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912E5" w14:textId="3029DE0E" w:rsidR="00CA2BEC" w:rsidRDefault="00CA2BEC" w:rsidP="008751BA">
      <w:pPr>
        <w:pStyle w:val="xmsonormal"/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n-IE"/>
        </w:rPr>
      </w:pPr>
      <w:r w:rsidRPr="00F75EB9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13880A6" wp14:editId="7FAC37AB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096000" cy="704850"/>
            <wp:effectExtent l="19050" t="0" r="0" b="0"/>
            <wp:wrapTight wrapText="bothSides">
              <wp:wrapPolygon edited="0">
                <wp:start x="-68" y="0"/>
                <wp:lineTo x="-68" y="21016"/>
                <wp:lineTo x="21600" y="21016"/>
                <wp:lineTo x="21600" y="0"/>
                <wp:lineTo x="-68" y="0"/>
              </wp:wrapPolygon>
            </wp:wrapTight>
            <wp:docPr id="1" name="Picture 1" descr="S:\Communications\Projects\LOGOS project\Final logos WCC\WCC 2015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ommunications\Projects\LOGOS project\Final logos WCC\WCC 2015 Hea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EB6A77" w14:textId="178217A3" w:rsidR="008751BA" w:rsidRPr="00CA2BEC" w:rsidRDefault="00CA2BEC" w:rsidP="008751BA">
      <w:pPr>
        <w:pStyle w:val="xmsonormal"/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 w:rsidRPr="00CA2BEC">
        <w:rPr>
          <w:rFonts w:ascii="Arial" w:hAnsi="Arial" w:cs="Arial"/>
          <w:b/>
          <w:bCs/>
          <w:sz w:val="24"/>
          <w:szCs w:val="24"/>
          <w:lang w:val="en-IE"/>
        </w:rPr>
        <w:t xml:space="preserve">PRESS RELEASE                           </w:t>
      </w:r>
      <w:r w:rsidR="008751BA" w:rsidRPr="00CA2BEC">
        <w:rPr>
          <w:rFonts w:ascii="Arial" w:hAnsi="Arial" w:cs="Arial"/>
          <w:b/>
          <w:bCs/>
          <w:sz w:val="24"/>
          <w:szCs w:val="24"/>
          <w:lang w:val="en-IE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                  </w:t>
      </w:r>
      <w:r w:rsidR="008751BA" w:rsidRPr="00CA2BEC">
        <w:rPr>
          <w:rFonts w:ascii="Arial" w:hAnsi="Arial" w:cs="Arial"/>
          <w:b/>
          <w:bCs/>
          <w:sz w:val="24"/>
          <w:szCs w:val="24"/>
          <w:lang w:val="en-IE"/>
        </w:rPr>
        <w:t xml:space="preserve">                    21 June 2023</w:t>
      </w:r>
    </w:p>
    <w:p w14:paraId="2F169E58" w14:textId="77777777" w:rsidR="008751BA" w:rsidRPr="00CA2BEC" w:rsidRDefault="008751BA" w:rsidP="004945B6">
      <w:pPr>
        <w:pStyle w:val="xms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E"/>
        </w:rPr>
      </w:pPr>
    </w:p>
    <w:p w14:paraId="5FC7AC4F" w14:textId="693EF3AA" w:rsidR="004945B6" w:rsidRPr="00CA2BEC" w:rsidRDefault="004945B6" w:rsidP="004945B6">
      <w:pPr>
        <w:pStyle w:val="xms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E"/>
        </w:rPr>
      </w:pPr>
      <w:r w:rsidRPr="00CA2BEC">
        <w:rPr>
          <w:rFonts w:ascii="Arial" w:hAnsi="Arial" w:cs="Arial"/>
          <w:b/>
          <w:bCs/>
          <w:sz w:val="24"/>
          <w:szCs w:val="24"/>
          <w:lang w:val="en-IE"/>
        </w:rPr>
        <w:t xml:space="preserve">Wexford County Council welcomes </w:t>
      </w:r>
      <w:r w:rsidR="004B2C2B" w:rsidRPr="00CA2BEC">
        <w:rPr>
          <w:rFonts w:ascii="Arial" w:hAnsi="Arial" w:cs="Arial"/>
          <w:b/>
          <w:bCs/>
          <w:sz w:val="24"/>
          <w:szCs w:val="24"/>
          <w:lang w:val="en-IE"/>
        </w:rPr>
        <w:t>€</w:t>
      </w:r>
      <w:r w:rsidRPr="00CA2BEC">
        <w:rPr>
          <w:rFonts w:ascii="Arial" w:hAnsi="Arial" w:cs="Arial"/>
          <w:b/>
          <w:bCs/>
          <w:sz w:val="24"/>
          <w:szCs w:val="24"/>
          <w:lang w:val="en-IE"/>
        </w:rPr>
        <w:t>1.5m from Community Recognition Fund</w:t>
      </w:r>
    </w:p>
    <w:p w14:paraId="1BCBA9D8" w14:textId="77777777" w:rsidR="004945B6" w:rsidRPr="00CA2BEC" w:rsidRDefault="004945B6" w:rsidP="004945B6">
      <w:pPr>
        <w:pStyle w:val="xmsonormal"/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n-IE"/>
        </w:rPr>
      </w:pPr>
    </w:p>
    <w:p w14:paraId="0DF4FEC4" w14:textId="3EBA8710" w:rsidR="00EF6037" w:rsidRPr="00CA2BEC" w:rsidRDefault="004945B6" w:rsidP="00EF6037">
      <w:pPr>
        <w:pStyle w:val="xmsonormal"/>
        <w:spacing w:line="360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 xml:space="preserve">This national initiative </w:t>
      </w:r>
      <w:r w:rsidR="006E6053" w:rsidRPr="00CA2BEC">
        <w:rPr>
          <w:rFonts w:ascii="Arial" w:hAnsi="Arial" w:cs="Arial"/>
          <w:sz w:val="24"/>
          <w:szCs w:val="24"/>
          <w:lang w:val="en-IE"/>
        </w:rPr>
        <w:t xml:space="preserve">from the Department of Rural and Community </w:t>
      </w:r>
      <w:r w:rsidR="004B2C2B" w:rsidRPr="00CA2BEC">
        <w:rPr>
          <w:rFonts w:ascii="Arial" w:hAnsi="Arial" w:cs="Arial"/>
          <w:sz w:val="24"/>
          <w:szCs w:val="24"/>
          <w:lang w:val="en-IE"/>
        </w:rPr>
        <w:t>Development</w:t>
      </w:r>
      <w:r w:rsidR="006E6053" w:rsidRPr="00CA2BEC">
        <w:rPr>
          <w:rFonts w:ascii="Arial" w:hAnsi="Arial" w:cs="Arial"/>
          <w:sz w:val="24"/>
          <w:szCs w:val="24"/>
          <w:lang w:val="en-IE"/>
        </w:rPr>
        <w:t xml:space="preserve"> </w:t>
      </w:r>
      <w:r w:rsidRPr="00CA2BEC">
        <w:rPr>
          <w:rFonts w:ascii="Arial" w:hAnsi="Arial" w:cs="Arial"/>
          <w:sz w:val="24"/>
          <w:szCs w:val="24"/>
          <w:lang w:val="en-IE"/>
        </w:rPr>
        <w:t xml:space="preserve">will provide €50 million to support communities across Ireland that have welcomed people from Ukraine and other countries.  The €50 million has been allocated across all local authorities based on the number of new arrivals located there.  Wexford County Council has been allocated </w:t>
      </w:r>
      <w:r w:rsidRPr="00CA2BEC">
        <w:rPr>
          <w:rFonts w:ascii="Arial" w:hAnsi="Arial" w:cs="Arial"/>
          <w:color w:val="000000"/>
          <w:sz w:val="24"/>
          <w:szCs w:val="24"/>
        </w:rPr>
        <w:t xml:space="preserve">€1,509,870 from the fund.  The </w:t>
      </w:r>
      <w:r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funding is </w:t>
      </w:r>
      <w:r w:rsidR="00EF6037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specifically targeted at</w:t>
      </w:r>
      <w:r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those villages and towns </w:t>
      </w:r>
      <w:r w:rsidR="00EF6037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 the county </w:t>
      </w:r>
      <w:r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>where the</w:t>
      </w:r>
      <w:r w:rsidR="00EF6037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highest level</w:t>
      </w:r>
      <w:r w:rsidR="004B2C2B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="00EF6037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>of new arrivals are located and where a</w:t>
      </w:r>
      <w:r w:rsidR="00EF6037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clear need for investment </w:t>
      </w:r>
      <w:r w:rsidR="005A6F8B" w:rsidRPr="00CA2B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is 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identified.</w:t>
      </w:r>
      <w:r w:rsidR="00EF6037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 Chief Executive Tom Enright</w:t>
      </w:r>
      <w:r w:rsidR="002F729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2F729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said</w:t>
      </w:r>
      <w:proofErr w:type="gramEnd"/>
      <w:r w:rsidR="008751BA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‘</w:t>
      </w:r>
      <w:r w:rsidR="002F729F" w:rsidRPr="00CA2BEC">
        <w:rPr>
          <w:rFonts w:ascii="Arial" w:eastAsia="Times New Roman" w:hAnsi="Arial" w:cs="Arial"/>
          <w:sz w:val="24"/>
          <w:szCs w:val="24"/>
        </w:rPr>
        <w:t xml:space="preserve">the fund will support a diverse range of projects across Wexford, delivering facilities that will benefit people of all ages in their own communities including improvements to playground facilities, walking tracks, community gardens and </w:t>
      </w:r>
      <w:r w:rsidR="00CD2C09" w:rsidRPr="00CA2BEC">
        <w:rPr>
          <w:rFonts w:ascii="Arial" w:eastAsia="Times New Roman" w:hAnsi="Arial" w:cs="Arial"/>
          <w:sz w:val="24"/>
          <w:szCs w:val="24"/>
        </w:rPr>
        <w:t>other community infrastructure</w:t>
      </w:r>
      <w:r w:rsidR="002F729F" w:rsidRPr="00CA2BEC">
        <w:rPr>
          <w:rFonts w:ascii="Arial" w:eastAsia="Times New Roman" w:hAnsi="Arial" w:cs="Arial"/>
          <w:sz w:val="24"/>
          <w:szCs w:val="24"/>
        </w:rPr>
        <w:t>.’  </w:t>
      </w:r>
    </w:p>
    <w:p w14:paraId="0447A02B" w14:textId="77777777" w:rsidR="005A6F8B" w:rsidRPr="00CA2BEC" w:rsidRDefault="005A6F8B" w:rsidP="004945B6">
      <w:pPr>
        <w:pStyle w:val="xmsonormal"/>
        <w:spacing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4EBD8571" w14:textId="76DDA9F2" w:rsidR="004945B6" w:rsidRPr="00CA2BEC" w:rsidRDefault="00EF6037" w:rsidP="004945B6">
      <w:pPr>
        <w:pStyle w:val="xmsonormal"/>
        <w:spacing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The type of </w:t>
      </w:r>
      <w:r w:rsidR="005A6F8B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project</w:t>
      </w:r>
      <w:r w:rsidR="002F729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2F729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being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supported </w:t>
      </w:r>
      <w:r w:rsidR="00490AEA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include: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57AF6885" w14:textId="77777777" w:rsidR="004945B6" w:rsidRPr="00CA2BEC" w:rsidRDefault="004945B6" w:rsidP="004945B6">
      <w:pPr>
        <w:pStyle w:val="xms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E"/>
        </w:rPr>
      </w:pPr>
    </w:p>
    <w:p w14:paraId="397AA896" w14:textId="6C510B6E" w:rsidR="00EF6037" w:rsidRPr="00CA2BEC" w:rsidRDefault="00EF6037" w:rsidP="005A6F8B">
      <w:pPr>
        <w:pStyle w:val="xmsolistparagraph"/>
        <w:numPr>
          <w:ilvl w:val="0"/>
          <w:numId w:val="1"/>
        </w:numPr>
        <w:spacing w:beforeAutospacing="0" w:after="0" w:afterAutospacing="0"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>The upgrade of community facilities such as play areas, walkways, parks and community gardens</w:t>
      </w:r>
      <w:r w:rsidR="008751BA" w:rsidRPr="00CA2BEC">
        <w:rPr>
          <w:rFonts w:ascii="Arial" w:hAnsi="Arial" w:cs="Arial"/>
          <w:sz w:val="24"/>
          <w:szCs w:val="24"/>
          <w:lang w:val="en-IE"/>
        </w:rPr>
        <w:t>.</w:t>
      </w:r>
    </w:p>
    <w:p w14:paraId="6D1A251C" w14:textId="48A490BA" w:rsidR="00EF6037" w:rsidRPr="00CA2BEC" w:rsidRDefault="00EF6037" w:rsidP="005A6F8B">
      <w:pPr>
        <w:pStyle w:val="xmsolistparagraph"/>
        <w:numPr>
          <w:ilvl w:val="0"/>
          <w:numId w:val="1"/>
        </w:numPr>
        <w:spacing w:beforeAutospacing="0" w:after="0" w:afterAutospacing="0"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>The purchase of equipment to benefit local clubs, festivals, music and arts organisations</w:t>
      </w:r>
      <w:r w:rsidR="008751BA" w:rsidRPr="00CA2BEC">
        <w:rPr>
          <w:rFonts w:ascii="Arial" w:hAnsi="Arial" w:cs="Arial"/>
          <w:sz w:val="24"/>
          <w:szCs w:val="24"/>
          <w:lang w:val="en-IE"/>
        </w:rPr>
        <w:t>.</w:t>
      </w:r>
      <w:r w:rsidRPr="00CA2BEC">
        <w:rPr>
          <w:rFonts w:ascii="Arial" w:hAnsi="Arial" w:cs="Arial"/>
          <w:sz w:val="24"/>
          <w:szCs w:val="24"/>
          <w:lang w:val="en-IE"/>
        </w:rPr>
        <w:t xml:space="preserve"> </w:t>
      </w:r>
    </w:p>
    <w:p w14:paraId="6CF3B922" w14:textId="7FD6C395" w:rsidR="00EF6037" w:rsidRPr="00CA2BEC" w:rsidRDefault="00EF6037" w:rsidP="005A6F8B">
      <w:pPr>
        <w:pStyle w:val="xmsolistparagraph"/>
        <w:numPr>
          <w:ilvl w:val="0"/>
          <w:numId w:val="1"/>
        </w:numPr>
        <w:spacing w:beforeAutospacing="0" w:after="0" w:afterAutospacing="0"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 xml:space="preserve">The refurbishment of local sports clubs and facilities </w:t>
      </w:r>
    </w:p>
    <w:p w14:paraId="3DB9EF2C" w14:textId="1FDEFD35" w:rsidR="00EF6037" w:rsidRPr="00CA2BEC" w:rsidRDefault="00EF6037" w:rsidP="005A6F8B">
      <w:pPr>
        <w:pStyle w:val="xmsolistparagraph"/>
        <w:numPr>
          <w:ilvl w:val="0"/>
          <w:numId w:val="1"/>
        </w:numPr>
        <w:spacing w:beforeAutospacing="0" w:after="0" w:afterAutospacing="0"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>The enhancement of school or parish facilities that are open to the wider community after hours or on weekends</w:t>
      </w:r>
      <w:r w:rsidR="008751BA" w:rsidRPr="00CA2BEC">
        <w:rPr>
          <w:rFonts w:ascii="Arial" w:hAnsi="Arial" w:cs="Arial"/>
          <w:sz w:val="24"/>
          <w:szCs w:val="24"/>
          <w:lang w:val="en-IE"/>
        </w:rPr>
        <w:t>.</w:t>
      </w:r>
    </w:p>
    <w:p w14:paraId="211932FE" w14:textId="77777777" w:rsidR="00EF6037" w:rsidRPr="00CA2BEC" w:rsidRDefault="00EF6037" w:rsidP="005A6F8B">
      <w:pPr>
        <w:pStyle w:val="xmsolistparagraph"/>
        <w:numPr>
          <w:ilvl w:val="0"/>
          <w:numId w:val="1"/>
        </w:numPr>
        <w:spacing w:beforeAutospacing="0" w:after="160" w:afterAutospacing="0" w:line="360" w:lineRule="auto"/>
        <w:rPr>
          <w:rFonts w:ascii="Arial" w:hAnsi="Arial" w:cs="Arial"/>
          <w:sz w:val="24"/>
          <w:szCs w:val="24"/>
          <w:lang w:val="en-IE"/>
        </w:rPr>
      </w:pPr>
      <w:r w:rsidRPr="00CA2BEC">
        <w:rPr>
          <w:rFonts w:ascii="Arial" w:hAnsi="Arial" w:cs="Arial"/>
          <w:sz w:val="24"/>
          <w:szCs w:val="24"/>
          <w:lang w:val="en-IE"/>
        </w:rPr>
        <w:t>Transport infrastructure such as community vehicles and bus shelters</w:t>
      </w:r>
    </w:p>
    <w:p w14:paraId="44CD18F6" w14:textId="77777777" w:rsidR="004945B6" w:rsidRPr="00CA2BEC" w:rsidRDefault="004945B6" w:rsidP="00C06C02">
      <w:pPr>
        <w:pStyle w:val="xmsonormal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n-IE"/>
        </w:rPr>
      </w:pPr>
    </w:p>
    <w:p w14:paraId="61318B3A" w14:textId="7B7B3DDE" w:rsidR="002F729F" w:rsidRPr="00CA2BEC" w:rsidRDefault="00C06C02" w:rsidP="00C06C0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2BEC">
        <w:rPr>
          <w:rFonts w:ascii="Arial" w:eastAsia="Times New Roman" w:hAnsi="Arial" w:cs="Arial"/>
          <w:sz w:val="24"/>
          <w:szCs w:val="24"/>
        </w:rPr>
        <w:lastRenderedPageBreak/>
        <w:t>The projects will be delivered by community organisations in conjunction with Wexford County Council. </w:t>
      </w:r>
      <w:r w:rsidR="00194F4E" w:rsidRPr="00CA2BEC">
        <w:rPr>
          <w:rFonts w:ascii="Arial" w:hAnsi="Arial" w:cs="Arial"/>
          <w:sz w:val="24"/>
          <w:szCs w:val="24"/>
          <w:lang w:val="en-IE"/>
        </w:rPr>
        <w:t xml:space="preserve">Wexford County Council </w:t>
      </w:r>
      <w:proofErr w:type="spellStart"/>
      <w:r w:rsidR="00490AEA" w:rsidRPr="00CA2BEC">
        <w:rPr>
          <w:rFonts w:ascii="Arial" w:hAnsi="Arial" w:cs="Arial"/>
          <w:sz w:val="24"/>
          <w:szCs w:val="24"/>
          <w:lang w:val="en-IE"/>
        </w:rPr>
        <w:t>Catha</w:t>
      </w:r>
      <w:r w:rsidR="00C86F14" w:rsidRPr="00CA2BEC">
        <w:rPr>
          <w:rFonts w:ascii="Arial" w:hAnsi="Arial" w:cs="Arial"/>
          <w:sz w:val="24"/>
          <w:szCs w:val="24"/>
          <w:lang w:val="en-IE"/>
        </w:rPr>
        <w:t>o</w:t>
      </w:r>
      <w:r w:rsidR="00490AEA" w:rsidRPr="00CA2BEC">
        <w:rPr>
          <w:rFonts w:ascii="Arial" w:hAnsi="Arial" w:cs="Arial"/>
          <w:sz w:val="24"/>
          <w:szCs w:val="24"/>
          <w:lang w:val="en-IE"/>
        </w:rPr>
        <w:t>i</w:t>
      </w:r>
      <w:r w:rsidR="00C86F14" w:rsidRPr="00CA2BEC">
        <w:rPr>
          <w:rFonts w:ascii="Arial" w:hAnsi="Arial" w:cs="Arial"/>
          <w:sz w:val="24"/>
          <w:szCs w:val="24"/>
          <w:lang w:val="en-IE"/>
        </w:rPr>
        <w:t>rleach</w:t>
      </w:r>
      <w:proofErr w:type="spellEnd"/>
      <w:r w:rsidR="004B2C2B" w:rsidRPr="00CA2BEC">
        <w:rPr>
          <w:rFonts w:ascii="Arial" w:hAnsi="Arial" w:cs="Arial"/>
          <w:sz w:val="24"/>
          <w:szCs w:val="24"/>
          <w:lang w:val="en-IE"/>
        </w:rPr>
        <w:t>,</w:t>
      </w:r>
      <w:r w:rsidR="00490AEA" w:rsidRPr="00CA2BEC">
        <w:rPr>
          <w:rFonts w:ascii="Arial" w:hAnsi="Arial" w:cs="Arial"/>
          <w:sz w:val="24"/>
          <w:szCs w:val="24"/>
          <w:lang w:val="en-IE"/>
        </w:rPr>
        <w:t xml:space="preserve"> Cllr. George Lawlor</w:t>
      </w:r>
      <w:r w:rsidR="00C86F14" w:rsidRPr="00CA2BEC">
        <w:rPr>
          <w:rFonts w:ascii="Arial" w:hAnsi="Arial" w:cs="Arial"/>
          <w:sz w:val="24"/>
          <w:szCs w:val="24"/>
          <w:lang w:val="en-IE"/>
        </w:rPr>
        <w:t xml:space="preserve"> </w:t>
      </w:r>
      <w:proofErr w:type="gramStart"/>
      <w:r w:rsidR="00C86F14" w:rsidRPr="00CA2BEC">
        <w:rPr>
          <w:rFonts w:ascii="Arial" w:hAnsi="Arial" w:cs="Arial"/>
          <w:sz w:val="24"/>
          <w:szCs w:val="24"/>
          <w:lang w:val="en-IE"/>
        </w:rPr>
        <w:t>said</w:t>
      </w:r>
      <w:proofErr w:type="gramEnd"/>
      <w:r w:rsidR="00C86F14" w:rsidRPr="00CA2BEC">
        <w:rPr>
          <w:rFonts w:ascii="Arial" w:hAnsi="Arial" w:cs="Arial"/>
          <w:sz w:val="24"/>
          <w:szCs w:val="24"/>
          <w:lang w:val="en-IE"/>
        </w:rPr>
        <w:t xml:space="preserve"> ‘</w:t>
      </w:r>
      <w:r w:rsidR="002F729F" w:rsidRPr="00CA2BEC">
        <w:rPr>
          <w:rFonts w:ascii="Arial" w:eastAsia="Times New Roman" w:hAnsi="Arial" w:cs="Arial"/>
          <w:sz w:val="24"/>
          <w:szCs w:val="24"/>
        </w:rPr>
        <w:t xml:space="preserve">he was not surprised that Wexford received the full allocation from this fund which acknowledges the efforts of local </w:t>
      </w:r>
      <w:r w:rsidR="003E0C14" w:rsidRPr="00CA2BEC">
        <w:rPr>
          <w:rFonts w:ascii="Arial" w:eastAsia="Times New Roman" w:hAnsi="Arial" w:cs="Arial"/>
          <w:sz w:val="24"/>
          <w:szCs w:val="24"/>
        </w:rPr>
        <w:t>communities</w:t>
      </w:r>
      <w:r w:rsidR="002F729F" w:rsidRPr="00CA2BEC">
        <w:rPr>
          <w:rFonts w:ascii="Arial" w:eastAsia="Times New Roman" w:hAnsi="Arial" w:cs="Arial"/>
          <w:sz w:val="24"/>
          <w:szCs w:val="24"/>
        </w:rPr>
        <w:t xml:space="preserve"> in welcoming people from</w:t>
      </w:r>
      <w:r w:rsidR="009A1E38" w:rsidRPr="00CA2BEC">
        <w:rPr>
          <w:rFonts w:ascii="Arial" w:eastAsia="Times New Roman" w:hAnsi="Arial" w:cs="Arial"/>
          <w:sz w:val="24"/>
          <w:szCs w:val="24"/>
        </w:rPr>
        <w:t xml:space="preserve"> </w:t>
      </w:r>
      <w:r w:rsidR="002F729F" w:rsidRPr="00CA2BEC">
        <w:rPr>
          <w:rFonts w:ascii="Arial" w:eastAsia="Times New Roman" w:hAnsi="Arial" w:cs="Arial"/>
          <w:sz w:val="24"/>
          <w:szCs w:val="24"/>
        </w:rPr>
        <w:t>Ukraine and other countries and helping them to adjust and integrate into everyday life in Wexford.’</w:t>
      </w:r>
    </w:p>
    <w:p w14:paraId="7E5D3DDF" w14:textId="77777777" w:rsidR="009C4972" w:rsidRPr="00CA2BEC" w:rsidRDefault="009C4972" w:rsidP="009C497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6C0C9697" w14:textId="72757A3A" w:rsidR="009C4972" w:rsidRPr="00CA2BEC" w:rsidRDefault="00823351" w:rsidP="009C4972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A2BEC">
        <w:rPr>
          <w:rFonts w:ascii="Arial" w:eastAsia="Times New Roman" w:hAnsi="Arial" w:cs="Arial"/>
          <w:sz w:val="24"/>
          <w:szCs w:val="24"/>
        </w:rPr>
        <w:t>At the launch of the fund held in County Hall yesterday (20</w:t>
      </w:r>
      <w:r w:rsidRPr="00CA2BE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CA2BEC">
        <w:rPr>
          <w:rFonts w:ascii="Arial" w:eastAsia="Times New Roman" w:hAnsi="Arial" w:cs="Arial"/>
          <w:sz w:val="24"/>
          <w:szCs w:val="24"/>
        </w:rPr>
        <w:t xml:space="preserve"> June) attended by recipient groups </w:t>
      </w:r>
      <w:r w:rsidR="009C4972" w:rsidRPr="00CA2BEC">
        <w:rPr>
          <w:rFonts w:ascii="Arial" w:eastAsia="Times New Roman" w:hAnsi="Arial" w:cs="Arial"/>
          <w:sz w:val="24"/>
          <w:szCs w:val="24"/>
        </w:rPr>
        <w:t>Leas-</w:t>
      </w:r>
      <w:proofErr w:type="spellStart"/>
      <w:r w:rsidR="009C4972" w:rsidRPr="00CA2BEC">
        <w:rPr>
          <w:rFonts w:ascii="Arial" w:eastAsia="Times New Roman" w:hAnsi="Arial" w:cs="Arial"/>
          <w:sz w:val="24"/>
          <w:szCs w:val="24"/>
        </w:rPr>
        <w:t>Chathaoirleach</w:t>
      </w:r>
      <w:proofErr w:type="spellEnd"/>
      <w:r w:rsidR="009C4972" w:rsidRPr="00CA2BEC">
        <w:rPr>
          <w:rFonts w:ascii="Arial" w:eastAsia="Times New Roman" w:hAnsi="Arial" w:cs="Arial"/>
          <w:sz w:val="24"/>
          <w:szCs w:val="24"/>
        </w:rPr>
        <w:t xml:space="preserve"> of Wexford County Council, Cllr. Michael Whelan </w:t>
      </w:r>
      <w:r w:rsidR="008751BA" w:rsidRPr="00CA2BEC">
        <w:rPr>
          <w:rFonts w:ascii="Arial" w:eastAsia="Times New Roman" w:hAnsi="Arial" w:cs="Arial"/>
          <w:sz w:val="24"/>
          <w:szCs w:val="24"/>
        </w:rPr>
        <w:t>said,</w:t>
      </w:r>
      <w:r w:rsidR="009C4972" w:rsidRPr="00CA2BEC">
        <w:rPr>
          <w:rFonts w:ascii="Arial" w:eastAsia="Times New Roman" w:hAnsi="Arial" w:cs="Arial"/>
          <w:sz w:val="24"/>
          <w:szCs w:val="24"/>
        </w:rPr>
        <w:t xml:space="preserve"> ‘the people of Wexford have welcomed people from Ukraine and other countries into our towns and villages and and it is great to see </w:t>
      </w:r>
      <w:r w:rsidR="0018698E" w:rsidRPr="00CA2BEC">
        <w:rPr>
          <w:rFonts w:ascii="Arial" w:eastAsia="Times New Roman" w:hAnsi="Arial" w:cs="Arial"/>
          <w:sz w:val="24"/>
          <w:szCs w:val="24"/>
        </w:rPr>
        <w:t>these</w:t>
      </w:r>
      <w:r w:rsidR="009C4972" w:rsidRPr="00CA2BEC">
        <w:rPr>
          <w:rFonts w:ascii="Arial" w:eastAsia="Times New Roman" w:hAnsi="Arial" w:cs="Arial"/>
          <w:sz w:val="24"/>
          <w:szCs w:val="24"/>
        </w:rPr>
        <w:t xml:space="preserve"> communities being rewarded for their commitment under the Community Recognition Fund.’</w:t>
      </w:r>
    </w:p>
    <w:p w14:paraId="50C6456C" w14:textId="44B7233C" w:rsidR="00490AEA" w:rsidRPr="00CA2BEC" w:rsidRDefault="00490AEA" w:rsidP="00EF6037">
      <w:pPr>
        <w:pStyle w:val="xmsonormal"/>
        <w:spacing w:line="360" w:lineRule="auto"/>
        <w:rPr>
          <w:rFonts w:ascii="Arial" w:hAnsi="Arial" w:cs="Arial"/>
          <w:sz w:val="24"/>
          <w:szCs w:val="24"/>
          <w:lang w:val="en-IE"/>
        </w:rPr>
      </w:pPr>
    </w:p>
    <w:p w14:paraId="4E702ACA" w14:textId="47814276" w:rsidR="005A07CF" w:rsidRPr="00CA2BEC" w:rsidRDefault="00390D48" w:rsidP="00BD49D6">
      <w:pPr>
        <w:pStyle w:val="xmsonormal"/>
        <w:spacing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In Wexford, the areas with the highest numbers of </w:t>
      </w:r>
      <w:r w:rsidR="005A07C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new arrivals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from</w:t>
      </w:r>
      <w:r w:rsidR="005A07CF"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Ukraine and other countries are Rosslare, New Ross, Enniscorthy, Courtown, Gorey, Wexford, </w:t>
      </w:r>
      <w:proofErr w:type="spellStart"/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Bunclody</w:t>
      </w:r>
      <w:proofErr w:type="spellEnd"/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Kilmuckridge</w:t>
      </w:r>
      <w:proofErr w:type="spellEnd"/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.  </w:t>
      </w:r>
    </w:p>
    <w:p w14:paraId="3BE83056" w14:textId="77777777" w:rsidR="004C15D8" w:rsidRPr="00CA2BEC" w:rsidRDefault="004C15D8" w:rsidP="00BD49D6">
      <w:pPr>
        <w:pStyle w:val="xmsonormal"/>
        <w:spacing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B3DC468" w14:textId="4A76BBA9" w:rsidR="004C15D8" w:rsidRPr="00CA2BEC" w:rsidRDefault="004C15D8" w:rsidP="00BD49D6">
      <w:pPr>
        <w:pStyle w:val="xmsonormal"/>
        <w:spacing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 w:rsidRPr="00CA2BEC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 funding was allocated as follows:</w:t>
      </w:r>
    </w:p>
    <w:p w14:paraId="2A205A4A" w14:textId="77777777" w:rsidR="004C15D8" w:rsidRPr="00CA2BEC" w:rsidRDefault="004C15D8" w:rsidP="00BD49D6">
      <w:pPr>
        <w:pStyle w:val="xmsonormal"/>
        <w:spacing w:line="360" w:lineRule="auto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2376"/>
        <w:gridCol w:w="4117"/>
        <w:gridCol w:w="1377"/>
      </w:tblGrid>
      <w:tr w:rsidR="004C15D8" w:rsidRPr="00CA2BEC" w14:paraId="57BB267A" w14:textId="77777777" w:rsidTr="004C15D8">
        <w:trPr>
          <w:trHeight w:val="639"/>
        </w:trPr>
        <w:tc>
          <w:tcPr>
            <w:tcW w:w="1560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2ED489" w14:textId="77777777" w:rsidR="004C15D8" w:rsidRPr="00CA2BEC" w:rsidRDefault="004C1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District</w:t>
            </w:r>
          </w:p>
        </w:tc>
        <w:tc>
          <w:tcPr>
            <w:tcW w:w="2380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9C50C8" w14:textId="77777777" w:rsidR="004C15D8" w:rsidRPr="00CA2BEC" w:rsidRDefault="004C1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</w:t>
            </w:r>
          </w:p>
        </w:tc>
        <w:tc>
          <w:tcPr>
            <w:tcW w:w="4260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D3C74C" w14:textId="77777777" w:rsidR="004C15D8" w:rsidRPr="00CA2BEC" w:rsidRDefault="004C1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E9182C1" w14:textId="77777777" w:rsidR="004C15D8" w:rsidRPr="00CA2BEC" w:rsidRDefault="004C1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Project</w:t>
            </w:r>
          </w:p>
        </w:tc>
        <w:tc>
          <w:tcPr>
            <w:tcW w:w="1260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C6E0B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51FF48" w14:textId="77777777" w:rsidR="004C15D8" w:rsidRPr="00CA2BEC" w:rsidRDefault="004C15D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Proposed Allocation</w:t>
            </w:r>
          </w:p>
        </w:tc>
      </w:tr>
      <w:tr w:rsidR="004C15D8" w:rsidRPr="00CA2BEC" w14:paraId="60DA456C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EE70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098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 Community Allotments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9DE9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Geodesic Dome for Training Centre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BFE4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€ 20,000</w:t>
            </w:r>
          </w:p>
        </w:tc>
      </w:tr>
      <w:tr w:rsidR="004C15D8" w:rsidRPr="00CA2BEC" w14:paraId="0E5EF205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37E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291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Templeshannon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and Childcare LTD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4AD46" w14:textId="55EC0985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Energy Efficient upgrade for heating system for centre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846C0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€ 38,308</w:t>
            </w:r>
          </w:p>
        </w:tc>
      </w:tr>
      <w:tr w:rsidR="004C15D8" w:rsidRPr="00CA2BEC" w14:paraId="683EAA1E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75B1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7BA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Enniscorthy District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82D0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Purchase of 2 special needs bicycles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700E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€ 12,000</w:t>
            </w:r>
          </w:p>
        </w:tc>
      </w:tr>
      <w:tr w:rsidR="004C15D8" w:rsidRPr="00CA2BEC" w14:paraId="6F6DED81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235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277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St. Aidan's Hall, Bunclody.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A5B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Improvements to the Community Centre - St. Aidan's 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709B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€ 30,000</w:t>
            </w:r>
          </w:p>
        </w:tc>
      </w:tr>
      <w:tr w:rsidR="004C15D8" w:rsidRPr="00CA2BEC" w14:paraId="4047E01D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702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Enniscorthy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D04D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Wexford Co Council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A08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Amenity project at Belfield Enniscorthy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D981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€ 110,000</w:t>
            </w:r>
          </w:p>
        </w:tc>
      </w:tr>
      <w:tr w:rsidR="004C15D8" w:rsidRPr="00CA2BEC" w14:paraId="25596E16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7F7F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>Gorey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0DF24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Riverchapel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Freecycle committee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1DCD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Equipment for the "freecycle" centre at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Riverchapel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Complex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D2460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€ 5,000</w:t>
            </w:r>
          </w:p>
        </w:tc>
      </w:tr>
      <w:tr w:rsidR="004C15D8" w:rsidRPr="00CA2BEC" w14:paraId="1B78310D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11B87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0C9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Riverchapel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Complex Development Group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100B2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Extension to the community indoor facility at the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Riverchapel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complex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ADB1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€ 120,000</w:t>
            </w:r>
          </w:p>
        </w:tc>
      </w:tr>
      <w:tr w:rsidR="004C15D8" w:rsidRPr="00CA2BEC" w14:paraId="733C5B32" w14:textId="77777777" w:rsidTr="004C15D8">
        <w:trPr>
          <w:trHeight w:val="1166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79B7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051F2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Ballycanew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Ballyoughter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Development Association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A37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Improvments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to the Training facility at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Ballycanew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752F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€ 20,000</w:t>
            </w:r>
          </w:p>
        </w:tc>
      </w:tr>
      <w:tr w:rsidR="004C15D8" w:rsidRPr="00CA2BEC" w14:paraId="169D811D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3862C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F2D4F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 Family Resource Centre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A1C1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Development of facilities at new Family Resource Centre building in Gorey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5A4BB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€ 63,278</w:t>
            </w:r>
          </w:p>
        </w:tc>
      </w:tr>
      <w:tr w:rsidR="004C15D8" w:rsidRPr="00CA2BEC" w14:paraId="3BD410A8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EED9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D41DF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Gorey/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Municipal District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F28F" w14:textId="7D6D1A9E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Phase 1 </w:t>
            </w:r>
            <w:proofErr w:type="gram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develo</w:t>
            </w:r>
            <w:r w:rsidR="008751BA"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ment  of</w:t>
            </w:r>
            <w:proofErr w:type="gram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playground at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village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3D06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€ 75,000</w:t>
            </w:r>
          </w:p>
        </w:tc>
      </w:tr>
      <w:tr w:rsidR="004C15D8" w:rsidRPr="00CA2BEC" w14:paraId="21609C25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FD213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02F7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Gorey/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Municipal District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6BF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Upgrade to heating system at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Kilmuckridge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community centre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98FB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€ 25,000</w:t>
            </w:r>
          </w:p>
        </w:tc>
      </w:tr>
      <w:tr w:rsidR="004C15D8" w:rsidRPr="00CA2BEC" w14:paraId="7BD08922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2EB72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F2A24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Templeudigan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Parish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639F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Refurbishment of play equipment at community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9B9C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€ 4,000</w:t>
            </w:r>
          </w:p>
        </w:tc>
      </w:tr>
      <w:tr w:rsidR="004C15D8" w:rsidRPr="00CA2BEC" w14:paraId="75BE8FF4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D8E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2A5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St.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Abban's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National School Community Garden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C920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Development of community garden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7CB2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€ 20,000</w:t>
            </w:r>
          </w:p>
        </w:tc>
      </w:tr>
      <w:tr w:rsidR="004C15D8" w:rsidRPr="00CA2BEC" w14:paraId="09796F9D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574EF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C0E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 Municipal District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393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Sensory garden at Pearse Park, The Quay, New Ross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3678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€ 30,000</w:t>
            </w:r>
          </w:p>
        </w:tc>
      </w:tr>
      <w:tr w:rsidR="004C15D8" w:rsidRPr="00CA2BEC" w14:paraId="0BA4028B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A198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3099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Fethard Community Development Association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3A6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Community garden at designated site adjacent to national school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4D7F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€ 30,000</w:t>
            </w:r>
          </w:p>
        </w:tc>
      </w:tr>
      <w:tr w:rsidR="004C15D8" w:rsidRPr="00CA2BEC" w14:paraId="22541C6D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364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534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St James GAA Club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A770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Refurbishment of walking track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2DD6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€ 20,000</w:t>
            </w:r>
          </w:p>
        </w:tc>
      </w:tr>
      <w:tr w:rsidR="004C15D8" w:rsidRPr="00CA2BEC" w14:paraId="465E7E7B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361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CDC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36th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Ramsgrange</w:t>
            </w:r>
            <w:proofErr w:type="spell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Scouts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69903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Scout Yard upgrade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C306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€ 5,000</w:t>
            </w:r>
          </w:p>
        </w:tc>
      </w:tr>
      <w:tr w:rsidR="004C15D8" w:rsidRPr="00CA2BEC" w14:paraId="070F00E1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06D8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59A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Fethard Community Development Association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EC3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Improvements to the Community Centre - St. Mary's Hall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4C61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€ 122,703</w:t>
            </w:r>
          </w:p>
        </w:tc>
      </w:tr>
      <w:tr w:rsidR="004C15D8" w:rsidRPr="00CA2BEC" w14:paraId="26BF1047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70D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Ross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84F3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Duncannon AFC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5BDC" w14:textId="0888A6A1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Red</w:t>
            </w:r>
            <w:r w:rsidR="008751BA"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e</w:t>
            </w: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velopment of club grounds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CAE1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€ 40,000</w:t>
            </w:r>
          </w:p>
        </w:tc>
      </w:tr>
      <w:tr w:rsidR="004C15D8" w:rsidRPr="00CA2BEC" w14:paraId="6A9A3E2F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34E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Rosslare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7C33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Rosslare District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9B2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Public realm improvements including bus shelter/public lighting/safe crossing at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Killinick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ECDB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€ 85,000</w:t>
            </w:r>
          </w:p>
        </w:tc>
      </w:tr>
      <w:tr w:rsidR="004C15D8" w:rsidRPr="00CA2BEC" w14:paraId="13DCD7F8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8CD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Rosslare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8A18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Write By </w:t>
            </w:r>
            <w:proofErr w:type="gram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The</w:t>
            </w:r>
            <w:proofErr w:type="gramEnd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 Sea - Audio Visual equipment in Stella Maris Centre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A11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Audio Visual equipment at Stella Marris Centre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E0E06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€ 4,000</w:t>
            </w:r>
          </w:p>
        </w:tc>
      </w:tr>
      <w:tr w:rsidR="004C15D8" w:rsidRPr="00CA2BEC" w14:paraId="04C84EF2" w14:textId="77777777" w:rsidTr="004C15D8">
        <w:trPr>
          <w:trHeight w:val="875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0C21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Rosslare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08F4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Rosslare Harbour Development Board CLG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76F8" w14:textId="5DA31F13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Additional resource rooms at back of Community Resource Centre at Rosslare Harbour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EB87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€ 200,129</w:t>
            </w:r>
          </w:p>
        </w:tc>
      </w:tr>
      <w:tr w:rsidR="004C15D8" w:rsidRPr="00CA2BEC" w14:paraId="38B65C5B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95689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Rosslare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773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Cois Barry Community House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9B0D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Updating of toilets at Cois Barry Community House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174B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€ 10,000</w:t>
            </w:r>
          </w:p>
        </w:tc>
      </w:tr>
      <w:tr w:rsidR="004C15D8" w:rsidRPr="00CA2BEC" w14:paraId="7727F080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1ED2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Rosslare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469DB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Wexford Co Council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CB3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Redevelopment of the Playground at Kilmore Quay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53A7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€ 145,000</w:t>
            </w:r>
          </w:p>
        </w:tc>
      </w:tr>
      <w:tr w:rsidR="004C15D8" w:rsidRPr="00CA2BEC" w14:paraId="5FF47448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5F9A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Wexford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A6F9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Wexford Co Council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A2C3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New MUGA at Ferndale Park adjacent to new proposed boxing club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BE170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€ 100,000</w:t>
            </w:r>
          </w:p>
        </w:tc>
      </w:tr>
      <w:tr w:rsidR="004C15D8" w:rsidRPr="00CA2BEC" w14:paraId="3427EE12" w14:textId="77777777" w:rsidTr="004C15D8">
        <w:trPr>
          <w:trHeight w:val="583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CBE4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Wexford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CC95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Wexford Co Council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5967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Trail improvement works at The Rocks in </w:t>
            </w:r>
            <w:proofErr w:type="spellStart"/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Maudlintown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EA620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€ 94,858</w:t>
            </w:r>
          </w:p>
        </w:tc>
      </w:tr>
      <w:tr w:rsidR="004C15D8" w:rsidRPr="00CA2BEC" w14:paraId="408956CD" w14:textId="77777777" w:rsidTr="004C15D8">
        <w:trPr>
          <w:trHeight w:val="292"/>
        </w:trPr>
        <w:tc>
          <w:tcPr>
            <w:tcW w:w="1560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4F73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Wexford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C82E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Access 2000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86666" w14:textId="77777777" w:rsidR="004C15D8" w:rsidRPr="00CA2BEC" w:rsidRDefault="004C15D8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 xml:space="preserve">Energy Improvements to building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4127" w14:textId="77777777" w:rsidR="004C15D8" w:rsidRPr="00CA2BEC" w:rsidRDefault="004C15D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CA2BEC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€ 5,000</w:t>
            </w:r>
          </w:p>
        </w:tc>
      </w:tr>
    </w:tbl>
    <w:p w14:paraId="1CB8005B" w14:textId="77777777" w:rsidR="004C15D8" w:rsidRPr="00CA2BEC" w:rsidRDefault="004C15D8" w:rsidP="00BD49D6">
      <w:pPr>
        <w:pStyle w:val="xmsonormal"/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68C199B" w14:textId="77777777" w:rsidR="005A07CF" w:rsidRPr="00CA2BEC" w:rsidRDefault="005A07CF" w:rsidP="00390D48">
      <w:pPr>
        <w:spacing w:after="100" w:afterAutospacing="1" w:line="240" w:lineRule="auto"/>
        <w:rPr>
          <w:rFonts w:ascii="Arial" w:hAnsi="Arial" w:cs="Arial"/>
          <w:color w:val="0B0C0C"/>
          <w:sz w:val="24"/>
          <w:szCs w:val="24"/>
        </w:rPr>
      </w:pPr>
    </w:p>
    <w:p w14:paraId="2EBEE475" w14:textId="6438DE6A" w:rsidR="008751BA" w:rsidRPr="00CA2BEC" w:rsidRDefault="008751BA" w:rsidP="00390D48">
      <w:pPr>
        <w:spacing w:after="100" w:afterAutospacing="1" w:line="240" w:lineRule="auto"/>
        <w:rPr>
          <w:rFonts w:ascii="Arial" w:hAnsi="Arial" w:cs="Arial"/>
          <w:color w:val="0B0C0C"/>
          <w:sz w:val="24"/>
          <w:szCs w:val="24"/>
        </w:rPr>
      </w:pPr>
      <w:r w:rsidRPr="00CA2BEC">
        <w:rPr>
          <w:rFonts w:ascii="Arial" w:hAnsi="Arial" w:cs="Arial"/>
          <w:color w:val="0B0C0C"/>
          <w:sz w:val="24"/>
          <w:szCs w:val="24"/>
        </w:rPr>
        <w:t xml:space="preserve">ENDS </w:t>
      </w:r>
    </w:p>
    <w:sectPr w:rsidR="008751BA" w:rsidRPr="00CA2B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9F2"/>
    <w:multiLevelType w:val="multilevel"/>
    <w:tmpl w:val="0840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30E5C"/>
    <w:multiLevelType w:val="hybridMultilevel"/>
    <w:tmpl w:val="0E344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311669">
    <w:abstractNumId w:val="1"/>
  </w:num>
  <w:num w:numId="2" w16cid:durableId="202801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B6"/>
    <w:rsid w:val="000031E5"/>
    <w:rsid w:val="0018698E"/>
    <w:rsid w:val="00194F4E"/>
    <w:rsid w:val="00220B45"/>
    <w:rsid w:val="002F729F"/>
    <w:rsid w:val="00390D48"/>
    <w:rsid w:val="003E0C14"/>
    <w:rsid w:val="00490AEA"/>
    <w:rsid w:val="004945B6"/>
    <w:rsid w:val="004B2C2B"/>
    <w:rsid w:val="004C15D8"/>
    <w:rsid w:val="004F485B"/>
    <w:rsid w:val="00554015"/>
    <w:rsid w:val="005A07CF"/>
    <w:rsid w:val="005A6F8B"/>
    <w:rsid w:val="006E1943"/>
    <w:rsid w:val="006E6053"/>
    <w:rsid w:val="0073381A"/>
    <w:rsid w:val="00823351"/>
    <w:rsid w:val="0083788E"/>
    <w:rsid w:val="008751BA"/>
    <w:rsid w:val="009A1E38"/>
    <w:rsid w:val="009C4972"/>
    <w:rsid w:val="00BD49D6"/>
    <w:rsid w:val="00C06C02"/>
    <w:rsid w:val="00C81564"/>
    <w:rsid w:val="00C86F14"/>
    <w:rsid w:val="00CA2BEC"/>
    <w:rsid w:val="00CD2C09"/>
    <w:rsid w:val="00D701FB"/>
    <w:rsid w:val="00E235A1"/>
    <w:rsid w:val="00E31D58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EE44D"/>
  <w15:chartTrackingRefBased/>
  <w15:docId w15:val="{78F38790-8BEE-4B82-B54B-4F82252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4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945B6"/>
    <w:rPr>
      <w:color w:val="0000FF"/>
      <w:u w:val="single"/>
    </w:rPr>
  </w:style>
  <w:style w:type="paragraph" w:customStyle="1" w:styleId="xmsonormal">
    <w:name w:val="x_msonormal"/>
    <w:basedOn w:val="Normal"/>
    <w:rsid w:val="004945B6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4945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4945B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A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2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6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09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82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6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545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Byrne</dc:creator>
  <cp:keywords/>
  <dc:description/>
  <cp:lastModifiedBy>Helen Frayne</cp:lastModifiedBy>
  <cp:revision>6</cp:revision>
  <dcterms:created xsi:type="dcterms:W3CDTF">2023-06-21T09:20:00Z</dcterms:created>
  <dcterms:modified xsi:type="dcterms:W3CDTF">2023-06-27T08:14:00Z</dcterms:modified>
</cp:coreProperties>
</file>