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AB1A" w14:textId="2A2B2647" w:rsidR="00BD44C9" w:rsidRDefault="00BD44C9">
      <w:pPr>
        <w:rPr>
          <w:rFonts w:ascii="Arial" w:hAnsi="Arial" w:cs="Arial"/>
          <w:b/>
          <w:bCs/>
          <w:sz w:val="24"/>
          <w:szCs w:val="24"/>
        </w:rPr>
      </w:pPr>
      <w:r w:rsidRPr="00F75EB9">
        <w:rPr>
          <w:rFonts w:ascii="Arial" w:hAnsi="Arial" w:cs="Arial"/>
          <w:noProof/>
        </w:rPr>
        <w:drawing>
          <wp:anchor distT="0" distB="0" distL="114300" distR="114300" simplePos="0" relativeHeight="251659264" behindDoc="1" locked="0" layoutInCell="1" allowOverlap="1" wp14:anchorId="54683527" wp14:editId="3CCBFE52">
            <wp:simplePos x="0" y="0"/>
            <wp:positionH relativeFrom="column">
              <wp:posOffset>0</wp:posOffset>
            </wp:positionH>
            <wp:positionV relativeFrom="paragraph">
              <wp:posOffset>289560</wp:posOffset>
            </wp:positionV>
            <wp:extent cx="6096000" cy="704850"/>
            <wp:effectExtent l="19050" t="0" r="0" b="0"/>
            <wp:wrapTight wrapText="bothSides">
              <wp:wrapPolygon edited="0">
                <wp:start x="-68" y="0"/>
                <wp:lineTo x="-68" y="21016"/>
                <wp:lineTo x="21600" y="21016"/>
                <wp:lineTo x="21600" y="0"/>
                <wp:lineTo x="-68" y="0"/>
              </wp:wrapPolygon>
            </wp:wrapTight>
            <wp:docPr id="1" name="Picture 1" descr="S:\Communications\Projects\LOGOS project\Final logos WCC\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rojects\LOGOS project\Final logos WCC\WCC 2015 Header.jpg"/>
                    <pic:cNvPicPr>
                      <a:picLocks noChangeAspect="1" noChangeArrowheads="1"/>
                    </pic:cNvPicPr>
                  </pic:nvPicPr>
                  <pic:blipFill>
                    <a:blip r:embed="rId4" cstate="print"/>
                    <a:srcRect/>
                    <a:stretch>
                      <a:fillRect/>
                    </a:stretch>
                  </pic:blipFill>
                  <pic:spPr bwMode="auto">
                    <a:xfrm>
                      <a:off x="0" y="0"/>
                      <a:ext cx="6096000" cy="704850"/>
                    </a:xfrm>
                    <a:prstGeom prst="rect">
                      <a:avLst/>
                    </a:prstGeom>
                    <a:noFill/>
                    <a:ln w="9525">
                      <a:noFill/>
                      <a:miter lim="800000"/>
                      <a:headEnd/>
                      <a:tailEnd/>
                    </a:ln>
                  </pic:spPr>
                </pic:pic>
              </a:graphicData>
            </a:graphic>
          </wp:anchor>
        </w:drawing>
      </w:r>
    </w:p>
    <w:p w14:paraId="622114E3" w14:textId="77777777" w:rsidR="00BD44C9" w:rsidRDefault="00BD44C9">
      <w:pPr>
        <w:rPr>
          <w:rFonts w:ascii="Arial" w:hAnsi="Arial" w:cs="Arial"/>
          <w:b/>
          <w:bCs/>
          <w:sz w:val="24"/>
          <w:szCs w:val="24"/>
        </w:rPr>
      </w:pPr>
    </w:p>
    <w:p w14:paraId="79AF8E1C" w14:textId="2B58CE28" w:rsidR="00A02BA7" w:rsidRDefault="00A02BA7">
      <w:pPr>
        <w:rPr>
          <w:rFonts w:ascii="Arial" w:hAnsi="Arial" w:cs="Arial"/>
          <w:b/>
          <w:bCs/>
          <w:sz w:val="24"/>
          <w:szCs w:val="24"/>
        </w:rPr>
      </w:pPr>
      <w:r>
        <w:rPr>
          <w:rFonts w:ascii="Arial" w:hAnsi="Arial" w:cs="Arial"/>
          <w:b/>
          <w:bCs/>
          <w:sz w:val="24"/>
          <w:szCs w:val="24"/>
        </w:rPr>
        <w:t xml:space="preserve">PRESS RELEASE </w:t>
      </w:r>
      <w:r w:rsidR="00BD44C9">
        <w:rPr>
          <w:rFonts w:ascii="Arial" w:hAnsi="Arial" w:cs="Arial"/>
          <w:b/>
          <w:bCs/>
          <w:sz w:val="24"/>
          <w:szCs w:val="24"/>
        </w:rPr>
        <w:t xml:space="preserve">                            </w:t>
      </w:r>
      <w:r>
        <w:rPr>
          <w:rFonts w:ascii="Arial" w:hAnsi="Arial" w:cs="Arial"/>
          <w:b/>
          <w:bCs/>
          <w:sz w:val="24"/>
          <w:szCs w:val="24"/>
        </w:rPr>
        <w:t xml:space="preserve">                                                   23</w:t>
      </w:r>
      <w:r w:rsidR="00BD44C9">
        <w:rPr>
          <w:rFonts w:ascii="Arial" w:hAnsi="Arial" w:cs="Arial"/>
          <w:b/>
          <w:bCs/>
          <w:sz w:val="24"/>
          <w:szCs w:val="24"/>
        </w:rPr>
        <w:t xml:space="preserve"> June </w:t>
      </w:r>
      <w:r>
        <w:rPr>
          <w:rFonts w:ascii="Arial" w:hAnsi="Arial" w:cs="Arial"/>
          <w:b/>
          <w:bCs/>
          <w:sz w:val="24"/>
          <w:szCs w:val="24"/>
        </w:rPr>
        <w:t>2023</w:t>
      </w:r>
    </w:p>
    <w:p w14:paraId="2DDE36F2" w14:textId="29D0D6EC" w:rsidR="00BB7756" w:rsidRPr="00C527DB" w:rsidRDefault="00D77CA0">
      <w:pPr>
        <w:rPr>
          <w:rFonts w:ascii="Arial" w:hAnsi="Arial" w:cs="Arial"/>
          <w:b/>
          <w:bCs/>
          <w:sz w:val="24"/>
          <w:szCs w:val="24"/>
        </w:rPr>
      </w:pPr>
      <w:r>
        <w:rPr>
          <w:rFonts w:ascii="Arial" w:hAnsi="Arial" w:cs="Arial"/>
          <w:b/>
          <w:bCs/>
          <w:sz w:val="24"/>
          <w:szCs w:val="24"/>
        </w:rPr>
        <w:t xml:space="preserve">Launch of the Wexford </w:t>
      </w:r>
      <w:r w:rsidR="00DB7046">
        <w:rPr>
          <w:rFonts w:ascii="Arial" w:hAnsi="Arial" w:cs="Arial"/>
          <w:b/>
          <w:bCs/>
          <w:sz w:val="24"/>
          <w:szCs w:val="24"/>
        </w:rPr>
        <w:t>T</w:t>
      </w:r>
      <w:r>
        <w:rPr>
          <w:rFonts w:ascii="Arial" w:hAnsi="Arial" w:cs="Arial"/>
          <w:b/>
          <w:bCs/>
          <w:sz w:val="24"/>
          <w:szCs w:val="24"/>
        </w:rPr>
        <w:t xml:space="preserve">own Heritage-Led Regeneration Plan </w:t>
      </w:r>
    </w:p>
    <w:p w14:paraId="49F8705E" w14:textId="50E678A7" w:rsidR="00D77CA0" w:rsidRDefault="00D77CA0" w:rsidP="00DB1F5B">
      <w:pPr>
        <w:rPr>
          <w:rFonts w:ascii="Arial" w:hAnsi="Arial" w:cs="Arial"/>
          <w:sz w:val="24"/>
          <w:szCs w:val="24"/>
        </w:rPr>
      </w:pPr>
      <w:r>
        <w:rPr>
          <w:rFonts w:ascii="Arial" w:hAnsi="Arial" w:cs="Arial"/>
          <w:sz w:val="24"/>
          <w:szCs w:val="24"/>
        </w:rPr>
        <w:t xml:space="preserve">Her Worship </w:t>
      </w:r>
      <w:r w:rsidR="00A467F6">
        <w:rPr>
          <w:rFonts w:ascii="Arial" w:hAnsi="Arial" w:cs="Arial"/>
          <w:sz w:val="24"/>
          <w:szCs w:val="24"/>
        </w:rPr>
        <w:t>t</w:t>
      </w:r>
      <w:r>
        <w:rPr>
          <w:rFonts w:ascii="Arial" w:hAnsi="Arial" w:cs="Arial"/>
          <w:sz w:val="24"/>
          <w:szCs w:val="24"/>
        </w:rPr>
        <w:t>he Mayor, Cllr Maura Bell, officially launch</w:t>
      </w:r>
      <w:r w:rsidR="0021537C">
        <w:rPr>
          <w:rFonts w:ascii="Arial" w:hAnsi="Arial" w:cs="Arial"/>
          <w:sz w:val="24"/>
          <w:szCs w:val="24"/>
        </w:rPr>
        <w:t>ed</w:t>
      </w:r>
      <w:r>
        <w:rPr>
          <w:rFonts w:ascii="Arial" w:hAnsi="Arial" w:cs="Arial"/>
          <w:sz w:val="24"/>
          <w:szCs w:val="24"/>
        </w:rPr>
        <w:t xml:space="preserve"> the Heritage-Led Regeneration Plan for Wexford </w:t>
      </w:r>
      <w:r w:rsidR="00DB7046">
        <w:rPr>
          <w:rFonts w:ascii="Arial" w:hAnsi="Arial" w:cs="Arial"/>
          <w:sz w:val="24"/>
          <w:szCs w:val="24"/>
        </w:rPr>
        <w:t>T</w:t>
      </w:r>
      <w:r>
        <w:rPr>
          <w:rFonts w:ascii="Arial" w:hAnsi="Arial" w:cs="Arial"/>
          <w:sz w:val="24"/>
          <w:szCs w:val="24"/>
        </w:rPr>
        <w:t>own in Wexford Arts Centre</w:t>
      </w:r>
      <w:r w:rsidR="0021537C">
        <w:rPr>
          <w:rFonts w:ascii="Arial" w:hAnsi="Arial" w:cs="Arial"/>
          <w:sz w:val="24"/>
          <w:szCs w:val="24"/>
        </w:rPr>
        <w:t xml:space="preserve"> on Friday 23</w:t>
      </w:r>
      <w:r w:rsidR="0021537C" w:rsidRPr="0021537C">
        <w:rPr>
          <w:rFonts w:ascii="Arial" w:hAnsi="Arial" w:cs="Arial"/>
          <w:sz w:val="24"/>
          <w:szCs w:val="24"/>
          <w:vertAlign w:val="superscript"/>
        </w:rPr>
        <w:t>rd</w:t>
      </w:r>
      <w:r w:rsidR="0021537C">
        <w:rPr>
          <w:rFonts w:ascii="Arial" w:hAnsi="Arial" w:cs="Arial"/>
          <w:sz w:val="24"/>
          <w:szCs w:val="24"/>
        </w:rPr>
        <w:t xml:space="preserve"> of June</w:t>
      </w:r>
      <w:r>
        <w:rPr>
          <w:rFonts w:ascii="Arial" w:hAnsi="Arial" w:cs="Arial"/>
          <w:sz w:val="24"/>
          <w:szCs w:val="24"/>
        </w:rPr>
        <w:t xml:space="preserve">. </w:t>
      </w:r>
      <w:r w:rsidR="0021537C">
        <w:rPr>
          <w:rFonts w:ascii="Arial" w:hAnsi="Arial" w:cs="Arial"/>
          <w:sz w:val="24"/>
          <w:szCs w:val="24"/>
        </w:rPr>
        <w:t>The plan, undertaken with funding from the Heritage Council and the Department of Housing, Local Government and Heritage through the Historic Towns Initiative, details the heritage</w:t>
      </w:r>
      <w:r w:rsidR="00733118">
        <w:rPr>
          <w:rFonts w:ascii="Arial" w:hAnsi="Arial" w:cs="Arial"/>
          <w:sz w:val="24"/>
          <w:szCs w:val="24"/>
        </w:rPr>
        <w:t>-</w:t>
      </w:r>
      <w:r w:rsidR="0021537C">
        <w:rPr>
          <w:rFonts w:ascii="Arial" w:hAnsi="Arial" w:cs="Arial"/>
          <w:sz w:val="24"/>
          <w:szCs w:val="24"/>
        </w:rPr>
        <w:t xml:space="preserve">led regeneration initiatives which could benefit Wexford. </w:t>
      </w:r>
    </w:p>
    <w:p w14:paraId="1515F4DF" w14:textId="62BEED38" w:rsidR="00CD1BF1" w:rsidRDefault="0021537C" w:rsidP="00DB1F5B">
      <w:pPr>
        <w:rPr>
          <w:rFonts w:ascii="Arial" w:hAnsi="Arial" w:cs="Arial"/>
          <w:sz w:val="24"/>
          <w:szCs w:val="24"/>
        </w:rPr>
      </w:pPr>
      <w:r>
        <w:rPr>
          <w:rFonts w:ascii="Arial" w:hAnsi="Arial" w:cs="Arial"/>
          <w:sz w:val="24"/>
          <w:szCs w:val="24"/>
        </w:rPr>
        <w:t xml:space="preserve">Cllr Bell said ‘I am delighted to officially launch the heritage-led regeneration plan for Wexford. I have been closely associated with heritage in Wexford during my years as manager of the Irish National Heritage Park and </w:t>
      </w:r>
      <w:r w:rsidR="00CD1BF1">
        <w:rPr>
          <w:rFonts w:ascii="Arial" w:hAnsi="Arial" w:cs="Arial"/>
          <w:sz w:val="24"/>
          <w:szCs w:val="24"/>
        </w:rPr>
        <w:t>within the wider tourism community in Co. Wexford. This plan for Wexford builds on great work already done in</w:t>
      </w:r>
      <w:r w:rsidR="00733118">
        <w:rPr>
          <w:rFonts w:ascii="Arial" w:hAnsi="Arial" w:cs="Arial"/>
          <w:sz w:val="24"/>
          <w:szCs w:val="24"/>
        </w:rPr>
        <w:t xml:space="preserve"> our town, which is steeped in history from the Vikings to the present day</w:t>
      </w:r>
      <w:r w:rsidR="00F40B75">
        <w:rPr>
          <w:rFonts w:ascii="Arial" w:hAnsi="Arial" w:cs="Arial"/>
          <w:sz w:val="24"/>
          <w:szCs w:val="24"/>
        </w:rPr>
        <w:t xml:space="preserve">. </w:t>
      </w:r>
      <w:r w:rsidR="00A02BA7">
        <w:rPr>
          <w:rFonts w:ascii="Arial" w:hAnsi="Arial" w:cs="Arial"/>
          <w:sz w:val="24"/>
          <w:szCs w:val="24"/>
        </w:rPr>
        <w:t>It</w:t>
      </w:r>
      <w:r w:rsidR="00F40B75">
        <w:rPr>
          <w:rFonts w:ascii="Arial" w:hAnsi="Arial" w:cs="Arial"/>
          <w:sz w:val="24"/>
          <w:szCs w:val="24"/>
        </w:rPr>
        <w:t xml:space="preserve"> showcases our assets and has a detailed action plan for regeneration initiatives</w:t>
      </w:r>
      <w:r w:rsidR="00CD1BF1">
        <w:rPr>
          <w:rFonts w:ascii="Arial" w:hAnsi="Arial" w:cs="Arial"/>
          <w:sz w:val="24"/>
          <w:szCs w:val="24"/>
        </w:rPr>
        <w:t xml:space="preserve">’. </w:t>
      </w:r>
    </w:p>
    <w:p w14:paraId="48A4CF6F" w14:textId="7FBAF338" w:rsidR="00733118" w:rsidRPr="00F40B75" w:rsidRDefault="006A22E2" w:rsidP="00DB1F5B">
      <w:pPr>
        <w:rPr>
          <w:rFonts w:ascii="Arial" w:hAnsi="Arial" w:cs="Arial"/>
          <w:sz w:val="24"/>
          <w:szCs w:val="24"/>
        </w:rPr>
      </w:pPr>
      <w:r>
        <w:rPr>
          <w:rFonts w:ascii="Arial" w:hAnsi="Arial" w:cs="Arial"/>
          <w:sz w:val="24"/>
          <w:szCs w:val="24"/>
        </w:rPr>
        <w:t>Deputy Chief Executive</w:t>
      </w:r>
      <w:r w:rsidR="00AF04C2">
        <w:rPr>
          <w:rFonts w:ascii="Arial" w:hAnsi="Arial" w:cs="Arial"/>
          <w:sz w:val="24"/>
          <w:szCs w:val="24"/>
        </w:rPr>
        <w:t xml:space="preserve"> Eamonn Hore</w:t>
      </w:r>
      <w:r w:rsidR="00733118">
        <w:rPr>
          <w:rFonts w:ascii="Arial" w:hAnsi="Arial" w:cs="Arial"/>
          <w:sz w:val="24"/>
          <w:szCs w:val="24"/>
        </w:rPr>
        <w:t xml:space="preserve"> said ‘I am delighted to attend the launch of this dedicated heritage plan for Wexford</w:t>
      </w:r>
      <w:r w:rsidR="00F40B75">
        <w:rPr>
          <w:rFonts w:ascii="Arial" w:hAnsi="Arial" w:cs="Arial"/>
          <w:sz w:val="24"/>
          <w:szCs w:val="24"/>
        </w:rPr>
        <w:t>.</w:t>
      </w:r>
      <w:r w:rsidR="00733118">
        <w:rPr>
          <w:rFonts w:ascii="Arial" w:hAnsi="Arial" w:cs="Arial"/>
          <w:sz w:val="24"/>
          <w:szCs w:val="24"/>
        </w:rPr>
        <w:t xml:space="preserve"> </w:t>
      </w:r>
      <w:r w:rsidR="00F40B75" w:rsidRPr="00F40B75">
        <w:rPr>
          <w:rFonts w:ascii="Arial" w:hAnsi="Arial" w:cs="Arial"/>
          <w:color w:val="333333"/>
          <w:sz w:val="24"/>
          <w:szCs w:val="24"/>
          <w:shd w:val="clear" w:color="auto" w:fill="FFFFFF"/>
        </w:rPr>
        <w:t>The H</w:t>
      </w:r>
      <w:r w:rsidR="00F40B75">
        <w:rPr>
          <w:rFonts w:ascii="Arial" w:hAnsi="Arial" w:cs="Arial"/>
          <w:color w:val="333333"/>
          <w:sz w:val="24"/>
          <w:szCs w:val="24"/>
          <w:shd w:val="clear" w:color="auto" w:fill="FFFFFF"/>
        </w:rPr>
        <w:t>istoric Towns Initiative</w:t>
      </w:r>
      <w:r w:rsidR="00F40B75" w:rsidRPr="00F40B75">
        <w:rPr>
          <w:rFonts w:ascii="Arial" w:hAnsi="Arial" w:cs="Arial"/>
          <w:color w:val="333333"/>
          <w:sz w:val="24"/>
          <w:szCs w:val="24"/>
          <w:shd w:val="clear" w:color="auto" w:fill="FFFFFF"/>
        </w:rPr>
        <w:t xml:space="preserve"> relies on the strength of local communities and businesses to regenerate their historic town, supported by local and national government and other agencies committed to improving the quality of life for the </w:t>
      </w:r>
      <w:r w:rsidR="00F40B75">
        <w:rPr>
          <w:rFonts w:ascii="Arial" w:hAnsi="Arial" w:cs="Arial"/>
          <w:color w:val="333333"/>
          <w:sz w:val="24"/>
          <w:szCs w:val="24"/>
          <w:shd w:val="clear" w:color="auto" w:fill="FFFFFF"/>
        </w:rPr>
        <w:t>area’.</w:t>
      </w:r>
    </w:p>
    <w:p w14:paraId="04858762" w14:textId="5888F086" w:rsidR="003C1D16" w:rsidRPr="003C1D16" w:rsidRDefault="003C1D16" w:rsidP="003C1D16">
      <w:pPr>
        <w:rPr>
          <w:rFonts w:ascii="Arial" w:hAnsi="Arial" w:cs="Arial"/>
          <w:sz w:val="24"/>
          <w:szCs w:val="24"/>
          <w:lang w:val="en-IE"/>
        </w:rPr>
      </w:pPr>
      <w:r w:rsidRPr="003C1D16">
        <w:rPr>
          <w:rFonts w:ascii="Arial" w:hAnsi="Arial" w:cs="Arial"/>
          <w:sz w:val="24"/>
          <w:szCs w:val="24"/>
          <w:lang w:val="en-IE"/>
        </w:rPr>
        <w:t xml:space="preserve">CEO of the Heritage Council Virginia </w:t>
      </w:r>
      <w:proofErr w:type="spellStart"/>
      <w:r w:rsidRPr="003C1D16">
        <w:rPr>
          <w:rFonts w:ascii="Arial" w:hAnsi="Arial" w:cs="Arial"/>
          <w:sz w:val="24"/>
          <w:szCs w:val="24"/>
          <w:lang w:val="en-IE"/>
        </w:rPr>
        <w:t>Teehan</w:t>
      </w:r>
      <w:proofErr w:type="spellEnd"/>
      <w:r w:rsidRPr="003C1D16">
        <w:rPr>
          <w:rFonts w:ascii="Arial" w:hAnsi="Arial" w:cs="Arial"/>
          <w:sz w:val="24"/>
          <w:szCs w:val="24"/>
          <w:lang w:val="en-IE"/>
        </w:rPr>
        <w:t xml:space="preserve"> said</w:t>
      </w:r>
      <w:r>
        <w:rPr>
          <w:rFonts w:ascii="Arial" w:hAnsi="Arial" w:cs="Arial"/>
          <w:sz w:val="24"/>
          <w:szCs w:val="24"/>
          <w:lang w:val="en-IE"/>
        </w:rPr>
        <w:t xml:space="preserve"> ‘</w:t>
      </w:r>
      <w:r w:rsidRPr="003C1D16">
        <w:rPr>
          <w:rFonts w:ascii="Arial" w:hAnsi="Arial" w:cs="Arial"/>
          <w:sz w:val="24"/>
          <w:szCs w:val="24"/>
          <w:lang w:val="en-IE"/>
        </w:rPr>
        <w:t>The launch of this heritage-led regeneration plan for Wexford town is an enormous step forward for the safeguarding and protection of so many things that make Wexford unique. It is a town that has always retained a strong sense of its historic character, from its medieval Anglo-Norman walls, churches and street layout, right through to its Georgian and Victorian terraces. This plan ensures these distinctive features will be cared for into the future. The plan is further evidence of the positive impact of our Historic Towns Initiative, run in partnership with the Department of Housing, Local Government and Heritage, and the Heritage Council is proud to be associated with the project</w:t>
      </w:r>
      <w:r>
        <w:rPr>
          <w:rFonts w:ascii="Arial" w:hAnsi="Arial" w:cs="Arial"/>
          <w:sz w:val="24"/>
          <w:szCs w:val="24"/>
          <w:lang w:val="en-IE"/>
        </w:rPr>
        <w:t>’</w:t>
      </w:r>
      <w:r w:rsidRPr="003C1D16">
        <w:rPr>
          <w:rFonts w:ascii="Arial" w:hAnsi="Arial" w:cs="Arial"/>
          <w:sz w:val="24"/>
          <w:szCs w:val="24"/>
          <w:lang w:val="en-IE"/>
        </w:rPr>
        <w:t>.</w:t>
      </w:r>
    </w:p>
    <w:p w14:paraId="189D52B4" w14:textId="3113C640" w:rsidR="00E65171" w:rsidRDefault="00E65171" w:rsidP="00DB1F5B">
      <w:pPr>
        <w:rPr>
          <w:rFonts w:ascii="Arial" w:hAnsi="Arial" w:cs="Arial"/>
          <w:sz w:val="24"/>
          <w:szCs w:val="24"/>
        </w:rPr>
      </w:pPr>
      <w:r>
        <w:rPr>
          <w:rFonts w:ascii="Arial" w:hAnsi="Arial" w:cs="Arial"/>
          <w:sz w:val="24"/>
          <w:szCs w:val="24"/>
        </w:rPr>
        <w:t xml:space="preserve">The plan was </w:t>
      </w:r>
      <w:r w:rsidR="003C1D16">
        <w:rPr>
          <w:rFonts w:ascii="Arial" w:hAnsi="Arial" w:cs="Arial"/>
          <w:sz w:val="24"/>
          <w:szCs w:val="24"/>
        </w:rPr>
        <w:t>undertaken</w:t>
      </w:r>
      <w:r>
        <w:rPr>
          <w:rFonts w:ascii="Arial" w:hAnsi="Arial" w:cs="Arial"/>
          <w:sz w:val="24"/>
          <w:szCs w:val="24"/>
        </w:rPr>
        <w:t xml:space="preserve"> by consultants Urban Scale Interventions with assistance from the Heritage Section of Wexford County Council. Extensive public consultation</w:t>
      </w:r>
      <w:r w:rsidR="003C1D16">
        <w:rPr>
          <w:rFonts w:ascii="Arial" w:hAnsi="Arial" w:cs="Arial"/>
          <w:sz w:val="24"/>
          <w:szCs w:val="24"/>
        </w:rPr>
        <w:t xml:space="preserve"> formed</w:t>
      </w:r>
      <w:r>
        <w:rPr>
          <w:rFonts w:ascii="Arial" w:hAnsi="Arial" w:cs="Arial"/>
          <w:sz w:val="24"/>
          <w:szCs w:val="24"/>
        </w:rPr>
        <w:t xml:space="preserve"> part of the plan process to ensure that as many views were captured as possible. </w:t>
      </w:r>
    </w:p>
    <w:p w14:paraId="0C93183B" w14:textId="4DD1E7CC" w:rsidR="0021537C" w:rsidRDefault="00E65171" w:rsidP="00DB1F5B">
      <w:pPr>
        <w:rPr>
          <w:rFonts w:ascii="Arial" w:hAnsi="Arial" w:cs="Arial"/>
          <w:color w:val="0000FF"/>
          <w:sz w:val="24"/>
          <w:szCs w:val="24"/>
          <w:u w:val="single"/>
        </w:rPr>
      </w:pPr>
      <w:r>
        <w:rPr>
          <w:rFonts w:ascii="Arial" w:hAnsi="Arial" w:cs="Arial"/>
          <w:sz w:val="24"/>
          <w:szCs w:val="24"/>
        </w:rPr>
        <w:t xml:space="preserve">The Historic Towns Initiative promotes heritage-led regeneration and strives to improve the quality of our historic towns and villages for residents and tourists.  In support of the Town Centres First policy set out in the </w:t>
      </w:r>
      <w:r w:rsidRPr="00F40B75">
        <w:rPr>
          <w:rFonts w:ascii="Arial" w:hAnsi="Arial" w:cs="Arial"/>
          <w:i/>
          <w:iCs/>
          <w:sz w:val="24"/>
          <w:szCs w:val="24"/>
        </w:rPr>
        <w:t>Programme for Government: Our Shared Future</w:t>
      </w:r>
      <w:r>
        <w:rPr>
          <w:rFonts w:ascii="Arial" w:hAnsi="Arial" w:cs="Arial"/>
          <w:sz w:val="24"/>
          <w:szCs w:val="24"/>
        </w:rPr>
        <w:t xml:space="preserve">, the Historic Towns Initiative is a joint undertaking by the </w:t>
      </w:r>
      <w:r>
        <w:rPr>
          <w:rFonts w:ascii="Arial" w:hAnsi="Arial" w:cs="Arial"/>
          <w:sz w:val="24"/>
          <w:szCs w:val="24"/>
        </w:rPr>
        <w:lastRenderedPageBreak/>
        <w:t xml:space="preserve">Department of Housing, Local Government and Heritage and the Heritage </w:t>
      </w:r>
      <w:r w:rsidR="00F1717F">
        <w:rPr>
          <w:rFonts w:ascii="Arial" w:hAnsi="Arial" w:cs="Arial"/>
          <w:sz w:val="24"/>
          <w:szCs w:val="24"/>
        </w:rPr>
        <w:t>C</w:t>
      </w:r>
      <w:r>
        <w:rPr>
          <w:rFonts w:ascii="Arial" w:hAnsi="Arial" w:cs="Arial"/>
          <w:sz w:val="24"/>
          <w:szCs w:val="24"/>
        </w:rPr>
        <w:t>ouncil</w:t>
      </w:r>
      <w:r w:rsidR="00F1717F">
        <w:rPr>
          <w:rFonts w:ascii="Arial" w:hAnsi="Arial" w:cs="Arial"/>
          <w:sz w:val="24"/>
          <w:szCs w:val="24"/>
        </w:rPr>
        <w:t>,</w:t>
      </w:r>
      <w:r>
        <w:rPr>
          <w:rFonts w:ascii="Arial" w:hAnsi="Arial" w:cs="Arial"/>
          <w:sz w:val="24"/>
          <w:szCs w:val="24"/>
        </w:rPr>
        <w:t xml:space="preserve"> which aims to promote the heritage-led regeneration of Ireland’s historic towns. Further information on the Historic Towns Initiative can be found</w:t>
      </w:r>
      <w:r w:rsidR="009A487F">
        <w:rPr>
          <w:rFonts w:ascii="Arial" w:hAnsi="Arial" w:cs="Arial"/>
          <w:sz w:val="24"/>
          <w:szCs w:val="24"/>
        </w:rPr>
        <w:t xml:space="preserve"> at </w:t>
      </w:r>
      <w:proofErr w:type="gramStart"/>
      <w:r w:rsidR="009A487F" w:rsidRPr="009A487F">
        <w:rPr>
          <w:rFonts w:ascii="Arial" w:hAnsi="Arial" w:cs="Arial"/>
          <w:color w:val="0000FF"/>
          <w:sz w:val="24"/>
          <w:szCs w:val="24"/>
          <w:u w:val="single"/>
        </w:rPr>
        <w:t>www.heritagecouncil.ie/projects/historic-towns-initiative</w:t>
      </w:r>
      <w:proofErr w:type="gramEnd"/>
      <w:r w:rsidRPr="00E65171">
        <w:rPr>
          <w:rFonts w:ascii="Arial" w:hAnsi="Arial" w:cs="Arial"/>
          <w:color w:val="0000FF"/>
          <w:sz w:val="24"/>
          <w:szCs w:val="24"/>
          <w:u w:val="single"/>
        </w:rPr>
        <w:t xml:space="preserve"> </w:t>
      </w:r>
    </w:p>
    <w:p w14:paraId="5E9563B3" w14:textId="2A19AF45" w:rsidR="00F2046D" w:rsidRPr="00C527DB" w:rsidRDefault="00FD30A3">
      <w:pPr>
        <w:rPr>
          <w:rFonts w:ascii="Arial" w:hAnsi="Arial" w:cs="Arial"/>
          <w:sz w:val="24"/>
          <w:szCs w:val="24"/>
        </w:rPr>
      </w:pPr>
      <w:r w:rsidRPr="00FD30A3">
        <w:rPr>
          <w:rFonts w:ascii="Arial" w:hAnsi="Arial" w:cs="Arial"/>
          <w:sz w:val="24"/>
          <w:szCs w:val="24"/>
        </w:rPr>
        <w:t>ENDS</w:t>
      </w:r>
    </w:p>
    <w:sectPr w:rsidR="00F2046D" w:rsidRPr="00C52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0A"/>
    <w:rsid w:val="00011046"/>
    <w:rsid w:val="00040418"/>
    <w:rsid w:val="0007377F"/>
    <w:rsid w:val="00107E3B"/>
    <w:rsid w:val="0011199E"/>
    <w:rsid w:val="00115448"/>
    <w:rsid w:val="001272B6"/>
    <w:rsid w:val="0014126D"/>
    <w:rsid w:val="0021537C"/>
    <w:rsid w:val="003463F6"/>
    <w:rsid w:val="003C1D16"/>
    <w:rsid w:val="00440EAE"/>
    <w:rsid w:val="004814BF"/>
    <w:rsid w:val="005F4999"/>
    <w:rsid w:val="00645579"/>
    <w:rsid w:val="006A22E2"/>
    <w:rsid w:val="006A3CDA"/>
    <w:rsid w:val="00733118"/>
    <w:rsid w:val="00784007"/>
    <w:rsid w:val="007C61A8"/>
    <w:rsid w:val="009A487F"/>
    <w:rsid w:val="009B2D5B"/>
    <w:rsid w:val="00A02BA7"/>
    <w:rsid w:val="00A467F6"/>
    <w:rsid w:val="00A55313"/>
    <w:rsid w:val="00AF04C2"/>
    <w:rsid w:val="00B11C3C"/>
    <w:rsid w:val="00B74FA8"/>
    <w:rsid w:val="00B846BB"/>
    <w:rsid w:val="00BA3BB0"/>
    <w:rsid w:val="00BB7756"/>
    <w:rsid w:val="00BD44C9"/>
    <w:rsid w:val="00C10A75"/>
    <w:rsid w:val="00C527DB"/>
    <w:rsid w:val="00CA100A"/>
    <w:rsid w:val="00CA661F"/>
    <w:rsid w:val="00CB5506"/>
    <w:rsid w:val="00CD1BF1"/>
    <w:rsid w:val="00D33209"/>
    <w:rsid w:val="00D44064"/>
    <w:rsid w:val="00D77CA0"/>
    <w:rsid w:val="00DB1F5B"/>
    <w:rsid w:val="00DB7046"/>
    <w:rsid w:val="00E65171"/>
    <w:rsid w:val="00EE210A"/>
    <w:rsid w:val="00F1717F"/>
    <w:rsid w:val="00F2046D"/>
    <w:rsid w:val="00F40B75"/>
    <w:rsid w:val="00FD3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B9AA"/>
  <w15:chartTrackingRefBased/>
  <w15:docId w15:val="{46182AB4-9631-4FA3-9D11-6DD68E0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3F6"/>
    <w:rPr>
      <w:color w:val="0563C1"/>
      <w:u w:val="single"/>
    </w:rPr>
  </w:style>
  <w:style w:type="character" w:styleId="UnresolvedMention">
    <w:name w:val="Unresolved Mention"/>
    <w:basedOn w:val="DefaultParagraphFont"/>
    <w:uiPriority w:val="99"/>
    <w:semiHidden/>
    <w:unhideWhenUsed/>
    <w:rsid w:val="00115448"/>
    <w:rPr>
      <w:color w:val="605E5C"/>
      <w:shd w:val="clear" w:color="auto" w:fill="E1DFDD"/>
    </w:rPr>
  </w:style>
  <w:style w:type="paragraph" w:styleId="NormalWeb">
    <w:name w:val="Normal (Web)"/>
    <w:basedOn w:val="Normal"/>
    <w:uiPriority w:val="99"/>
    <w:semiHidden/>
    <w:unhideWhenUsed/>
    <w:rsid w:val="00440EA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247">
      <w:bodyDiv w:val="1"/>
      <w:marLeft w:val="0"/>
      <w:marRight w:val="0"/>
      <w:marTop w:val="0"/>
      <w:marBottom w:val="0"/>
      <w:divBdr>
        <w:top w:val="none" w:sz="0" w:space="0" w:color="auto"/>
        <w:left w:val="none" w:sz="0" w:space="0" w:color="auto"/>
        <w:bottom w:val="none" w:sz="0" w:space="0" w:color="auto"/>
        <w:right w:val="none" w:sz="0" w:space="0" w:color="auto"/>
      </w:divBdr>
    </w:div>
    <w:div w:id="106849520">
      <w:bodyDiv w:val="1"/>
      <w:marLeft w:val="0"/>
      <w:marRight w:val="0"/>
      <w:marTop w:val="0"/>
      <w:marBottom w:val="0"/>
      <w:divBdr>
        <w:top w:val="none" w:sz="0" w:space="0" w:color="auto"/>
        <w:left w:val="none" w:sz="0" w:space="0" w:color="auto"/>
        <w:bottom w:val="none" w:sz="0" w:space="0" w:color="auto"/>
        <w:right w:val="none" w:sz="0" w:space="0" w:color="auto"/>
      </w:divBdr>
    </w:div>
    <w:div w:id="406924498">
      <w:bodyDiv w:val="1"/>
      <w:marLeft w:val="0"/>
      <w:marRight w:val="0"/>
      <w:marTop w:val="0"/>
      <w:marBottom w:val="0"/>
      <w:divBdr>
        <w:top w:val="none" w:sz="0" w:space="0" w:color="auto"/>
        <w:left w:val="none" w:sz="0" w:space="0" w:color="auto"/>
        <w:bottom w:val="none" w:sz="0" w:space="0" w:color="auto"/>
        <w:right w:val="none" w:sz="0" w:space="0" w:color="auto"/>
      </w:divBdr>
    </w:div>
    <w:div w:id="1485849291">
      <w:bodyDiv w:val="1"/>
      <w:marLeft w:val="0"/>
      <w:marRight w:val="0"/>
      <w:marTop w:val="0"/>
      <w:marBottom w:val="0"/>
      <w:divBdr>
        <w:top w:val="none" w:sz="0" w:space="0" w:color="auto"/>
        <w:left w:val="none" w:sz="0" w:space="0" w:color="auto"/>
        <w:bottom w:val="none" w:sz="0" w:space="0" w:color="auto"/>
        <w:right w:val="none" w:sz="0" w:space="0" w:color="auto"/>
      </w:divBdr>
    </w:div>
    <w:div w:id="1598171125">
      <w:bodyDiv w:val="1"/>
      <w:marLeft w:val="0"/>
      <w:marRight w:val="0"/>
      <w:marTop w:val="0"/>
      <w:marBottom w:val="0"/>
      <w:divBdr>
        <w:top w:val="none" w:sz="0" w:space="0" w:color="auto"/>
        <w:left w:val="none" w:sz="0" w:space="0" w:color="auto"/>
        <w:bottom w:val="none" w:sz="0" w:space="0" w:color="auto"/>
        <w:right w:val="none" w:sz="0" w:space="0" w:color="auto"/>
      </w:divBdr>
    </w:div>
    <w:div w:id="16357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McLoughlin</dc:creator>
  <cp:keywords/>
  <dc:description/>
  <cp:lastModifiedBy>Helen Frayne</cp:lastModifiedBy>
  <cp:revision>21</cp:revision>
  <dcterms:created xsi:type="dcterms:W3CDTF">2023-06-21T13:15:00Z</dcterms:created>
  <dcterms:modified xsi:type="dcterms:W3CDTF">2023-06-27T08:16:00Z</dcterms:modified>
</cp:coreProperties>
</file>