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3B8593" w14:textId="7D356539" w:rsidR="005423F8" w:rsidRDefault="002A6619" w:rsidP="005423F8">
      <w:pPr>
        <w:pStyle w:val="NormalWeb"/>
      </w:pPr>
      <w:r>
        <w:rPr>
          <w:rFonts w:ascii="Arial" w:hAnsi="Arial" w:cs="Arial"/>
        </w:rPr>
        <w:t xml:space="preserve"> </w:t>
      </w:r>
      <w:r w:rsidR="005423F8">
        <w:rPr>
          <w:noProof/>
        </w:rPr>
        <w:drawing>
          <wp:inline distT="0" distB="0" distL="0" distR="0" wp14:anchorId="13863F6A" wp14:editId="788764DD">
            <wp:extent cx="6121400" cy="9767570"/>
            <wp:effectExtent l="0" t="0" r="0" b="5080"/>
            <wp:docPr id="1280477383" name="Picture 1" descr="A cover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77383" name="Picture 1" descr="A cover of a repor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1400" cy="9767570"/>
                    </a:xfrm>
                    <a:prstGeom prst="rect">
                      <a:avLst/>
                    </a:prstGeom>
                    <a:noFill/>
                    <a:ln>
                      <a:noFill/>
                    </a:ln>
                  </pic:spPr>
                </pic:pic>
              </a:graphicData>
            </a:graphic>
          </wp:inline>
        </w:drawing>
      </w:r>
    </w:p>
    <w:p w14:paraId="7214C400" w14:textId="2680177E" w:rsidR="00E96427" w:rsidRDefault="00E96427" w:rsidP="00705F33">
      <w:pPr>
        <w:rPr>
          <w:rFonts w:ascii="Arial" w:hAnsi="Arial" w:cs="Arial"/>
          <w:sz w:val="24"/>
          <w:szCs w:val="24"/>
        </w:rPr>
      </w:pPr>
    </w:p>
    <w:p w14:paraId="052D0E3B" w14:textId="41C5EB75" w:rsidR="0028620E" w:rsidRPr="00F35109" w:rsidRDefault="0028620E" w:rsidP="00F35109">
      <w:pPr>
        <w:pStyle w:val="Title"/>
        <w:rPr>
          <w:b/>
          <w:bCs/>
        </w:rPr>
      </w:pPr>
      <w:bookmarkStart w:id="0" w:name="_Hlk89855723"/>
      <w:bookmarkEnd w:id="0"/>
      <w:r w:rsidRPr="00F35109">
        <w:rPr>
          <w:b/>
          <w:bCs/>
        </w:rPr>
        <w:t xml:space="preserve">MISSION STATEMENT </w:t>
      </w:r>
    </w:p>
    <w:p w14:paraId="3F7B2A94" w14:textId="6083F820" w:rsidR="007D06EF" w:rsidRPr="0088004A" w:rsidRDefault="007D06EF" w:rsidP="0088004A">
      <w:pPr>
        <w:rPr>
          <w:rFonts w:ascii="Arial" w:hAnsi="Arial" w:cs="Arial"/>
          <w:sz w:val="24"/>
          <w:szCs w:val="24"/>
        </w:rPr>
      </w:pPr>
      <w:r w:rsidRPr="0088004A">
        <w:rPr>
          <w:rFonts w:ascii="Arial" w:hAnsi="Arial" w:cs="Arial"/>
          <w:sz w:val="24"/>
          <w:szCs w:val="24"/>
        </w:rPr>
        <w:t xml:space="preserve">Our </w:t>
      </w:r>
      <w:r w:rsidR="00083B80" w:rsidRPr="0088004A">
        <w:rPr>
          <w:rFonts w:ascii="Arial" w:hAnsi="Arial" w:cs="Arial"/>
          <w:sz w:val="24"/>
          <w:szCs w:val="24"/>
        </w:rPr>
        <w:t xml:space="preserve">aim </w:t>
      </w:r>
      <w:r w:rsidRPr="0088004A">
        <w:rPr>
          <w:rFonts w:ascii="Arial" w:hAnsi="Arial" w:cs="Arial"/>
          <w:sz w:val="24"/>
          <w:szCs w:val="24"/>
        </w:rPr>
        <w:t xml:space="preserve">is to lead the economic, social, cultural and environmental development of </w:t>
      </w:r>
      <w:r w:rsidR="00083B80" w:rsidRPr="0088004A">
        <w:rPr>
          <w:rFonts w:ascii="Arial" w:hAnsi="Arial" w:cs="Arial"/>
          <w:sz w:val="24"/>
          <w:szCs w:val="24"/>
        </w:rPr>
        <w:t>C</w:t>
      </w:r>
      <w:r w:rsidRPr="0088004A">
        <w:rPr>
          <w:rFonts w:ascii="Arial" w:hAnsi="Arial" w:cs="Arial"/>
          <w:sz w:val="24"/>
          <w:szCs w:val="24"/>
        </w:rPr>
        <w:t xml:space="preserve">ounty </w:t>
      </w:r>
      <w:r w:rsidR="00083B80" w:rsidRPr="0088004A">
        <w:rPr>
          <w:rFonts w:ascii="Arial" w:hAnsi="Arial" w:cs="Arial"/>
          <w:sz w:val="24"/>
          <w:szCs w:val="24"/>
        </w:rPr>
        <w:t xml:space="preserve">Wexford </w:t>
      </w:r>
      <w:r w:rsidRPr="0088004A">
        <w:rPr>
          <w:rFonts w:ascii="Arial" w:hAnsi="Arial" w:cs="Arial"/>
          <w:sz w:val="24"/>
          <w:szCs w:val="24"/>
        </w:rPr>
        <w:t>and to provide high-quality services at local level.</w:t>
      </w:r>
    </w:p>
    <w:p w14:paraId="1EA0F22D" w14:textId="33963A21" w:rsidR="007D06EF" w:rsidRPr="0088004A" w:rsidRDefault="007D06EF" w:rsidP="0088004A">
      <w:pPr>
        <w:rPr>
          <w:rFonts w:ascii="Arial" w:hAnsi="Arial" w:cs="Arial"/>
          <w:sz w:val="24"/>
          <w:szCs w:val="24"/>
        </w:rPr>
      </w:pPr>
      <w:r w:rsidRPr="0088004A">
        <w:rPr>
          <w:rFonts w:ascii="Arial" w:hAnsi="Arial" w:cs="Arial"/>
          <w:sz w:val="24"/>
          <w:szCs w:val="24"/>
        </w:rPr>
        <w:t xml:space="preserve">The </w:t>
      </w:r>
      <w:r w:rsidR="00083B80" w:rsidRPr="0088004A">
        <w:rPr>
          <w:rFonts w:ascii="Arial" w:hAnsi="Arial" w:cs="Arial"/>
          <w:sz w:val="24"/>
          <w:szCs w:val="24"/>
        </w:rPr>
        <w:t>c</w:t>
      </w:r>
      <w:r w:rsidRPr="0088004A">
        <w:rPr>
          <w:rFonts w:ascii="Arial" w:hAnsi="Arial" w:cs="Arial"/>
          <w:sz w:val="24"/>
          <w:szCs w:val="24"/>
        </w:rPr>
        <w:t>ouncil will use all its available resources and work in partne</w:t>
      </w:r>
      <w:r w:rsidR="003D4DBD" w:rsidRPr="0088004A">
        <w:rPr>
          <w:rFonts w:ascii="Arial" w:hAnsi="Arial" w:cs="Arial"/>
          <w:sz w:val="24"/>
          <w:szCs w:val="24"/>
        </w:rPr>
        <w:t>r</w:t>
      </w:r>
      <w:r w:rsidRPr="0088004A">
        <w:rPr>
          <w:rFonts w:ascii="Arial" w:hAnsi="Arial" w:cs="Arial"/>
          <w:sz w:val="24"/>
          <w:szCs w:val="24"/>
        </w:rPr>
        <w:t xml:space="preserve">ship with others to overcome infrastructural deficits that inhibit the </w:t>
      </w:r>
      <w:r w:rsidR="00083B80" w:rsidRPr="0088004A">
        <w:rPr>
          <w:rFonts w:ascii="Arial" w:hAnsi="Arial" w:cs="Arial"/>
          <w:sz w:val="24"/>
          <w:szCs w:val="24"/>
        </w:rPr>
        <w:t xml:space="preserve">county’s </w:t>
      </w:r>
      <w:r w:rsidRPr="0088004A">
        <w:rPr>
          <w:rFonts w:ascii="Arial" w:hAnsi="Arial" w:cs="Arial"/>
          <w:sz w:val="24"/>
          <w:szCs w:val="24"/>
        </w:rPr>
        <w:t>economic development.</w:t>
      </w:r>
    </w:p>
    <w:p w14:paraId="33723CAC" w14:textId="43B5E30C" w:rsidR="007D06EF" w:rsidRPr="00E822B2" w:rsidRDefault="007D06EF" w:rsidP="0088004A">
      <w:pPr>
        <w:rPr>
          <w:rFonts w:ascii="Arial" w:hAnsi="Arial" w:cs="Arial"/>
          <w:sz w:val="24"/>
          <w:szCs w:val="24"/>
          <w14:textOutline w14:w="9525" w14:cap="rnd" w14:cmpd="sng" w14:algn="ctr">
            <w14:solidFill>
              <w14:schemeClr w14:val="tx1"/>
            </w14:solidFill>
            <w14:prstDash w14:val="solid"/>
            <w14:bevel/>
          </w14:textOutline>
        </w:rPr>
      </w:pPr>
      <w:r w:rsidRPr="0088004A">
        <w:rPr>
          <w:rFonts w:ascii="Arial" w:hAnsi="Arial" w:cs="Arial"/>
          <w:sz w:val="24"/>
          <w:szCs w:val="24"/>
        </w:rPr>
        <w:t xml:space="preserve">The </w:t>
      </w:r>
      <w:r w:rsidR="00083B80" w:rsidRPr="0088004A">
        <w:rPr>
          <w:rFonts w:ascii="Arial" w:hAnsi="Arial" w:cs="Arial"/>
          <w:sz w:val="24"/>
          <w:szCs w:val="24"/>
        </w:rPr>
        <w:t>c</w:t>
      </w:r>
      <w:r w:rsidRPr="0088004A">
        <w:rPr>
          <w:rFonts w:ascii="Arial" w:hAnsi="Arial" w:cs="Arial"/>
          <w:sz w:val="24"/>
          <w:szCs w:val="24"/>
        </w:rPr>
        <w:t>ouncil is committe</w:t>
      </w:r>
      <w:r w:rsidR="003D4DBD" w:rsidRPr="0088004A">
        <w:rPr>
          <w:rFonts w:ascii="Arial" w:hAnsi="Arial" w:cs="Arial"/>
          <w:sz w:val="24"/>
          <w:szCs w:val="24"/>
        </w:rPr>
        <w:t>d</w:t>
      </w:r>
      <w:r w:rsidRPr="0088004A">
        <w:rPr>
          <w:rFonts w:ascii="Arial" w:hAnsi="Arial" w:cs="Arial"/>
          <w:sz w:val="24"/>
          <w:szCs w:val="24"/>
        </w:rPr>
        <w:t xml:space="preserve"> to building strong sustainable communities wit</w:t>
      </w:r>
      <w:r w:rsidR="003D4DBD" w:rsidRPr="0088004A">
        <w:rPr>
          <w:rFonts w:ascii="Arial" w:hAnsi="Arial" w:cs="Arial"/>
          <w:sz w:val="24"/>
          <w:szCs w:val="24"/>
        </w:rPr>
        <w:t>h</w:t>
      </w:r>
      <w:r w:rsidRPr="0088004A">
        <w:rPr>
          <w:rFonts w:ascii="Arial" w:hAnsi="Arial" w:cs="Arial"/>
          <w:sz w:val="24"/>
          <w:szCs w:val="24"/>
        </w:rPr>
        <w:t xml:space="preserve"> enhanced education and better employment opportunities for all our people.</w:t>
      </w:r>
    </w:p>
    <w:p w14:paraId="29089966" w14:textId="4B03D66D" w:rsidR="007D06EF" w:rsidRDefault="00E74E8D" w:rsidP="0088004A">
      <w:pPr>
        <w:rPr>
          <w:rFonts w:ascii="Arial" w:hAnsi="Arial" w:cs="Arial"/>
          <w:sz w:val="24"/>
          <w:szCs w:val="24"/>
        </w:rPr>
      </w:pPr>
      <w:r w:rsidRPr="00F35109">
        <w:rPr>
          <w:b/>
          <w:bCs/>
          <w:noProof/>
          <w:sz w:val="40"/>
          <w:szCs w:val="40"/>
        </w:rPr>
        <w:drawing>
          <wp:anchor distT="0" distB="0" distL="114300" distR="114300" simplePos="0" relativeHeight="251708416" behindDoc="0" locked="0" layoutInCell="1" allowOverlap="1" wp14:anchorId="39F91E66" wp14:editId="20363BD0">
            <wp:simplePos x="0" y="0"/>
            <wp:positionH relativeFrom="column">
              <wp:posOffset>-1270</wp:posOffset>
            </wp:positionH>
            <wp:positionV relativeFrom="paragraph">
              <wp:posOffset>642620</wp:posOffset>
            </wp:positionV>
            <wp:extent cx="6469380" cy="4850130"/>
            <wp:effectExtent l="57150" t="57150" r="64770" b="64770"/>
            <wp:wrapSquare wrapText="bothSides"/>
            <wp:docPr id="6" name="Picture 6"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ky, outdoor&#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469380" cy="4850130"/>
                    </a:xfrm>
                    <a:prstGeom prst="rect">
                      <a:avLst/>
                    </a:prstGeom>
                    <a:ln w="25400" cmpd="tri">
                      <a:solidFill>
                        <a:schemeClr val="tx1"/>
                      </a:solidFill>
                    </a:ln>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007D06EF" w:rsidRPr="0088004A">
        <w:rPr>
          <w:rFonts w:ascii="Arial" w:hAnsi="Arial" w:cs="Arial"/>
          <w:sz w:val="24"/>
          <w:szCs w:val="24"/>
        </w:rPr>
        <w:t>We will promote County Wexford nationally and internationally as a</w:t>
      </w:r>
      <w:r w:rsidR="00083B80" w:rsidRPr="0088004A">
        <w:rPr>
          <w:rFonts w:ascii="Arial" w:hAnsi="Arial" w:cs="Arial"/>
          <w:sz w:val="24"/>
          <w:szCs w:val="24"/>
        </w:rPr>
        <w:t xml:space="preserve">n exceptional </w:t>
      </w:r>
      <w:r w:rsidR="007D06EF" w:rsidRPr="0088004A">
        <w:rPr>
          <w:rFonts w:ascii="Arial" w:hAnsi="Arial" w:cs="Arial"/>
          <w:sz w:val="24"/>
          <w:szCs w:val="24"/>
        </w:rPr>
        <w:t xml:space="preserve">place to </w:t>
      </w:r>
      <w:r w:rsidR="003D6AB1">
        <w:rPr>
          <w:rFonts w:ascii="Arial" w:hAnsi="Arial" w:cs="Arial"/>
          <w:sz w:val="24"/>
          <w:szCs w:val="24"/>
        </w:rPr>
        <w:t xml:space="preserve">live, </w:t>
      </w:r>
      <w:r w:rsidR="007D06EF" w:rsidRPr="0088004A">
        <w:rPr>
          <w:rFonts w:ascii="Arial" w:hAnsi="Arial" w:cs="Arial"/>
          <w:sz w:val="24"/>
          <w:szCs w:val="24"/>
        </w:rPr>
        <w:t>visit and invest in.</w:t>
      </w:r>
    </w:p>
    <w:p w14:paraId="0117AF1C" w14:textId="2EA35515" w:rsidR="00323851" w:rsidRDefault="00323851" w:rsidP="0088004A">
      <w:pPr>
        <w:rPr>
          <w:rFonts w:ascii="Arial" w:hAnsi="Arial" w:cs="Arial"/>
          <w:sz w:val="24"/>
          <w:szCs w:val="24"/>
        </w:rPr>
      </w:pPr>
    </w:p>
    <w:p w14:paraId="407DF16E" w14:textId="47D40B04" w:rsidR="00323851" w:rsidRPr="0088004A" w:rsidRDefault="00323851" w:rsidP="0088004A">
      <w:pPr>
        <w:rPr>
          <w:rFonts w:ascii="Arial" w:hAnsi="Arial" w:cs="Arial"/>
          <w:sz w:val="24"/>
          <w:szCs w:val="24"/>
        </w:rPr>
      </w:pPr>
    </w:p>
    <w:p w14:paraId="06BA391B" w14:textId="3B1A4887" w:rsidR="00410DF3" w:rsidRPr="0088004A" w:rsidRDefault="00410DF3" w:rsidP="0088004A">
      <w:pPr>
        <w:rPr>
          <w:rFonts w:ascii="Arial" w:hAnsi="Arial" w:cs="Arial"/>
          <w:sz w:val="24"/>
          <w:szCs w:val="24"/>
        </w:rPr>
      </w:pPr>
      <w:r w:rsidRPr="0088004A">
        <w:rPr>
          <w:rFonts w:ascii="Arial" w:hAnsi="Arial" w:cs="Arial"/>
          <w:sz w:val="24"/>
          <w:szCs w:val="24"/>
        </w:rPr>
        <w:br w:type="page"/>
      </w:r>
    </w:p>
    <w:p w14:paraId="57A78AFC" w14:textId="2F5CB802" w:rsidR="002667F0" w:rsidRPr="002C0081" w:rsidRDefault="002667F0" w:rsidP="00F35109">
      <w:pPr>
        <w:pStyle w:val="Title"/>
        <w:rPr>
          <w:b/>
          <w:bCs/>
        </w:rPr>
      </w:pPr>
      <w:r w:rsidRPr="002C0081">
        <w:rPr>
          <w:b/>
          <w:bCs/>
        </w:rPr>
        <w:lastRenderedPageBreak/>
        <w:t>Contents</w:t>
      </w:r>
    </w:p>
    <w:p w14:paraId="626A7DBE" w14:textId="2A66DF15" w:rsidR="00471A71" w:rsidRDefault="00471A71" w:rsidP="00471A71">
      <w:pPr>
        <w:pStyle w:val="Title"/>
        <w:rPr>
          <w:sz w:val="24"/>
          <w:szCs w:val="24"/>
        </w:rPr>
      </w:pPr>
      <w:r w:rsidRPr="00F35109">
        <w:rPr>
          <w:sz w:val="24"/>
          <w:szCs w:val="24"/>
        </w:rPr>
        <w:t>_________________________________</w:t>
      </w:r>
      <w:r>
        <w:rPr>
          <w:sz w:val="24"/>
          <w:szCs w:val="24"/>
        </w:rPr>
        <w:t>____________________________________</w:t>
      </w:r>
    </w:p>
    <w:p w14:paraId="4788E22C" w14:textId="77777777" w:rsidR="00471A71" w:rsidRPr="00471A71" w:rsidRDefault="00471A71" w:rsidP="00471A71"/>
    <w:sdt>
      <w:sdtPr>
        <w:rPr>
          <w:caps w:val="0"/>
          <w:color w:val="auto"/>
          <w:spacing w:val="0"/>
          <w:sz w:val="20"/>
          <w:szCs w:val="20"/>
        </w:rPr>
        <w:id w:val="593675472"/>
        <w:docPartObj>
          <w:docPartGallery w:val="Table of Contents"/>
          <w:docPartUnique/>
        </w:docPartObj>
      </w:sdtPr>
      <w:sdtEndPr>
        <w:rPr>
          <w:b/>
          <w:bCs/>
          <w:noProof/>
        </w:rPr>
      </w:sdtEndPr>
      <w:sdtContent>
        <w:p w14:paraId="127359C1" w14:textId="6CA94622" w:rsidR="009168E9" w:rsidRDefault="009168E9">
          <w:pPr>
            <w:pStyle w:val="TOCHeading"/>
          </w:pPr>
          <w:r>
            <w:t>Contents</w:t>
          </w:r>
        </w:p>
        <w:p w14:paraId="38D61F37" w14:textId="4FEE713A" w:rsidR="008A7BC5" w:rsidRDefault="009168E9">
          <w:pPr>
            <w:pStyle w:val="TOC1"/>
            <w:tabs>
              <w:tab w:val="right" w:leader="dot" w:pos="10760"/>
            </w:tabs>
            <w:rPr>
              <w:noProof/>
              <w:kern w:val="2"/>
              <w:sz w:val="22"/>
              <w:szCs w:val="22"/>
              <w:lang w:val="en-IE" w:eastAsia="en-IE"/>
              <w14:ligatures w14:val="standardContextual"/>
            </w:rPr>
          </w:pPr>
          <w:r>
            <w:fldChar w:fldCharType="begin"/>
          </w:r>
          <w:r>
            <w:instrText xml:space="preserve"> TOC \o "1-3" \h \z \u </w:instrText>
          </w:r>
          <w:r>
            <w:fldChar w:fldCharType="separate"/>
          </w:r>
          <w:hyperlink w:anchor="_Toc165473388" w:history="1">
            <w:r w:rsidR="008A7BC5" w:rsidRPr="002B3281">
              <w:rPr>
                <w:rStyle w:val="Hyperlink"/>
                <w:rFonts w:ascii="Arial" w:hAnsi="Arial" w:cs="Arial"/>
                <w:noProof/>
              </w:rPr>
              <w:t>CATHAOIRLEACH’S INTRODUCTION</w:t>
            </w:r>
            <w:r w:rsidR="008A7BC5">
              <w:rPr>
                <w:noProof/>
                <w:webHidden/>
              </w:rPr>
              <w:tab/>
            </w:r>
            <w:r w:rsidR="008A7BC5">
              <w:rPr>
                <w:noProof/>
                <w:webHidden/>
              </w:rPr>
              <w:fldChar w:fldCharType="begin"/>
            </w:r>
            <w:r w:rsidR="008A7BC5">
              <w:rPr>
                <w:noProof/>
                <w:webHidden/>
              </w:rPr>
              <w:instrText xml:space="preserve"> PAGEREF _Toc165473388 \h </w:instrText>
            </w:r>
            <w:r w:rsidR="008A7BC5">
              <w:rPr>
                <w:noProof/>
                <w:webHidden/>
              </w:rPr>
            </w:r>
            <w:r w:rsidR="008A7BC5">
              <w:rPr>
                <w:noProof/>
                <w:webHidden/>
              </w:rPr>
              <w:fldChar w:fldCharType="separate"/>
            </w:r>
            <w:r w:rsidR="008A7BC5">
              <w:rPr>
                <w:noProof/>
                <w:webHidden/>
              </w:rPr>
              <w:t>5</w:t>
            </w:r>
            <w:r w:rsidR="008A7BC5">
              <w:rPr>
                <w:noProof/>
                <w:webHidden/>
              </w:rPr>
              <w:fldChar w:fldCharType="end"/>
            </w:r>
          </w:hyperlink>
        </w:p>
        <w:p w14:paraId="097861F1" w14:textId="4E61E5C1" w:rsidR="008A7BC5" w:rsidRDefault="00A07834">
          <w:pPr>
            <w:pStyle w:val="TOC1"/>
            <w:tabs>
              <w:tab w:val="right" w:leader="dot" w:pos="10760"/>
            </w:tabs>
            <w:rPr>
              <w:noProof/>
              <w:kern w:val="2"/>
              <w:sz w:val="22"/>
              <w:szCs w:val="22"/>
              <w:lang w:val="en-IE" w:eastAsia="en-IE"/>
              <w14:ligatures w14:val="standardContextual"/>
            </w:rPr>
          </w:pPr>
          <w:hyperlink w:anchor="_Toc165473389" w:history="1">
            <w:r w:rsidR="008A7BC5" w:rsidRPr="002B3281">
              <w:rPr>
                <w:rStyle w:val="Hyperlink"/>
                <w:rFonts w:ascii="Arial" w:hAnsi="Arial" w:cs="Arial"/>
                <w:noProof/>
              </w:rPr>
              <w:t>CHIEF EXECUTIVE’S INTRODUCTION</w:t>
            </w:r>
            <w:r w:rsidR="008A7BC5">
              <w:rPr>
                <w:noProof/>
                <w:webHidden/>
              </w:rPr>
              <w:tab/>
            </w:r>
            <w:r w:rsidR="008A7BC5">
              <w:rPr>
                <w:noProof/>
                <w:webHidden/>
              </w:rPr>
              <w:fldChar w:fldCharType="begin"/>
            </w:r>
            <w:r w:rsidR="008A7BC5">
              <w:rPr>
                <w:noProof/>
                <w:webHidden/>
              </w:rPr>
              <w:instrText xml:space="preserve"> PAGEREF _Toc165473389 \h </w:instrText>
            </w:r>
            <w:r w:rsidR="008A7BC5">
              <w:rPr>
                <w:noProof/>
                <w:webHidden/>
              </w:rPr>
            </w:r>
            <w:r w:rsidR="008A7BC5">
              <w:rPr>
                <w:noProof/>
                <w:webHidden/>
              </w:rPr>
              <w:fldChar w:fldCharType="separate"/>
            </w:r>
            <w:r w:rsidR="008A7BC5">
              <w:rPr>
                <w:noProof/>
                <w:webHidden/>
              </w:rPr>
              <w:t>6</w:t>
            </w:r>
            <w:r w:rsidR="008A7BC5">
              <w:rPr>
                <w:noProof/>
                <w:webHidden/>
              </w:rPr>
              <w:fldChar w:fldCharType="end"/>
            </w:r>
          </w:hyperlink>
        </w:p>
        <w:p w14:paraId="6A520FAC" w14:textId="1987BF1B" w:rsidR="008A7BC5" w:rsidRDefault="00A07834">
          <w:pPr>
            <w:pStyle w:val="TOC1"/>
            <w:tabs>
              <w:tab w:val="right" w:leader="dot" w:pos="10760"/>
            </w:tabs>
            <w:rPr>
              <w:noProof/>
              <w:kern w:val="2"/>
              <w:sz w:val="22"/>
              <w:szCs w:val="22"/>
              <w:lang w:val="en-IE" w:eastAsia="en-IE"/>
              <w14:ligatures w14:val="standardContextual"/>
            </w:rPr>
          </w:pPr>
          <w:hyperlink w:anchor="_Toc165473390" w:history="1">
            <w:r w:rsidR="008A7BC5" w:rsidRPr="002B3281">
              <w:rPr>
                <w:rStyle w:val="Hyperlink"/>
                <w:rFonts w:ascii="Arial" w:hAnsi="Arial" w:cs="Arial"/>
                <w:noProof/>
              </w:rPr>
              <w:t>ELECTED MEMBERS  2021/2022</w:t>
            </w:r>
            <w:r w:rsidR="008A7BC5">
              <w:rPr>
                <w:noProof/>
                <w:webHidden/>
              </w:rPr>
              <w:tab/>
            </w:r>
            <w:r w:rsidR="008A7BC5">
              <w:rPr>
                <w:noProof/>
                <w:webHidden/>
              </w:rPr>
              <w:fldChar w:fldCharType="begin"/>
            </w:r>
            <w:r w:rsidR="008A7BC5">
              <w:rPr>
                <w:noProof/>
                <w:webHidden/>
              </w:rPr>
              <w:instrText xml:space="preserve"> PAGEREF _Toc165473390 \h </w:instrText>
            </w:r>
            <w:r w:rsidR="008A7BC5">
              <w:rPr>
                <w:noProof/>
                <w:webHidden/>
              </w:rPr>
            </w:r>
            <w:r w:rsidR="008A7BC5">
              <w:rPr>
                <w:noProof/>
                <w:webHidden/>
              </w:rPr>
              <w:fldChar w:fldCharType="separate"/>
            </w:r>
            <w:r w:rsidR="008A7BC5">
              <w:rPr>
                <w:noProof/>
                <w:webHidden/>
              </w:rPr>
              <w:t>8</w:t>
            </w:r>
            <w:r w:rsidR="008A7BC5">
              <w:rPr>
                <w:noProof/>
                <w:webHidden/>
              </w:rPr>
              <w:fldChar w:fldCharType="end"/>
            </w:r>
          </w:hyperlink>
        </w:p>
        <w:p w14:paraId="6930315E" w14:textId="1CB47B5D" w:rsidR="008A7BC5" w:rsidRDefault="00A07834">
          <w:pPr>
            <w:pStyle w:val="TOC1"/>
            <w:tabs>
              <w:tab w:val="right" w:leader="dot" w:pos="10760"/>
            </w:tabs>
            <w:rPr>
              <w:noProof/>
              <w:kern w:val="2"/>
              <w:sz w:val="22"/>
              <w:szCs w:val="22"/>
              <w:lang w:val="en-IE" w:eastAsia="en-IE"/>
              <w14:ligatures w14:val="standardContextual"/>
            </w:rPr>
          </w:pPr>
          <w:hyperlink w:anchor="_Toc165473391" w:history="1">
            <w:r w:rsidR="008A7BC5" w:rsidRPr="002B3281">
              <w:rPr>
                <w:rStyle w:val="Hyperlink"/>
                <w:rFonts w:ascii="Arial" w:hAnsi="Arial" w:cs="Arial"/>
                <w:noProof/>
              </w:rPr>
              <w:t>WEXFORD BOROUGH DISTRICT 2021</w:t>
            </w:r>
            <w:r w:rsidR="008A7BC5">
              <w:rPr>
                <w:noProof/>
                <w:webHidden/>
              </w:rPr>
              <w:tab/>
            </w:r>
            <w:r w:rsidR="008A7BC5">
              <w:rPr>
                <w:noProof/>
                <w:webHidden/>
              </w:rPr>
              <w:fldChar w:fldCharType="begin"/>
            </w:r>
            <w:r w:rsidR="008A7BC5">
              <w:rPr>
                <w:noProof/>
                <w:webHidden/>
              </w:rPr>
              <w:instrText xml:space="preserve"> PAGEREF _Toc165473391 \h </w:instrText>
            </w:r>
            <w:r w:rsidR="008A7BC5">
              <w:rPr>
                <w:noProof/>
                <w:webHidden/>
              </w:rPr>
            </w:r>
            <w:r w:rsidR="008A7BC5">
              <w:rPr>
                <w:noProof/>
                <w:webHidden/>
              </w:rPr>
              <w:fldChar w:fldCharType="separate"/>
            </w:r>
            <w:r w:rsidR="008A7BC5">
              <w:rPr>
                <w:noProof/>
                <w:webHidden/>
              </w:rPr>
              <w:t>10</w:t>
            </w:r>
            <w:r w:rsidR="008A7BC5">
              <w:rPr>
                <w:noProof/>
                <w:webHidden/>
              </w:rPr>
              <w:fldChar w:fldCharType="end"/>
            </w:r>
          </w:hyperlink>
        </w:p>
        <w:p w14:paraId="78E2D4F6" w14:textId="239CBC38" w:rsidR="008A7BC5" w:rsidRDefault="00A07834">
          <w:pPr>
            <w:pStyle w:val="TOC1"/>
            <w:tabs>
              <w:tab w:val="right" w:leader="dot" w:pos="10760"/>
            </w:tabs>
            <w:rPr>
              <w:noProof/>
              <w:kern w:val="2"/>
              <w:sz w:val="22"/>
              <w:szCs w:val="22"/>
              <w:lang w:val="en-IE" w:eastAsia="en-IE"/>
              <w14:ligatures w14:val="standardContextual"/>
            </w:rPr>
          </w:pPr>
          <w:hyperlink w:anchor="_Toc165473392" w:history="1">
            <w:r w:rsidR="008A7BC5" w:rsidRPr="002B3281">
              <w:rPr>
                <w:rStyle w:val="Hyperlink"/>
                <w:rFonts w:ascii="Arial" w:hAnsi="Arial" w:cs="Arial"/>
                <w:noProof/>
                <w:lang w:val="en-IE"/>
              </w:rPr>
              <w:t>WEXFORD BOROUGH DISTRICT 2022</w:t>
            </w:r>
            <w:r w:rsidR="008A7BC5">
              <w:rPr>
                <w:noProof/>
                <w:webHidden/>
              </w:rPr>
              <w:tab/>
            </w:r>
            <w:r w:rsidR="008A7BC5">
              <w:rPr>
                <w:noProof/>
                <w:webHidden/>
              </w:rPr>
              <w:fldChar w:fldCharType="begin"/>
            </w:r>
            <w:r w:rsidR="008A7BC5">
              <w:rPr>
                <w:noProof/>
                <w:webHidden/>
              </w:rPr>
              <w:instrText xml:space="preserve"> PAGEREF _Toc165473392 \h </w:instrText>
            </w:r>
            <w:r w:rsidR="008A7BC5">
              <w:rPr>
                <w:noProof/>
                <w:webHidden/>
              </w:rPr>
            </w:r>
            <w:r w:rsidR="008A7BC5">
              <w:rPr>
                <w:noProof/>
                <w:webHidden/>
              </w:rPr>
              <w:fldChar w:fldCharType="separate"/>
            </w:r>
            <w:r w:rsidR="008A7BC5">
              <w:rPr>
                <w:noProof/>
                <w:webHidden/>
              </w:rPr>
              <w:t>18</w:t>
            </w:r>
            <w:r w:rsidR="008A7BC5">
              <w:rPr>
                <w:noProof/>
                <w:webHidden/>
              </w:rPr>
              <w:fldChar w:fldCharType="end"/>
            </w:r>
          </w:hyperlink>
        </w:p>
        <w:p w14:paraId="3110DE33" w14:textId="5F988262" w:rsidR="008A7BC5" w:rsidRDefault="00A07834">
          <w:pPr>
            <w:pStyle w:val="TOC1"/>
            <w:tabs>
              <w:tab w:val="right" w:leader="dot" w:pos="10760"/>
            </w:tabs>
            <w:rPr>
              <w:noProof/>
              <w:kern w:val="2"/>
              <w:sz w:val="22"/>
              <w:szCs w:val="22"/>
              <w:lang w:val="en-IE" w:eastAsia="en-IE"/>
              <w14:ligatures w14:val="standardContextual"/>
            </w:rPr>
          </w:pPr>
          <w:hyperlink w:anchor="_Toc165473393" w:history="1">
            <w:r w:rsidR="008A7BC5" w:rsidRPr="002B3281">
              <w:rPr>
                <w:rStyle w:val="Hyperlink"/>
                <w:rFonts w:ascii="Arial" w:hAnsi="Arial" w:cs="Arial"/>
                <w:noProof/>
                <w:lang w:val="en-IE"/>
              </w:rPr>
              <w:t>ENNISCORTHY MUNICIPAL DISTRICT 2021</w:t>
            </w:r>
            <w:r w:rsidR="008A7BC5">
              <w:rPr>
                <w:noProof/>
                <w:webHidden/>
              </w:rPr>
              <w:tab/>
            </w:r>
            <w:r w:rsidR="008A7BC5">
              <w:rPr>
                <w:noProof/>
                <w:webHidden/>
              </w:rPr>
              <w:fldChar w:fldCharType="begin"/>
            </w:r>
            <w:r w:rsidR="008A7BC5">
              <w:rPr>
                <w:noProof/>
                <w:webHidden/>
              </w:rPr>
              <w:instrText xml:space="preserve"> PAGEREF _Toc165473393 \h </w:instrText>
            </w:r>
            <w:r w:rsidR="008A7BC5">
              <w:rPr>
                <w:noProof/>
                <w:webHidden/>
              </w:rPr>
            </w:r>
            <w:r w:rsidR="008A7BC5">
              <w:rPr>
                <w:noProof/>
                <w:webHidden/>
              </w:rPr>
              <w:fldChar w:fldCharType="separate"/>
            </w:r>
            <w:r w:rsidR="008A7BC5">
              <w:rPr>
                <w:noProof/>
                <w:webHidden/>
              </w:rPr>
              <w:t>24</w:t>
            </w:r>
            <w:r w:rsidR="008A7BC5">
              <w:rPr>
                <w:noProof/>
                <w:webHidden/>
              </w:rPr>
              <w:fldChar w:fldCharType="end"/>
            </w:r>
          </w:hyperlink>
        </w:p>
        <w:p w14:paraId="6F2915AE" w14:textId="3F260AC0" w:rsidR="008A7BC5" w:rsidRDefault="00A07834">
          <w:pPr>
            <w:pStyle w:val="TOC1"/>
            <w:tabs>
              <w:tab w:val="right" w:leader="dot" w:pos="10760"/>
            </w:tabs>
            <w:rPr>
              <w:noProof/>
              <w:kern w:val="2"/>
              <w:sz w:val="22"/>
              <w:szCs w:val="22"/>
              <w:lang w:val="en-IE" w:eastAsia="en-IE"/>
              <w14:ligatures w14:val="standardContextual"/>
            </w:rPr>
          </w:pPr>
          <w:hyperlink w:anchor="_Toc165473394" w:history="1">
            <w:r w:rsidR="008A7BC5" w:rsidRPr="002B3281">
              <w:rPr>
                <w:rStyle w:val="Hyperlink"/>
                <w:rFonts w:ascii="Arial" w:hAnsi="Arial" w:cs="Arial"/>
                <w:noProof/>
                <w:lang w:val="en-IE"/>
              </w:rPr>
              <w:t>ENNISCORTHY MUNICIPAL DISTRICT 2022</w:t>
            </w:r>
            <w:r w:rsidR="008A7BC5">
              <w:rPr>
                <w:noProof/>
                <w:webHidden/>
              </w:rPr>
              <w:tab/>
            </w:r>
            <w:r w:rsidR="008A7BC5">
              <w:rPr>
                <w:noProof/>
                <w:webHidden/>
              </w:rPr>
              <w:fldChar w:fldCharType="begin"/>
            </w:r>
            <w:r w:rsidR="008A7BC5">
              <w:rPr>
                <w:noProof/>
                <w:webHidden/>
              </w:rPr>
              <w:instrText xml:space="preserve"> PAGEREF _Toc165473394 \h </w:instrText>
            </w:r>
            <w:r w:rsidR="008A7BC5">
              <w:rPr>
                <w:noProof/>
                <w:webHidden/>
              </w:rPr>
            </w:r>
            <w:r w:rsidR="008A7BC5">
              <w:rPr>
                <w:noProof/>
                <w:webHidden/>
              </w:rPr>
              <w:fldChar w:fldCharType="separate"/>
            </w:r>
            <w:r w:rsidR="008A7BC5">
              <w:rPr>
                <w:noProof/>
                <w:webHidden/>
              </w:rPr>
              <w:t>32</w:t>
            </w:r>
            <w:r w:rsidR="008A7BC5">
              <w:rPr>
                <w:noProof/>
                <w:webHidden/>
              </w:rPr>
              <w:fldChar w:fldCharType="end"/>
            </w:r>
          </w:hyperlink>
        </w:p>
        <w:p w14:paraId="1631952C" w14:textId="5161F39C" w:rsidR="008A7BC5" w:rsidRDefault="00A07834">
          <w:pPr>
            <w:pStyle w:val="TOC1"/>
            <w:tabs>
              <w:tab w:val="right" w:leader="dot" w:pos="10760"/>
            </w:tabs>
            <w:rPr>
              <w:noProof/>
              <w:kern w:val="2"/>
              <w:sz w:val="22"/>
              <w:szCs w:val="22"/>
              <w:lang w:val="en-IE" w:eastAsia="en-IE"/>
              <w14:ligatures w14:val="standardContextual"/>
            </w:rPr>
          </w:pPr>
          <w:hyperlink w:anchor="_Toc165473395" w:history="1">
            <w:r w:rsidR="008A7BC5" w:rsidRPr="002B3281">
              <w:rPr>
                <w:rStyle w:val="Hyperlink"/>
                <w:rFonts w:ascii="Arial" w:hAnsi="Arial" w:cs="Arial"/>
                <w:noProof/>
              </w:rPr>
              <w:t>GOREY-KILMUCKRIDGE MUNICIPAL DISTRICT 2021</w:t>
            </w:r>
            <w:r w:rsidR="008A7BC5">
              <w:rPr>
                <w:noProof/>
                <w:webHidden/>
              </w:rPr>
              <w:tab/>
            </w:r>
            <w:r w:rsidR="008A7BC5">
              <w:rPr>
                <w:noProof/>
                <w:webHidden/>
              </w:rPr>
              <w:fldChar w:fldCharType="begin"/>
            </w:r>
            <w:r w:rsidR="008A7BC5">
              <w:rPr>
                <w:noProof/>
                <w:webHidden/>
              </w:rPr>
              <w:instrText xml:space="preserve"> PAGEREF _Toc165473395 \h </w:instrText>
            </w:r>
            <w:r w:rsidR="008A7BC5">
              <w:rPr>
                <w:noProof/>
                <w:webHidden/>
              </w:rPr>
            </w:r>
            <w:r w:rsidR="008A7BC5">
              <w:rPr>
                <w:noProof/>
                <w:webHidden/>
              </w:rPr>
              <w:fldChar w:fldCharType="separate"/>
            </w:r>
            <w:r w:rsidR="008A7BC5">
              <w:rPr>
                <w:noProof/>
                <w:webHidden/>
              </w:rPr>
              <w:t>42</w:t>
            </w:r>
            <w:r w:rsidR="008A7BC5">
              <w:rPr>
                <w:noProof/>
                <w:webHidden/>
              </w:rPr>
              <w:fldChar w:fldCharType="end"/>
            </w:r>
          </w:hyperlink>
        </w:p>
        <w:p w14:paraId="07346E43" w14:textId="41AD2B8C" w:rsidR="008A7BC5" w:rsidRDefault="00A07834">
          <w:pPr>
            <w:pStyle w:val="TOC1"/>
            <w:tabs>
              <w:tab w:val="right" w:leader="dot" w:pos="10760"/>
            </w:tabs>
            <w:rPr>
              <w:noProof/>
              <w:kern w:val="2"/>
              <w:sz w:val="22"/>
              <w:szCs w:val="22"/>
              <w:lang w:val="en-IE" w:eastAsia="en-IE"/>
              <w14:ligatures w14:val="standardContextual"/>
            </w:rPr>
          </w:pPr>
          <w:hyperlink w:anchor="_Toc165473396" w:history="1">
            <w:r w:rsidR="008A7BC5" w:rsidRPr="002B3281">
              <w:rPr>
                <w:rStyle w:val="Hyperlink"/>
                <w:rFonts w:ascii="Arial" w:hAnsi="Arial" w:cs="Arial"/>
                <w:noProof/>
              </w:rPr>
              <w:t>GOREY-KILMUCKRIDGE MUNICIPAL DISTRICT 2022</w:t>
            </w:r>
            <w:r w:rsidR="008A7BC5">
              <w:rPr>
                <w:noProof/>
                <w:webHidden/>
              </w:rPr>
              <w:tab/>
            </w:r>
            <w:r w:rsidR="008A7BC5">
              <w:rPr>
                <w:noProof/>
                <w:webHidden/>
              </w:rPr>
              <w:fldChar w:fldCharType="begin"/>
            </w:r>
            <w:r w:rsidR="008A7BC5">
              <w:rPr>
                <w:noProof/>
                <w:webHidden/>
              </w:rPr>
              <w:instrText xml:space="preserve"> PAGEREF _Toc165473396 \h </w:instrText>
            </w:r>
            <w:r w:rsidR="008A7BC5">
              <w:rPr>
                <w:noProof/>
                <w:webHidden/>
              </w:rPr>
            </w:r>
            <w:r w:rsidR="008A7BC5">
              <w:rPr>
                <w:noProof/>
                <w:webHidden/>
              </w:rPr>
              <w:fldChar w:fldCharType="separate"/>
            </w:r>
            <w:r w:rsidR="008A7BC5">
              <w:rPr>
                <w:noProof/>
                <w:webHidden/>
              </w:rPr>
              <w:t>48</w:t>
            </w:r>
            <w:r w:rsidR="008A7BC5">
              <w:rPr>
                <w:noProof/>
                <w:webHidden/>
              </w:rPr>
              <w:fldChar w:fldCharType="end"/>
            </w:r>
          </w:hyperlink>
        </w:p>
        <w:p w14:paraId="0176B970" w14:textId="4307BD6F" w:rsidR="008A7BC5" w:rsidRDefault="00A07834">
          <w:pPr>
            <w:pStyle w:val="TOC1"/>
            <w:tabs>
              <w:tab w:val="right" w:leader="dot" w:pos="10760"/>
            </w:tabs>
            <w:rPr>
              <w:noProof/>
              <w:kern w:val="2"/>
              <w:sz w:val="22"/>
              <w:szCs w:val="22"/>
              <w:lang w:val="en-IE" w:eastAsia="en-IE"/>
              <w14:ligatures w14:val="standardContextual"/>
            </w:rPr>
          </w:pPr>
          <w:hyperlink w:anchor="_Toc165473397" w:history="1">
            <w:r w:rsidR="008A7BC5" w:rsidRPr="002B3281">
              <w:rPr>
                <w:rStyle w:val="Hyperlink"/>
                <w:rFonts w:ascii="Arial" w:hAnsi="Arial" w:cs="Arial"/>
                <w:noProof/>
              </w:rPr>
              <w:t>NEW ROSS MUNICIPAL DISTRICT 2021</w:t>
            </w:r>
            <w:r w:rsidR="008A7BC5">
              <w:rPr>
                <w:noProof/>
                <w:webHidden/>
              </w:rPr>
              <w:tab/>
            </w:r>
            <w:r w:rsidR="008A7BC5">
              <w:rPr>
                <w:noProof/>
                <w:webHidden/>
              </w:rPr>
              <w:fldChar w:fldCharType="begin"/>
            </w:r>
            <w:r w:rsidR="008A7BC5">
              <w:rPr>
                <w:noProof/>
                <w:webHidden/>
              </w:rPr>
              <w:instrText xml:space="preserve"> PAGEREF _Toc165473397 \h </w:instrText>
            </w:r>
            <w:r w:rsidR="008A7BC5">
              <w:rPr>
                <w:noProof/>
                <w:webHidden/>
              </w:rPr>
            </w:r>
            <w:r w:rsidR="008A7BC5">
              <w:rPr>
                <w:noProof/>
                <w:webHidden/>
              </w:rPr>
              <w:fldChar w:fldCharType="separate"/>
            </w:r>
            <w:r w:rsidR="008A7BC5">
              <w:rPr>
                <w:noProof/>
                <w:webHidden/>
              </w:rPr>
              <w:t>58</w:t>
            </w:r>
            <w:r w:rsidR="008A7BC5">
              <w:rPr>
                <w:noProof/>
                <w:webHidden/>
              </w:rPr>
              <w:fldChar w:fldCharType="end"/>
            </w:r>
          </w:hyperlink>
        </w:p>
        <w:p w14:paraId="42B4C0E6" w14:textId="4E1A6DAC" w:rsidR="008A7BC5" w:rsidRDefault="00A07834">
          <w:pPr>
            <w:pStyle w:val="TOC1"/>
            <w:tabs>
              <w:tab w:val="right" w:leader="dot" w:pos="10760"/>
            </w:tabs>
            <w:rPr>
              <w:noProof/>
              <w:kern w:val="2"/>
              <w:sz w:val="22"/>
              <w:szCs w:val="22"/>
              <w:lang w:val="en-IE" w:eastAsia="en-IE"/>
              <w14:ligatures w14:val="standardContextual"/>
            </w:rPr>
          </w:pPr>
          <w:hyperlink w:anchor="_Toc165473398" w:history="1">
            <w:r w:rsidR="008A7BC5" w:rsidRPr="002B3281">
              <w:rPr>
                <w:rStyle w:val="Hyperlink"/>
                <w:rFonts w:ascii="Arial" w:hAnsi="Arial" w:cs="Arial"/>
                <w:noProof/>
              </w:rPr>
              <w:t>NEW ROSS MUNICIPAL DISTRICT 2022</w:t>
            </w:r>
            <w:r w:rsidR="008A7BC5">
              <w:rPr>
                <w:noProof/>
                <w:webHidden/>
              </w:rPr>
              <w:tab/>
            </w:r>
            <w:r w:rsidR="008A7BC5">
              <w:rPr>
                <w:noProof/>
                <w:webHidden/>
              </w:rPr>
              <w:fldChar w:fldCharType="begin"/>
            </w:r>
            <w:r w:rsidR="008A7BC5">
              <w:rPr>
                <w:noProof/>
                <w:webHidden/>
              </w:rPr>
              <w:instrText xml:space="preserve"> PAGEREF _Toc165473398 \h </w:instrText>
            </w:r>
            <w:r w:rsidR="008A7BC5">
              <w:rPr>
                <w:noProof/>
                <w:webHidden/>
              </w:rPr>
            </w:r>
            <w:r w:rsidR="008A7BC5">
              <w:rPr>
                <w:noProof/>
                <w:webHidden/>
              </w:rPr>
              <w:fldChar w:fldCharType="separate"/>
            </w:r>
            <w:r w:rsidR="008A7BC5">
              <w:rPr>
                <w:noProof/>
                <w:webHidden/>
              </w:rPr>
              <w:t>62</w:t>
            </w:r>
            <w:r w:rsidR="008A7BC5">
              <w:rPr>
                <w:noProof/>
                <w:webHidden/>
              </w:rPr>
              <w:fldChar w:fldCharType="end"/>
            </w:r>
          </w:hyperlink>
        </w:p>
        <w:p w14:paraId="2B590EC6" w14:textId="28639D0E" w:rsidR="008A7BC5" w:rsidRDefault="00A07834">
          <w:pPr>
            <w:pStyle w:val="TOC1"/>
            <w:tabs>
              <w:tab w:val="right" w:leader="dot" w:pos="10760"/>
            </w:tabs>
            <w:rPr>
              <w:noProof/>
              <w:kern w:val="2"/>
              <w:sz w:val="22"/>
              <w:szCs w:val="22"/>
              <w:lang w:val="en-IE" w:eastAsia="en-IE"/>
              <w14:ligatures w14:val="standardContextual"/>
            </w:rPr>
          </w:pPr>
          <w:hyperlink w:anchor="_Toc165473399" w:history="1">
            <w:r w:rsidR="008A7BC5" w:rsidRPr="002B3281">
              <w:rPr>
                <w:rStyle w:val="Hyperlink"/>
                <w:rFonts w:ascii="Arial" w:hAnsi="Arial" w:cs="Arial"/>
                <w:noProof/>
              </w:rPr>
              <w:t>ROSSLARE MUNICIPAL DISTRICT 2021</w:t>
            </w:r>
            <w:r w:rsidR="008A7BC5">
              <w:rPr>
                <w:noProof/>
                <w:webHidden/>
              </w:rPr>
              <w:tab/>
            </w:r>
            <w:r w:rsidR="008A7BC5">
              <w:rPr>
                <w:noProof/>
                <w:webHidden/>
              </w:rPr>
              <w:fldChar w:fldCharType="begin"/>
            </w:r>
            <w:r w:rsidR="008A7BC5">
              <w:rPr>
                <w:noProof/>
                <w:webHidden/>
              </w:rPr>
              <w:instrText xml:space="preserve"> PAGEREF _Toc165473399 \h </w:instrText>
            </w:r>
            <w:r w:rsidR="008A7BC5">
              <w:rPr>
                <w:noProof/>
                <w:webHidden/>
              </w:rPr>
            </w:r>
            <w:r w:rsidR="008A7BC5">
              <w:rPr>
                <w:noProof/>
                <w:webHidden/>
              </w:rPr>
              <w:fldChar w:fldCharType="separate"/>
            </w:r>
            <w:r w:rsidR="008A7BC5">
              <w:rPr>
                <w:noProof/>
                <w:webHidden/>
              </w:rPr>
              <w:t>67</w:t>
            </w:r>
            <w:r w:rsidR="008A7BC5">
              <w:rPr>
                <w:noProof/>
                <w:webHidden/>
              </w:rPr>
              <w:fldChar w:fldCharType="end"/>
            </w:r>
          </w:hyperlink>
        </w:p>
        <w:p w14:paraId="1298915B" w14:textId="7BE0E0FA" w:rsidR="008A7BC5" w:rsidRDefault="00A07834">
          <w:pPr>
            <w:pStyle w:val="TOC1"/>
            <w:tabs>
              <w:tab w:val="right" w:leader="dot" w:pos="10760"/>
            </w:tabs>
            <w:rPr>
              <w:noProof/>
              <w:kern w:val="2"/>
              <w:sz w:val="22"/>
              <w:szCs w:val="22"/>
              <w:lang w:val="en-IE" w:eastAsia="en-IE"/>
              <w14:ligatures w14:val="standardContextual"/>
            </w:rPr>
          </w:pPr>
          <w:hyperlink w:anchor="_Toc165473400" w:history="1">
            <w:r w:rsidR="008A7BC5" w:rsidRPr="002B3281">
              <w:rPr>
                <w:rStyle w:val="Hyperlink"/>
                <w:rFonts w:ascii="Arial" w:hAnsi="Arial" w:cs="Arial"/>
                <w:noProof/>
              </w:rPr>
              <w:t>ROSSLARE MUNICIPAL DISTRICT 2022</w:t>
            </w:r>
            <w:r w:rsidR="008A7BC5">
              <w:rPr>
                <w:noProof/>
                <w:webHidden/>
              </w:rPr>
              <w:tab/>
            </w:r>
            <w:r w:rsidR="008A7BC5">
              <w:rPr>
                <w:noProof/>
                <w:webHidden/>
              </w:rPr>
              <w:fldChar w:fldCharType="begin"/>
            </w:r>
            <w:r w:rsidR="008A7BC5">
              <w:rPr>
                <w:noProof/>
                <w:webHidden/>
              </w:rPr>
              <w:instrText xml:space="preserve"> PAGEREF _Toc165473400 \h </w:instrText>
            </w:r>
            <w:r w:rsidR="008A7BC5">
              <w:rPr>
                <w:noProof/>
                <w:webHidden/>
              </w:rPr>
            </w:r>
            <w:r w:rsidR="008A7BC5">
              <w:rPr>
                <w:noProof/>
                <w:webHidden/>
              </w:rPr>
              <w:fldChar w:fldCharType="separate"/>
            </w:r>
            <w:r w:rsidR="008A7BC5">
              <w:rPr>
                <w:noProof/>
                <w:webHidden/>
              </w:rPr>
              <w:t>71</w:t>
            </w:r>
            <w:r w:rsidR="008A7BC5">
              <w:rPr>
                <w:noProof/>
                <w:webHidden/>
              </w:rPr>
              <w:fldChar w:fldCharType="end"/>
            </w:r>
          </w:hyperlink>
        </w:p>
        <w:p w14:paraId="020D1838" w14:textId="51ECC77F" w:rsidR="008A7BC5" w:rsidRDefault="00A07834">
          <w:pPr>
            <w:pStyle w:val="TOC1"/>
            <w:tabs>
              <w:tab w:val="right" w:leader="dot" w:pos="10760"/>
            </w:tabs>
            <w:rPr>
              <w:noProof/>
              <w:kern w:val="2"/>
              <w:sz w:val="22"/>
              <w:szCs w:val="22"/>
              <w:lang w:val="en-IE" w:eastAsia="en-IE"/>
              <w14:ligatures w14:val="standardContextual"/>
            </w:rPr>
          </w:pPr>
          <w:hyperlink w:anchor="_Toc165473401" w:history="1">
            <w:r w:rsidR="008A7BC5" w:rsidRPr="002B3281">
              <w:rPr>
                <w:rStyle w:val="Hyperlink"/>
                <w:rFonts w:ascii="Arial" w:hAnsi="Arial" w:cs="Arial"/>
                <w:noProof/>
                <w:lang w:val="en-IE"/>
              </w:rPr>
              <w:t>HOUSING SERVICES 2021</w:t>
            </w:r>
            <w:r w:rsidR="008A7BC5">
              <w:rPr>
                <w:noProof/>
                <w:webHidden/>
              </w:rPr>
              <w:tab/>
            </w:r>
            <w:r w:rsidR="008A7BC5">
              <w:rPr>
                <w:noProof/>
                <w:webHidden/>
              </w:rPr>
              <w:fldChar w:fldCharType="begin"/>
            </w:r>
            <w:r w:rsidR="008A7BC5">
              <w:rPr>
                <w:noProof/>
                <w:webHidden/>
              </w:rPr>
              <w:instrText xml:space="preserve"> PAGEREF _Toc165473401 \h </w:instrText>
            </w:r>
            <w:r w:rsidR="008A7BC5">
              <w:rPr>
                <w:noProof/>
                <w:webHidden/>
              </w:rPr>
            </w:r>
            <w:r w:rsidR="008A7BC5">
              <w:rPr>
                <w:noProof/>
                <w:webHidden/>
              </w:rPr>
              <w:fldChar w:fldCharType="separate"/>
            </w:r>
            <w:r w:rsidR="008A7BC5">
              <w:rPr>
                <w:noProof/>
                <w:webHidden/>
              </w:rPr>
              <w:t>76</w:t>
            </w:r>
            <w:r w:rsidR="008A7BC5">
              <w:rPr>
                <w:noProof/>
                <w:webHidden/>
              </w:rPr>
              <w:fldChar w:fldCharType="end"/>
            </w:r>
          </w:hyperlink>
        </w:p>
        <w:p w14:paraId="4B66CCBF" w14:textId="7DDA8787" w:rsidR="008A7BC5" w:rsidRDefault="00A07834">
          <w:pPr>
            <w:pStyle w:val="TOC1"/>
            <w:tabs>
              <w:tab w:val="right" w:leader="dot" w:pos="10760"/>
            </w:tabs>
            <w:rPr>
              <w:noProof/>
              <w:kern w:val="2"/>
              <w:sz w:val="22"/>
              <w:szCs w:val="22"/>
              <w:lang w:val="en-IE" w:eastAsia="en-IE"/>
              <w14:ligatures w14:val="standardContextual"/>
            </w:rPr>
          </w:pPr>
          <w:hyperlink w:anchor="_Toc165473402" w:history="1">
            <w:r w:rsidR="008A7BC5" w:rsidRPr="002B3281">
              <w:rPr>
                <w:rStyle w:val="Hyperlink"/>
                <w:rFonts w:ascii="Arial" w:hAnsi="Arial" w:cs="Arial"/>
                <w:noProof/>
                <w:lang w:val="en-IE"/>
              </w:rPr>
              <w:t>HOUSING SERVICES 2022</w:t>
            </w:r>
            <w:r w:rsidR="008A7BC5">
              <w:rPr>
                <w:noProof/>
                <w:webHidden/>
              </w:rPr>
              <w:tab/>
            </w:r>
            <w:r w:rsidR="008A7BC5">
              <w:rPr>
                <w:noProof/>
                <w:webHidden/>
              </w:rPr>
              <w:fldChar w:fldCharType="begin"/>
            </w:r>
            <w:r w:rsidR="008A7BC5">
              <w:rPr>
                <w:noProof/>
                <w:webHidden/>
              </w:rPr>
              <w:instrText xml:space="preserve"> PAGEREF _Toc165473402 \h </w:instrText>
            </w:r>
            <w:r w:rsidR="008A7BC5">
              <w:rPr>
                <w:noProof/>
                <w:webHidden/>
              </w:rPr>
            </w:r>
            <w:r w:rsidR="008A7BC5">
              <w:rPr>
                <w:noProof/>
                <w:webHidden/>
              </w:rPr>
              <w:fldChar w:fldCharType="separate"/>
            </w:r>
            <w:r w:rsidR="008A7BC5">
              <w:rPr>
                <w:noProof/>
                <w:webHidden/>
              </w:rPr>
              <w:t>79</w:t>
            </w:r>
            <w:r w:rsidR="008A7BC5">
              <w:rPr>
                <w:noProof/>
                <w:webHidden/>
              </w:rPr>
              <w:fldChar w:fldCharType="end"/>
            </w:r>
          </w:hyperlink>
        </w:p>
        <w:p w14:paraId="41C9A244" w14:textId="5ED2E3F7" w:rsidR="008A7BC5" w:rsidRDefault="00A07834">
          <w:pPr>
            <w:pStyle w:val="TOC1"/>
            <w:tabs>
              <w:tab w:val="right" w:leader="dot" w:pos="10760"/>
            </w:tabs>
            <w:rPr>
              <w:noProof/>
              <w:kern w:val="2"/>
              <w:sz w:val="22"/>
              <w:szCs w:val="22"/>
              <w:lang w:val="en-IE" w:eastAsia="en-IE"/>
              <w14:ligatures w14:val="standardContextual"/>
            </w:rPr>
          </w:pPr>
          <w:hyperlink w:anchor="_Toc165473403" w:history="1">
            <w:r w:rsidR="008A7BC5" w:rsidRPr="002B3281">
              <w:rPr>
                <w:rStyle w:val="Hyperlink"/>
                <w:rFonts w:ascii="Arial" w:hAnsi="Arial" w:cs="Arial"/>
                <w:noProof/>
                <w:lang w:val="en-IE"/>
              </w:rPr>
              <w:t>ROADS AND TRANSPORTATION SERVICES  2021</w:t>
            </w:r>
            <w:r w:rsidR="008A7BC5">
              <w:rPr>
                <w:noProof/>
                <w:webHidden/>
              </w:rPr>
              <w:tab/>
            </w:r>
            <w:r w:rsidR="008A7BC5">
              <w:rPr>
                <w:noProof/>
                <w:webHidden/>
              </w:rPr>
              <w:fldChar w:fldCharType="begin"/>
            </w:r>
            <w:r w:rsidR="008A7BC5">
              <w:rPr>
                <w:noProof/>
                <w:webHidden/>
              </w:rPr>
              <w:instrText xml:space="preserve"> PAGEREF _Toc165473403 \h </w:instrText>
            </w:r>
            <w:r w:rsidR="008A7BC5">
              <w:rPr>
                <w:noProof/>
                <w:webHidden/>
              </w:rPr>
            </w:r>
            <w:r w:rsidR="008A7BC5">
              <w:rPr>
                <w:noProof/>
                <w:webHidden/>
              </w:rPr>
              <w:fldChar w:fldCharType="separate"/>
            </w:r>
            <w:r w:rsidR="008A7BC5">
              <w:rPr>
                <w:noProof/>
                <w:webHidden/>
              </w:rPr>
              <w:t>85</w:t>
            </w:r>
            <w:r w:rsidR="008A7BC5">
              <w:rPr>
                <w:noProof/>
                <w:webHidden/>
              </w:rPr>
              <w:fldChar w:fldCharType="end"/>
            </w:r>
          </w:hyperlink>
        </w:p>
        <w:p w14:paraId="6F62E43D" w14:textId="6E6A183B" w:rsidR="008A7BC5" w:rsidRDefault="00A07834">
          <w:pPr>
            <w:pStyle w:val="TOC1"/>
            <w:tabs>
              <w:tab w:val="right" w:leader="dot" w:pos="10760"/>
            </w:tabs>
            <w:rPr>
              <w:noProof/>
              <w:kern w:val="2"/>
              <w:sz w:val="22"/>
              <w:szCs w:val="22"/>
              <w:lang w:val="en-IE" w:eastAsia="en-IE"/>
              <w14:ligatures w14:val="standardContextual"/>
            </w:rPr>
          </w:pPr>
          <w:hyperlink w:anchor="_Toc165473404" w:history="1">
            <w:r w:rsidR="008A7BC5" w:rsidRPr="002B3281">
              <w:rPr>
                <w:rStyle w:val="Hyperlink"/>
                <w:rFonts w:ascii="Arial" w:hAnsi="Arial" w:cs="Arial"/>
                <w:noProof/>
                <w:lang w:val="en-IE"/>
              </w:rPr>
              <w:t>ROADS AND TRANSPORTATION SERVICES  2022</w:t>
            </w:r>
            <w:r w:rsidR="008A7BC5">
              <w:rPr>
                <w:noProof/>
                <w:webHidden/>
              </w:rPr>
              <w:tab/>
            </w:r>
            <w:r w:rsidR="008A7BC5">
              <w:rPr>
                <w:noProof/>
                <w:webHidden/>
              </w:rPr>
              <w:fldChar w:fldCharType="begin"/>
            </w:r>
            <w:r w:rsidR="008A7BC5">
              <w:rPr>
                <w:noProof/>
                <w:webHidden/>
              </w:rPr>
              <w:instrText xml:space="preserve"> PAGEREF _Toc165473404 \h </w:instrText>
            </w:r>
            <w:r w:rsidR="008A7BC5">
              <w:rPr>
                <w:noProof/>
                <w:webHidden/>
              </w:rPr>
            </w:r>
            <w:r w:rsidR="008A7BC5">
              <w:rPr>
                <w:noProof/>
                <w:webHidden/>
              </w:rPr>
              <w:fldChar w:fldCharType="separate"/>
            </w:r>
            <w:r w:rsidR="008A7BC5">
              <w:rPr>
                <w:noProof/>
                <w:webHidden/>
              </w:rPr>
              <w:t>90</w:t>
            </w:r>
            <w:r w:rsidR="008A7BC5">
              <w:rPr>
                <w:noProof/>
                <w:webHidden/>
              </w:rPr>
              <w:fldChar w:fldCharType="end"/>
            </w:r>
          </w:hyperlink>
        </w:p>
        <w:p w14:paraId="3FDAFAB0" w14:textId="0DA48335" w:rsidR="008A7BC5" w:rsidRDefault="00A07834">
          <w:pPr>
            <w:pStyle w:val="TOC1"/>
            <w:tabs>
              <w:tab w:val="right" w:leader="dot" w:pos="10760"/>
            </w:tabs>
            <w:rPr>
              <w:noProof/>
              <w:kern w:val="2"/>
              <w:sz w:val="22"/>
              <w:szCs w:val="22"/>
              <w:lang w:val="en-IE" w:eastAsia="en-IE"/>
              <w14:ligatures w14:val="standardContextual"/>
            </w:rPr>
          </w:pPr>
          <w:hyperlink w:anchor="_Toc165473405" w:history="1">
            <w:r w:rsidR="008A7BC5" w:rsidRPr="002B3281">
              <w:rPr>
                <w:rStyle w:val="Hyperlink"/>
                <w:rFonts w:ascii="Arial" w:hAnsi="Arial" w:cs="Arial"/>
                <w:noProof/>
                <w:lang w:val="en-IE"/>
              </w:rPr>
              <w:t>WATER SERVICES 2021</w:t>
            </w:r>
            <w:r w:rsidR="008A7BC5">
              <w:rPr>
                <w:noProof/>
                <w:webHidden/>
              </w:rPr>
              <w:tab/>
            </w:r>
            <w:r w:rsidR="008A7BC5">
              <w:rPr>
                <w:noProof/>
                <w:webHidden/>
              </w:rPr>
              <w:fldChar w:fldCharType="begin"/>
            </w:r>
            <w:r w:rsidR="008A7BC5">
              <w:rPr>
                <w:noProof/>
                <w:webHidden/>
              </w:rPr>
              <w:instrText xml:space="preserve"> PAGEREF _Toc165473405 \h </w:instrText>
            </w:r>
            <w:r w:rsidR="008A7BC5">
              <w:rPr>
                <w:noProof/>
                <w:webHidden/>
              </w:rPr>
            </w:r>
            <w:r w:rsidR="008A7BC5">
              <w:rPr>
                <w:noProof/>
                <w:webHidden/>
              </w:rPr>
              <w:fldChar w:fldCharType="separate"/>
            </w:r>
            <w:r w:rsidR="008A7BC5">
              <w:rPr>
                <w:noProof/>
                <w:webHidden/>
              </w:rPr>
              <w:t>96</w:t>
            </w:r>
            <w:r w:rsidR="008A7BC5">
              <w:rPr>
                <w:noProof/>
                <w:webHidden/>
              </w:rPr>
              <w:fldChar w:fldCharType="end"/>
            </w:r>
          </w:hyperlink>
        </w:p>
        <w:p w14:paraId="4ECFF599" w14:textId="6FC0F751" w:rsidR="008A7BC5" w:rsidRDefault="00A07834">
          <w:pPr>
            <w:pStyle w:val="TOC1"/>
            <w:tabs>
              <w:tab w:val="right" w:leader="dot" w:pos="10760"/>
            </w:tabs>
            <w:rPr>
              <w:noProof/>
              <w:kern w:val="2"/>
              <w:sz w:val="22"/>
              <w:szCs w:val="22"/>
              <w:lang w:val="en-IE" w:eastAsia="en-IE"/>
              <w14:ligatures w14:val="standardContextual"/>
            </w:rPr>
          </w:pPr>
          <w:hyperlink w:anchor="_Toc165473406" w:history="1">
            <w:r w:rsidR="008A7BC5" w:rsidRPr="002B3281">
              <w:rPr>
                <w:rStyle w:val="Hyperlink"/>
                <w:rFonts w:ascii="Arial" w:hAnsi="Arial" w:cs="Arial"/>
                <w:noProof/>
                <w:lang w:val="en-IE"/>
              </w:rPr>
              <w:t>WATER SERVICES 2022</w:t>
            </w:r>
            <w:r w:rsidR="008A7BC5">
              <w:rPr>
                <w:noProof/>
                <w:webHidden/>
              </w:rPr>
              <w:tab/>
            </w:r>
            <w:r w:rsidR="008A7BC5">
              <w:rPr>
                <w:noProof/>
                <w:webHidden/>
              </w:rPr>
              <w:fldChar w:fldCharType="begin"/>
            </w:r>
            <w:r w:rsidR="008A7BC5">
              <w:rPr>
                <w:noProof/>
                <w:webHidden/>
              </w:rPr>
              <w:instrText xml:space="preserve"> PAGEREF _Toc165473406 \h </w:instrText>
            </w:r>
            <w:r w:rsidR="008A7BC5">
              <w:rPr>
                <w:noProof/>
                <w:webHidden/>
              </w:rPr>
            </w:r>
            <w:r w:rsidR="008A7BC5">
              <w:rPr>
                <w:noProof/>
                <w:webHidden/>
              </w:rPr>
              <w:fldChar w:fldCharType="separate"/>
            </w:r>
            <w:r w:rsidR="008A7BC5">
              <w:rPr>
                <w:noProof/>
                <w:webHidden/>
              </w:rPr>
              <w:t>100</w:t>
            </w:r>
            <w:r w:rsidR="008A7BC5">
              <w:rPr>
                <w:noProof/>
                <w:webHidden/>
              </w:rPr>
              <w:fldChar w:fldCharType="end"/>
            </w:r>
          </w:hyperlink>
        </w:p>
        <w:p w14:paraId="1B0DC93F" w14:textId="18C8DCC9" w:rsidR="008A7BC5" w:rsidRDefault="00A07834">
          <w:pPr>
            <w:pStyle w:val="TOC1"/>
            <w:tabs>
              <w:tab w:val="right" w:leader="dot" w:pos="10760"/>
            </w:tabs>
            <w:rPr>
              <w:noProof/>
              <w:kern w:val="2"/>
              <w:sz w:val="22"/>
              <w:szCs w:val="22"/>
              <w:lang w:val="en-IE" w:eastAsia="en-IE"/>
              <w14:ligatures w14:val="standardContextual"/>
            </w:rPr>
          </w:pPr>
          <w:hyperlink w:anchor="_Toc165473407" w:history="1">
            <w:r w:rsidR="008A7BC5" w:rsidRPr="002B3281">
              <w:rPr>
                <w:rStyle w:val="Hyperlink"/>
                <w:rFonts w:ascii="Arial" w:hAnsi="Arial" w:cs="Arial"/>
                <w:noProof/>
                <w:lang w:val="en-IE"/>
              </w:rPr>
              <w:t>ECONOMIC &amp; ENTERPRISE 2021</w:t>
            </w:r>
            <w:r w:rsidR="008A7BC5">
              <w:rPr>
                <w:noProof/>
                <w:webHidden/>
              </w:rPr>
              <w:tab/>
            </w:r>
            <w:r w:rsidR="008A7BC5">
              <w:rPr>
                <w:noProof/>
                <w:webHidden/>
              </w:rPr>
              <w:fldChar w:fldCharType="begin"/>
            </w:r>
            <w:r w:rsidR="008A7BC5">
              <w:rPr>
                <w:noProof/>
                <w:webHidden/>
              </w:rPr>
              <w:instrText xml:space="preserve"> PAGEREF _Toc165473407 \h </w:instrText>
            </w:r>
            <w:r w:rsidR="008A7BC5">
              <w:rPr>
                <w:noProof/>
                <w:webHidden/>
              </w:rPr>
            </w:r>
            <w:r w:rsidR="008A7BC5">
              <w:rPr>
                <w:noProof/>
                <w:webHidden/>
              </w:rPr>
              <w:fldChar w:fldCharType="separate"/>
            </w:r>
            <w:r w:rsidR="008A7BC5">
              <w:rPr>
                <w:noProof/>
                <w:webHidden/>
              </w:rPr>
              <w:t>105</w:t>
            </w:r>
            <w:r w:rsidR="008A7BC5">
              <w:rPr>
                <w:noProof/>
                <w:webHidden/>
              </w:rPr>
              <w:fldChar w:fldCharType="end"/>
            </w:r>
          </w:hyperlink>
        </w:p>
        <w:p w14:paraId="7AEE477B" w14:textId="6D2DED22" w:rsidR="008A7BC5" w:rsidRDefault="00A07834">
          <w:pPr>
            <w:pStyle w:val="TOC1"/>
            <w:tabs>
              <w:tab w:val="right" w:leader="dot" w:pos="10760"/>
            </w:tabs>
            <w:rPr>
              <w:noProof/>
              <w:kern w:val="2"/>
              <w:sz w:val="22"/>
              <w:szCs w:val="22"/>
              <w:lang w:val="en-IE" w:eastAsia="en-IE"/>
              <w14:ligatures w14:val="standardContextual"/>
            </w:rPr>
          </w:pPr>
          <w:hyperlink w:anchor="_Toc165473408" w:history="1">
            <w:r w:rsidR="008A7BC5" w:rsidRPr="002B3281">
              <w:rPr>
                <w:rStyle w:val="Hyperlink"/>
                <w:rFonts w:ascii="Arial" w:hAnsi="Arial" w:cs="Arial"/>
                <w:noProof/>
                <w:lang w:val="en-IE"/>
              </w:rPr>
              <w:t>ECONOMIC &amp; ENTERPRISE 2022</w:t>
            </w:r>
            <w:r w:rsidR="008A7BC5">
              <w:rPr>
                <w:noProof/>
                <w:webHidden/>
              </w:rPr>
              <w:tab/>
            </w:r>
            <w:r w:rsidR="008A7BC5">
              <w:rPr>
                <w:noProof/>
                <w:webHidden/>
              </w:rPr>
              <w:fldChar w:fldCharType="begin"/>
            </w:r>
            <w:r w:rsidR="008A7BC5">
              <w:rPr>
                <w:noProof/>
                <w:webHidden/>
              </w:rPr>
              <w:instrText xml:space="preserve"> PAGEREF _Toc165473408 \h </w:instrText>
            </w:r>
            <w:r w:rsidR="008A7BC5">
              <w:rPr>
                <w:noProof/>
                <w:webHidden/>
              </w:rPr>
            </w:r>
            <w:r w:rsidR="008A7BC5">
              <w:rPr>
                <w:noProof/>
                <w:webHidden/>
              </w:rPr>
              <w:fldChar w:fldCharType="separate"/>
            </w:r>
            <w:r w:rsidR="008A7BC5">
              <w:rPr>
                <w:noProof/>
                <w:webHidden/>
              </w:rPr>
              <w:t>110</w:t>
            </w:r>
            <w:r w:rsidR="008A7BC5">
              <w:rPr>
                <w:noProof/>
                <w:webHidden/>
              </w:rPr>
              <w:fldChar w:fldCharType="end"/>
            </w:r>
          </w:hyperlink>
        </w:p>
        <w:p w14:paraId="22393278" w14:textId="561807B4" w:rsidR="008A7BC5" w:rsidRDefault="00A07834">
          <w:pPr>
            <w:pStyle w:val="TOC1"/>
            <w:tabs>
              <w:tab w:val="right" w:leader="dot" w:pos="10760"/>
            </w:tabs>
            <w:rPr>
              <w:noProof/>
              <w:kern w:val="2"/>
              <w:sz w:val="22"/>
              <w:szCs w:val="22"/>
              <w:lang w:val="en-IE" w:eastAsia="en-IE"/>
              <w14:ligatures w14:val="standardContextual"/>
            </w:rPr>
          </w:pPr>
          <w:hyperlink w:anchor="_Toc165473409" w:history="1">
            <w:r w:rsidR="008A7BC5" w:rsidRPr="002B3281">
              <w:rPr>
                <w:rStyle w:val="Hyperlink"/>
                <w:rFonts w:ascii="Arial" w:hAnsi="Arial" w:cs="Arial"/>
                <w:noProof/>
                <w:lang w:val="en-IE"/>
              </w:rPr>
              <w:t>SPECIAL PROJECTS 2021</w:t>
            </w:r>
            <w:r w:rsidR="008A7BC5">
              <w:rPr>
                <w:noProof/>
                <w:webHidden/>
              </w:rPr>
              <w:tab/>
            </w:r>
            <w:r w:rsidR="008A7BC5">
              <w:rPr>
                <w:noProof/>
                <w:webHidden/>
              </w:rPr>
              <w:fldChar w:fldCharType="begin"/>
            </w:r>
            <w:r w:rsidR="008A7BC5">
              <w:rPr>
                <w:noProof/>
                <w:webHidden/>
              </w:rPr>
              <w:instrText xml:space="preserve"> PAGEREF _Toc165473409 \h </w:instrText>
            </w:r>
            <w:r w:rsidR="008A7BC5">
              <w:rPr>
                <w:noProof/>
                <w:webHidden/>
              </w:rPr>
            </w:r>
            <w:r w:rsidR="008A7BC5">
              <w:rPr>
                <w:noProof/>
                <w:webHidden/>
              </w:rPr>
              <w:fldChar w:fldCharType="separate"/>
            </w:r>
            <w:r w:rsidR="008A7BC5">
              <w:rPr>
                <w:noProof/>
                <w:webHidden/>
              </w:rPr>
              <w:t>117</w:t>
            </w:r>
            <w:r w:rsidR="008A7BC5">
              <w:rPr>
                <w:noProof/>
                <w:webHidden/>
              </w:rPr>
              <w:fldChar w:fldCharType="end"/>
            </w:r>
          </w:hyperlink>
        </w:p>
        <w:p w14:paraId="0751F7F2" w14:textId="48F48A3B" w:rsidR="008A7BC5" w:rsidRDefault="00A07834">
          <w:pPr>
            <w:pStyle w:val="TOC1"/>
            <w:tabs>
              <w:tab w:val="right" w:leader="dot" w:pos="10760"/>
            </w:tabs>
            <w:rPr>
              <w:noProof/>
              <w:kern w:val="2"/>
              <w:sz w:val="22"/>
              <w:szCs w:val="22"/>
              <w:lang w:val="en-IE" w:eastAsia="en-IE"/>
              <w14:ligatures w14:val="standardContextual"/>
            </w:rPr>
          </w:pPr>
          <w:hyperlink w:anchor="_Toc165473410" w:history="1">
            <w:r w:rsidR="008A7BC5" w:rsidRPr="002B3281">
              <w:rPr>
                <w:rStyle w:val="Hyperlink"/>
                <w:rFonts w:ascii="Arial" w:hAnsi="Arial" w:cs="Arial"/>
                <w:noProof/>
                <w:lang w:val="en-IE"/>
              </w:rPr>
              <w:t>SPECIAL PROJECTS 2022</w:t>
            </w:r>
            <w:r w:rsidR="008A7BC5">
              <w:rPr>
                <w:noProof/>
                <w:webHidden/>
              </w:rPr>
              <w:tab/>
            </w:r>
            <w:r w:rsidR="008A7BC5">
              <w:rPr>
                <w:noProof/>
                <w:webHidden/>
              </w:rPr>
              <w:fldChar w:fldCharType="begin"/>
            </w:r>
            <w:r w:rsidR="008A7BC5">
              <w:rPr>
                <w:noProof/>
                <w:webHidden/>
              </w:rPr>
              <w:instrText xml:space="preserve"> PAGEREF _Toc165473410 \h </w:instrText>
            </w:r>
            <w:r w:rsidR="008A7BC5">
              <w:rPr>
                <w:noProof/>
                <w:webHidden/>
              </w:rPr>
            </w:r>
            <w:r w:rsidR="008A7BC5">
              <w:rPr>
                <w:noProof/>
                <w:webHidden/>
              </w:rPr>
              <w:fldChar w:fldCharType="separate"/>
            </w:r>
            <w:r w:rsidR="008A7BC5">
              <w:rPr>
                <w:noProof/>
                <w:webHidden/>
              </w:rPr>
              <w:t>128</w:t>
            </w:r>
            <w:r w:rsidR="008A7BC5">
              <w:rPr>
                <w:noProof/>
                <w:webHidden/>
              </w:rPr>
              <w:fldChar w:fldCharType="end"/>
            </w:r>
          </w:hyperlink>
        </w:p>
        <w:p w14:paraId="6EA1A3ED" w14:textId="63F3A3D5" w:rsidR="008A7BC5" w:rsidRDefault="00A07834">
          <w:pPr>
            <w:pStyle w:val="TOC1"/>
            <w:tabs>
              <w:tab w:val="right" w:leader="dot" w:pos="10760"/>
            </w:tabs>
            <w:rPr>
              <w:noProof/>
              <w:kern w:val="2"/>
              <w:sz w:val="22"/>
              <w:szCs w:val="22"/>
              <w:lang w:val="en-IE" w:eastAsia="en-IE"/>
              <w14:ligatures w14:val="standardContextual"/>
            </w:rPr>
          </w:pPr>
          <w:hyperlink w:anchor="_Toc165473411" w:history="1">
            <w:r w:rsidR="008A7BC5" w:rsidRPr="002B3281">
              <w:rPr>
                <w:rStyle w:val="Hyperlink"/>
                <w:rFonts w:ascii="Arial" w:hAnsi="Arial" w:cs="Arial"/>
                <w:noProof/>
                <w:lang w:val="en-IE"/>
              </w:rPr>
              <w:t>PLANNING 2021</w:t>
            </w:r>
            <w:r w:rsidR="008A7BC5">
              <w:rPr>
                <w:noProof/>
                <w:webHidden/>
              </w:rPr>
              <w:tab/>
            </w:r>
            <w:r w:rsidR="008A7BC5">
              <w:rPr>
                <w:noProof/>
                <w:webHidden/>
              </w:rPr>
              <w:fldChar w:fldCharType="begin"/>
            </w:r>
            <w:r w:rsidR="008A7BC5">
              <w:rPr>
                <w:noProof/>
                <w:webHidden/>
              </w:rPr>
              <w:instrText xml:space="preserve"> PAGEREF _Toc165473411 \h </w:instrText>
            </w:r>
            <w:r w:rsidR="008A7BC5">
              <w:rPr>
                <w:noProof/>
                <w:webHidden/>
              </w:rPr>
            </w:r>
            <w:r w:rsidR="008A7BC5">
              <w:rPr>
                <w:noProof/>
                <w:webHidden/>
              </w:rPr>
              <w:fldChar w:fldCharType="separate"/>
            </w:r>
            <w:r w:rsidR="008A7BC5">
              <w:rPr>
                <w:noProof/>
                <w:webHidden/>
              </w:rPr>
              <w:t>142</w:t>
            </w:r>
            <w:r w:rsidR="008A7BC5">
              <w:rPr>
                <w:noProof/>
                <w:webHidden/>
              </w:rPr>
              <w:fldChar w:fldCharType="end"/>
            </w:r>
          </w:hyperlink>
        </w:p>
        <w:p w14:paraId="4A1AB0F6" w14:textId="78EBA4AF" w:rsidR="008A7BC5" w:rsidRDefault="00A07834">
          <w:pPr>
            <w:pStyle w:val="TOC1"/>
            <w:tabs>
              <w:tab w:val="right" w:leader="dot" w:pos="10760"/>
            </w:tabs>
            <w:rPr>
              <w:noProof/>
              <w:kern w:val="2"/>
              <w:sz w:val="22"/>
              <w:szCs w:val="22"/>
              <w:lang w:val="en-IE" w:eastAsia="en-IE"/>
              <w14:ligatures w14:val="standardContextual"/>
            </w:rPr>
          </w:pPr>
          <w:hyperlink w:anchor="_Toc165473412" w:history="1">
            <w:r w:rsidR="008A7BC5" w:rsidRPr="002B3281">
              <w:rPr>
                <w:rStyle w:val="Hyperlink"/>
                <w:rFonts w:ascii="Arial" w:hAnsi="Arial" w:cs="Arial"/>
                <w:noProof/>
                <w:lang w:val="en-IE"/>
              </w:rPr>
              <w:t>PLANNING 2022</w:t>
            </w:r>
            <w:r w:rsidR="008A7BC5">
              <w:rPr>
                <w:noProof/>
                <w:webHidden/>
              </w:rPr>
              <w:tab/>
            </w:r>
            <w:r w:rsidR="008A7BC5">
              <w:rPr>
                <w:noProof/>
                <w:webHidden/>
              </w:rPr>
              <w:fldChar w:fldCharType="begin"/>
            </w:r>
            <w:r w:rsidR="008A7BC5">
              <w:rPr>
                <w:noProof/>
                <w:webHidden/>
              </w:rPr>
              <w:instrText xml:space="preserve"> PAGEREF _Toc165473412 \h </w:instrText>
            </w:r>
            <w:r w:rsidR="008A7BC5">
              <w:rPr>
                <w:noProof/>
                <w:webHidden/>
              </w:rPr>
            </w:r>
            <w:r w:rsidR="008A7BC5">
              <w:rPr>
                <w:noProof/>
                <w:webHidden/>
              </w:rPr>
              <w:fldChar w:fldCharType="separate"/>
            </w:r>
            <w:r w:rsidR="008A7BC5">
              <w:rPr>
                <w:noProof/>
                <w:webHidden/>
              </w:rPr>
              <w:t>151</w:t>
            </w:r>
            <w:r w:rsidR="008A7BC5">
              <w:rPr>
                <w:noProof/>
                <w:webHidden/>
              </w:rPr>
              <w:fldChar w:fldCharType="end"/>
            </w:r>
          </w:hyperlink>
        </w:p>
        <w:p w14:paraId="7D039C90" w14:textId="50224309" w:rsidR="008A7BC5" w:rsidRDefault="00A07834">
          <w:pPr>
            <w:pStyle w:val="TOC1"/>
            <w:tabs>
              <w:tab w:val="right" w:leader="dot" w:pos="10760"/>
            </w:tabs>
            <w:rPr>
              <w:noProof/>
              <w:kern w:val="2"/>
              <w:sz w:val="22"/>
              <w:szCs w:val="22"/>
              <w:lang w:val="en-IE" w:eastAsia="en-IE"/>
              <w14:ligatures w14:val="standardContextual"/>
            </w:rPr>
          </w:pPr>
          <w:hyperlink w:anchor="_Toc165473413" w:history="1">
            <w:r w:rsidR="008A7BC5" w:rsidRPr="002B3281">
              <w:rPr>
                <w:rStyle w:val="Hyperlink"/>
                <w:rFonts w:ascii="Arial" w:eastAsia="Calibri" w:hAnsi="Arial" w:cs="Arial"/>
                <w:noProof/>
                <w:lang w:val="en-IE" w:eastAsia="en-IE"/>
              </w:rPr>
              <w:t>ENVIRONMENTAL SERVICES 2021</w:t>
            </w:r>
            <w:r w:rsidR="008A7BC5">
              <w:rPr>
                <w:noProof/>
                <w:webHidden/>
              </w:rPr>
              <w:tab/>
            </w:r>
            <w:r w:rsidR="008A7BC5">
              <w:rPr>
                <w:noProof/>
                <w:webHidden/>
              </w:rPr>
              <w:fldChar w:fldCharType="begin"/>
            </w:r>
            <w:r w:rsidR="008A7BC5">
              <w:rPr>
                <w:noProof/>
                <w:webHidden/>
              </w:rPr>
              <w:instrText xml:space="preserve"> PAGEREF _Toc165473413 \h </w:instrText>
            </w:r>
            <w:r w:rsidR="008A7BC5">
              <w:rPr>
                <w:noProof/>
                <w:webHidden/>
              </w:rPr>
            </w:r>
            <w:r w:rsidR="008A7BC5">
              <w:rPr>
                <w:noProof/>
                <w:webHidden/>
              </w:rPr>
              <w:fldChar w:fldCharType="separate"/>
            </w:r>
            <w:r w:rsidR="008A7BC5">
              <w:rPr>
                <w:noProof/>
                <w:webHidden/>
              </w:rPr>
              <w:t>160</w:t>
            </w:r>
            <w:r w:rsidR="008A7BC5">
              <w:rPr>
                <w:noProof/>
                <w:webHidden/>
              </w:rPr>
              <w:fldChar w:fldCharType="end"/>
            </w:r>
          </w:hyperlink>
        </w:p>
        <w:p w14:paraId="0E9A404B" w14:textId="454D6B22" w:rsidR="008A7BC5" w:rsidRDefault="00A07834">
          <w:pPr>
            <w:pStyle w:val="TOC1"/>
            <w:tabs>
              <w:tab w:val="right" w:leader="dot" w:pos="10760"/>
            </w:tabs>
            <w:rPr>
              <w:noProof/>
              <w:kern w:val="2"/>
              <w:sz w:val="22"/>
              <w:szCs w:val="22"/>
              <w:lang w:val="en-IE" w:eastAsia="en-IE"/>
              <w14:ligatures w14:val="standardContextual"/>
            </w:rPr>
          </w:pPr>
          <w:hyperlink w:anchor="_Toc165473414" w:history="1">
            <w:r w:rsidR="008A7BC5" w:rsidRPr="002B3281">
              <w:rPr>
                <w:rStyle w:val="Hyperlink"/>
                <w:rFonts w:ascii="Arial" w:eastAsia="Calibri" w:hAnsi="Arial" w:cs="Arial"/>
                <w:noProof/>
                <w:lang w:val="en-IE" w:eastAsia="en-IE"/>
              </w:rPr>
              <w:t>ENVIRONMENTAL SERVICES 2022</w:t>
            </w:r>
            <w:r w:rsidR="008A7BC5">
              <w:rPr>
                <w:noProof/>
                <w:webHidden/>
              </w:rPr>
              <w:tab/>
            </w:r>
            <w:r w:rsidR="008A7BC5">
              <w:rPr>
                <w:noProof/>
                <w:webHidden/>
              </w:rPr>
              <w:fldChar w:fldCharType="begin"/>
            </w:r>
            <w:r w:rsidR="008A7BC5">
              <w:rPr>
                <w:noProof/>
                <w:webHidden/>
              </w:rPr>
              <w:instrText xml:space="preserve"> PAGEREF _Toc165473414 \h </w:instrText>
            </w:r>
            <w:r w:rsidR="008A7BC5">
              <w:rPr>
                <w:noProof/>
                <w:webHidden/>
              </w:rPr>
            </w:r>
            <w:r w:rsidR="008A7BC5">
              <w:rPr>
                <w:noProof/>
                <w:webHidden/>
              </w:rPr>
              <w:fldChar w:fldCharType="separate"/>
            </w:r>
            <w:r w:rsidR="008A7BC5">
              <w:rPr>
                <w:noProof/>
                <w:webHidden/>
              </w:rPr>
              <w:t>167</w:t>
            </w:r>
            <w:r w:rsidR="008A7BC5">
              <w:rPr>
                <w:noProof/>
                <w:webHidden/>
              </w:rPr>
              <w:fldChar w:fldCharType="end"/>
            </w:r>
          </w:hyperlink>
        </w:p>
        <w:p w14:paraId="4EA13A03" w14:textId="078917A1" w:rsidR="008A7BC5" w:rsidRDefault="00A07834">
          <w:pPr>
            <w:pStyle w:val="TOC1"/>
            <w:tabs>
              <w:tab w:val="right" w:leader="dot" w:pos="10760"/>
            </w:tabs>
            <w:rPr>
              <w:noProof/>
              <w:kern w:val="2"/>
              <w:sz w:val="22"/>
              <w:szCs w:val="22"/>
              <w:lang w:val="en-IE" w:eastAsia="en-IE"/>
              <w14:ligatures w14:val="standardContextual"/>
            </w:rPr>
          </w:pPr>
          <w:hyperlink w:anchor="_Toc165473415" w:history="1">
            <w:r w:rsidR="008A7BC5" w:rsidRPr="002B3281">
              <w:rPr>
                <w:rStyle w:val="Hyperlink"/>
                <w:rFonts w:ascii="Arial" w:hAnsi="Arial" w:cs="Arial"/>
                <w:noProof/>
              </w:rPr>
              <w:t>WEXFORD COUNTY FIRE SERVICE 2021</w:t>
            </w:r>
            <w:r w:rsidR="008A7BC5">
              <w:rPr>
                <w:noProof/>
                <w:webHidden/>
              </w:rPr>
              <w:tab/>
            </w:r>
            <w:r w:rsidR="008A7BC5">
              <w:rPr>
                <w:noProof/>
                <w:webHidden/>
              </w:rPr>
              <w:fldChar w:fldCharType="begin"/>
            </w:r>
            <w:r w:rsidR="008A7BC5">
              <w:rPr>
                <w:noProof/>
                <w:webHidden/>
              </w:rPr>
              <w:instrText xml:space="preserve"> PAGEREF _Toc165473415 \h </w:instrText>
            </w:r>
            <w:r w:rsidR="008A7BC5">
              <w:rPr>
                <w:noProof/>
                <w:webHidden/>
              </w:rPr>
            </w:r>
            <w:r w:rsidR="008A7BC5">
              <w:rPr>
                <w:noProof/>
                <w:webHidden/>
              </w:rPr>
              <w:fldChar w:fldCharType="separate"/>
            </w:r>
            <w:r w:rsidR="008A7BC5">
              <w:rPr>
                <w:noProof/>
                <w:webHidden/>
              </w:rPr>
              <w:t>179</w:t>
            </w:r>
            <w:r w:rsidR="008A7BC5">
              <w:rPr>
                <w:noProof/>
                <w:webHidden/>
              </w:rPr>
              <w:fldChar w:fldCharType="end"/>
            </w:r>
          </w:hyperlink>
        </w:p>
        <w:p w14:paraId="1A3B6AD8" w14:textId="583D955B" w:rsidR="008A7BC5" w:rsidRDefault="00A07834">
          <w:pPr>
            <w:pStyle w:val="TOC1"/>
            <w:tabs>
              <w:tab w:val="right" w:leader="dot" w:pos="10760"/>
            </w:tabs>
            <w:rPr>
              <w:noProof/>
              <w:kern w:val="2"/>
              <w:sz w:val="22"/>
              <w:szCs w:val="22"/>
              <w:lang w:val="en-IE" w:eastAsia="en-IE"/>
              <w14:ligatures w14:val="standardContextual"/>
            </w:rPr>
          </w:pPr>
          <w:hyperlink w:anchor="_Toc165473416" w:history="1">
            <w:r w:rsidR="008A7BC5" w:rsidRPr="002B3281">
              <w:rPr>
                <w:rStyle w:val="Hyperlink"/>
                <w:rFonts w:ascii="Arial" w:hAnsi="Arial" w:cs="Arial"/>
                <w:noProof/>
              </w:rPr>
              <w:t>WEXFORD COUNTY FIRE SERVICE 2022</w:t>
            </w:r>
            <w:r w:rsidR="008A7BC5">
              <w:rPr>
                <w:noProof/>
                <w:webHidden/>
              </w:rPr>
              <w:tab/>
            </w:r>
            <w:r w:rsidR="008A7BC5">
              <w:rPr>
                <w:noProof/>
                <w:webHidden/>
              </w:rPr>
              <w:fldChar w:fldCharType="begin"/>
            </w:r>
            <w:r w:rsidR="008A7BC5">
              <w:rPr>
                <w:noProof/>
                <w:webHidden/>
              </w:rPr>
              <w:instrText xml:space="preserve"> PAGEREF _Toc165473416 \h </w:instrText>
            </w:r>
            <w:r w:rsidR="008A7BC5">
              <w:rPr>
                <w:noProof/>
                <w:webHidden/>
              </w:rPr>
            </w:r>
            <w:r w:rsidR="008A7BC5">
              <w:rPr>
                <w:noProof/>
                <w:webHidden/>
              </w:rPr>
              <w:fldChar w:fldCharType="separate"/>
            </w:r>
            <w:r w:rsidR="008A7BC5">
              <w:rPr>
                <w:noProof/>
                <w:webHidden/>
              </w:rPr>
              <w:t>185</w:t>
            </w:r>
            <w:r w:rsidR="008A7BC5">
              <w:rPr>
                <w:noProof/>
                <w:webHidden/>
              </w:rPr>
              <w:fldChar w:fldCharType="end"/>
            </w:r>
          </w:hyperlink>
        </w:p>
        <w:p w14:paraId="747EAD91" w14:textId="0F497625" w:rsidR="008A7BC5" w:rsidRDefault="00A07834">
          <w:pPr>
            <w:pStyle w:val="TOC1"/>
            <w:tabs>
              <w:tab w:val="right" w:leader="dot" w:pos="10760"/>
            </w:tabs>
            <w:rPr>
              <w:noProof/>
              <w:kern w:val="2"/>
              <w:sz w:val="22"/>
              <w:szCs w:val="22"/>
              <w:lang w:val="en-IE" w:eastAsia="en-IE"/>
              <w14:ligatures w14:val="standardContextual"/>
            </w:rPr>
          </w:pPr>
          <w:hyperlink w:anchor="_Toc165473417" w:history="1">
            <w:r w:rsidR="008A7BC5" w:rsidRPr="002B3281">
              <w:rPr>
                <w:rStyle w:val="Hyperlink"/>
                <w:rFonts w:ascii="Arial" w:hAnsi="Arial" w:cs="Arial"/>
                <w:noProof/>
              </w:rPr>
              <w:t>CIVIL DEFENCE 2021</w:t>
            </w:r>
            <w:r w:rsidR="008A7BC5">
              <w:rPr>
                <w:noProof/>
                <w:webHidden/>
              </w:rPr>
              <w:tab/>
            </w:r>
            <w:r w:rsidR="008A7BC5">
              <w:rPr>
                <w:noProof/>
                <w:webHidden/>
              </w:rPr>
              <w:fldChar w:fldCharType="begin"/>
            </w:r>
            <w:r w:rsidR="008A7BC5">
              <w:rPr>
                <w:noProof/>
                <w:webHidden/>
              </w:rPr>
              <w:instrText xml:space="preserve"> PAGEREF _Toc165473417 \h </w:instrText>
            </w:r>
            <w:r w:rsidR="008A7BC5">
              <w:rPr>
                <w:noProof/>
                <w:webHidden/>
              </w:rPr>
            </w:r>
            <w:r w:rsidR="008A7BC5">
              <w:rPr>
                <w:noProof/>
                <w:webHidden/>
              </w:rPr>
              <w:fldChar w:fldCharType="separate"/>
            </w:r>
            <w:r w:rsidR="008A7BC5">
              <w:rPr>
                <w:noProof/>
                <w:webHidden/>
              </w:rPr>
              <w:t>191</w:t>
            </w:r>
            <w:r w:rsidR="008A7BC5">
              <w:rPr>
                <w:noProof/>
                <w:webHidden/>
              </w:rPr>
              <w:fldChar w:fldCharType="end"/>
            </w:r>
          </w:hyperlink>
        </w:p>
        <w:p w14:paraId="3AD5905B" w14:textId="0277BBB5" w:rsidR="008A7BC5" w:rsidRDefault="00A07834">
          <w:pPr>
            <w:pStyle w:val="TOC1"/>
            <w:tabs>
              <w:tab w:val="right" w:leader="dot" w:pos="10760"/>
            </w:tabs>
            <w:rPr>
              <w:noProof/>
              <w:kern w:val="2"/>
              <w:sz w:val="22"/>
              <w:szCs w:val="22"/>
              <w:lang w:val="en-IE" w:eastAsia="en-IE"/>
              <w14:ligatures w14:val="standardContextual"/>
            </w:rPr>
          </w:pPr>
          <w:hyperlink w:anchor="_Toc165473418" w:history="1">
            <w:r w:rsidR="008A7BC5" w:rsidRPr="002B3281">
              <w:rPr>
                <w:rStyle w:val="Hyperlink"/>
                <w:rFonts w:ascii="Arial" w:hAnsi="Arial" w:cs="Arial"/>
                <w:noProof/>
              </w:rPr>
              <w:t>CIVIL DEFENCE 2022</w:t>
            </w:r>
            <w:r w:rsidR="008A7BC5">
              <w:rPr>
                <w:noProof/>
                <w:webHidden/>
              </w:rPr>
              <w:tab/>
            </w:r>
            <w:r w:rsidR="008A7BC5">
              <w:rPr>
                <w:noProof/>
                <w:webHidden/>
              </w:rPr>
              <w:fldChar w:fldCharType="begin"/>
            </w:r>
            <w:r w:rsidR="008A7BC5">
              <w:rPr>
                <w:noProof/>
                <w:webHidden/>
              </w:rPr>
              <w:instrText xml:space="preserve"> PAGEREF _Toc165473418 \h </w:instrText>
            </w:r>
            <w:r w:rsidR="008A7BC5">
              <w:rPr>
                <w:noProof/>
                <w:webHidden/>
              </w:rPr>
            </w:r>
            <w:r w:rsidR="008A7BC5">
              <w:rPr>
                <w:noProof/>
                <w:webHidden/>
              </w:rPr>
              <w:fldChar w:fldCharType="separate"/>
            </w:r>
            <w:r w:rsidR="008A7BC5">
              <w:rPr>
                <w:noProof/>
                <w:webHidden/>
              </w:rPr>
              <w:t>192</w:t>
            </w:r>
            <w:r w:rsidR="008A7BC5">
              <w:rPr>
                <w:noProof/>
                <w:webHidden/>
              </w:rPr>
              <w:fldChar w:fldCharType="end"/>
            </w:r>
          </w:hyperlink>
        </w:p>
        <w:p w14:paraId="2E0FD67D" w14:textId="7AD8209A" w:rsidR="008A7BC5" w:rsidRDefault="00A07834">
          <w:pPr>
            <w:pStyle w:val="TOC1"/>
            <w:tabs>
              <w:tab w:val="right" w:leader="dot" w:pos="10760"/>
            </w:tabs>
            <w:rPr>
              <w:noProof/>
              <w:kern w:val="2"/>
              <w:sz w:val="22"/>
              <w:szCs w:val="22"/>
              <w:lang w:val="en-IE" w:eastAsia="en-IE"/>
              <w14:ligatures w14:val="standardContextual"/>
            </w:rPr>
          </w:pPr>
          <w:hyperlink w:anchor="_Toc165473419" w:history="1">
            <w:r w:rsidR="008A7BC5" w:rsidRPr="002B3281">
              <w:rPr>
                <w:rStyle w:val="Hyperlink"/>
                <w:rFonts w:ascii="Arial" w:hAnsi="Arial" w:cs="Arial"/>
                <w:noProof/>
              </w:rPr>
              <w:t>HEALTH AND SAFETY 2021</w:t>
            </w:r>
            <w:r w:rsidR="008A7BC5">
              <w:rPr>
                <w:noProof/>
                <w:webHidden/>
              </w:rPr>
              <w:tab/>
            </w:r>
            <w:r w:rsidR="008A7BC5">
              <w:rPr>
                <w:noProof/>
                <w:webHidden/>
              </w:rPr>
              <w:fldChar w:fldCharType="begin"/>
            </w:r>
            <w:r w:rsidR="008A7BC5">
              <w:rPr>
                <w:noProof/>
                <w:webHidden/>
              </w:rPr>
              <w:instrText xml:space="preserve"> PAGEREF _Toc165473419 \h </w:instrText>
            </w:r>
            <w:r w:rsidR="008A7BC5">
              <w:rPr>
                <w:noProof/>
                <w:webHidden/>
              </w:rPr>
            </w:r>
            <w:r w:rsidR="008A7BC5">
              <w:rPr>
                <w:noProof/>
                <w:webHidden/>
              </w:rPr>
              <w:fldChar w:fldCharType="separate"/>
            </w:r>
            <w:r w:rsidR="008A7BC5">
              <w:rPr>
                <w:noProof/>
                <w:webHidden/>
              </w:rPr>
              <w:t>196</w:t>
            </w:r>
            <w:r w:rsidR="008A7BC5">
              <w:rPr>
                <w:noProof/>
                <w:webHidden/>
              </w:rPr>
              <w:fldChar w:fldCharType="end"/>
            </w:r>
          </w:hyperlink>
        </w:p>
        <w:p w14:paraId="30A454AD" w14:textId="1C41ADCB" w:rsidR="008A7BC5" w:rsidRDefault="00A07834">
          <w:pPr>
            <w:pStyle w:val="TOC1"/>
            <w:tabs>
              <w:tab w:val="right" w:leader="dot" w:pos="10760"/>
            </w:tabs>
            <w:rPr>
              <w:noProof/>
              <w:kern w:val="2"/>
              <w:sz w:val="22"/>
              <w:szCs w:val="22"/>
              <w:lang w:val="en-IE" w:eastAsia="en-IE"/>
              <w14:ligatures w14:val="standardContextual"/>
            </w:rPr>
          </w:pPr>
          <w:hyperlink w:anchor="_Toc165473420" w:history="1">
            <w:r w:rsidR="008A7BC5" w:rsidRPr="002B3281">
              <w:rPr>
                <w:rStyle w:val="Hyperlink"/>
                <w:rFonts w:ascii="Arial" w:hAnsi="Arial" w:cs="Arial"/>
                <w:noProof/>
              </w:rPr>
              <w:t>HEALTH AND SAFETY 2022</w:t>
            </w:r>
            <w:r w:rsidR="008A7BC5">
              <w:rPr>
                <w:noProof/>
                <w:webHidden/>
              </w:rPr>
              <w:tab/>
            </w:r>
            <w:r w:rsidR="008A7BC5">
              <w:rPr>
                <w:noProof/>
                <w:webHidden/>
              </w:rPr>
              <w:fldChar w:fldCharType="begin"/>
            </w:r>
            <w:r w:rsidR="008A7BC5">
              <w:rPr>
                <w:noProof/>
                <w:webHidden/>
              </w:rPr>
              <w:instrText xml:space="preserve"> PAGEREF _Toc165473420 \h </w:instrText>
            </w:r>
            <w:r w:rsidR="008A7BC5">
              <w:rPr>
                <w:noProof/>
                <w:webHidden/>
              </w:rPr>
            </w:r>
            <w:r w:rsidR="008A7BC5">
              <w:rPr>
                <w:noProof/>
                <w:webHidden/>
              </w:rPr>
              <w:fldChar w:fldCharType="separate"/>
            </w:r>
            <w:r w:rsidR="008A7BC5">
              <w:rPr>
                <w:noProof/>
                <w:webHidden/>
              </w:rPr>
              <w:t>197</w:t>
            </w:r>
            <w:r w:rsidR="008A7BC5">
              <w:rPr>
                <w:noProof/>
                <w:webHidden/>
              </w:rPr>
              <w:fldChar w:fldCharType="end"/>
            </w:r>
          </w:hyperlink>
        </w:p>
        <w:p w14:paraId="2B512D77" w14:textId="369FC7B4" w:rsidR="008A7BC5" w:rsidRDefault="00A07834">
          <w:pPr>
            <w:pStyle w:val="TOC1"/>
            <w:tabs>
              <w:tab w:val="right" w:leader="dot" w:pos="10760"/>
            </w:tabs>
            <w:rPr>
              <w:noProof/>
              <w:kern w:val="2"/>
              <w:sz w:val="22"/>
              <w:szCs w:val="22"/>
              <w:lang w:val="en-IE" w:eastAsia="en-IE"/>
              <w14:ligatures w14:val="standardContextual"/>
            </w:rPr>
          </w:pPr>
          <w:hyperlink w:anchor="_Toc165473421" w:history="1">
            <w:r w:rsidR="008A7BC5" w:rsidRPr="002B3281">
              <w:rPr>
                <w:rStyle w:val="Hyperlink"/>
                <w:rFonts w:ascii="Arial" w:hAnsi="Arial" w:cs="Arial"/>
                <w:noProof/>
                <w:lang w:val="en-IE"/>
              </w:rPr>
              <w:t>COMMUNITY DEVELOPMENT 2021</w:t>
            </w:r>
            <w:r w:rsidR="008A7BC5">
              <w:rPr>
                <w:noProof/>
                <w:webHidden/>
              </w:rPr>
              <w:tab/>
            </w:r>
            <w:r w:rsidR="008A7BC5">
              <w:rPr>
                <w:noProof/>
                <w:webHidden/>
              </w:rPr>
              <w:fldChar w:fldCharType="begin"/>
            </w:r>
            <w:r w:rsidR="008A7BC5">
              <w:rPr>
                <w:noProof/>
                <w:webHidden/>
              </w:rPr>
              <w:instrText xml:space="preserve"> PAGEREF _Toc165473421 \h </w:instrText>
            </w:r>
            <w:r w:rsidR="008A7BC5">
              <w:rPr>
                <w:noProof/>
                <w:webHidden/>
              </w:rPr>
            </w:r>
            <w:r w:rsidR="008A7BC5">
              <w:rPr>
                <w:noProof/>
                <w:webHidden/>
              </w:rPr>
              <w:fldChar w:fldCharType="separate"/>
            </w:r>
            <w:r w:rsidR="008A7BC5">
              <w:rPr>
                <w:noProof/>
                <w:webHidden/>
              </w:rPr>
              <w:t>198</w:t>
            </w:r>
            <w:r w:rsidR="008A7BC5">
              <w:rPr>
                <w:noProof/>
                <w:webHidden/>
              </w:rPr>
              <w:fldChar w:fldCharType="end"/>
            </w:r>
          </w:hyperlink>
        </w:p>
        <w:p w14:paraId="644A060B" w14:textId="0F22A878" w:rsidR="008A7BC5" w:rsidRDefault="00A07834">
          <w:pPr>
            <w:pStyle w:val="TOC1"/>
            <w:tabs>
              <w:tab w:val="right" w:leader="dot" w:pos="10760"/>
            </w:tabs>
            <w:rPr>
              <w:noProof/>
              <w:kern w:val="2"/>
              <w:sz w:val="22"/>
              <w:szCs w:val="22"/>
              <w:lang w:val="en-IE" w:eastAsia="en-IE"/>
              <w14:ligatures w14:val="standardContextual"/>
            </w:rPr>
          </w:pPr>
          <w:hyperlink w:anchor="_Toc165473422" w:history="1">
            <w:r w:rsidR="008A7BC5" w:rsidRPr="002B3281">
              <w:rPr>
                <w:rStyle w:val="Hyperlink"/>
                <w:rFonts w:ascii="Arial" w:hAnsi="Arial" w:cs="Arial"/>
                <w:noProof/>
                <w:lang w:val="en-IE"/>
              </w:rPr>
              <w:t>COMMUNITY DEVELOPMENT 2022</w:t>
            </w:r>
            <w:r w:rsidR="008A7BC5">
              <w:rPr>
                <w:noProof/>
                <w:webHidden/>
              </w:rPr>
              <w:tab/>
            </w:r>
            <w:r w:rsidR="008A7BC5">
              <w:rPr>
                <w:noProof/>
                <w:webHidden/>
              </w:rPr>
              <w:fldChar w:fldCharType="begin"/>
            </w:r>
            <w:r w:rsidR="008A7BC5">
              <w:rPr>
                <w:noProof/>
                <w:webHidden/>
              </w:rPr>
              <w:instrText xml:space="preserve"> PAGEREF _Toc165473422 \h </w:instrText>
            </w:r>
            <w:r w:rsidR="008A7BC5">
              <w:rPr>
                <w:noProof/>
                <w:webHidden/>
              </w:rPr>
            </w:r>
            <w:r w:rsidR="008A7BC5">
              <w:rPr>
                <w:noProof/>
                <w:webHidden/>
              </w:rPr>
              <w:fldChar w:fldCharType="separate"/>
            </w:r>
            <w:r w:rsidR="008A7BC5">
              <w:rPr>
                <w:noProof/>
                <w:webHidden/>
              </w:rPr>
              <w:t>208</w:t>
            </w:r>
            <w:r w:rsidR="008A7BC5">
              <w:rPr>
                <w:noProof/>
                <w:webHidden/>
              </w:rPr>
              <w:fldChar w:fldCharType="end"/>
            </w:r>
          </w:hyperlink>
        </w:p>
        <w:p w14:paraId="06D6CFB5" w14:textId="034B884E" w:rsidR="008A7BC5" w:rsidRDefault="00A07834">
          <w:pPr>
            <w:pStyle w:val="TOC1"/>
            <w:tabs>
              <w:tab w:val="right" w:leader="dot" w:pos="10760"/>
            </w:tabs>
            <w:rPr>
              <w:noProof/>
              <w:kern w:val="2"/>
              <w:sz w:val="22"/>
              <w:szCs w:val="22"/>
              <w:lang w:val="en-IE" w:eastAsia="en-IE"/>
              <w14:ligatures w14:val="standardContextual"/>
            </w:rPr>
          </w:pPr>
          <w:hyperlink w:anchor="_Toc165473423" w:history="1">
            <w:r w:rsidR="008A7BC5" w:rsidRPr="002B3281">
              <w:rPr>
                <w:rStyle w:val="Hyperlink"/>
                <w:rFonts w:ascii="Arial" w:hAnsi="Arial" w:cs="Arial"/>
                <w:noProof/>
              </w:rPr>
              <w:t xml:space="preserve">LIBRARY SERVICES AND ARCHIVES </w:t>
            </w:r>
            <w:r w:rsidR="008A7BC5" w:rsidRPr="002B3281">
              <w:rPr>
                <w:rStyle w:val="Hyperlink"/>
                <w:rFonts w:ascii="Arial" w:eastAsia="Calibri" w:hAnsi="Arial" w:cs="Arial"/>
                <w:noProof/>
                <w:lang w:val="en-IE"/>
              </w:rPr>
              <w:t>2021</w:t>
            </w:r>
            <w:r w:rsidR="008A7BC5">
              <w:rPr>
                <w:noProof/>
                <w:webHidden/>
              </w:rPr>
              <w:tab/>
            </w:r>
            <w:r w:rsidR="008A7BC5">
              <w:rPr>
                <w:noProof/>
                <w:webHidden/>
              </w:rPr>
              <w:fldChar w:fldCharType="begin"/>
            </w:r>
            <w:r w:rsidR="008A7BC5">
              <w:rPr>
                <w:noProof/>
                <w:webHidden/>
              </w:rPr>
              <w:instrText xml:space="preserve"> PAGEREF _Toc165473423 \h </w:instrText>
            </w:r>
            <w:r w:rsidR="008A7BC5">
              <w:rPr>
                <w:noProof/>
                <w:webHidden/>
              </w:rPr>
            </w:r>
            <w:r w:rsidR="008A7BC5">
              <w:rPr>
                <w:noProof/>
                <w:webHidden/>
              </w:rPr>
              <w:fldChar w:fldCharType="separate"/>
            </w:r>
            <w:r w:rsidR="008A7BC5">
              <w:rPr>
                <w:noProof/>
                <w:webHidden/>
              </w:rPr>
              <w:t>225</w:t>
            </w:r>
            <w:r w:rsidR="008A7BC5">
              <w:rPr>
                <w:noProof/>
                <w:webHidden/>
              </w:rPr>
              <w:fldChar w:fldCharType="end"/>
            </w:r>
          </w:hyperlink>
        </w:p>
        <w:p w14:paraId="79EB01F5" w14:textId="004B8A89" w:rsidR="008A7BC5" w:rsidRDefault="00A07834">
          <w:pPr>
            <w:pStyle w:val="TOC1"/>
            <w:tabs>
              <w:tab w:val="right" w:leader="dot" w:pos="10760"/>
            </w:tabs>
            <w:rPr>
              <w:noProof/>
              <w:kern w:val="2"/>
              <w:sz w:val="22"/>
              <w:szCs w:val="22"/>
              <w:lang w:val="en-IE" w:eastAsia="en-IE"/>
              <w14:ligatures w14:val="standardContextual"/>
            </w:rPr>
          </w:pPr>
          <w:hyperlink w:anchor="_Toc165473424" w:history="1">
            <w:r w:rsidR="008A7BC5" w:rsidRPr="002B3281">
              <w:rPr>
                <w:rStyle w:val="Hyperlink"/>
                <w:rFonts w:ascii="Arial" w:eastAsia="Calibri" w:hAnsi="Arial" w:cs="Arial"/>
                <w:noProof/>
                <w:lang w:val="en-IE"/>
              </w:rPr>
              <w:t>LIBRARY SERVICE AND ARCHIVES 2022</w:t>
            </w:r>
            <w:r w:rsidR="008A7BC5">
              <w:rPr>
                <w:noProof/>
                <w:webHidden/>
              </w:rPr>
              <w:tab/>
            </w:r>
            <w:r w:rsidR="008A7BC5">
              <w:rPr>
                <w:noProof/>
                <w:webHidden/>
              </w:rPr>
              <w:fldChar w:fldCharType="begin"/>
            </w:r>
            <w:r w:rsidR="008A7BC5">
              <w:rPr>
                <w:noProof/>
                <w:webHidden/>
              </w:rPr>
              <w:instrText xml:space="preserve"> PAGEREF _Toc165473424 \h </w:instrText>
            </w:r>
            <w:r w:rsidR="008A7BC5">
              <w:rPr>
                <w:noProof/>
                <w:webHidden/>
              </w:rPr>
            </w:r>
            <w:r w:rsidR="008A7BC5">
              <w:rPr>
                <w:noProof/>
                <w:webHidden/>
              </w:rPr>
              <w:fldChar w:fldCharType="separate"/>
            </w:r>
            <w:r w:rsidR="008A7BC5">
              <w:rPr>
                <w:noProof/>
                <w:webHidden/>
              </w:rPr>
              <w:t>235</w:t>
            </w:r>
            <w:r w:rsidR="008A7BC5">
              <w:rPr>
                <w:noProof/>
                <w:webHidden/>
              </w:rPr>
              <w:fldChar w:fldCharType="end"/>
            </w:r>
          </w:hyperlink>
        </w:p>
        <w:p w14:paraId="47B6FE7A" w14:textId="2EF8B318" w:rsidR="008A7BC5" w:rsidRDefault="00A07834">
          <w:pPr>
            <w:pStyle w:val="TOC1"/>
            <w:tabs>
              <w:tab w:val="right" w:leader="dot" w:pos="10760"/>
            </w:tabs>
            <w:rPr>
              <w:noProof/>
              <w:kern w:val="2"/>
              <w:sz w:val="22"/>
              <w:szCs w:val="22"/>
              <w:lang w:val="en-IE" w:eastAsia="en-IE"/>
              <w14:ligatures w14:val="standardContextual"/>
            </w:rPr>
          </w:pPr>
          <w:hyperlink w:anchor="_Toc165473425" w:history="1">
            <w:r w:rsidR="008A7BC5" w:rsidRPr="002B3281">
              <w:rPr>
                <w:rStyle w:val="Hyperlink"/>
                <w:rFonts w:ascii="Arial" w:eastAsia="Calibri" w:hAnsi="Arial" w:cs="Arial"/>
                <w:noProof/>
                <w:lang w:val="en-IE"/>
              </w:rPr>
              <w:t>ARTS 2021/2022</w:t>
            </w:r>
            <w:r w:rsidR="008A7BC5">
              <w:rPr>
                <w:noProof/>
                <w:webHidden/>
              </w:rPr>
              <w:tab/>
            </w:r>
            <w:r w:rsidR="008A7BC5">
              <w:rPr>
                <w:noProof/>
                <w:webHidden/>
              </w:rPr>
              <w:fldChar w:fldCharType="begin"/>
            </w:r>
            <w:r w:rsidR="008A7BC5">
              <w:rPr>
                <w:noProof/>
                <w:webHidden/>
              </w:rPr>
              <w:instrText xml:space="preserve"> PAGEREF _Toc165473425 \h </w:instrText>
            </w:r>
            <w:r w:rsidR="008A7BC5">
              <w:rPr>
                <w:noProof/>
                <w:webHidden/>
              </w:rPr>
            </w:r>
            <w:r w:rsidR="008A7BC5">
              <w:rPr>
                <w:noProof/>
                <w:webHidden/>
              </w:rPr>
              <w:fldChar w:fldCharType="separate"/>
            </w:r>
            <w:r w:rsidR="008A7BC5">
              <w:rPr>
                <w:noProof/>
                <w:webHidden/>
              </w:rPr>
              <w:t>247</w:t>
            </w:r>
            <w:r w:rsidR="008A7BC5">
              <w:rPr>
                <w:noProof/>
                <w:webHidden/>
              </w:rPr>
              <w:fldChar w:fldCharType="end"/>
            </w:r>
          </w:hyperlink>
        </w:p>
        <w:p w14:paraId="524D6C81" w14:textId="18F81268" w:rsidR="008A7BC5" w:rsidRDefault="00A07834">
          <w:pPr>
            <w:pStyle w:val="TOC1"/>
            <w:tabs>
              <w:tab w:val="right" w:leader="dot" w:pos="10760"/>
            </w:tabs>
            <w:rPr>
              <w:noProof/>
              <w:kern w:val="2"/>
              <w:sz w:val="22"/>
              <w:szCs w:val="22"/>
              <w:lang w:val="en-IE" w:eastAsia="en-IE"/>
              <w14:ligatures w14:val="standardContextual"/>
            </w:rPr>
          </w:pPr>
          <w:hyperlink w:anchor="_Toc165473426" w:history="1">
            <w:r w:rsidR="008A7BC5" w:rsidRPr="002B3281">
              <w:rPr>
                <w:rStyle w:val="Hyperlink"/>
                <w:rFonts w:ascii="Arial" w:hAnsi="Arial" w:cs="Arial"/>
                <w:noProof/>
              </w:rPr>
              <w:t>HUMAN RESOURCES 2021</w:t>
            </w:r>
            <w:r w:rsidR="008A7BC5">
              <w:rPr>
                <w:noProof/>
                <w:webHidden/>
              </w:rPr>
              <w:tab/>
            </w:r>
            <w:r w:rsidR="008A7BC5">
              <w:rPr>
                <w:noProof/>
                <w:webHidden/>
              </w:rPr>
              <w:fldChar w:fldCharType="begin"/>
            </w:r>
            <w:r w:rsidR="008A7BC5">
              <w:rPr>
                <w:noProof/>
                <w:webHidden/>
              </w:rPr>
              <w:instrText xml:space="preserve"> PAGEREF _Toc165473426 \h </w:instrText>
            </w:r>
            <w:r w:rsidR="008A7BC5">
              <w:rPr>
                <w:noProof/>
                <w:webHidden/>
              </w:rPr>
            </w:r>
            <w:r w:rsidR="008A7BC5">
              <w:rPr>
                <w:noProof/>
                <w:webHidden/>
              </w:rPr>
              <w:fldChar w:fldCharType="separate"/>
            </w:r>
            <w:r w:rsidR="008A7BC5">
              <w:rPr>
                <w:noProof/>
                <w:webHidden/>
              </w:rPr>
              <w:t>251</w:t>
            </w:r>
            <w:r w:rsidR="008A7BC5">
              <w:rPr>
                <w:noProof/>
                <w:webHidden/>
              </w:rPr>
              <w:fldChar w:fldCharType="end"/>
            </w:r>
          </w:hyperlink>
        </w:p>
        <w:p w14:paraId="7F487710" w14:textId="4B3AAEFB" w:rsidR="008A7BC5" w:rsidRDefault="00A07834">
          <w:pPr>
            <w:pStyle w:val="TOC1"/>
            <w:tabs>
              <w:tab w:val="right" w:leader="dot" w:pos="10760"/>
            </w:tabs>
            <w:rPr>
              <w:noProof/>
              <w:kern w:val="2"/>
              <w:sz w:val="22"/>
              <w:szCs w:val="22"/>
              <w:lang w:val="en-IE" w:eastAsia="en-IE"/>
              <w14:ligatures w14:val="standardContextual"/>
            </w:rPr>
          </w:pPr>
          <w:hyperlink w:anchor="_Toc165473427" w:history="1">
            <w:r w:rsidR="008A7BC5" w:rsidRPr="002B3281">
              <w:rPr>
                <w:rStyle w:val="Hyperlink"/>
                <w:rFonts w:ascii="Arial" w:hAnsi="Arial" w:cs="Arial"/>
                <w:noProof/>
              </w:rPr>
              <w:t>HUMAN RESOURCES 2022</w:t>
            </w:r>
            <w:r w:rsidR="008A7BC5">
              <w:rPr>
                <w:noProof/>
                <w:webHidden/>
              </w:rPr>
              <w:tab/>
            </w:r>
            <w:r w:rsidR="008A7BC5">
              <w:rPr>
                <w:noProof/>
                <w:webHidden/>
              </w:rPr>
              <w:fldChar w:fldCharType="begin"/>
            </w:r>
            <w:r w:rsidR="008A7BC5">
              <w:rPr>
                <w:noProof/>
                <w:webHidden/>
              </w:rPr>
              <w:instrText xml:space="preserve"> PAGEREF _Toc165473427 \h </w:instrText>
            </w:r>
            <w:r w:rsidR="008A7BC5">
              <w:rPr>
                <w:noProof/>
                <w:webHidden/>
              </w:rPr>
            </w:r>
            <w:r w:rsidR="008A7BC5">
              <w:rPr>
                <w:noProof/>
                <w:webHidden/>
              </w:rPr>
              <w:fldChar w:fldCharType="separate"/>
            </w:r>
            <w:r w:rsidR="008A7BC5">
              <w:rPr>
                <w:noProof/>
                <w:webHidden/>
              </w:rPr>
              <w:t>252</w:t>
            </w:r>
            <w:r w:rsidR="008A7BC5">
              <w:rPr>
                <w:noProof/>
                <w:webHidden/>
              </w:rPr>
              <w:fldChar w:fldCharType="end"/>
            </w:r>
          </w:hyperlink>
        </w:p>
        <w:p w14:paraId="1A0C97BA" w14:textId="59339DF0" w:rsidR="008A7BC5" w:rsidRDefault="00A07834">
          <w:pPr>
            <w:pStyle w:val="TOC1"/>
            <w:tabs>
              <w:tab w:val="right" w:leader="dot" w:pos="10760"/>
            </w:tabs>
            <w:rPr>
              <w:noProof/>
              <w:kern w:val="2"/>
              <w:sz w:val="22"/>
              <w:szCs w:val="22"/>
              <w:lang w:val="en-IE" w:eastAsia="en-IE"/>
              <w14:ligatures w14:val="standardContextual"/>
            </w:rPr>
          </w:pPr>
          <w:hyperlink w:anchor="_Toc165473428" w:history="1">
            <w:r w:rsidR="008A7BC5" w:rsidRPr="002B3281">
              <w:rPr>
                <w:rStyle w:val="Hyperlink"/>
                <w:rFonts w:ascii="Arial" w:hAnsi="Arial" w:cs="Arial"/>
                <w:noProof/>
              </w:rPr>
              <w:t>FREEDOM OF INFORMATION 2021</w:t>
            </w:r>
            <w:r w:rsidR="008A7BC5">
              <w:rPr>
                <w:noProof/>
                <w:webHidden/>
              </w:rPr>
              <w:tab/>
            </w:r>
            <w:r w:rsidR="008A7BC5">
              <w:rPr>
                <w:noProof/>
                <w:webHidden/>
              </w:rPr>
              <w:fldChar w:fldCharType="begin"/>
            </w:r>
            <w:r w:rsidR="008A7BC5">
              <w:rPr>
                <w:noProof/>
                <w:webHidden/>
              </w:rPr>
              <w:instrText xml:space="preserve"> PAGEREF _Toc165473428 \h </w:instrText>
            </w:r>
            <w:r w:rsidR="008A7BC5">
              <w:rPr>
                <w:noProof/>
                <w:webHidden/>
              </w:rPr>
            </w:r>
            <w:r w:rsidR="008A7BC5">
              <w:rPr>
                <w:noProof/>
                <w:webHidden/>
              </w:rPr>
              <w:fldChar w:fldCharType="separate"/>
            </w:r>
            <w:r w:rsidR="008A7BC5">
              <w:rPr>
                <w:noProof/>
                <w:webHidden/>
              </w:rPr>
              <w:t>253</w:t>
            </w:r>
            <w:r w:rsidR="008A7BC5">
              <w:rPr>
                <w:noProof/>
                <w:webHidden/>
              </w:rPr>
              <w:fldChar w:fldCharType="end"/>
            </w:r>
          </w:hyperlink>
        </w:p>
        <w:p w14:paraId="7025783C" w14:textId="63F7491E" w:rsidR="008A7BC5" w:rsidRDefault="00A07834">
          <w:pPr>
            <w:pStyle w:val="TOC1"/>
            <w:tabs>
              <w:tab w:val="right" w:leader="dot" w:pos="10760"/>
            </w:tabs>
            <w:rPr>
              <w:noProof/>
              <w:kern w:val="2"/>
              <w:sz w:val="22"/>
              <w:szCs w:val="22"/>
              <w:lang w:val="en-IE" w:eastAsia="en-IE"/>
              <w14:ligatures w14:val="standardContextual"/>
            </w:rPr>
          </w:pPr>
          <w:hyperlink w:anchor="_Toc165473429" w:history="1">
            <w:r w:rsidR="008A7BC5" w:rsidRPr="002B3281">
              <w:rPr>
                <w:rStyle w:val="Hyperlink"/>
                <w:rFonts w:ascii="Arial" w:hAnsi="Arial" w:cs="Arial"/>
                <w:noProof/>
              </w:rPr>
              <w:t>FREEDOM OF INFORMATION 2022</w:t>
            </w:r>
            <w:r w:rsidR="008A7BC5">
              <w:rPr>
                <w:noProof/>
                <w:webHidden/>
              </w:rPr>
              <w:tab/>
            </w:r>
            <w:r w:rsidR="008A7BC5">
              <w:rPr>
                <w:noProof/>
                <w:webHidden/>
              </w:rPr>
              <w:fldChar w:fldCharType="begin"/>
            </w:r>
            <w:r w:rsidR="008A7BC5">
              <w:rPr>
                <w:noProof/>
                <w:webHidden/>
              </w:rPr>
              <w:instrText xml:space="preserve"> PAGEREF _Toc165473429 \h </w:instrText>
            </w:r>
            <w:r w:rsidR="008A7BC5">
              <w:rPr>
                <w:noProof/>
                <w:webHidden/>
              </w:rPr>
            </w:r>
            <w:r w:rsidR="008A7BC5">
              <w:rPr>
                <w:noProof/>
                <w:webHidden/>
              </w:rPr>
              <w:fldChar w:fldCharType="separate"/>
            </w:r>
            <w:r w:rsidR="008A7BC5">
              <w:rPr>
                <w:noProof/>
                <w:webHidden/>
              </w:rPr>
              <w:t>254</w:t>
            </w:r>
            <w:r w:rsidR="008A7BC5">
              <w:rPr>
                <w:noProof/>
                <w:webHidden/>
              </w:rPr>
              <w:fldChar w:fldCharType="end"/>
            </w:r>
          </w:hyperlink>
        </w:p>
        <w:p w14:paraId="68828271" w14:textId="70793B47" w:rsidR="008A7BC5" w:rsidRDefault="00A07834">
          <w:pPr>
            <w:pStyle w:val="TOC1"/>
            <w:tabs>
              <w:tab w:val="right" w:leader="dot" w:pos="10760"/>
            </w:tabs>
            <w:rPr>
              <w:noProof/>
              <w:kern w:val="2"/>
              <w:sz w:val="22"/>
              <w:szCs w:val="22"/>
              <w:lang w:val="en-IE" w:eastAsia="en-IE"/>
              <w14:ligatures w14:val="standardContextual"/>
            </w:rPr>
          </w:pPr>
          <w:hyperlink w:anchor="_Toc165473430" w:history="1">
            <w:r w:rsidR="008A7BC5" w:rsidRPr="002B3281">
              <w:rPr>
                <w:rStyle w:val="Hyperlink"/>
                <w:rFonts w:ascii="Arial" w:hAnsi="Arial" w:cs="Arial"/>
                <w:noProof/>
              </w:rPr>
              <w:t>FRANCHISE 2021/ 2022</w:t>
            </w:r>
            <w:r w:rsidR="008A7BC5">
              <w:rPr>
                <w:noProof/>
                <w:webHidden/>
              </w:rPr>
              <w:tab/>
            </w:r>
            <w:r w:rsidR="008A7BC5">
              <w:rPr>
                <w:noProof/>
                <w:webHidden/>
              </w:rPr>
              <w:fldChar w:fldCharType="begin"/>
            </w:r>
            <w:r w:rsidR="008A7BC5">
              <w:rPr>
                <w:noProof/>
                <w:webHidden/>
              </w:rPr>
              <w:instrText xml:space="preserve"> PAGEREF _Toc165473430 \h </w:instrText>
            </w:r>
            <w:r w:rsidR="008A7BC5">
              <w:rPr>
                <w:noProof/>
                <w:webHidden/>
              </w:rPr>
            </w:r>
            <w:r w:rsidR="008A7BC5">
              <w:rPr>
                <w:noProof/>
                <w:webHidden/>
              </w:rPr>
              <w:fldChar w:fldCharType="separate"/>
            </w:r>
            <w:r w:rsidR="008A7BC5">
              <w:rPr>
                <w:noProof/>
                <w:webHidden/>
              </w:rPr>
              <w:t>256</w:t>
            </w:r>
            <w:r w:rsidR="008A7BC5">
              <w:rPr>
                <w:noProof/>
                <w:webHidden/>
              </w:rPr>
              <w:fldChar w:fldCharType="end"/>
            </w:r>
          </w:hyperlink>
        </w:p>
        <w:p w14:paraId="71D31193" w14:textId="5C0AB46B" w:rsidR="008A7BC5" w:rsidRDefault="00A07834">
          <w:pPr>
            <w:pStyle w:val="TOC1"/>
            <w:tabs>
              <w:tab w:val="right" w:leader="dot" w:pos="10760"/>
            </w:tabs>
            <w:rPr>
              <w:noProof/>
              <w:kern w:val="2"/>
              <w:sz w:val="22"/>
              <w:szCs w:val="22"/>
              <w:lang w:val="en-IE" w:eastAsia="en-IE"/>
              <w14:ligatures w14:val="standardContextual"/>
            </w:rPr>
          </w:pPr>
          <w:hyperlink w:anchor="_Toc165473431" w:history="1">
            <w:r w:rsidR="008A7BC5" w:rsidRPr="002B3281">
              <w:rPr>
                <w:rStyle w:val="Hyperlink"/>
                <w:rFonts w:ascii="Arial" w:hAnsi="Arial" w:cs="Arial"/>
                <w:noProof/>
              </w:rPr>
              <w:t>ICT 2021</w:t>
            </w:r>
            <w:r w:rsidR="008A7BC5">
              <w:rPr>
                <w:noProof/>
                <w:webHidden/>
              </w:rPr>
              <w:tab/>
            </w:r>
            <w:r w:rsidR="008A7BC5">
              <w:rPr>
                <w:noProof/>
                <w:webHidden/>
              </w:rPr>
              <w:fldChar w:fldCharType="begin"/>
            </w:r>
            <w:r w:rsidR="008A7BC5">
              <w:rPr>
                <w:noProof/>
                <w:webHidden/>
              </w:rPr>
              <w:instrText xml:space="preserve"> PAGEREF _Toc165473431 \h </w:instrText>
            </w:r>
            <w:r w:rsidR="008A7BC5">
              <w:rPr>
                <w:noProof/>
                <w:webHidden/>
              </w:rPr>
            </w:r>
            <w:r w:rsidR="008A7BC5">
              <w:rPr>
                <w:noProof/>
                <w:webHidden/>
              </w:rPr>
              <w:fldChar w:fldCharType="separate"/>
            </w:r>
            <w:r w:rsidR="008A7BC5">
              <w:rPr>
                <w:noProof/>
                <w:webHidden/>
              </w:rPr>
              <w:t>257</w:t>
            </w:r>
            <w:r w:rsidR="008A7BC5">
              <w:rPr>
                <w:noProof/>
                <w:webHidden/>
              </w:rPr>
              <w:fldChar w:fldCharType="end"/>
            </w:r>
          </w:hyperlink>
        </w:p>
        <w:p w14:paraId="49561D27" w14:textId="3D3C05E2" w:rsidR="008A7BC5" w:rsidRDefault="00A07834">
          <w:pPr>
            <w:pStyle w:val="TOC1"/>
            <w:tabs>
              <w:tab w:val="right" w:leader="dot" w:pos="10760"/>
            </w:tabs>
            <w:rPr>
              <w:noProof/>
              <w:kern w:val="2"/>
              <w:sz w:val="22"/>
              <w:szCs w:val="22"/>
              <w:lang w:val="en-IE" w:eastAsia="en-IE"/>
              <w14:ligatures w14:val="standardContextual"/>
            </w:rPr>
          </w:pPr>
          <w:hyperlink w:anchor="_Toc165473432" w:history="1">
            <w:r w:rsidR="008A7BC5" w:rsidRPr="002B3281">
              <w:rPr>
                <w:rStyle w:val="Hyperlink"/>
                <w:rFonts w:ascii="Arial" w:hAnsi="Arial" w:cs="Arial"/>
                <w:noProof/>
              </w:rPr>
              <w:t>ICT 2022</w:t>
            </w:r>
            <w:r w:rsidR="008A7BC5">
              <w:rPr>
                <w:noProof/>
                <w:webHidden/>
              </w:rPr>
              <w:tab/>
            </w:r>
            <w:r w:rsidR="008A7BC5">
              <w:rPr>
                <w:noProof/>
                <w:webHidden/>
              </w:rPr>
              <w:fldChar w:fldCharType="begin"/>
            </w:r>
            <w:r w:rsidR="008A7BC5">
              <w:rPr>
                <w:noProof/>
                <w:webHidden/>
              </w:rPr>
              <w:instrText xml:space="preserve"> PAGEREF _Toc165473432 \h </w:instrText>
            </w:r>
            <w:r w:rsidR="008A7BC5">
              <w:rPr>
                <w:noProof/>
                <w:webHidden/>
              </w:rPr>
            </w:r>
            <w:r w:rsidR="008A7BC5">
              <w:rPr>
                <w:noProof/>
                <w:webHidden/>
              </w:rPr>
              <w:fldChar w:fldCharType="separate"/>
            </w:r>
            <w:r w:rsidR="008A7BC5">
              <w:rPr>
                <w:noProof/>
                <w:webHidden/>
              </w:rPr>
              <w:t>260</w:t>
            </w:r>
            <w:r w:rsidR="008A7BC5">
              <w:rPr>
                <w:noProof/>
                <w:webHidden/>
              </w:rPr>
              <w:fldChar w:fldCharType="end"/>
            </w:r>
          </w:hyperlink>
        </w:p>
        <w:p w14:paraId="07A9389D" w14:textId="6630D097" w:rsidR="008A7BC5" w:rsidRDefault="00A07834">
          <w:pPr>
            <w:pStyle w:val="TOC1"/>
            <w:tabs>
              <w:tab w:val="right" w:leader="dot" w:pos="10760"/>
            </w:tabs>
            <w:rPr>
              <w:noProof/>
              <w:kern w:val="2"/>
              <w:sz w:val="22"/>
              <w:szCs w:val="22"/>
              <w:lang w:val="en-IE" w:eastAsia="en-IE"/>
              <w14:ligatures w14:val="standardContextual"/>
            </w:rPr>
          </w:pPr>
          <w:hyperlink w:anchor="_Toc165473433" w:history="1">
            <w:r w:rsidR="008A7BC5" w:rsidRPr="002B3281">
              <w:rPr>
                <w:rStyle w:val="Hyperlink"/>
                <w:rFonts w:ascii="Arial" w:hAnsi="Arial" w:cs="Arial"/>
                <w:noProof/>
              </w:rPr>
              <w:t>APPENDICES</w:t>
            </w:r>
            <w:r w:rsidR="008A7BC5">
              <w:rPr>
                <w:noProof/>
                <w:webHidden/>
              </w:rPr>
              <w:tab/>
            </w:r>
            <w:r w:rsidR="008A7BC5">
              <w:rPr>
                <w:noProof/>
                <w:webHidden/>
              </w:rPr>
              <w:fldChar w:fldCharType="begin"/>
            </w:r>
            <w:r w:rsidR="008A7BC5">
              <w:rPr>
                <w:noProof/>
                <w:webHidden/>
              </w:rPr>
              <w:instrText xml:space="preserve"> PAGEREF _Toc165473433 \h </w:instrText>
            </w:r>
            <w:r w:rsidR="008A7BC5">
              <w:rPr>
                <w:noProof/>
                <w:webHidden/>
              </w:rPr>
            </w:r>
            <w:r w:rsidR="008A7BC5">
              <w:rPr>
                <w:noProof/>
                <w:webHidden/>
              </w:rPr>
              <w:fldChar w:fldCharType="separate"/>
            </w:r>
            <w:r w:rsidR="008A7BC5">
              <w:rPr>
                <w:noProof/>
                <w:webHidden/>
              </w:rPr>
              <w:t>264</w:t>
            </w:r>
            <w:r w:rsidR="008A7BC5">
              <w:rPr>
                <w:noProof/>
                <w:webHidden/>
              </w:rPr>
              <w:fldChar w:fldCharType="end"/>
            </w:r>
          </w:hyperlink>
        </w:p>
        <w:p w14:paraId="01ED918A" w14:textId="2581E72A" w:rsidR="008A7BC5" w:rsidRDefault="00A07834">
          <w:pPr>
            <w:pStyle w:val="TOC2"/>
            <w:tabs>
              <w:tab w:val="right" w:leader="dot" w:pos="10760"/>
            </w:tabs>
            <w:rPr>
              <w:noProof/>
              <w:kern w:val="2"/>
              <w:sz w:val="22"/>
              <w:szCs w:val="22"/>
              <w:lang w:val="en-IE" w:eastAsia="en-IE"/>
              <w14:ligatures w14:val="standardContextual"/>
            </w:rPr>
          </w:pPr>
          <w:hyperlink w:anchor="_Toc165473434" w:history="1">
            <w:r w:rsidR="008A7BC5" w:rsidRPr="002B3281">
              <w:rPr>
                <w:rStyle w:val="Hyperlink"/>
                <w:rFonts w:ascii="Arial" w:hAnsi="Arial" w:cs="Arial"/>
                <w:noProof/>
              </w:rPr>
              <w:t>CONFERENCES AND TRAINING ATTENDED BY ELECTED MEMBERS 2021/2022</w:t>
            </w:r>
            <w:r w:rsidR="008A7BC5">
              <w:rPr>
                <w:noProof/>
                <w:webHidden/>
              </w:rPr>
              <w:tab/>
            </w:r>
            <w:r w:rsidR="008A7BC5">
              <w:rPr>
                <w:noProof/>
                <w:webHidden/>
              </w:rPr>
              <w:fldChar w:fldCharType="begin"/>
            </w:r>
            <w:r w:rsidR="008A7BC5">
              <w:rPr>
                <w:noProof/>
                <w:webHidden/>
              </w:rPr>
              <w:instrText xml:space="preserve"> PAGEREF _Toc165473434 \h </w:instrText>
            </w:r>
            <w:r w:rsidR="008A7BC5">
              <w:rPr>
                <w:noProof/>
                <w:webHidden/>
              </w:rPr>
            </w:r>
            <w:r w:rsidR="008A7BC5">
              <w:rPr>
                <w:noProof/>
                <w:webHidden/>
              </w:rPr>
              <w:fldChar w:fldCharType="separate"/>
            </w:r>
            <w:r w:rsidR="008A7BC5">
              <w:rPr>
                <w:noProof/>
                <w:webHidden/>
              </w:rPr>
              <w:t>265</w:t>
            </w:r>
            <w:r w:rsidR="008A7BC5">
              <w:rPr>
                <w:noProof/>
                <w:webHidden/>
              </w:rPr>
              <w:fldChar w:fldCharType="end"/>
            </w:r>
          </w:hyperlink>
        </w:p>
        <w:p w14:paraId="11F51EF2" w14:textId="5CEBEC8A" w:rsidR="008A7BC5" w:rsidRDefault="00A07834">
          <w:pPr>
            <w:pStyle w:val="TOC2"/>
            <w:tabs>
              <w:tab w:val="right" w:leader="dot" w:pos="10760"/>
            </w:tabs>
            <w:rPr>
              <w:noProof/>
              <w:kern w:val="2"/>
              <w:sz w:val="22"/>
              <w:szCs w:val="22"/>
              <w:lang w:val="en-IE" w:eastAsia="en-IE"/>
              <w14:ligatures w14:val="standardContextual"/>
            </w:rPr>
          </w:pPr>
          <w:hyperlink w:anchor="_Toc165473435" w:history="1">
            <w:r w:rsidR="008A7BC5" w:rsidRPr="002B3281">
              <w:rPr>
                <w:rStyle w:val="Hyperlink"/>
                <w:rFonts w:ascii="Arial" w:hAnsi="Arial" w:cs="Arial"/>
                <w:noProof/>
              </w:rPr>
              <w:t>ELECTED MEMBERS: MEMBERSHIP OF OTHER BODIES 2021/2022</w:t>
            </w:r>
            <w:r w:rsidR="008A7BC5">
              <w:rPr>
                <w:noProof/>
                <w:webHidden/>
              </w:rPr>
              <w:tab/>
            </w:r>
            <w:r w:rsidR="008A7BC5">
              <w:rPr>
                <w:noProof/>
                <w:webHidden/>
              </w:rPr>
              <w:fldChar w:fldCharType="begin"/>
            </w:r>
            <w:r w:rsidR="008A7BC5">
              <w:rPr>
                <w:noProof/>
                <w:webHidden/>
              </w:rPr>
              <w:instrText xml:space="preserve"> PAGEREF _Toc165473435 \h </w:instrText>
            </w:r>
            <w:r w:rsidR="008A7BC5">
              <w:rPr>
                <w:noProof/>
                <w:webHidden/>
              </w:rPr>
            </w:r>
            <w:r w:rsidR="008A7BC5">
              <w:rPr>
                <w:noProof/>
                <w:webHidden/>
              </w:rPr>
              <w:fldChar w:fldCharType="separate"/>
            </w:r>
            <w:r w:rsidR="008A7BC5">
              <w:rPr>
                <w:noProof/>
                <w:webHidden/>
              </w:rPr>
              <w:t>269</w:t>
            </w:r>
            <w:r w:rsidR="008A7BC5">
              <w:rPr>
                <w:noProof/>
                <w:webHidden/>
              </w:rPr>
              <w:fldChar w:fldCharType="end"/>
            </w:r>
          </w:hyperlink>
        </w:p>
        <w:p w14:paraId="03B0EC28" w14:textId="02375E94" w:rsidR="008A7BC5" w:rsidRDefault="00A07834">
          <w:pPr>
            <w:pStyle w:val="TOC2"/>
            <w:tabs>
              <w:tab w:val="right" w:leader="dot" w:pos="10760"/>
            </w:tabs>
            <w:rPr>
              <w:noProof/>
              <w:kern w:val="2"/>
              <w:sz w:val="22"/>
              <w:szCs w:val="22"/>
              <w:lang w:val="en-IE" w:eastAsia="en-IE"/>
              <w14:ligatures w14:val="standardContextual"/>
            </w:rPr>
          </w:pPr>
          <w:hyperlink w:anchor="_Toc165473436" w:history="1">
            <w:r w:rsidR="008A7BC5" w:rsidRPr="002B3281">
              <w:rPr>
                <w:rStyle w:val="Hyperlink"/>
                <w:rFonts w:ascii="Arial" w:hAnsi="Arial" w:cs="Arial"/>
                <w:noProof/>
              </w:rPr>
              <w:t>ANNUAL ALLOWANCES PAID TO ELECTED MEMBERS WHO HOLD PARTICULAR OFFICES 2021/2022</w:t>
            </w:r>
            <w:r w:rsidR="008A7BC5">
              <w:rPr>
                <w:noProof/>
                <w:webHidden/>
              </w:rPr>
              <w:tab/>
            </w:r>
            <w:r w:rsidR="008A7BC5">
              <w:rPr>
                <w:noProof/>
                <w:webHidden/>
              </w:rPr>
              <w:fldChar w:fldCharType="begin"/>
            </w:r>
            <w:r w:rsidR="008A7BC5">
              <w:rPr>
                <w:noProof/>
                <w:webHidden/>
              </w:rPr>
              <w:instrText xml:space="preserve"> PAGEREF _Toc165473436 \h </w:instrText>
            </w:r>
            <w:r w:rsidR="008A7BC5">
              <w:rPr>
                <w:noProof/>
                <w:webHidden/>
              </w:rPr>
            </w:r>
            <w:r w:rsidR="008A7BC5">
              <w:rPr>
                <w:noProof/>
                <w:webHidden/>
              </w:rPr>
              <w:fldChar w:fldCharType="separate"/>
            </w:r>
            <w:r w:rsidR="008A7BC5">
              <w:rPr>
                <w:noProof/>
                <w:webHidden/>
              </w:rPr>
              <w:t>271</w:t>
            </w:r>
            <w:r w:rsidR="008A7BC5">
              <w:rPr>
                <w:noProof/>
                <w:webHidden/>
              </w:rPr>
              <w:fldChar w:fldCharType="end"/>
            </w:r>
          </w:hyperlink>
        </w:p>
        <w:p w14:paraId="35607487" w14:textId="5C8F8372" w:rsidR="008A7BC5" w:rsidRDefault="00A07834">
          <w:pPr>
            <w:pStyle w:val="TOC2"/>
            <w:tabs>
              <w:tab w:val="right" w:leader="dot" w:pos="10760"/>
            </w:tabs>
            <w:rPr>
              <w:noProof/>
              <w:kern w:val="2"/>
              <w:sz w:val="22"/>
              <w:szCs w:val="22"/>
              <w:lang w:val="en-IE" w:eastAsia="en-IE"/>
              <w14:ligatures w14:val="standardContextual"/>
            </w:rPr>
          </w:pPr>
          <w:hyperlink w:anchor="_Toc165473437" w:history="1">
            <w:r w:rsidR="008A7BC5" w:rsidRPr="002B3281">
              <w:rPr>
                <w:rStyle w:val="Hyperlink"/>
                <w:rFonts w:ascii="Arial" w:hAnsi="Arial" w:cs="Arial"/>
                <w:noProof/>
              </w:rPr>
              <w:t>COMMITTEES AND MEETINGS 2021/2022</w:t>
            </w:r>
            <w:r w:rsidR="008A7BC5">
              <w:rPr>
                <w:noProof/>
                <w:webHidden/>
              </w:rPr>
              <w:tab/>
            </w:r>
            <w:r w:rsidR="008A7BC5">
              <w:rPr>
                <w:noProof/>
                <w:webHidden/>
              </w:rPr>
              <w:fldChar w:fldCharType="begin"/>
            </w:r>
            <w:r w:rsidR="008A7BC5">
              <w:rPr>
                <w:noProof/>
                <w:webHidden/>
              </w:rPr>
              <w:instrText xml:space="preserve"> PAGEREF _Toc165473437 \h </w:instrText>
            </w:r>
            <w:r w:rsidR="008A7BC5">
              <w:rPr>
                <w:noProof/>
                <w:webHidden/>
              </w:rPr>
            </w:r>
            <w:r w:rsidR="008A7BC5">
              <w:rPr>
                <w:noProof/>
                <w:webHidden/>
              </w:rPr>
              <w:fldChar w:fldCharType="separate"/>
            </w:r>
            <w:r w:rsidR="008A7BC5">
              <w:rPr>
                <w:noProof/>
                <w:webHidden/>
              </w:rPr>
              <w:t>272</w:t>
            </w:r>
            <w:r w:rsidR="008A7BC5">
              <w:rPr>
                <w:noProof/>
                <w:webHidden/>
              </w:rPr>
              <w:fldChar w:fldCharType="end"/>
            </w:r>
          </w:hyperlink>
        </w:p>
        <w:p w14:paraId="50632925" w14:textId="36E6A28F" w:rsidR="008A7BC5" w:rsidRDefault="00A07834">
          <w:pPr>
            <w:pStyle w:val="TOC2"/>
            <w:tabs>
              <w:tab w:val="right" w:leader="dot" w:pos="10760"/>
            </w:tabs>
            <w:rPr>
              <w:noProof/>
              <w:kern w:val="2"/>
              <w:sz w:val="22"/>
              <w:szCs w:val="22"/>
              <w:lang w:val="en-IE" w:eastAsia="en-IE"/>
              <w14:ligatures w14:val="standardContextual"/>
            </w:rPr>
          </w:pPr>
          <w:hyperlink w:anchor="_Toc165473438" w:history="1">
            <w:r w:rsidR="008A7BC5" w:rsidRPr="002B3281">
              <w:rPr>
                <w:rStyle w:val="Hyperlink"/>
                <w:rFonts w:ascii="Arial" w:hAnsi="Arial" w:cs="Arial"/>
                <w:noProof/>
              </w:rPr>
              <w:t>FINANCIAL STATEMENTS 2021/2022</w:t>
            </w:r>
            <w:r w:rsidR="008A7BC5">
              <w:rPr>
                <w:noProof/>
                <w:webHidden/>
              </w:rPr>
              <w:tab/>
            </w:r>
            <w:r w:rsidR="008A7BC5">
              <w:rPr>
                <w:noProof/>
                <w:webHidden/>
              </w:rPr>
              <w:fldChar w:fldCharType="begin"/>
            </w:r>
            <w:r w:rsidR="008A7BC5">
              <w:rPr>
                <w:noProof/>
                <w:webHidden/>
              </w:rPr>
              <w:instrText xml:space="preserve"> PAGEREF _Toc165473438 \h </w:instrText>
            </w:r>
            <w:r w:rsidR="008A7BC5">
              <w:rPr>
                <w:noProof/>
                <w:webHidden/>
              </w:rPr>
            </w:r>
            <w:r w:rsidR="008A7BC5">
              <w:rPr>
                <w:noProof/>
                <w:webHidden/>
              </w:rPr>
              <w:fldChar w:fldCharType="separate"/>
            </w:r>
            <w:r w:rsidR="008A7BC5">
              <w:rPr>
                <w:noProof/>
                <w:webHidden/>
              </w:rPr>
              <w:t>273</w:t>
            </w:r>
            <w:r w:rsidR="008A7BC5">
              <w:rPr>
                <w:noProof/>
                <w:webHidden/>
              </w:rPr>
              <w:fldChar w:fldCharType="end"/>
            </w:r>
          </w:hyperlink>
        </w:p>
        <w:p w14:paraId="072E62F0" w14:textId="6EACF7A1" w:rsidR="008A7BC5" w:rsidRDefault="00A07834">
          <w:pPr>
            <w:pStyle w:val="TOC2"/>
            <w:tabs>
              <w:tab w:val="right" w:leader="dot" w:pos="10760"/>
            </w:tabs>
            <w:rPr>
              <w:noProof/>
              <w:kern w:val="2"/>
              <w:sz w:val="22"/>
              <w:szCs w:val="22"/>
              <w:lang w:val="en-IE" w:eastAsia="en-IE"/>
              <w14:ligatures w14:val="standardContextual"/>
            </w:rPr>
          </w:pPr>
          <w:hyperlink w:anchor="_Toc165473439" w:history="1">
            <w:r w:rsidR="008A7BC5" w:rsidRPr="002B3281">
              <w:rPr>
                <w:rStyle w:val="Hyperlink"/>
                <w:rFonts w:ascii="Arial" w:hAnsi="Arial" w:cs="Arial"/>
                <w:noProof/>
              </w:rPr>
              <w:t>PERFORMANCE INDICATOR RETURNS 2021/2022</w:t>
            </w:r>
            <w:r w:rsidR="008A7BC5">
              <w:rPr>
                <w:noProof/>
                <w:webHidden/>
              </w:rPr>
              <w:tab/>
            </w:r>
            <w:r w:rsidR="008A7BC5">
              <w:rPr>
                <w:noProof/>
                <w:webHidden/>
              </w:rPr>
              <w:fldChar w:fldCharType="begin"/>
            </w:r>
            <w:r w:rsidR="008A7BC5">
              <w:rPr>
                <w:noProof/>
                <w:webHidden/>
              </w:rPr>
              <w:instrText xml:space="preserve"> PAGEREF _Toc165473439 \h </w:instrText>
            </w:r>
            <w:r w:rsidR="008A7BC5">
              <w:rPr>
                <w:noProof/>
                <w:webHidden/>
              </w:rPr>
            </w:r>
            <w:r w:rsidR="008A7BC5">
              <w:rPr>
                <w:noProof/>
                <w:webHidden/>
              </w:rPr>
              <w:fldChar w:fldCharType="separate"/>
            </w:r>
            <w:r w:rsidR="008A7BC5">
              <w:rPr>
                <w:noProof/>
                <w:webHidden/>
              </w:rPr>
              <w:t>279</w:t>
            </w:r>
            <w:r w:rsidR="008A7BC5">
              <w:rPr>
                <w:noProof/>
                <w:webHidden/>
              </w:rPr>
              <w:fldChar w:fldCharType="end"/>
            </w:r>
          </w:hyperlink>
        </w:p>
        <w:p w14:paraId="6E47072B" w14:textId="19963348" w:rsidR="009168E9" w:rsidRDefault="009168E9">
          <w:r>
            <w:rPr>
              <w:b/>
              <w:bCs/>
              <w:noProof/>
            </w:rPr>
            <w:fldChar w:fldCharType="end"/>
          </w:r>
        </w:p>
      </w:sdtContent>
    </w:sdt>
    <w:p w14:paraId="119F308C" w14:textId="79219E66" w:rsidR="002667F0" w:rsidRPr="001A7B3E" w:rsidRDefault="002667F0">
      <w:pPr>
        <w:rPr>
          <w:rFonts w:ascii="Arial" w:hAnsi="Arial" w:cs="Arial"/>
          <w:b/>
          <w:bCs/>
          <w:sz w:val="24"/>
          <w:szCs w:val="24"/>
        </w:rPr>
      </w:pPr>
      <w:r w:rsidRPr="001A7B3E">
        <w:rPr>
          <w:rFonts w:ascii="Arial" w:hAnsi="Arial" w:cs="Arial"/>
          <w:b/>
          <w:bCs/>
          <w:sz w:val="24"/>
          <w:szCs w:val="24"/>
        </w:rPr>
        <w:br w:type="page"/>
      </w:r>
    </w:p>
    <w:p w14:paraId="7FCE8E9D" w14:textId="70D4E1F0" w:rsidR="001A7B3E" w:rsidRDefault="00B7459F" w:rsidP="0002564A">
      <w:pPr>
        <w:pStyle w:val="Heading1"/>
        <w:rPr>
          <w:rFonts w:ascii="Arial" w:hAnsi="Arial" w:cs="Arial"/>
          <w:caps w:val="0"/>
          <w:sz w:val="32"/>
          <w:szCs w:val="32"/>
        </w:rPr>
      </w:pPr>
      <w:bookmarkStart w:id="1" w:name="_Toc165473388"/>
      <w:bookmarkStart w:id="2" w:name="_Hlk148350713"/>
      <w:r>
        <w:rPr>
          <w:rFonts w:ascii="Arial" w:hAnsi="Arial" w:cs="Arial"/>
          <w:caps w:val="0"/>
          <w:sz w:val="32"/>
          <w:szCs w:val="32"/>
        </w:rPr>
        <w:lastRenderedPageBreak/>
        <w:t>CATHAOIRLEACH’S INTRODUCTION</w:t>
      </w:r>
      <w:bookmarkEnd w:id="1"/>
    </w:p>
    <w:p w14:paraId="4108E25A" w14:textId="64777C39" w:rsidR="001A7B3E" w:rsidRDefault="001A7B3E" w:rsidP="00072AFE">
      <w:pPr>
        <w:rPr>
          <w:sz w:val="24"/>
          <w:szCs w:val="24"/>
        </w:rPr>
      </w:pPr>
      <w:r w:rsidRPr="001A7B3E">
        <w:rPr>
          <w:rFonts w:ascii="Arial" w:hAnsi="Arial" w:cs="Arial"/>
          <w:b/>
          <w:bCs/>
          <w:sz w:val="24"/>
        </w:rPr>
        <w:t xml:space="preserve">to Annual Report </w:t>
      </w:r>
      <w:r w:rsidR="006E776B">
        <w:rPr>
          <w:rFonts w:ascii="Arial" w:hAnsi="Arial" w:cs="Arial"/>
          <w:b/>
          <w:bCs/>
          <w:sz w:val="24"/>
        </w:rPr>
        <w:t>2021-2022</w:t>
      </w:r>
    </w:p>
    <w:p w14:paraId="4DA77F37" w14:textId="77777777" w:rsidR="0088376A" w:rsidRDefault="0088376A" w:rsidP="0088376A">
      <w:pPr>
        <w:rPr>
          <w:rFonts w:ascii="Arial" w:hAnsi="Arial" w:cs="Arial"/>
          <w:sz w:val="24"/>
          <w:szCs w:val="24"/>
        </w:rPr>
      </w:pPr>
      <w:r>
        <w:rPr>
          <w:rFonts w:ascii="Arial" w:hAnsi="Arial" w:cs="Arial"/>
          <w:sz w:val="24"/>
          <w:szCs w:val="24"/>
        </w:rPr>
        <w:t>It has been our privilege to serve as Cathaoirleach of Wexford County Council and to lead our fellow councillors in meeting the challenges presented in 2021 &amp; 2022 as we work together with the Executive and staff for the betterment of our county.</w:t>
      </w:r>
    </w:p>
    <w:p w14:paraId="2DC8501A" w14:textId="77777777" w:rsidR="0088376A" w:rsidRDefault="0088376A" w:rsidP="0088376A">
      <w:pPr>
        <w:rPr>
          <w:rFonts w:ascii="Arial" w:hAnsi="Arial" w:cs="Arial"/>
          <w:sz w:val="24"/>
          <w:szCs w:val="24"/>
        </w:rPr>
      </w:pPr>
      <w:r>
        <w:rPr>
          <w:rFonts w:ascii="Arial" w:hAnsi="Arial" w:cs="Arial"/>
          <w:sz w:val="24"/>
          <w:szCs w:val="24"/>
        </w:rPr>
        <w:t>During 2021, the covid -19 pandemic continued to impact our way of life and our economy. Despite this the Council continued to deliver all of our services to the public in 2021 including 534 Housing Tenancy offers, meeting the housing needs for many families in Wexford. This represented a 42% increase on 2020.</w:t>
      </w:r>
    </w:p>
    <w:p w14:paraId="78B5B73B" w14:textId="77777777" w:rsidR="0088376A" w:rsidRDefault="0088376A" w:rsidP="0088376A">
      <w:r>
        <w:rPr>
          <w:rFonts w:ascii="Arial" w:hAnsi="Arial" w:cs="Arial"/>
          <w:sz w:val="24"/>
          <w:szCs w:val="24"/>
        </w:rPr>
        <w:t>The lifting of public health restrictions in 2022, allowed a return to normal business however the war in Ukraine, increased inflation, rising energy costs and cost of materials presented new challenges in delivering services. We would like to extend our heartfelt commendation and gratitude to the people of Wexford for their warm welcome and support of the displaced people of Ukraine who sought refuge in our community</w:t>
      </w:r>
      <w:r>
        <w:t xml:space="preserve">. </w:t>
      </w:r>
    </w:p>
    <w:p w14:paraId="6E433EB4" w14:textId="77777777" w:rsidR="0088376A" w:rsidRDefault="0088376A" w:rsidP="0088376A">
      <w:pPr>
        <w:rPr>
          <w:rFonts w:ascii="Arial" w:hAnsi="Arial" w:cs="Arial"/>
          <w:sz w:val="24"/>
          <w:szCs w:val="24"/>
        </w:rPr>
      </w:pPr>
      <w:r>
        <w:rPr>
          <w:rFonts w:ascii="Arial" w:hAnsi="Arial" w:cs="Arial"/>
          <w:sz w:val="24"/>
          <w:szCs w:val="24"/>
        </w:rPr>
        <w:t xml:space="preserve">The presence of Rosslare Europort in our County continues to provide significant opportunities post Brexit for the economy of Wexford. By the end of 2021 the port had seen a 371% increase in European freight volumes with 24 direct routes created between Rosslare </w:t>
      </w:r>
      <w:proofErr w:type="spellStart"/>
      <w:r>
        <w:rPr>
          <w:rFonts w:ascii="Arial" w:hAnsi="Arial" w:cs="Arial"/>
          <w:sz w:val="24"/>
          <w:szCs w:val="24"/>
        </w:rPr>
        <w:t>Hbr</w:t>
      </w:r>
      <w:proofErr w:type="spellEnd"/>
      <w:r>
        <w:rPr>
          <w:rFonts w:ascii="Arial" w:hAnsi="Arial" w:cs="Arial"/>
          <w:sz w:val="24"/>
          <w:szCs w:val="24"/>
        </w:rPr>
        <w:t xml:space="preserve"> and mainland Europe. </w:t>
      </w:r>
    </w:p>
    <w:p w14:paraId="24C96B5D" w14:textId="77777777" w:rsidR="0088376A" w:rsidRDefault="0088376A" w:rsidP="0088376A">
      <w:pPr>
        <w:spacing w:after="120"/>
        <w:jc w:val="both"/>
      </w:pPr>
      <w:r>
        <w:rPr>
          <w:rFonts w:ascii="Arial" w:hAnsi="Arial" w:cs="Arial"/>
          <w:bCs/>
          <w:iCs/>
          <w:sz w:val="24"/>
          <w:szCs w:val="24"/>
        </w:rPr>
        <w:t>A planning application for the proposed N25 Rosslare Europort Access Road</w:t>
      </w:r>
      <w:r>
        <w:rPr>
          <w:rFonts w:ascii="Arial" w:hAnsi="Arial" w:cs="Arial"/>
          <w:b/>
          <w:iCs/>
          <w:sz w:val="24"/>
          <w:szCs w:val="24"/>
        </w:rPr>
        <w:t xml:space="preserve"> </w:t>
      </w:r>
      <w:r>
        <w:rPr>
          <w:rFonts w:ascii="Arial" w:hAnsi="Arial" w:cs="Arial"/>
          <w:bCs/>
          <w:iCs/>
          <w:sz w:val="24"/>
          <w:szCs w:val="24"/>
        </w:rPr>
        <w:t xml:space="preserve">was submitted to An Bord </w:t>
      </w:r>
      <w:proofErr w:type="spellStart"/>
      <w:r>
        <w:rPr>
          <w:rFonts w:ascii="Arial" w:hAnsi="Arial" w:cs="Arial"/>
          <w:bCs/>
          <w:iCs/>
          <w:sz w:val="24"/>
          <w:szCs w:val="24"/>
        </w:rPr>
        <w:t>Pleanala</w:t>
      </w:r>
      <w:proofErr w:type="spellEnd"/>
      <w:r>
        <w:rPr>
          <w:rFonts w:ascii="Arial" w:hAnsi="Arial" w:cs="Arial"/>
          <w:bCs/>
          <w:iCs/>
          <w:sz w:val="24"/>
          <w:szCs w:val="24"/>
        </w:rPr>
        <w:t xml:space="preserve"> in July 2022. This </w:t>
      </w:r>
      <w:r>
        <w:rPr>
          <w:rFonts w:ascii="Arial" w:hAnsi="Arial" w:cs="Arial"/>
          <w:iCs/>
          <w:sz w:val="24"/>
          <w:szCs w:val="24"/>
        </w:rPr>
        <w:t xml:space="preserve">is a first step in the programme of infrastructure improvement which includes Rosslare </w:t>
      </w:r>
      <w:proofErr w:type="spellStart"/>
      <w:r>
        <w:rPr>
          <w:rFonts w:ascii="Arial" w:hAnsi="Arial" w:cs="Arial"/>
          <w:iCs/>
          <w:sz w:val="24"/>
          <w:szCs w:val="24"/>
        </w:rPr>
        <w:t>Europort’s</w:t>
      </w:r>
      <w:proofErr w:type="spellEnd"/>
      <w:r>
        <w:rPr>
          <w:rFonts w:ascii="Arial" w:hAnsi="Arial" w:cs="Arial"/>
          <w:iCs/>
          <w:sz w:val="24"/>
          <w:szCs w:val="24"/>
        </w:rPr>
        <w:t xml:space="preserve"> approved Masterplan Development, the N11/N25 Oilgate to Rosslare Harbour Road Project, the N25 Ballygillane Roundabout Road Project, and the proposed Rosslare Strand to Rosslare Harbour Greenway Project The project is a key link in a very significant multi-modal transport investment that is planned for Rosslare Harbour in the next decade. </w:t>
      </w:r>
    </w:p>
    <w:p w14:paraId="5E289EE2" w14:textId="77777777" w:rsidR="0088376A" w:rsidRDefault="0088376A" w:rsidP="0088376A">
      <w:pPr>
        <w:rPr>
          <w:rFonts w:ascii="Arial" w:hAnsi="Arial" w:cs="Arial"/>
          <w:sz w:val="24"/>
        </w:rPr>
      </w:pPr>
      <w:r>
        <w:rPr>
          <w:rFonts w:ascii="Arial" w:hAnsi="Arial" w:cs="Arial"/>
          <w:sz w:val="24"/>
        </w:rPr>
        <w:t xml:space="preserve">Throughout 2021 &amp; 2022, Wexford County Council has worked to continue to meet the needs of our communities.  We have progressed our Economic and Community Investment Programme to deliver high quality services, infrastructure, community facilities and housing. </w:t>
      </w:r>
    </w:p>
    <w:p w14:paraId="3FD4CC5E" w14:textId="7FAB20B8" w:rsidR="0088376A" w:rsidRDefault="0088376A" w:rsidP="00072AFE">
      <w:pPr>
        <w:rPr>
          <w:rFonts w:ascii="Arial" w:hAnsi="Arial" w:cs="Arial"/>
          <w:sz w:val="24"/>
        </w:rPr>
      </w:pPr>
      <w:r>
        <w:rPr>
          <w:rFonts w:ascii="Arial" w:hAnsi="Arial" w:cs="Arial"/>
          <w:sz w:val="24"/>
        </w:rPr>
        <w:t>We look forward to continuing to work with our colleagues in the Council Chamber, the Chief Executive, the Management Team and the Staff of the Council in continuing to strive to make Wexford the best possible place to live, work and do business, in line with the strategic goals of the Corporate Plan 2019 - 2024</w:t>
      </w:r>
      <w:r>
        <w:rPr>
          <w:rFonts w:ascii="Arial" w:hAnsi="Arial" w:cs="Arial"/>
          <w:sz w:val="24"/>
        </w:rPr>
        <w:tab/>
      </w:r>
    </w:p>
    <w:p w14:paraId="4E0ED230" w14:textId="620C95D1" w:rsidR="0088376A" w:rsidRDefault="0088376A" w:rsidP="0088376A">
      <w:pPr>
        <w:pStyle w:val="NoSpacing"/>
        <w:rPr>
          <w:rFonts w:ascii="Arial" w:hAnsi="Arial" w:cs="Arial"/>
          <w:sz w:val="24"/>
        </w:rPr>
      </w:pPr>
      <w:r>
        <w:rPr>
          <w:noProof/>
        </w:rPr>
        <w:drawing>
          <wp:inline distT="0" distB="0" distL="0" distR="0" wp14:anchorId="0960F330" wp14:editId="41573BBF">
            <wp:extent cx="1348317" cy="1592580"/>
            <wp:effectExtent l="0" t="0" r="4445" b="7620"/>
            <wp:docPr id="1244348104" name="Picture 1" descr="A person wearing a black blaz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48104" name="Picture 1" descr="A person wearing a black blazer&#10;&#10;Description automatically generated"/>
                    <pic:cNvPicPr/>
                  </pic:nvPicPr>
                  <pic:blipFill>
                    <a:blip r:embed="rId10"/>
                    <a:stretch>
                      <a:fillRect/>
                    </a:stretch>
                  </pic:blipFill>
                  <pic:spPr>
                    <a:xfrm>
                      <a:off x="0" y="0"/>
                      <a:ext cx="1380454" cy="1630539"/>
                    </a:xfrm>
                    <a:prstGeom prst="rect">
                      <a:avLst/>
                    </a:prstGeom>
                  </pic:spPr>
                </pic:pic>
              </a:graphicData>
            </a:graphic>
          </wp:inline>
        </w:drawing>
      </w:r>
      <w:r w:rsidR="00C2571D">
        <w:rPr>
          <w:rFonts w:ascii="Arial" w:hAnsi="Arial" w:cs="Arial"/>
          <w:sz w:val="24"/>
        </w:rPr>
        <w:tab/>
      </w:r>
      <w:r w:rsidR="00C2571D">
        <w:rPr>
          <w:rFonts w:ascii="Arial" w:hAnsi="Arial" w:cs="Arial"/>
          <w:sz w:val="24"/>
        </w:rPr>
        <w:tab/>
      </w:r>
      <w:r w:rsidR="00C2571D">
        <w:rPr>
          <w:rFonts w:ascii="Arial" w:hAnsi="Arial" w:cs="Arial"/>
          <w:sz w:val="24"/>
        </w:rPr>
        <w:tab/>
      </w:r>
      <w:r w:rsidR="00C2571D">
        <w:rPr>
          <w:rFonts w:ascii="Arial" w:hAnsi="Arial" w:cs="Arial"/>
          <w:sz w:val="24"/>
        </w:rPr>
        <w:tab/>
      </w:r>
      <w:r w:rsidR="00C2571D">
        <w:rPr>
          <w:noProof/>
        </w:rPr>
        <w:drawing>
          <wp:inline distT="0" distB="0" distL="0" distR="0" wp14:anchorId="17DC5E87" wp14:editId="7359F2DD">
            <wp:extent cx="1223282" cy="1607820"/>
            <wp:effectExtent l="0" t="0" r="0" b="0"/>
            <wp:docPr id="876560910" name="Picture 1"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0910" name="Picture 1" descr="A person in a suit and tie&#10;&#10;Description automatically generated"/>
                    <pic:cNvPicPr/>
                  </pic:nvPicPr>
                  <pic:blipFill>
                    <a:blip r:embed="rId11"/>
                    <a:stretch>
                      <a:fillRect/>
                    </a:stretch>
                  </pic:blipFill>
                  <pic:spPr>
                    <a:xfrm>
                      <a:off x="0" y="0"/>
                      <a:ext cx="1247840" cy="1640098"/>
                    </a:xfrm>
                    <a:prstGeom prst="rect">
                      <a:avLst/>
                    </a:prstGeom>
                  </pic:spPr>
                </pic:pic>
              </a:graphicData>
            </a:graphic>
          </wp:inline>
        </w:drawing>
      </w:r>
    </w:p>
    <w:p w14:paraId="555D8311" w14:textId="77777777" w:rsidR="0088376A" w:rsidRDefault="0088376A" w:rsidP="0088376A">
      <w:pPr>
        <w:pStyle w:val="NoSpacing"/>
        <w:rPr>
          <w:rFonts w:ascii="Arial" w:hAnsi="Arial" w:cs="Arial"/>
          <w:sz w:val="24"/>
        </w:rPr>
      </w:pPr>
    </w:p>
    <w:p w14:paraId="61B0FB5A" w14:textId="58C94589" w:rsidR="0088376A" w:rsidRPr="00B80043" w:rsidRDefault="0088376A" w:rsidP="0088376A">
      <w:pPr>
        <w:pStyle w:val="NoSpacing"/>
        <w:rPr>
          <w:rFonts w:ascii="Arial" w:hAnsi="Arial" w:cs="Arial"/>
          <w:sz w:val="22"/>
          <w:szCs w:val="22"/>
        </w:rPr>
      </w:pPr>
      <w:r w:rsidRPr="00B80043">
        <w:rPr>
          <w:rFonts w:ascii="Arial" w:hAnsi="Arial" w:cs="Arial"/>
          <w:sz w:val="22"/>
          <w:szCs w:val="22"/>
        </w:rPr>
        <w:t xml:space="preserve">Cllr. Barbara Anne Murphy                       Cllr. George Lawlor </w:t>
      </w:r>
    </w:p>
    <w:p w14:paraId="5DA7974A" w14:textId="39806859" w:rsidR="0088376A" w:rsidRPr="00B80043" w:rsidRDefault="0088376A" w:rsidP="0088376A">
      <w:pPr>
        <w:pStyle w:val="NoSpacing"/>
        <w:rPr>
          <w:rFonts w:ascii="Arial" w:hAnsi="Arial" w:cs="Arial"/>
          <w:sz w:val="22"/>
          <w:szCs w:val="22"/>
        </w:rPr>
      </w:pPr>
      <w:r w:rsidRPr="00B80043">
        <w:rPr>
          <w:rFonts w:ascii="Arial" w:hAnsi="Arial" w:cs="Arial"/>
          <w:sz w:val="22"/>
          <w:szCs w:val="22"/>
        </w:rPr>
        <w:t>Cathaoirleach 2021</w:t>
      </w:r>
      <w:r w:rsidRPr="00B80043">
        <w:rPr>
          <w:rFonts w:ascii="Arial" w:hAnsi="Arial" w:cs="Arial"/>
          <w:sz w:val="22"/>
          <w:szCs w:val="22"/>
        </w:rPr>
        <w:tab/>
      </w:r>
      <w:r w:rsidRPr="00B80043">
        <w:rPr>
          <w:rFonts w:ascii="Arial" w:hAnsi="Arial" w:cs="Arial"/>
          <w:sz w:val="22"/>
          <w:szCs w:val="22"/>
        </w:rPr>
        <w:tab/>
      </w:r>
      <w:r w:rsidRPr="00B80043">
        <w:rPr>
          <w:rFonts w:ascii="Arial" w:hAnsi="Arial" w:cs="Arial"/>
          <w:sz w:val="22"/>
          <w:szCs w:val="22"/>
        </w:rPr>
        <w:tab/>
      </w:r>
      <w:r w:rsidR="00B80043">
        <w:rPr>
          <w:rFonts w:ascii="Arial" w:hAnsi="Arial" w:cs="Arial"/>
          <w:sz w:val="22"/>
          <w:szCs w:val="22"/>
        </w:rPr>
        <w:t xml:space="preserve">     </w:t>
      </w:r>
      <w:r w:rsidRPr="00B80043">
        <w:rPr>
          <w:rFonts w:ascii="Arial" w:hAnsi="Arial" w:cs="Arial"/>
          <w:sz w:val="22"/>
          <w:szCs w:val="22"/>
        </w:rPr>
        <w:t xml:space="preserve">  Cathaoirleach 2022</w:t>
      </w:r>
    </w:p>
    <w:p w14:paraId="467CC40E" w14:textId="6AE8CB5D" w:rsidR="0028620E" w:rsidRPr="001A7B3E" w:rsidRDefault="0028620E" w:rsidP="0028620E">
      <w:pPr>
        <w:rPr>
          <w:rFonts w:ascii="Arial" w:hAnsi="Arial" w:cs="Arial"/>
          <w:sz w:val="24"/>
          <w:szCs w:val="24"/>
        </w:rPr>
      </w:pPr>
      <w:r w:rsidRPr="001A7B3E">
        <w:rPr>
          <w:rFonts w:ascii="Arial" w:hAnsi="Arial" w:cs="Arial"/>
          <w:b/>
          <w:bCs/>
          <w:sz w:val="24"/>
          <w:szCs w:val="40"/>
        </w:rPr>
        <w:br w:type="page"/>
      </w:r>
    </w:p>
    <w:p w14:paraId="61B02096" w14:textId="161906F5" w:rsidR="00FD1AAC" w:rsidRPr="00FD1AAC" w:rsidRDefault="00FD1AAC" w:rsidP="00FD1AAC">
      <w:pPr>
        <w:pStyle w:val="Heading1"/>
        <w:rPr>
          <w:rFonts w:ascii="Arial" w:hAnsi="Arial" w:cs="Arial"/>
          <w:sz w:val="32"/>
          <w:szCs w:val="32"/>
        </w:rPr>
      </w:pPr>
      <w:bookmarkStart w:id="3" w:name="_Toc165473389"/>
      <w:r w:rsidRPr="00FD1AAC">
        <w:rPr>
          <w:rFonts w:ascii="Arial" w:hAnsi="Arial" w:cs="Arial"/>
          <w:sz w:val="32"/>
          <w:szCs w:val="32"/>
        </w:rPr>
        <w:lastRenderedPageBreak/>
        <w:t>CHIEF EXECUTIVE’S INTRODUCTION</w:t>
      </w:r>
      <w:bookmarkEnd w:id="3"/>
    </w:p>
    <w:p w14:paraId="3B7A273A" w14:textId="684CB45C" w:rsidR="0028620E" w:rsidRDefault="001A7B3E">
      <w:pPr>
        <w:rPr>
          <w:rFonts w:ascii="Arial" w:hAnsi="Arial" w:cs="Arial"/>
          <w:b/>
          <w:bCs/>
          <w:sz w:val="32"/>
          <w:szCs w:val="32"/>
        </w:rPr>
      </w:pPr>
      <w:r w:rsidRPr="00540270">
        <w:rPr>
          <w:rFonts w:ascii="Arial" w:hAnsi="Arial" w:cs="Arial"/>
          <w:b/>
          <w:bCs/>
          <w:sz w:val="24"/>
          <w:szCs w:val="24"/>
        </w:rPr>
        <w:t xml:space="preserve">to Annual Report </w:t>
      </w:r>
      <w:r w:rsidR="003C04EB">
        <w:rPr>
          <w:rFonts w:ascii="Arial" w:hAnsi="Arial" w:cs="Arial"/>
          <w:b/>
          <w:bCs/>
          <w:sz w:val="24"/>
          <w:szCs w:val="24"/>
        </w:rPr>
        <w:t>2021 - 2022</w:t>
      </w:r>
    </w:p>
    <w:p w14:paraId="32E79CCF" w14:textId="4EFA4027" w:rsidR="00F300C0" w:rsidRDefault="00F300C0" w:rsidP="00F300C0">
      <w:pPr>
        <w:pStyle w:val="Title"/>
        <w:rPr>
          <w:sz w:val="24"/>
          <w:szCs w:val="24"/>
        </w:rPr>
      </w:pPr>
      <w:r w:rsidRPr="00F35109">
        <w:rPr>
          <w:sz w:val="24"/>
          <w:szCs w:val="24"/>
        </w:rPr>
        <w:t>_________________________________</w:t>
      </w:r>
      <w:r>
        <w:rPr>
          <w:sz w:val="24"/>
          <w:szCs w:val="24"/>
        </w:rPr>
        <w:t>___________________________</w:t>
      </w:r>
    </w:p>
    <w:p w14:paraId="217DE7AD" w14:textId="2EF7E04D" w:rsidR="005769A0" w:rsidRDefault="005769A0" w:rsidP="005769A0">
      <w:pPr>
        <w:spacing w:after="100"/>
        <w:rPr>
          <w:rFonts w:ascii="Arial" w:hAnsi="Arial"/>
          <w:sz w:val="24"/>
        </w:rPr>
      </w:pPr>
      <w:r>
        <w:rPr>
          <w:rFonts w:ascii="Arial" w:hAnsi="Arial"/>
          <w:sz w:val="24"/>
        </w:rPr>
        <w:t xml:space="preserve">2021 saw the enduring impact of the covid -19 pandemic on public health and the economy, with an eventual easing of restrictions in 2022. During this period, we faced numerous hurdles such as supply chain disruptions and contractor challenges. However, despite these obstacles, the Council remained steadfast in its commitment to supporting the Economic &amp; Community Development Programme. This dedication was especially notable given the challenging circumstances faced by the county during this time. </w:t>
      </w:r>
    </w:p>
    <w:p w14:paraId="762DA4B9" w14:textId="77777777" w:rsidR="005769A0" w:rsidRDefault="005769A0" w:rsidP="005769A0">
      <w:pPr>
        <w:spacing w:after="100"/>
        <w:rPr>
          <w:rFonts w:ascii="Arial" w:hAnsi="Arial"/>
          <w:sz w:val="24"/>
        </w:rPr>
      </w:pPr>
      <w:r>
        <w:rPr>
          <w:rFonts w:ascii="Arial" w:hAnsi="Arial"/>
          <w:sz w:val="24"/>
        </w:rPr>
        <w:t>The programme continued with a positive momentum, making significant progress in the following areas:</w:t>
      </w:r>
    </w:p>
    <w:p w14:paraId="501534FB" w14:textId="77777777" w:rsidR="005769A0" w:rsidRDefault="005769A0" w:rsidP="005769A0">
      <w:pPr>
        <w:spacing w:after="100"/>
        <w:rPr>
          <w:rFonts w:ascii="Arial" w:hAnsi="Arial"/>
          <w:sz w:val="24"/>
        </w:rPr>
      </w:pPr>
      <w:r>
        <w:rPr>
          <w:rFonts w:ascii="Arial" w:hAnsi="Arial"/>
          <w:sz w:val="24"/>
        </w:rPr>
        <w:t>Projects Completed:</w:t>
      </w:r>
    </w:p>
    <w:p w14:paraId="589E710D" w14:textId="77777777" w:rsidR="005769A0" w:rsidRDefault="005769A0" w:rsidP="005769A0">
      <w:pPr>
        <w:pStyle w:val="ListParagraph"/>
        <w:numPr>
          <w:ilvl w:val="0"/>
          <w:numId w:val="95"/>
        </w:numPr>
        <w:suppressAutoHyphens/>
        <w:autoSpaceDN w:val="0"/>
        <w:spacing w:after="100" w:line="360" w:lineRule="auto"/>
      </w:pPr>
      <w:r>
        <w:rPr>
          <w:rFonts w:ascii="Arial" w:hAnsi="Arial"/>
          <w:sz w:val="24"/>
        </w:rPr>
        <w:t>Min Ryan Park officially opened and MUGA</w:t>
      </w:r>
      <w:r>
        <w:rPr>
          <w:rFonts w:ascii="Arial" w:hAnsi="Arial" w:cs="Arial"/>
          <w:sz w:val="24"/>
          <w:szCs w:val="24"/>
        </w:rPr>
        <w:t xml:space="preserve"> and skatepark</w:t>
      </w:r>
      <w:r>
        <w:rPr>
          <w:rFonts w:ascii="Arial" w:hAnsi="Arial"/>
          <w:sz w:val="24"/>
        </w:rPr>
        <w:t xml:space="preserve"> completed.</w:t>
      </w:r>
    </w:p>
    <w:p w14:paraId="5163E0D4" w14:textId="77777777" w:rsidR="005769A0" w:rsidRDefault="005769A0" w:rsidP="005769A0">
      <w:pPr>
        <w:pStyle w:val="ListParagraph"/>
        <w:numPr>
          <w:ilvl w:val="0"/>
          <w:numId w:val="95"/>
        </w:numPr>
        <w:suppressAutoHyphens/>
        <w:autoSpaceDN w:val="0"/>
        <w:spacing w:after="100" w:line="360" w:lineRule="auto"/>
        <w:rPr>
          <w:rFonts w:ascii="Arial" w:hAnsi="Arial"/>
          <w:sz w:val="24"/>
        </w:rPr>
      </w:pPr>
      <w:r>
        <w:rPr>
          <w:rFonts w:ascii="Arial" w:hAnsi="Arial"/>
          <w:sz w:val="24"/>
        </w:rPr>
        <w:t>Kilmore Quay Link Road Project completed and opened to users in Oct 2021</w:t>
      </w:r>
    </w:p>
    <w:p w14:paraId="7FB50E70" w14:textId="77777777" w:rsidR="005769A0" w:rsidRDefault="005769A0" w:rsidP="005769A0">
      <w:pPr>
        <w:pStyle w:val="ListParagraph"/>
        <w:numPr>
          <w:ilvl w:val="0"/>
          <w:numId w:val="95"/>
        </w:numPr>
        <w:suppressAutoHyphens/>
        <w:autoSpaceDN w:val="0"/>
        <w:spacing w:after="100" w:line="360" w:lineRule="auto"/>
        <w:rPr>
          <w:rFonts w:ascii="Arial" w:hAnsi="Arial"/>
          <w:sz w:val="24"/>
        </w:rPr>
      </w:pPr>
      <w:r>
        <w:rPr>
          <w:rFonts w:ascii="Arial" w:hAnsi="Arial"/>
          <w:sz w:val="24"/>
        </w:rPr>
        <w:t>Phase 1 of Carrigfoyle Activity Park completed.</w:t>
      </w:r>
    </w:p>
    <w:p w14:paraId="5FF7CE54" w14:textId="77777777" w:rsidR="005769A0" w:rsidRDefault="005769A0" w:rsidP="005769A0">
      <w:pPr>
        <w:pStyle w:val="ListParagraph"/>
        <w:numPr>
          <w:ilvl w:val="0"/>
          <w:numId w:val="95"/>
        </w:numPr>
        <w:suppressAutoHyphens/>
        <w:autoSpaceDN w:val="0"/>
        <w:spacing w:after="100" w:line="360" w:lineRule="auto"/>
        <w:rPr>
          <w:rFonts w:ascii="Arial" w:hAnsi="Arial"/>
          <w:sz w:val="24"/>
        </w:rPr>
      </w:pPr>
      <w:r>
        <w:rPr>
          <w:rFonts w:ascii="Arial" w:hAnsi="Arial"/>
          <w:sz w:val="24"/>
        </w:rPr>
        <w:t>Master plan for Strategic Site at St. Waleran’s completed.</w:t>
      </w:r>
    </w:p>
    <w:p w14:paraId="40B35F3B" w14:textId="77777777" w:rsidR="005769A0" w:rsidRDefault="005769A0" w:rsidP="005769A0">
      <w:pPr>
        <w:pStyle w:val="ListParagraph"/>
        <w:numPr>
          <w:ilvl w:val="0"/>
          <w:numId w:val="95"/>
        </w:numPr>
        <w:suppressAutoHyphens/>
        <w:autoSpaceDN w:val="0"/>
        <w:spacing w:after="100" w:line="360" w:lineRule="auto"/>
        <w:rPr>
          <w:rFonts w:ascii="Arial" w:hAnsi="Arial"/>
          <w:sz w:val="24"/>
        </w:rPr>
      </w:pPr>
      <w:r>
        <w:rPr>
          <w:rFonts w:ascii="Arial" w:hAnsi="Arial"/>
          <w:sz w:val="24"/>
        </w:rPr>
        <w:t xml:space="preserve">N11/N25 Oilgate to Rosslare </w:t>
      </w:r>
      <w:proofErr w:type="spellStart"/>
      <w:r>
        <w:rPr>
          <w:rFonts w:ascii="Arial" w:hAnsi="Arial"/>
          <w:sz w:val="24"/>
        </w:rPr>
        <w:t>Hbr</w:t>
      </w:r>
      <w:proofErr w:type="spellEnd"/>
      <w:r>
        <w:rPr>
          <w:rFonts w:ascii="Arial" w:hAnsi="Arial"/>
          <w:sz w:val="24"/>
        </w:rPr>
        <w:t xml:space="preserve"> route selection process completed.</w:t>
      </w:r>
    </w:p>
    <w:p w14:paraId="3C5937CB" w14:textId="77777777" w:rsidR="005769A0" w:rsidRDefault="005769A0" w:rsidP="005769A0">
      <w:pPr>
        <w:pStyle w:val="ListParagraph"/>
        <w:numPr>
          <w:ilvl w:val="0"/>
          <w:numId w:val="95"/>
        </w:numPr>
        <w:suppressAutoHyphens/>
        <w:autoSpaceDN w:val="0"/>
        <w:spacing w:after="100" w:line="360" w:lineRule="auto"/>
        <w:rPr>
          <w:rFonts w:ascii="Arial" w:hAnsi="Arial" w:cs="Arial"/>
          <w:sz w:val="24"/>
          <w:szCs w:val="24"/>
        </w:rPr>
      </w:pPr>
      <w:r>
        <w:rPr>
          <w:rFonts w:ascii="Arial" w:hAnsi="Arial" w:cs="Arial"/>
          <w:sz w:val="24"/>
          <w:szCs w:val="24"/>
        </w:rPr>
        <w:t>High Hill Park, New Ross opened to the public in October 2022</w:t>
      </w:r>
    </w:p>
    <w:p w14:paraId="45BE4D06" w14:textId="77777777" w:rsidR="005769A0" w:rsidRDefault="005769A0" w:rsidP="005769A0">
      <w:pPr>
        <w:pStyle w:val="ListParagraph"/>
        <w:numPr>
          <w:ilvl w:val="0"/>
          <w:numId w:val="95"/>
        </w:numPr>
        <w:suppressAutoHyphens/>
        <w:autoSpaceDN w:val="0"/>
        <w:spacing w:line="360" w:lineRule="auto"/>
        <w:rPr>
          <w:rFonts w:ascii="Arial" w:hAnsi="Arial" w:cs="Arial"/>
          <w:bCs/>
          <w:sz w:val="24"/>
          <w:szCs w:val="24"/>
        </w:rPr>
      </w:pPr>
      <w:r>
        <w:rPr>
          <w:rFonts w:ascii="Arial" w:hAnsi="Arial" w:cs="Arial"/>
          <w:bCs/>
          <w:sz w:val="24"/>
          <w:szCs w:val="24"/>
        </w:rPr>
        <w:t>Monck Street Public Realm Works, Wexford were substantially completed.</w:t>
      </w:r>
    </w:p>
    <w:p w14:paraId="309DB6B2" w14:textId="77777777" w:rsidR="005769A0" w:rsidRDefault="005769A0" w:rsidP="005769A0">
      <w:pPr>
        <w:pStyle w:val="ListParagraph"/>
        <w:numPr>
          <w:ilvl w:val="0"/>
          <w:numId w:val="95"/>
        </w:numPr>
        <w:suppressAutoHyphens/>
        <w:autoSpaceDN w:val="0"/>
        <w:spacing w:after="100" w:line="360" w:lineRule="auto"/>
        <w:rPr>
          <w:rFonts w:ascii="Arial" w:hAnsi="Arial" w:cs="Arial"/>
          <w:bCs/>
          <w:sz w:val="24"/>
          <w:szCs w:val="24"/>
        </w:rPr>
      </w:pPr>
      <w:r>
        <w:rPr>
          <w:rFonts w:ascii="Arial" w:hAnsi="Arial" w:cs="Arial"/>
          <w:bCs/>
          <w:sz w:val="24"/>
          <w:szCs w:val="24"/>
        </w:rPr>
        <w:t>New Ross Fire Station construction substantially completed.</w:t>
      </w:r>
    </w:p>
    <w:p w14:paraId="2D76AA80" w14:textId="77777777" w:rsidR="005769A0" w:rsidRDefault="005769A0" w:rsidP="005769A0">
      <w:pPr>
        <w:pStyle w:val="ListParagraph"/>
        <w:numPr>
          <w:ilvl w:val="0"/>
          <w:numId w:val="95"/>
        </w:numPr>
        <w:suppressAutoHyphens/>
        <w:autoSpaceDN w:val="0"/>
        <w:spacing w:after="100" w:line="360" w:lineRule="auto"/>
        <w:rPr>
          <w:rFonts w:ascii="Arial" w:hAnsi="Arial" w:cs="Arial"/>
          <w:sz w:val="24"/>
          <w:szCs w:val="24"/>
        </w:rPr>
      </w:pPr>
      <w:r>
        <w:rPr>
          <w:rFonts w:ascii="Arial" w:hAnsi="Arial" w:cs="Arial"/>
          <w:sz w:val="24"/>
          <w:szCs w:val="24"/>
        </w:rPr>
        <w:t>Wexford Arts Centre extension and renovation completed in time for the 2022 International Festival Opera. Official opened in Nov 2022</w:t>
      </w:r>
    </w:p>
    <w:p w14:paraId="3C77B031" w14:textId="77777777" w:rsidR="005769A0" w:rsidRPr="00376C0D" w:rsidRDefault="005769A0" w:rsidP="005769A0">
      <w:pPr>
        <w:pStyle w:val="ListParagraph"/>
        <w:numPr>
          <w:ilvl w:val="0"/>
          <w:numId w:val="95"/>
        </w:numPr>
        <w:suppressAutoHyphens/>
        <w:autoSpaceDN w:val="0"/>
        <w:spacing w:after="100" w:line="360" w:lineRule="auto"/>
        <w:rPr>
          <w:rFonts w:ascii="Arial" w:hAnsi="Arial"/>
          <w:sz w:val="24"/>
        </w:rPr>
      </w:pPr>
      <w:r w:rsidRPr="00376C0D">
        <w:rPr>
          <w:rFonts w:ascii="Arial" w:hAnsi="Arial" w:cs="Arial"/>
          <w:sz w:val="24"/>
          <w:szCs w:val="24"/>
        </w:rPr>
        <w:t xml:space="preserve">Delivered 586 new social  homes. </w:t>
      </w:r>
    </w:p>
    <w:p w14:paraId="56AF0A69" w14:textId="77777777" w:rsidR="005769A0" w:rsidRDefault="005769A0" w:rsidP="005769A0">
      <w:pPr>
        <w:spacing w:after="100"/>
        <w:rPr>
          <w:rFonts w:ascii="Arial" w:hAnsi="Arial"/>
          <w:sz w:val="24"/>
        </w:rPr>
      </w:pPr>
      <w:r>
        <w:rPr>
          <w:rFonts w:ascii="Arial" w:hAnsi="Arial"/>
          <w:sz w:val="24"/>
        </w:rPr>
        <w:t xml:space="preserve">Projects Progressed: </w:t>
      </w:r>
    </w:p>
    <w:p w14:paraId="142F4A58" w14:textId="77777777" w:rsidR="005769A0" w:rsidRDefault="005769A0" w:rsidP="005769A0">
      <w:pPr>
        <w:pStyle w:val="ListParagraph"/>
        <w:numPr>
          <w:ilvl w:val="0"/>
          <w:numId w:val="96"/>
        </w:numPr>
        <w:suppressAutoHyphens/>
        <w:autoSpaceDN w:val="0"/>
        <w:spacing w:after="100" w:line="360" w:lineRule="auto"/>
      </w:pPr>
      <w:r>
        <w:rPr>
          <w:rFonts w:ascii="Arial" w:hAnsi="Arial"/>
          <w:sz w:val="24"/>
        </w:rPr>
        <w:t xml:space="preserve">Major Grant Funding was secured for Trinity Wharf and </w:t>
      </w:r>
      <w:r>
        <w:rPr>
          <w:rFonts w:ascii="Arial" w:hAnsi="Arial" w:cs="Arial"/>
          <w:sz w:val="24"/>
          <w:szCs w:val="24"/>
        </w:rPr>
        <w:t>Procurement of consultants for design services for the site development and public infrastructure works commenced.</w:t>
      </w:r>
    </w:p>
    <w:p w14:paraId="7543D088" w14:textId="77777777" w:rsidR="005769A0" w:rsidRDefault="005769A0" w:rsidP="005769A0">
      <w:pPr>
        <w:pStyle w:val="ListParagraph"/>
        <w:numPr>
          <w:ilvl w:val="0"/>
          <w:numId w:val="96"/>
        </w:numPr>
        <w:suppressAutoHyphens/>
        <w:autoSpaceDN w:val="0"/>
        <w:spacing w:after="100" w:line="360" w:lineRule="auto"/>
      </w:pPr>
      <w:r>
        <w:rPr>
          <w:rFonts w:ascii="Arial" w:hAnsi="Arial" w:cs="Arial"/>
          <w:sz w:val="24"/>
          <w:szCs w:val="24"/>
        </w:rPr>
        <w:t>RRDF funding secured for the development of a cluster of tourism projects within the county (Wexfordia) to include Irish</w:t>
      </w:r>
      <w:r>
        <w:rPr>
          <w:rFonts w:ascii="Arial" w:hAnsi="Arial" w:cs="Arial"/>
          <w:bCs/>
          <w:sz w:val="24"/>
          <w:szCs w:val="24"/>
        </w:rPr>
        <w:t xml:space="preserve"> National Heritage Park (INHP), Hook Lighthouse and New Ross Tourism Projects.</w:t>
      </w:r>
    </w:p>
    <w:p w14:paraId="45A3E4F2" w14:textId="77777777" w:rsidR="005769A0" w:rsidRDefault="005769A0" w:rsidP="005769A0">
      <w:pPr>
        <w:pStyle w:val="ListParagraph"/>
        <w:numPr>
          <w:ilvl w:val="0"/>
          <w:numId w:val="96"/>
        </w:numPr>
        <w:suppressAutoHyphens/>
        <w:autoSpaceDN w:val="0"/>
        <w:spacing w:after="100" w:line="360" w:lineRule="auto"/>
        <w:jc w:val="both"/>
      </w:pPr>
      <w:r>
        <w:rPr>
          <w:rFonts w:ascii="Arial" w:hAnsi="Arial" w:cs="Arial"/>
          <w:iCs/>
          <w:sz w:val="24"/>
          <w:szCs w:val="24"/>
          <w:lang w:val="en-US"/>
        </w:rPr>
        <w:t xml:space="preserve">Planning Application submitted to An Bord Pleanála for proposed </w:t>
      </w:r>
      <w:r>
        <w:rPr>
          <w:rFonts w:ascii="Arial" w:hAnsi="Arial" w:cs="Arial"/>
          <w:bCs/>
          <w:sz w:val="24"/>
          <w:szCs w:val="24"/>
        </w:rPr>
        <w:t xml:space="preserve">N25 Rosslare Europort Access Road </w:t>
      </w:r>
    </w:p>
    <w:p w14:paraId="3B92F55A" w14:textId="77777777" w:rsidR="005769A0" w:rsidRDefault="005769A0" w:rsidP="005769A0">
      <w:pPr>
        <w:pStyle w:val="NoSpacing"/>
        <w:numPr>
          <w:ilvl w:val="0"/>
          <w:numId w:val="96"/>
        </w:numPr>
        <w:suppressAutoHyphens/>
        <w:autoSpaceDN w:val="0"/>
        <w:spacing w:after="100" w:line="360" w:lineRule="auto"/>
        <w:jc w:val="both"/>
      </w:pPr>
      <w:r>
        <w:rPr>
          <w:rFonts w:ascii="Arial" w:hAnsi="Arial" w:cs="Arial"/>
          <w:sz w:val="24"/>
          <w:szCs w:val="24"/>
        </w:rPr>
        <w:t>Development of three serviced sites at Enniscorthy Technology Park was substantially complete and the construction of the first building is well under way.</w:t>
      </w:r>
    </w:p>
    <w:p w14:paraId="0FDB4495" w14:textId="77777777" w:rsidR="005769A0" w:rsidRDefault="005769A0" w:rsidP="005769A0">
      <w:pPr>
        <w:pStyle w:val="ListParagraph"/>
        <w:numPr>
          <w:ilvl w:val="0"/>
          <w:numId w:val="96"/>
        </w:numPr>
        <w:suppressAutoHyphens/>
        <w:autoSpaceDN w:val="0"/>
        <w:spacing w:after="100" w:line="360" w:lineRule="auto"/>
        <w:rPr>
          <w:rFonts w:ascii="Arial" w:hAnsi="Arial" w:cs="Arial"/>
          <w:sz w:val="24"/>
          <w:szCs w:val="24"/>
        </w:rPr>
      </w:pPr>
      <w:r>
        <w:rPr>
          <w:rFonts w:ascii="Arial" w:hAnsi="Arial" w:cs="Arial"/>
          <w:sz w:val="24"/>
          <w:szCs w:val="24"/>
        </w:rPr>
        <w:t>RRDF funding secured to design a redevelopment of the old grain stores at John Street, New Ross into a high-quality enterprise hub.</w:t>
      </w:r>
    </w:p>
    <w:p w14:paraId="69E2B529" w14:textId="77777777" w:rsidR="005769A0" w:rsidRDefault="005769A0" w:rsidP="005769A0">
      <w:pPr>
        <w:pStyle w:val="NoSpacing"/>
        <w:spacing w:after="100"/>
        <w:ind w:left="360"/>
        <w:jc w:val="both"/>
      </w:pPr>
    </w:p>
    <w:p w14:paraId="394CC61A" w14:textId="77777777" w:rsidR="005769A0" w:rsidRDefault="005769A0" w:rsidP="005769A0">
      <w:pPr>
        <w:spacing w:after="100"/>
        <w:rPr>
          <w:rFonts w:ascii="Arial" w:hAnsi="Arial"/>
          <w:sz w:val="24"/>
        </w:rPr>
      </w:pPr>
      <w:r>
        <w:rPr>
          <w:rFonts w:ascii="Arial" w:hAnsi="Arial"/>
          <w:sz w:val="24"/>
        </w:rPr>
        <w:lastRenderedPageBreak/>
        <w:t>We continued to strengthen Wexford’s international connections. Following the opening of the US Georgia Southern University Learning Centre at old County Hall in 2019, 60 students arrived in May 2022 spending over three weeks in the county. Georgia Southern University is the first public university in the United States to open an outreach centre in Ireland.</w:t>
      </w:r>
    </w:p>
    <w:p w14:paraId="5158B5FA" w14:textId="77777777" w:rsidR="005769A0" w:rsidRDefault="005769A0" w:rsidP="005769A0">
      <w:pPr>
        <w:spacing w:after="100"/>
        <w:rPr>
          <w:rFonts w:ascii="Arial" w:hAnsi="Arial"/>
          <w:sz w:val="24"/>
        </w:rPr>
      </w:pPr>
    </w:p>
    <w:p w14:paraId="534A0C30" w14:textId="77777777" w:rsidR="005769A0" w:rsidRDefault="005769A0" w:rsidP="005769A0">
      <w:pPr>
        <w:spacing w:after="100"/>
        <w:rPr>
          <w:rFonts w:ascii="Arial" w:hAnsi="Arial" w:cs="Arial"/>
          <w:sz w:val="24"/>
          <w:szCs w:val="24"/>
        </w:rPr>
      </w:pPr>
      <w:r>
        <w:rPr>
          <w:rFonts w:ascii="Arial" w:hAnsi="Arial" w:cs="Arial"/>
          <w:sz w:val="24"/>
          <w:szCs w:val="24"/>
        </w:rPr>
        <w:t xml:space="preserve">In March 2022, the council was part of the national response to the Ukraine Crisis establishing the Ukraine Support Forum to co-ordinate services across the county and the Ukrainian Support Unit within the Council. The unit established a very effective Offer a Home service and by the end of 2022, had placed over 409 people in pledged accommodation across the county.  </w:t>
      </w:r>
    </w:p>
    <w:p w14:paraId="5AC27B81" w14:textId="77777777" w:rsidR="005769A0" w:rsidRDefault="005769A0" w:rsidP="005769A0">
      <w:pPr>
        <w:spacing w:after="100"/>
        <w:rPr>
          <w:rFonts w:ascii="Arial" w:hAnsi="Arial"/>
          <w:sz w:val="24"/>
        </w:rPr>
      </w:pPr>
    </w:p>
    <w:p w14:paraId="7208FD8B" w14:textId="77777777" w:rsidR="005769A0" w:rsidRDefault="005769A0" w:rsidP="005769A0">
      <w:pPr>
        <w:spacing w:after="100"/>
      </w:pPr>
      <w:r>
        <w:rPr>
          <w:rFonts w:ascii="Arial" w:hAnsi="Arial" w:cs="Arial"/>
          <w:sz w:val="24"/>
          <w:szCs w:val="24"/>
        </w:rPr>
        <w:t>The staff and members have responded to the challenges faced in recent years and have adapted to different ways of working. Remote working continued for a period before the introduction of blended working in December 2022. We also continued to develop our technology to facilitate hybrid Council meetings to enable full participation by all Members, staff and others who could link in remotely as required</w:t>
      </w:r>
      <w:r>
        <w:t>.</w:t>
      </w:r>
      <w:r>
        <w:rPr>
          <w:rFonts w:ascii="Arial" w:hAnsi="Arial"/>
          <w:sz w:val="24"/>
        </w:rPr>
        <w:t>:</w:t>
      </w:r>
    </w:p>
    <w:p w14:paraId="5DF3BD19" w14:textId="77777777" w:rsidR="005769A0" w:rsidRDefault="005769A0" w:rsidP="005769A0">
      <w:pPr>
        <w:spacing w:after="100"/>
        <w:rPr>
          <w:rFonts w:ascii="Arial" w:hAnsi="Arial"/>
          <w:sz w:val="24"/>
        </w:rPr>
      </w:pPr>
    </w:p>
    <w:p w14:paraId="6AAA4ECE" w14:textId="77777777" w:rsidR="005769A0" w:rsidRDefault="005769A0" w:rsidP="005769A0">
      <w:pPr>
        <w:spacing w:after="100"/>
        <w:rPr>
          <w:rFonts w:ascii="Arial" w:hAnsi="Arial"/>
          <w:sz w:val="24"/>
        </w:rPr>
      </w:pPr>
      <w:r>
        <w:rPr>
          <w:rFonts w:ascii="Arial" w:hAnsi="Arial"/>
          <w:sz w:val="24"/>
        </w:rPr>
        <w:t>I take this opportunity to thank the Elected Members for their valued support and for their continuing endeavours on behalf of Wexford.  I also want to express my sincere thanks to the Management Team and Staff of the Council for their loyalty and commitment as we continue in our mission to provide services of the highest quality to the people of Wexford. I am confident that we can look forward to a positive 2023.</w:t>
      </w:r>
    </w:p>
    <w:p w14:paraId="229E362A" w14:textId="79DC4B30" w:rsidR="005769A0" w:rsidRDefault="00D87D69" w:rsidP="005769A0">
      <w:pPr>
        <w:spacing w:after="100"/>
        <w:rPr>
          <w:rFonts w:ascii="Arial" w:hAnsi="Arial"/>
          <w:sz w:val="24"/>
        </w:rPr>
      </w:pPr>
      <w:r>
        <w:rPr>
          <w:b/>
          <w:bCs/>
          <w:noProof/>
        </w:rPr>
        <w:drawing>
          <wp:anchor distT="0" distB="0" distL="114300" distR="114300" simplePos="0" relativeHeight="251720704" behindDoc="0" locked="0" layoutInCell="1" allowOverlap="1" wp14:anchorId="1A3D5E61" wp14:editId="658E266A">
            <wp:simplePos x="0" y="0"/>
            <wp:positionH relativeFrom="column">
              <wp:posOffset>-1270</wp:posOffset>
            </wp:positionH>
            <wp:positionV relativeFrom="paragraph">
              <wp:posOffset>146050</wp:posOffset>
            </wp:positionV>
            <wp:extent cx="1649730" cy="1767205"/>
            <wp:effectExtent l="19050" t="19050" r="26670" b="23495"/>
            <wp:wrapSquare wrapText="bothSides"/>
            <wp:docPr id="104691829" name="Picture 4" descr="A person in a suit sitting at a desk&#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649730" cy="1767205"/>
                    </a:xfrm>
                    <a:prstGeom prst="rect">
                      <a:avLst/>
                    </a:prstGeom>
                    <a:noFill/>
                    <a:ln w="12701">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3C0E3C3E" w14:textId="5C0D0095" w:rsidR="00D87D69" w:rsidRDefault="00D87D69" w:rsidP="005769A0">
      <w:pPr>
        <w:spacing w:after="100"/>
        <w:rPr>
          <w:rFonts w:ascii="Arial" w:hAnsi="Arial"/>
          <w:sz w:val="24"/>
        </w:rPr>
      </w:pPr>
    </w:p>
    <w:p w14:paraId="7A37D8F5" w14:textId="77777777" w:rsidR="00D87D69" w:rsidRDefault="00D87D69" w:rsidP="005769A0">
      <w:pPr>
        <w:spacing w:after="100"/>
        <w:rPr>
          <w:rFonts w:ascii="Arial" w:hAnsi="Arial"/>
          <w:sz w:val="24"/>
        </w:rPr>
      </w:pPr>
    </w:p>
    <w:p w14:paraId="33FE08D4" w14:textId="77777777" w:rsidR="00D87D69" w:rsidRDefault="00D87D69" w:rsidP="005769A0">
      <w:pPr>
        <w:spacing w:after="100"/>
        <w:rPr>
          <w:rFonts w:ascii="Arial" w:hAnsi="Arial"/>
          <w:sz w:val="24"/>
        </w:rPr>
      </w:pPr>
    </w:p>
    <w:p w14:paraId="6FC8F603" w14:textId="77777777" w:rsidR="00D87D69" w:rsidRDefault="00D87D69" w:rsidP="005769A0">
      <w:pPr>
        <w:spacing w:after="100"/>
        <w:rPr>
          <w:rFonts w:ascii="Arial" w:hAnsi="Arial"/>
          <w:sz w:val="24"/>
        </w:rPr>
      </w:pPr>
    </w:p>
    <w:p w14:paraId="2A90B05E" w14:textId="77777777" w:rsidR="005769A0" w:rsidRDefault="005769A0" w:rsidP="005769A0">
      <w:pPr>
        <w:spacing w:after="100"/>
        <w:rPr>
          <w:rFonts w:ascii="Arial" w:hAnsi="Arial"/>
          <w:sz w:val="24"/>
        </w:rPr>
      </w:pPr>
      <w:r>
        <w:rPr>
          <w:rFonts w:ascii="Arial" w:hAnsi="Arial"/>
          <w:sz w:val="24"/>
        </w:rPr>
        <w:t>Tom Enright</w:t>
      </w:r>
    </w:p>
    <w:p w14:paraId="0BCAC817" w14:textId="77777777" w:rsidR="005769A0" w:rsidRDefault="005769A0" w:rsidP="005769A0">
      <w:pPr>
        <w:spacing w:after="100"/>
        <w:rPr>
          <w:rFonts w:ascii="Arial" w:hAnsi="Arial"/>
          <w:sz w:val="24"/>
        </w:rPr>
      </w:pPr>
      <w:r>
        <w:rPr>
          <w:rFonts w:ascii="Arial" w:hAnsi="Arial"/>
          <w:sz w:val="24"/>
        </w:rPr>
        <w:t>Chief Executive</w:t>
      </w:r>
    </w:p>
    <w:p w14:paraId="3E28B7E3" w14:textId="77777777" w:rsidR="005769A0" w:rsidRDefault="005769A0" w:rsidP="005769A0">
      <w:pPr>
        <w:spacing w:after="100"/>
        <w:rPr>
          <w:rFonts w:ascii="Arial" w:hAnsi="Arial"/>
          <w:sz w:val="24"/>
        </w:rPr>
      </w:pPr>
    </w:p>
    <w:p w14:paraId="5587BE1F" w14:textId="77777777" w:rsidR="005769A0" w:rsidRDefault="005769A0" w:rsidP="005769A0">
      <w:pPr>
        <w:spacing w:after="100"/>
        <w:rPr>
          <w:rFonts w:ascii="Arial" w:hAnsi="Arial"/>
          <w:sz w:val="24"/>
        </w:rPr>
      </w:pPr>
    </w:p>
    <w:p w14:paraId="2987AEF9" w14:textId="77777777" w:rsidR="005769A0" w:rsidRDefault="005769A0" w:rsidP="005769A0">
      <w:pPr>
        <w:spacing w:after="100"/>
        <w:rPr>
          <w:rFonts w:ascii="Arial" w:hAnsi="Arial"/>
          <w:sz w:val="24"/>
        </w:rPr>
      </w:pPr>
    </w:p>
    <w:p w14:paraId="05B68A5D" w14:textId="77777777" w:rsidR="005769A0" w:rsidRDefault="005769A0" w:rsidP="005769A0">
      <w:pPr>
        <w:spacing w:after="100"/>
        <w:rPr>
          <w:rFonts w:ascii="Arial" w:hAnsi="Arial"/>
          <w:sz w:val="24"/>
        </w:rPr>
      </w:pPr>
    </w:p>
    <w:p w14:paraId="21076C09" w14:textId="77777777" w:rsidR="005769A0" w:rsidRDefault="005769A0" w:rsidP="005769A0">
      <w:pPr>
        <w:spacing w:after="100"/>
        <w:rPr>
          <w:rFonts w:ascii="Arial" w:hAnsi="Arial"/>
          <w:sz w:val="24"/>
        </w:rPr>
      </w:pPr>
    </w:p>
    <w:p w14:paraId="0608519E" w14:textId="77777777" w:rsidR="005769A0" w:rsidRDefault="005769A0" w:rsidP="005769A0">
      <w:pPr>
        <w:spacing w:after="100"/>
        <w:rPr>
          <w:rFonts w:ascii="Arial" w:hAnsi="Arial"/>
          <w:sz w:val="24"/>
        </w:rPr>
      </w:pPr>
    </w:p>
    <w:p w14:paraId="2E446D2D" w14:textId="77777777" w:rsidR="005769A0" w:rsidRDefault="005769A0" w:rsidP="005769A0">
      <w:pPr>
        <w:spacing w:after="100"/>
      </w:pPr>
    </w:p>
    <w:p w14:paraId="6BAEFB32" w14:textId="60FE1B9F" w:rsidR="00F300C0" w:rsidRDefault="00F300C0" w:rsidP="00F300C0">
      <w:pPr>
        <w:spacing w:after="100"/>
        <w:rPr>
          <w:b/>
          <w:bCs/>
          <w:noProof/>
        </w:rPr>
      </w:pPr>
    </w:p>
    <w:p w14:paraId="51E1573C" w14:textId="77777777" w:rsidR="005769A0" w:rsidRDefault="005769A0" w:rsidP="00F300C0">
      <w:pPr>
        <w:spacing w:after="100"/>
        <w:rPr>
          <w:b/>
          <w:bCs/>
          <w:noProof/>
        </w:rPr>
      </w:pPr>
    </w:p>
    <w:p w14:paraId="2DB7B87E" w14:textId="77777777" w:rsidR="005769A0" w:rsidRDefault="005769A0" w:rsidP="00F300C0">
      <w:pPr>
        <w:spacing w:after="100"/>
        <w:rPr>
          <w:b/>
          <w:bCs/>
          <w:noProof/>
        </w:rPr>
      </w:pPr>
    </w:p>
    <w:p w14:paraId="40398CEE" w14:textId="77777777" w:rsidR="005769A0" w:rsidRDefault="005769A0" w:rsidP="00F300C0">
      <w:pPr>
        <w:spacing w:after="100"/>
        <w:rPr>
          <w:b/>
          <w:bCs/>
          <w:noProof/>
        </w:rPr>
      </w:pPr>
    </w:p>
    <w:p w14:paraId="65FAB3C4" w14:textId="77777777" w:rsidR="005769A0" w:rsidRDefault="005769A0" w:rsidP="00F300C0">
      <w:pPr>
        <w:spacing w:after="100"/>
        <w:rPr>
          <w:b/>
          <w:bCs/>
          <w:noProof/>
        </w:rPr>
      </w:pPr>
    </w:p>
    <w:p w14:paraId="7B1EB45E" w14:textId="77777777" w:rsidR="005769A0" w:rsidRDefault="005769A0" w:rsidP="00F300C0">
      <w:pPr>
        <w:spacing w:after="100"/>
        <w:rPr>
          <w:b/>
          <w:bCs/>
          <w:noProof/>
        </w:rPr>
      </w:pPr>
    </w:p>
    <w:p w14:paraId="07CBE1C7" w14:textId="0489F02E" w:rsidR="002B1823" w:rsidRPr="00B7459F" w:rsidRDefault="009C5084" w:rsidP="009C5084">
      <w:pPr>
        <w:pStyle w:val="Heading1"/>
        <w:rPr>
          <w:rFonts w:ascii="Arial" w:hAnsi="Arial" w:cs="Arial"/>
          <w:caps w:val="0"/>
          <w:sz w:val="32"/>
          <w:szCs w:val="32"/>
        </w:rPr>
      </w:pPr>
      <w:bookmarkStart w:id="4" w:name="_Toc165473390"/>
      <w:bookmarkStart w:id="5" w:name="_Hlk95243640"/>
      <w:bookmarkEnd w:id="2"/>
      <w:r w:rsidRPr="00B7459F">
        <w:rPr>
          <w:rFonts w:ascii="Arial" w:hAnsi="Arial" w:cs="Arial"/>
          <w:caps w:val="0"/>
          <w:sz w:val="32"/>
          <w:szCs w:val="32"/>
        </w:rPr>
        <w:lastRenderedPageBreak/>
        <w:t xml:space="preserve">ELECTED MEMBERS </w:t>
      </w:r>
      <w:r w:rsidR="002B1823" w:rsidRPr="00B7459F">
        <w:rPr>
          <w:rFonts w:ascii="Arial" w:hAnsi="Arial" w:cs="Arial"/>
          <w:caps w:val="0"/>
          <w:sz w:val="32"/>
          <w:szCs w:val="32"/>
        </w:rPr>
        <w:t xml:space="preserve"> </w:t>
      </w:r>
      <w:r w:rsidR="00B97366" w:rsidRPr="00B7459F">
        <w:rPr>
          <w:rFonts w:ascii="Arial" w:hAnsi="Arial" w:cs="Arial"/>
          <w:caps w:val="0"/>
          <w:sz w:val="32"/>
          <w:szCs w:val="32"/>
        </w:rPr>
        <w:t>2021/2022</w:t>
      </w:r>
      <w:bookmarkEnd w:id="4"/>
    </w:p>
    <w:p w14:paraId="341A4794" w14:textId="3CD181E7" w:rsidR="007E1D95" w:rsidRPr="00F300C0" w:rsidRDefault="007E1D95">
      <w:pPr>
        <w:rPr>
          <w:rFonts w:ascii="Arial" w:hAnsi="Arial" w:cs="Arial"/>
          <w:b/>
          <w:bCs/>
          <w:sz w:val="24"/>
          <w:szCs w:val="24"/>
        </w:rPr>
      </w:pPr>
      <w:r w:rsidRPr="00F300C0">
        <w:rPr>
          <w:rFonts w:ascii="Arial" w:hAnsi="Arial" w:cs="Arial"/>
          <w:b/>
          <w:bCs/>
          <w:sz w:val="24"/>
          <w:szCs w:val="24"/>
        </w:rPr>
        <w:t>Borough District of Wexford</w:t>
      </w:r>
    </w:p>
    <w:p w14:paraId="37B632A3" w14:textId="56BCF4B9" w:rsidR="007E6F44" w:rsidRDefault="007E6F44">
      <w:pPr>
        <w:rPr>
          <w:rFonts w:ascii="Arial" w:hAnsi="Arial" w:cs="Arial"/>
          <w:sz w:val="24"/>
          <w:szCs w:val="24"/>
        </w:rPr>
      </w:pPr>
      <w:r>
        <w:rPr>
          <w:rFonts w:ascii="Arial" w:hAnsi="Arial" w:cs="Arial"/>
          <w:sz w:val="24"/>
          <w:szCs w:val="24"/>
        </w:rPr>
        <w:t>Cllr Garry Laffan</w:t>
      </w:r>
      <w:r w:rsidR="00184117">
        <w:rPr>
          <w:rFonts w:ascii="Arial" w:hAnsi="Arial" w:cs="Arial"/>
          <w:sz w:val="24"/>
          <w:szCs w:val="24"/>
        </w:rPr>
        <w:t xml:space="preserve"> Fianna Fáil</w:t>
      </w:r>
    </w:p>
    <w:p w14:paraId="453C9EF9" w14:textId="2A0530FB" w:rsidR="007E6F44" w:rsidRDefault="007E6F44">
      <w:pPr>
        <w:rPr>
          <w:rFonts w:ascii="Arial" w:hAnsi="Arial" w:cs="Arial"/>
          <w:sz w:val="24"/>
          <w:szCs w:val="24"/>
        </w:rPr>
      </w:pPr>
      <w:r>
        <w:rPr>
          <w:rFonts w:ascii="Arial" w:hAnsi="Arial" w:cs="Arial"/>
          <w:sz w:val="24"/>
          <w:szCs w:val="24"/>
        </w:rPr>
        <w:t>Cllr George Lawlor</w:t>
      </w:r>
      <w:r w:rsidR="00C262FC">
        <w:rPr>
          <w:rFonts w:ascii="Arial" w:hAnsi="Arial" w:cs="Arial"/>
          <w:sz w:val="24"/>
          <w:szCs w:val="24"/>
        </w:rPr>
        <w:t xml:space="preserve"> Labour Party </w:t>
      </w:r>
    </w:p>
    <w:p w14:paraId="7555697D" w14:textId="2434C382" w:rsidR="007E6F44" w:rsidRDefault="007E6F44">
      <w:pPr>
        <w:rPr>
          <w:rFonts w:ascii="Arial" w:hAnsi="Arial" w:cs="Arial"/>
          <w:sz w:val="24"/>
          <w:szCs w:val="24"/>
        </w:rPr>
      </w:pPr>
      <w:r>
        <w:rPr>
          <w:rFonts w:ascii="Arial" w:hAnsi="Arial" w:cs="Arial"/>
          <w:sz w:val="24"/>
          <w:szCs w:val="24"/>
        </w:rPr>
        <w:t>Cllr Maura Bell</w:t>
      </w:r>
      <w:r w:rsidR="00A35CBE">
        <w:rPr>
          <w:rFonts w:ascii="Arial" w:hAnsi="Arial" w:cs="Arial"/>
          <w:sz w:val="24"/>
          <w:szCs w:val="24"/>
        </w:rPr>
        <w:t xml:space="preserve"> Labour Party </w:t>
      </w:r>
    </w:p>
    <w:p w14:paraId="5A7D246F" w14:textId="173D2028" w:rsidR="007E6F44" w:rsidRDefault="007E6F44">
      <w:pPr>
        <w:rPr>
          <w:rFonts w:ascii="Arial" w:hAnsi="Arial" w:cs="Arial"/>
          <w:sz w:val="24"/>
          <w:szCs w:val="24"/>
        </w:rPr>
      </w:pPr>
      <w:r>
        <w:rPr>
          <w:rFonts w:ascii="Arial" w:hAnsi="Arial" w:cs="Arial"/>
          <w:sz w:val="24"/>
          <w:szCs w:val="24"/>
        </w:rPr>
        <w:t>Cllr Tom Forde</w:t>
      </w:r>
      <w:r w:rsidR="00C262FC">
        <w:rPr>
          <w:rFonts w:ascii="Arial" w:hAnsi="Arial" w:cs="Arial"/>
          <w:sz w:val="24"/>
          <w:szCs w:val="24"/>
        </w:rPr>
        <w:t xml:space="preserve"> Sinn Fein</w:t>
      </w:r>
    </w:p>
    <w:p w14:paraId="41F3A02C" w14:textId="7657EE9A" w:rsidR="007E6F44" w:rsidRDefault="007E6F44">
      <w:pPr>
        <w:rPr>
          <w:rFonts w:ascii="Arial" w:hAnsi="Arial" w:cs="Arial"/>
          <w:sz w:val="24"/>
          <w:szCs w:val="24"/>
        </w:rPr>
      </w:pPr>
      <w:r>
        <w:rPr>
          <w:rFonts w:ascii="Arial" w:hAnsi="Arial" w:cs="Arial"/>
          <w:sz w:val="24"/>
          <w:szCs w:val="24"/>
        </w:rPr>
        <w:t>Cllr John Hegarty</w:t>
      </w:r>
      <w:r w:rsidR="00C262FC">
        <w:rPr>
          <w:rFonts w:ascii="Arial" w:hAnsi="Arial" w:cs="Arial"/>
          <w:sz w:val="24"/>
          <w:szCs w:val="24"/>
        </w:rPr>
        <w:t xml:space="preserve"> Fine Gael</w:t>
      </w:r>
    </w:p>
    <w:p w14:paraId="6EB4EC5B" w14:textId="7958B9F8" w:rsidR="007E6F44" w:rsidRDefault="007E6F44">
      <w:pPr>
        <w:rPr>
          <w:rFonts w:ascii="Arial" w:hAnsi="Arial" w:cs="Arial"/>
          <w:sz w:val="24"/>
          <w:szCs w:val="24"/>
        </w:rPr>
      </w:pPr>
      <w:r>
        <w:rPr>
          <w:rFonts w:ascii="Arial" w:hAnsi="Arial" w:cs="Arial"/>
          <w:sz w:val="24"/>
          <w:szCs w:val="24"/>
        </w:rPr>
        <w:t>Cllr Dav</w:t>
      </w:r>
      <w:r w:rsidR="00184117">
        <w:rPr>
          <w:rFonts w:ascii="Arial" w:hAnsi="Arial" w:cs="Arial"/>
          <w:sz w:val="24"/>
          <w:szCs w:val="24"/>
        </w:rPr>
        <w:t>id</w:t>
      </w:r>
      <w:r>
        <w:rPr>
          <w:rFonts w:ascii="Arial" w:hAnsi="Arial" w:cs="Arial"/>
          <w:sz w:val="24"/>
          <w:szCs w:val="24"/>
        </w:rPr>
        <w:t xml:space="preserve"> Hynes</w:t>
      </w:r>
      <w:r w:rsidR="00184117">
        <w:rPr>
          <w:rFonts w:ascii="Arial" w:hAnsi="Arial" w:cs="Arial"/>
          <w:sz w:val="24"/>
          <w:szCs w:val="24"/>
        </w:rPr>
        <w:t xml:space="preserve"> Non P</w:t>
      </w:r>
      <w:r w:rsidR="00470D4A">
        <w:rPr>
          <w:rFonts w:ascii="Arial" w:hAnsi="Arial" w:cs="Arial"/>
          <w:sz w:val="24"/>
          <w:szCs w:val="24"/>
        </w:rPr>
        <w:t>a</w:t>
      </w:r>
      <w:r w:rsidR="00184117">
        <w:rPr>
          <w:rFonts w:ascii="Arial" w:hAnsi="Arial" w:cs="Arial"/>
          <w:sz w:val="24"/>
          <w:szCs w:val="24"/>
        </w:rPr>
        <w:t>rty</w:t>
      </w:r>
      <w:r w:rsidR="0088376A">
        <w:rPr>
          <w:rFonts w:ascii="Arial" w:hAnsi="Arial" w:cs="Arial"/>
          <w:sz w:val="24"/>
          <w:szCs w:val="24"/>
        </w:rPr>
        <w:t xml:space="preserve"> (Sinn Fein</w:t>
      </w:r>
      <w:r w:rsidR="005A2AC6">
        <w:rPr>
          <w:rFonts w:ascii="Arial" w:hAnsi="Arial" w:cs="Arial"/>
          <w:sz w:val="24"/>
          <w:szCs w:val="24"/>
        </w:rPr>
        <w:t xml:space="preserve"> - </w:t>
      </w:r>
      <w:r w:rsidR="0088376A">
        <w:rPr>
          <w:rFonts w:ascii="Arial" w:hAnsi="Arial" w:cs="Arial"/>
          <w:sz w:val="24"/>
          <w:szCs w:val="24"/>
        </w:rPr>
        <w:t xml:space="preserve"> Dec 2022)</w:t>
      </w:r>
    </w:p>
    <w:p w14:paraId="264D956A" w14:textId="3ABA5BFB" w:rsidR="002D3FA9" w:rsidRDefault="002D3FA9">
      <w:pPr>
        <w:rPr>
          <w:rFonts w:ascii="Arial" w:hAnsi="Arial" w:cs="Arial"/>
          <w:sz w:val="24"/>
          <w:szCs w:val="24"/>
        </w:rPr>
      </w:pPr>
      <w:r>
        <w:rPr>
          <w:rFonts w:ascii="Arial" w:hAnsi="Arial" w:cs="Arial"/>
          <w:sz w:val="24"/>
          <w:szCs w:val="24"/>
        </w:rPr>
        <w:t>C</w:t>
      </w:r>
      <w:r w:rsidR="00470D4A">
        <w:rPr>
          <w:rFonts w:ascii="Arial" w:hAnsi="Arial" w:cs="Arial"/>
          <w:sz w:val="24"/>
          <w:szCs w:val="24"/>
        </w:rPr>
        <w:t>l</w:t>
      </w:r>
      <w:r>
        <w:rPr>
          <w:rFonts w:ascii="Arial" w:hAnsi="Arial" w:cs="Arial"/>
          <w:sz w:val="24"/>
          <w:szCs w:val="24"/>
        </w:rPr>
        <w:t>lr Leonard Kelly</w:t>
      </w:r>
      <w:r w:rsidR="00184117">
        <w:rPr>
          <w:rFonts w:ascii="Arial" w:hAnsi="Arial" w:cs="Arial"/>
          <w:sz w:val="24"/>
          <w:szCs w:val="24"/>
        </w:rPr>
        <w:t xml:space="preserve"> Non Party </w:t>
      </w:r>
    </w:p>
    <w:p w14:paraId="25CD9790" w14:textId="77777777" w:rsidR="00470D4A" w:rsidRDefault="00470D4A">
      <w:pPr>
        <w:rPr>
          <w:rFonts w:ascii="Arial" w:hAnsi="Arial" w:cs="Arial"/>
          <w:sz w:val="24"/>
          <w:szCs w:val="24"/>
        </w:rPr>
      </w:pPr>
    </w:p>
    <w:p w14:paraId="33A77F8C" w14:textId="094B38C5" w:rsidR="007E1D95" w:rsidRPr="00F300C0" w:rsidRDefault="007E1D95">
      <w:pPr>
        <w:rPr>
          <w:rFonts w:ascii="Arial" w:hAnsi="Arial" w:cs="Arial"/>
          <w:b/>
          <w:bCs/>
          <w:sz w:val="24"/>
          <w:szCs w:val="24"/>
        </w:rPr>
      </w:pPr>
      <w:r w:rsidRPr="00F300C0">
        <w:rPr>
          <w:rFonts w:ascii="Arial" w:hAnsi="Arial" w:cs="Arial"/>
          <w:b/>
          <w:bCs/>
          <w:sz w:val="24"/>
          <w:szCs w:val="24"/>
        </w:rPr>
        <w:t>Enniscorthy Municipal District</w:t>
      </w:r>
    </w:p>
    <w:p w14:paraId="68984419" w14:textId="6092D693" w:rsidR="007E6F44" w:rsidRDefault="007E6F44">
      <w:pPr>
        <w:rPr>
          <w:rFonts w:ascii="Arial" w:hAnsi="Arial" w:cs="Arial"/>
          <w:sz w:val="24"/>
          <w:szCs w:val="24"/>
        </w:rPr>
      </w:pPr>
      <w:r>
        <w:rPr>
          <w:rFonts w:ascii="Arial" w:hAnsi="Arial" w:cs="Arial"/>
          <w:sz w:val="24"/>
          <w:szCs w:val="24"/>
        </w:rPr>
        <w:t>Cllr John O’Rourke</w:t>
      </w:r>
      <w:r w:rsidR="009A568E">
        <w:rPr>
          <w:rFonts w:ascii="Arial" w:hAnsi="Arial" w:cs="Arial"/>
          <w:sz w:val="24"/>
          <w:szCs w:val="24"/>
        </w:rPr>
        <w:t xml:space="preserve"> Non Party</w:t>
      </w:r>
    </w:p>
    <w:p w14:paraId="1AAAC3AD" w14:textId="7E17E44D" w:rsidR="007E6F44" w:rsidRDefault="007E6F44">
      <w:pPr>
        <w:rPr>
          <w:rFonts w:ascii="Arial" w:hAnsi="Arial" w:cs="Arial"/>
          <w:sz w:val="24"/>
          <w:szCs w:val="24"/>
        </w:rPr>
      </w:pPr>
      <w:r>
        <w:rPr>
          <w:rFonts w:ascii="Arial" w:hAnsi="Arial" w:cs="Arial"/>
          <w:sz w:val="24"/>
          <w:szCs w:val="24"/>
        </w:rPr>
        <w:t>Cllr Barbara Anne Murphy</w:t>
      </w:r>
      <w:r w:rsidR="00A35CBE">
        <w:rPr>
          <w:rFonts w:ascii="Arial" w:hAnsi="Arial" w:cs="Arial"/>
          <w:sz w:val="24"/>
          <w:szCs w:val="24"/>
        </w:rPr>
        <w:t xml:space="preserve"> Fianna Fáil </w:t>
      </w:r>
    </w:p>
    <w:p w14:paraId="5833140A" w14:textId="7C3E9FFD" w:rsidR="007E6F44" w:rsidRDefault="007E6F44">
      <w:pPr>
        <w:rPr>
          <w:rFonts w:ascii="Arial" w:hAnsi="Arial" w:cs="Arial"/>
          <w:sz w:val="24"/>
          <w:szCs w:val="24"/>
        </w:rPr>
      </w:pPr>
      <w:r>
        <w:rPr>
          <w:rFonts w:ascii="Arial" w:hAnsi="Arial" w:cs="Arial"/>
          <w:sz w:val="24"/>
          <w:szCs w:val="24"/>
        </w:rPr>
        <w:t>Cllr Kathleen Codd Nolan</w:t>
      </w:r>
      <w:r w:rsidR="009C61CD">
        <w:rPr>
          <w:rFonts w:ascii="Arial" w:hAnsi="Arial" w:cs="Arial"/>
          <w:sz w:val="24"/>
          <w:szCs w:val="24"/>
        </w:rPr>
        <w:t xml:space="preserve"> Fine Gael </w:t>
      </w:r>
    </w:p>
    <w:p w14:paraId="301A482F" w14:textId="6A12B259" w:rsidR="002D3FA9" w:rsidRDefault="002D3FA9">
      <w:pPr>
        <w:rPr>
          <w:rFonts w:ascii="Arial" w:hAnsi="Arial" w:cs="Arial"/>
          <w:sz w:val="24"/>
          <w:szCs w:val="24"/>
        </w:rPr>
      </w:pPr>
      <w:r>
        <w:rPr>
          <w:rFonts w:ascii="Arial" w:hAnsi="Arial" w:cs="Arial"/>
          <w:sz w:val="24"/>
          <w:szCs w:val="24"/>
        </w:rPr>
        <w:t>Cllr Cathal Byrne</w:t>
      </w:r>
      <w:r w:rsidR="00A35CBE">
        <w:rPr>
          <w:rFonts w:ascii="Arial" w:hAnsi="Arial" w:cs="Arial"/>
          <w:sz w:val="24"/>
          <w:szCs w:val="24"/>
        </w:rPr>
        <w:t xml:space="preserve"> Fine Gael</w:t>
      </w:r>
    </w:p>
    <w:p w14:paraId="457F9F8B" w14:textId="78E3E9D6" w:rsidR="002D3FA9" w:rsidRDefault="002D3FA9">
      <w:pPr>
        <w:rPr>
          <w:rFonts w:ascii="Arial" w:hAnsi="Arial" w:cs="Arial"/>
          <w:sz w:val="24"/>
          <w:szCs w:val="24"/>
        </w:rPr>
      </w:pPr>
      <w:r>
        <w:rPr>
          <w:rFonts w:ascii="Arial" w:hAnsi="Arial" w:cs="Arial"/>
          <w:sz w:val="24"/>
          <w:szCs w:val="24"/>
        </w:rPr>
        <w:t>Cllr Aidan Browne</w:t>
      </w:r>
      <w:r w:rsidR="00A35CBE">
        <w:rPr>
          <w:rFonts w:ascii="Arial" w:hAnsi="Arial" w:cs="Arial"/>
          <w:sz w:val="24"/>
          <w:szCs w:val="24"/>
        </w:rPr>
        <w:t xml:space="preserve"> Fianna Fáil</w:t>
      </w:r>
    </w:p>
    <w:p w14:paraId="620EC9A2" w14:textId="5A8EAC27" w:rsidR="002D3FA9" w:rsidRDefault="002D3FA9">
      <w:pPr>
        <w:rPr>
          <w:rFonts w:ascii="Arial" w:hAnsi="Arial" w:cs="Arial"/>
          <w:sz w:val="24"/>
          <w:szCs w:val="24"/>
        </w:rPr>
      </w:pPr>
      <w:r>
        <w:rPr>
          <w:rFonts w:ascii="Arial" w:hAnsi="Arial" w:cs="Arial"/>
          <w:sz w:val="24"/>
          <w:szCs w:val="24"/>
        </w:rPr>
        <w:t>Cllr Jackser Owens</w:t>
      </w:r>
      <w:r w:rsidR="009A568E">
        <w:rPr>
          <w:rFonts w:ascii="Arial" w:hAnsi="Arial" w:cs="Arial"/>
          <w:sz w:val="24"/>
          <w:szCs w:val="24"/>
        </w:rPr>
        <w:t xml:space="preserve"> Non Party</w:t>
      </w:r>
    </w:p>
    <w:p w14:paraId="5637A1E7" w14:textId="77777777" w:rsidR="007E6F44" w:rsidRDefault="007E6F44">
      <w:pPr>
        <w:rPr>
          <w:rFonts w:ascii="Arial" w:hAnsi="Arial" w:cs="Arial"/>
          <w:sz w:val="24"/>
          <w:szCs w:val="24"/>
        </w:rPr>
      </w:pPr>
    </w:p>
    <w:p w14:paraId="6CFEE4BF" w14:textId="63E1831E" w:rsidR="007E1D95" w:rsidRPr="00F300C0" w:rsidRDefault="007E1D95">
      <w:pPr>
        <w:rPr>
          <w:rFonts w:ascii="Arial" w:hAnsi="Arial" w:cs="Arial"/>
          <w:b/>
          <w:bCs/>
          <w:sz w:val="23"/>
          <w:szCs w:val="23"/>
        </w:rPr>
      </w:pPr>
      <w:r w:rsidRPr="00F300C0">
        <w:rPr>
          <w:rFonts w:ascii="Arial" w:hAnsi="Arial" w:cs="Arial"/>
          <w:b/>
          <w:bCs/>
          <w:sz w:val="23"/>
          <w:szCs w:val="23"/>
        </w:rPr>
        <w:t>Gorey Kilmuckridge Municipal District</w:t>
      </w:r>
      <w:r w:rsidR="00A02527" w:rsidRPr="00F300C0">
        <w:rPr>
          <w:rFonts w:ascii="Arial" w:hAnsi="Arial" w:cs="Arial"/>
          <w:b/>
          <w:bCs/>
          <w:sz w:val="23"/>
          <w:szCs w:val="23"/>
        </w:rPr>
        <w:t xml:space="preserve"> </w:t>
      </w:r>
    </w:p>
    <w:p w14:paraId="564A1EBA" w14:textId="608E7803" w:rsidR="002D3FA9" w:rsidRDefault="002D3FA9">
      <w:pPr>
        <w:rPr>
          <w:rFonts w:ascii="Arial" w:hAnsi="Arial" w:cs="Arial"/>
          <w:sz w:val="24"/>
          <w:szCs w:val="24"/>
        </w:rPr>
      </w:pPr>
      <w:r>
        <w:rPr>
          <w:rFonts w:ascii="Arial" w:hAnsi="Arial" w:cs="Arial"/>
          <w:sz w:val="24"/>
          <w:szCs w:val="24"/>
        </w:rPr>
        <w:t>Cllr Donal Kenny</w:t>
      </w:r>
      <w:r w:rsidR="00184117">
        <w:rPr>
          <w:rFonts w:ascii="Arial" w:hAnsi="Arial" w:cs="Arial"/>
          <w:sz w:val="24"/>
          <w:szCs w:val="24"/>
        </w:rPr>
        <w:t xml:space="preserve"> Fianna Fáil</w:t>
      </w:r>
      <w:r>
        <w:rPr>
          <w:rFonts w:ascii="Arial" w:hAnsi="Arial" w:cs="Arial"/>
          <w:sz w:val="24"/>
          <w:szCs w:val="24"/>
        </w:rPr>
        <w:t xml:space="preserve"> </w:t>
      </w:r>
    </w:p>
    <w:p w14:paraId="227BDC60" w14:textId="2E6F4649" w:rsidR="002D3FA9" w:rsidRDefault="002D3FA9" w:rsidP="002D3FA9">
      <w:pPr>
        <w:rPr>
          <w:rFonts w:ascii="Arial" w:hAnsi="Arial" w:cs="Arial"/>
          <w:sz w:val="24"/>
          <w:szCs w:val="24"/>
        </w:rPr>
      </w:pPr>
      <w:r>
        <w:rPr>
          <w:rFonts w:ascii="Arial" w:hAnsi="Arial" w:cs="Arial"/>
          <w:sz w:val="24"/>
          <w:szCs w:val="24"/>
        </w:rPr>
        <w:t>Cllr Wille Kavanagh</w:t>
      </w:r>
      <w:r w:rsidR="00184117">
        <w:rPr>
          <w:rFonts w:ascii="Arial" w:hAnsi="Arial" w:cs="Arial"/>
          <w:sz w:val="24"/>
          <w:szCs w:val="24"/>
        </w:rPr>
        <w:t xml:space="preserve"> Fianna Fáil</w:t>
      </w:r>
    </w:p>
    <w:p w14:paraId="34BB5493" w14:textId="7DE82A7E" w:rsidR="00E84104" w:rsidRDefault="00E84104">
      <w:pPr>
        <w:rPr>
          <w:rFonts w:ascii="Arial" w:hAnsi="Arial" w:cs="Arial"/>
          <w:sz w:val="24"/>
          <w:szCs w:val="24"/>
        </w:rPr>
      </w:pPr>
      <w:r>
        <w:rPr>
          <w:rFonts w:ascii="Arial" w:hAnsi="Arial" w:cs="Arial"/>
          <w:sz w:val="24"/>
          <w:szCs w:val="24"/>
        </w:rPr>
        <w:t>Cllr Mary Farrell</w:t>
      </w:r>
      <w:r w:rsidR="009C61CD">
        <w:rPr>
          <w:rFonts w:ascii="Arial" w:hAnsi="Arial" w:cs="Arial"/>
          <w:sz w:val="24"/>
          <w:szCs w:val="24"/>
        </w:rPr>
        <w:t xml:space="preserve"> Non Party</w:t>
      </w:r>
    </w:p>
    <w:p w14:paraId="22EBCF88" w14:textId="58136C93" w:rsidR="002D3FA9" w:rsidRDefault="002D3FA9">
      <w:pPr>
        <w:rPr>
          <w:rFonts w:ascii="Arial" w:hAnsi="Arial" w:cs="Arial"/>
          <w:sz w:val="24"/>
          <w:szCs w:val="24"/>
        </w:rPr>
      </w:pPr>
      <w:r>
        <w:rPr>
          <w:rFonts w:ascii="Arial" w:hAnsi="Arial" w:cs="Arial"/>
          <w:sz w:val="24"/>
          <w:szCs w:val="24"/>
        </w:rPr>
        <w:t xml:space="preserve">Cllr Andrew Bolger </w:t>
      </w:r>
      <w:r w:rsidR="00A35CBE">
        <w:rPr>
          <w:rFonts w:ascii="Arial" w:hAnsi="Arial" w:cs="Arial"/>
          <w:sz w:val="24"/>
          <w:szCs w:val="24"/>
        </w:rPr>
        <w:t>Fianna Fáil</w:t>
      </w:r>
    </w:p>
    <w:p w14:paraId="6A516F12" w14:textId="4EB32B05" w:rsidR="002D3FA9" w:rsidRDefault="002D3FA9">
      <w:pPr>
        <w:rPr>
          <w:rFonts w:ascii="Arial" w:hAnsi="Arial" w:cs="Arial"/>
          <w:sz w:val="24"/>
          <w:szCs w:val="24"/>
        </w:rPr>
      </w:pPr>
      <w:r>
        <w:rPr>
          <w:rFonts w:ascii="Arial" w:hAnsi="Arial" w:cs="Arial"/>
          <w:sz w:val="24"/>
          <w:szCs w:val="24"/>
        </w:rPr>
        <w:t>Cllr Diarmuid Devereux</w:t>
      </w:r>
      <w:r w:rsidR="009C61CD">
        <w:rPr>
          <w:rFonts w:ascii="Arial" w:hAnsi="Arial" w:cs="Arial"/>
          <w:sz w:val="24"/>
          <w:szCs w:val="24"/>
        </w:rPr>
        <w:t xml:space="preserve"> Fine Gael</w:t>
      </w:r>
    </w:p>
    <w:p w14:paraId="7FE8210D" w14:textId="4A863369" w:rsidR="00E84104" w:rsidRDefault="00E84104">
      <w:pPr>
        <w:rPr>
          <w:rFonts w:ascii="Arial" w:hAnsi="Arial" w:cs="Arial"/>
          <w:sz w:val="24"/>
          <w:szCs w:val="24"/>
        </w:rPr>
      </w:pPr>
      <w:r>
        <w:rPr>
          <w:rFonts w:ascii="Arial" w:hAnsi="Arial" w:cs="Arial"/>
          <w:sz w:val="24"/>
          <w:szCs w:val="24"/>
        </w:rPr>
        <w:t>Cllr Anthony Donohoe</w:t>
      </w:r>
      <w:r w:rsidR="009C61CD">
        <w:rPr>
          <w:rFonts w:ascii="Arial" w:hAnsi="Arial" w:cs="Arial"/>
          <w:sz w:val="24"/>
          <w:szCs w:val="24"/>
        </w:rPr>
        <w:t xml:space="preserve"> Fine Gael </w:t>
      </w:r>
    </w:p>
    <w:p w14:paraId="5B5313CD" w14:textId="196F1FC2" w:rsidR="00E84104" w:rsidRDefault="00E84104">
      <w:pPr>
        <w:rPr>
          <w:rFonts w:ascii="Arial" w:hAnsi="Arial" w:cs="Arial"/>
          <w:sz w:val="24"/>
          <w:szCs w:val="24"/>
        </w:rPr>
      </w:pPr>
      <w:r>
        <w:rPr>
          <w:rFonts w:ascii="Arial" w:hAnsi="Arial" w:cs="Arial"/>
          <w:sz w:val="24"/>
          <w:szCs w:val="24"/>
        </w:rPr>
        <w:t xml:space="preserve">Cllr </w:t>
      </w:r>
      <w:r w:rsidR="002244E7">
        <w:rPr>
          <w:rFonts w:ascii="Arial" w:hAnsi="Arial" w:cs="Arial"/>
          <w:sz w:val="24"/>
          <w:szCs w:val="24"/>
        </w:rPr>
        <w:t>Joe Sullivan</w:t>
      </w:r>
      <w:r w:rsidR="009A568E">
        <w:rPr>
          <w:rFonts w:ascii="Arial" w:hAnsi="Arial" w:cs="Arial"/>
          <w:sz w:val="24"/>
          <w:szCs w:val="24"/>
        </w:rPr>
        <w:t xml:space="preserve"> Fianna Fáil</w:t>
      </w:r>
    </w:p>
    <w:p w14:paraId="1DCB63F6" w14:textId="559A95AC" w:rsidR="002244E7" w:rsidRDefault="002244E7">
      <w:pPr>
        <w:rPr>
          <w:rFonts w:ascii="Arial" w:hAnsi="Arial" w:cs="Arial"/>
          <w:sz w:val="24"/>
          <w:szCs w:val="24"/>
        </w:rPr>
      </w:pPr>
      <w:r>
        <w:rPr>
          <w:rFonts w:ascii="Arial" w:hAnsi="Arial" w:cs="Arial"/>
          <w:sz w:val="24"/>
          <w:szCs w:val="24"/>
        </w:rPr>
        <w:t>Cllr Pip Breen</w:t>
      </w:r>
      <w:r w:rsidR="00A35CBE">
        <w:rPr>
          <w:rFonts w:ascii="Arial" w:hAnsi="Arial" w:cs="Arial"/>
          <w:sz w:val="24"/>
          <w:szCs w:val="24"/>
        </w:rPr>
        <w:t xml:space="preserve">  Fianna Fáil</w:t>
      </w:r>
    </w:p>
    <w:p w14:paraId="6105B2C7" w14:textId="57221C6F" w:rsidR="002244E7" w:rsidRDefault="002244E7">
      <w:pPr>
        <w:rPr>
          <w:rFonts w:ascii="Arial" w:hAnsi="Arial" w:cs="Arial"/>
          <w:sz w:val="24"/>
          <w:szCs w:val="24"/>
        </w:rPr>
      </w:pPr>
      <w:r>
        <w:rPr>
          <w:rFonts w:ascii="Arial" w:hAnsi="Arial" w:cs="Arial"/>
          <w:sz w:val="24"/>
          <w:szCs w:val="24"/>
        </w:rPr>
        <w:t>Cllr Fionnt</w:t>
      </w:r>
      <w:r w:rsidR="009A568E">
        <w:rPr>
          <w:rFonts w:ascii="Arial" w:hAnsi="Arial" w:cs="Arial"/>
          <w:sz w:val="24"/>
          <w:szCs w:val="24"/>
        </w:rPr>
        <w:t>á</w:t>
      </w:r>
      <w:r>
        <w:rPr>
          <w:rFonts w:ascii="Arial" w:hAnsi="Arial" w:cs="Arial"/>
          <w:sz w:val="24"/>
          <w:szCs w:val="24"/>
        </w:rPr>
        <w:t xml:space="preserve">n </w:t>
      </w:r>
      <w:r w:rsidR="009A568E">
        <w:rPr>
          <w:rFonts w:ascii="Arial" w:hAnsi="Arial" w:cs="Arial"/>
          <w:sz w:val="24"/>
          <w:szCs w:val="24"/>
        </w:rPr>
        <w:t>Ó</w:t>
      </w:r>
      <w:r>
        <w:rPr>
          <w:rFonts w:ascii="Arial" w:hAnsi="Arial" w:cs="Arial"/>
          <w:sz w:val="24"/>
          <w:szCs w:val="24"/>
        </w:rPr>
        <w:t xml:space="preserve"> Suilleabh</w:t>
      </w:r>
      <w:r w:rsidR="009A568E">
        <w:rPr>
          <w:rFonts w:ascii="Arial" w:hAnsi="Arial" w:cs="Arial"/>
          <w:sz w:val="24"/>
          <w:szCs w:val="24"/>
        </w:rPr>
        <w:t>á</w:t>
      </w:r>
      <w:r>
        <w:rPr>
          <w:rFonts w:ascii="Arial" w:hAnsi="Arial" w:cs="Arial"/>
          <w:sz w:val="24"/>
          <w:szCs w:val="24"/>
        </w:rPr>
        <w:t>in</w:t>
      </w:r>
      <w:r w:rsidR="009A568E">
        <w:rPr>
          <w:rFonts w:ascii="Arial" w:hAnsi="Arial" w:cs="Arial"/>
          <w:sz w:val="24"/>
          <w:szCs w:val="24"/>
        </w:rPr>
        <w:t xml:space="preserve"> Sinn Fein</w:t>
      </w:r>
    </w:p>
    <w:p w14:paraId="247B1931" w14:textId="77777777" w:rsidR="00A07834" w:rsidRDefault="00A07834" w:rsidP="00A07834">
      <w:pPr>
        <w:rPr>
          <w:rFonts w:ascii="Arial" w:hAnsi="Arial" w:cs="Arial"/>
          <w:sz w:val="24"/>
          <w:szCs w:val="24"/>
        </w:rPr>
      </w:pPr>
      <w:r>
        <w:rPr>
          <w:rFonts w:ascii="Arial" w:hAnsi="Arial" w:cs="Arial"/>
          <w:sz w:val="24"/>
          <w:szCs w:val="24"/>
        </w:rPr>
        <w:t>Cllr Oliver Walsh Fine Gael</w:t>
      </w:r>
    </w:p>
    <w:p w14:paraId="201D70BF" w14:textId="77777777" w:rsidR="00A07834" w:rsidRDefault="00A07834">
      <w:pPr>
        <w:rPr>
          <w:rFonts w:ascii="Arial" w:hAnsi="Arial" w:cs="Arial"/>
          <w:sz w:val="24"/>
          <w:szCs w:val="24"/>
        </w:rPr>
      </w:pPr>
    </w:p>
    <w:p w14:paraId="74792CE2" w14:textId="77777777" w:rsidR="00470D4A" w:rsidRDefault="00470D4A">
      <w:pPr>
        <w:rPr>
          <w:rFonts w:ascii="Arial" w:hAnsi="Arial" w:cs="Arial"/>
          <w:sz w:val="24"/>
          <w:szCs w:val="24"/>
        </w:rPr>
      </w:pPr>
    </w:p>
    <w:p w14:paraId="1DA07B8F" w14:textId="79BA2061" w:rsidR="007E1D95" w:rsidRPr="00F300C0" w:rsidRDefault="007E1D95">
      <w:pPr>
        <w:rPr>
          <w:rFonts w:ascii="Arial" w:hAnsi="Arial" w:cs="Arial"/>
          <w:b/>
          <w:bCs/>
          <w:sz w:val="24"/>
          <w:szCs w:val="24"/>
        </w:rPr>
      </w:pPr>
      <w:r w:rsidRPr="00F300C0">
        <w:rPr>
          <w:rFonts w:ascii="Arial" w:hAnsi="Arial" w:cs="Arial"/>
          <w:b/>
          <w:bCs/>
          <w:sz w:val="24"/>
          <w:szCs w:val="24"/>
        </w:rPr>
        <w:t>New Ross Municipal District</w:t>
      </w:r>
    </w:p>
    <w:p w14:paraId="30228F43" w14:textId="52A9A8B0" w:rsidR="002244E7" w:rsidRDefault="002244E7">
      <w:pPr>
        <w:rPr>
          <w:rFonts w:ascii="Arial" w:hAnsi="Arial" w:cs="Arial"/>
          <w:sz w:val="24"/>
          <w:szCs w:val="24"/>
        </w:rPr>
      </w:pPr>
      <w:r>
        <w:rPr>
          <w:rFonts w:ascii="Arial" w:hAnsi="Arial" w:cs="Arial"/>
          <w:sz w:val="24"/>
          <w:szCs w:val="24"/>
        </w:rPr>
        <w:t>Cllr John Fleming</w:t>
      </w:r>
      <w:r w:rsidR="00184117">
        <w:rPr>
          <w:rFonts w:ascii="Arial" w:hAnsi="Arial" w:cs="Arial"/>
          <w:sz w:val="24"/>
          <w:szCs w:val="24"/>
        </w:rPr>
        <w:t xml:space="preserve"> Fianna Fáil</w:t>
      </w:r>
    </w:p>
    <w:p w14:paraId="614E8BC2" w14:textId="51B94406" w:rsidR="002244E7" w:rsidRDefault="002244E7">
      <w:pPr>
        <w:rPr>
          <w:rFonts w:ascii="Arial" w:hAnsi="Arial" w:cs="Arial"/>
          <w:sz w:val="24"/>
          <w:szCs w:val="24"/>
        </w:rPr>
      </w:pPr>
      <w:r>
        <w:rPr>
          <w:rFonts w:ascii="Arial" w:hAnsi="Arial" w:cs="Arial"/>
          <w:sz w:val="24"/>
          <w:szCs w:val="24"/>
        </w:rPr>
        <w:t>Cllr Michael Whelan</w:t>
      </w:r>
      <w:r w:rsidR="00C262FC">
        <w:rPr>
          <w:rFonts w:ascii="Arial" w:hAnsi="Arial" w:cs="Arial"/>
          <w:sz w:val="24"/>
          <w:szCs w:val="24"/>
        </w:rPr>
        <w:t xml:space="preserve"> Fianna Fáil</w:t>
      </w:r>
    </w:p>
    <w:p w14:paraId="05401EEF" w14:textId="289285D7" w:rsidR="002244E7" w:rsidRDefault="002244E7">
      <w:pPr>
        <w:rPr>
          <w:rFonts w:ascii="Arial" w:hAnsi="Arial" w:cs="Arial"/>
          <w:sz w:val="24"/>
          <w:szCs w:val="24"/>
        </w:rPr>
      </w:pPr>
      <w:r>
        <w:rPr>
          <w:rFonts w:ascii="Arial" w:hAnsi="Arial" w:cs="Arial"/>
          <w:sz w:val="24"/>
          <w:szCs w:val="24"/>
        </w:rPr>
        <w:t>Cllr Michael Shee</w:t>
      </w:r>
      <w:r w:rsidR="009A568E">
        <w:rPr>
          <w:rFonts w:ascii="Arial" w:hAnsi="Arial" w:cs="Arial"/>
          <w:sz w:val="24"/>
          <w:szCs w:val="24"/>
        </w:rPr>
        <w:t xml:space="preserve">han Fianna Fáil </w:t>
      </w:r>
    </w:p>
    <w:p w14:paraId="2CABB82A" w14:textId="18256293" w:rsidR="002244E7" w:rsidRDefault="002244E7">
      <w:pPr>
        <w:rPr>
          <w:rFonts w:ascii="Arial" w:hAnsi="Arial" w:cs="Arial"/>
          <w:sz w:val="24"/>
          <w:szCs w:val="24"/>
        </w:rPr>
      </w:pPr>
      <w:r>
        <w:rPr>
          <w:rFonts w:ascii="Arial" w:hAnsi="Arial" w:cs="Arial"/>
          <w:sz w:val="24"/>
          <w:szCs w:val="24"/>
        </w:rPr>
        <w:t>Cllr Anthony Connick</w:t>
      </w:r>
      <w:r w:rsidR="00A35CBE">
        <w:rPr>
          <w:rFonts w:ascii="Arial" w:hAnsi="Arial" w:cs="Arial"/>
          <w:sz w:val="24"/>
          <w:szCs w:val="24"/>
        </w:rPr>
        <w:t xml:space="preserve"> Non Party </w:t>
      </w:r>
    </w:p>
    <w:p w14:paraId="5C5A2036" w14:textId="6D43503B" w:rsidR="002244E7" w:rsidRDefault="002244E7">
      <w:pPr>
        <w:rPr>
          <w:rFonts w:ascii="Arial" w:hAnsi="Arial" w:cs="Arial"/>
          <w:sz w:val="24"/>
          <w:szCs w:val="24"/>
        </w:rPr>
      </w:pPr>
      <w:r>
        <w:rPr>
          <w:rFonts w:ascii="Arial" w:hAnsi="Arial" w:cs="Arial"/>
          <w:sz w:val="24"/>
          <w:szCs w:val="24"/>
        </w:rPr>
        <w:t>Cllr Br</w:t>
      </w:r>
      <w:r w:rsidR="009A568E">
        <w:rPr>
          <w:rFonts w:ascii="Arial" w:hAnsi="Arial" w:cs="Arial"/>
          <w:sz w:val="24"/>
          <w:szCs w:val="24"/>
        </w:rPr>
        <w:t>í</w:t>
      </w:r>
      <w:r>
        <w:rPr>
          <w:rFonts w:ascii="Arial" w:hAnsi="Arial" w:cs="Arial"/>
          <w:sz w:val="24"/>
          <w:szCs w:val="24"/>
        </w:rPr>
        <w:t>d</w:t>
      </w:r>
      <w:r w:rsidR="009A568E">
        <w:rPr>
          <w:rFonts w:ascii="Arial" w:hAnsi="Arial" w:cs="Arial"/>
          <w:sz w:val="24"/>
          <w:szCs w:val="24"/>
        </w:rPr>
        <w:t>í</w:t>
      </w:r>
      <w:r>
        <w:rPr>
          <w:rFonts w:ascii="Arial" w:hAnsi="Arial" w:cs="Arial"/>
          <w:sz w:val="24"/>
          <w:szCs w:val="24"/>
        </w:rPr>
        <w:t>n Murphy</w:t>
      </w:r>
      <w:r w:rsidR="009A568E">
        <w:rPr>
          <w:rFonts w:ascii="Arial" w:hAnsi="Arial" w:cs="Arial"/>
          <w:sz w:val="24"/>
          <w:szCs w:val="24"/>
        </w:rPr>
        <w:t xml:space="preserve"> Fine Gael</w:t>
      </w:r>
    </w:p>
    <w:p w14:paraId="3189CC22" w14:textId="4A69D56E" w:rsidR="002244E7" w:rsidRDefault="002244E7">
      <w:pPr>
        <w:rPr>
          <w:rFonts w:ascii="Arial" w:hAnsi="Arial" w:cs="Arial"/>
          <w:sz w:val="24"/>
          <w:szCs w:val="24"/>
        </w:rPr>
      </w:pPr>
      <w:r>
        <w:rPr>
          <w:rFonts w:ascii="Arial" w:hAnsi="Arial" w:cs="Arial"/>
          <w:sz w:val="24"/>
          <w:szCs w:val="24"/>
        </w:rPr>
        <w:t xml:space="preserve">Cllr Pat Barden </w:t>
      </w:r>
      <w:r w:rsidR="00A35CBE">
        <w:rPr>
          <w:rFonts w:ascii="Arial" w:hAnsi="Arial" w:cs="Arial"/>
          <w:sz w:val="24"/>
          <w:szCs w:val="24"/>
        </w:rPr>
        <w:t xml:space="preserve">Non Party </w:t>
      </w:r>
    </w:p>
    <w:p w14:paraId="08106DA2" w14:textId="77777777" w:rsidR="00F300C0" w:rsidRDefault="00F300C0">
      <w:pPr>
        <w:rPr>
          <w:rFonts w:ascii="Arial" w:hAnsi="Arial" w:cs="Arial"/>
          <w:sz w:val="24"/>
          <w:szCs w:val="24"/>
        </w:rPr>
      </w:pPr>
    </w:p>
    <w:p w14:paraId="565151ED" w14:textId="77777777" w:rsidR="002244E7" w:rsidRPr="00F300C0" w:rsidRDefault="007E1D95">
      <w:pPr>
        <w:rPr>
          <w:rFonts w:ascii="Arial" w:hAnsi="Arial" w:cs="Arial"/>
          <w:b/>
          <w:bCs/>
          <w:sz w:val="24"/>
          <w:szCs w:val="24"/>
        </w:rPr>
      </w:pPr>
      <w:r w:rsidRPr="00F300C0">
        <w:rPr>
          <w:rFonts w:ascii="Arial" w:hAnsi="Arial" w:cs="Arial"/>
          <w:b/>
          <w:bCs/>
          <w:sz w:val="24"/>
          <w:szCs w:val="24"/>
        </w:rPr>
        <w:t>Rosslare Municipal District</w:t>
      </w:r>
    </w:p>
    <w:p w14:paraId="74164BD1" w14:textId="56B766AA" w:rsidR="002244E7" w:rsidRDefault="002244E7">
      <w:pPr>
        <w:rPr>
          <w:rFonts w:ascii="Arial" w:hAnsi="Arial" w:cs="Arial"/>
          <w:sz w:val="24"/>
          <w:szCs w:val="24"/>
        </w:rPr>
      </w:pPr>
      <w:r>
        <w:rPr>
          <w:rFonts w:ascii="Arial" w:hAnsi="Arial" w:cs="Arial"/>
          <w:sz w:val="24"/>
          <w:szCs w:val="24"/>
        </w:rPr>
        <w:t>Cllr Lis</w:t>
      </w:r>
      <w:r w:rsidR="009A568E">
        <w:rPr>
          <w:rFonts w:ascii="Arial" w:hAnsi="Arial" w:cs="Arial"/>
          <w:sz w:val="24"/>
          <w:szCs w:val="24"/>
        </w:rPr>
        <w:t>a</w:t>
      </w:r>
      <w:r>
        <w:rPr>
          <w:rFonts w:ascii="Arial" w:hAnsi="Arial" w:cs="Arial"/>
          <w:sz w:val="24"/>
          <w:szCs w:val="24"/>
        </w:rPr>
        <w:t xml:space="preserve"> McDonald</w:t>
      </w:r>
      <w:r w:rsidR="009A568E">
        <w:rPr>
          <w:rFonts w:ascii="Arial" w:hAnsi="Arial" w:cs="Arial"/>
          <w:sz w:val="24"/>
          <w:szCs w:val="24"/>
        </w:rPr>
        <w:t xml:space="preserve"> Fianna Fáil</w:t>
      </w:r>
    </w:p>
    <w:p w14:paraId="195037DC" w14:textId="592DA950" w:rsidR="002244E7" w:rsidRDefault="002244E7">
      <w:pPr>
        <w:rPr>
          <w:rFonts w:ascii="Arial" w:hAnsi="Arial" w:cs="Arial"/>
          <w:sz w:val="24"/>
          <w:szCs w:val="24"/>
        </w:rPr>
      </w:pPr>
      <w:r>
        <w:rPr>
          <w:rFonts w:ascii="Arial" w:hAnsi="Arial" w:cs="Arial"/>
          <w:sz w:val="24"/>
          <w:szCs w:val="24"/>
        </w:rPr>
        <w:t>Cllr Jim Codd</w:t>
      </w:r>
      <w:r w:rsidR="009C61CD">
        <w:rPr>
          <w:rFonts w:ascii="Arial" w:hAnsi="Arial" w:cs="Arial"/>
          <w:sz w:val="24"/>
          <w:szCs w:val="24"/>
        </w:rPr>
        <w:t xml:space="preserve"> Aontú </w:t>
      </w:r>
    </w:p>
    <w:p w14:paraId="4DB1C77A" w14:textId="47C53F6C" w:rsidR="002244E7" w:rsidRDefault="002244E7">
      <w:pPr>
        <w:rPr>
          <w:rFonts w:ascii="Arial" w:hAnsi="Arial" w:cs="Arial"/>
          <w:sz w:val="24"/>
          <w:szCs w:val="24"/>
        </w:rPr>
      </w:pPr>
      <w:r>
        <w:rPr>
          <w:rFonts w:ascii="Arial" w:hAnsi="Arial" w:cs="Arial"/>
          <w:sz w:val="24"/>
          <w:szCs w:val="24"/>
        </w:rPr>
        <w:t>Cllr Jim Moore</w:t>
      </w:r>
      <w:r w:rsidR="009A568E">
        <w:rPr>
          <w:rFonts w:ascii="Arial" w:hAnsi="Arial" w:cs="Arial"/>
          <w:sz w:val="24"/>
          <w:szCs w:val="24"/>
        </w:rPr>
        <w:t xml:space="preserve"> Fine Gael</w:t>
      </w:r>
    </w:p>
    <w:p w14:paraId="6ED9CB93" w14:textId="751EF882" w:rsidR="002244E7" w:rsidRDefault="002244E7">
      <w:pPr>
        <w:rPr>
          <w:rFonts w:ascii="Arial" w:hAnsi="Arial" w:cs="Arial"/>
          <w:sz w:val="24"/>
          <w:szCs w:val="24"/>
        </w:rPr>
      </w:pPr>
      <w:r>
        <w:rPr>
          <w:rFonts w:ascii="Arial" w:hAnsi="Arial" w:cs="Arial"/>
          <w:sz w:val="24"/>
          <w:szCs w:val="24"/>
        </w:rPr>
        <w:t>Cllr Ger Carthy</w:t>
      </w:r>
      <w:r w:rsidR="009C61CD">
        <w:rPr>
          <w:rFonts w:ascii="Arial" w:hAnsi="Arial" w:cs="Arial"/>
          <w:sz w:val="24"/>
          <w:szCs w:val="24"/>
        </w:rPr>
        <w:t xml:space="preserve"> Non Party </w:t>
      </w:r>
    </w:p>
    <w:p w14:paraId="5573E33E" w14:textId="4030911B" w:rsidR="00B91F6B" w:rsidRDefault="002244E7">
      <w:pPr>
        <w:rPr>
          <w:rFonts w:ascii="Arial" w:hAnsi="Arial" w:cs="Arial"/>
          <w:sz w:val="24"/>
          <w:szCs w:val="24"/>
        </w:rPr>
      </w:pPr>
      <w:r>
        <w:rPr>
          <w:rFonts w:ascii="Arial" w:hAnsi="Arial" w:cs="Arial"/>
          <w:sz w:val="24"/>
          <w:szCs w:val="24"/>
        </w:rPr>
        <w:t>Cllr Frank Staples</w:t>
      </w:r>
      <w:r w:rsidR="009A568E">
        <w:rPr>
          <w:rFonts w:ascii="Arial" w:hAnsi="Arial" w:cs="Arial"/>
          <w:sz w:val="24"/>
          <w:szCs w:val="24"/>
        </w:rPr>
        <w:t xml:space="preserve"> Fine Gael</w:t>
      </w:r>
      <w:r w:rsidR="00B91F6B">
        <w:rPr>
          <w:rFonts w:ascii="Arial" w:hAnsi="Arial" w:cs="Arial"/>
          <w:sz w:val="24"/>
          <w:szCs w:val="24"/>
        </w:rPr>
        <w:t xml:space="preserve"> </w:t>
      </w:r>
    </w:p>
    <w:bookmarkEnd w:id="5"/>
    <w:p w14:paraId="3EB8F477" w14:textId="77777777" w:rsidR="00B91F6B" w:rsidRDefault="00B91F6B">
      <w:pPr>
        <w:rPr>
          <w:rFonts w:ascii="Arial" w:hAnsi="Arial" w:cs="Arial"/>
          <w:sz w:val="24"/>
          <w:szCs w:val="24"/>
        </w:rPr>
      </w:pPr>
    </w:p>
    <w:p w14:paraId="01F977B7" w14:textId="22B73EBD" w:rsidR="0028620E" w:rsidRDefault="0028620E">
      <w:pPr>
        <w:rPr>
          <w:rFonts w:ascii="Arial" w:hAnsi="Arial" w:cs="Arial"/>
          <w:sz w:val="24"/>
          <w:szCs w:val="24"/>
        </w:rPr>
      </w:pPr>
      <w:r>
        <w:rPr>
          <w:rFonts w:ascii="Arial" w:hAnsi="Arial" w:cs="Arial"/>
          <w:sz w:val="24"/>
          <w:szCs w:val="24"/>
        </w:rPr>
        <w:br w:type="page"/>
      </w:r>
    </w:p>
    <w:p w14:paraId="04655AD9" w14:textId="606192E3" w:rsidR="007B40C8" w:rsidRPr="00687A8B" w:rsidRDefault="00687A8B" w:rsidP="00687A8B">
      <w:pPr>
        <w:pStyle w:val="Heading1"/>
        <w:rPr>
          <w:rFonts w:ascii="Arial" w:hAnsi="Arial" w:cs="Arial"/>
          <w:caps w:val="0"/>
          <w:sz w:val="32"/>
          <w:szCs w:val="32"/>
        </w:rPr>
      </w:pPr>
      <w:bookmarkStart w:id="6" w:name="_Toc165473391"/>
      <w:r w:rsidRPr="00687A8B">
        <w:rPr>
          <w:rFonts w:ascii="Arial" w:hAnsi="Arial" w:cs="Arial"/>
          <w:caps w:val="0"/>
          <w:sz w:val="32"/>
          <w:szCs w:val="32"/>
        </w:rPr>
        <w:lastRenderedPageBreak/>
        <w:t>W</w:t>
      </w:r>
      <w:r w:rsidR="007B40C8" w:rsidRPr="00687A8B">
        <w:rPr>
          <w:rFonts w:ascii="Arial" w:hAnsi="Arial" w:cs="Arial"/>
          <w:caps w:val="0"/>
          <w:sz w:val="32"/>
          <w:szCs w:val="32"/>
        </w:rPr>
        <w:t xml:space="preserve">EXFORD BOROUGH DISTRICT </w:t>
      </w:r>
      <w:r w:rsidR="006E776B" w:rsidRPr="00687A8B">
        <w:rPr>
          <w:rFonts w:ascii="Arial" w:hAnsi="Arial" w:cs="Arial"/>
          <w:caps w:val="0"/>
          <w:sz w:val="32"/>
          <w:szCs w:val="32"/>
        </w:rPr>
        <w:t>2021</w:t>
      </w:r>
      <w:bookmarkEnd w:id="6"/>
    </w:p>
    <w:p w14:paraId="298CE207" w14:textId="77777777" w:rsidR="00F300C0" w:rsidRDefault="00F300C0" w:rsidP="00F300C0">
      <w:pPr>
        <w:pStyle w:val="Title"/>
        <w:rPr>
          <w:sz w:val="24"/>
          <w:szCs w:val="24"/>
        </w:rPr>
      </w:pPr>
      <w:r w:rsidRPr="00F35109">
        <w:rPr>
          <w:sz w:val="24"/>
          <w:szCs w:val="24"/>
        </w:rPr>
        <w:t>_________________________________</w:t>
      </w:r>
      <w:r>
        <w:rPr>
          <w:sz w:val="24"/>
          <w:szCs w:val="24"/>
        </w:rPr>
        <w:t>____________________________________</w:t>
      </w:r>
    </w:p>
    <w:p w14:paraId="655C85FB" w14:textId="77777777" w:rsidR="00F300C0" w:rsidRPr="00F300C0" w:rsidRDefault="00F300C0" w:rsidP="00F300C0"/>
    <w:p w14:paraId="6EB54A8B" w14:textId="77777777" w:rsidR="00F35405" w:rsidRPr="00181645" w:rsidRDefault="00F35405" w:rsidP="00F35405">
      <w:pPr>
        <w:spacing w:line="360" w:lineRule="auto"/>
        <w:rPr>
          <w:rFonts w:ascii="Arial" w:eastAsiaTheme="minorHAnsi" w:hAnsi="Arial" w:cs="Arial"/>
          <w:sz w:val="24"/>
          <w:szCs w:val="24"/>
        </w:rPr>
      </w:pPr>
      <w:r w:rsidRPr="00181645">
        <w:rPr>
          <w:rFonts w:ascii="Arial" w:eastAsiaTheme="minorHAnsi" w:hAnsi="Arial" w:cs="Arial"/>
          <w:sz w:val="24"/>
          <w:szCs w:val="24"/>
        </w:rPr>
        <w:t xml:space="preserve">Wexford Borough District experienced a year of growth and positive development in 2021 despite the challenges we as a County and a Nation faced during the Covid pandemic. Whilst operations were somewhat curtailed during Covid lockdowns, the Council continued to foster collaborative approaches with the business sector, local groups and communities to strengthen and respond to economic, social and cultural opportunities for Wexford Town and District. </w:t>
      </w:r>
    </w:p>
    <w:p w14:paraId="3BF9A9D0" w14:textId="1EDBBE69" w:rsidR="00F35405" w:rsidRPr="00181645" w:rsidRDefault="00F35405" w:rsidP="00F35405">
      <w:pPr>
        <w:spacing w:line="360" w:lineRule="auto"/>
        <w:rPr>
          <w:rFonts w:ascii="Arial" w:hAnsi="Arial" w:cs="Arial"/>
          <w:bCs/>
          <w:iCs/>
          <w:color w:val="0000FF"/>
          <w:sz w:val="24"/>
          <w:szCs w:val="24"/>
        </w:rPr>
      </w:pPr>
      <w:r w:rsidRPr="00181645">
        <w:rPr>
          <w:rFonts w:ascii="Arial" w:eastAsiaTheme="minorHAnsi" w:hAnsi="Arial" w:cs="Arial"/>
          <w:sz w:val="24"/>
          <w:szCs w:val="24"/>
        </w:rPr>
        <w:t xml:space="preserve">Throughout the year, the elected members and staff were to the forefront working closely with various key stakeholders continuing to promote the development of the District and the Wexford brand while ensuring consistent delivery of high quality public services during the Covid pandemic. </w:t>
      </w:r>
    </w:p>
    <w:p w14:paraId="73F45904" w14:textId="77777777" w:rsidR="00F35405" w:rsidRPr="00181645" w:rsidRDefault="00F35405" w:rsidP="00F35405">
      <w:pPr>
        <w:spacing w:after="0" w:line="360" w:lineRule="auto"/>
        <w:rPr>
          <w:rFonts w:ascii="Arial" w:eastAsiaTheme="minorHAnsi" w:hAnsi="Arial" w:cs="Arial"/>
          <w:sz w:val="24"/>
          <w:szCs w:val="24"/>
        </w:rPr>
      </w:pPr>
      <w:r>
        <w:rPr>
          <w:rFonts w:ascii="Arial" w:eastAsiaTheme="minorHAnsi" w:hAnsi="Arial" w:cs="Arial"/>
          <w:sz w:val="24"/>
          <w:szCs w:val="24"/>
        </w:rPr>
        <w:t xml:space="preserve">Against this backdrop, </w:t>
      </w:r>
      <w:r w:rsidRPr="00181645">
        <w:rPr>
          <w:rFonts w:ascii="Arial" w:eastAsiaTheme="minorHAnsi" w:hAnsi="Arial" w:cs="Arial"/>
          <w:sz w:val="24"/>
          <w:szCs w:val="24"/>
        </w:rPr>
        <w:t>Wexford Borough District has delivered the following work programme for 2021 working collaboratively with other Departments within the Council and key stakeholders:</w:t>
      </w:r>
    </w:p>
    <w:p w14:paraId="660E976E" w14:textId="77777777" w:rsidR="009E5726" w:rsidRDefault="009E5726" w:rsidP="00F35405">
      <w:pPr>
        <w:spacing w:after="0" w:line="360" w:lineRule="auto"/>
        <w:rPr>
          <w:rFonts w:ascii="Arial" w:hAnsi="Arial" w:cs="Arial"/>
          <w:b/>
          <w:bCs/>
          <w:i/>
          <w:iCs/>
          <w:sz w:val="24"/>
          <w:szCs w:val="24"/>
          <w:u w:val="single"/>
        </w:rPr>
      </w:pPr>
    </w:p>
    <w:p w14:paraId="49532C43" w14:textId="6F247E4F" w:rsidR="00F35405" w:rsidRPr="00181645" w:rsidRDefault="00F35405" w:rsidP="00F35405">
      <w:pPr>
        <w:spacing w:after="0" w:line="360" w:lineRule="auto"/>
        <w:rPr>
          <w:rFonts w:ascii="Arial" w:hAnsi="Arial" w:cs="Arial"/>
          <w:b/>
          <w:bCs/>
          <w:i/>
          <w:iCs/>
          <w:sz w:val="24"/>
          <w:szCs w:val="24"/>
          <w:u w:val="single"/>
        </w:rPr>
      </w:pPr>
      <w:r w:rsidRPr="00181645">
        <w:rPr>
          <w:rFonts w:ascii="Arial" w:hAnsi="Arial" w:cs="Arial"/>
          <w:b/>
          <w:bCs/>
          <w:i/>
          <w:iCs/>
          <w:sz w:val="24"/>
          <w:szCs w:val="24"/>
          <w:u w:val="single"/>
        </w:rPr>
        <w:t>R</w:t>
      </w:r>
      <w:r>
        <w:rPr>
          <w:rFonts w:ascii="Arial" w:hAnsi="Arial" w:cs="Arial"/>
          <w:b/>
          <w:bCs/>
          <w:i/>
          <w:iCs/>
          <w:sz w:val="24"/>
          <w:szCs w:val="24"/>
          <w:u w:val="single"/>
        </w:rPr>
        <w:t>OADS PROGRAMME</w:t>
      </w:r>
      <w:r w:rsidRPr="00181645">
        <w:rPr>
          <w:rFonts w:ascii="Arial" w:hAnsi="Arial" w:cs="Arial"/>
          <w:b/>
          <w:bCs/>
          <w:i/>
          <w:iCs/>
          <w:sz w:val="24"/>
          <w:szCs w:val="24"/>
          <w:u w:val="single"/>
        </w:rPr>
        <w:t>:</w:t>
      </w:r>
    </w:p>
    <w:p w14:paraId="24D8519A" w14:textId="77777777" w:rsidR="00F35405" w:rsidRDefault="00F35405" w:rsidP="00F35405">
      <w:pPr>
        <w:spacing w:line="360" w:lineRule="auto"/>
        <w:contextualSpacing/>
        <w:rPr>
          <w:rFonts w:ascii="Arial" w:eastAsiaTheme="minorHAnsi" w:hAnsi="Arial" w:cs="Arial"/>
          <w:sz w:val="24"/>
          <w:szCs w:val="24"/>
        </w:rPr>
      </w:pPr>
      <w:r w:rsidRPr="00DD50E1">
        <w:rPr>
          <w:rFonts w:ascii="Arial" w:eastAsiaTheme="minorHAnsi" w:hAnsi="Arial" w:cs="Arial"/>
          <w:sz w:val="24"/>
          <w:szCs w:val="24"/>
        </w:rPr>
        <w:t>2021 saw further significant investment in the Town and wider District under the Roads Restoration Maintenance and Improvement Programme</w:t>
      </w:r>
      <w:r>
        <w:rPr>
          <w:rFonts w:ascii="Arial" w:eastAsiaTheme="minorHAnsi" w:hAnsi="Arial" w:cs="Arial"/>
          <w:sz w:val="24"/>
          <w:szCs w:val="24"/>
        </w:rPr>
        <w:t>.</w:t>
      </w:r>
    </w:p>
    <w:p w14:paraId="19BF40F0" w14:textId="77777777" w:rsidR="00F35405" w:rsidRDefault="00F35405" w:rsidP="00F35405">
      <w:pPr>
        <w:spacing w:line="360" w:lineRule="auto"/>
        <w:contextualSpacing/>
        <w:rPr>
          <w:rFonts w:ascii="Arial" w:eastAsiaTheme="minorHAnsi" w:hAnsi="Arial" w:cs="Arial"/>
          <w:sz w:val="24"/>
          <w:szCs w:val="24"/>
        </w:rPr>
      </w:pPr>
    </w:p>
    <w:p w14:paraId="592AEF4F" w14:textId="77777777" w:rsidR="00F35405" w:rsidRPr="004575A9" w:rsidRDefault="00F35405" w:rsidP="00F35405">
      <w:pPr>
        <w:spacing w:line="360" w:lineRule="auto"/>
        <w:contextualSpacing/>
        <w:rPr>
          <w:rFonts w:ascii="Arial" w:eastAsiaTheme="minorHAnsi" w:hAnsi="Arial" w:cs="Arial"/>
          <w:sz w:val="24"/>
          <w:szCs w:val="24"/>
          <w:u w:val="single"/>
        </w:rPr>
      </w:pPr>
      <w:r w:rsidRPr="004575A9">
        <w:rPr>
          <w:rFonts w:ascii="Arial" w:eastAsiaTheme="minorHAnsi" w:hAnsi="Arial" w:cs="Arial"/>
          <w:sz w:val="24"/>
          <w:szCs w:val="24"/>
          <w:u w:val="single"/>
        </w:rPr>
        <w:t>Restoration Maintenance Programme</w:t>
      </w:r>
    </w:p>
    <w:p w14:paraId="5F2B8569" w14:textId="77777777" w:rsidR="00F35405" w:rsidRPr="00DD50E1" w:rsidRDefault="00F35405" w:rsidP="00632DFF">
      <w:pPr>
        <w:pStyle w:val="ListParagraph"/>
        <w:numPr>
          <w:ilvl w:val="0"/>
          <w:numId w:val="5"/>
        </w:numPr>
        <w:spacing w:before="0" w:line="360" w:lineRule="auto"/>
        <w:rPr>
          <w:rFonts w:ascii="Arial" w:eastAsiaTheme="minorHAnsi" w:hAnsi="Arial" w:cs="Arial"/>
          <w:sz w:val="24"/>
          <w:szCs w:val="24"/>
        </w:rPr>
      </w:pPr>
      <w:r w:rsidRPr="00DD50E1">
        <w:rPr>
          <w:rFonts w:ascii="Arial" w:eastAsiaTheme="minorHAnsi" w:hAnsi="Arial" w:cs="Arial"/>
          <w:sz w:val="24"/>
          <w:szCs w:val="24"/>
        </w:rPr>
        <w:t xml:space="preserve">Curracloe to </w:t>
      </w:r>
      <w:proofErr w:type="spellStart"/>
      <w:r w:rsidRPr="00DD50E1">
        <w:rPr>
          <w:rFonts w:ascii="Arial" w:eastAsiaTheme="minorHAnsi" w:hAnsi="Arial" w:cs="Arial"/>
          <w:sz w:val="24"/>
          <w:szCs w:val="24"/>
        </w:rPr>
        <w:t>Ballineskar</w:t>
      </w:r>
      <w:proofErr w:type="spellEnd"/>
    </w:p>
    <w:p w14:paraId="23A9F393" w14:textId="77777777" w:rsidR="00F35405" w:rsidRDefault="00F35405" w:rsidP="00632DFF">
      <w:pPr>
        <w:pStyle w:val="ListParagraph"/>
        <w:numPr>
          <w:ilvl w:val="0"/>
          <w:numId w:val="5"/>
        </w:numPr>
        <w:spacing w:before="0" w:line="360" w:lineRule="auto"/>
        <w:rPr>
          <w:rFonts w:ascii="Arial" w:eastAsiaTheme="minorHAnsi" w:hAnsi="Arial" w:cs="Arial"/>
          <w:sz w:val="24"/>
          <w:szCs w:val="24"/>
        </w:rPr>
      </w:pPr>
      <w:r w:rsidRPr="00DD50E1">
        <w:rPr>
          <w:rFonts w:ascii="Arial" w:eastAsiaTheme="minorHAnsi" w:hAnsi="Arial" w:cs="Arial"/>
          <w:sz w:val="24"/>
          <w:szCs w:val="24"/>
        </w:rPr>
        <w:t xml:space="preserve">Larkins Cross to </w:t>
      </w:r>
      <w:proofErr w:type="spellStart"/>
      <w:r w:rsidRPr="00DD50E1">
        <w:rPr>
          <w:rFonts w:ascii="Arial" w:eastAsiaTheme="minorHAnsi" w:hAnsi="Arial" w:cs="Arial"/>
          <w:sz w:val="24"/>
          <w:szCs w:val="24"/>
        </w:rPr>
        <w:t>Knockeen</w:t>
      </w:r>
      <w:proofErr w:type="spellEnd"/>
    </w:p>
    <w:p w14:paraId="49F20D7E" w14:textId="77777777" w:rsidR="00F35405" w:rsidRPr="00DD50E1" w:rsidRDefault="00F35405" w:rsidP="00632DFF">
      <w:pPr>
        <w:pStyle w:val="ListParagraph"/>
        <w:numPr>
          <w:ilvl w:val="0"/>
          <w:numId w:val="5"/>
        </w:numPr>
        <w:spacing w:before="0" w:line="360" w:lineRule="auto"/>
        <w:rPr>
          <w:rFonts w:ascii="Arial" w:eastAsiaTheme="minorHAnsi" w:hAnsi="Arial" w:cs="Arial"/>
          <w:sz w:val="24"/>
          <w:szCs w:val="24"/>
        </w:rPr>
      </w:pPr>
      <w:proofErr w:type="spellStart"/>
      <w:r>
        <w:rPr>
          <w:rFonts w:ascii="Arial" w:eastAsiaTheme="minorHAnsi" w:hAnsi="Arial" w:cs="Arial"/>
          <w:sz w:val="24"/>
          <w:szCs w:val="24"/>
        </w:rPr>
        <w:t>Growtown</w:t>
      </w:r>
      <w:proofErr w:type="spellEnd"/>
      <w:r>
        <w:rPr>
          <w:rFonts w:ascii="Arial" w:eastAsiaTheme="minorHAnsi" w:hAnsi="Arial" w:cs="Arial"/>
          <w:sz w:val="24"/>
          <w:szCs w:val="24"/>
        </w:rPr>
        <w:t xml:space="preserve"> to </w:t>
      </w:r>
      <w:proofErr w:type="spellStart"/>
      <w:r>
        <w:rPr>
          <w:rFonts w:ascii="Arial" w:eastAsiaTheme="minorHAnsi" w:hAnsi="Arial" w:cs="Arial"/>
          <w:sz w:val="24"/>
          <w:szCs w:val="24"/>
        </w:rPr>
        <w:t>Furlongstown</w:t>
      </w:r>
      <w:proofErr w:type="spellEnd"/>
    </w:p>
    <w:p w14:paraId="65FC725D" w14:textId="77777777" w:rsidR="00F35405" w:rsidRPr="00DD50E1" w:rsidRDefault="00F35405" w:rsidP="00632DFF">
      <w:pPr>
        <w:pStyle w:val="ListParagraph"/>
        <w:numPr>
          <w:ilvl w:val="0"/>
          <w:numId w:val="5"/>
        </w:numPr>
        <w:spacing w:before="0" w:line="360" w:lineRule="auto"/>
        <w:rPr>
          <w:rFonts w:ascii="Arial" w:eastAsiaTheme="minorHAnsi" w:hAnsi="Arial" w:cs="Arial"/>
          <w:sz w:val="24"/>
          <w:szCs w:val="24"/>
        </w:rPr>
      </w:pPr>
      <w:proofErr w:type="spellStart"/>
      <w:r w:rsidRPr="00DD50E1">
        <w:rPr>
          <w:rFonts w:ascii="Arial" w:eastAsiaTheme="minorHAnsi" w:hAnsi="Arial" w:cs="Arial"/>
          <w:sz w:val="24"/>
          <w:szCs w:val="24"/>
        </w:rPr>
        <w:t>Shelmalier</w:t>
      </w:r>
      <w:proofErr w:type="spellEnd"/>
      <w:r w:rsidRPr="00DD50E1">
        <w:rPr>
          <w:rFonts w:ascii="Arial" w:eastAsiaTheme="minorHAnsi" w:hAnsi="Arial" w:cs="Arial"/>
          <w:sz w:val="24"/>
          <w:szCs w:val="24"/>
        </w:rPr>
        <w:t xml:space="preserve"> Commons to </w:t>
      </w:r>
      <w:proofErr w:type="spellStart"/>
      <w:r w:rsidRPr="00DD50E1">
        <w:rPr>
          <w:rFonts w:ascii="Arial" w:eastAsiaTheme="minorHAnsi" w:hAnsi="Arial" w:cs="Arial"/>
          <w:sz w:val="24"/>
          <w:szCs w:val="24"/>
        </w:rPr>
        <w:t>Coolstuff</w:t>
      </w:r>
      <w:proofErr w:type="spellEnd"/>
    </w:p>
    <w:p w14:paraId="20BC4097" w14:textId="77777777" w:rsidR="00F35405" w:rsidRDefault="00F35405" w:rsidP="00632DFF">
      <w:pPr>
        <w:pStyle w:val="ListParagraph"/>
        <w:numPr>
          <w:ilvl w:val="0"/>
          <w:numId w:val="5"/>
        </w:numPr>
        <w:spacing w:before="0" w:line="360" w:lineRule="auto"/>
        <w:rPr>
          <w:rFonts w:ascii="Arial" w:eastAsiaTheme="minorHAnsi" w:hAnsi="Arial" w:cs="Arial"/>
          <w:sz w:val="24"/>
          <w:szCs w:val="24"/>
        </w:rPr>
      </w:pPr>
      <w:r w:rsidRPr="00DD50E1">
        <w:rPr>
          <w:rFonts w:ascii="Arial" w:eastAsiaTheme="minorHAnsi" w:hAnsi="Arial" w:cs="Arial"/>
          <w:sz w:val="24"/>
          <w:szCs w:val="24"/>
        </w:rPr>
        <w:t>Edenvale to Artramon</w:t>
      </w:r>
    </w:p>
    <w:p w14:paraId="71069C6C" w14:textId="77777777" w:rsidR="00F35405" w:rsidRPr="00DD50E1" w:rsidRDefault="00F35405" w:rsidP="00632DFF">
      <w:pPr>
        <w:pStyle w:val="ListParagraph"/>
        <w:numPr>
          <w:ilvl w:val="0"/>
          <w:numId w:val="5"/>
        </w:numPr>
        <w:spacing w:before="0" w:line="360" w:lineRule="auto"/>
        <w:rPr>
          <w:rFonts w:ascii="Arial" w:eastAsiaTheme="minorHAnsi" w:hAnsi="Arial" w:cs="Arial"/>
          <w:sz w:val="24"/>
          <w:szCs w:val="24"/>
        </w:rPr>
      </w:pPr>
      <w:r>
        <w:rPr>
          <w:rFonts w:ascii="Arial" w:eastAsiaTheme="minorHAnsi" w:hAnsi="Arial" w:cs="Arial"/>
          <w:sz w:val="24"/>
          <w:szCs w:val="24"/>
        </w:rPr>
        <w:t>Heritage Park road at Ferrycarrig</w:t>
      </w:r>
    </w:p>
    <w:p w14:paraId="25ABC496" w14:textId="77777777" w:rsidR="00F35405" w:rsidRPr="00DD50E1" w:rsidRDefault="00F35405" w:rsidP="00632DFF">
      <w:pPr>
        <w:pStyle w:val="ListParagraph"/>
        <w:numPr>
          <w:ilvl w:val="0"/>
          <w:numId w:val="5"/>
        </w:numPr>
        <w:spacing w:before="0" w:line="360" w:lineRule="auto"/>
        <w:rPr>
          <w:rFonts w:ascii="Arial" w:eastAsiaTheme="minorHAnsi" w:hAnsi="Arial" w:cs="Arial"/>
          <w:sz w:val="24"/>
          <w:szCs w:val="24"/>
        </w:rPr>
      </w:pPr>
      <w:proofErr w:type="spellStart"/>
      <w:r w:rsidRPr="00DD50E1">
        <w:rPr>
          <w:rFonts w:ascii="Arial" w:eastAsiaTheme="minorHAnsi" w:hAnsi="Arial" w:cs="Arial"/>
          <w:sz w:val="24"/>
          <w:szCs w:val="24"/>
        </w:rPr>
        <w:t>Keelogues</w:t>
      </w:r>
      <w:proofErr w:type="spellEnd"/>
      <w:r>
        <w:rPr>
          <w:rFonts w:ascii="Arial" w:eastAsiaTheme="minorHAnsi" w:hAnsi="Arial" w:cs="Arial"/>
          <w:sz w:val="24"/>
          <w:szCs w:val="24"/>
        </w:rPr>
        <w:t xml:space="preserve"> / </w:t>
      </w:r>
      <w:proofErr w:type="spellStart"/>
      <w:r>
        <w:rPr>
          <w:rFonts w:ascii="Arial" w:eastAsiaTheme="minorHAnsi" w:hAnsi="Arial" w:cs="Arial"/>
          <w:sz w:val="24"/>
          <w:szCs w:val="24"/>
        </w:rPr>
        <w:t>Mullinree</w:t>
      </w:r>
      <w:proofErr w:type="spellEnd"/>
    </w:p>
    <w:p w14:paraId="49A170F4" w14:textId="77777777" w:rsidR="00F35405" w:rsidRPr="00DD50E1" w:rsidRDefault="00F35405" w:rsidP="00632DFF">
      <w:pPr>
        <w:pStyle w:val="ListParagraph"/>
        <w:numPr>
          <w:ilvl w:val="0"/>
          <w:numId w:val="5"/>
        </w:numPr>
        <w:spacing w:before="0" w:line="360" w:lineRule="auto"/>
        <w:rPr>
          <w:rFonts w:ascii="Arial" w:eastAsiaTheme="minorHAnsi" w:hAnsi="Arial" w:cs="Arial"/>
          <w:sz w:val="24"/>
          <w:szCs w:val="24"/>
        </w:rPr>
      </w:pPr>
      <w:proofErr w:type="spellStart"/>
      <w:r w:rsidRPr="00DD50E1">
        <w:rPr>
          <w:rFonts w:ascii="Arial" w:eastAsiaTheme="minorHAnsi" w:hAnsi="Arial" w:cs="Arial"/>
          <w:sz w:val="24"/>
          <w:szCs w:val="24"/>
        </w:rPr>
        <w:t>Monmore</w:t>
      </w:r>
      <w:proofErr w:type="spellEnd"/>
      <w:r w:rsidRPr="00DD50E1">
        <w:rPr>
          <w:rFonts w:ascii="Arial" w:eastAsiaTheme="minorHAnsi" w:hAnsi="Arial" w:cs="Arial"/>
          <w:sz w:val="24"/>
          <w:szCs w:val="24"/>
        </w:rPr>
        <w:t>, Crossabeg</w:t>
      </w:r>
    </w:p>
    <w:p w14:paraId="51771EE6" w14:textId="77777777" w:rsidR="00F35405" w:rsidRDefault="00F35405" w:rsidP="00F35405">
      <w:pPr>
        <w:spacing w:after="0" w:line="360" w:lineRule="auto"/>
        <w:contextualSpacing/>
        <w:rPr>
          <w:rFonts w:ascii="Arial" w:eastAsiaTheme="minorHAnsi" w:hAnsi="Arial" w:cs="Arial"/>
          <w:i/>
          <w:iCs/>
          <w:sz w:val="24"/>
          <w:szCs w:val="24"/>
          <w:u w:val="single"/>
        </w:rPr>
      </w:pPr>
    </w:p>
    <w:p w14:paraId="61E94AB9" w14:textId="77777777" w:rsidR="00F35405" w:rsidRDefault="00F35405" w:rsidP="00F35405">
      <w:pPr>
        <w:spacing w:after="0" w:line="360" w:lineRule="auto"/>
        <w:contextualSpacing/>
        <w:rPr>
          <w:rFonts w:ascii="Arial" w:eastAsiaTheme="minorHAnsi" w:hAnsi="Arial" w:cs="Arial"/>
          <w:i/>
          <w:iCs/>
          <w:sz w:val="24"/>
          <w:szCs w:val="24"/>
          <w:u w:val="single"/>
        </w:rPr>
      </w:pPr>
    </w:p>
    <w:p w14:paraId="4DE48DFF" w14:textId="77777777" w:rsidR="00F35405" w:rsidRPr="004575A9" w:rsidRDefault="00F35405" w:rsidP="00F35405">
      <w:pPr>
        <w:spacing w:after="0" w:line="360" w:lineRule="auto"/>
        <w:contextualSpacing/>
        <w:rPr>
          <w:rFonts w:ascii="Arial" w:eastAsiaTheme="minorHAnsi" w:hAnsi="Arial" w:cs="Arial"/>
          <w:sz w:val="24"/>
          <w:szCs w:val="24"/>
          <w:u w:val="single"/>
        </w:rPr>
      </w:pPr>
      <w:r w:rsidRPr="004575A9">
        <w:rPr>
          <w:rFonts w:ascii="Arial" w:eastAsiaTheme="minorHAnsi" w:hAnsi="Arial" w:cs="Arial"/>
          <w:sz w:val="24"/>
          <w:szCs w:val="24"/>
          <w:u w:val="single"/>
        </w:rPr>
        <w:t>Restoration Improvement Programme</w:t>
      </w:r>
    </w:p>
    <w:p w14:paraId="542853F7" w14:textId="77777777" w:rsidR="00F35405" w:rsidRPr="00432165" w:rsidRDefault="00F35405" w:rsidP="00632DFF">
      <w:pPr>
        <w:pStyle w:val="ListParagraph"/>
        <w:numPr>
          <w:ilvl w:val="0"/>
          <w:numId w:val="6"/>
        </w:numPr>
        <w:spacing w:before="0" w:after="0" w:line="360" w:lineRule="auto"/>
        <w:rPr>
          <w:rFonts w:ascii="Arial" w:eastAsiaTheme="minorHAnsi" w:hAnsi="Arial" w:cs="Arial"/>
          <w:sz w:val="24"/>
          <w:szCs w:val="24"/>
        </w:rPr>
      </w:pPr>
      <w:r w:rsidRPr="00432165">
        <w:rPr>
          <w:rFonts w:ascii="Arial" w:eastAsiaTheme="minorHAnsi" w:hAnsi="Arial" w:cs="Arial"/>
          <w:sz w:val="24"/>
          <w:szCs w:val="24"/>
        </w:rPr>
        <w:t>Newtown Road</w:t>
      </w:r>
    </w:p>
    <w:p w14:paraId="2A2A0CE3" w14:textId="77777777" w:rsidR="00F35405" w:rsidRPr="00432165" w:rsidRDefault="00F35405" w:rsidP="00632DFF">
      <w:pPr>
        <w:pStyle w:val="ListParagraph"/>
        <w:numPr>
          <w:ilvl w:val="0"/>
          <w:numId w:val="6"/>
        </w:numPr>
        <w:spacing w:before="0" w:after="0" w:line="360" w:lineRule="auto"/>
        <w:rPr>
          <w:rFonts w:ascii="Arial" w:eastAsiaTheme="minorHAnsi" w:hAnsi="Arial" w:cs="Arial"/>
          <w:sz w:val="24"/>
          <w:szCs w:val="24"/>
        </w:rPr>
      </w:pPr>
      <w:r w:rsidRPr="00432165">
        <w:rPr>
          <w:rFonts w:ascii="Arial" w:eastAsiaTheme="minorHAnsi" w:hAnsi="Arial" w:cs="Arial"/>
          <w:sz w:val="24"/>
          <w:szCs w:val="24"/>
        </w:rPr>
        <w:t>Whitemill Road / Pinewood</w:t>
      </w:r>
    </w:p>
    <w:p w14:paraId="2A3D385B" w14:textId="77777777" w:rsidR="00F35405" w:rsidRPr="00432165" w:rsidRDefault="00F35405" w:rsidP="00632DFF">
      <w:pPr>
        <w:pStyle w:val="ListParagraph"/>
        <w:numPr>
          <w:ilvl w:val="0"/>
          <w:numId w:val="6"/>
        </w:numPr>
        <w:spacing w:before="0" w:after="0" w:line="360" w:lineRule="auto"/>
        <w:rPr>
          <w:rFonts w:ascii="Arial" w:eastAsiaTheme="minorHAnsi" w:hAnsi="Arial" w:cs="Arial"/>
          <w:sz w:val="24"/>
          <w:szCs w:val="24"/>
        </w:rPr>
      </w:pPr>
      <w:r w:rsidRPr="00432165">
        <w:rPr>
          <w:rFonts w:ascii="Arial" w:eastAsiaTheme="minorHAnsi" w:hAnsi="Arial" w:cs="Arial"/>
          <w:sz w:val="24"/>
          <w:szCs w:val="24"/>
        </w:rPr>
        <w:t>N25 to Killeens roundabout</w:t>
      </w:r>
    </w:p>
    <w:p w14:paraId="09A7D760" w14:textId="77777777" w:rsidR="00F35405" w:rsidRPr="00432165" w:rsidRDefault="00F35405" w:rsidP="00632DFF">
      <w:pPr>
        <w:pStyle w:val="ListParagraph"/>
        <w:numPr>
          <w:ilvl w:val="0"/>
          <w:numId w:val="6"/>
        </w:numPr>
        <w:spacing w:before="0" w:after="0" w:line="360" w:lineRule="auto"/>
        <w:rPr>
          <w:rFonts w:ascii="Arial" w:eastAsiaTheme="minorHAnsi" w:hAnsi="Arial" w:cs="Arial"/>
          <w:sz w:val="24"/>
          <w:szCs w:val="24"/>
        </w:rPr>
      </w:pPr>
      <w:r w:rsidRPr="00432165">
        <w:rPr>
          <w:rFonts w:ascii="Arial" w:eastAsiaTheme="minorHAnsi" w:hAnsi="Arial" w:cs="Arial"/>
          <w:sz w:val="24"/>
          <w:szCs w:val="24"/>
        </w:rPr>
        <w:t>Custom House Quay</w:t>
      </w:r>
    </w:p>
    <w:p w14:paraId="06FE28F6" w14:textId="77777777" w:rsidR="00F35405" w:rsidRPr="00432165" w:rsidRDefault="00F35405" w:rsidP="00632DFF">
      <w:pPr>
        <w:pStyle w:val="ListParagraph"/>
        <w:numPr>
          <w:ilvl w:val="0"/>
          <w:numId w:val="6"/>
        </w:numPr>
        <w:spacing w:before="0" w:after="0" w:line="360" w:lineRule="auto"/>
        <w:rPr>
          <w:rFonts w:ascii="Arial" w:eastAsiaTheme="minorHAnsi" w:hAnsi="Arial" w:cs="Arial"/>
          <w:sz w:val="24"/>
          <w:szCs w:val="24"/>
        </w:rPr>
      </w:pPr>
      <w:r w:rsidRPr="00432165">
        <w:rPr>
          <w:rFonts w:ascii="Arial" w:eastAsiaTheme="minorHAnsi" w:hAnsi="Arial" w:cs="Arial"/>
          <w:sz w:val="24"/>
          <w:szCs w:val="24"/>
        </w:rPr>
        <w:lastRenderedPageBreak/>
        <w:t>Roches Road</w:t>
      </w:r>
    </w:p>
    <w:p w14:paraId="5F7629DA" w14:textId="77777777" w:rsidR="00F35405" w:rsidRPr="00432165" w:rsidRDefault="00F35405" w:rsidP="00632DFF">
      <w:pPr>
        <w:pStyle w:val="ListParagraph"/>
        <w:numPr>
          <w:ilvl w:val="0"/>
          <w:numId w:val="6"/>
        </w:numPr>
        <w:spacing w:before="0" w:after="0" w:line="360" w:lineRule="auto"/>
        <w:rPr>
          <w:rFonts w:ascii="Arial" w:eastAsiaTheme="minorHAnsi" w:hAnsi="Arial" w:cs="Arial"/>
          <w:sz w:val="24"/>
          <w:szCs w:val="24"/>
        </w:rPr>
      </w:pPr>
      <w:r w:rsidRPr="00432165">
        <w:rPr>
          <w:rFonts w:ascii="Arial" w:eastAsiaTheme="minorHAnsi" w:hAnsi="Arial" w:cs="Arial"/>
          <w:sz w:val="24"/>
          <w:szCs w:val="24"/>
        </w:rPr>
        <w:t>Joseph Street</w:t>
      </w:r>
    </w:p>
    <w:p w14:paraId="53306AC8" w14:textId="77777777" w:rsidR="00F35405" w:rsidRPr="00432165" w:rsidRDefault="00F35405" w:rsidP="00632DFF">
      <w:pPr>
        <w:pStyle w:val="ListParagraph"/>
        <w:numPr>
          <w:ilvl w:val="0"/>
          <w:numId w:val="6"/>
        </w:numPr>
        <w:spacing w:before="0" w:line="360" w:lineRule="auto"/>
        <w:rPr>
          <w:rFonts w:ascii="Arial" w:eastAsiaTheme="minorHAnsi" w:hAnsi="Arial" w:cs="Arial"/>
          <w:sz w:val="24"/>
          <w:szCs w:val="24"/>
        </w:rPr>
      </w:pPr>
      <w:r w:rsidRPr="00432165">
        <w:rPr>
          <w:rFonts w:ascii="Arial" w:eastAsiaTheme="minorHAnsi" w:hAnsi="Arial" w:cs="Arial"/>
          <w:sz w:val="24"/>
          <w:szCs w:val="24"/>
        </w:rPr>
        <w:t>Thomas Street / Green Street</w:t>
      </w:r>
    </w:p>
    <w:p w14:paraId="037D6BA7" w14:textId="77777777" w:rsidR="00F35405" w:rsidRPr="00432165" w:rsidRDefault="00F35405" w:rsidP="00632DFF">
      <w:pPr>
        <w:pStyle w:val="ListParagraph"/>
        <w:numPr>
          <w:ilvl w:val="0"/>
          <w:numId w:val="7"/>
        </w:numPr>
        <w:spacing w:before="0" w:line="360" w:lineRule="auto"/>
        <w:rPr>
          <w:rFonts w:ascii="Arial" w:eastAsiaTheme="minorHAnsi" w:hAnsi="Arial" w:cs="Arial"/>
          <w:sz w:val="24"/>
          <w:szCs w:val="24"/>
        </w:rPr>
      </w:pPr>
      <w:r w:rsidRPr="00432165">
        <w:rPr>
          <w:rFonts w:ascii="Arial" w:eastAsiaTheme="minorHAnsi" w:hAnsi="Arial" w:cs="Arial"/>
          <w:sz w:val="24"/>
          <w:szCs w:val="24"/>
        </w:rPr>
        <w:t>Mill Road / The Folly</w:t>
      </w:r>
    </w:p>
    <w:p w14:paraId="7D9795D8" w14:textId="77777777" w:rsidR="00F35405" w:rsidRPr="00432165" w:rsidRDefault="00F35405" w:rsidP="00632DFF">
      <w:pPr>
        <w:pStyle w:val="ListParagraph"/>
        <w:numPr>
          <w:ilvl w:val="0"/>
          <w:numId w:val="7"/>
        </w:numPr>
        <w:spacing w:before="0" w:line="360" w:lineRule="auto"/>
        <w:rPr>
          <w:rFonts w:ascii="Arial" w:eastAsiaTheme="minorHAnsi" w:hAnsi="Arial" w:cs="Arial"/>
          <w:sz w:val="24"/>
          <w:szCs w:val="24"/>
        </w:rPr>
      </w:pPr>
      <w:r w:rsidRPr="00432165">
        <w:rPr>
          <w:rFonts w:ascii="Arial" w:eastAsiaTheme="minorHAnsi" w:hAnsi="Arial" w:cs="Arial"/>
          <w:sz w:val="24"/>
          <w:szCs w:val="24"/>
        </w:rPr>
        <w:t>Upper John Street</w:t>
      </w:r>
    </w:p>
    <w:p w14:paraId="3B5C77CE" w14:textId="77777777" w:rsidR="00F35405" w:rsidRPr="00432165" w:rsidRDefault="00F35405" w:rsidP="00632DFF">
      <w:pPr>
        <w:pStyle w:val="ListParagraph"/>
        <w:numPr>
          <w:ilvl w:val="0"/>
          <w:numId w:val="7"/>
        </w:numPr>
        <w:spacing w:before="0" w:line="360" w:lineRule="auto"/>
        <w:rPr>
          <w:rFonts w:ascii="Arial" w:eastAsiaTheme="minorHAnsi" w:hAnsi="Arial" w:cs="Arial"/>
          <w:sz w:val="24"/>
          <w:szCs w:val="24"/>
        </w:rPr>
      </w:pPr>
      <w:r w:rsidRPr="00432165">
        <w:rPr>
          <w:rFonts w:ascii="Arial" w:eastAsiaTheme="minorHAnsi" w:hAnsi="Arial" w:cs="Arial"/>
          <w:sz w:val="24"/>
          <w:szCs w:val="24"/>
        </w:rPr>
        <w:t>Red Bog Lane</w:t>
      </w:r>
    </w:p>
    <w:p w14:paraId="656CE8E2" w14:textId="77777777" w:rsidR="00F35405" w:rsidRPr="00432165" w:rsidRDefault="00F35405" w:rsidP="00632DFF">
      <w:pPr>
        <w:pStyle w:val="ListParagraph"/>
        <w:numPr>
          <w:ilvl w:val="0"/>
          <w:numId w:val="7"/>
        </w:numPr>
        <w:spacing w:before="0" w:line="360" w:lineRule="auto"/>
        <w:rPr>
          <w:rFonts w:ascii="Arial" w:eastAsiaTheme="minorHAnsi" w:hAnsi="Arial" w:cs="Arial"/>
          <w:sz w:val="24"/>
          <w:szCs w:val="24"/>
        </w:rPr>
      </w:pPr>
      <w:r w:rsidRPr="00432165">
        <w:rPr>
          <w:rFonts w:ascii="Arial" w:eastAsiaTheme="minorHAnsi" w:hAnsi="Arial" w:cs="Arial"/>
          <w:sz w:val="24"/>
          <w:szCs w:val="24"/>
        </w:rPr>
        <w:t>Newtown/The Deeps</w:t>
      </w:r>
    </w:p>
    <w:p w14:paraId="1E2F1825" w14:textId="77777777" w:rsidR="00F35405" w:rsidRPr="00432165" w:rsidRDefault="00F35405" w:rsidP="00632DFF">
      <w:pPr>
        <w:pStyle w:val="ListParagraph"/>
        <w:numPr>
          <w:ilvl w:val="0"/>
          <w:numId w:val="7"/>
        </w:numPr>
        <w:spacing w:before="0" w:line="360" w:lineRule="auto"/>
        <w:rPr>
          <w:rFonts w:ascii="Arial" w:eastAsiaTheme="minorHAnsi" w:hAnsi="Arial" w:cs="Arial"/>
          <w:sz w:val="24"/>
          <w:szCs w:val="24"/>
        </w:rPr>
      </w:pPr>
      <w:r w:rsidRPr="00432165">
        <w:rPr>
          <w:rFonts w:ascii="Arial" w:eastAsiaTheme="minorHAnsi" w:hAnsi="Arial" w:cs="Arial"/>
          <w:sz w:val="24"/>
          <w:szCs w:val="24"/>
        </w:rPr>
        <w:t xml:space="preserve">Glebe to </w:t>
      </w:r>
      <w:proofErr w:type="spellStart"/>
      <w:r w:rsidRPr="00432165">
        <w:rPr>
          <w:rFonts w:ascii="Arial" w:eastAsiaTheme="minorHAnsi" w:hAnsi="Arial" w:cs="Arial"/>
          <w:sz w:val="24"/>
          <w:szCs w:val="24"/>
        </w:rPr>
        <w:t>Ballinra</w:t>
      </w:r>
      <w:proofErr w:type="spellEnd"/>
    </w:p>
    <w:p w14:paraId="0FBE0874" w14:textId="77777777" w:rsidR="00F35405" w:rsidRDefault="00F35405" w:rsidP="00F35405">
      <w:pPr>
        <w:pStyle w:val="ListParagraph"/>
        <w:spacing w:after="0" w:line="360" w:lineRule="auto"/>
        <w:rPr>
          <w:rFonts w:ascii="Arial" w:hAnsi="Arial" w:cs="Arial"/>
          <w:sz w:val="24"/>
          <w:szCs w:val="24"/>
        </w:rPr>
      </w:pPr>
    </w:p>
    <w:p w14:paraId="085708C9" w14:textId="77777777" w:rsidR="00F35405" w:rsidRPr="004575A9" w:rsidRDefault="00F35405" w:rsidP="00F35405">
      <w:pPr>
        <w:spacing w:after="0" w:line="360" w:lineRule="auto"/>
        <w:rPr>
          <w:rFonts w:ascii="Arial" w:hAnsi="Arial" w:cs="Arial"/>
          <w:sz w:val="24"/>
          <w:szCs w:val="24"/>
          <w:u w:val="single"/>
        </w:rPr>
      </w:pPr>
      <w:r w:rsidRPr="004575A9">
        <w:rPr>
          <w:rFonts w:ascii="Arial" w:hAnsi="Arial" w:cs="Arial"/>
          <w:sz w:val="24"/>
          <w:szCs w:val="24"/>
          <w:u w:val="single"/>
        </w:rPr>
        <w:t>Active Travel Scheme:</w:t>
      </w:r>
    </w:p>
    <w:p w14:paraId="193CF5A4" w14:textId="77777777" w:rsidR="00F35405" w:rsidRDefault="00F35405" w:rsidP="00F35405">
      <w:pPr>
        <w:spacing w:after="0" w:line="360" w:lineRule="auto"/>
        <w:rPr>
          <w:rFonts w:ascii="Arial" w:hAnsi="Arial" w:cs="Arial"/>
          <w:sz w:val="24"/>
          <w:szCs w:val="24"/>
        </w:rPr>
      </w:pPr>
      <w:r>
        <w:rPr>
          <w:rFonts w:ascii="Arial" w:hAnsi="Arial" w:cs="Arial"/>
          <w:sz w:val="24"/>
          <w:szCs w:val="24"/>
        </w:rPr>
        <w:t>The programme of works completed under the 2021 Active Travel Grants Scheme included the following areas:</w:t>
      </w:r>
    </w:p>
    <w:p w14:paraId="52A84DE6" w14:textId="77777777" w:rsidR="00F35405" w:rsidRDefault="00F35405" w:rsidP="00F35405">
      <w:pPr>
        <w:spacing w:after="0" w:line="360" w:lineRule="auto"/>
        <w:rPr>
          <w:rFonts w:ascii="Arial" w:hAnsi="Arial" w:cs="Arial"/>
          <w:sz w:val="24"/>
          <w:szCs w:val="24"/>
        </w:rPr>
      </w:pPr>
    </w:p>
    <w:p w14:paraId="1B0DB957" w14:textId="7D4DE7FA" w:rsidR="00F35405" w:rsidRPr="004575A9" w:rsidRDefault="00F35405" w:rsidP="00176ADA">
      <w:pPr>
        <w:pStyle w:val="ListParagraph"/>
        <w:numPr>
          <w:ilvl w:val="0"/>
          <w:numId w:val="3"/>
        </w:numPr>
        <w:spacing w:before="0" w:after="0" w:line="360" w:lineRule="auto"/>
        <w:rPr>
          <w:rFonts w:ascii="Arial" w:hAnsi="Arial" w:cs="Arial"/>
          <w:sz w:val="24"/>
          <w:szCs w:val="24"/>
        </w:rPr>
      </w:pPr>
      <w:r w:rsidRPr="004575A9">
        <w:rPr>
          <w:rFonts w:ascii="Arial" w:hAnsi="Arial" w:cs="Arial"/>
          <w:sz w:val="24"/>
          <w:szCs w:val="24"/>
        </w:rPr>
        <w:t>New Footpath at Barntown linking Larkin’s Cross to Barntown Community Centre</w:t>
      </w:r>
    </w:p>
    <w:p w14:paraId="788C03B0" w14:textId="77777777" w:rsidR="00F35405" w:rsidRPr="008F04CD" w:rsidRDefault="00F35405" w:rsidP="00632DFF">
      <w:pPr>
        <w:pStyle w:val="ListParagraph"/>
        <w:numPr>
          <w:ilvl w:val="0"/>
          <w:numId w:val="3"/>
        </w:numPr>
        <w:spacing w:before="0" w:after="0" w:line="360" w:lineRule="auto"/>
        <w:rPr>
          <w:rFonts w:ascii="Arial" w:hAnsi="Arial" w:cs="Arial"/>
          <w:sz w:val="24"/>
          <w:szCs w:val="24"/>
        </w:rPr>
      </w:pPr>
      <w:r w:rsidRPr="008F04CD">
        <w:rPr>
          <w:rFonts w:ascii="Arial" w:hAnsi="Arial" w:cs="Arial"/>
          <w:sz w:val="24"/>
          <w:szCs w:val="24"/>
        </w:rPr>
        <w:t>New footpath at Crossabeg NS</w:t>
      </w:r>
      <w:r>
        <w:rPr>
          <w:rFonts w:ascii="Arial" w:hAnsi="Arial" w:cs="Arial"/>
          <w:sz w:val="24"/>
          <w:szCs w:val="24"/>
        </w:rPr>
        <w:t xml:space="preserve"> linking school to the car park area and creche</w:t>
      </w:r>
    </w:p>
    <w:p w14:paraId="1068DD89" w14:textId="20135C4A" w:rsidR="00F35405" w:rsidRPr="004575A9" w:rsidRDefault="00F35405" w:rsidP="00EE33E2">
      <w:pPr>
        <w:pStyle w:val="ListParagraph"/>
        <w:numPr>
          <w:ilvl w:val="0"/>
          <w:numId w:val="3"/>
        </w:numPr>
        <w:spacing w:before="0" w:after="0" w:line="360" w:lineRule="auto"/>
        <w:rPr>
          <w:rFonts w:ascii="Arial" w:hAnsi="Arial" w:cs="Arial"/>
          <w:sz w:val="24"/>
          <w:szCs w:val="24"/>
        </w:rPr>
      </w:pPr>
      <w:r w:rsidRPr="004575A9">
        <w:rPr>
          <w:rFonts w:ascii="Arial" w:hAnsi="Arial" w:cs="Arial"/>
          <w:sz w:val="24"/>
          <w:szCs w:val="24"/>
        </w:rPr>
        <w:t>Low</w:t>
      </w:r>
      <w:r w:rsidR="004575A9">
        <w:rPr>
          <w:rFonts w:ascii="Arial" w:hAnsi="Arial" w:cs="Arial"/>
          <w:sz w:val="24"/>
          <w:szCs w:val="24"/>
        </w:rPr>
        <w:t>-</w:t>
      </w:r>
      <w:r w:rsidRPr="004575A9">
        <w:rPr>
          <w:rFonts w:ascii="Arial" w:hAnsi="Arial" w:cs="Arial"/>
          <w:sz w:val="24"/>
          <w:szCs w:val="24"/>
        </w:rPr>
        <w:t>Cost Safety Works at Castlebridge National School including new footpath and traffic calming measures</w:t>
      </w:r>
    </w:p>
    <w:p w14:paraId="152439AA" w14:textId="1872BDC1" w:rsidR="00F35405" w:rsidRPr="004575A9" w:rsidRDefault="00F35405" w:rsidP="00B21813">
      <w:pPr>
        <w:pStyle w:val="ListParagraph"/>
        <w:numPr>
          <w:ilvl w:val="0"/>
          <w:numId w:val="4"/>
        </w:numPr>
        <w:spacing w:before="0" w:after="0" w:line="360" w:lineRule="auto"/>
        <w:rPr>
          <w:rFonts w:ascii="Arial" w:hAnsi="Arial" w:cs="Arial"/>
          <w:b/>
          <w:bCs/>
          <w:i/>
          <w:iCs/>
          <w:sz w:val="24"/>
          <w:szCs w:val="24"/>
          <w:u w:val="single"/>
        </w:rPr>
      </w:pPr>
      <w:r w:rsidRPr="004575A9">
        <w:rPr>
          <w:rFonts w:ascii="Arial" w:hAnsi="Arial" w:cs="Arial"/>
          <w:sz w:val="24"/>
          <w:szCs w:val="24"/>
        </w:rPr>
        <w:t>Low</w:t>
      </w:r>
      <w:r w:rsidR="004575A9">
        <w:rPr>
          <w:rFonts w:ascii="Arial" w:hAnsi="Arial" w:cs="Arial"/>
          <w:sz w:val="24"/>
          <w:szCs w:val="24"/>
        </w:rPr>
        <w:t>-</w:t>
      </w:r>
      <w:r w:rsidRPr="004575A9">
        <w:rPr>
          <w:rFonts w:ascii="Arial" w:hAnsi="Arial" w:cs="Arial"/>
          <w:sz w:val="24"/>
          <w:szCs w:val="24"/>
        </w:rPr>
        <w:t>Cost Junction Improvements at St. Aidan’s / Talbot Green / Devereux Villas and Whitemill Industrial Estate</w:t>
      </w:r>
    </w:p>
    <w:p w14:paraId="046983F8" w14:textId="318CBFB9" w:rsidR="00F35405" w:rsidRPr="004575A9" w:rsidRDefault="00F35405" w:rsidP="005D28F8">
      <w:pPr>
        <w:pStyle w:val="ListParagraph"/>
        <w:numPr>
          <w:ilvl w:val="0"/>
          <w:numId w:val="4"/>
        </w:numPr>
        <w:spacing w:before="0" w:after="0" w:line="360" w:lineRule="auto"/>
        <w:rPr>
          <w:rFonts w:ascii="Arial" w:hAnsi="Arial" w:cs="Arial"/>
          <w:sz w:val="24"/>
          <w:szCs w:val="24"/>
        </w:rPr>
      </w:pPr>
      <w:r w:rsidRPr="004575A9">
        <w:rPr>
          <w:rFonts w:ascii="Arial" w:hAnsi="Arial" w:cs="Arial"/>
          <w:sz w:val="24"/>
          <w:szCs w:val="24"/>
        </w:rPr>
        <w:t>Newtown Road Pedestrian and Cycle Scheme – Design completed.</w:t>
      </w:r>
    </w:p>
    <w:p w14:paraId="5EF86E46" w14:textId="77777777" w:rsidR="00F35405" w:rsidRPr="000E4F9C" w:rsidRDefault="00F35405" w:rsidP="00632DFF">
      <w:pPr>
        <w:pStyle w:val="ListParagraph"/>
        <w:numPr>
          <w:ilvl w:val="0"/>
          <w:numId w:val="4"/>
        </w:numPr>
        <w:spacing w:before="0" w:after="0" w:line="360" w:lineRule="auto"/>
        <w:rPr>
          <w:rFonts w:ascii="Arial" w:hAnsi="Arial" w:cs="Arial"/>
          <w:sz w:val="24"/>
          <w:szCs w:val="24"/>
        </w:rPr>
      </w:pPr>
      <w:r w:rsidRPr="000E4F9C">
        <w:rPr>
          <w:rFonts w:ascii="Arial" w:hAnsi="Arial" w:cs="Arial"/>
          <w:sz w:val="24"/>
          <w:szCs w:val="24"/>
        </w:rPr>
        <w:t xml:space="preserve">Beechlawn/Clonard Avenue Cycle Scheme – Detailed Design commenced. </w:t>
      </w:r>
    </w:p>
    <w:p w14:paraId="7BAB6192" w14:textId="77777777" w:rsidR="00F35405" w:rsidRDefault="00F35405" w:rsidP="00F35405">
      <w:pPr>
        <w:spacing w:after="0" w:line="360" w:lineRule="auto"/>
        <w:rPr>
          <w:rFonts w:ascii="Arial" w:hAnsi="Arial" w:cs="Arial"/>
          <w:sz w:val="24"/>
          <w:szCs w:val="24"/>
        </w:rPr>
      </w:pPr>
    </w:p>
    <w:p w14:paraId="78CB1EB0" w14:textId="52398BFB" w:rsidR="00F35405" w:rsidRDefault="00F35405" w:rsidP="00F35405">
      <w:pPr>
        <w:spacing w:line="360" w:lineRule="auto"/>
        <w:jc w:val="both"/>
        <w:rPr>
          <w:rFonts w:ascii="Arial" w:eastAsiaTheme="minorHAnsi" w:hAnsi="Arial" w:cs="Arial"/>
          <w:b/>
          <w:sz w:val="24"/>
          <w:szCs w:val="24"/>
          <w:u w:val="single"/>
        </w:rPr>
      </w:pPr>
      <w:r w:rsidRPr="00181645">
        <w:rPr>
          <w:rFonts w:ascii="Arial" w:eastAsiaTheme="minorHAnsi" w:hAnsi="Arial" w:cs="Arial"/>
          <w:b/>
          <w:sz w:val="24"/>
          <w:szCs w:val="24"/>
          <w:u w:val="single"/>
        </w:rPr>
        <w:t>ECONOMIC DEVELOPMENT</w:t>
      </w:r>
    </w:p>
    <w:p w14:paraId="450E26B4" w14:textId="77777777" w:rsidR="003F23FE" w:rsidRDefault="003F23FE" w:rsidP="00F35405">
      <w:pPr>
        <w:spacing w:after="0" w:line="360" w:lineRule="auto"/>
        <w:jc w:val="both"/>
        <w:rPr>
          <w:rFonts w:ascii="Arial" w:eastAsiaTheme="minorHAnsi" w:hAnsi="Arial" w:cs="Arial"/>
          <w:b/>
          <w:sz w:val="24"/>
          <w:szCs w:val="24"/>
          <w:u w:val="single"/>
        </w:rPr>
      </w:pPr>
    </w:p>
    <w:p w14:paraId="2365417F" w14:textId="3BFF1D27" w:rsidR="00F35405" w:rsidRPr="003F23FE" w:rsidRDefault="00F35405" w:rsidP="00F35405">
      <w:pPr>
        <w:spacing w:after="0" w:line="360" w:lineRule="auto"/>
        <w:jc w:val="both"/>
        <w:rPr>
          <w:rFonts w:ascii="Arial" w:eastAsiaTheme="minorHAnsi" w:hAnsi="Arial" w:cs="Arial"/>
          <w:b/>
          <w:sz w:val="24"/>
          <w:szCs w:val="24"/>
          <w:u w:val="single"/>
        </w:rPr>
      </w:pPr>
      <w:r w:rsidRPr="003F23FE">
        <w:rPr>
          <w:rFonts w:ascii="Arial" w:eastAsiaTheme="minorHAnsi" w:hAnsi="Arial" w:cs="Arial"/>
          <w:b/>
          <w:sz w:val="24"/>
          <w:szCs w:val="24"/>
          <w:u w:val="single"/>
        </w:rPr>
        <w:t>Business Supports:</w:t>
      </w:r>
    </w:p>
    <w:p w14:paraId="7E8E6CD7" w14:textId="77777777" w:rsidR="00F35405" w:rsidRDefault="00F35405" w:rsidP="00F35405">
      <w:pPr>
        <w:spacing w:after="0" w:line="360" w:lineRule="auto"/>
        <w:jc w:val="both"/>
        <w:rPr>
          <w:rFonts w:ascii="Arial" w:eastAsiaTheme="minorHAnsi" w:hAnsi="Arial" w:cs="Arial"/>
          <w:b/>
          <w:sz w:val="24"/>
          <w:szCs w:val="24"/>
        </w:rPr>
      </w:pPr>
    </w:p>
    <w:p w14:paraId="38F26DCA" w14:textId="21F82BA0" w:rsidR="00F35405" w:rsidRDefault="00F35405" w:rsidP="00F35405">
      <w:pPr>
        <w:spacing w:after="0" w:line="360" w:lineRule="auto"/>
        <w:jc w:val="both"/>
        <w:rPr>
          <w:rFonts w:ascii="Arial" w:eastAsiaTheme="minorHAnsi" w:hAnsi="Arial" w:cs="Arial"/>
          <w:bCs/>
          <w:sz w:val="24"/>
          <w:szCs w:val="24"/>
        </w:rPr>
      </w:pPr>
      <w:r>
        <w:rPr>
          <w:rFonts w:ascii="Arial" w:eastAsiaTheme="minorHAnsi" w:hAnsi="Arial" w:cs="Arial"/>
          <w:bCs/>
          <w:sz w:val="24"/>
          <w:szCs w:val="24"/>
        </w:rPr>
        <w:t>In 2021, as Covid restrictions were lifted, Wexford Borough District supported the hospitality sector in reopening</w:t>
      </w:r>
      <w:r w:rsidR="004575A9">
        <w:rPr>
          <w:rFonts w:ascii="Arial" w:eastAsiaTheme="minorHAnsi" w:hAnsi="Arial" w:cs="Arial"/>
          <w:bCs/>
          <w:sz w:val="24"/>
          <w:szCs w:val="24"/>
        </w:rPr>
        <w:t xml:space="preserve"> </w:t>
      </w:r>
      <w:r>
        <w:rPr>
          <w:rFonts w:ascii="Arial" w:eastAsiaTheme="minorHAnsi" w:hAnsi="Arial" w:cs="Arial"/>
          <w:bCs/>
          <w:sz w:val="24"/>
          <w:szCs w:val="24"/>
        </w:rPr>
        <w:t>through a number of targeted measures</w:t>
      </w:r>
      <w:r w:rsidR="004575A9">
        <w:rPr>
          <w:rFonts w:ascii="Arial" w:eastAsiaTheme="minorHAnsi" w:hAnsi="Arial" w:cs="Arial"/>
          <w:bCs/>
          <w:sz w:val="24"/>
          <w:szCs w:val="24"/>
        </w:rPr>
        <w:t>,</w:t>
      </w:r>
      <w:r>
        <w:rPr>
          <w:rFonts w:ascii="Arial" w:eastAsiaTheme="minorHAnsi" w:hAnsi="Arial" w:cs="Arial"/>
          <w:bCs/>
          <w:sz w:val="24"/>
          <w:szCs w:val="24"/>
        </w:rPr>
        <w:t xml:space="preserve"> including street closures, removal of on street parking to create outdoor dining areas and increased capacity for outdoor furniture and accessories. Coupled with grant aid under the Outdoor Seating and Accessories Scheme and other financial reliefs introduced by the Government, the measures were broadly welcomed by the business community and public alike and created a safe and welcoming environment for outdoor hospitality in the town.</w:t>
      </w:r>
    </w:p>
    <w:p w14:paraId="476AB79F" w14:textId="77777777" w:rsidR="00F35405" w:rsidRDefault="00F35405" w:rsidP="00F35405">
      <w:pPr>
        <w:spacing w:after="0" w:line="360" w:lineRule="auto"/>
        <w:jc w:val="both"/>
        <w:rPr>
          <w:rFonts w:ascii="Arial" w:eastAsiaTheme="minorHAnsi" w:hAnsi="Arial" w:cs="Arial"/>
          <w:b/>
          <w:i/>
          <w:iCs/>
          <w:sz w:val="24"/>
          <w:szCs w:val="24"/>
          <w:u w:val="single"/>
        </w:rPr>
      </w:pPr>
    </w:p>
    <w:p w14:paraId="41448832" w14:textId="77777777" w:rsidR="00D87D69" w:rsidRDefault="00D87D69" w:rsidP="00F35405">
      <w:pPr>
        <w:spacing w:after="0" w:line="360" w:lineRule="auto"/>
        <w:jc w:val="both"/>
        <w:rPr>
          <w:rFonts w:ascii="Arial" w:eastAsiaTheme="minorHAnsi" w:hAnsi="Arial" w:cs="Arial"/>
          <w:b/>
          <w:sz w:val="24"/>
          <w:szCs w:val="24"/>
          <w:u w:val="single"/>
        </w:rPr>
      </w:pPr>
    </w:p>
    <w:p w14:paraId="64133569" w14:textId="19648B66" w:rsidR="00F35405" w:rsidRPr="003F23FE" w:rsidRDefault="00F35405" w:rsidP="00F35405">
      <w:pPr>
        <w:spacing w:after="0" w:line="360" w:lineRule="auto"/>
        <w:jc w:val="both"/>
        <w:rPr>
          <w:rFonts w:ascii="Arial" w:eastAsiaTheme="minorHAnsi" w:hAnsi="Arial" w:cs="Arial"/>
          <w:b/>
          <w:sz w:val="24"/>
          <w:szCs w:val="24"/>
          <w:u w:val="single"/>
        </w:rPr>
      </w:pPr>
      <w:r w:rsidRPr="003F23FE">
        <w:rPr>
          <w:rFonts w:ascii="Arial" w:eastAsiaTheme="minorHAnsi" w:hAnsi="Arial" w:cs="Arial"/>
          <w:b/>
          <w:sz w:val="24"/>
          <w:szCs w:val="24"/>
          <w:u w:val="single"/>
        </w:rPr>
        <w:lastRenderedPageBreak/>
        <w:t>New Streetscape and Weatherproofing Infrastructure Scheme at Monck Street:</w:t>
      </w:r>
    </w:p>
    <w:p w14:paraId="4FF4F780" w14:textId="77777777" w:rsidR="00F35405" w:rsidRDefault="00F35405" w:rsidP="00F35405">
      <w:pPr>
        <w:spacing w:after="0" w:line="360" w:lineRule="auto"/>
        <w:jc w:val="both"/>
        <w:rPr>
          <w:rFonts w:ascii="Arial" w:eastAsiaTheme="minorHAnsi" w:hAnsi="Arial" w:cs="Arial"/>
          <w:bCs/>
          <w:sz w:val="24"/>
          <w:szCs w:val="24"/>
        </w:rPr>
      </w:pPr>
    </w:p>
    <w:p w14:paraId="03C7DB18" w14:textId="2CEBC057" w:rsidR="00F35405" w:rsidRPr="00B336C3" w:rsidRDefault="00F35405" w:rsidP="00F35405">
      <w:pPr>
        <w:spacing w:after="0" w:line="360" w:lineRule="auto"/>
        <w:jc w:val="both"/>
        <w:rPr>
          <w:rFonts w:ascii="Arial" w:eastAsiaTheme="minorHAnsi" w:hAnsi="Arial" w:cs="Arial"/>
          <w:bCs/>
          <w:sz w:val="24"/>
          <w:szCs w:val="24"/>
        </w:rPr>
      </w:pPr>
      <w:r>
        <w:rPr>
          <w:rFonts w:ascii="Arial" w:eastAsiaTheme="minorHAnsi" w:hAnsi="Arial" w:cs="Arial"/>
          <w:bCs/>
          <w:sz w:val="24"/>
          <w:szCs w:val="24"/>
        </w:rPr>
        <w:t>In conjunction with plans for the Monck Street Streetscape and Pedestrianisation Scheme, funding has been secured from Failte Ireland under the Outdoor Dining Enhancement Scheme 2021</w:t>
      </w:r>
      <w:r w:rsidR="003F23FE">
        <w:rPr>
          <w:rFonts w:ascii="Arial" w:eastAsiaTheme="minorHAnsi" w:hAnsi="Arial" w:cs="Arial"/>
          <w:bCs/>
          <w:sz w:val="24"/>
          <w:szCs w:val="24"/>
        </w:rPr>
        <w:t>,</w:t>
      </w:r>
      <w:r>
        <w:rPr>
          <w:rFonts w:ascii="Arial" w:eastAsiaTheme="minorHAnsi" w:hAnsi="Arial" w:cs="Arial"/>
          <w:bCs/>
          <w:sz w:val="24"/>
          <w:szCs w:val="24"/>
        </w:rPr>
        <w:t xml:space="preserve"> to provide a new weatherproof retractable roof structure with lighting and public realm features along the entire length of Monck Street. Coupled with significant private sector development on the new Crown Quarter, this will provide an expansive and attractive all weather dining experience in the heart of Wexford and create a vibrant town centre space which will benefit both the daytime and night-time economy. It is expected that the scheme will be completed before the end of June, 2022. </w:t>
      </w:r>
    </w:p>
    <w:p w14:paraId="252CE948" w14:textId="77777777" w:rsidR="00F35405" w:rsidRDefault="00F35405" w:rsidP="00F35405">
      <w:pPr>
        <w:spacing w:after="0" w:line="360" w:lineRule="auto"/>
        <w:rPr>
          <w:rFonts w:ascii="Arial" w:eastAsiaTheme="minorHAnsi" w:hAnsi="Arial" w:cs="Arial"/>
          <w:sz w:val="24"/>
          <w:szCs w:val="24"/>
        </w:rPr>
      </w:pPr>
    </w:p>
    <w:p w14:paraId="5B6D70F7" w14:textId="77777777" w:rsidR="003F23FE" w:rsidRDefault="003F23FE" w:rsidP="00F35405">
      <w:pPr>
        <w:spacing w:after="0" w:line="360" w:lineRule="auto"/>
        <w:rPr>
          <w:rFonts w:ascii="Arial" w:eastAsiaTheme="minorHAnsi" w:hAnsi="Arial" w:cs="Arial"/>
          <w:sz w:val="24"/>
          <w:szCs w:val="24"/>
        </w:rPr>
      </w:pPr>
    </w:p>
    <w:p w14:paraId="0B87BF3A" w14:textId="77777777" w:rsidR="003F23FE" w:rsidRDefault="003F23FE" w:rsidP="00F35405">
      <w:pPr>
        <w:spacing w:after="0" w:line="360" w:lineRule="auto"/>
        <w:rPr>
          <w:rFonts w:ascii="Arial" w:eastAsiaTheme="minorHAnsi" w:hAnsi="Arial" w:cs="Arial"/>
          <w:sz w:val="24"/>
          <w:szCs w:val="24"/>
        </w:rPr>
      </w:pPr>
    </w:p>
    <w:p w14:paraId="658AD534" w14:textId="77777777" w:rsidR="003F23FE" w:rsidRDefault="003F23FE" w:rsidP="00F35405">
      <w:pPr>
        <w:spacing w:after="0" w:line="360" w:lineRule="auto"/>
        <w:rPr>
          <w:rFonts w:ascii="Arial" w:eastAsiaTheme="minorHAnsi" w:hAnsi="Arial" w:cs="Arial"/>
          <w:sz w:val="24"/>
          <w:szCs w:val="24"/>
        </w:rPr>
      </w:pPr>
    </w:p>
    <w:p w14:paraId="269324FC" w14:textId="77777777" w:rsidR="003F23FE" w:rsidRDefault="003F23FE" w:rsidP="00F35405">
      <w:pPr>
        <w:spacing w:after="0" w:line="360" w:lineRule="auto"/>
        <w:rPr>
          <w:rFonts w:ascii="Arial" w:eastAsiaTheme="minorHAnsi" w:hAnsi="Arial" w:cs="Arial"/>
          <w:sz w:val="24"/>
          <w:szCs w:val="24"/>
        </w:rPr>
      </w:pPr>
    </w:p>
    <w:p w14:paraId="46CB35EE" w14:textId="77777777" w:rsidR="003F23FE" w:rsidRPr="00181645" w:rsidRDefault="003F23FE" w:rsidP="00F35405">
      <w:pPr>
        <w:spacing w:after="0" w:line="360" w:lineRule="auto"/>
        <w:rPr>
          <w:rFonts w:ascii="Arial" w:eastAsiaTheme="minorHAnsi" w:hAnsi="Arial" w:cs="Arial"/>
          <w:sz w:val="24"/>
          <w:szCs w:val="24"/>
        </w:rPr>
      </w:pPr>
    </w:p>
    <w:p w14:paraId="46FE4686" w14:textId="77777777" w:rsidR="00F35405" w:rsidRPr="00181645" w:rsidRDefault="00F35405" w:rsidP="00F35405">
      <w:pPr>
        <w:spacing w:after="0" w:line="360" w:lineRule="auto"/>
        <w:rPr>
          <w:rFonts w:ascii="Arial" w:eastAsiaTheme="minorHAnsi" w:hAnsi="Arial" w:cs="Arial"/>
          <w:b/>
          <w:sz w:val="24"/>
          <w:szCs w:val="24"/>
          <w:u w:val="single"/>
        </w:rPr>
      </w:pPr>
      <w:r w:rsidRPr="00181645">
        <w:rPr>
          <w:rFonts w:ascii="Arial" w:eastAsiaTheme="minorHAnsi" w:hAnsi="Arial" w:cs="Arial"/>
          <w:b/>
          <w:sz w:val="24"/>
          <w:szCs w:val="24"/>
          <w:u w:val="single"/>
        </w:rPr>
        <w:t>ENVIRONMENT:</w:t>
      </w:r>
    </w:p>
    <w:p w14:paraId="23E45494" w14:textId="77777777" w:rsidR="00F35405" w:rsidRPr="00181645" w:rsidRDefault="00F35405" w:rsidP="00F35405">
      <w:pPr>
        <w:spacing w:after="0" w:line="360" w:lineRule="auto"/>
        <w:rPr>
          <w:rFonts w:ascii="Arial" w:eastAsiaTheme="minorHAnsi" w:hAnsi="Arial" w:cs="Arial"/>
          <w:b/>
          <w:sz w:val="24"/>
          <w:szCs w:val="24"/>
          <w:u w:val="single"/>
        </w:rPr>
      </w:pPr>
    </w:p>
    <w:p w14:paraId="098D79B3" w14:textId="77777777" w:rsidR="00F35405" w:rsidRPr="003F23FE" w:rsidRDefault="00F35405" w:rsidP="00F35405">
      <w:pPr>
        <w:spacing w:after="0" w:line="360" w:lineRule="auto"/>
        <w:rPr>
          <w:rFonts w:ascii="Arial" w:eastAsiaTheme="minorHAnsi" w:hAnsi="Arial" w:cs="Arial"/>
          <w:b/>
          <w:bCs/>
          <w:sz w:val="24"/>
          <w:szCs w:val="24"/>
          <w:u w:val="single"/>
        </w:rPr>
      </w:pPr>
      <w:r w:rsidRPr="003F23FE">
        <w:rPr>
          <w:rFonts w:ascii="Arial" w:eastAsiaTheme="minorHAnsi" w:hAnsi="Arial" w:cs="Arial"/>
          <w:b/>
          <w:bCs/>
          <w:sz w:val="24"/>
          <w:szCs w:val="24"/>
          <w:u w:val="single"/>
        </w:rPr>
        <w:t>Wexford Tidy Towns:</w:t>
      </w:r>
    </w:p>
    <w:p w14:paraId="138289E4" w14:textId="77777777" w:rsidR="00F35405" w:rsidRPr="00181645" w:rsidRDefault="00F35405" w:rsidP="00F35405">
      <w:pPr>
        <w:spacing w:after="0" w:line="360" w:lineRule="auto"/>
        <w:rPr>
          <w:rFonts w:ascii="Arial" w:eastAsiaTheme="minorHAnsi" w:hAnsi="Arial" w:cs="Arial"/>
          <w:b/>
          <w:bCs/>
          <w:i/>
          <w:iCs/>
          <w:sz w:val="24"/>
          <w:szCs w:val="24"/>
          <w:u w:val="single"/>
        </w:rPr>
      </w:pPr>
    </w:p>
    <w:p w14:paraId="11F0BCB5" w14:textId="77777777" w:rsidR="00F35405" w:rsidRPr="00181645" w:rsidRDefault="00F35405" w:rsidP="00F35405">
      <w:pPr>
        <w:spacing w:after="0" w:line="360" w:lineRule="auto"/>
        <w:rPr>
          <w:rFonts w:ascii="Arial" w:eastAsiaTheme="minorHAnsi" w:hAnsi="Arial" w:cs="Arial"/>
          <w:sz w:val="24"/>
          <w:szCs w:val="24"/>
        </w:rPr>
      </w:pPr>
      <w:r w:rsidRPr="00181645">
        <w:rPr>
          <w:rFonts w:ascii="Arial" w:eastAsiaTheme="minorHAnsi" w:hAnsi="Arial" w:cs="Arial"/>
          <w:sz w:val="24"/>
          <w:szCs w:val="24"/>
        </w:rPr>
        <w:t xml:space="preserve">Wexford Tidy Towns were delighted to receive a Gold Medal in the National Tidy Towns competition announced in November, 2021. This was a huge recognition of the ongoing work and dedication of the local Tidy Towns Committee and volunteers  who continued to be active despite the challenges posed by Covid restrictions. </w:t>
      </w:r>
    </w:p>
    <w:p w14:paraId="5B842D2A" w14:textId="77777777" w:rsidR="00F35405" w:rsidRPr="00181645" w:rsidRDefault="00F35405" w:rsidP="00F35405">
      <w:pPr>
        <w:spacing w:after="0" w:line="360" w:lineRule="auto"/>
        <w:rPr>
          <w:rFonts w:ascii="Arial" w:eastAsiaTheme="minorHAnsi" w:hAnsi="Arial" w:cs="Arial"/>
          <w:sz w:val="24"/>
          <w:szCs w:val="24"/>
        </w:rPr>
      </w:pPr>
    </w:p>
    <w:p w14:paraId="78C5940C" w14:textId="77777777" w:rsidR="00F35405" w:rsidRPr="003F23FE" w:rsidRDefault="00F35405" w:rsidP="00F35405">
      <w:pPr>
        <w:spacing w:after="0" w:line="360" w:lineRule="auto"/>
        <w:rPr>
          <w:rFonts w:ascii="Arial" w:eastAsiaTheme="minorHAnsi" w:hAnsi="Arial" w:cs="Arial"/>
          <w:b/>
          <w:sz w:val="24"/>
          <w:szCs w:val="24"/>
          <w:u w:val="single"/>
        </w:rPr>
      </w:pPr>
      <w:r w:rsidRPr="003F23FE">
        <w:rPr>
          <w:rFonts w:ascii="Arial" w:eastAsiaTheme="minorHAnsi" w:hAnsi="Arial" w:cs="Arial"/>
          <w:b/>
          <w:sz w:val="24"/>
          <w:szCs w:val="24"/>
          <w:u w:val="single"/>
        </w:rPr>
        <w:t>Derelict Sites:</w:t>
      </w:r>
    </w:p>
    <w:p w14:paraId="4ECD90DC" w14:textId="77777777" w:rsidR="00F35405" w:rsidRPr="00181645" w:rsidRDefault="00F35405" w:rsidP="00F35405">
      <w:pPr>
        <w:spacing w:after="0" w:line="360" w:lineRule="auto"/>
        <w:rPr>
          <w:rFonts w:ascii="Arial" w:eastAsiaTheme="minorHAnsi" w:hAnsi="Arial" w:cs="Arial"/>
          <w:b/>
          <w:sz w:val="24"/>
          <w:szCs w:val="24"/>
          <w:u w:val="single"/>
        </w:rPr>
      </w:pPr>
    </w:p>
    <w:p w14:paraId="3F3B358B" w14:textId="77777777" w:rsidR="00F35405" w:rsidRPr="00181645" w:rsidRDefault="00F35405" w:rsidP="00F35405">
      <w:pPr>
        <w:spacing w:after="0" w:line="360" w:lineRule="auto"/>
        <w:rPr>
          <w:rFonts w:ascii="Arial" w:eastAsiaTheme="minorHAnsi" w:hAnsi="Arial" w:cs="Arial"/>
          <w:sz w:val="24"/>
          <w:szCs w:val="24"/>
        </w:rPr>
      </w:pPr>
      <w:r w:rsidRPr="00181645">
        <w:rPr>
          <w:rFonts w:ascii="Arial" w:eastAsiaTheme="minorHAnsi" w:hAnsi="Arial" w:cs="Arial"/>
          <w:sz w:val="24"/>
          <w:szCs w:val="24"/>
        </w:rPr>
        <w:t xml:space="preserve">The Council continued to work towards eliminating Derelict Sites in the town centre and a number of key sites in private ownership have been demolished to facilitate redevelopment including </w:t>
      </w:r>
      <w:r>
        <w:rPr>
          <w:rFonts w:ascii="Arial" w:eastAsiaTheme="minorHAnsi" w:hAnsi="Arial" w:cs="Arial"/>
          <w:sz w:val="24"/>
          <w:szCs w:val="24"/>
        </w:rPr>
        <w:t xml:space="preserve">Monck Street, </w:t>
      </w:r>
      <w:r w:rsidRPr="00181645">
        <w:rPr>
          <w:rFonts w:ascii="Arial" w:eastAsiaTheme="minorHAnsi" w:hAnsi="Arial" w:cs="Arial"/>
          <w:sz w:val="24"/>
          <w:szCs w:val="24"/>
        </w:rPr>
        <w:t>Peter Street and Redmond Road. Further sites have been highlighted for action in 2022.</w:t>
      </w:r>
    </w:p>
    <w:p w14:paraId="5D81E55E" w14:textId="77777777" w:rsidR="00F35405" w:rsidRDefault="00F35405" w:rsidP="00F35405">
      <w:pPr>
        <w:spacing w:after="0" w:line="360" w:lineRule="auto"/>
        <w:rPr>
          <w:rFonts w:ascii="Arial" w:eastAsiaTheme="minorHAnsi" w:hAnsi="Arial" w:cs="Arial"/>
          <w:sz w:val="24"/>
          <w:szCs w:val="24"/>
        </w:rPr>
      </w:pPr>
    </w:p>
    <w:p w14:paraId="5B49391D" w14:textId="77777777" w:rsidR="00F35405" w:rsidRPr="00181645" w:rsidRDefault="00F35405" w:rsidP="00F35405">
      <w:pPr>
        <w:spacing w:after="0" w:line="360" w:lineRule="auto"/>
        <w:rPr>
          <w:rFonts w:ascii="Arial" w:eastAsiaTheme="minorHAnsi" w:hAnsi="Arial" w:cs="Arial"/>
          <w:b/>
          <w:caps/>
          <w:sz w:val="24"/>
          <w:szCs w:val="24"/>
          <w:u w:val="single"/>
        </w:rPr>
      </w:pPr>
      <w:r w:rsidRPr="00181645">
        <w:rPr>
          <w:rFonts w:ascii="Arial" w:eastAsiaTheme="minorHAnsi" w:hAnsi="Arial" w:cs="Arial"/>
          <w:b/>
          <w:caps/>
          <w:sz w:val="24"/>
          <w:szCs w:val="24"/>
          <w:u w:val="single"/>
        </w:rPr>
        <w:t>Public Realm Improvements:</w:t>
      </w:r>
    </w:p>
    <w:p w14:paraId="2320F1F1" w14:textId="77777777" w:rsidR="00F35405" w:rsidRPr="00181645" w:rsidRDefault="00F35405" w:rsidP="00F35405">
      <w:pPr>
        <w:spacing w:after="0" w:line="360" w:lineRule="auto"/>
        <w:rPr>
          <w:rFonts w:ascii="Arial" w:eastAsiaTheme="minorHAnsi" w:hAnsi="Arial" w:cs="Arial"/>
          <w:b/>
          <w:sz w:val="24"/>
          <w:szCs w:val="24"/>
        </w:rPr>
      </w:pPr>
    </w:p>
    <w:p w14:paraId="41EE6D50" w14:textId="77777777" w:rsidR="00F35405" w:rsidRPr="003F23FE" w:rsidRDefault="00F35405" w:rsidP="00F35405">
      <w:pPr>
        <w:spacing w:line="360" w:lineRule="auto"/>
        <w:rPr>
          <w:rFonts w:ascii="Arial" w:eastAsiaTheme="minorHAnsi" w:hAnsi="Arial" w:cs="Arial"/>
          <w:b/>
          <w:bCs/>
          <w:sz w:val="24"/>
          <w:szCs w:val="24"/>
          <w:u w:val="single"/>
        </w:rPr>
      </w:pPr>
      <w:r w:rsidRPr="003F23FE">
        <w:rPr>
          <w:rFonts w:ascii="Arial" w:eastAsiaTheme="minorHAnsi" w:hAnsi="Arial" w:cs="Arial"/>
          <w:b/>
          <w:bCs/>
          <w:sz w:val="24"/>
          <w:szCs w:val="24"/>
          <w:u w:val="single"/>
        </w:rPr>
        <w:lastRenderedPageBreak/>
        <w:t>‘Paintbox Wexford’</w:t>
      </w:r>
    </w:p>
    <w:p w14:paraId="72E469D4" w14:textId="77777777" w:rsidR="00F35405" w:rsidRPr="00181645" w:rsidRDefault="00F35405" w:rsidP="00F35405">
      <w:pPr>
        <w:spacing w:line="360" w:lineRule="auto"/>
        <w:rPr>
          <w:rFonts w:ascii="Arial" w:eastAsiaTheme="minorHAnsi" w:hAnsi="Arial" w:cs="Arial"/>
          <w:sz w:val="24"/>
          <w:szCs w:val="24"/>
        </w:rPr>
      </w:pPr>
      <w:r w:rsidRPr="00181645">
        <w:rPr>
          <w:rFonts w:ascii="Arial" w:eastAsiaTheme="minorHAnsi" w:hAnsi="Arial" w:cs="Arial"/>
          <w:sz w:val="24"/>
          <w:szCs w:val="24"/>
        </w:rPr>
        <w:t>Launched in 2020, ‘Paintbox Wexford’ is a public art initiative of Wexford Borough District in collaboration with Wexford Tidy Towns and Wexford Plein Air Art Festival. The goal of the project is to bring some colour and creativity to the streets of Wexford Town by transforming ESB transformer pods into canvases for local artists to help brighten up the urban fabric of Wexford Town.</w:t>
      </w:r>
    </w:p>
    <w:p w14:paraId="1EA3978A" w14:textId="77777777" w:rsidR="00D1409B" w:rsidRDefault="00F35405" w:rsidP="00F35405">
      <w:pPr>
        <w:spacing w:line="360" w:lineRule="auto"/>
        <w:rPr>
          <w:rFonts w:ascii="Arial" w:eastAsiaTheme="minorHAnsi" w:hAnsi="Arial" w:cs="Arial"/>
          <w:sz w:val="24"/>
          <w:szCs w:val="24"/>
        </w:rPr>
      </w:pPr>
      <w:r w:rsidRPr="00181645">
        <w:rPr>
          <w:rFonts w:ascii="Arial" w:eastAsiaTheme="minorHAnsi" w:hAnsi="Arial" w:cs="Arial"/>
          <w:sz w:val="24"/>
          <w:szCs w:val="24"/>
        </w:rPr>
        <w:t xml:space="preserve">Following the successful delivery of Phase 1 of the project in 2020/2021 which saw nine sites chosen in prime town centre locations, it is planned to roll out a second phase in 2022. Artists were chosen by a selection panel and afforded an opportunity to showcase their artwork display throughout the town. With the assistance of </w:t>
      </w:r>
    </w:p>
    <w:p w14:paraId="68ADFD4F" w14:textId="77777777" w:rsidR="00D1409B" w:rsidRDefault="00D1409B" w:rsidP="00F35405">
      <w:pPr>
        <w:spacing w:line="360" w:lineRule="auto"/>
        <w:rPr>
          <w:rFonts w:ascii="Arial" w:eastAsiaTheme="minorHAnsi" w:hAnsi="Arial" w:cs="Arial"/>
          <w:sz w:val="24"/>
          <w:szCs w:val="24"/>
        </w:rPr>
      </w:pPr>
    </w:p>
    <w:p w14:paraId="3FBCED11" w14:textId="04F93D36" w:rsidR="00F35405" w:rsidRPr="00181645" w:rsidRDefault="00F35405" w:rsidP="00F35405">
      <w:pPr>
        <w:spacing w:line="360" w:lineRule="auto"/>
        <w:rPr>
          <w:rFonts w:ascii="Arial" w:eastAsiaTheme="minorHAnsi" w:hAnsi="Arial" w:cs="Arial"/>
          <w:sz w:val="24"/>
          <w:szCs w:val="24"/>
        </w:rPr>
      </w:pPr>
      <w:r w:rsidRPr="00181645">
        <w:rPr>
          <w:rFonts w:ascii="Arial" w:eastAsiaTheme="minorHAnsi" w:hAnsi="Arial" w:cs="Arial"/>
          <w:sz w:val="24"/>
          <w:szCs w:val="24"/>
        </w:rPr>
        <w:t>funding under the Creative Ireland Programme, the completed artworks transformed these dull pods into beautiful works of art, transforming Wexford Town into a walking gallery of public art.</w:t>
      </w:r>
    </w:p>
    <w:p w14:paraId="4DDF732D" w14:textId="77777777" w:rsidR="00F35405" w:rsidRPr="00181645" w:rsidRDefault="00F35405" w:rsidP="00F35405">
      <w:pPr>
        <w:spacing w:after="0" w:line="360" w:lineRule="auto"/>
        <w:rPr>
          <w:rFonts w:ascii="Arial" w:eastAsiaTheme="minorHAnsi" w:hAnsi="Arial" w:cs="Arial"/>
          <w:sz w:val="24"/>
          <w:szCs w:val="24"/>
        </w:rPr>
      </w:pPr>
    </w:p>
    <w:p w14:paraId="10526290" w14:textId="77777777" w:rsidR="00F35405" w:rsidRDefault="00F35405" w:rsidP="00F35405">
      <w:pPr>
        <w:spacing w:after="0" w:line="360" w:lineRule="auto"/>
        <w:rPr>
          <w:rFonts w:ascii="Arial" w:eastAsiaTheme="minorHAnsi" w:hAnsi="Arial" w:cs="Arial"/>
          <w:b/>
          <w:sz w:val="24"/>
          <w:szCs w:val="24"/>
          <w:u w:val="single"/>
        </w:rPr>
      </w:pPr>
      <w:r w:rsidRPr="00181645">
        <w:rPr>
          <w:rFonts w:ascii="Arial" w:eastAsiaTheme="minorHAnsi" w:hAnsi="Arial" w:cs="Arial"/>
          <w:b/>
          <w:sz w:val="24"/>
          <w:szCs w:val="24"/>
          <w:u w:val="single"/>
        </w:rPr>
        <w:t>COMMUNITY:</w:t>
      </w:r>
    </w:p>
    <w:p w14:paraId="439BE04A" w14:textId="77777777" w:rsidR="00F35405" w:rsidRDefault="00F35405" w:rsidP="00F35405">
      <w:pPr>
        <w:spacing w:after="0" w:line="360" w:lineRule="auto"/>
        <w:rPr>
          <w:rFonts w:ascii="Arial" w:eastAsiaTheme="minorHAnsi" w:hAnsi="Arial" w:cs="Arial"/>
          <w:b/>
          <w:sz w:val="24"/>
          <w:szCs w:val="24"/>
          <w:u w:val="single"/>
        </w:rPr>
      </w:pPr>
    </w:p>
    <w:p w14:paraId="4DF856A4" w14:textId="77777777" w:rsidR="00F35405" w:rsidRPr="003F23FE" w:rsidRDefault="00F35405" w:rsidP="00F35405">
      <w:pPr>
        <w:spacing w:after="0" w:line="360" w:lineRule="auto"/>
        <w:rPr>
          <w:rFonts w:ascii="Arial" w:eastAsiaTheme="minorHAnsi" w:hAnsi="Arial" w:cs="Arial"/>
          <w:b/>
          <w:iCs/>
          <w:sz w:val="24"/>
          <w:szCs w:val="24"/>
          <w:u w:val="single"/>
        </w:rPr>
      </w:pPr>
      <w:r w:rsidRPr="003F23FE">
        <w:rPr>
          <w:rFonts w:ascii="Arial" w:eastAsiaTheme="minorHAnsi" w:hAnsi="Arial" w:cs="Arial"/>
          <w:b/>
          <w:iCs/>
          <w:sz w:val="24"/>
          <w:szCs w:val="24"/>
          <w:u w:val="single"/>
        </w:rPr>
        <w:t>Community Supports:</w:t>
      </w:r>
    </w:p>
    <w:p w14:paraId="4B20B0A9" w14:textId="77777777" w:rsidR="00F35405" w:rsidRPr="00181645" w:rsidRDefault="00F35405" w:rsidP="00F35405">
      <w:pPr>
        <w:spacing w:after="0" w:line="360" w:lineRule="auto"/>
        <w:rPr>
          <w:rFonts w:ascii="Arial" w:eastAsiaTheme="minorHAnsi" w:hAnsi="Arial" w:cs="Arial"/>
          <w:b/>
          <w:i/>
          <w:sz w:val="24"/>
          <w:szCs w:val="24"/>
          <w:u w:val="single"/>
        </w:rPr>
      </w:pPr>
    </w:p>
    <w:p w14:paraId="4026307E" w14:textId="77777777" w:rsidR="00F35405" w:rsidRPr="00181645" w:rsidRDefault="00F35405" w:rsidP="00632DFF">
      <w:pPr>
        <w:numPr>
          <w:ilvl w:val="0"/>
          <w:numId w:val="2"/>
        </w:numPr>
        <w:spacing w:before="0" w:after="0" w:line="360" w:lineRule="auto"/>
        <w:contextualSpacing/>
        <w:rPr>
          <w:rFonts w:ascii="Arial" w:eastAsiaTheme="minorHAnsi" w:hAnsi="Arial" w:cs="Arial"/>
          <w:sz w:val="24"/>
          <w:szCs w:val="24"/>
        </w:rPr>
      </w:pPr>
      <w:r w:rsidRPr="00181645">
        <w:rPr>
          <w:rFonts w:ascii="Arial" w:eastAsiaTheme="minorHAnsi" w:hAnsi="Arial" w:cs="Arial"/>
          <w:sz w:val="24"/>
          <w:szCs w:val="24"/>
        </w:rPr>
        <w:t>The scheme of Amenity, Arts and Residents Association Grants provides much needed assistance to community and voluntary groups and to committees in local housing estates.</w:t>
      </w:r>
    </w:p>
    <w:p w14:paraId="141F173C" w14:textId="77777777" w:rsidR="00F35405" w:rsidRPr="00181645" w:rsidRDefault="00F35405" w:rsidP="00F35405">
      <w:pPr>
        <w:spacing w:after="0" w:line="360" w:lineRule="auto"/>
        <w:ind w:left="720"/>
        <w:contextualSpacing/>
        <w:rPr>
          <w:rFonts w:ascii="Arial" w:eastAsiaTheme="minorHAnsi" w:hAnsi="Arial" w:cs="Arial"/>
          <w:sz w:val="24"/>
          <w:szCs w:val="24"/>
        </w:rPr>
      </w:pPr>
    </w:p>
    <w:p w14:paraId="07CB1AE3" w14:textId="77777777" w:rsidR="00F35405" w:rsidRDefault="00F35405" w:rsidP="00632DFF">
      <w:pPr>
        <w:numPr>
          <w:ilvl w:val="0"/>
          <w:numId w:val="2"/>
        </w:numPr>
        <w:spacing w:before="0" w:after="0" w:line="360" w:lineRule="auto"/>
        <w:contextualSpacing/>
        <w:rPr>
          <w:rFonts w:ascii="Arial" w:eastAsiaTheme="minorHAnsi" w:hAnsi="Arial" w:cs="Arial"/>
          <w:sz w:val="24"/>
          <w:szCs w:val="24"/>
        </w:rPr>
      </w:pPr>
      <w:r w:rsidRPr="00E125CC">
        <w:rPr>
          <w:rFonts w:ascii="Arial" w:eastAsiaTheme="minorHAnsi" w:hAnsi="Arial" w:cs="Arial"/>
          <w:sz w:val="24"/>
          <w:szCs w:val="24"/>
        </w:rPr>
        <w:t xml:space="preserve">A number of voluntary and community groups in the Wexford District were successful in their applications for funding under the Community Enhancement Programme.2021 to assist with community based projects and initiatives. </w:t>
      </w:r>
    </w:p>
    <w:p w14:paraId="15D331E3" w14:textId="77777777" w:rsidR="00F35405" w:rsidRDefault="00F35405" w:rsidP="00F35405">
      <w:pPr>
        <w:spacing w:after="0" w:line="360" w:lineRule="auto"/>
        <w:rPr>
          <w:rFonts w:ascii="Arial" w:eastAsiaTheme="minorHAnsi" w:hAnsi="Arial" w:cs="Arial"/>
          <w:b/>
          <w:sz w:val="24"/>
          <w:szCs w:val="24"/>
          <w:u w:val="single"/>
        </w:rPr>
      </w:pPr>
    </w:p>
    <w:p w14:paraId="622D8683" w14:textId="77777777" w:rsidR="00F35405" w:rsidRPr="00181645" w:rsidRDefault="00F35405" w:rsidP="00F35405">
      <w:pPr>
        <w:spacing w:after="0" w:line="360" w:lineRule="auto"/>
        <w:rPr>
          <w:rFonts w:ascii="Arial" w:eastAsiaTheme="minorHAnsi" w:hAnsi="Arial" w:cs="Arial"/>
          <w:b/>
          <w:sz w:val="24"/>
          <w:szCs w:val="24"/>
          <w:u w:val="single"/>
        </w:rPr>
      </w:pPr>
      <w:r w:rsidRPr="00181645">
        <w:rPr>
          <w:rFonts w:ascii="Arial" w:eastAsiaTheme="minorHAnsi" w:hAnsi="Arial" w:cs="Arial"/>
          <w:b/>
          <w:sz w:val="24"/>
          <w:szCs w:val="24"/>
          <w:u w:val="single"/>
        </w:rPr>
        <w:t>AMENITIES:</w:t>
      </w:r>
    </w:p>
    <w:p w14:paraId="078E4083" w14:textId="77777777" w:rsidR="00F35405" w:rsidRPr="00181645" w:rsidRDefault="00F35405" w:rsidP="00F35405">
      <w:pPr>
        <w:spacing w:after="0" w:line="360" w:lineRule="auto"/>
        <w:rPr>
          <w:rFonts w:ascii="Arial" w:eastAsiaTheme="minorHAnsi" w:hAnsi="Arial" w:cs="Arial"/>
          <w:sz w:val="24"/>
          <w:szCs w:val="24"/>
        </w:rPr>
      </w:pPr>
    </w:p>
    <w:p w14:paraId="774D8ACC" w14:textId="77777777" w:rsidR="00F35405" w:rsidRPr="003F23FE" w:rsidRDefault="00F35405" w:rsidP="00F35405">
      <w:pPr>
        <w:spacing w:after="0" w:line="360" w:lineRule="auto"/>
        <w:rPr>
          <w:rFonts w:ascii="Arial" w:eastAsiaTheme="minorHAnsi" w:hAnsi="Arial" w:cs="Arial"/>
          <w:b/>
          <w:iCs/>
          <w:sz w:val="24"/>
          <w:szCs w:val="24"/>
          <w:u w:val="single"/>
        </w:rPr>
      </w:pPr>
      <w:r w:rsidRPr="003F23FE">
        <w:rPr>
          <w:rFonts w:ascii="Arial" w:eastAsiaTheme="minorHAnsi" w:hAnsi="Arial" w:cs="Arial"/>
          <w:b/>
          <w:iCs/>
          <w:sz w:val="24"/>
          <w:szCs w:val="24"/>
          <w:u w:val="single"/>
        </w:rPr>
        <w:t>Min Ryan Park:</w:t>
      </w:r>
    </w:p>
    <w:p w14:paraId="74D2B090" w14:textId="77777777" w:rsidR="00F35405" w:rsidRPr="00181645" w:rsidRDefault="00F35405" w:rsidP="00F35405">
      <w:pPr>
        <w:spacing w:after="0" w:line="360" w:lineRule="auto"/>
        <w:rPr>
          <w:rFonts w:ascii="Arial" w:eastAsiaTheme="minorHAnsi" w:hAnsi="Arial" w:cs="Arial"/>
          <w:b/>
          <w:i/>
          <w:sz w:val="24"/>
          <w:szCs w:val="24"/>
          <w:u w:val="single"/>
        </w:rPr>
      </w:pPr>
    </w:p>
    <w:p w14:paraId="51CC7946" w14:textId="4F59B6D4" w:rsidR="00F35405" w:rsidRDefault="00F35405" w:rsidP="00F35405">
      <w:pPr>
        <w:spacing w:after="0" w:line="360" w:lineRule="auto"/>
        <w:contextualSpacing/>
        <w:rPr>
          <w:rFonts w:ascii="Arial" w:eastAsiaTheme="minorHAnsi" w:hAnsi="Arial" w:cs="Arial"/>
          <w:sz w:val="24"/>
          <w:szCs w:val="24"/>
        </w:rPr>
      </w:pPr>
      <w:r w:rsidRPr="00181645">
        <w:rPr>
          <w:rFonts w:ascii="Arial" w:eastAsiaTheme="minorHAnsi" w:hAnsi="Arial" w:cs="Arial"/>
          <w:sz w:val="24"/>
          <w:szCs w:val="24"/>
        </w:rPr>
        <w:t xml:space="preserve">The official opening of the new Min Ryan Park on an 18 acre site at Killeens took place in August, 2021. The project saw an investment of €5m in this landmark public park named in honour of local woman, Mary Josephine ‘Min’ Ryan of Tomcoole, Taghmon who, together with her husband General Richard Mulcahy, played a key role in the 1916 Rising. The official opening was performed jointly by </w:t>
      </w:r>
      <w:r w:rsidRPr="00181645">
        <w:rPr>
          <w:rFonts w:ascii="Arial" w:eastAsiaTheme="minorHAnsi" w:hAnsi="Arial" w:cs="Arial"/>
          <w:sz w:val="24"/>
          <w:szCs w:val="24"/>
        </w:rPr>
        <w:lastRenderedPageBreak/>
        <w:t>His Worship the Mayor, Councillor Garry Laffan and Elisabet Berney, daughter of Min Ryan, with many members of the Mulcahy and Ryan famil</w:t>
      </w:r>
      <w:r>
        <w:rPr>
          <w:rFonts w:ascii="Arial" w:eastAsiaTheme="minorHAnsi" w:hAnsi="Arial" w:cs="Arial"/>
          <w:sz w:val="24"/>
          <w:szCs w:val="24"/>
        </w:rPr>
        <w:t>ies</w:t>
      </w:r>
      <w:r w:rsidRPr="00181645">
        <w:rPr>
          <w:rFonts w:ascii="Arial" w:eastAsiaTheme="minorHAnsi" w:hAnsi="Arial" w:cs="Arial"/>
          <w:sz w:val="24"/>
          <w:szCs w:val="24"/>
        </w:rPr>
        <w:t xml:space="preserve"> in attendance for the ceremony together with other </w:t>
      </w:r>
      <w:proofErr w:type="spellStart"/>
      <w:r w:rsidR="00925225">
        <w:rPr>
          <w:rFonts w:ascii="Arial" w:eastAsiaTheme="minorHAnsi" w:hAnsi="Arial" w:cs="Arial"/>
          <w:sz w:val="24"/>
          <w:szCs w:val="24"/>
        </w:rPr>
        <w:t>d</w:t>
      </w:r>
      <w:r w:rsidRPr="00181645">
        <w:rPr>
          <w:rFonts w:ascii="Arial" w:eastAsiaTheme="minorHAnsi" w:hAnsi="Arial" w:cs="Arial"/>
          <w:sz w:val="24"/>
          <w:szCs w:val="24"/>
        </w:rPr>
        <w:t>ignatories</w:t>
      </w:r>
      <w:proofErr w:type="spellEnd"/>
      <w:r w:rsidRPr="00181645">
        <w:rPr>
          <w:rFonts w:ascii="Arial" w:eastAsiaTheme="minorHAnsi" w:hAnsi="Arial" w:cs="Arial"/>
          <w:sz w:val="24"/>
          <w:szCs w:val="24"/>
        </w:rPr>
        <w:t>.</w:t>
      </w:r>
    </w:p>
    <w:p w14:paraId="2C55611A" w14:textId="77777777" w:rsidR="00F35405" w:rsidRDefault="00F35405" w:rsidP="00F35405">
      <w:pPr>
        <w:spacing w:after="0" w:line="360" w:lineRule="auto"/>
        <w:contextualSpacing/>
        <w:rPr>
          <w:rFonts w:ascii="Arial" w:eastAsiaTheme="minorHAnsi" w:hAnsi="Arial" w:cs="Arial"/>
          <w:sz w:val="24"/>
          <w:szCs w:val="24"/>
        </w:rPr>
      </w:pPr>
    </w:p>
    <w:p w14:paraId="627AE0C9" w14:textId="4F1AB4B7" w:rsidR="00F35405" w:rsidRPr="00181645" w:rsidRDefault="00F35405" w:rsidP="00F35405">
      <w:pPr>
        <w:spacing w:after="0" w:line="360" w:lineRule="auto"/>
        <w:contextualSpacing/>
        <w:rPr>
          <w:rFonts w:ascii="Arial" w:eastAsiaTheme="minorHAnsi" w:hAnsi="Arial" w:cs="Arial"/>
          <w:sz w:val="24"/>
          <w:szCs w:val="24"/>
        </w:rPr>
      </w:pPr>
      <w:r>
        <w:rPr>
          <w:rFonts w:ascii="Arial" w:eastAsiaTheme="minorHAnsi" w:hAnsi="Arial" w:cs="Arial"/>
          <w:sz w:val="24"/>
          <w:szCs w:val="24"/>
        </w:rPr>
        <w:t>The addition of a new MUGA (Multi Use Games Area) in December, 2021 was widely welcomed and provides an all year playing facility for users of the park.</w:t>
      </w:r>
    </w:p>
    <w:p w14:paraId="1F0E5DA8" w14:textId="77777777" w:rsidR="00F35405" w:rsidRDefault="00F35405" w:rsidP="00F35405">
      <w:pPr>
        <w:spacing w:after="0" w:line="360" w:lineRule="auto"/>
        <w:rPr>
          <w:rFonts w:ascii="Arial" w:eastAsiaTheme="minorHAnsi" w:hAnsi="Arial" w:cs="Arial"/>
          <w:sz w:val="24"/>
          <w:szCs w:val="24"/>
        </w:rPr>
      </w:pPr>
    </w:p>
    <w:p w14:paraId="052BB952" w14:textId="77777777" w:rsidR="00F35405" w:rsidRPr="00181645" w:rsidRDefault="00F35405" w:rsidP="00F35405">
      <w:pPr>
        <w:spacing w:after="0" w:line="360" w:lineRule="auto"/>
        <w:rPr>
          <w:rFonts w:ascii="Arial" w:eastAsiaTheme="minorHAnsi" w:hAnsi="Arial" w:cs="Arial"/>
          <w:sz w:val="24"/>
          <w:szCs w:val="24"/>
        </w:rPr>
      </w:pPr>
      <w:r>
        <w:rPr>
          <w:rFonts w:ascii="Arial" w:eastAsiaTheme="minorHAnsi" w:hAnsi="Arial" w:cs="Arial"/>
          <w:sz w:val="24"/>
          <w:szCs w:val="24"/>
        </w:rPr>
        <w:t xml:space="preserve">Further plans for a new </w:t>
      </w:r>
      <w:r w:rsidRPr="00181645">
        <w:rPr>
          <w:rFonts w:ascii="Arial" w:eastAsiaTheme="minorHAnsi" w:hAnsi="Arial" w:cs="Arial"/>
          <w:sz w:val="24"/>
          <w:szCs w:val="24"/>
        </w:rPr>
        <w:t>Skatepark</w:t>
      </w:r>
      <w:r>
        <w:rPr>
          <w:rFonts w:ascii="Arial" w:eastAsiaTheme="minorHAnsi" w:hAnsi="Arial" w:cs="Arial"/>
          <w:sz w:val="24"/>
          <w:szCs w:val="24"/>
        </w:rPr>
        <w:t xml:space="preserve"> facility within the Park are at design stage and ready to proceed to tender. It is</w:t>
      </w:r>
      <w:r w:rsidRPr="00181645">
        <w:rPr>
          <w:rFonts w:ascii="Arial" w:eastAsiaTheme="minorHAnsi" w:hAnsi="Arial" w:cs="Arial"/>
          <w:sz w:val="24"/>
          <w:szCs w:val="24"/>
        </w:rPr>
        <w:t xml:space="preserve"> expected to open </w:t>
      </w:r>
      <w:r>
        <w:rPr>
          <w:rFonts w:ascii="Arial" w:eastAsiaTheme="minorHAnsi" w:hAnsi="Arial" w:cs="Arial"/>
          <w:sz w:val="24"/>
          <w:szCs w:val="24"/>
        </w:rPr>
        <w:t>this facility in Q2,</w:t>
      </w:r>
      <w:r w:rsidRPr="00181645">
        <w:rPr>
          <w:rFonts w:ascii="Arial" w:eastAsiaTheme="minorHAnsi" w:hAnsi="Arial" w:cs="Arial"/>
          <w:sz w:val="24"/>
          <w:szCs w:val="24"/>
        </w:rPr>
        <w:t xml:space="preserve"> 2022</w:t>
      </w:r>
      <w:r>
        <w:rPr>
          <w:rFonts w:ascii="Arial" w:eastAsiaTheme="minorHAnsi" w:hAnsi="Arial" w:cs="Arial"/>
          <w:sz w:val="24"/>
          <w:szCs w:val="24"/>
        </w:rPr>
        <w:t>.</w:t>
      </w:r>
    </w:p>
    <w:p w14:paraId="7971369C" w14:textId="77777777" w:rsidR="00F35405" w:rsidRPr="00181645" w:rsidRDefault="00F35405" w:rsidP="00F35405">
      <w:pPr>
        <w:spacing w:after="0" w:line="360" w:lineRule="auto"/>
        <w:rPr>
          <w:rFonts w:ascii="Arial" w:eastAsiaTheme="minorHAnsi" w:hAnsi="Arial" w:cs="Arial"/>
          <w:sz w:val="24"/>
          <w:szCs w:val="24"/>
        </w:rPr>
      </w:pPr>
    </w:p>
    <w:p w14:paraId="055BCC46" w14:textId="77777777" w:rsidR="00D1409B" w:rsidRDefault="00D1409B" w:rsidP="00F35405">
      <w:pPr>
        <w:spacing w:after="0" w:line="360" w:lineRule="auto"/>
        <w:rPr>
          <w:rFonts w:ascii="Arial" w:eastAsiaTheme="minorHAnsi" w:hAnsi="Arial" w:cs="Arial"/>
          <w:b/>
          <w:bCs/>
          <w:sz w:val="24"/>
          <w:szCs w:val="24"/>
          <w:u w:val="single"/>
        </w:rPr>
      </w:pPr>
    </w:p>
    <w:p w14:paraId="0748E4E1" w14:textId="75DB9E7B" w:rsidR="00F35405" w:rsidRPr="00D1409B" w:rsidRDefault="00F35405" w:rsidP="00F35405">
      <w:pPr>
        <w:spacing w:after="0" w:line="360" w:lineRule="auto"/>
        <w:rPr>
          <w:rFonts w:ascii="Arial" w:eastAsiaTheme="minorHAnsi" w:hAnsi="Arial" w:cs="Arial"/>
          <w:b/>
          <w:bCs/>
          <w:sz w:val="24"/>
          <w:szCs w:val="24"/>
          <w:u w:val="single"/>
        </w:rPr>
      </w:pPr>
      <w:r w:rsidRPr="00D1409B">
        <w:rPr>
          <w:rFonts w:ascii="Arial" w:eastAsiaTheme="minorHAnsi" w:hAnsi="Arial" w:cs="Arial"/>
          <w:b/>
          <w:bCs/>
          <w:sz w:val="24"/>
          <w:szCs w:val="24"/>
          <w:u w:val="single"/>
        </w:rPr>
        <w:t xml:space="preserve">Redmond Park Playground </w:t>
      </w:r>
    </w:p>
    <w:p w14:paraId="128135ED" w14:textId="77777777" w:rsidR="00F35405" w:rsidRPr="00C902D1" w:rsidRDefault="00F35405" w:rsidP="00F35405">
      <w:pPr>
        <w:spacing w:after="0" w:line="360" w:lineRule="auto"/>
        <w:rPr>
          <w:rFonts w:ascii="Arial" w:eastAsiaTheme="minorHAnsi" w:hAnsi="Arial" w:cs="Arial"/>
          <w:b/>
          <w:bCs/>
          <w:i/>
          <w:iCs/>
          <w:sz w:val="24"/>
          <w:szCs w:val="24"/>
          <w:u w:val="single"/>
        </w:rPr>
      </w:pPr>
    </w:p>
    <w:p w14:paraId="01FE82B1" w14:textId="433CE829" w:rsidR="00F35405" w:rsidRPr="00C902D1" w:rsidRDefault="00F35405" w:rsidP="00F35405">
      <w:pPr>
        <w:spacing w:after="0" w:line="360" w:lineRule="auto"/>
        <w:rPr>
          <w:rFonts w:ascii="Arial" w:eastAsiaTheme="minorHAnsi" w:hAnsi="Arial" w:cs="Arial"/>
          <w:sz w:val="24"/>
          <w:szCs w:val="24"/>
        </w:rPr>
      </w:pPr>
      <w:r w:rsidRPr="00C902D1">
        <w:rPr>
          <w:rFonts w:ascii="Arial" w:eastAsiaTheme="minorHAnsi" w:hAnsi="Arial" w:cs="Arial"/>
          <w:sz w:val="24"/>
          <w:szCs w:val="24"/>
        </w:rPr>
        <w:t>A new state of the art playground was constructed in Redmond Park and officially opened in October 2021. T</w:t>
      </w:r>
      <w:r w:rsidRPr="00C902D1">
        <w:rPr>
          <w:rFonts w:ascii="Arial" w:hAnsi="Arial" w:cs="Arial"/>
          <w:sz w:val="24"/>
          <w:szCs w:val="24"/>
        </w:rPr>
        <w:t xml:space="preserve">he existing dated children’s playground was removed and replaced with a new modern facility installed to the highest standard to cater for children aged 2 to 12.  At its centre is a large scale multi play </w:t>
      </w:r>
      <w:proofErr w:type="spellStart"/>
      <w:r w:rsidRPr="00C902D1">
        <w:rPr>
          <w:rFonts w:ascii="Arial" w:hAnsi="Arial" w:cs="Arial"/>
          <w:sz w:val="24"/>
          <w:szCs w:val="24"/>
        </w:rPr>
        <w:t>viking</w:t>
      </w:r>
      <w:proofErr w:type="spellEnd"/>
      <w:r w:rsidRPr="00C902D1">
        <w:rPr>
          <w:rFonts w:ascii="Arial" w:hAnsi="Arial" w:cs="Arial"/>
          <w:sz w:val="24"/>
          <w:szCs w:val="24"/>
        </w:rPr>
        <w:t xml:space="preserve"> ship surrounded by a multi play tower bridge, junior and toddler swings, slides, agility mound with tunne</w:t>
      </w:r>
      <w:r w:rsidR="00D1409B">
        <w:rPr>
          <w:rFonts w:ascii="Arial" w:hAnsi="Arial" w:cs="Arial"/>
          <w:sz w:val="24"/>
          <w:szCs w:val="24"/>
        </w:rPr>
        <w:t>l</w:t>
      </w:r>
      <w:r w:rsidRPr="00C902D1">
        <w:rPr>
          <w:rFonts w:ascii="Arial" w:hAnsi="Arial" w:cs="Arial"/>
          <w:sz w:val="24"/>
          <w:szCs w:val="24"/>
        </w:rPr>
        <w:t>, wheelchair accessible carousel, balance trail, rockers/seesaw, and a number of interactive play units.</w:t>
      </w:r>
    </w:p>
    <w:p w14:paraId="30BFD0D9" w14:textId="77777777" w:rsidR="00F35405" w:rsidRDefault="00F35405" w:rsidP="00F35405">
      <w:pPr>
        <w:spacing w:after="0" w:line="360" w:lineRule="auto"/>
        <w:rPr>
          <w:rFonts w:ascii="Arial" w:eastAsiaTheme="minorHAnsi" w:hAnsi="Arial" w:cs="Arial"/>
          <w:b/>
          <w:bCs/>
          <w:i/>
          <w:iCs/>
          <w:sz w:val="24"/>
          <w:szCs w:val="24"/>
          <w:u w:val="single"/>
        </w:rPr>
      </w:pPr>
    </w:p>
    <w:p w14:paraId="11D5B8AE" w14:textId="77777777" w:rsidR="00D1409B" w:rsidRDefault="00D1409B" w:rsidP="00F35405">
      <w:pPr>
        <w:spacing w:after="0" w:line="360" w:lineRule="auto"/>
        <w:rPr>
          <w:rFonts w:ascii="Arial" w:eastAsiaTheme="minorHAnsi" w:hAnsi="Arial" w:cs="Arial"/>
          <w:b/>
          <w:bCs/>
          <w:sz w:val="24"/>
          <w:szCs w:val="24"/>
          <w:u w:val="single"/>
        </w:rPr>
      </w:pPr>
    </w:p>
    <w:p w14:paraId="49BBEED2" w14:textId="2DB84903" w:rsidR="00F35405" w:rsidRPr="00D1409B" w:rsidRDefault="00F35405" w:rsidP="00F35405">
      <w:pPr>
        <w:spacing w:after="0" w:line="360" w:lineRule="auto"/>
        <w:rPr>
          <w:rFonts w:ascii="Arial" w:eastAsiaTheme="minorHAnsi" w:hAnsi="Arial" w:cs="Arial"/>
          <w:b/>
          <w:bCs/>
          <w:sz w:val="24"/>
          <w:szCs w:val="24"/>
          <w:u w:val="single"/>
        </w:rPr>
      </w:pPr>
      <w:r w:rsidRPr="00D1409B">
        <w:rPr>
          <w:rFonts w:ascii="Arial" w:eastAsiaTheme="minorHAnsi" w:hAnsi="Arial" w:cs="Arial"/>
          <w:b/>
          <w:bCs/>
          <w:sz w:val="24"/>
          <w:szCs w:val="24"/>
          <w:u w:val="single"/>
        </w:rPr>
        <w:t>New Walkway and seating at Ferrybank</w:t>
      </w:r>
    </w:p>
    <w:p w14:paraId="49C5CDE6" w14:textId="77777777" w:rsidR="00F35405" w:rsidRPr="0088626F" w:rsidRDefault="00F35405" w:rsidP="00F35405">
      <w:pPr>
        <w:spacing w:after="0" w:line="360" w:lineRule="auto"/>
        <w:rPr>
          <w:rFonts w:ascii="Arial" w:eastAsiaTheme="minorHAnsi" w:hAnsi="Arial" w:cs="Arial"/>
          <w:b/>
          <w:bCs/>
          <w:i/>
          <w:iCs/>
          <w:sz w:val="24"/>
          <w:szCs w:val="24"/>
        </w:rPr>
      </w:pPr>
    </w:p>
    <w:p w14:paraId="4478C1B4" w14:textId="77777777" w:rsidR="00F35405" w:rsidRPr="0088626F" w:rsidRDefault="00F35405" w:rsidP="00F35405">
      <w:pPr>
        <w:spacing w:after="0" w:line="360" w:lineRule="auto"/>
        <w:rPr>
          <w:rFonts w:ascii="Arial" w:eastAsiaTheme="minorHAnsi" w:hAnsi="Arial" w:cs="Arial"/>
          <w:sz w:val="24"/>
          <w:szCs w:val="24"/>
        </w:rPr>
      </w:pPr>
      <w:r w:rsidRPr="0088626F">
        <w:rPr>
          <w:rFonts w:ascii="Arial" w:eastAsiaTheme="minorHAnsi" w:hAnsi="Arial" w:cs="Arial"/>
          <w:sz w:val="24"/>
          <w:szCs w:val="24"/>
        </w:rPr>
        <w:t xml:space="preserve">A new surfaced accessible pedestrian walkway was developed at Ferrybank adjacent to the working pier and overlooking Wexford Harbour. </w:t>
      </w:r>
      <w:r>
        <w:rPr>
          <w:rFonts w:ascii="Arial" w:eastAsiaTheme="minorHAnsi" w:hAnsi="Arial" w:cs="Arial"/>
          <w:sz w:val="24"/>
          <w:szCs w:val="24"/>
        </w:rPr>
        <w:t xml:space="preserve">Seating has been installed at intervals along the walkway with the assistance of sponsorship from Wexford Lions Club and Wexford </w:t>
      </w:r>
      <w:proofErr w:type="spellStart"/>
      <w:r>
        <w:rPr>
          <w:rFonts w:ascii="Arial" w:eastAsiaTheme="minorHAnsi" w:hAnsi="Arial" w:cs="Arial"/>
          <w:sz w:val="24"/>
          <w:szCs w:val="24"/>
        </w:rPr>
        <w:t>Soroptomists</w:t>
      </w:r>
      <w:proofErr w:type="spellEnd"/>
      <w:r>
        <w:rPr>
          <w:rFonts w:ascii="Arial" w:eastAsiaTheme="minorHAnsi" w:hAnsi="Arial" w:cs="Arial"/>
          <w:sz w:val="24"/>
          <w:szCs w:val="24"/>
        </w:rPr>
        <w:t>.</w:t>
      </w:r>
      <w:r w:rsidRPr="0088626F">
        <w:rPr>
          <w:rFonts w:ascii="Arial" w:eastAsiaTheme="minorHAnsi" w:hAnsi="Arial" w:cs="Arial"/>
          <w:sz w:val="24"/>
          <w:szCs w:val="24"/>
        </w:rPr>
        <w:t xml:space="preserve"> </w:t>
      </w:r>
    </w:p>
    <w:p w14:paraId="67ABE55D" w14:textId="77777777" w:rsidR="00F35405" w:rsidRDefault="00F35405" w:rsidP="00F35405">
      <w:pPr>
        <w:spacing w:after="0" w:line="360" w:lineRule="auto"/>
        <w:rPr>
          <w:rFonts w:ascii="Arial" w:eastAsiaTheme="minorHAnsi" w:hAnsi="Arial" w:cs="Arial"/>
          <w:b/>
          <w:bCs/>
          <w:i/>
          <w:iCs/>
          <w:sz w:val="24"/>
          <w:szCs w:val="24"/>
          <w:highlight w:val="yellow"/>
          <w:u w:val="single"/>
        </w:rPr>
      </w:pPr>
    </w:p>
    <w:p w14:paraId="025FF0A8" w14:textId="77777777" w:rsidR="00D1409B" w:rsidRDefault="00D1409B" w:rsidP="00F35405">
      <w:pPr>
        <w:spacing w:after="0" w:line="360" w:lineRule="auto"/>
        <w:rPr>
          <w:rFonts w:ascii="Arial" w:eastAsiaTheme="minorHAnsi" w:hAnsi="Arial" w:cs="Arial"/>
          <w:b/>
          <w:bCs/>
          <w:i/>
          <w:iCs/>
          <w:sz w:val="24"/>
          <w:szCs w:val="24"/>
          <w:u w:val="single"/>
        </w:rPr>
      </w:pPr>
    </w:p>
    <w:p w14:paraId="569AF470" w14:textId="77777777" w:rsidR="00D1409B" w:rsidRDefault="00D1409B" w:rsidP="00F35405">
      <w:pPr>
        <w:spacing w:after="0" w:line="360" w:lineRule="auto"/>
        <w:rPr>
          <w:rFonts w:ascii="Arial" w:eastAsiaTheme="minorHAnsi" w:hAnsi="Arial" w:cs="Arial"/>
          <w:b/>
          <w:bCs/>
          <w:i/>
          <w:iCs/>
          <w:sz w:val="24"/>
          <w:szCs w:val="24"/>
          <w:u w:val="single"/>
        </w:rPr>
      </w:pPr>
    </w:p>
    <w:p w14:paraId="4D8A9188" w14:textId="77777777" w:rsidR="00D1409B" w:rsidRDefault="00D1409B" w:rsidP="00F35405">
      <w:pPr>
        <w:spacing w:after="0" w:line="360" w:lineRule="auto"/>
        <w:rPr>
          <w:rFonts w:ascii="Arial" w:eastAsiaTheme="minorHAnsi" w:hAnsi="Arial" w:cs="Arial"/>
          <w:b/>
          <w:bCs/>
          <w:i/>
          <w:iCs/>
          <w:sz w:val="24"/>
          <w:szCs w:val="24"/>
          <w:u w:val="single"/>
        </w:rPr>
      </w:pPr>
    </w:p>
    <w:p w14:paraId="036802AC" w14:textId="77777777" w:rsidR="00423C82" w:rsidRDefault="00423C82" w:rsidP="00F35405">
      <w:pPr>
        <w:spacing w:after="0" w:line="360" w:lineRule="auto"/>
        <w:rPr>
          <w:rFonts w:ascii="Arial" w:eastAsiaTheme="minorHAnsi" w:hAnsi="Arial" w:cs="Arial"/>
          <w:b/>
          <w:bCs/>
          <w:sz w:val="24"/>
          <w:szCs w:val="24"/>
          <w:u w:val="single"/>
        </w:rPr>
      </w:pPr>
    </w:p>
    <w:p w14:paraId="488B0BDC" w14:textId="5E1915D9" w:rsidR="00F35405" w:rsidRPr="00D1409B" w:rsidRDefault="00F35405" w:rsidP="00F35405">
      <w:pPr>
        <w:spacing w:after="0" w:line="360" w:lineRule="auto"/>
        <w:rPr>
          <w:rFonts w:ascii="Arial" w:eastAsiaTheme="minorHAnsi" w:hAnsi="Arial" w:cs="Arial"/>
          <w:b/>
          <w:bCs/>
          <w:sz w:val="24"/>
          <w:szCs w:val="24"/>
          <w:u w:val="single"/>
        </w:rPr>
      </w:pPr>
      <w:r w:rsidRPr="00D1409B">
        <w:rPr>
          <w:rFonts w:ascii="Arial" w:eastAsiaTheme="minorHAnsi" w:hAnsi="Arial" w:cs="Arial"/>
          <w:b/>
          <w:bCs/>
          <w:sz w:val="24"/>
          <w:szCs w:val="24"/>
          <w:u w:val="single"/>
        </w:rPr>
        <w:t>New Outdoor Trading Areas:</w:t>
      </w:r>
    </w:p>
    <w:p w14:paraId="1952C00E" w14:textId="77777777" w:rsidR="00F35405" w:rsidRPr="00EF3948" w:rsidRDefault="00F35405" w:rsidP="00F35405">
      <w:pPr>
        <w:spacing w:after="0" w:line="360" w:lineRule="auto"/>
        <w:rPr>
          <w:rFonts w:ascii="Arial" w:eastAsiaTheme="minorHAnsi" w:hAnsi="Arial" w:cs="Arial"/>
          <w:b/>
          <w:bCs/>
          <w:i/>
          <w:iCs/>
          <w:sz w:val="24"/>
          <w:szCs w:val="24"/>
        </w:rPr>
      </w:pPr>
    </w:p>
    <w:p w14:paraId="169E975B" w14:textId="77777777" w:rsidR="00F35405" w:rsidRDefault="00F35405" w:rsidP="00F35405">
      <w:pPr>
        <w:spacing w:after="0" w:line="360" w:lineRule="auto"/>
        <w:rPr>
          <w:rFonts w:ascii="Arial" w:hAnsi="Arial" w:cs="Arial"/>
          <w:bCs/>
          <w:iCs/>
          <w:sz w:val="24"/>
          <w:szCs w:val="24"/>
        </w:rPr>
      </w:pPr>
      <w:r>
        <w:rPr>
          <w:rFonts w:ascii="Arial" w:hAnsi="Arial" w:cs="Arial"/>
          <w:bCs/>
          <w:iCs/>
          <w:sz w:val="24"/>
          <w:szCs w:val="24"/>
        </w:rPr>
        <w:t>An increased demand for services and facilities at our amenity areas became evident during Covid restrictions as the local population availed of the many wonderful amenities available on our doorstep in the Wexford District and throughout the County as a whole.</w:t>
      </w:r>
    </w:p>
    <w:p w14:paraId="5D212F5C" w14:textId="57FDF61B" w:rsidR="00F35405" w:rsidRPr="00D1753F" w:rsidRDefault="00F35405" w:rsidP="00F35405">
      <w:pPr>
        <w:spacing w:after="0" w:line="360" w:lineRule="auto"/>
        <w:rPr>
          <w:rFonts w:ascii="Arial" w:hAnsi="Arial" w:cs="Arial"/>
          <w:bCs/>
          <w:iCs/>
          <w:sz w:val="24"/>
          <w:szCs w:val="24"/>
        </w:rPr>
      </w:pPr>
      <w:r>
        <w:rPr>
          <w:rFonts w:ascii="Arial" w:hAnsi="Arial" w:cs="Arial"/>
          <w:bCs/>
          <w:iCs/>
          <w:sz w:val="24"/>
          <w:szCs w:val="24"/>
        </w:rPr>
        <w:t>Following the adoption of a policy framework by the elected Councillors, five new outdoor trading pitches were offered for licence at Min Ryan Park, Wexford Quay</w:t>
      </w:r>
      <w:r w:rsidR="00D1409B">
        <w:rPr>
          <w:rFonts w:ascii="Arial" w:hAnsi="Arial" w:cs="Arial"/>
          <w:bCs/>
          <w:iCs/>
          <w:sz w:val="24"/>
          <w:szCs w:val="24"/>
        </w:rPr>
        <w:t xml:space="preserve"> </w:t>
      </w:r>
      <w:r>
        <w:rPr>
          <w:rFonts w:ascii="Arial" w:hAnsi="Arial" w:cs="Arial"/>
          <w:bCs/>
          <w:iCs/>
          <w:sz w:val="24"/>
          <w:szCs w:val="24"/>
        </w:rPr>
        <w:t xml:space="preserve">front and </w:t>
      </w:r>
      <w:proofErr w:type="spellStart"/>
      <w:r>
        <w:rPr>
          <w:rFonts w:ascii="Arial" w:hAnsi="Arial" w:cs="Arial"/>
          <w:bCs/>
          <w:iCs/>
          <w:sz w:val="24"/>
          <w:szCs w:val="24"/>
        </w:rPr>
        <w:t>Carraigfoyle</w:t>
      </w:r>
      <w:proofErr w:type="spellEnd"/>
      <w:r>
        <w:rPr>
          <w:rFonts w:ascii="Arial" w:hAnsi="Arial" w:cs="Arial"/>
          <w:bCs/>
          <w:iCs/>
          <w:sz w:val="24"/>
          <w:szCs w:val="24"/>
        </w:rPr>
        <w:t xml:space="preserve"> walking trails. </w:t>
      </w:r>
      <w:r w:rsidRPr="005156A6">
        <w:rPr>
          <w:rFonts w:ascii="Arial" w:hAnsi="Arial" w:cs="Arial"/>
          <w:bCs/>
          <w:iCs/>
          <w:sz w:val="24"/>
          <w:szCs w:val="24"/>
        </w:rPr>
        <w:t>The provision of these services has been a positive and welcome addition to the use and enjoyment of these outdoor amenities.</w:t>
      </w:r>
      <w:r>
        <w:rPr>
          <w:rFonts w:ascii="Arial" w:hAnsi="Arial" w:cs="Arial"/>
          <w:bCs/>
          <w:iCs/>
          <w:sz w:val="24"/>
          <w:szCs w:val="24"/>
        </w:rPr>
        <w:t xml:space="preserve"> </w:t>
      </w:r>
    </w:p>
    <w:p w14:paraId="5D22CA31" w14:textId="77777777" w:rsidR="00F35405" w:rsidRDefault="00F35405" w:rsidP="00F35405">
      <w:pPr>
        <w:spacing w:after="0" w:line="360" w:lineRule="auto"/>
        <w:rPr>
          <w:rFonts w:ascii="Arial" w:hAnsi="Arial" w:cs="Arial"/>
          <w:b/>
          <w:i/>
          <w:sz w:val="24"/>
          <w:szCs w:val="24"/>
          <w:u w:val="single"/>
        </w:rPr>
      </w:pPr>
    </w:p>
    <w:p w14:paraId="1AB3979D" w14:textId="77777777" w:rsidR="00F35405" w:rsidRPr="00D1409B" w:rsidRDefault="00F35405" w:rsidP="00F35405">
      <w:pPr>
        <w:spacing w:after="0" w:line="360" w:lineRule="auto"/>
        <w:rPr>
          <w:rFonts w:ascii="Arial" w:hAnsi="Arial" w:cs="Arial"/>
          <w:b/>
          <w:iCs/>
          <w:caps/>
          <w:sz w:val="24"/>
          <w:szCs w:val="24"/>
          <w:u w:val="single"/>
        </w:rPr>
      </w:pPr>
      <w:r w:rsidRPr="00D1409B">
        <w:rPr>
          <w:rFonts w:ascii="Arial" w:hAnsi="Arial" w:cs="Arial"/>
          <w:b/>
          <w:iCs/>
          <w:caps/>
          <w:sz w:val="24"/>
          <w:szCs w:val="24"/>
          <w:u w:val="single"/>
        </w:rPr>
        <w:t>Festivals and Cultural Programme:</w:t>
      </w:r>
    </w:p>
    <w:p w14:paraId="76CC2565" w14:textId="77777777" w:rsidR="00F35405" w:rsidRPr="00181645" w:rsidRDefault="00F35405" w:rsidP="00F35405">
      <w:pPr>
        <w:spacing w:after="0" w:line="360" w:lineRule="auto"/>
        <w:rPr>
          <w:rFonts w:ascii="Arial" w:eastAsiaTheme="minorHAnsi" w:hAnsi="Arial" w:cs="Arial"/>
          <w:sz w:val="24"/>
          <w:szCs w:val="24"/>
        </w:rPr>
      </w:pPr>
    </w:p>
    <w:p w14:paraId="10C378D9" w14:textId="77777777" w:rsidR="00F35405" w:rsidRPr="00181645" w:rsidRDefault="00F35405" w:rsidP="00F35405">
      <w:pPr>
        <w:spacing w:after="0" w:line="360" w:lineRule="auto"/>
        <w:rPr>
          <w:rFonts w:ascii="Arial" w:eastAsiaTheme="minorHAnsi" w:hAnsi="Arial" w:cs="Arial"/>
          <w:sz w:val="24"/>
          <w:szCs w:val="24"/>
        </w:rPr>
      </w:pPr>
      <w:r w:rsidRPr="00181645">
        <w:rPr>
          <w:rFonts w:ascii="Arial" w:eastAsiaTheme="minorHAnsi" w:hAnsi="Arial" w:cs="Arial"/>
          <w:sz w:val="24"/>
          <w:szCs w:val="24"/>
        </w:rPr>
        <w:t xml:space="preserve">Wexford Borough District promotes and supports a vibrant festival programme throughout the Wexford District each year.  However, due to the impact of the Covid pandemic on the live performance industry, </w:t>
      </w:r>
      <w:r>
        <w:rPr>
          <w:rFonts w:ascii="Arial" w:eastAsiaTheme="minorHAnsi" w:hAnsi="Arial" w:cs="Arial"/>
          <w:sz w:val="24"/>
          <w:szCs w:val="24"/>
        </w:rPr>
        <w:t xml:space="preserve">most </w:t>
      </w:r>
      <w:r w:rsidRPr="00181645">
        <w:rPr>
          <w:rFonts w:ascii="Arial" w:eastAsiaTheme="minorHAnsi" w:hAnsi="Arial" w:cs="Arial"/>
          <w:sz w:val="24"/>
          <w:szCs w:val="24"/>
        </w:rPr>
        <w:t xml:space="preserve">festivals and events were </w:t>
      </w:r>
      <w:r>
        <w:rPr>
          <w:rFonts w:ascii="Arial" w:eastAsiaTheme="minorHAnsi" w:hAnsi="Arial" w:cs="Arial"/>
          <w:sz w:val="24"/>
          <w:szCs w:val="24"/>
        </w:rPr>
        <w:t xml:space="preserve">again </w:t>
      </w:r>
      <w:r w:rsidRPr="00181645">
        <w:rPr>
          <w:rFonts w:ascii="Arial" w:eastAsiaTheme="minorHAnsi" w:hAnsi="Arial" w:cs="Arial"/>
          <w:sz w:val="24"/>
          <w:szCs w:val="24"/>
        </w:rPr>
        <w:t>cancelled</w:t>
      </w:r>
      <w:r>
        <w:rPr>
          <w:rFonts w:ascii="Arial" w:eastAsiaTheme="minorHAnsi" w:hAnsi="Arial" w:cs="Arial"/>
          <w:sz w:val="24"/>
          <w:szCs w:val="24"/>
        </w:rPr>
        <w:t xml:space="preserve"> or limited to a significantly reduced capacity</w:t>
      </w:r>
      <w:r w:rsidRPr="00181645">
        <w:rPr>
          <w:rFonts w:ascii="Arial" w:eastAsiaTheme="minorHAnsi" w:hAnsi="Arial" w:cs="Arial"/>
          <w:sz w:val="24"/>
          <w:szCs w:val="24"/>
        </w:rPr>
        <w:t xml:space="preserve"> in 202</w:t>
      </w:r>
      <w:r>
        <w:rPr>
          <w:rFonts w:ascii="Arial" w:eastAsiaTheme="minorHAnsi" w:hAnsi="Arial" w:cs="Arial"/>
          <w:sz w:val="24"/>
          <w:szCs w:val="24"/>
        </w:rPr>
        <w:t>1</w:t>
      </w:r>
      <w:r w:rsidRPr="00181645">
        <w:rPr>
          <w:rFonts w:ascii="Arial" w:eastAsiaTheme="minorHAnsi" w:hAnsi="Arial" w:cs="Arial"/>
          <w:sz w:val="24"/>
          <w:szCs w:val="24"/>
        </w:rPr>
        <w:t>.</w:t>
      </w:r>
    </w:p>
    <w:p w14:paraId="35FFD8B3" w14:textId="77777777" w:rsidR="00F35405" w:rsidRPr="00181645" w:rsidRDefault="00F35405" w:rsidP="00F35405">
      <w:pPr>
        <w:spacing w:after="0" w:line="360" w:lineRule="auto"/>
        <w:rPr>
          <w:rFonts w:ascii="Arial" w:eastAsiaTheme="minorHAnsi" w:hAnsi="Arial" w:cs="Arial"/>
          <w:sz w:val="24"/>
          <w:szCs w:val="24"/>
        </w:rPr>
      </w:pPr>
    </w:p>
    <w:p w14:paraId="332929E3" w14:textId="77777777" w:rsidR="00F35405" w:rsidRDefault="00F35405" w:rsidP="00F35405">
      <w:pPr>
        <w:spacing w:after="0" w:line="360" w:lineRule="auto"/>
        <w:rPr>
          <w:rFonts w:ascii="Arial" w:eastAsiaTheme="minorHAnsi" w:hAnsi="Arial" w:cs="Arial"/>
          <w:bCs/>
          <w:sz w:val="24"/>
          <w:szCs w:val="24"/>
        </w:rPr>
      </w:pPr>
      <w:r w:rsidRPr="00181645">
        <w:rPr>
          <w:rFonts w:ascii="Arial" w:eastAsiaTheme="minorHAnsi" w:hAnsi="Arial" w:cs="Arial"/>
          <w:bCs/>
          <w:sz w:val="24"/>
          <w:szCs w:val="24"/>
        </w:rPr>
        <w:t xml:space="preserve">The annual </w:t>
      </w:r>
      <w:r w:rsidRPr="00D1409B">
        <w:rPr>
          <w:rFonts w:ascii="Arial" w:eastAsiaTheme="minorHAnsi" w:hAnsi="Arial" w:cs="Arial"/>
          <w:bCs/>
          <w:sz w:val="24"/>
          <w:szCs w:val="24"/>
        </w:rPr>
        <w:t>Culture Night Festival</w:t>
      </w:r>
      <w:r w:rsidRPr="00181645">
        <w:rPr>
          <w:rFonts w:ascii="Arial" w:eastAsiaTheme="minorHAnsi" w:hAnsi="Arial" w:cs="Arial"/>
          <w:bCs/>
          <w:sz w:val="24"/>
          <w:szCs w:val="24"/>
        </w:rPr>
        <w:t xml:space="preserve"> w</w:t>
      </w:r>
      <w:r>
        <w:rPr>
          <w:rFonts w:ascii="Arial" w:eastAsiaTheme="minorHAnsi" w:hAnsi="Arial" w:cs="Arial"/>
          <w:bCs/>
          <w:sz w:val="24"/>
          <w:szCs w:val="24"/>
        </w:rPr>
        <w:t>hich celebrates culture, creativity and the arts w</w:t>
      </w:r>
      <w:r w:rsidRPr="00181645">
        <w:rPr>
          <w:rFonts w:ascii="Arial" w:eastAsiaTheme="minorHAnsi" w:hAnsi="Arial" w:cs="Arial"/>
          <w:bCs/>
          <w:sz w:val="24"/>
          <w:szCs w:val="24"/>
        </w:rPr>
        <w:t xml:space="preserve">as held on </w:t>
      </w:r>
      <w:r w:rsidRPr="00006798">
        <w:rPr>
          <w:rFonts w:ascii="Arial" w:eastAsiaTheme="minorHAnsi" w:hAnsi="Arial" w:cs="Arial"/>
          <w:bCs/>
          <w:sz w:val="24"/>
          <w:szCs w:val="24"/>
        </w:rPr>
        <w:t>17 September, 2021</w:t>
      </w:r>
      <w:r w:rsidRPr="00181645">
        <w:rPr>
          <w:rFonts w:ascii="Arial" w:eastAsiaTheme="minorHAnsi" w:hAnsi="Arial" w:cs="Arial"/>
          <w:bCs/>
          <w:sz w:val="24"/>
          <w:szCs w:val="24"/>
        </w:rPr>
        <w:t xml:space="preserve"> with a </w:t>
      </w:r>
      <w:r>
        <w:rPr>
          <w:rFonts w:ascii="Arial" w:eastAsiaTheme="minorHAnsi" w:hAnsi="Arial" w:cs="Arial"/>
          <w:bCs/>
          <w:sz w:val="24"/>
          <w:szCs w:val="24"/>
        </w:rPr>
        <w:t xml:space="preserve">return to mostly live events and performances albeit with </w:t>
      </w:r>
      <w:r w:rsidRPr="00181645">
        <w:rPr>
          <w:rFonts w:ascii="Arial" w:eastAsiaTheme="minorHAnsi" w:hAnsi="Arial" w:cs="Arial"/>
          <w:bCs/>
          <w:sz w:val="24"/>
          <w:szCs w:val="24"/>
        </w:rPr>
        <w:t xml:space="preserve">reduced </w:t>
      </w:r>
      <w:r>
        <w:rPr>
          <w:rFonts w:ascii="Arial" w:eastAsiaTheme="minorHAnsi" w:hAnsi="Arial" w:cs="Arial"/>
          <w:bCs/>
          <w:sz w:val="24"/>
          <w:szCs w:val="24"/>
        </w:rPr>
        <w:t xml:space="preserve">audience numbers in line with Covid guidelines. </w:t>
      </w:r>
    </w:p>
    <w:p w14:paraId="4D38C1A8" w14:textId="77777777" w:rsidR="00F35405" w:rsidRDefault="00F35405" w:rsidP="00F35405">
      <w:pPr>
        <w:spacing w:after="0" w:line="360" w:lineRule="auto"/>
        <w:rPr>
          <w:rFonts w:ascii="Arial" w:eastAsiaTheme="minorHAnsi" w:hAnsi="Arial" w:cs="Arial"/>
          <w:bCs/>
          <w:sz w:val="24"/>
          <w:szCs w:val="24"/>
        </w:rPr>
      </w:pPr>
    </w:p>
    <w:p w14:paraId="156A1BDB" w14:textId="77777777" w:rsidR="00F35405" w:rsidRPr="00A44025" w:rsidRDefault="00F35405" w:rsidP="00F35405">
      <w:pPr>
        <w:spacing w:after="0" w:line="360" w:lineRule="auto"/>
        <w:rPr>
          <w:rFonts w:ascii="Arial" w:eastAsiaTheme="minorHAnsi" w:hAnsi="Arial" w:cs="Arial"/>
          <w:bCs/>
          <w:sz w:val="24"/>
          <w:szCs w:val="24"/>
        </w:rPr>
      </w:pPr>
      <w:r>
        <w:rPr>
          <w:rFonts w:ascii="Arial" w:eastAsiaTheme="minorHAnsi" w:hAnsi="Arial" w:cs="Arial"/>
          <w:bCs/>
          <w:sz w:val="24"/>
          <w:szCs w:val="24"/>
        </w:rPr>
        <w:t xml:space="preserve">As </w:t>
      </w:r>
      <w:r w:rsidRPr="00D1409B">
        <w:rPr>
          <w:rFonts w:ascii="Arial" w:eastAsiaTheme="minorHAnsi" w:hAnsi="Arial" w:cs="Arial"/>
          <w:bCs/>
          <w:sz w:val="24"/>
          <w:szCs w:val="24"/>
        </w:rPr>
        <w:t>Wexford Festival Opera</w:t>
      </w:r>
      <w:r>
        <w:rPr>
          <w:rFonts w:ascii="Arial" w:eastAsiaTheme="minorHAnsi" w:hAnsi="Arial" w:cs="Arial"/>
          <w:bCs/>
          <w:sz w:val="24"/>
          <w:szCs w:val="24"/>
        </w:rPr>
        <w:t xml:space="preserve"> returned to the stage at the National Opera House in October, a series of up to 20 surprise ‘Pop Up Events’ created a unique and special atmosphere in the heart of the town as part of WFO 70</w:t>
      </w:r>
      <w:r w:rsidRPr="00771700">
        <w:rPr>
          <w:rFonts w:ascii="Arial" w:eastAsiaTheme="minorHAnsi" w:hAnsi="Arial" w:cs="Arial"/>
          <w:bCs/>
          <w:sz w:val="24"/>
          <w:szCs w:val="24"/>
          <w:vertAlign w:val="superscript"/>
        </w:rPr>
        <w:t>th</w:t>
      </w:r>
      <w:r>
        <w:rPr>
          <w:rFonts w:ascii="Arial" w:eastAsiaTheme="minorHAnsi" w:hAnsi="Arial" w:cs="Arial"/>
          <w:bCs/>
          <w:sz w:val="24"/>
          <w:szCs w:val="24"/>
        </w:rPr>
        <w:t xml:space="preserve"> Anniversary Programme.</w:t>
      </w:r>
      <w:r w:rsidRPr="00A44025">
        <w:rPr>
          <w:rFonts w:ascii="Georgia" w:hAnsi="Georgia"/>
          <w:color w:val="333333"/>
          <w:sz w:val="27"/>
          <w:szCs w:val="27"/>
        </w:rPr>
        <w:t xml:space="preserve"> </w:t>
      </w:r>
      <w:r w:rsidRPr="00A44025">
        <w:rPr>
          <w:rFonts w:ascii="Arial" w:hAnsi="Arial" w:cs="Arial"/>
          <w:color w:val="333333"/>
          <w:sz w:val="24"/>
          <w:szCs w:val="24"/>
        </w:rPr>
        <w:t>The events featured members of the Wexford Factory Academy for young Irish singers and artists from the Festival’s main stage programme.</w:t>
      </w:r>
      <w:r>
        <w:rPr>
          <w:rFonts w:ascii="Georgia" w:hAnsi="Georgia"/>
          <w:color w:val="333333"/>
          <w:sz w:val="27"/>
          <w:szCs w:val="27"/>
        </w:rPr>
        <w:t xml:space="preserve"> </w:t>
      </w:r>
      <w:r w:rsidRPr="00A44025">
        <w:rPr>
          <w:rFonts w:ascii="Arial" w:hAnsi="Arial" w:cs="Arial"/>
          <w:color w:val="333333"/>
          <w:sz w:val="24"/>
          <w:szCs w:val="24"/>
        </w:rPr>
        <w:t xml:space="preserve">The community performances are a central part of </w:t>
      </w:r>
      <w:r>
        <w:rPr>
          <w:rFonts w:ascii="Arial" w:hAnsi="Arial" w:cs="Arial"/>
          <w:color w:val="333333"/>
          <w:sz w:val="24"/>
          <w:szCs w:val="24"/>
        </w:rPr>
        <w:t>new A</w:t>
      </w:r>
      <w:r w:rsidRPr="00A44025">
        <w:rPr>
          <w:rFonts w:ascii="Arial" w:hAnsi="Arial" w:cs="Arial"/>
          <w:color w:val="333333"/>
          <w:sz w:val="24"/>
          <w:szCs w:val="24"/>
        </w:rPr>
        <w:t xml:space="preserve">rtistic </w:t>
      </w:r>
      <w:r>
        <w:rPr>
          <w:rFonts w:ascii="Arial" w:hAnsi="Arial" w:cs="Arial"/>
          <w:color w:val="333333"/>
          <w:sz w:val="24"/>
          <w:szCs w:val="24"/>
        </w:rPr>
        <w:t>D</w:t>
      </w:r>
      <w:r w:rsidRPr="00A44025">
        <w:rPr>
          <w:rFonts w:ascii="Arial" w:hAnsi="Arial" w:cs="Arial"/>
          <w:color w:val="333333"/>
          <w:sz w:val="24"/>
          <w:szCs w:val="24"/>
        </w:rPr>
        <w:t xml:space="preserve">irector Rosetta Cucchi’s vision to bring the Festival </w:t>
      </w:r>
      <w:r>
        <w:rPr>
          <w:rFonts w:ascii="Arial" w:hAnsi="Arial" w:cs="Arial"/>
          <w:color w:val="333333"/>
          <w:sz w:val="24"/>
          <w:szCs w:val="24"/>
        </w:rPr>
        <w:t xml:space="preserve">out of the Opera House and </w:t>
      </w:r>
      <w:r w:rsidRPr="00A44025">
        <w:rPr>
          <w:rFonts w:ascii="Arial" w:hAnsi="Arial" w:cs="Arial"/>
          <w:color w:val="333333"/>
          <w:sz w:val="24"/>
          <w:szCs w:val="24"/>
        </w:rPr>
        <w:t>closer to the people of Wexford.</w:t>
      </w:r>
    </w:p>
    <w:p w14:paraId="22BB6186" w14:textId="77777777" w:rsidR="00F35405" w:rsidRPr="00A44025" w:rsidRDefault="00F35405" w:rsidP="00F35405">
      <w:pPr>
        <w:spacing w:after="0" w:line="360" w:lineRule="auto"/>
        <w:rPr>
          <w:rFonts w:ascii="Arial" w:eastAsiaTheme="minorHAnsi" w:hAnsi="Arial" w:cs="Arial"/>
          <w:b/>
          <w:sz w:val="24"/>
          <w:szCs w:val="24"/>
          <w:u w:val="single"/>
        </w:rPr>
      </w:pPr>
    </w:p>
    <w:p w14:paraId="099917AB" w14:textId="22C90AC1" w:rsidR="00F35405" w:rsidRPr="00375B47" w:rsidRDefault="00F35405" w:rsidP="00F35405">
      <w:pPr>
        <w:spacing w:after="0" w:line="360" w:lineRule="auto"/>
        <w:rPr>
          <w:rFonts w:ascii="Arial" w:eastAsiaTheme="minorHAnsi" w:hAnsi="Arial" w:cs="Arial"/>
          <w:b/>
          <w:sz w:val="24"/>
          <w:szCs w:val="24"/>
          <w:u w:val="single"/>
        </w:rPr>
      </w:pPr>
      <w:r w:rsidRPr="00375B47">
        <w:rPr>
          <w:rFonts w:ascii="Arial" w:eastAsiaTheme="minorHAnsi" w:hAnsi="Arial" w:cs="Arial"/>
          <w:b/>
          <w:sz w:val="24"/>
          <w:szCs w:val="24"/>
          <w:u w:val="single"/>
        </w:rPr>
        <w:t>New Outdoor Performance Pavilion on Wexford Quay</w:t>
      </w:r>
      <w:r w:rsidR="00D1409B" w:rsidRPr="00375B47">
        <w:rPr>
          <w:rFonts w:ascii="Arial" w:eastAsiaTheme="minorHAnsi" w:hAnsi="Arial" w:cs="Arial"/>
          <w:b/>
          <w:sz w:val="24"/>
          <w:szCs w:val="24"/>
          <w:u w:val="single"/>
        </w:rPr>
        <w:t xml:space="preserve"> </w:t>
      </w:r>
      <w:r w:rsidRPr="00375B47">
        <w:rPr>
          <w:rFonts w:ascii="Arial" w:eastAsiaTheme="minorHAnsi" w:hAnsi="Arial" w:cs="Arial"/>
          <w:b/>
          <w:sz w:val="24"/>
          <w:szCs w:val="24"/>
          <w:u w:val="single"/>
        </w:rPr>
        <w:t xml:space="preserve">front </w:t>
      </w:r>
    </w:p>
    <w:p w14:paraId="0A384D84" w14:textId="77777777" w:rsidR="00423C82" w:rsidRDefault="00423C82" w:rsidP="00F35405">
      <w:pPr>
        <w:spacing w:after="0" w:line="360" w:lineRule="auto"/>
        <w:rPr>
          <w:rFonts w:ascii="Arial" w:eastAsiaTheme="minorHAnsi" w:hAnsi="Arial" w:cs="Arial"/>
          <w:bCs/>
          <w:sz w:val="24"/>
          <w:szCs w:val="24"/>
        </w:rPr>
      </w:pPr>
    </w:p>
    <w:p w14:paraId="5E904C46" w14:textId="7E4A7A07" w:rsidR="00F35405" w:rsidRDefault="00F35405" w:rsidP="00F35405">
      <w:pPr>
        <w:spacing w:after="0" w:line="360" w:lineRule="auto"/>
        <w:rPr>
          <w:rFonts w:ascii="Arial" w:eastAsiaTheme="minorHAnsi" w:hAnsi="Arial" w:cs="Arial"/>
          <w:bCs/>
          <w:sz w:val="24"/>
          <w:szCs w:val="24"/>
        </w:rPr>
      </w:pPr>
      <w:r>
        <w:rPr>
          <w:rFonts w:ascii="Arial" w:eastAsiaTheme="minorHAnsi" w:hAnsi="Arial" w:cs="Arial"/>
          <w:bCs/>
          <w:sz w:val="24"/>
          <w:szCs w:val="24"/>
        </w:rPr>
        <w:t>Funding was secured from the Department of Tourism, Culture, Arts, Gaeltacht, Sport and Media in 2021 under the Outdoor Public Space Scheme, 2021 to provide an Outdoor Performance Pavilion on Wexford Quay</w:t>
      </w:r>
      <w:r w:rsidR="00D1409B">
        <w:rPr>
          <w:rFonts w:ascii="Arial" w:eastAsiaTheme="minorHAnsi" w:hAnsi="Arial" w:cs="Arial"/>
          <w:bCs/>
          <w:sz w:val="24"/>
          <w:szCs w:val="24"/>
        </w:rPr>
        <w:t xml:space="preserve"> </w:t>
      </w:r>
      <w:r>
        <w:rPr>
          <w:rFonts w:ascii="Arial" w:eastAsiaTheme="minorHAnsi" w:hAnsi="Arial" w:cs="Arial"/>
          <w:bCs/>
          <w:sz w:val="24"/>
          <w:szCs w:val="24"/>
        </w:rPr>
        <w:t xml:space="preserve">front. </w:t>
      </w:r>
    </w:p>
    <w:p w14:paraId="524AB0DB" w14:textId="77777777" w:rsidR="00423C82" w:rsidRDefault="00423C82" w:rsidP="00F35405">
      <w:pPr>
        <w:spacing w:after="0" w:line="360" w:lineRule="auto"/>
        <w:rPr>
          <w:rFonts w:ascii="Arial" w:eastAsiaTheme="minorHAnsi" w:hAnsi="Arial" w:cs="Arial"/>
          <w:bCs/>
          <w:sz w:val="24"/>
          <w:szCs w:val="24"/>
        </w:rPr>
      </w:pPr>
    </w:p>
    <w:p w14:paraId="6584687E" w14:textId="2D0274E1" w:rsidR="00F35405" w:rsidRDefault="00F35405" w:rsidP="00F35405">
      <w:pPr>
        <w:spacing w:after="0" w:line="360" w:lineRule="auto"/>
        <w:rPr>
          <w:rFonts w:ascii="Arial" w:eastAsiaTheme="minorHAnsi" w:hAnsi="Arial" w:cs="Arial"/>
          <w:bCs/>
          <w:sz w:val="24"/>
          <w:szCs w:val="24"/>
        </w:rPr>
      </w:pPr>
      <w:r>
        <w:rPr>
          <w:rFonts w:ascii="Arial" w:eastAsiaTheme="minorHAnsi" w:hAnsi="Arial" w:cs="Arial"/>
          <w:bCs/>
          <w:sz w:val="24"/>
          <w:szCs w:val="24"/>
        </w:rPr>
        <w:lastRenderedPageBreak/>
        <w:t xml:space="preserve">The Scheme is designed to be very versatile to accommodate a wide array of events and performances including solo artists, musical performances, bands, choirs, dance and street art performances. </w:t>
      </w:r>
    </w:p>
    <w:p w14:paraId="5EB0760C" w14:textId="77777777" w:rsidR="00375B47" w:rsidRDefault="00375B47" w:rsidP="00F35405">
      <w:pPr>
        <w:spacing w:after="0" w:line="360" w:lineRule="auto"/>
        <w:rPr>
          <w:rFonts w:ascii="Arial" w:eastAsiaTheme="minorHAnsi" w:hAnsi="Arial" w:cs="Arial"/>
          <w:bCs/>
          <w:sz w:val="24"/>
          <w:szCs w:val="24"/>
        </w:rPr>
      </w:pPr>
    </w:p>
    <w:p w14:paraId="3EC26F4E" w14:textId="77777777" w:rsidR="00F35405" w:rsidRDefault="00F35405" w:rsidP="00F35405">
      <w:pPr>
        <w:spacing w:after="0" w:line="360" w:lineRule="auto"/>
        <w:rPr>
          <w:rFonts w:ascii="Arial" w:eastAsiaTheme="minorHAnsi" w:hAnsi="Arial" w:cs="Arial"/>
          <w:bCs/>
          <w:sz w:val="24"/>
          <w:szCs w:val="24"/>
        </w:rPr>
      </w:pPr>
      <w:r>
        <w:rPr>
          <w:rFonts w:ascii="Arial" w:eastAsiaTheme="minorHAnsi" w:hAnsi="Arial" w:cs="Arial"/>
          <w:bCs/>
          <w:sz w:val="24"/>
          <w:szCs w:val="24"/>
        </w:rPr>
        <w:t xml:space="preserve">The </w:t>
      </w:r>
      <w:r w:rsidRPr="001C37A6">
        <w:rPr>
          <w:rFonts w:ascii="Arial" w:eastAsiaTheme="minorHAnsi" w:hAnsi="Arial" w:cs="Arial"/>
          <w:bCs/>
          <w:sz w:val="24"/>
          <w:szCs w:val="24"/>
        </w:rPr>
        <w:t xml:space="preserve">Part 8 Planning process </w:t>
      </w:r>
      <w:r>
        <w:rPr>
          <w:rFonts w:ascii="Arial" w:eastAsiaTheme="minorHAnsi" w:hAnsi="Arial" w:cs="Arial"/>
          <w:bCs/>
          <w:sz w:val="24"/>
          <w:szCs w:val="24"/>
        </w:rPr>
        <w:t xml:space="preserve">was </w:t>
      </w:r>
      <w:r w:rsidRPr="001C37A6">
        <w:rPr>
          <w:rFonts w:ascii="Arial" w:eastAsiaTheme="minorHAnsi" w:hAnsi="Arial" w:cs="Arial"/>
          <w:bCs/>
          <w:sz w:val="24"/>
          <w:szCs w:val="24"/>
        </w:rPr>
        <w:t>completed</w:t>
      </w:r>
      <w:r>
        <w:rPr>
          <w:rFonts w:ascii="Arial" w:eastAsiaTheme="minorHAnsi" w:hAnsi="Arial" w:cs="Arial"/>
          <w:bCs/>
          <w:sz w:val="24"/>
          <w:szCs w:val="24"/>
        </w:rPr>
        <w:t xml:space="preserve"> in 2021 and the project is expected to go to tender in Q1 of 2022 and to be completed before the end of July, 2022.</w:t>
      </w:r>
    </w:p>
    <w:p w14:paraId="4434C9B2" w14:textId="77777777" w:rsidR="00F35405" w:rsidRDefault="00F35405" w:rsidP="00F35405">
      <w:pPr>
        <w:spacing w:after="0" w:line="360" w:lineRule="auto"/>
        <w:rPr>
          <w:rFonts w:ascii="Arial" w:eastAsiaTheme="minorHAnsi" w:hAnsi="Arial" w:cs="Arial"/>
          <w:bCs/>
          <w:sz w:val="24"/>
          <w:szCs w:val="24"/>
        </w:rPr>
      </w:pPr>
    </w:p>
    <w:p w14:paraId="382A7AA5" w14:textId="5270BCBA" w:rsidR="00F35405" w:rsidRDefault="00F35405" w:rsidP="00F35405">
      <w:pPr>
        <w:spacing w:after="0" w:line="360" w:lineRule="auto"/>
        <w:rPr>
          <w:rFonts w:ascii="Arial" w:eastAsiaTheme="minorHAnsi" w:hAnsi="Arial" w:cs="Arial"/>
          <w:bCs/>
          <w:sz w:val="24"/>
          <w:szCs w:val="24"/>
        </w:rPr>
      </w:pPr>
      <w:r>
        <w:rPr>
          <w:rFonts w:ascii="Arial" w:eastAsiaTheme="minorHAnsi" w:hAnsi="Arial" w:cs="Arial"/>
          <w:bCs/>
          <w:sz w:val="24"/>
          <w:szCs w:val="24"/>
        </w:rPr>
        <w:t>This novel performance venue will create a vibrancy to the Quay</w:t>
      </w:r>
      <w:r w:rsidR="00D1409B">
        <w:rPr>
          <w:rFonts w:ascii="Arial" w:eastAsiaTheme="minorHAnsi" w:hAnsi="Arial" w:cs="Arial"/>
          <w:bCs/>
          <w:sz w:val="24"/>
          <w:szCs w:val="24"/>
        </w:rPr>
        <w:t xml:space="preserve"> </w:t>
      </w:r>
      <w:r>
        <w:rPr>
          <w:rFonts w:ascii="Arial" w:eastAsiaTheme="minorHAnsi" w:hAnsi="Arial" w:cs="Arial"/>
          <w:bCs/>
          <w:sz w:val="24"/>
          <w:szCs w:val="24"/>
        </w:rPr>
        <w:t>front and animate this public space so that it can be used to its full potential.</w:t>
      </w:r>
    </w:p>
    <w:p w14:paraId="50AFE2A2" w14:textId="77777777" w:rsidR="00F35405" w:rsidRDefault="00F35405" w:rsidP="00F35405">
      <w:pPr>
        <w:spacing w:after="0" w:line="360" w:lineRule="auto"/>
        <w:rPr>
          <w:rFonts w:ascii="Arial" w:eastAsiaTheme="minorHAnsi" w:hAnsi="Arial" w:cs="Arial"/>
          <w:bCs/>
          <w:sz w:val="24"/>
          <w:szCs w:val="24"/>
        </w:rPr>
      </w:pPr>
    </w:p>
    <w:p w14:paraId="069640C3" w14:textId="77777777" w:rsidR="00F35405" w:rsidRPr="00375B47" w:rsidRDefault="00F35405" w:rsidP="00F35405">
      <w:pPr>
        <w:spacing w:after="0" w:line="360" w:lineRule="auto"/>
        <w:rPr>
          <w:rFonts w:ascii="Arial" w:eastAsiaTheme="minorHAnsi" w:hAnsi="Arial" w:cs="Arial"/>
          <w:b/>
          <w:sz w:val="24"/>
          <w:szCs w:val="24"/>
          <w:u w:val="single"/>
        </w:rPr>
      </w:pPr>
      <w:r w:rsidRPr="00375B47">
        <w:rPr>
          <w:rFonts w:ascii="Arial" w:eastAsiaTheme="minorHAnsi" w:hAnsi="Arial" w:cs="Arial"/>
          <w:b/>
          <w:sz w:val="24"/>
          <w:szCs w:val="24"/>
          <w:u w:val="single"/>
        </w:rPr>
        <w:t>Local Live Performance Programming Scheme 2021 - Phase 1 and 2</w:t>
      </w:r>
    </w:p>
    <w:p w14:paraId="54A352F7" w14:textId="77777777" w:rsidR="00423C82" w:rsidRDefault="00423C82" w:rsidP="00F35405">
      <w:pPr>
        <w:spacing w:after="0" w:line="360" w:lineRule="auto"/>
        <w:rPr>
          <w:rFonts w:ascii="Arial" w:eastAsiaTheme="minorHAnsi" w:hAnsi="Arial" w:cs="Arial"/>
          <w:bCs/>
          <w:sz w:val="24"/>
          <w:szCs w:val="24"/>
        </w:rPr>
      </w:pPr>
    </w:p>
    <w:p w14:paraId="0E73CFFE" w14:textId="166FA896" w:rsidR="00F35405" w:rsidRDefault="00F35405" w:rsidP="00F35405">
      <w:pPr>
        <w:spacing w:after="0" w:line="360" w:lineRule="auto"/>
        <w:rPr>
          <w:rFonts w:ascii="Arial" w:eastAsiaTheme="minorHAnsi" w:hAnsi="Arial" w:cs="Arial"/>
          <w:bCs/>
          <w:sz w:val="24"/>
          <w:szCs w:val="24"/>
        </w:rPr>
      </w:pPr>
      <w:r>
        <w:rPr>
          <w:rFonts w:ascii="Arial" w:eastAsiaTheme="minorHAnsi" w:hAnsi="Arial" w:cs="Arial"/>
          <w:bCs/>
          <w:sz w:val="24"/>
          <w:szCs w:val="24"/>
        </w:rPr>
        <w:t xml:space="preserve">A number of events were delivered in the Wexford District under the Local Live Performance Programming Scheme funded by the Department of Tourism, Culture, Arts, Gaeltacht, Sport and Media in 2021. The fund was established to support professional event companies and the entertainment industry in the delivery of a programme of outdoor live performances post Covid restrictions. </w:t>
      </w:r>
      <w:r w:rsidRPr="00EB6C17">
        <w:rPr>
          <w:rFonts w:ascii="Arial" w:eastAsiaTheme="minorHAnsi" w:hAnsi="Arial" w:cs="Arial"/>
          <w:bCs/>
          <w:sz w:val="24"/>
          <w:szCs w:val="24"/>
        </w:rPr>
        <w:t xml:space="preserve">Events in Wexford </w:t>
      </w:r>
      <w:r>
        <w:rPr>
          <w:rFonts w:ascii="Arial" w:eastAsiaTheme="minorHAnsi" w:hAnsi="Arial" w:cs="Arial"/>
          <w:bCs/>
          <w:sz w:val="24"/>
          <w:szCs w:val="24"/>
        </w:rPr>
        <w:t xml:space="preserve">town </w:t>
      </w:r>
      <w:r w:rsidRPr="00EB6C17">
        <w:rPr>
          <w:rFonts w:ascii="Arial" w:eastAsiaTheme="minorHAnsi" w:hAnsi="Arial" w:cs="Arial"/>
          <w:bCs/>
          <w:sz w:val="24"/>
          <w:szCs w:val="24"/>
        </w:rPr>
        <w:t>included –</w:t>
      </w:r>
    </w:p>
    <w:p w14:paraId="194C1848" w14:textId="77777777" w:rsidR="00423C82" w:rsidRPr="00EB6C17" w:rsidRDefault="00423C82" w:rsidP="00F35405">
      <w:pPr>
        <w:spacing w:after="0" w:line="360" w:lineRule="auto"/>
        <w:rPr>
          <w:rFonts w:ascii="Arial" w:eastAsiaTheme="minorHAnsi" w:hAnsi="Arial" w:cs="Arial"/>
          <w:bCs/>
          <w:sz w:val="24"/>
          <w:szCs w:val="24"/>
        </w:rPr>
      </w:pPr>
    </w:p>
    <w:p w14:paraId="521B9517" w14:textId="77777777" w:rsidR="00F35405" w:rsidRDefault="00F35405" w:rsidP="00F35405">
      <w:pPr>
        <w:spacing w:after="0" w:line="360" w:lineRule="auto"/>
        <w:rPr>
          <w:rFonts w:ascii="Arial" w:eastAsiaTheme="minorHAnsi" w:hAnsi="Arial" w:cs="Arial"/>
          <w:bCs/>
          <w:sz w:val="24"/>
          <w:szCs w:val="24"/>
        </w:rPr>
      </w:pPr>
      <w:r>
        <w:rPr>
          <w:rFonts w:ascii="Arial" w:eastAsiaTheme="minorHAnsi" w:hAnsi="Arial" w:cs="Arial"/>
          <w:bCs/>
          <w:sz w:val="24"/>
          <w:szCs w:val="24"/>
        </w:rPr>
        <w:t xml:space="preserve">Under </w:t>
      </w:r>
      <w:r w:rsidRPr="00EB6C17">
        <w:rPr>
          <w:rFonts w:ascii="Arial" w:eastAsiaTheme="minorHAnsi" w:hAnsi="Arial" w:cs="Arial"/>
          <w:bCs/>
          <w:sz w:val="24"/>
          <w:szCs w:val="24"/>
        </w:rPr>
        <w:t xml:space="preserve">Phase 1 of the Scheme launched in May, 2021 - ‘The Home Stretch’ an outdoor music festival in Min Ryan Park featured a mix of national and local artists </w:t>
      </w:r>
    </w:p>
    <w:p w14:paraId="7CC0B9D3" w14:textId="77777777" w:rsidR="00375B47" w:rsidRPr="00EB6C17" w:rsidRDefault="00375B47" w:rsidP="00F35405">
      <w:pPr>
        <w:spacing w:after="0" w:line="360" w:lineRule="auto"/>
        <w:rPr>
          <w:rFonts w:ascii="Arial" w:eastAsiaTheme="minorHAnsi" w:hAnsi="Arial" w:cs="Arial"/>
          <w:bCs/>
          <w:sz w:val="24"/>
          <w:szCs w:val="24"/>
        </w:rPr>
      </w:pPr>
    </w:p>
    <w:p w14:paraId="646FB9F7" w14:textId="77777777" w:rsidR="00423C82" w:rsidRDefault="00423C82" w:rsidP="00F35405">
      <w:pPr>
        <w:spacing w:after="0" w:line="360" w:lineRule="auto"/>
        <w:rPr>
          <w:rFonts w:ascii="Arial" w:eastAsiaTheme="minorHAnsi" w:hAnsi="Arial" w:cs="Arial"/>
          <w:bCs/>
          <w:sz w:val="24"/>
          <w:szCs w:val="24"/>
        </w:rPr>
      </w:pPr>
    </w:p>
    <w:p w14:paraId="45D3493D" w14:textId="77777777" w:rsidR="00423C82" w:rsidRDefault="00423C82" w:rsidP="00F35405">
      <w:pPr>
        <w:spacing w:after="0" w:line="360" w:lineRule="auto"/>
        <w:rPr>
          <w:rFonts w:ascii="Arial" w:eastAsiaTheme="minorHAnsi" w:hAnsi="Arial" w:cs="Arial"/>
          <w:bCs/>
          <w:sz w:val="24"/>
          <w:szCs w:val="24"/>
        </w:rPr>
      </w:pPr>
    </w:p>
    <w:p w14:paraId="7DE05926" w14:textId="77777777" w:rsidR="00423C82" w:rsidRDefault="00423C82" w:rsidP="00F35405">
      <w:pPr>
        <w:spacing w:after="0" w:line="360" w:lineRule="auto"/>
        <w:rPr>
          <w:rFonts w:ascii="Arial" w:eastAsiaTheme="minorHAnsi" w:hAnsi="Arial" w:cs="Arial"/>
          <w:bCs/>
          <w:sz w:val="24"/>
          <w:szCs w:val="24"/>
        </w:rPr>
      </w:pPr>
    </w:p>
    <w:p w14:paraId="31D553B3" w14:textId="55AD8BFD" w:rsidR="00F35405" w:rsidRDefault="00F35405" w:rsidP="00F35405">
      <w:pPr>
        <w:spacing w:after="0" w:line="360" w:lineRule="auto"/>
        <w:rPr>
          <w:rFonts w:ascii="Arial" w:eastAsiaTheme="minorHAnsi" w:hAnsi="Arial" w:cs="Arial"/>
          <w:bCs/>
          <w:sz w:val="24"/>
          <w:szCs w:val="24"/>
        </w:rPr>
      </w:pPr>
      <w:r>
        <w:rPr>
          <w:rFonts w:ascii="Arial" w:eastAsiaTheme="minorHAnsi" w:hAnsi="Arial" w:cs="Arial"/>
          <w:bCs/>
          <w:sz w:val="24"/>
          <w:szCs w:val="24"/>
        </w:rPr>
        <w:t xml:space="preserve">Under </w:t>
      </w:r>
      <w:r w:rsidRPr="00EB6C17">
        <w:rPr>
          <w:rFonts w:ascii="Arial" w:eastAsiaTheme="minorHAnsi" w:hAnsi="Arial" w:cs="Arial"/>
          <w:bCs/>
          <w:sz w:val="24"/>
          <w:szCs w:val="24"/>
        </w:rPr>
        <w:t>Phase 2 launched in October, 2021 - ‘Sounds of Christmas’ – a mix of festive street theatre and performances by local artists, and</w:t>
      </w:r>
      <w:r w:rsidR="00375B47">
        <w:rPr>
          <w:rFonts w:ascii="Arial" w:eastAsiaTheme="minorHAnsi" w:hAnsi="Arial" w:cs="Arial"/>
          <w:bCs/>
          <w:sz w:val="24"/>
          <w:szCs w:val="24"/>
        </w:rPr>
        <w:t xml:space="preserve"> </w:t>
      </w:r>
      <w:r w:rsidRPr="00EB6C17">
        <w:rPr>
          <w:rFonts w:ascii="Arial" w:eastAsiaTheme="minorHAnsi" w:hAnsi="Arial" w:cs="Arial"/>
          <w:bCs/>
          <w:sz w:val="24"/>
          <w:szCs w:val="24"/>
        </w:rPr>
        <w:t>‘Christmas by Candlelight’ – an evening of festive music in St. Iberius Church</w:t>
      </w:r>
      <w:r w:rsidR="00375B47">
        <w:rPr>
          <w:rFonts w:ascii="Arial" w:eastAsiaTheme="minorHAnsi" w:hAnsi="Arial" w:cs="Arial"/>
          <w:bCs/>
          <w:sz w:val="24"/>
          <w:szCs w:val="24"/>
        </w:rPr>
        <w:t>.</w:t>
      </w:r>
    </w:p>
    <w:p w14:paraId="5BCEB4F7" w14:textId="77777777" w:rsidR="00375B47" w:rsidRDefault="00375B47" w:rsidP="00F35405">
      <w:pPr>
        <w:spacing w:after="0" w:line="360" w:lineRule="auto"/>
        <w:rPr>
          <w:rFonts w:ascii="Arial" w:eastAsiaTheme="minorHAnsi" w:hAnsi="Arial" w:cs="Arial"/>
          <w:bCs/>
          <w:sz w:val="24"/>
          <w:szCs w:val="24"/>
        </w:rPr>
      </w:pPr>
    </w:p>
    <w:p w14:paraId="56968B11" w14:textId="665612C0" w:rsidR="00F35405" w:rsidRPr="00730DAC" w:rsidRDefault="00F35405" w:rsidP="00F35405">
      <w:pPr>
        <w:spacing w:after="0" w:line="360" w:lineRule="auto"/>
        <w:rPr>
          <w:rFonts w:cstheme="minorHAnsi"/>
          <w:b/>
          <w:i/>
          <w:u w:val="single"/>
        </w:rPr>
      </w:pPr>
      <w:r>
        <w:rPr>
          <w:rFonts w:ascii="Arial" w:eastAsiaTheme="minorHAnsi" w:hAnsi="Arial" w:cs="Arial"/>
          <w:bCs/>
          <w:sz w:val="24"/>
          <w:szCs w:val="24"/>
        </w:rPr>
        <w:t>It is expected that further phases of the Local Live Performance Programming Scheme will be announced in 2022.</w:t>
      </w:r>
    </w:p>
    <w:p w14:paraId="6861F02D" w14:textId="77777777" w:rsidR="00F35405" w:rsidRPr="00730DAC" w:rsidRDefault="00F35405" w:rsidP="00F35405">
      <w:pPr>
        <w:spacing w:after="0" w:line="360" w:lineRule="auto"/>
        <w:rPr>
          <w:rFonts w:cstheme="minorHAnsi"/>
          <w:b/>
          <w:i/>
          <w:u w:val="single"/>
        </w:rPr>
      </w:pPr>
    </w:p>
    <w:p w14:paraId="2A723816" w14:textId="77777777" w:rsidR="007B40C8" w:rsidRPr="00F300C0" w:rsidRDefault="007B40C8" w:rsidP="007B40C8">
      <w:pPr>
        <w:spacing w:after="0"/>
        <w:rPr>
          <w:rFonts w:ascii="Arial" w:hAnsi="Arial" w:cs="Arial"/>
          <w:sz w:val="24"/>
          <w:szCs w:val="24"/>
        </w:rPr>
      </w:pPr>
    </w:p>
    <w:p w14:paraId="7ADE5C7C" w14:textId="77777777" w:rsidR="007B40C8" w:rsidRPr="00F625F2" w:rsidRDefault="007B40C8" w:rsidP="007B40C8">
      <w:pPr>
        <w:spacing w:after="0"/>
        <w:rPr>
          <w:rFonts w:ascii="Arial" w:hAnsi="Arial" w:cs="Arial"/>
          <w:sz w:val="24"/>
          <w:szCs w:val="24"/>
        </w:rPr>
      </w:pPr>
    </w:p>
    <w:p w14:paraId="3F8EFF9A" w14:textId="50D22FBA" w:rsidR="00881684" w:rsidRDefault="00881684">
      <w:pPr>
        <w:rPr>
          <w:rFonts w:ascii="Arial" w:hAnsi="Arial" w:cs="Arial"/>
          <w:sz w:val="24"/>
          <w:szCs w:val="24"/>
          <w:u w:val="single"/>
        </w:rPr>
      </w:pPr>
      <w:r>
        <w:rPr>
          <w:rFonts w:ascii="Arial" w:hAnsi="Arial" w:cs="Arial"/>
          <w:sz w:val="24"/>
          <w:szCs w:val="24"/>
          <w:u w:val="single"/>
        </w:rPr>
        <w:lastRenderedPageBreak/>
        <w:br w:type="page"/>
      </w:r>
    </w:p>
    <w:p w14:paraId="2968C931" w14:textId="24F07351" w:rsidR="007B40C8" w:rsidRPr="0002564A" w:rsidRDefault="007B40C8" w:rsidP="0002564A">
      <w:pPr>
        <w:pStyle w:val="Heading1"/>
        <w:rPr>
          <w:rFonts w:ascii="Arial" w:hAnsi="Arial" w:cs="Arial"/>
          <w:sz w:val="32"/>
          <w:szCs w:val="32"/>
          <w:lang w:val="en-IE"/>
        </w:rPr>
      </w:pPr>
      <w:bookmarkStart w:id="7" w:name="_Toc165473392"/>
      <w:r w:rsidRPr="0002564A">
        <w:rPr>
          <w:rFonts w:ascii="Arial" w:hAnsi="Arial" w:cs="Arial"/>
          <w:sz w:val="32"/>
          <w:szCs w:val="32"/>
          <w:lang w:val="en-IE"/>
        </w:rPr>
        <w:lastRenderedPageBreak/>
        <w:t xml:space="preserve">WEXFORD BOROUGH DISTRICT </w:t>
      </w:r>
      <w:r w:rsidR="006E776B" w:rsidRPr="0002564A">
        <w:rPr>
          <w:rFonts w:ascii="Arial" w:hAnsi="Arial" w:cs="Arial"/>
          <w:sz w:val="32"/>
          <w:szCs w:val="32"/>
          <w:lang w:val="en-IE"/>
        </w:rPr>
        <w:t>2022</w:t>
      </w:r>
      <w:bookmarkEnd w:id="7"/>
    </w:p>
    <w:p w14:paraId="1CB5BCFB" w14:textId="77777777" w:rsidR="00F300C0" w:rsidRDefault="00F300C0" w:rsidP="00F300C0">
      <w:pPr>
        <w:pStyle w:val="Title"/>
        <w:rPr>
          <w:sz w:val="24"/>
          <w:szCs w:val="24"/>
        </w:rPr>
      </w:pPr>
      <w:r w:rsidRPr="00F35109">
        <w:rPr>
          <w:sz w:val="24"/>
          <w:szCs w:val="24"/>
        </w:rPr>
        <w:t>_________________________________</w:t>
      </w:r>
      <w:r>
        <w:rPr>
          <w:sz w:val="24"/>
          <w:szCs w:val="24"/>
        </w:rPr>
        <w:t>____________________________________</w:t>
      </w:r>
    </w:p>
    <w:p w14:paraId="70FFB453" w14:textId="77777777" w:rsidR="00F300C0" w:rsidRPr="00F300C0" w:rsidRDefault="00F300C0" w:rsidP="00F300C0">
      <w:pPr>
        <w:rPr>
          <w:lang w:val="en-IE"/>
        </w:rPr>
      </w:pPr>
    </w:p>
    <w:p w14:paraId="273B3CE3"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Wexford Borough District has experienced another year of growth and positive development in 2022, despite the challenges we as a County and a Nation faced during the Covid pandemic over the past 2 years.  The Borough District continued to foster collaborative approaches with the business sector, local groups and communities to strengthen and respond to economic, social and cultural opportunities for Wexford Town and District. </w:t>
      </w:r>
    </w:p>
    <w:p w14:paraId="269B9D0B"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The mayor and elected members of Wexford together with officials and staff have been to the forefront working closely with various key stakeholders continuing to promote the development of the District and the Wexford brand while ensuring consistent delivery of high-quality public services. </w:t>
      </w:r>
    </w:p>
    <w:p w14:paraId="3AE47AE6"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It is against this backdrop that Wexford Borough District has delivered the following work programme for 2022, working collaboratively with other Departments within the Council and key stakeholders. </w:t>
      </w:r>
    </w:p>
    <w:p w14:paraId="3AEB2280" w14:textId="77777777" w:rsidR="00423C82" w:rsidRDefault="00423C82" w:rsidP="00F35405">
      <w:pPr>
        <w:rPr>
          <w:rFonts w:ascii="Arial" w:hAnsi="Arial" w:cs="Arial"/>
          <w:b/>
          <w:bCs/>
          <w:sz w:val="24"/>
          <w:szCs w:val="24"/>
          <w:u w:val="single"/>
        </w:rPr>
      </w:pPr>
      <w:bookmarkStart w:id="8" w:name="_Hlk138773662"/>
    </w:p>
    <w:p w14:paraId="6A4BA377" w14:textId="364CC9EC"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ROADS PROGRAMME:</w:t>
      </w:r>
    </w:p>
    <w:p w14:paraId="72CB0B3B"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2022 saw further significant investment in the Town and wider District under the Roads Restoration Maintenance and Improvement Programme. </w:t>
      </w:r>
    </w:p>
    <w:p w14:paraId="7D6C141E" w14:textId="77777777" w:rsidR="00423C82" w:rsidRDefault="00423C82" w:rsidP="00F35405">
      <w:pPr>
        <w:rPr>
          <w:rFonts w:ascii="Arial" w:hAnsi="Arial" w:cs="Arial"/>
          <w:b/>
          <w:bCs/>
          <w:sz w:val="24"/>
          <w:szCs w:val="24"/>
          <w:u w:val="single"/>
        </w:rPr>
      </w:pPr>
    </w:p>
    <w:p w14:paraId="727AD210" w14:textId="647F299B"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 xml:space="preserve">Restoration Maintenance Programme </w:t>
      </w:r>
    </w:p>
    <w:p w14:paraId="6CD9A4EC" w14:textId="77777777"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 xml:space="preserve">R730-23 </w:t>
      </w:r>
      <w:r w:rsidRPr="00F35405">
        <w:rPr>
          <w:rFonts w:ascii="Arial" w:hAnsi="Arial" w:cs="Arial"/>
          <w:sz w:val="24"/>
          <w:szCs w:val="24"/>
        </w:rPr>
        <w:tab/>
      </w:r>
      <w:proofErr w:type="spellStart"/>
      <w:r w:rsidRPr="00F35405">
        <w:rPr>
          <w:rFonts w:ascii="Arial" w:hAnsi="Arial" w:cs="Arial"/>
          <w:sz w:val="24"/>
          <w:szCs w:val="24"/>
        </w:rPr>
        <w:t>Muchwood</w:t>
      </w:r>
      <w:proofErr w:type="spellEnd"/>
      <w:r w:rsidRPr="00F35405">
        <w:rPr>
          <w:rFonts w:ascii="Arial" w:hAnsi="Arial" w:cs="Arial"/>
          <w:sz w:val="24"/>
          <w:szCs w:val="24"/>
        </w:rPr>
        <w:t xml:space="preserve"> to </w:t>
      </w:r>
      <w:proofErr w:type="spellStart"/>
      <w:r w:rsidRPr="00F35405">
        <w:rPr>
          <w:rFonts w:ascii="Arial" w:hAnsi="Arial" w:cs="Arial"/>
          <w:sz w:val="24"/>
          <w:szCs w:val="24"/>
        </w:rPr>
        <w:t>Carrigmannon</w:t>
      </w:r>
      <w:proofErr w:type="spellEnd"/>
      <w:r w:rsidRPr="00F35405">
        <w:rPr>
          <w:rFonts w:ascii="Arial" w:hAnsi="Arial" w:cs="Arial"/>
          <w:sz w:val="24"/>
          <w:szCs w:val="24"/>
        </w:rPr>
        <w:t xml:space="preserve"> </w:t>
      </w:r>
    </w:p>
    <w:p w14:paraId="7498EE56" w14:textId="19843BE9"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R733-42</w:t>
      </w:r>
      <w:r w:rsidRPr="00F35405">
        <w:rPr>
          <w:rFonts w:ascii="Arial" w:hAnsi="Arial" w:cs="Arial"/>
          <w:sz w:val="24"/>
          <w:szCs w:val="24"/>
        </w:rPr>
        <w:tab/>
        <w:t>New Line Rd</w:t>
      </w:r>
      <w:r w:rsidR="00423C82">
        <w:rPr>
          <w:rFonts w:ascii="Arial" w:hAnsi="Arial" w:cs="Arial"/>
          <w:sz w:val="24"/>
          <w:szCs w:val="24"/>
        </w:rPr>
        <w:t>,</w:t>
      </w:r>
      <w:r w:rsidRPr="00F35405">
        <w:rPr>
          <w:rFonts w:ascii="Arial" w:hAnsi="Arial" w:cs="Arial"/>
          <w:sz w:val="24"/>
          <w:szCs w:val="24"/>
        </w:rPr>
        <w:t xml:space="preserve"> </w:t>
      </w:r>
      <w:proofErr w:type="spellStart"/>
      <w:r w:rsidRPr="00F35405">
        <w:rPr>
          <w:rFonts w:ascii="Arial" w:hAnsi="Arial" w:cs="Arial"/>
          <w:sz w:val="24"/>
          <w:szCs w:val="24"/>
        </w:rPr>
        <w:t>Ballymorris</w:t>
      </w:r>
      <w:proofErr w:type="spellEnd"/>
      <w:r w:rsidRPr="00F35405">
        <w:rPr>
          <w:rFonts w:ascii="Arial" w:hAnsi="Arial" w:cs="Arial"/>
          <w:sz w:val="24"/>
          <w:szCs w:val="24"/>
        </w:rPr>
        <w:t xml:space="preserve"> to </w:t>
      </w:r>
      <w:proofErr w:type="spellStart"/>
      <w:r w:rsidRPr="00F35405">
        <w:rPr>
          <w:rFonts w:ascii="Arial" w:hAnsi="Arial" w:cs="Arial"/>
          <w:sz w:val="24"/>
          <w:szCs w:val="24"/>
        </w:rPr>
        <w:t>Hayestown</w:t>
      </w:r>
      <w:proofErr w:type="spellEnd"/>
      <w:r w:rsidRPr="00F35405">
        <w:rPr>
          <w:rFonts w:ascii="Arial" w:hAnsi="Arial" w:cs="Arial"/>
          <w:sz w:val="24"/>
          <w:szCs w:val="24"/>
        </w:rPr>
        <w:t xml:space="preserve"> </w:t>
      </w:r>
    </w:p>
    <w:p w14:paraId="29FC5C25" w14:textId="00FB234E"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L3005-03</w:t>
      </w:r>
      <w:r w:rsidRPr="00F35405">
        <w:rPr>
          <w:rFonts w:ascii="Arial" w:hAnsi="Arial" w:cs="Arial"/>
          <w:sz w:val="24"/>
          <w:szCs w:val="24"/>
        </w:rPr>
        <w:tab/>
      </w:r>
      <w:proofErr w:type="spellStart"/>
      <w:r w:rsidRPr="00F35405">
        <w:rPr>
          <w:rFonts w:ascii="Arial" w:hAnsi="Arial" w:cs="Arial"/>
          <w:sz w:val="24"/>
          <w:szCs w:val="24"/>
        </w:rPr>
        <w:t>Farmhill</w:t>
      </w:r>
      <w:proofErr w:type="spellEnd"/>
      <w:r w:rsidR="00423C82">
        <w:rPr>
          <w:rFonts w:ascii="Arial" w:hAnsi="Arial" w:cs="Arial"/>
          <w:sz w:val="24"/>
          <w:szCs w:val="24"/>
        </w:rPr>
        <w:t xml:space="preserve">, </w:t>
      </w:r>
      <w:r w:rsidRPr="00F35405">
        <w:rPr>
          <w:rFonts w:ascii="Arial" w:hAnsi="Arial" w:cs="Arial"/>
          <w:sz w:val="24"/>
          <w:szCs w:val="24"/>
        </w:rPr>
        <w:t xml:space="preserve">Crossabeg </w:t>
      </w:r>
    </w:p>
    <w:p w14:paraId="5167B781" w14:textId="3D8609A7"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L3006-1</w:t>
      </w:r>
      <w:r w:rsidRPr="00F35405">
        <w:rPr>
          <w:rFonts w:ascii="Arial" w:hAnsi="Arial" w:cs="Arial"/>
          <w:sz w:val="24"/>
          <w:szCs w:val="24"/>
        </w:rPr>
        <w:tab/>
        <w:t>Newtown Upper</w:t>
      </w:r>
      <w:r w:rsidR="00423C82">
        <w:rPr>
          <w:rFonts w:ascii="Arial" w:hAnsi="Arial" w:cs="Arial"/>
          <w:sz w:val="24"/>
          <w:szCs w:val="24"/>
        </w:rPr>
        <w:t>,</w:t>
      </w:r>
      <w:r w:rsidRPr="00F35405">
        <w:rPr>
          <w:rFonts w:ascii="Arial" w:hAnsi="Arial" w:cs="Arial"/>
          <w:sz w:val="24"/>
          <w:szCs w:val="24"/>
        </w:rPr>
        <w:t xml:space="preserve"> Crossabeg </w:t>
      </w:r>
    </w:p>
    <w:p w14:paraId="12F7B552" w14:textId="5A2D2CDA"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L7018-3</w:t>
      </w:r>
      <w:r w:rsidRPr="00F35405">
        <w:rPr>
          <w:rFonts w:ascii="Arial" w:hAnsi="Arial" w:cs="Arial"/>
          <w:sz w:val="24"/>
          <w:szCs w:val="24"/>
        </w:rPr>
        <w:tab/>
        <w:t>Blackhall/Bulgan</w:t>
      </w:r>
      <w:r w:rsidR="00423C82">
        <w:rPr>
          <w:rFonts w:ascii="Arial" w:hAnsi="Arial" w:cs="Arial"/>
          <w:sz w:val="24"/>
          <w:szCs w:val="24"/>
        </w:rPr>
        <w:t>,</w:t>
      </w:r>
      <w:r w:rsidRPr="00F35405">
        <w:rPr>
          <w:rFonts w:ascii="Arial" w:hAnsi="Arial" w:cs="Arial"/>
          <w:sz w:val="24"/>
          <w:szCs w:val="24"/>
        </w:rPr>
        <w:t xml:space="preserve"> Glynn </w:t>
      </w:r>
    </w:p>
    <w:p w14:paraId="43F3BC04" w14:textId="121E7CB1"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L7001-2</w:t>
      </w:r>
      <w:r w:rsidRPr="00F35405">
        <w:rPr>
          <w:rFonts w:ascii="Arial" w:hAnsi="Arial" w:cs="Arial"/>
          <w:sz w:val="24"/>
          <w:szCs w:val="24"/>
        </w:rPr>
        <w:tab/>
      </w:r>
      <w:proofErr w:type="spellStart"/>
      <w:r w:rsidRPr="00F35405">
        <w:rPr>
          <w:rFonts w:ascii="Arial" w:hAnsi="Arial" w:cs="Arial"/>
          <w:sz w:val="24"/>
          <w:szCs w:val="24"/>
        </w:rPr>
        <w:t>Coolraine</w:t>
      </w:r>
      <w:proofErr w:type="spellEnd"/>
      <w:r w:rsidRPr="00F35405">
        <w:rPr>
          <w:rFonts w:ascii="Arial" w:hAnsi="Arial" w:cs="Arial"/>
          <w:sz w:val="24"/>
          <w:szCs w:val="24"/>
        </w:rPr>
        <w:t xml:space="preserve"> to Raven</w:t>
      </w:r>
      <w:r w:rsidR="00423C82">
        <w:rPr>
          <w:rFonts w:ascii="Arial" w:hAnsi="Arial" w:cs="Arial"/>
          <w:sz w:val="24"/>
          <w:szCs w:val="24"/>
        </w:rPr>
        <w:t>,</w:t>
      </w:r>
      <w:r w:rsidRPr="00F35405">
        <w:rPr>
          <w:rFonts w:ascii="Arial" w:hAnsi="Arial" w:cs="Arial"/>
          <w:sz w:val="24"/>
          <w:szCs w:val="24"/>
        </w:rPr>
        <w:t xml:space="preserve"> Ballinesker</w:t>
      </w:r>
    </w:p>
    <w:p w14:paraId="7880CC40" w14:textId="36A24F71"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L7009-2</w:t>
      </w:r>
      <w:r w:rsidRPr="00F35405">
        <w:rPr>
          <w:rFonts w:ascii="Arial" w:hAnsi="Arial" w:cs="Arial"/>
          <w:sz w:val="24"/>
          <w:szCs w:val="24"/>
        </w:rPr>
        <w:tab/>
      </w:r>
      <w:proofErr w:type="spellStart"/>
      <w:r w:rsidRPr="00F35405">
        <w:rPr>
          <w:rFonts w:ascii="Arial" w:hAnsi="Arial" w:cs="Arial"/>
          <w:sz w:val="24"/>
          <w:szCs w:val="24"/>
        </w:rPr>
        <w:t>Garrycleary</w:t>
      </w:r>
      <w:proofErr w:type="spellEnd"/>
      <w:r w:rsidRPr="00F35405">
        <w:rPr>
          <w:rFonts w:ascii="Arial" w:hAnsi="Arial" w:cs="Arial"/>
          <w:sz w:val="24"/>
          <w:szCs w:val="24"/>
        </w:rPr>
        <w:t>/Sion</w:t>
      </w:r>
      <w:r w:rsidR="00423C82">
        <w:rPr>
          <w:rFonts w:ascii="Arial" w:hAnsi="Arial" w:cs="Arial"/>
          <w:sz w:val="24"/>
          <w:szCs w:val="24"/>
        </w:rPr>
        <w:t>,</w:t>
      </w:r>
      <w:r w:rsidRPr="00F35405">
        <w:rPr>
          <w:rFonts w:ascii="Arial" w:hAnsi="Arial" w:cs="Arial"/>
          <w:sz w:val="24"/>
          <w:szCs w:val="24"/>
        </w:rPr>
        <w:t xml:space="preserve"> Crossabeg </w:t>
      </w:r>
    </w:p>
    <w:p w14:paraId="0028BB8C" w14:textId="77777777"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L7016-1</w:t>
      </w:r>
      <w:r w:rsidRPr="00F35405">
        <w:rPr>
          <w:rFonts w:ascii="Arial" w:hAnsi="Arial" w:cs="Arial"/>
          <w:sz w:val="24"/>
          <w:szCs w:val="24"/>
        </w:rPr>
        <w:tab/>
        <w:t xml:space="preserve">Bulgan </w:t>
      </w:r>
    </w:p>
    <w:p w14:paraId="35AFACEC" w14:textId="77777777"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L7040-2</w:t>
      </w:r>
      <w:r w:rsidRPr="00F35405">
        <w:rPr>
          <w:rFonts w:ascii="Arial" w:hAnsi="Arial" w:cs="Arial"/>
          <w:sz w:val="24"/>
          <w:szCs w:val="24"/>
        </w:rPr>
        <w:tab/>
        <w:t>Davidstown/</w:t>
      </w:r>
      <w:proofErr w:type="spellStart"/>
      <w:r w:rsidRPr="00F35405">
        <w:rPr>
          <w:rFonts w:ascii="Arial" w:hAnsi="Arial" w:cs="Arial"/>
          <w:sz w:val="24"/>
          <w:szCs w:val="24"/>
        </w:rPr>
        <w:t>Ballyoman</w:t>
      </w:r>
      <w:proofErr w:type="spellEnd"/>
      <w:r w:rsidRPr="00F35405">
        <w:rPr>
          <w:rFonts w:ascii="Arial" w:hAnsi="Arial" w:cs="Arial"/>
          <w:sz w:val="24"/>
          <w:szCs w:val="24"/>
        </w:rPr>
        <w:t xml:space="preserve"> (Larkin’s X)</w:t>
      </w:r>
    </w:p>
    <w:p w14:paraId="2F89A304" w14:textId="77777777" w:rsidR="00F35405" w:rsidRPr="00F35405" w:rsidRDefault="00F35405" w:rsidP="00632DFF">
      <w:pPr>
        <w:pStyle w:val="ListParagraph"/>
        <w:numPr>
          <w:ilvl w:val="0"/>
          <w:numId w:val="8"/>
        </w:numPr>
        <w:spacing w:before="0"/>
        <w:rPr>
          <w:rFonts w:ascii="Arial" w:hAnsi="Arial" w:cs="Arial"/>
          <w:sz w:val="24"/>
          <w:szCs w:val="24"/>
        </w:rPr>
      </w:pPr>
      <w:r w:rsidRPr="00F35405">
        <w:rPr>
          <w:rFonts w:ascii="Arial" w:hAnsi="Arial" w:cs="Arial"/>
          <w:sz w:val="24"/>
          <w:szCs w:val="24"/>
        </w:rPr>
        <w:t>L7013-1/3</w:t>
      </w:r>
      <w:r w:rsidRPr="00F35405">
        <w:rPr>
          <w:rFonts w:ascii="Arial" w:hAnsi="Arial" w:cs="Arial"/>
          <w:sz w:val="24"/>
          <w:szCs w:val="24"/>
        </w:rPr>
        <w:tab/>
        <w:t>Glynn to R730</w:t>
      </w:r>
    </w:p>
    <w:p w14:paraId="4E3FAB0A" w14:textId="77777777" w:rsidR="00F35405" w:rsidRDefault="00F35405" w:rsidP="00F35405">
      <w:pPr>
        <w:rPr>
          <w:rFonts w:ascii="Arial" w:hAnsi="Arial" w:cs="Arial"/>
          <w:sz w:val="24"/>
          <w:szCs w:val="24"/>
        </w:rPr>
      </w:pPr>
    </w:p>
    <w:p w14:paraId="5D1F3865" w14:textId="77777777" w:rsidR="00423C82" w:rsidRDefault="00423C82" w:rsidP="00F35405">
      <w:pPr>
        <w:rPr>
          <w:rFonts w:ascii="Arial" w:hAnsi="Arial" w:cs="Arial"/>
          <w:sz w:val="24"/>
          <w:szCs w:val="24"/>
        </w:rPr>
      </w:pPr>
    </w:p>
    <w:p w14:paraId="0DD3BF71" w14:textId="77777777" w:rsidR="00423C82" w:rsidRDefault="00423C82" w:rsidP="00F35405">
      <w:pPr>
        <w:rPr>
          <w:rFonts w:ascii="Arial" w:hAnsi="Arial" w:cs="Arial"/>
          <w:sz w:val="24"/>
          <w:szCs w:val="24"/>
        </w:rPr>
      </w:pPr>
    </w:p>
    <w:p w14:paraId="0C5CF066" w14:textId="77777777" w:rsidR="00423C82" w:rsidRPr="00F35405" w:rsidRDefault="00423C82" w:rsidP="00F35405">
      <w:pPr>
        <w:rPr>
          <w:rFonts w:ascii="Arial" w:hAnsi="Arial" w:cs="Arial"/>
          <w:sz w:val="24"/>
          <w:szCs w:val="24"/>
        </w:rPr>
      </w:pPr>
    </w:p>
    <w:p w14:paraId="7B918F9F"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 xml:space="preserve">Restoration Improvement Programme </w:t>
      </w:r>
    </w:p>
    <w:p w14:paraId="1A3FC3AB" w14:textId="77777777" w:rsidR="00F35405" w:rsidRPr="00F35405" w:rsidRDefault="00F35405" w:rsidP="00632DFF">
      <w:pPr>
        <w:pStyle w:val="ListParagraph"/>
        <w:numPr>
          <w:ilvl w:val="0"/>
          <w:numId w:val="12"/>
        </w:numPr>
        <w:spacing w:before="0" w:after="0"/>
        <w:rPr>
          <w:rFonts w:ascii="Arial" w:hAnsi="Arial" w:cs="Arial"/>
          <w:sz w:val="24"/>
          <w:szCs w:val="24"/>
        </w:rPr>
      </w:pPr>
      <w:proofErr w:type="spellStart"/>
      <w:r w:rsidRPr="00F35405">
        <w:rPr>
          <w:rFonts w:ascii="Arial" w:hAnsi="Arial" w:cs="Arial"/>
          <w:sz w:val="24"/>
          <w:szCs w:val="24"/>
        </w:rPr>
        <w:t>Cullentra</w:t>
      </w:r>
      <w:proofErr w:type="spellEnd"/>
      <w:r w:rsidRPr="00F35405">
        <w:rPr>
          <w:rFonts w:ascii="Arial" w:hAnsi="Arial" w:cs="Arial"/>
          <w:sz w:val="24"/>
          <w:szCs w:val="24"/>
        </w:rPr>
        <w:t xml:space="preserve"> (Heritage Park Road) </w:t>
      </w:r>
    </w:p>
    <w:p w14:paraId="1B42492C" w14:textId="2E557AA5" w:rsidR="00F35405" w:rsidRPr="00F35405" w:rsidRDefault="00F35405" w:rsidP="00632DFF">
      <w:pPr>
        <w:pStyle w:val="ListParagraph"/>
        <w:numPr>
          <w:ilvl w:val="0"/>
          <w:numId w:val="12"/>
        </w:numPr>
        <w:spacing w:before="0" w:after="0"/>
        <w:rPr>
          <w:rFonts w:ascii="Arial" w:hAnsi="Arial" w:cs="Arial"/>
          <w:sz w:val="24"/>
          <w:szCs w:val="24"/>
        </w:rPr>
      </w:pPr>
      <w:proofErr w:type="spellStart"/>
      <w:r w:rsidRPr="00F35405">
        <w:rPr>
          <w:rFonts w:ascii="Arial" w:hAnsi="Arial" w:cs="Arial"/>
          <w:sz w:val="24"/>
          <w:szCs w:val="24"/>
        </w:rPr>
        <w:t>Farmhill</w:t>
      </w:r>
      <w:proofErr w:type="spellEnd"/>
      <w:r w:rsidR="00423C82">
        <w:rPr>
          <w:rFonts w:ascii="Arial" w:hAnsi="Arial" w:cs="Arial"/>
          <w:sz w:val="24"/>
          <w:szCs w:val="24"/>
        </w:rPr>
        <w:t xml:space="preserve">, </w:t>
      </w:r>
      <w:r w:rsidRPr="00F35405">
        <w:rPr>
          <w:rFonts w:ascii="Arial" w:hAnsi="Arial" w:cs="Arial"/>
          <w:sz w:val="24"/>
          <w:szCs w:val="24"/>
        </w:rPr>
        <w:t xml:space="preserve">Crossabeg, </w:t>
      </w:r>
    </w:p>
    <w:p w14:paraId="58FDCC7D" w14:textId="204EDDC4" w:rsidR="00F35405" w:rsidRPr="00F35405" w:rsidRDefault="00F35405" w:rsidP="00632DFF">
      <w:pPr>
        <w:pStyle w:val="ListParagraph"/>
        <w:numPr>
          <w:ilvl w:val="0"/>
          <w:numId w:val="12"/>
        </w:numPr>
        <w:spacing w:before="0" w:after="0"/>
        <w:rPr>
          <w:rFonts w:ascii="Arial" w:hAnsi="Arial" w:cs="Arial"/>
          <w:sz w:val="24"/>
          <w:szCs w:val="24"/>
        </w:rPr>
      </w:pPr>
      <w:proofErr w:type="spellStart"/>
      <w:r w:rsidRPr="00F35405">
        <w:rPr>
          <w:rFonts w:ascii="Arial" w:hAnsi="Arial" w:cs="Arial"/>
          <w:sz w:val="24"/>
          <w:szCs w:val="24"/>
        </w:rPr>
        <w:t>Glasganny</w:t>
      </w:r>
      <w:proofErr w:type="spellEnd"/>
      <w:r w:rsidR="00423C82">
        <w:rPr>
          <w:rFonts w:ascii="Arial" w:hAnsi="Arial" w:cs="Arial"/>
          <w:sz w:val="24"/>
          <w:szCs w:val="24"/>
        </w:rPr>
        <w:t>,</w:t>
      </w:r>
      <w:r w:rsidRPr="00F35405">
        <w:rPr>
          <w:rFonts w:ascii="Arial" w:hAnsi="Arial" w:cs="Arial"/>
          <w:sz w:val="24"/>
          <w:szCs w:val="24"/>
        </w:rPr>
        <w:t xml:space="preserve"> Castlebridge </w:t>
      </w:r>
    </w:p>
    <w:p w14:paraId="1B9AB765" w14:textId="6D34B157" w:rsidR="00F35405" w:rsidRPr="00F35405" w:rsidRDefault="00F35405" w:rsidP="00632DFF">
      <w:pPr>
        <w:pStyle w:val="ListParagraph"/>
        <w:numPr>
          <w:ilvl w:val="0"/>
          <w:numId w:val="12"/>
        </w:numPr>
        <w:spacing w:before="0" w:after="0"/>
        <w:rPr>
          <w:rFonts w:ascii="Arial" w:hAnsi="Arial" w:cs="Arial"/>
          <w:sz w:val="24"/>
          <w:szCs w:val="24"/>
        </w:rPr>
      </w:pPr>
      <w:proofErr w:type="spellStart"/>
      <w:r w:rsidRPr="00F35405">
        <w:rPr>
          <w:rFonts w:ascii="Arial" w:hAnsi="Arial" w:cs="Arial"/>
          <w:sz w:val="24"/>
          <w:szCs w:val="24"/>
        </w:rPr>
        <w:lastRenderedPageBreak/>
        <w:t>Mulgannon</w:t>
      </w:r>
      <w:proofErr w:type="spellEnd"/>
      <w:r w:rsidRPr="00F35405">
        <w:rPr>
          <w:rFonts w:ascii="Arial" w:hAnsi="Arial" w:cs="Arial"/>
          <w:sz w:val="24"/>
          <w:szCs w:val="24"/>
        </w:rPr>
        <w:t xml:space="preserve"> Road</w:t>
      </w:r>
    </w:p>
    <w:p w14:paraId="197A6B52" w14:textId="77777777" w:rsidR="00F35405" w:rsidRPr="00F35405" w:rsidRDefault="00F35405" w:rsidP="00632DFF">
      <w:pPr>
        <w:pStyle w:val="ListParagraph"/>
        <w:numPr>
          <w:ilvl w:val="0"/>
          <w:numId w:val="12"/>
        </w:numPr>
        <w:spacing w:before="0"/>
        <w:rPr>
          <w:rFonts w:ascii="Arial" w:hAnsi="Arial" w:cs="Arial"/>
          <w:sz w:val="24"/>
          <w:szCs w:val="24"/>
        </w:rPr>
      </w:pPr>
      <w:r w:rsidRPr="00F35405">
        <w:rPr>
          <w:rFonts w:ascii="Arial" w:hAnsi="Arial" w:cs="Arial"/>
          <w:sz w:val="24"/>
          <w:szCs w:val="24"/>
        </w:rPr>
        <w:t xml:space="preserve">Screen to </w:t>
      </w:r>
      <w:proofErr w:type="spellStart"/>
      <w:r w:rsidRPr="00F35405">
        <w:rPr>
          <w:rFonts w:ascii="Arial" w:hAnsi="Arial" w:cs="Arial"/>
          <w:sz w:val="24"/>
          <w:szCs w:val="24"/>
        </w:rPr>
        <w:t>Garrylough</w:t>
      </w:r>
      <w:proofErr w:type="spellEnd"/>
      <w:r w:rsidRPr="00F35405">
        <w:rPr>
          <w:rFonts w:ascii="Arial" w:hAnsi="Arial" w:cs="Arial"/>
          <w:sz w:val="24"/>
          <w:szCs w:val="24"/>
        </w:rPr>
        <w:t xml:space="preserve"> </w:t>
      </w:r>
    </w:p>
    <w:p w14:paraId="0873E329" w14:textId="0C9E692B" w:rsidR="00F35405" w:rsidRPr="00F35405" w:rsidRDefault="00F35405" w:rsidP="00632DFF">
      <w:pPr>
        <w:pStyle w:val="ListParagraph"/>
        <w:numPr>
          <w:ilvl w:val="0"/>
          <w:numId w:val="12"/>
        </w:numPr>
        <w:spacing w:before="0" w:after="0"/>
        <w:rPr>
          <w:rFonts w:ascii="Arial" w:hAnsi="Arial" w:cs="Arial"/>
          <w:sz w:val="24"/>
          <w:szCs w:val="24"/>
        </w:rPr>
      </w:pPr>
      <w:r w:rsidRPr="00F35405">
        <w:rPr>
          <w:rFonts w:ascii="Arial" w:hAnsi="Arial" w:cs="Arial"/>
          <w:sz w:val="24"/>
          <w:szCs w:val="24"/>
        </w:rPr>
        <w:t>Sion</w:t>
      </w:r>
      <w:r w:rsidR="00423C82">
        <w:rPr>
          <w:rFonts w:ascii="Arial" w:hAnsi="Arial" w:cs="Arial"/>
          <w:sz w:val="24"/>
          <w:szCs w:val="24"/>
        </w:rPr>
        <w:t>,</w:t>
      </w:r>
      <w:r w:rsidRPr="00F35405">
        <w:rPr>
          <w:rFonts w:ascii="Arial" w:hAnsi="Arial" w:cs="Arial"/>
          <w:sz w:val="24"/>
          <w:szCs w:val="24"/>
        </w:rPr>
        <w:t xml:space="preserve"> Crossabeg </w:t>
      </w:r>
    </w:p>
    <w:p w14:paraId="60DE627A" w14:textId="77777777" w:rsidR="00F35405" w:rsidRPr="00F35405" w:rsidRDefault="00F35405" w:rsidP="00632DFF">
      <w:pPr>
        <w:pStyle w:val="ListParagraph"/>
        <w:numPr>
          <w:ilvl w:val="0"/>
          <w:numId w:val="12"/>
        </w:numPr>
        <w:spacing w:before="0" w:after="0"/>
        <w:rPr>
          <w:rFonts w:ascii="Arial" w:hAnsi="Arial" w:cs="Arial"/>
          <w:sz w:val="24"/>
          <w:szCs w:val="24"/>
        </w:rPr>
      </w:pPr>
      <w:r w:rsidRPr="00F35405">
        <w:rPr>
          <w:rFonts w:ascii="Arial" w:hAnsi="Arial" w:cs="Arial"/>
          <w:sz w:val="24"/>
          <w:szCs w:val="24"/>
        </w:rPr>
        <w:t xml:space="preserve">Larkins Cross, </w:t>
      </w:r>
    </w:p>
    <w:p w14:paraId="4E74C034" w14:textId="34355C9B" w:rsidR="00F35405" w:rsidRPr="00F35405" w:rsidRDefault="00F35405" w:rsidP="00632DFF">
      <w:pPr>
        <w:pStyle w:val="ListParagraph"/>
        <w:numPr>
          <w:ilvl w:val="0"/>
          <w:numId w:val="12"/>
        </w:numPr>
        <w:spacing w:before="0" w:after="0"/>
        <w:rPr>
          <w:rFonts w:ascii="Arial" w:hAnsi="Arial" w:cs="Arial"/>
          <w:sz w:val="24"/>
          <w:szCs w:val="24"/>
        </w:rPr>
      </w:pPr>
      <w:proofErr w:type="spellStart"/>
      <w:r w:rsidRPr="00F35405">
        <w:rPr>
          <w:rFonts w:ascii="Arial" w:hAnsi="Arial" w:cs="Arial"/>
          <w:sz w:val="24"/>
          <w:szCs w:val="24"/>
        </w:rPr>
        <w:t>Galbally</w:t>
      </w:r>
      <w:proofErr w:type="spellEnd"/>
      <w:r w:rsidRPr="00F35405">
        <w:rPr>
          <w:rFonts w:ascii="Arial" w:hAnsi="Arial" w:cs="Arial"/>
          <w:sz w:val="24"/>
          <w:szCs w:val="24"/>
        </w:rPr>
        <w:t>/</w:t>
      </w:r>
      <w:proofErr w:type="spellStart"/>
      <w:r w:rsidRPr="00F35405">
        <w:rPr>
          <w:rFonts w:ascii="Arial" w:hAnsi="Arial" w:cs="Arial"/>
          <w:sz w:val="24"/>
          <w:szCs w:val="24"/>
        </w:rPr>
        <w:t>Sinnottsmill</w:t>
      </w:r>
      <w:proofErr w:type="spellEnd"/>
      <w:r w:rsidR="00423C82">
        <w:rPr>
          <w:rFonts w:ascii="Arial" w:hAnsi="Arial" w:cs="Arial"/>
          <w:sz w:val="24"/>
          <w:szCs w:val="24"/>
        </w:rPr>
        <w:t>,</w:t>
      </w:r>
      <w:r w:rsidRPr="00F35405">
        <w:rPr>
          <w:rFonts w:ascii="Arial" w:hAnsi="Arial" w:cs="Arial"/>
          <w:sz w:val="24"/>
          <w:szCs w:val="24"/>
        </w:rPr>
        <w:t xml:space="preserve"> Castlebridge </w:t>
      </w:r>
    </w:p>
    <w:p w14:paraId="6FFE7B95" w14:textId="7E2E72CF" w:rsidR="00F35405" w:rsidRPr="00F35405" w:rsidRDefault="00F35405" w:rsidP="00632DFF">
      <w:pPr>
        <w:pStyle w:val="ListParagraph"/>
        <w:numPr>
          <w:ilvl w:val="0"/>
          <w:numId w:val="12"/>
        </w:numPr>
        <w:spacing w:before="0" w:after="0"/>
        <w:rPr>
          <w:rFonts w:ascii="Arial" w:hAnsi="Arial" w:cs="Arial"/>
          <w:sz w:val="24"/>
          <w:szCs w:val="24"/>
        </w:rPr>
      </w:pPr>
      <w:r w:rsidRPr="00F35405">
        <w:rPr>
          <w:rFonts w:ascii="Arial" w:hAnsi="Arial" w:cs="Arial"/>
          <w:sz w:val="24"/>
          <w:szCs w:val="24"/>
        </w:rPr>
        <w:t>Corlican</w:t>
      </w:r>
      <w:r w:rsidR="00423C82">
        <w:rPr>
          <w:rFonts w:ascii="Arial" w:hAnsi="Arial" w:cs="Arial"/>
          <w:sz w:val="24"/>
          <w:szCs w:val="24"/>
        </w:rPr>
        <w:t>,</w:t>
      </w:r>
      <w:r w:rsidRPr="00F35405">
        <w:rPr>
          <w:rFonts w:ascii="Arial" w:hAnsi="Arial" w:cs="Arial"/>
          <w:sz w:val="24"/>
          <w:szCs w:val="24"/>
        </w:rPr>
        <w:t xml:space="preserve"> Killurin </w:t>
      </w:r>
    </w:p>
    <w:p w14:paraId="10D7E42A" w14:textId="77777777" w:rsidR="00F35405" w:rsidRPr="00F35405" w:rsidRDefault="00F35405" w:rsidP="00632DFF">
      <w:pPr>
        <w:pStyle w:val="ListParagraph"/>
        <w:numPr>
          <w:ilvl w:val="0"/>
          <w:numId w:val="12"/>
        </w:numPr>
        <w:spacing w:before="0" w:after="0"/>
        <w:rPr>
          <w:rFonts w:ascii="Arial" w:hAnsi="Arial" w:cs="Arial"/>
          <w:sz w:val="24"/>
          <w:szCs w:val="24"/>
        </w:rPr>
      </w:pPr>
      <w:r w:rsidRPr="00F35405">
        <w:rPr>
          <w:rFonts w:ascii="Arial" w:hAnsi="Arial" w:cs="Arial"/>
          <w:sz w:val="24"/>
          <w:szCs w:val="24"/>
        </w:rPr>
        <w:t xml:space="preserve">Bulgan, Glynn </w:t>
      </w:r>
    </w:p>
    <w:p w14:paraId="4558DB6D" w14:textId="77777777" w:rsidR="00F35405" w:rsidRPr="00F35405" w:rsidRDefault="00F35405" w:rsidP="00632DFF">
      <w:pPr>
        <w:pStyle w:val="ListParagraph"/>
        <w:numPr>
          <w:ilvl w:val="0"/>
          <w:numId w:val="12"/>
        </w:numPr>
        <w:spacing w:before="0" w:after="0"/>
        <w:rPr>
          <w:rFonts w:ascii="Arial" w:hAnsi="Arial" w:cs="Arial"/>
          <w:sz w:val="24"/>
          <w:szCs w:val="24"/>
        </w:rPr>
      </w:pPr>
      <w:proofErr w:type="spellStart"/>
      <w:r w:rsidRPr="00F35405">
        <w:rPr>
          <w:rFonts w:ascii="Arial" w:hAnsi="Arial" w:cs="Arial"/>
          <w:sz w:val="24"/>
          <w:szCs w:val="24"/>
        </w:rPr>
        <w:t>Ballyharring</w:t>
      </w:r>
      <w:proofErr w:type="spellEnd"/>
      <w:r w:rsidRPr="00F35405">
        <w:rPr>
          <w:rFonts w:ascii="Arial" w:hAnsi="Arial" w:cs="Arial"/>
          <w:sz w:val="24"/>
          <w:szCs w:val="24"/>
        </w:rPr>
        <w:t xml:space="preserve"> (CIS Scheme) </w:t>
      </w:r>
    </w:p>
    <w:p w14:paraId="7CE6B8F7" w14:textId="77777777" w:rsidR="00F35405" w:rsidRPr="00F35405" w:rsidRDefault="00F35405" w:rsidP="00632DFF">
      <w:pPr>
        <w:pStyle w:val="ListParagraph"/>
        <w:numPr>
          <w:ilvl w:val="0"/>
          <w:numId w:val="12"/>
        </w:numPr>
        <w:spacing w:before="0" w:after="0"/>
        <w:rPr>
          <w:rFonts w:ascii="Arial" w:hAnsi="Arial" w:cs="Arial"/>
          <w:sz w:val="24"/>
          <w:szCs w:val="24"/>
        </w:rPr>
      </w:pPr>
      <w:r w:rsidRPr="00F35405">
        <w:rPr>
          <w:rFonts w:ascii="Arial" w:hAnsi="Arial" w:cs="Arial"/>
          <w:sz w:val="24"/>
          <w:szCs w:val="24"/>
        </w:rPr>
        <w:t xml:space="preserve">Clonard/Whitemill Industrial Estate </w:t>
      </w:r>
    </w:p>
    <w:p w14:paraId="3A52C9CD" w14:textId="77777777" w:rsidR="00F35405" w:rsidRPr="00F35405" w:rsidRDefault="00F35405" w:rsidP="00632DFF">
      <w:pPr>
        <w:pStyle w:val="ListParagraph"/>
        <w:numPr>
          <w:ilvl w:val="0"/>
          <w:numId w:val="12"/>
        </w:numPr>
        <w:spacing w:before="0" w:after="0"/>
        <w:rPr>
          <w:rFonts w:ascii="Arial" w:hAnsi="Arial" w:cs="Arial"/>
          <w:sz w:val="24"/>
          <w:szCs w:val="24"/>
        </w:rPr>
      </w:pPr>
      <w:r w:rsidRPr="00F35405">
        <w:rPr>
          <w:rFonts w:ascii="Arial" w:hAnsi="Arial" w:cs="Arial"/>
          <w:sz w:val="24"/>
          <w:szCs w:val="24"/>
        </w:rPr>
        <w:t xml:space="preserve">Davitt Road North &amp; South </w:t>
      </w:r>
    </w:p>
    <w:p w14:paraId="151490DF" w14:textId="77777777" w:rsidR="00F35405" w:rsidRPr="00F35405" w:rsidRDefault="00F35405" w:rsidP="00F35405">
      <w:pPr>
        <w:rPr>
          <w:rFonts w:ascii="Arial" w:hAnsi="Arial" w:cs="Arial"/>
          <w:sz w:val="24"/>
          <w:szCs w:val="24"/>
        </w:rPr>
      </w:pPr>
    </w:p>
    <w:p w14:paraId="510674DB"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Active Travel Scheme</w:t>
      </w:r>
    </w:p>
    <w:p w14:paraId="7FBDD816"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With the assistance of funding under the Active Travel Programme, the following works were carried out in 2022. </w:t>
      </w:r>
    </w:p>
    <w:p w14:paraId="3117BEBA" w14:textId="05662E37" w:rsidR="00F35405" w:rsidRPr="00F35405" w:rsidRDefault="00F35405" w:rsidP="00632DFF">
      <w:pPr>
        <w:pStyle w:val="ListParagraph"/>
        <w:numPr>
          <w:ilvl w:val="0"/>
          <w:numId w:val="9"/>
        </w:numPr>
        <w:spacing w:before="0"/>
        <w:rPr>
          <w:rFonts w:ascii="Arial" w:hAnsi="Arial" w:cs="Arial"/>
          <w:sz w:val="24"/>
          <w:szCs w:val="24"/>
        </w:rPr>
      </w:pPr>
      <w:r w:rsidRPr="00F35405">
        <w:rPr>
          <w:rFonts w:ascii="Arial" w:hAnsi="Arial" w:cs="Arial"/>
          <w:sz w:val="24"/>
          <w:szCs w:val="24"/>
        </w:rPr>
        <w:t>New footpath linkage at Whitemill Ind</w:t>
      </w:r>
      <w:r w:rsidR="00423C82">
        <w:rPr>
          <w:rFonts w:ascii="Arial" w:hAnsi="Arial" w:cs="Arial"/>
          <w:sz w:val="24"/>
          <w:szCs w:val="24"/>
        </w:rPr>
        <w:t>ustrial</w:t>
      </w:r>
      <w:r w:rsidRPr="00F35405">
        <w:rPr>
          <w:rFonts w:ascii="Arial" w:hAnsi="Arial" w:cs="Arial"/>
          <w:sz w:val="24"/>
          <w:szCs w:val="24"/>
        </w:rPr>
        <w:t xml:space="preserve"> Estate linking Clonard Village to Educate Together NS – Completed </w:t>
      </w:r>
    </w:p>
    <w:p w14:paraId="76FCAD6C" w14:textId="77777777" w:rsidR="00F35405" w:rsidRPr="00F35405" w:rsidRDefault="00F35405" w:rsidP="00632DFF">
      <w:pPr>
        <w:pStyle w:val="ListParagraph"/>
        <w:numPr>
          <w:ilvl w:val="0"/>
          <w:numId w:val="9"/>
        </w:numPr>
        <w:spacing w:before="0"/>
        <w:rPr>
          <w:rFonts w:ascii="Arial" w:hAnsi="Arial" w:cs="Arial"/>
          <w:sz w:val="24"/>
          <w:szCs w:val="24"/>
        </w:rPr>
      </w:pPr>
      <w:r w:rsidRPr="00F35405">
        <w:rPr>
          <w:rFonts w:ascii="Arial" w:hAnsi="Arial" w:cs="Arial"/>
          <w:sz w:val="24"/>
          <w:szCs w:val="24"/>
        </w:rPr>
        <w:t xml:space="preserve">Newtown/Clonard Avenue Cycle Scheme - Detailed design underway </w:t>
      </w:r>
    </w:p>
    <w:p w14:paraId="56960FDB" w14:textId="4B05CC0E" w:rsidR="00F35405" w:rsidRPr="00F35405" w:rsidRDefault="00F35405" w:rsidP="00632DFF">
      <w:pPr>
        <w:pStyle w:val="ListParagraph"/>
        <w:numPr>
          <w:ilvl w:val="0"/>
          <w:numId w:val="9"/>
        </w:numPr>
        <w:spacing w:before="0"/>
        <w:rPr>
          <w:rFonts w:ascii="Arial" w:hAnsi="Arial" w:cs="Arial"/>
          <w:sz w:val="24"/>
          <w:szCs w:val="24"/>
        </w:rPr>
      </w:pPr>
      <w:r w:rsidRPr="00F35405">
        <w:rPr>
          <w:rFonts w:ascii="Arial" w:hAnsi="Arial" w:cs="Arial"/>
          <w:sz w:val="24"/>
          <w:szCs w:val="24"/>
        </w:rPr>
        <w:t>Beechlawn/Clonard Avenue Cycle</w:t>
      </w:r>
      <w:r w:rsidR="00423C82">
        <w:rPr>
          <w:rFonts w:ascii="Arial" w:hAnsi="Arial" w:cs="Arial"/>
          <w:sz w:val="24"/>
          <w:szCs w:val="24"/>
        </w:rPr>
        <w:t xml:space="preserve"> Scheme</w:t>
      </w:r>
      <w:r w:rsidRPr="00F35405">
        <w:rPr>
          <w:rFonts w:ascii="Arial" w:hAnsi="Arial" w:cs="Arial"/>
          <w:sz w:val="24"/>
          <w:szCs w:val="24"/>
        </w:rPr>
        <w:t xml:space="preserve"> - Detailed design complete </w:t>
      </w:r>
    </w:p>
    <w:p w14:paraId="55EB15B4" w14:textId="77777777" w:rsidR="00F35405" w:rsidRPr="00F35405" w:rsidRDefault="00F35405" w:rsidP="00632DFF">
      <w:pPr>
        <w:pStyle w:val="ListParagraph"/>
        <w:numPr>
          <w:ilvl w:val="0"/>
          <w:numId w:val="9"/>
        </w:numPr>
        <w:spacing w:before="0"/>
        <w:rPr>
          <w:rFonts w:ascii="Arial" w:hAnsi="Arial" w:cs="Arial"/>
          <w:sz w:val="24"/>
          <w:szCs w:val="24"/>
        </w:rPr>
      </w:pPr>
      <w:r w:rsidRPr="00F35405">
        <w:rPr>
          <w:rFonts w:ascii="Arial" w:hAnsi="Arial" w:cs="Arial"/>
          <w:sz w:val="24"/>
          <w:szCs w:val="24"/>
        </w:rPr>
        <w:t>R730 Roxborough Phase 1 - Preliminary design underway</w:t>
      </w:r>
    </w:p>
    <w:p w14:paraId="36AC8FBB" w14:textId="77777777" w:rsidR="00F35405" w:rsidRPr="00F35405" w:rsidRDefault="00F35405" w:rsidP="00632DFF">
      <w:pPr>
        <w:pStyle w:val="ListParagraph"/>
        <w:numPr>
          <w:ilvl w:val="0"/>
          <w:numId w:val="9"/>
        </w:numPr>
        <w:spacing w:before="0"/>
        <w:rPr>
          <w:rFonts w:ascii="Arial" w:hAnsi="Arial" w:cs="Arial"/>
          <w:sz w:val="24"/>
          <w:szCs w:val="24"/>
        </w:rPr>
      </w:pPr>
      <w:r w:rsidRPr="00F35405">
        <w:rPr>
          <w:rFonts w:ascii="Arial" w:hAnsi="Arial" w:cs="Arial"/>
          <w:sz w:val="24"/>
          <w:szCs w:val="24"/>
        </w:rPr>
        <w:t xml:space="preserve">Light Segregation Cycle Scheme Newtown Road R769, Drinagh R730 and Ardcavan Road R741 – design completed. </w:t>
      </w:r>
    </w:p>
    <w:p w14:paraId="1512BDA5" w14:textId="77777777" w:rsidR="00F35405" w:rsidRPr="00F35405" w:rsidRDefault="00F35405" w:rsidP="00632DFF">
      <w:pPr>
        <w:pStyle w:val="ListParagraph"/>
        <w:numPr>
          <w:ilvl w:val="0"/>
          <w:numId w:val="9"/>
        </w:numPr>
        <w:spacing w:before="0"/>
        <w:rPr>
          <w:rFonts w:ascii="Arial" w:hAnsi="Arial" w:cs="Arial"/>
          <w:sz w:val="24"/>
          <w:szCs w:val="24"/>
        </w:rPr>
      </w:pPr>
      <w:r w:rsidRPr="00F35405">
        <w:rPr>
          <w:rFonts w:ascii="Arial" w:hAnsi="Arial" w:cs="Arial"/>
          <w:sz w:val="24"/>
          <w:szCs w:val="24"/>
        </w:rPr>
        <w:t xml:space="preserve">Low-Cost Safety works at Curracloe National School, construction work completed. </w:t>
      </w:r>
    </w:p>
    <w:p w14:paraId="0B022C13" w14:textId="77777777" w:rsidR="00F35405" w:rsidRPr="00F35405" w:rsidRDefault="00F35405" w:rsidP="00F35405">
      <w:pPr>
        <w:rPr>
          <w:rFonts w:ascii="Arial" w:hAnsi="Arial" w:cs="Arial"/>
          <w:b/>
          <w:bCs/>
          <w:sz w:val="24"/>
          <w:szCs w:val="24"/>
        </w:rPr>
      </w:pPr>
      <w:r w:rsidRPr="00F35405">
        <w:rPr>
          <w:rFonts w:ascii="Arial" w:hAnsi="Arial" w:cs="Arial"/>
          <w:b/>
          <w:bCs/>
          <w:sz w:val="24"/>
          <w:szCs w:val="24"/>
        </w:rPr>
        <w:t xml:space="preserve">Low-Cost Safety </w:t>
      </w:r>
    </w:p>
    <w:p w14:paraId="6D61932A" w14:textId="77777777" w:rsidR="00F35405" w:rsidRPr="00F35405" w:rsidRDefault="00F35405" w:rsidP="00632DFF">
      <w:pPr>
        <w:pStyle w:val="ListParagraph"/>
        <w:numPr>
          <w:ilvl w:val="0"/>
          <w:numId w:val="13"/>
        </w:numPr>
        <w:spacing w:before="0"/>
        <w:rPr>
          <w:rFonts w:ascii="Arial" w:hAnsi="Arial" w:cs="Arial"/>
          <w:sz w:val="24"/>
          <w:szCs w:val="24"/>
        </w:rPr>
      </w:pPr>
      <w:r w:rsidRPr="00F35405">
        <w:rPr>
          <w:rFonts w:ascii="Arial" w:hAnsi="Arial" w:cs="Arial"/>
          <w:sz w:val="24"/>
          <w:szCs w:val="24"/>
        </w:rPr>
        <w:t xml:space="preserve">Crossabeg National School – Traffic Calming, pedestrian crossing installed to parking area and road marking improvements to control parking near the school entrance. </w:t>
      </w:r>
    </w:p>
    <w:p w14:paraId="5357B049" w14:textId="77777777" w:rsidR="00F35405" w:rsidRPr="00F35405" w:rsidRDefault="00F35405" w:rsidP="00632DFF">
      <w:pPr>
        <w:pStyle w:val="ListParagraph"/>
        <w:numPr>
          <w:ilvl w:val="0"/>
          <w:numId w:val="13"/>
        </w:numPr>
        <w:spacing w:before="0"/>
        <w:rPr>
          <w:rFonts w:ascii="Arial" w:hAnsi="Arial" w:cs="Arial"/>
          <w:sz w:val="24"/>
          <w:szCs w:val="24"/>
        </w:rPr>
      </w:pPr>
      <w:proofErr w:type="spellStart"/>
      <w:r w:rsidRPr="00F35405">
        <w:rPr>
          <w:rFonts w:ascii="Arial" w:hAnsi="Arial" w:cs="Arial"/>
          <w:sz w:val="24"/>
          <w:szCs w:val="24"/>
        </w:rPr>
        <w:t>Mulgannon</w:t>
      </w:r>
      <w:proofErr w:type="spellEnd"/>
      <w:r w:rsidRPr="00F35405">
        <w:rPr>
          <w:rFonts w:ascii="Arial" w:hAnsi="Arial" w:cs="Arial"/>
          <w:sz w:val="24"/>
          <w:szCs w:val="24"/>
        </w:rPr>
        <w:t xml:space="preserve"> Hill – Installation of traffic calming to reduce road width, augmented by footpaths and safe cross locations. </w:t>
      </w:r>
    </w:p>
    <w:p w14:paraId="6612CE70" w14:textId="77777777" w:rsidR="00F35405" w:rsidRPr="00F35405" w:rsidRDefault="00F35405" w:rsidP="00632DFF">
      <w:pPr>
        <w:pStyle w:val="ListParagraph"/>
        <w:numPr>
          <w:ilvl w:val="0"/>
          <w:numId w:val="13"/>
        </w:numPr>
        <w:spacing w:before="0"/>
        <w:rPr>
          <w:rFonts w:ascii="Arial" w:hAnsi="Arial" w:cs="Arial"/>
          <w:sz w:val="24"/>
          <w:szCs w:val="24"/>
        </w:rPr>
      </w:pPr>
      <w:r w:rsidRPr="00F35405">
        <w:rPr>
          <w:rFonts w:ascii="Arial" w:hAnsi="Arial" w:cs="Arial"/>
          <w:sz w:val="24"/>
          <w:szCs w:val="24"/>
        </w:rPr>
        <w:t xml:space="preserve">Curracloe - Pedestrian crossing installed adjacent to the school to serve the school and </w:t>
      </w:r>
      <w:proofErr w:type="spellStart"/>
      <w:r w:rsidRPr="00F35405">
        <w:rPr>
          <w:rFonts w:ascii="Arial" w:hAnsi="Arial" w:cs="Arial"/>
          <w:sz w:val="24"/>
          <w:szCs w:val="24"/>
        </w:rPr>
        <w:t>Riverglen</w:t>
      </w:r>
      <w:proofErr w:type="spellEnd"/>
      <w:r w:rsidRPr="00F35405">
        <w:rPr>
          <w:rFonts w:ascii="Arial" w:hAnsi="Arial" w:cs="Arial"/>
          <w:sz w:val="24"/>
          <w:szCs w:val="24"/>
        </w:rPr>
        <w:t xml:space="preserve"> housing estate. </w:t>
      </w:r>
    </w:p>
    <w:p w14:paraId="7A868A6E"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 xml:space="preserve">Climate Change &amp; Adaptation </w:t>
      </w:r>
    </w:p>
    <w:p w14:paraId="1679A5CF" w14:textId="77777777" w:rsidR="00F35405" w:rsidRPr="00F35405" w:rsidRDefault="00F35405" w:rsidP="00632DFF">
      <w:pPr>
        <w:pStyle w:val="ListParagraph"/>
        <w:numPr>
          <w:ilvl w:val="0"/>
          <w:numId w:val="14"/>
        </w:numPr>
        <w:spacing w:before="0"/>
        <w:rPr>
          <w:rFonts w:ascii="Arial" w:hAnsi="Arial" w:cs="Arial"/>
          <w:sz w:val="24"/>
          <w:szCs w:val="24"/>
        </w:rPr>
      </w:pPr>
      <w:r w:rsidRPr="00F35405">
        <w:rPr>
          <w:rFonts w:ascii="Arial" w:hAnsi="Arial" w:cs="Arial"/>
          <w:sz w:val="24"/>
          <w:szCs w:val="24"/>
        </w:rPr>
        <w:t xml:space="preserve">R730 Ferrycarrig Road – drainage improvements </w:t>
      </w:r>
    </w:p>
    <w:p w14:paraId="53DAB5D0" w14:textId="77777777" w:rsidR="00F35405" w:rsidRPr="00F35405" w:rsidRDefault="00F35405" w:rsidP="00632DFF">
      <w:pPr>
        <w:pStyle w:val="ListParagraph"/>
        <w:numPr>
          <w:ilvl w:val="0"/>
          <w:numId w:val="14"/>
        </w:numPr>
        <w:spacing w:before="0"/>
        <w:rPr>
          <w:rFonts w:ascii="Arial" w:hAnsi="Arial" w:cs="Arial"/>
          <w:sz w:val="24"/>
          <w:szCs w:val="24"/>
        </w:rPr>
      </w:pPr>
      <w:proofErr w:type="spellStart"/>
      <w:r w:rsidRPr="00F35405">
        <w:rPr>
          <w:rFonts w:ascii="Arial" w:hAnsi="Arial" w:cs="Arial"/>
          <w:sz w:val="24"/>
          <w:szCs w:val="24"/>
        </w:rPr>
        <w:t>Coolree</w:t>
      </w:r>
      <w:proofErr w:type="spellEnd"/>
      <w:r w:rsidRPr="00F35405">
        <w:rPr>
          <w:rFonts w:ascii="Arial" w:hAnsi="Arial" w:cs="Arial"/>
          <w:sz w:val="24"/>
          <w:szCs w:val="24"/>
        </w:rPr>
        <w:t xml:space="preserve"> – drainage improvements. </w:t>
      </w:r>
    </w:p>
    <w:p w14:paraId="087DCE93"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 xml:space="preserve">Bridge Rehabilitation Grant </w:t>
      </w:r>
    </w:p>
    <w:p w14:paraId="5D6A80FE" w14:textId="77777777" w:rsidR="00F35405" w:rsidRPr="00F35405" w:rsidRDefault="00F35405" w:rsidP="00632DFF">
      <w:pPr>
        <w:pStyle w:val="ListParagraph"/>
        <w:numPr>
          <w:ilvl w:val="0"/>
          <w:numId w:val="15"/>
        </w:numPr>
        <w:spacing w:before="0"/>
        <w:rPr>
          <w:rFonts w:ascii="Arial" w:hAnsi="Arial" w:cs="Arial"/>
          <w:sz w:val="24"/>
          <w:szCs w:val="24"/>
        </w:rPr>
      </w:pPr>
      <w:r w:rsidRPr="00F35405">
        <w:rPr>
          <w:rFonts w:ascii="Arial" w:hAnsi="Arial" w:cs="Arial"/>
          <w:sz w:val="24"/>
          <w:szCs w:val="24"/>
        </w:rPr>
        <w:t xml:space="preserve">Repairs to the Crooked Bridge </w:t>
      </w:r>
    </w:p>
    <w:p w14:paraId="0605B9B8" w14:textId="77777777" w:rsidR="00F35405" w:rsidRPr="00F35405" w:rsidRDefault="00F35405" w:rsidP="00F35405">
      <w:pPr>
        <w:rPr>
          <w:rFonts w:ascii="Arial" w:hAnsi="Arial" w:cs="Arial"/>
          <w:b/>
          <w:bCs/>
          <w:sz w:val="24"/>
          <w:szCs w:val="24"/>
          <w:u w:val="single"/>
        </w:rPr>
      </w:pPr>
    </w:p>
    <w:bookmarkEnd w:id="8"/>
    <w:p w14:paraId="24B26D03"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ECONOMIC DEVELOPMENT:</w:t>
      </w:r>
    </w:p>
    <w:p w14:paraId="6C0CC329" w14:textId="77777777" w:rsidR="00F35405" w:rsidRPr="003A211C" w:rsidRDefault="00F35405" w:rsidP="00F35405">
      <w:pPr>
        <w:rPr>
          <w:rFonts w:ascii="Arial" w:hAnsi="Arial" w:cs="Arial"/>
          <w:sz w:val="24"/>
          <w:szCs w:val="24"/>
        </w:rPr>
      </w:pPr>
      <w:r w:rsidRPr="003A211C">
        <w:rPr>
          <w:rFonts w:ascii="Arial" w:hAnsi="Arial" w:cs="Arial"/>
          <w:b/>
          <w:bCs/>
          <w:sz w:val="24"/>
          <w:szCs w:val="24"/>
          <w:u w:val="single"/>
        </w:rPr>
        <w:t>Business Supports:</w:t>
      </w:r>
    </w:p>
    <w:p w14:paraId="40A7E924" w14:textId="77777777" w:rsidR="00F35405" w:rsidRPr="00F35405" w:rsidRDefault="00F35405" w:rsidP="00F35405">
      <w:pPr>
        <w:rPr>
          <w:rFonts w:ascii="Arial" w:hAnsi="Arial" w:cs="Arial"/>
          <w:b/>
          <w:bCs/>
          <w:sz w:val="24"/>
          <w:szCs w:val="24"/>
          <w:u w:val="single"/>
        </w:rPr>
      </w:pPr>
      <w:r w:rsidRPr="00F35405">
        <w:rPr>
          <w:rFonts w:ascii="Arial" w:hAnsi="Arial" w:cs="Arial"/>
          <w:sz w:val="24"/>
          <w:szCs w:val="24"/>
        </w:rPr>
        <w:lastRenderedPageBreak/>
        <w:t xml:space="preserve">In 2022, as Covid restrictions were lifted, Wexford Borough District continued to support the hospitality sector, by extending measures introduced in 2021, including street closures, removal of street parking to create outdoor dining areas and increased capacity for outdoor furniture and accessories. The measures were broadly welcomed by the business community and public alike and created a safe and welcoming environment for outdoor hospitality in the town. </w:t>
      </w:r>
    </w:p>
    <w:p w14:paraId="04A7DDA1" w14:textId="77777777" w:rsidR="00F35405" w:rsidRPr="003A211C" w:rsidRDefault="00F35405" w:rsidP="00F35405">
      <w:pPr>
        <w:rPr>
          <w:rFonts w:ascii="Arial" w:hAnsi="Arial" w:cs="Arial"/>
          <w:b/>
          <w:bCs/>
          <w:sz w:val="24"/>
          <w:szCs w:val="24"/>
          <w:u w:val="single"/>
        </w:rPr>
      </w:pPr>
      <w:r w:rsidRPr="003A211C">
        <w:rPr>
          <w:rFonts w:ascii="Arial" w:hAnsi="Arial" w:cs="Arial"/>
          <w:b/>
          <w:bCs/>
          <w:sz w:val="24"/>
          <w:szCs w:val="24"/>
          <w:u w:val="single"/>
        </w:rPr>
        <w:t xml:space="preserve">New Streetscape and Weatherproofing Infrastructure Scheme – Monck Street. </w:t>
      </w:r>
    </w:p>
    <w:p w14:paraId="36EE0AE8"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With the assistance of funding secured under the Active Travel Programme work was completed to improve the public realm and full pedestrianisation on Monck Street.  A high-quality granite shared surface was installed to ensure that the area is fully accessible to all. Coupled with major private sector development on Monck Street, the area has been transformed into a welcoming outdoor space to facilitate outdoor dining in a safe environment. </w:t>
      </w:r>
    </w:p>
    <w:p w14:paraId="65254091"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Funding under Fáilte Ireland’s, Local Authority Weatherproofing and Outdoor Dining Scheme was secured to install a retractable roof along the full length of the Monck Street to assist the hospitality industry with outdoor door dining on this busy thoroughfare, with works to be completed in 2023. </w:t>
      </w:r>
    </w:p>
    <w:p w14:paraId="612AF628" w14:textId="77777777" w:rsidR="00F35405" w:rsidRPr="00F35405" w:rsidRDefault="00F35405" w:rsidP="00F35405">
      <w:pPr>
        <w:rPr>
          <w:rFonts w:ascii="Arial" w:hAnsi="Arial" w:cs="Arial"/>
          <w:b/>
          <w:bCs/>
          <w:sz w:val="24"/>
          <w:szCs w:val="24"/>
          <w:u w:val="single"/>
        </w:rPr>
      </w:pPr>
    </w:p>
    <w:p w14:paraId="4832438F"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 xml:space="preserve">PUBLIC REALM IMPROVEMENTS: </w:t>
      </w:r>
    </w:p>
    <w:p w14:paraId="4B56956C" w14:textId="77777777" w:rsidR="00F35405" w:rsidRPr="003A211C" w:rsidRDefault="00F35405" w:rsidP="00F35405">
      <w:pPr>
        <w:rPr>
          <w:rFonts w:ascii="Arial" w:hAnsi="Arial" w:cs="Arial"/>
          <w:b/>
          <w:bCs/>
          <w:sz w:val="24"/>
          <w:szCs w:val="24"/>
          <w:u w:val="single"/>
        </w:rPr>
      </w:pPr>
      <w:r w:rsidRPr="003A211C">
        <w:rPr>
          <w:rFonts w:ascii="Arial" w:hAnsi="Arial" w:cs="Arial"/>
          <w:b/>
          <w:bCs/>
          <w:sz w:val="24"/>
          <w:szCs w:val="24"/>
          <w:u w:val="single"/>
        </w:rPr>
        <w:t>Car park at Oyster Lane/Crescent quay</w:t>
      </w:r>
    </w:p>
    <w:p w14:paraId="53AF2D38" w14:textId="093BAAB1" w:rsidR="00F35405" w:rsidRDefault="00F35405" w:rsidP="00F35405">
      <w:pPr>
        <w:rPr>
          <w:rFonts w:ascii="Arial" w:hAnsi="Arial" w:cs="Arial"/>
          <w:sz w:val="24"/>
          <w:szCs w:val="24"/>
        </w:rPr>
      </w:pPr>
      <w:r w:rsidRPr="00F35405">
        <w:rPr>
          <w:rFonts w:ascii="Arial" w:hAnsi="Arial" w:cs="Arial"/>
          <w:sz w:val="24"/>
          <w:szCs w:val="24"/>
        </w:rPr>
        <w:t xml:space="preserve">Following productive talks with the owners of the former Tesco site at Crescent Quay, a lease of the site was agreed in 2022.   Tenders were sought for the demolition works for the development of a public realm including a surface level car park and possible performance space within the site. Works on site will commence in March 2023. </w:t>
      </w:r>
    </w:p>
    <w:p w14:paraId="5A605528" w14:textId="77777777" w:rsidR="00D86384" w:rsidRPr="00F35405" w:rsidRDefault="00D86384" w:rsidP="00F35405">
      <w:pPr>
        <w:rPr>
          <w:rFonts w:ascii="Arial" w:hAnsi="Arial" w:cs="Arial"/>
          <w:sz w:val="24"/>
          <w:szCs w:val="24"/>
        </w:rPr>
      </w:pPr>
    </w:p>
    <w:p w14:paraId="0266A726" w14:textId="77777777" w:rsidR="00F35405" w:rsidRPr="009B1423" w:rsidRDefault="00F35405" w:rsidP="00F35405">
      <w:pPr>
        <w:rPr>
          <w:rFonts w:ascii="Arial" w:hAnsi="Arial" w:cs="Arial"/>
          <w:b/>
          <w:bCs/>
          <w:sz w:val="24"/>
          <w:szCs w:val="24"/>
          <w:u w:val="single"/>
        </w:rPr>
      </w:pPr>
      <w:r w:rsidRPr="009B1423">
        <w:rPr>
          <w:rFonts w:ascii="Arial" w:hAnsi="Arial" w:cs="Arial"/>
          <w:b/>
          <w:bCs/>
          <w:sz w:val="24"/>
          <w:szCs w:val="24"/>
          <w:u w:val="single"/>
        </w:rPr>
        <w:t>The Wexford Walls Street Art Project</w:t>
      </w:r>
    </w:p>
    <w:p w14:paraId="3726FC33"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Following the impressive street art projects delivered by New Ross and Enniscorthy Municipal Districts in recent times, Wexford Borough District worked in collaboration with Wexford Arts Centre in 2022 to manage the delivery of a suite of street art in Wexford Town. </w:t>
      </w:r>
    </w:p>
    <w:p w14:paraId="6DA60E7D"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Eight prominent sites were identified along the “Cultural Spine” from Westgate to Peter Street, which will add to the rich heritage of the town in this area. </w:t>
      </w:r>
    </w:p>
    <w:p w14:paraId="1686B9B7"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Expressions of interest from street/visual artists were sought, with the successful artists chosen by an expert Selection Panel. </w:t>
      </w:r>
    </w:p>
    <w:p w14:paraId="498F4EF6"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Five murals were completed in 2022 at Westgate, Selskar, John’s Gate Street, Peter Street and </w:t>
      </w:r>
      <w:proofErr w:type="spellStart"/>
      <w:r w:rsidRPr="00F35405">
        <w:rPr>
          <w:rFonts w:ascii="Arial" w:hAnsi="Arial" w:cs="Arial"/>
          <w:sz w:val="24"/>
          <w:szCs w:val="24"/>
        </w:rPr>
        <w:t>Carrigeen</w:t>
      </w:r>
      <w:proofErr w:type="spellEnd"/>
      <w:r w:rsidRPr="00F35405">
        <w:rPr>
          <w:rFonts w:ascii="Arial" w:hAnsi="Arial" w:cs="Arial"/>
          <w:sz w:val="24"/>
          <w:szCs w:val="24"/>
        </w:rPr>
        <w:t xml:space="preserve"> Street, with the remaining three to be completed early 2023. </w:t>
      </w:r>
    </w:p>
    <w:p w14:paraId="19D51706"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AMENITIES:</w:t>
      </w:r>
    </w:p>
    <w:p w14:paraId="1EE10AFD" w14:textId="77777777" w:rsidR="00F35405" w:rsidRPr="009B1423" w:rsidRDefault="00F35405" w:rsidP="00F35405">
      <w:pPr>
        <w:rPr>
          <w:rFonts w:ascii="Arial" w:hAnsi="Arial" w:cs="Arial"/>
          <w:b/>
          <w:bCs/>
          <w:sz w:val="24"/>
          <w:szCs w:val="24"/>
          <w:u w:val="single"/>
        </w:rPr>
      </w:pPr>
      <w:r w:rsidRPr="009B1423">
        <w:rPr>
          <w:rFonts w:ascii="Arial" w:hAnsi="Arial" w:cs="Arial"/>
          <w:b/>
          <w:bCs/>
          <w:sz w:val="24"/>
          <w:szCs w:val="24"/>
          <w:u w:val="single"/>
        </w:rPr>
        <w:t xml:space="preserve">Min Ryan Park </w:t>
      </w:r>
    </w:p>
    <w:p w14:paraId="3A6F3C2A" w14:textId="77777777" w:rsidR="00F35405" w:rsidRPr="00F35405" w:rsidRDefault="00F35405" w:rsidP="00F35405">
      <w:pPr>
        <w:rPr>
          <w:rFonts w:ascii="Arial" w:hAnsi="Arial" w:cs="Arial"/>
          <w:sz w:val="24"/>
          <w:szCs w:val="24"/>
        </w:rPr>
      </w:pPr>
      <w:r w:rsidRPr="00F35405">
        <w:rPr>
          <w:rFonts w:ascii="Arial" w:hAnsi="Arial" w:cs="Arial"/>
          <w:sz w:val="24"/>
          <w:szCs w:val="24"/>
        </w:rPr>
        <w:t>On the 9</w:t>
      </w:r>
      <w:r w:rsidRPr="00F35405">
        <w:rPr>
          <w:rFonts w:ascii="Arial" w:hAnsi="Arial" w:cs="Arial"/>
          <w:sz w:val="24"/>
          <w:szCs w:val="24"/>
          <w:vertAlign w:val="superscript"/>
        </w:rPr>
        <w:t xml:space="preserve"> </w:t>
      </w:r>
      <w:r w:rsidRPr="00F35405">
        <w:rPr>
          <w:rFonts w:ascii="Arial" w:hAnsi="Arial" w:cs="Arial"/>
          <w:sz w:val="24"/>
          <w:szCs w:val="24"/>
        </w:rPr>
        <w:t xml:space="preserve">April 2022, Min Ryan Park was the overall winner in the “Best Public Park” category of the LAMA, All Ireland Community and Council Awards. </w:t>
      </w:r>
    </w:p>
    <w:p w14:paraId="5863F032" w14:textId="3D5018B5" w:rsidR="00F35405" w:rsidRPr="00F35405" w:rsidRDefault="00F35405" w:rsidP="00F35405">
      <w:pPr>
        <w:rPr>
          <w:rFonts w:ascii="Arial" w:hAnsi="Arial" w:cs="Arial"/>
          <w:sz w:val="24"/>
          <w:szCs w:val="24"/>
        </w:rPr>
      </w:pPr>
      <w:r w:rsidRPr="00F35405">
        <w:rPr>
          <w:rFonts w:ascii="Arial" w:hAnsi="Arial" w:cs="Arial"/>
          <w:sz w:val="24"/>
          <w:szCs w:val="24"/>
        </w:rPr>
        <w:lastRenderedPageBreak/>
        <w:t xml:space="preserve">In addition, the long-awaited </w:t>
      </w:r>
      <w:r w:rsidR="00D86384" w:rsidRPr="00F35405">
        <w:rPr>
          <w:rFonts w:ascii="Arial" w:hAnsi="Arial" w:cs="Arial"/>
          <w:sz w:val="24"/>
          <w:szCs w:val="24"/>
        </w:rPr>
        <w:t>skateboarding</w:t>
      </w:r>
      <w:r w:rsidRPr="00F35405">
        <w:rPr>
          <w:rFonts w:ascii="Arial" w:hAnsi="Arial" w:cs="Arial"/>
          <w:sz w:val="24"/>
          <w:szCs w:val="24"/>
        </w:rPr>
        <w:t xml:space="preserve"> facility in the park was completed and officially opened by Her Worship the Mayor, Cllr. Maura Bell on the 1 November 2022. The facility has been welcomed by the many skateboarding enthusiasts, attracting users from around the district and beyond. </w:t>
      </w:r>
    </w:p>
    <w:p w14:paraId="0D029F4F" w14:textId="77777777" w:rsidR="00F35405" w:rsidRPr="00F35405" w:rsidRDefault="00F35405" w:rsidP="00F35405">
      <w:pPr>
        <w:rPr>
          <w:rFonts w:ascii="Arial" w:hAnsi="Arial" w:cs="Arial"/>
          <w:b/>
          <w:bCs/>
          <w:sz w:val="24"/>
          <w:szCs w:val="24"/>
          <w:u w:val="single"/>
        </w:rPr>
      </w:pPr>
      <w:proofErr w:type="spellStart"/>
      <w:r w:rsidRPr="00F35405">
        <w:rPr>
          <w:rFonts w:ascii="Arial" w:hAnsi="Arial" w:cs="Arial"/>
          <w:b/>
          <w:bCs/>
          <w:sz w:val="24"/>
          <w:szCs w:val="24"/>
          <w:u w:val="single"/>
        </w:rPr>
        <w:t>Carraigfoyle</w:t>
      </w:r>
      <w:proofErr w:type="spellEnd"/>
      <w:r w:rsidRPr="00F35405">
        <w:rPr>
          <w:rFonts w:ascii="Arial" w:hAnsi="Arial" w:cs="Arial"/>
          <w:b/>
          <w:bCs/>
          <w:sz w:val="24"/>
          <w:szCs w:val="24"/>
          <w:u w:val="single"/>
        </w:rPr>
        <w:t xml:space="preserve"> Activity Centre &amp; Walking Trails </w:t>
      </w:r>
    </w:p>
    <w:p w14:paraId="38A657D1"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Phase 1 of the </w:t>
      </w:r>
      <w:proofErr w:type="spellStart"/>
      <w:r w:rsidRPr="00F35405">
        <w:rPr>
          <w:rFonts w:ascii="Arial" w:hAnsi="Arial" w:cs="Arial"/>
          <w:sz w:val="24"/>
          <w:szCs w:val="24"/>
        </w:rPr>
        <w:t>Carraigfoyle</w:t>
      </w:r>
      <w:proofErr w:type="spellEnd"/>
      <w:r w:rsidRPr="00F35405">
        <w:rPr>
          <w:rFonts w:ascii="Arial" w:hAnsi="Arial" w:cs="Arial"/>
          <w:sz w:val="24"/>
          <w:szCs w:val="24"/>
        </w:rPr>
        <w:t xml:space="preserve"> Activity Centre and Walking Trails was officially launched by former Mayor of Wexford, Councillor Garry Laffan, on the 17</w:t>
      </w:r>
      <w:r w:rsidRPr="00F35405">
        <w:rPr>
          <w:rFonts w:ascii="Arial" w:hAnsi="Arial" w:cs="Arial"/>
          <w:sz w:val="24"/>
          <w:szCs w:val="24"/>
          <w:vertAlign w:val="superscript"/>
        </w:rPr>
        <w:t xml:space="preserve"> </w:t>
      </w:r>
      <w:r w:rsidRPr="00F35405">
        <w:rPr>
          <w:rFonts w:ascii="Arial" w:hAnsi="Arial" w:cs="Arial"/>
          <w:sz w:val="24"/>
          <w:szCs w:val="24"/>
        </w:rPr>
        <w:t xml:space="preserve">July 2022.  This project has seen an investment of approximately €1 million.  The works completed to date included upgrading and surfacing of the existing access road, provision of public parking, public lighting, water and wastewater services and the construction of 4 separate multi access walking trail routes covering approximately 3km around the site with spectacular viewing points overlooking the lake. </w:t>
      </w:r>
    </w:p>
    <w:p w14:paraId="6083B6A7"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Further plans are underway to develop Phase 2 of the project which will include the construction of the Activity Centre Building in partnership with the Waterford Wexford Education and Training Board. </w:t>
      </w:r>
    </w:p>
    <w:p w14:paraId="38031AAE"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 xml:space="preserve">ENVIRONMENT/BIODIVERSITY: </w:t>
      </w:r>
    </w:p>
    <w:p w14:paraId="6A236245" w14:textId="77777777" w:rsidR="00F35405" w:rsidRPr="009B1423" w:rsidRDefault="00F35405" w:rsidP="00F35405">
      <w:pPr>
        <w:rPr>
          <w:rFonts w:ascii="Arial" w:hAnsi="Arial" w:cs="Arial"/>
          <w:b/>
          <w:bCs/>
          <w:sz w:val="24"/>
          <w:szCs w:val="24"/>
          <w:u w:val="single"/>
        </w:rPr>
      </w:pPr>
      <w:r w:rsidRPr="009B1423">
        <w:rPr>
          <w:rFonts w:ascii="Arial" w:hAnsi="Arial" w:cs="Arial"/>
          <w:b/>
          <w:bCs/>
          <w:sz w:val="24"/>
          <w:szCs w:val="24"/>
          <w:u w:val="single"/>
        </w:rPr>
        <w:t>Wexford Tidy Towns:</w:t>
      </w:r>
    </w:p>
    <w:p w14:paraId="6A7DE1D5" w14:textId="77777777" w:rsidR="00F35405" w:rsidRPr="00F35405" w:rsidRDefault="00F35405" w:rsidP="00F35405">
      <w:pPr>
        <w:rPr>
          <w:rFonts w:ascii="Arial" w:hAnsi="Arial" w:cs="Arial"/>
          <w:sz w:val="24"/>
          <w:szCs w:val="24"/>
        </w:rPr>
      </w:pPr>
      <w:r w:rsidRPr="00F35405">
        <w:rPr>
          <w:rFonts w:ascii="Arial" w:hAnsi="Arial" w:cs="Arial"/>
          <w:sz w:val="24"/>
          <w:szCs w:val="24"/>
        </w:rPr>
        <w:t>Wexford Tidy Towns were delighted to achieve gold medal status for the 2</w:t>
      </w:r>
      <w:r w:rsidRPr="00F35405">
        <w:rPr>
          <w:rFonts w:ascii="Arial" w:hAnsi="Arial" w:cs="Arial"/>
          <w:sz w:val="24"/>
          <w:szCs w:val="24"/>
          <w:vertAlign w:val="superscript"/>
        </w:rPr>
        <w:t>nd</w:t>
      </w:r>
      <w:r w:rsidRPr="00F35405">
        <w:rPr>
          <w:rFonts w:ascii="Arial" w:hAnsi="Arial" w:cs="Arial"/>
          <w:sz w:val="24"/>
          <w:szCs w:val="24"/>
        </w:rPr>
        <w:t xml:space="preserve"> consecutive year in the National Tidy Towns competition announced in November</w:t>
      </w:r>
      <w:r w:rsidRPr="00F35405">
        <w:rPr>
          <w:rFonts w:ascii="Arial" w:hAnsi="Arial" w:cs="Arial"/>
          <w:b/>
          <w:bCs/>
          <w:sz w:val="24"/>
          <w:szCs w:val="24"/>
          <w:u w:val="single"/>
        </w:rPr>
        <w:t xml:space="preserve"> </w:t>
      </w:r>
      <w:r w:rsidRPr="00F35405">
        <w:rPr>
          <w:rFonts w:ascii="Arial" w:hAnsi="Arial" w:cs="Arial"/>
          <w:sz w:val="24"/>
          <w:szCs w:val="24"/>
        </w:rPr>
        <w:t xml:space="preserve">2022.  This was a well-deserved recognition of the ongoing work and dedication of the local Tidy Towns Committee and volunteers to showcase Wexford town to the highest standard. </w:t>
      </w:r>
    </w:p>
    <w:p w14:paraId="7A4D9060" w14:textId="6DEE9B7A"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FES</w:t>
      </w:r>
      <w:r w:rsidR="009E5726">
        <w:rPr>
          <w:rFonts w:ascii="Arial" w:hAnsi="Arial" w:cs="Arial"/>
          <w:b/>
          <w:bCs/>
          <w:sz w:val="24"/>
          <w:szCs w:val="24"/>
          <w:u w:val="single"/>
        </w:rPr>
        <w:t>T</w:t>
      </w:r>
      <w:r w:rsidRPr="00F35405">
        <w:rPr>
          <w:rFonts w:ascii="Arial" w:hAnsi="Arial" w:cs="Arial"/>
          <w:b/>
          <w:bCs/>
          <w:sz w:val="24"/>
          <w:szCs w:val="24"/>
          <w:u w:val="single"/>
        </w:rPr>
        <w:t>IVALS AND CULTURAL PROGRAMME:</w:t>
      </w:r>
    </w:p>
    <w:p w14:paraId="0CA8B794" w14:textId="58810B66" w:rsidR="00F35405" w:rsidRPr="00F35405" w:rsidRDefault="00F35405" w:rsidP="00F35405">
      <w:pPr>
        <w:rPr>
          <w:rFonts w:ascii="Arial" w:hAnsi="Arial" w:cs="Arial"/>
          <w:sz w:val="24"/>
          <w:szCs w:val="24"/>
        </w:rPr>
      </w:pPr>
      <w:r w:rsidRPr="00F35405">
        <w:rPr>
          <w:rFonts w:ascii="Arial" w:hAnsi="Arial" w:cs="Arial"/>
          <w:sz w:val="24"/>
          <w:szCs w:val="24"/>
        </w:rPr>
        <w:t>Wexford Borough District promotes and supports a vibrant festival programme throughout the Wexford District each year. After a gap of 2 years, due to the pandemic, it was encouraging to see the live performance industry, festival and event organisers emerge to reinstate Wexford’s festival and cultural programme for 2022. The follow</w:t>
      </w:r>
      <w:r w:rsidR="009B1423">
        <w:rPr>
          <w:rFonts w:ascii="Arial" w:hAnsi="Arial" w:cs="Arial"/>
          <w:sz w:val="24"/>
          <w:szCs w:val="24"/>
        </w:rPr>
        <w:t>ing</w:t>
      </w:r>
      <w:r w:rsidRPr="00F35405">
        <w:rPr>
          <w:rFonts w:ascii="Arial" w:hAnsi="Arial" w:cs="Arial"/>
          <w:sz w:val="24"/>
          <w:szCs w:val="24"/>
        </w:rPr>
        <w:t xml:space="preserve"> events took place during the year: </w:t>
      </w:r>
    </w:p>
    <w:p w14:paraId="3F975041"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St. Patricks Day Festival </w:t>
      </w:r>
    </w:p>
    <w:p w14:paraId="2AEE9CE4"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Wexford Motor Show </w:t>
      </w:r>
    </w:p>
    <w:p w14:paraId="1F05910D"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Wexford Half Marathon </w:t>
      </w:r>
    </w:p>
    <w:p w14:paraId="339A585F"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Retro Cannonball Run </w:t>
      </w:r>
    </w:p>
    <w:p w14:paraId="433CF447"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Wexford Maritime Festival</w:t>
      </w:r>
    </w:p>
    <w:p w14:paraId="14741160"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Park Live Music Festival </w:t>
      </w:r>
    </w:p>
    <w:p w14:paraId="43CB5196"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Culture Night</w:t>
      </w:r>
    </w:p>
    <w:p w14:paraId="6A05CCCB"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Walled Town Day in conjunction with Heritage Week</w:t>
      </w:r>
    </w:p>
    <w:p w14:paraId="7B8E77C3"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All Ireland Coastal Rowing Championships </w:t>
      </w:r>
    </w:p>
    <w:p w14:paraId="239562E3"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Wexford Stages Rally Ceremonial Start and Pairc Feirme. </w:t>
      </w:r>
    </w:p>
    <w:p w14:paraId="34FF596F"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Wexford.ie Spiegeltent Festival </w:t>
      </w:r>
    </w:p>
    <w:p w14:paraId="4316CF4A"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Wexford Festival Opera </w:t>
      </w:r>
    </w:p>
    <w:p w14:paraId="5D1B2D29"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Wexford Festival Art Trail </w:t>
      </w:r>
    </w:p>
    <w:p w14:paraId="76A07195"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Art in the Open </w:t>
      </w:r>
    </w:p>
    <w:p w14:paraId="04324C5B"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Frederick Douglas Festival </w:t>
      </w:r>
    </w:p>
    <w:p w14:paraId="18A7EFD7" w14:textId="77777777" w:rsidR="00F35405" w:rsidRPr="00F35405" w:rsidRDefault="00F35405" w:rsidP="00632DFF">
      <w:pPr>
        <w:pStyle w:val="ListParagraph"/>
        <w:numPr>
          <w:ilvl w:val="0"/>
          <w:numId w:val="10"/>
        </w:numPr>
        <w:spacing w:before="0"/>
        <w:rPr>
          <w:rFonts w:ascii="Arial" w:hAnsi="Arial" w:cs="Arial"/>
          <w:sz w:val="24"/>
          <w:szCs w:val="24"/>
        </w:rPr>
      </w:pPr>
      <w:r w:rsidRPr="00F35405">
        <w:rPr>
          <w:rFonts w:ascii="Arial" w:hAnsi="Arial" w:cs="Arial"/>
          <w:sz w:val="24"/>
          <w:szCs w:val="24"/>
        </w:rPr>
        <w:t xml:space="preserve">Wexford Christmas Winterland Programme. </w:t>
      </w:r>
    </w:p>
    <w:p w14:paraId="7DA8C818"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WEXFORD ARTS CENTRE:</w:t>
      </w:r>
    </w:p>
    <w:p w14:paraId="4F113B60" w14:textId="77777777" w:rsidR="00F35405" w:rsidRPr="00F35405" w:rsidRDefault="00F35405" w:rsidP="00F35405">
      <w:pPr>
        <w:rPr>
          <w:rFonts w:ascii="Arial" w:hAnsi="Arial" w:cs="Arial"/>
          <w:sz w:val="24"/>
          <w:szCs w:val="24"/>
        </w:rPr>
      </w:pPr>
      <w:r w:rsidRPr="00F35405">
        <w:rPr>
          <w:rFonts w:ascii="Arial" w:hAnsi="Arial" w:cs="Arial"/>
          <w:sz w:val="24"/>
          <w:szCs w:val="24"/>
        </w:rPr>
        <w:lastRenderedPageBreak/>
        <w:t xml:space="preserve">The new extension and upgrade work to Wexford Arts Centre, Cornmarket, was officially opened on 12 November 2022 by Mr. Peter Burke, T.D, Minister of State at the Department of Housing, Local Government and Heritage.  The €2.5million renovation project includes a new entrance, lift, additional gallery, workshop space and upgraded facilities which makes the building fully accessible to all for the first time in its history. </w:t>
      </w:r>
    </w:p>
    <w:p w14:paraId="631FB90D" w14:textId="77777777" w:rsidR="00F35405" w:rsidRPr="00F35405" w:rsidRDefault="00F35405" w:rsidP="00F35405">
      <w:pPr>
        <w:rPr>
          <w:rFonts w:ascii="Arial" w:hAnsi="Arial" w:cs="Arial"/>
          <w:b/>
          <w:bCs/>
          <w:sz w:val="24"/>
          <w:szCs w:val="24"/>
          <w:u w:val="single"/>
        </w:rPr>
      </w:pPr>
    </w:p>
    <w:p w14:paraId="530B0622"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 xml:space="preserve">HERITAGE LED REGENERATION PLAN – WEXFORD TOWN </w:t>
      </w:r>
    </w:p>
    <w:p w14:paraId="68F71B18"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Following a tender process, Urban Scale Interventions, Belfast was appointed the contract for the preparation of a Heritage led Regeneration Plan for Wexford Town, which is funded by the Heritage Council.   </w:t>
      </w:r>
    </w:p>
    <w:p w14:paraId="6AD75244"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The plan will form the basis of the Council’s strategy for heritage-led regeneration of the town, to support a high quality of life for its citizens, now and into the future. </w:t>
      </w:r>
    </w:p>
    <w:p w14:paraId="617BDFC8"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Several meetings, site surveys, and workshops attended by key stakeholders, and a public consultation process were completed between September and November 2022. A significant number of submissions were received during the consultation period, highlighting the public’s keen interest in the town’s history.   The completed plan will be presented to the Borough District Members in 2023. </w:t>
      </w:r>
    </w:p>
    <w:p w14:paraId="6844D6D8" w14:textId="77777777"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CIVIC HONOURS/EVENTS:</w:t>
      </w:r>
    </w:p>
    <w:p w14:paraId="33F2F87B"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Wexford Borough District hosted several civic and mayoral receptions during 2022. The following groups and individuals were honoured by the mayor.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F35405" w:rsidRPr="00F35405" w14:paraId="411BD906" w14:textId="77777777" w:rsidTr="007B3425">
        <w:tc>
          <w:tcPr>
            <w:tcW w:w="4621" w:type="dxa"/>
          </w:tcPr>
          <w:p w14:paraId="0B3362A0" w14:textId="77777777" w:rsidR="00F35405" w:rsidRPr="00F35405" w:rsidRDefault="00F35405" w:rsidP="00632DFF">
            <w:pPr>
              <w:pStyle w:val="ListParagraph"/>
              <w:numPr>
                <w:ilvl w:val="0"/>
                <w:numId w:val="11"/>
              </w:numPr>
              <w:spacing w:before="0"/>
              <w:rPr>
                <w:rFonts w:cs="Arial"/>
                <w:szCs w:val="24"/>
              </w:rPr>
            </w:pPr>
            <w:r w:rsidRPr="00F35405">
              <w:rPr>
                <w:rFonts w:cs="Arial"/>
                <w:szCs w:val="24"/>
              </w:rPr>
              <w:t>13</w:t>
            </w:r>
            <w:r w:rsidRPr="00F35405">
              <w:rPr>
                <w:rFonts w:cs="Arial"/>
                <w:szCs w:val="24"/>
                <w:vertAlign w:val="superscript"/>
              </w:rPr>
              <w:t>th</w:t>
            </w:r>
            <w:r w:rsidRPr="00F35405">
              <w:rPr>
                <w:rFonts w:cs="Arial"/>
                <w:szCs w:val="24"/>
              </w:rPr>
              <w:t xml:space="preserve"> Wexford Scouts Loch Garman Patrol </w:t>
            </w:r>
          </w:p>
        </w:tc>
        <w:tc>
          <w:tcPr>
            <w:tcW w:w="4621" w:type="dxa"/>
          </w:tcPr>
          <w:p w14:paraId="4D5B42BB" w14:textId="699F1D52" w:rsidR="00F35405" w:rsidRPr="00F35405" w:rsidRDefault="00F35405" w:rsidP="00632DFF">
            <w:pPr>
              <w:pStyle w:val="ListParagraph"/>
              <w:numPr>
                <w:ilvl w:val="0"/>
                <w:numId w:val="11"/>
              </w:numPr>
              <w:spacing w:before="0"/>
              <w:rPr>
                <w:rFonts w:cs="Arial"/>
                <w:szCs w:val="24"/>
              </w:rPr>
            </w:pPr>
            <w:r w:rsidRPr="00F35405">
              <w:rPr>
                <w:rFonts w:cs="Arial"/>
                <w:szCs w:val="24"/>
              </w:rPr>
              <w:t>Ms</w:t>
            </w:r>
            <w:r w:rsidR="009B1423">
              <w:rPr>
                <w:rFonts w:cs="Arial"/>
                <w:szCs w:val="24"/>
              </w:rPr>
              <w:t>.</w:t>
            </w:r>
            <w:r w:rsidRPr="00F35405">
              <w:rPr>
                <w:rFonts w:cs="Arial"/>
                <w:szCs w:val="24"/>
              </w:rPr>
              <w:t xml:space="preserve"> Mary Furlong, Na Fianna Boxing Club</w:t>
            </w:r>
          </w:p>
        </w:tc>
      </w:tr>
      <w:tr w:rsidR="00F35405" w:rsidRPr="00F35405" w14:paraId="03120A72" w14:textId="77777777" w:rsidTr="007B3425">
        <w:tc>
          <w:tcPr>
            <w:tcW w:w="4621" w:type="dxa"/>
          </w:tcPr>
          <w:p w14:paraId="646193E5" w14:textId="77777777" w:rsidR="00F35405" w:rsidRPr="00F35405" w:rsidRDefault="00F35405" w:rsidP="00632DFF">
            <w:pPr>
              <w:pStyle w:val="ListParagraph"/>
              <w:numPr>
                <w:ilvl w:val="0"/>
                <w:numId w:val="11"/>
              </w:numPr>
              <w:spacing w:before="0"/>
              <w:rPr>
                <w:rFonts w:cs="Arial"/>
                <w:szCs w:val="24"/>
              </w:rPr>
            </w:pPr>
            <w:r w:rsidRPr="00F35405">
              <w:rPr>
                <w:rFonts w:cs="Arial"/>
                <w:szCs w:val="24"/>
              </w:rPr>
              <w:t xml:space="preserve">Mr. Kalib Walsh, CBS Boxing Club </w:t>
            </w:r>
          </w:p>
        </w:tc>
        <w:tc>
          <w:tcPr>
            <w:tcW w:w="4621" w:type="dxa"/>
          </w:tcPr>
          <w:p w14:paraId="0E73946E" w14:textId="1834C7C1" w:rsidR="00F35405" w:rsidRPr="00F35405" w:rsidRDefault="00F35405" w:rsidP="00632DFF">
            <w:pPr>
              <w:pStyle w:val="ListParagraph"/>
              <w:numPr>
                <w:ilvl w:val="0"/>
                <w:numId w:val="11"/>
              </w:numPr>
              <w:spacing w:before="0"/>
              <w:rPr>
                <w:rFonts w:cs="Arial"/>
                <w:szCs w:val="24"/>
              </w:rPr>
            </w:pPr>
            <w:r w:rsidRPr="00F35405">
              <w:rPr>
                <w:rFonts w:cs="Arial"/>
                <w:szCs w:val="24"/>
              </w:rPr>
              <w:t>Ms</w:t>
            </w:r>
            <w:r w:rsidR="009B1423">
              <w:rPr>
                <w:rFonts w:cs="Arial"/>
                <w:szCs w:val="24"/>
              </w:rPr>
              <w:t>.</w:t>
            </w:r>
            <w:r w:rsidRPr="00F35405">
              <w:rPr>
                <w:rFonts w:cs="Arial"/>
                <w:szCs w:val="24"/>
              </w:rPr>
              <w:t xml:space="preserve"> Debbie Carty, Wexford Rugby Club </w:t>
            </w:r>
          </w:p>
        </w:tc>
      </w:tr>
      <w:tr w:rsidR="00F35405" w:rsidRPr="00F35405" w14:paraId="458AC20A" w14:textId="77777777" w:rsidTr="007B3425">
        <w:tc>
          <w:tcPr>
            <w:tcW w:w="4621" w:type="dxa"/>
          </w:tcPr>
          <w:p w14:paraId="662759A7" w14:textId="77777777" w:rsidR="00F35405" w:rsidRPr="00F35405" w:rsidRDefault="00F35405" w:rsidP="00632DFF">
            <w:pPr>
              <w:pStyle w:val="ListParagraph"/>
              <w:numPr>
                <w:ilvl w:val="0"/>
                <w:numId w:val="11"/>
              </w:numPr>
              <w:spacing w:before="0"/>
              <w:rPr>
                <w:rFonts w:cs="Arial"/>
                <w:szCs w:val="24"/>
              </w:rPr>
            </w:pPr>
            <w:r w:rsidRPr="00F35405">
              <w:rPr>
                <w:rFonts w:cs="Arial"/>
                <w:szCs w:val="24"/>
              </w:rPr>
              <w:t xml:space="preserve">Mr. Grant Palmer </w:t>
            </w:r>
          </w:p>
        </w:tc>
        <w:tc>
          <w:tcPr>
            <w:tcW w:w="4621" w:type="dxa"/>
          </w:tcPr>
          <w:p w14:paraId="0EA75C40" w14:textId="77777777" w:rsidR="00F35405" w:rsidRPr="00F35405" w:rsidRDefault="00F35405" w:rsidP="00632DFF">
            <w:pPr>
              <w:pStyle w:val="ListParagraph"/>
              <w:numPr>
                <w:ilvl w:val="0"/>
                <w:numId w:val="11"/>
              </w:numPr>
              <w:spacing w:before="0"/>
              <w:rPr>
                <w:rFonts w:cs="Arial"/>
                <w:szCs w:val="24"/>
              </w:rPr>
            </w:pPr>
            <w:r w:rsidRPr="00F35405">
              <w:rPr>
                <w:rFonts w:cs="Arial"/>
                <w:szCs w:val="24"/>
              </w:rPr>
              <w:t xml:space="preserve">Ms. Robyn O’Connor </w:t>
            </w:r>
          </w:p>
        </w:tc>
      </w:tr>
      <w:tr w:rsidR="00F35405" w:rsidRPr="00F35405" w14:paraId="55F56BDA" w14:textId="77777777" w:rsidTr="007B3425">
        <w:tc>
          <w:tcPr>
            <w:tcW w:w="4621" w:type="dxa"/>
          </w:tcPr>
          <w:p w14:paraId="7742DBB6" w14:textId="77777777" w:rsidR="00F35405" w:rsidRPr="00F35405" w:rsidRDefault="00F35405" w:rsidP="00632DFF">
            <w:pPr>
              <w:pStyle w:val="ListParagraph"/>
              <w:numPr>
                <w:ilvl w:val="0"/>
                <w:numId w:val="11"/>
              </w:numPr>
              <w:spacing w:before="0"/>
              <w:rPr>
                <w:rFonts w:cs="Arial"/>
                <w:szCs w:val="24"/>
              </w:rPr>
            </w:pPr>
            <w:r w:rsidRPr="00F35405">
              <w:rPr>
                <w:rFonts w:cs="Arial"/>
                <w:szCs w:val="24"/>
              </w:rPr>
              <w:t xml:space="preserve">Glynn Barntown Community Games Quiz Team </w:t>
            </w:r>
          </w:p>
        </w:tc>
        <w:tc>
          <w:tcPr>
            <w:tcW w:w="4621" w:type="dxa"/>
          </w:tcPr>
          <w:p w14:paraId="5AF3CC67" w14:textId="77777777" w:rsidR="00F35405" w:rsidRPr="00F35405" w:rsidRDefault="00F35405" w:rsidP="00632DFF">
            <w:pPr>
              <w:pStyle w:val="ListParagraph"/>
              <w:numPr>
                <w:ilvl w:val="0"/>
                <w:numId w:val="11"/>
              </w:numPr>
              <w:spacing w:before="0"/>
              <w:rPr>
                <w:rFonts w:cs="Arial"/>
                <w:szCs w:val="24"/>
              </w:rPr>
            </w:pPr>
            <w:r w:rsidRPr="00F35405">
              <w:rPr>
                <w:rFonts w:cs="Arial"/>
                <w:szCs w:val="24"/>
              </w:rPr>
              <w:t>Wexford Tidy Towns Committee</w:t>
            </w:r>
          </w:p>
        </w:tc>
      </w:tr>
    </w:tbl>
    <w:p w14:paraId="43375B45" w14:textId="77777777" w:rsidR="00F35405" w:rsidRPr="00F35405" w:rsidRDefault="00F35405" w:rsidP="00F35405">
      <w:pPr>
        <w:rPr>
          <w:rFonts w:ascii="Arial" w:hAnsi="Arial" w:cs="Arial"/>
          <w:b/>
          <w:bCs/>
          <w:sz w:val="24"/>
          <w:szCs w:val="24"/>
          <w:u w:val="single"/>
        </w:rPr>
      </w:pPr>
    </w:p>
    <w:p w14:paraId="3DB52E13" w14:textId="77777777" w:rsidR="00F35405" w:rsidRPr="009B1423" w:rsidRDefault="00F35405" w:rsidP="00F35405">
      <w:pPr>
        <w:rPr>
          <w:rFonts w:ascii="Arial" w:hAnsi="Arial" w:cs="Arial"/>
          <w:b/>
          <w:bCs/>
          <w:sz w:val="24"/>
          <w:szCs w:val="24"/>
          <w:u w:val="single"/>
        </w:rPr>
      </w:pPr>
      <w:r w:rsidRPr="009B1423">
        <w:rPr>
          <w:rFonts w:ascii="Arial" w:hAnsi="Arial" w:cs="Arial"/>
          <w:b/>
          <w:bCs/>
          <w:sz w:val="24"/>
          <w:szCs w:val="24"/>
          <w:u w:val="single"/>
        </w:rPr>
        <w:t xml:space="preserve">May Day Ceremony – 1911 Lock Out Gate </w:t>
      </w:r>
    </w:p>
    <w:p w14:paraId="6AB557BB"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On the 1 May 2022 the Annual May Day ceremony and wreath laying took place at the Lock Out Gate in the Faythe, where the Mayor Cllr. G. Laffan laid a wreath in remembrance of the leaders of the 1911 Lock Out and the 700 men and their families who were affected by the Lock Out. </w:t>
      </w:r>
    </w:p>
    <w:p w14:paraId="49F3900D" w14:textId="77777777" w:rsidR="00F35405" w:rsidRPr="009B1423" w:rsidRDefault="00F35405" w:rsidP="00F35405">
      <w:pPr>
        <w:rPr>
          <w:rFonts w:ascii="Arial" w:hAnsi="Arial" w:cs="Arial"/>
          <w:b/>
          <w:bCs/>
          <w:sz w:val="24"/>
          <w:szCs w:val="24"/>
          <w:u w:val="single"/>
        </w:rPr>
      </w:pPr>
      <w:r w:rsidRPr="009B1423">
        <w:rPr>
          <w:rFonts w:ascii="Arial" w:hAnsi="Arial" w:cs="Arial"/>
          <w:b/>
          <w:bCs/>
          <w:sz w:val="24"/>
          <w:szCs w:val="24"/>
          <w:u w:val="single"/>
        </w:rPr>
        <w:t xml:space="preserve">Commodore John Barry Commemorative Ceremony </w:t>
      </w:r>
    </w:p>
    <w:p w14:paraId="1FEA2AE0" w14:textId="1B53B0B5" w:rsidR="00F35405" w:rsidRPr="00F35405" w:rsidRDefault="00F35405" w:rsidP="00F35405">
      <w:pPr>
        <w:rPr>
          <w:rFonts w:ascii="Arial" w:hAnsi="Arial" w:cs="Arial"/>
          <w:sz w:val="24"/>
          <w:szCs w:val="24"/>
        </w:rPr>
      </w:pPr>
      <w:r w:rsidRPr="00F35405">
        <w:rPr>
          <w:rFonts w:ascii="Arial" w:hAnsi="Arial" w:cs="Arial"/>
          <w:sz w:val="24"/>
          <w:szCs w:val="24"/>
        </w:rPr>
        <w:t>After an absence of 3 years due to the pandemic and the redevelopment of the public realm on Crescent Quay, the 66</w:t>
      </w:r>
      <w:r w:rsidRPr="00F35405">
        <w:rPr>
          <w:rFonts w:ascii="Arial" w:hAnsi="Arial" w:cs="Arial"/>
          <w:sz w:val="24"/>
          <w:szCs w:val="24"/>
          <w:vertAlign w:val="superscript"/>
        </w:rPr>
        <w:t>th</w:t>
      </w:r>
      <w:r w:rsidRPr="00F35405">
        <w:rPr>
          <w:rFonts w:ascii="Arial" w:hAnsi="Arial" w:cs="Arial"/>
          <w:sz w:val="24"/>
          <w:szCs w:val="24"/>
        </w:rPr>
        <w:t xml:space="preserve"> Annual Commodore John Barry Memorial Wreath laying Ceremony took place on Sunday 26</w:t>
      </w:r>
      <w:r w:rsidR="009B1423">
        <w:rPr>
          <w:rFonts w:ascii="Arial" w:hAnsi="Arial" w:cs="Arial"/>
          <w:sz w:val="24"/>
          <w:szCs w:val="24"/>
        </w:rPr>
        <w:t>th</w:t>
      </w:r>
      <w:r w:rsidRPr="00F35405">
        <w:rPr>
          <w:rFonts w:ascii="Arial" w:hAnsi="Arial" w:cs="Arial"/>
          <w:sz w:val="24"/>
          <w:szCs w:val="24"/>
        </w:rPr>
        <w:t xml:space="preserve"> June. Following an inspection of Naval Services Reserve Forces Honour Guard, the Guest of Honour, Mr. Jack Chambers, T.D., Government Chief Whip and Minister of State for Sport, the Gaeltacht and Defence addressed the gathering and laid a wreath. </w:t>
      </w:r>
    </w:p>
    <w:p w14:paraId="757B9948" w14:textId="77777777" w:rsidR="00F35405" w:rsidRPr="009B1423" w:rsidRDefault="00F35405" w:rsidP="00F35405">
      <w:pPr>
        <w:rPr>
          <w:rFonts w:ascii="Arial" w:hAnsi="Arial" w:cs="Arial"/>
          <w:b/>
          <w:bCs/>
          <w:sz w:val="24"/>
          <w:szCs w:val="24"/>
          <w:u w:val="single"/>
        </w:rPr>
      </w:pPr>
      <w:r w:rsidRPr="009B1423">
        <w:rPr>
          <w:rFonts w:ascii="Arial" w:hAnsi="Arial" w:cs="Arial"/>
          <w:b/>
          <w:bCs/>
          <w:sz w:val="24"/>
          <w:szCs w:val="24"/>
          <w:u w:val="single"/>
        </w:rPr>
        <w:t xml:space="preserve">Remembrance Sunday </w:t>
      </w:r>
    </w:p>
    <w:p w14:paraId="21B44B0E"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The Annual Remembrance Day Service in St. Iberius Church was held on 13 November.  Afterwards, Her Worship the Mayor Cllr. M. Bell laid a wreath at the War Memorial Monument in Redmond </w:t>
      </w:r>
      <w:r w:rsidRPr="00F35405">
        <w:rPr>
          <w:rFonts w:ascii="Arial" w:hAnsi="Arial" w:cs="Arial"/>
          <w:sz w:val="24"/>
          <w:szCs w:val="24"/>
        </w:rPr>
        <w:lastRenderedPageBreak/>
        <w:t xml:space="preserve">Square on behalf of the people of Wexford in recognition of the Wexford war dead who sacrificed their lives in the defence of freedom during World War 1. </w:t>
      </w:r>
    </w:p>
    <w:p w14:paraId="70DA90B7" w14:textId="77777777" w:rsidR="009B1423" w:rsidRDefault="009B1423" w:rsidP="00F35405">
      <w:pPr>
        <w:rPr>
          <w:rFonts w:ascii="Arial" w:hAnsi="Arial" w:cs="Arial"/>
          <w:b/>
          <w:bCs/>
          <w:sz w:val="24"/>
          <w:szCs w:val="24"/>
          <w:u w:val="single"/>
        </w:rPr>
      </w:pPr>
    </w:p>
    <w:p w14:paraId="1CB02125" w14:textId="74AECC25" w:rsidR="00F35405" w:rsidRPr="00F35405" w:rsidRDefault="00F35405" w:rsidP="00F35405">
      <w:pPr>
        <w:rPr>
          <w:rFonts w:ascii="Arial" w:hAnsi="Arial" w:cs="Arial"/>
          <w:b/>
          <w:bCs/>
          <w:sz w:val="24"/>
          <w:szCs w:val="24"/>
          <w:u w:val="single"/>
        </w:rPr>
      </w:pPr>
      <w:r w:rsidRPr="00F35405">
        <w:rPr>
          <w:rFonts w:ascii="Arial" w:hAnsi="Arial" w:cs="Arial"/>
          <w:b/>
          <w:bCs/>
          <w:sz w:val="24"/>
          <w:szCs w:val="24"/>
          <w:u w:val="single"/>
        </w:rPr>
        <w:t>TOWN TWINNING:</w:t>
      </w:r>
    </w:p>
    <w:p w14:paraId="2BF43FBD" w14:textId="380A9AC3" w:rsidR="00F35405" w:rsidRPr="00F35405" w:rsidRDefault="00F35405" w:rsidP="00F35405">
      <w:pPr>
        <w:rPr>
          <w:rFonts w:ascii="Arial" w:hAnsi="Arial" w:cs="Arial"/>
          <w:sz w:val="24"/>
          <w:szCs w:val="24"/>
        </w:rPr>
      </w:pPr>
      <w:r w:rsidRPr="00F35405">
        <w:rPr>
          <w:rFonts w:ascii="Arial" w:hAnsi="Arial" w:cs="Arial"/>
          <w:sz w:val="24"/>
          <w:szCs w:val="24"/>
        </w:rPr>
        <w:t>Wexford Borough District has continued to nurture and further develop the long-standing twinning relationships that have been established between Wexford</w:t>
      </w:r>
      <w:r w:rsidR="009B1423">
        <w:rPr>
          <w:rFonts w:ascii="Arial" w:hAnsi="Arial" w:cs="Arial"/>
          <w:sz w:val="24"/>
          <w:szCs w:val="24"/>
        </w:rPr>
        <w:t xml:space="preserve"> and </w:t>
      </w:r>
      <w:proofErr w:type="spellStart"/>
      <w:r w:rsidRPr="00F35405">
        <w:rPr>
          <w:rFonts w:ascii="Arial" w:hAnsi="Arial" w:cs="Arial"/>
          <w:sz w:val="24"/>
          <w:szCs w:val="24"/>
        </w:rPr>
        <w:t>Coueron</w:t>
      </w:r>
      <w:proofErr w:type="spellEnd"/>
      <w:r w:rsidRPr="00F35405">
        <w:rPr>
          <w:rFonts w:ascii="Arial" w:hAnsi="Arial" w:cs="Arial"/>
          <w:sz w:val="24"/>
          <w:szCs w:val="24"/>
        </w:rPr>
        <w:t>, France, Lugo, Italy and Fleurus, Belgium</w:t>
      </w:r>
      <w:r w:rsidR="009B1423">
        <w:rPr>
          <w:rFonts w:ascii="Arial" w:hAnsi="Arial" w:cs="Arial"/>
          <w:sz w:val="24"/>
          <w:szCs w:val="24"/>
        </w:rPr>
        <w:t>.</w:t>
      </w:r>
    </w:p>
    <w:p w14:paraId="543E1172" w14:textId="77777777" w:rsidR="00F35405" w:rsidRPr="00F35405" w:rsidRDefault="00F35405" w:rsidP="00F35405">
      <w:pPr>
        <w:rPr>
          <w:rFonts w:ascii="Arial" w:hAnsi="Arial" w:cs="Arial"/>
          <w:sz w:val="24"/>
          <w:szCs w:val="24"/>
        </w:rPr>
      </w:pPr>
      <w:r w:rsidRPr="00F35405">
        <w:rPr>
          <w:rFonts w:ascii="Arial" w:hAnsi="Arial" w:cs="Arial"/>
          <w:sz w:val="24"/>
          <w:szCs w:val="24"/>
        </w:rPr>
        <w:t>In May 2022, the Mayor of Wexford and representatives of the Members of Wexford Borough District travelled to Lugo, Italy as part of an official three-day twinning visit hosted by the Mayor of Lugo, Mr. Davide Ranalli</w:t>
      </w:r>
      <w:r w:rsidRPr="00F35405">
        <w:rPr>
          <w:rFonts w:ascii="Arial" w:hAnsi="Arial" w:cs="Arial"/>
          <w:b/>
          <w:bCs/>
          <w:sz w:val="24"/>
          <w:szCs w:val="24"/>
        </w:rPr>
        <w:t xml:space="preserve">. </w:t>
      </w:r>
    </w:p>
    <w:p w14:paraId="6C302FCF" w14:textId="77777777" w:rsidR="00F35405" w:rsidRPr="00F35405" w:rsidRDefault="00F35405" w:rsidP="00F35405">
      <w:pPr>
        <w:rPr>
          <w:rFonts w:ascii="Arial" w:hAnsi="Arial" w:cs="Arial"/>
          <w:sz w:val="24"/>
          <w:szCs w:val="24"/>
        </w:rPr>
      </w:pPr>
      <w:r w:rsidRPr="00F35405">
        <w:rPr>
          <w:rFonts w:ascii="Arial" w:hAnsi="Arial" w:cs="Arial"/>
          <w:sz w:val="24"/>
          <w:szCs w:val="24"/>
        </w:rPr>
        <w:t xml:space="preserve">Her Worship the Mayor, Cllr. M. Bell afforded a mayoral reception in July 2022 to visiting students and representatives from the Twinning Association of Lugo. </w:t>
      </w:r>
    </w:p>
    <w:p w14:paraId="7C43D394" w14:textId="77777777" w:rsidR="00317ED2" w:rsidRDefault="00317ED2" w:rsidP="00947B29">
      <w:pPr>
        <w:pStyle w:val="Title"/>
        <w:rPr>
          <w:b/>
          <w:bCs/>
          <w:sz w:val="42"/>
          <w:szCs w:val="42"/>
          <w:lang w:val="en-IE"/>
        </w:rPr>
      </w:pPr>
    </w:p>
    <w:p w14:paraId="421C0F7E" w14:textId="77777777" w:rsidR="00317ED2" w:rsidRDefault="00317ED2" w:rsidP="00947B29">
      <w:pPr>
        <w:pStyle w:val="Title"/>
        <w:rPr>
          <w:b/>
          <w:bCs/>
          <w:sz w:val="42"/>
          <w:szCs w:val="42"/>
          <w:lang w:val="en-IE"/>
        </w:rPr>
      </w:pPr>
    </w:p>
    <w:p w14:paraId="79DBC1F9" w14:textId="77777777" w:rsidR="00317ED2" w:rsidRDefault="00317ED2" w:rsidP="00947B29">
      <w:pPr>
        <w:pStyle w:val="Title"/>
        <w:rPr>
          <w:b/>
          <w:bCs/>
          <w:sz w:val="42"/>
          <w:szCs w:val="42"/>
          <w:lang w:val="en-IE"/>
        </w:rPr>
      </w:pPr>
    </w:p>
    <w:p w14:paraId="5E4C1E74" w14:textId="77777777" w:rsidR="00317ED2" w:rsidRDefault="00317ED2" w:rsidP="00947B29">
      <w:pPr>
        <w:pStyle w:val="Title"/>
        <w:rPr>
          <w:b/>
          <w:bCs/>
          <w:sz w:val="42"/>
          <w:szCs w:val="42"/>
          <w:lang w:val="en-IE"/>
        </w:rPr>
      </w:pPr>
    </w:p>
    <w:p w14:paraId="11A5572B" w14:textId="77777777" w:rsidR="00317ED2" w:rsidRDefault="00317ED2" w:rsidP="00947B29">
      <w:pPr>
        <w:pStyle w:val="Title"/>
        <w:rPr>
          <w:b/>
          <w:bCs/>
          <w:sz w:val="42"/>
          <w:szCs w:val="42"/>
          <w:lang w:val="en-IE"/>
        </w:rPr>
      </w:pPr>
    </w:p>
    <w:p w14:paraId="1C6A1DF3" w14:textId="77777777" w:rsidR="00317ED2" w:rsidRDefault="00317ED2" w:rsidP="00947B29">
      <w:pPr>
        <w:pStyle w:val="Title"/>
        <w:rPr>
          <w:b/>
          <w:bCs/>
          <w:sz w:val="42"/>
          <w:szCs w:val="42"/>
          <w:lang w:val="en-IE"/>
        </w:rPr>
      </w:pPr>
    </w:p>
    <w:p w14:paraId="0FB88F69" w14:textId="77777777" w:rsidR="00317ED2" w:rsidRDefault="00317ED2" w:rsidP="00947B29">
      <w:pPr>
        <w:pStyle w:val="Title"/>
        <w:rPr>
          <w:b/>
          <w:bCs/>
          <w:sz w:val="42"/>
          <w:szCs w:val="42"/>
          <w:lang w:val="en-IE"/>
        </w:rPr>
      </w:pPr>
    </w:p>
    <w:p w14:paraId="77687FB0" w14:textId="77777777" w:rsidR="00317ED2" w:rsidRDefault="00317ED2" w:rsidP="00947B29">
      <w:pPr>
        <w:pStyle w:val="Title"/>
        <w:rPr>
          <w:b/>
          <w:bCs/>
          <w:sz w:val="42"/>
          <w:szCs w:val="42"/>
          <w:lang w:val="en-IE"/>
        </w:rPr>
      </w:pPr>
    </w:p>
    <w:p w14:paraId="7999C05F" w14:textId="77777777" w:rsidR="00317ED2" w:rsidRDefault="00317ED2" w:rsidP="00947B29">
      <w:pPr>
        <w:pStyle w:val="Title"/>
        <w:rPr>
          <w:b/>
          <w:bCs/>
          <w:sz w:val="42"/>
          <w:szCs w:val="42"/>
          <w:lang w:val="en-IE"/>
        </w:rPr>
      </w:pPr>
    </w:p>
    <w:p w14:paraId="3B6CCA3A" w14:textId="77777777" w:rsidR="00317ED2" w:rsidRDefault="00317ED2" w:rsidP="00947B29">
      <w:pPr>
        <w:pStyle w:val="Title"/>
        <w:rPr>
          <w:b/>
          <w:bCs/>
          <w:sz w:val="42"/>
          <w:szCs w:val="42"/>
          <w:lang w:val="en-IE"/>
        </w:rPr>
      </w:pPr>
    </w:p>
    <w:p w14:paraId="55058D10" w14:textId="77777777" w:rsidR="00317ED2" w:rsidRDefault="00317ED2" w:rsidP="00947B29">
      <w:pPr>
        <w:pStyle w:val="Title"/>
        <w:rPr>
          <w:b/>
          <w:bCs/>
          <w:sz w:val="42"/>
          <w:szCs w:val="42"/>
          <w:lang w:val="en-IE"/>
        </w:rPr>
      </w:pPr>
    </w:p>
    <w:p w14:paraId="443025CB" w14:textId="77777777" w:rsidR="00317ED2" w:rsidRDefault="00317ED2" w:rsidP="00947B29">
      <w:pPr>
        <w:pStyle w:val="Title"/>
        <w:rPr>
          <w:b/>
          <w:bCs/>
          <w:sz w:val="42"/>
          <w:szCs w:val="42"/>
          <w:lang w:val="en-IE"/>
        </w:rPr>
      </w:pPr>
    </w:p>
    <w:p w14:paraId="142F2193" w14:textId="77777777" w:rsidR="00317ED2" w:rsidRDefault="00317ED2" w:rsidP="00947B29">
      <w:pPr>
        <w:pStyle w:val="Title"/>
        <w:rPr>
          <w:b/>
          <w:bCs/>
          <w:sz w:val="42"/>
          <w:szCs w:val="42"/>
          <w:lang w:val="en-IE"/>
        </w:rPr>
      </w:pPr>
    </w:p>
    <w:p w14:paraId="644147D4" w14:textId="77777777" w:rsidR="00317ED2" w:rsidRDefault="00317ED2" w:rsidP="00947B29">
      <w:pPr>
        <w:pStyle w:val="Title"/>
        <w:rPr>
          <w:b/>
          <w:bCs/>
          <w:sz w:val="42"/>
          <w:szCs w:val="42"/>
          <w:lang w:val="en-IE"/>
        </w:rPr>
      </w:pPr>
    </w:p>
    <w:p w14:paraId="7CF2B7AC" w14:textId="77777777" w:rsidR="00317ED2" w:rsidRDefault="00317ED2" w:rsidP="00947B29">
      <w:pPr>
        <w:pStyle w:val="Title"/>
        <w:rPr>
          <w:b/>
          <w:bCs/>
          <w:sz w:val="42"/>
          <w:szCs w:val="42"/>
          <w:lang w:val="en-IE"/>
        </w:rPr>
      </w:pPr>
    </w:p>
    <w:p w14:paraId="0FAC7EE9" w14:textId="77777777" w:rsidR="00317ED2" w:rsidRDefault="00317ED2" w:rsidP="00947B29">
      <w:pPr>
        <w:pStyle w:val="Title"/>
        <w:rPr>
          <w:b/>
          <w:bCs/>
          <w:sz w:val="42"/>
          <w:szCs w:val="42"/>
          <w:lang w:val="en-IE"/>
        </w:rPr>
      </w:pPr>
    </w:p>
    <w:p w14:paraId="36A5A6AB" w14:textId="77777777" w:rsidR="00317ED2" w:rsidRDefault="00317ED2" w:rsidP="00947B29">
      <w:pPr>
        <w:pStyle w:val="Title"/>
        <w:rPr>
          <w:b/>
          <w:bCs/>
          <w:sz w:val="42"/>
          <w:szCs w:val="42"/>
          <w:lang w:val="en-IE"/>
        </w:rPr>
      </w:pPr>
    </w:p>
    <w:p w14:paraId="388BBEE6" w14:textId="77777777" w:rsidR="00317ED2" w:rsidRDefault="00317ED2" w:rsidP="00947B29">
      <w:pPr>
        <w:pStyle w:val="Title"/>
        <w:rPr>
          <w:b/>
          <w:bCs/>
          <w:sz w:val="42"/>
          <w:szCs w:val="42"/>
          <w:lang w:val="en-IE"/>
        </w:rPr>
      </w:pPr>
    </w:p>
    <w:p w14:paraId="116A4D03" w14:textId="5A43FF88" w:rsidR="00947B29" w:rsidRPr="004C4E99" w:rsidRDefault="00947B29" w:rsidP="0002564A">
      <w:pPr>
        <w:pStyle w:val="Heading1"/>
        <w:rPr>
          <w:rFonts w:ascii="Arial" w:hAnsi="Arial" w:cs="Arial"/>
          <w:caps w:val="0"/>
          <w:sz w:val="32"/>
          <w:szCs w:val="32"/>
          <w:lang w:val="en-IE"/>
        </w:rPr>
      </w:pPr>
      <w:bookmarkStart w:id="9" w:name="_Toc165473393"/>
      <w:r w:rsidRPr="004C4E99">
        <w:rPr>
          <w:rFonts w:ascii="Arial" w:hAnsi="Arial" w:cs="Arial"/>
          <w:caps w:val="0"/>
          <w:sz w:val="32"/>
          <w:szCs w:val="32"/>
          <w:lang w:val="en-IE"/>
        </w:rPr>
        <w:t>E</w:t>
      </w:r>
      <w:r w:rsidR="004C4E99">
        <w:rPr>
          <w:rFonts w:ascii="Arial" w:hAnsi="Arial" w:cs="Arial"/>
          <w:caps w:val="0"/>
          <w:sz w:val="32"/>
          <w:szCs w:val="32"/>
          <w:lang w:val="en-IE"/>
        </w:rPr>
        <w:t>NNISCORTHY MUNICIPAL</w:t>
      </w:r>
      <w:r w:rsidRPr="004C4E99">
        <w:rPr>
          <w:rFonts w:ascii="Arial" w:hAnsi="Arial" w:cs="Arial"/>
          <w:caps w:val="0"/>
          <w:sz w:val="32"/>
          <w:szCs w:val="32"/>
          <w:lang w:val="en-IE"/>
        </w:rPr>
        <w:t xml:space="preserve"> DISTRICT 2021</w:t>
      </w:r>
      <w:bookmarkEnd w:id="9"/>
    </w:p>
    <w:p w14:paraId="36191BE5" w14:textId="77777777" w:rsidR="00947B29" w:rsidRDefault="00947B29" w:rsidP="00947B29">
      <w:pPr>
        <w:pStyle w:val="Title"/>
        <w:rPr>
          <w:sz w:val="24"/>
          <w:szCs w:val="24"/>
        </w:rPr>
      </w:pPr>
      <w:r w:rsidRPr="00F35109">
        <w:rPr>
          <w:sz w:val="24"/>
          <w:szCs w:val="24"/>
        </w:rPr>
        <w:t>_________________________________</w:t>
      </w:r>
      <w:r>
        <w:rPr>
          <w:sz w:val="24"/>
          <w:szCs w:val="24"/>
        </w:rPr>
        <w:t>____________________________________</w:t>
      </w:r>
    </w:p>
    <w:p w14:paraId="555B6F04" w14:textId="2DF43F6A" w:rsidR="00923F09" w:rsidRPr="00923F09" w:rsidRDefault="00923F09" w:rsidP="00923F09">
      <w:pPr>
        <w:jc w:val="both"/>
        <w:rPr>
          <w:rFonts w:ascii="Arial" w:hAnsi="Arial" w:cs="Arial"/>
          <w:sz w:val="24"/>
          <w:szCs w:val="24"/>
        </w:rPr>
      </w:pPr>
      <w:r w:rsidRPr="00923F09">
        <w:rPr>
          <w:rFonts w:ascii="Arial" w:hAnsi="Arial" w:cs="Arial"/>
          <w:sz w:val="24"/>
          <w:szCs w:val="24"/>
        </w:rPr>
        <w:t>During 2021, the Enniscorthy Municipal District continued to develop collaborative approaches with local groups and communities, the retail and business sector and relevant organisations to strengthen and respond to economic, social, and cultural opportunities for Enniscorthy Town and District.  2021 marked significant development of the tourism brand for the district, focusing on a range of festivals and Enniscorthy Castle.</w:t>
      </w:r>
      <w:r w:rsidRPr="00923F09">
        <w:rPr>
          <w:rFonts w:ascii="Arial" w:hAnsi="Arial" w:cs="Arial"/>
          <w:color w:val="00B0F0"/>
          <w:sz w:val="24"/>
          <w:szCs w:val="24"/>
        </w:rPr>
        <w:t xml:space="preserve">  </w:t>
      </w:r>
      <w:r w:rsidRPr="00923F09">
        <w:rPr>
          <w:rFonts w:ascii="Arial" w:hAnsi="Arial" w:cs="Arial"/>
          <w:sz w:val="24"/>
          <w:szCs w:val="24"/>
        </w:rPr>
        <w:t xml:space="preserve"> </w:t>
      </w:r>
    </w:p>
    <w:p w14:paraId="2FBED6B4" w14:textId="77777777" w:rsidR="00923F09" w:rsidRPr="00923F09" w:rsidRDefault="00923F09" w:rsidP="00923F09">
      <w:pPr>
        <w:jc w:val="both"/>
        <w:rPr>
          <w:rFonts w:ascii="Arial" w:hAnsi="Arial" w:cs="Arial"/>
          <w:sz w:val="24"/>
          <w:szCs w:val="24"/>
        </w:rPr>
      </w:pPr>
      <w:r w:rsidRPr="00923F09">
        <w:rPr>
          <w:rFonts w:ascii="Arial" w:hAnsi="Arial" w:cs="Arial"/>
          <w:sz w:val="24"/>
          <w:szCs w:val="24"/>
        </w:rPr>
        <w:t xml:space="preserve">Enniscorthy town is on the cusp of significant change in its landscape with a number of major infrastructure projects planned for the town. The role of Enniscorthy Municipal District is to lead and champion the potential opportunities from the investment programme. </w:t>
      </w:r>
    </w:p>
    <w:p w14:paraId="473F8098" w14:textId="77777777" w:rsidR="00923F09" w:rsidRPr="00923F09" w:rsidRDefault="00923F09" w:rsidP="00923F09">
      <w:pPr>
        <w:spacing w:after="0"/>
        <w:jc w:val="both"/>
        <w:rPr>
          <w:rFonts w:ascii="Arial" w:hAnsi="Arial" w:cs="Arial"/>
          <w:sz w:val="24"/>
          <w:szCs w:val="24"/>
        </w:rPr>
      </w:pPr>
      <w:r w:rsidRPr="00923F09">
        <w:rPr>
          <w:rFonts w:ascii="Arial" w:hAnsi="Arial" w:cs="Arial"/>
          <w:sz w:val="24"/>
          <w:szCs w:val="24"/>
        </w:rPr>
        <w:t>Enniscorthy Municipal District implemented the following work programme for 2021, supporting an inter departmental approach with Wexford County Council:</w:t>
      </w:r>
    </w:p>
    <w:p w14:paraId="6A3532D0" w14:textId="77777777" w:rsidR="00923F09" w:rsidRPr="00923F09" w:rsidRDefault="00923F09" w:rsidP="00923F09">
      <w:pPr>
        <w:spacing w:after="0"/>
        <w:jc w:val="both"/>
        <w:rPr>
          <w:rFonts w:ascii="Arial" w:hAnsi="Arial" w:cs="Arial"/>
          <w:sz w:val="24"/>
          <w:szCs w:val="24"/>
        </w:rPr>
      </w:pPr>
    </w:p>
    <w:p w14:paraId="15EB4F79" w14:textId="77777777" w:rsidR="00923F09" w:rsidRPr="00923F09" w:rsidRDefault="00923F09" w:rsidP="00923F09">
      <w:pPr>
        <w:spacing w:after="0"/>
        <w:jc w:val="both"/>
        <w:rPr>
          <w:rFonts w:ascii="Arial" w:hAnsi="Arial" w:cs="Arial"/>
          <w:b/>
          <w:bCs/>
          <w:sz w:val="24"/>
          <w:szCs w:val="24"/>
        </w:rPr>
      </w:pPr>
      <w:r w:rsidRPr="00923F09">
        <w:rPr>
          <w:rFonts w:ascii="Arial" w:hAnsi="Arial" w:cs="Arial"/>
          <w:b/>
          <w:bCs/>
          <w:sz w:val="24"/>
          <w:szCs w:val="24"/>
        </w:rPr>
        <w:t>Streetscape Enhancement Scheme 2021</w:t>
      </w:r>
    </w:p>
    <w:p w14:paraId="7F549CBC" w14:textId="1C84FB81" w:rsidR="00923F09" w:rsidRPr="00923F09" w:rsidRDefault="00923F09" w:rsidP="00923F09">
      <w:pPr>
        <w:spacing w:after="0"/>
        <w:jc w:val="both"/>
        <w:rPr>
          <w:rFonts w:ascii="Arial" w:hAnsi="Arial" w:cs="Arial"/>
          <w:sz w:val="24"/>
          <w:szCs w:val="24"/>
        </w:rPr>
      </w:pPr>
      <w:r w:rsidRPr="00923F09">
        <w:rPr>
          <w:rFonts w:ascii="Arial" w:hAnsi="Arial" w:cs="Arial"/>
          <w:sz w:val="24"/>
          <w:szCs w:val="24"/>
        </w:rPr>
        <w:t>The Department of Rural and Community Development announced funding of €260,000 for the Streetscape Enhancement Scheme 2021 for County Wexford to help revitalise towns and villages post Covid 19.  The Scheme was designed to support the upgrade and enhancement of shopfronts and street facades of defined areas within selected rural town/village centres under the Government’s 5-year strategy “Our Rural Future”.  The Enniscorthy Municipal District in collaboration with the Economic Department supported 26 premises in Enniscorthy Town to the value of over €47,000.  Works carried out included painting, signage replacement, shopfront improvements, lighting, canopies, and planting.  This scheme was extremely effective in improving the aesthetics of the streetscape.</w:t>
      </w:r>
    </w:p>
    <w:p w14:paraId="6C0DD8F2" w14:textId="77777777" w:rsidR="00923F09" w:rsidRPr="00923F09" w:rsidRDefault="00923F09" w:rsidP="00923F09">
      <w:pPr>
        <w:spacing w:after="0"/>
        <w:jc w:val="both"/>
        <w:rPr>
          <w:rFonts w:ascii="Arial" w:hAnsi="Arial" w:cs="Arial"/>
          <w:sz w:val="24"/>
          <w:szCs w:val="24"/>
        </w:rPr>
      </w:pPr>
    </w:p>
    <w:p w14:paraId="6A48B778" w14:textId="77777777" w:rsidR="00923F09" w:rsidRPr="00923F09" w:rsidRDefault="00923F09" w:rsidP="00923F09">
      <w:pPr>
        <w:spacing w:after="0"/>
        <w:jc w:val="both"/>
        <w:rPr>
          <w:rFonts w:ascii="Arial" w:hAnsi="Arial" w:cs="Arial"/>
          <w:b/>
          <w:bCs/>
          <w:sz w:val="24"/>
          <w:szCs w:val="24"/>
        </w:rPr>
      </w:pPr>
      <w:r w:rsidRPr="00923F09">
        <w:rPr>
          <w:rFonts w:ascii="Arial" w:hAnsi="Arial" w:cs="Arial"/>
          <w:b/>
          <w:bCs/>
          <w:sz w:val="24"/>
          <w:szCs w:val="24"/>
        </w:rPr>
        <w:t xml:space="preserve">Outdoor Dining </w:t>
      </w:r>
    </w:p>
    <w:p w14:paraId="02B364AB" w14:textId="77777777" w:rsidR="00923F09" w:rsidRPr="00923F09" w:rsidRDefault="00923F09" w:rsidP="00923F09">
      <w:pPr>
        <w:spacing w:after="0"/>
        <w:jc w:val="both"/>
        <w:rPr>
          <w:rFonts w:ascii="Arial" w:hAnsi="Arial" w:cs="Arial"/>
          <w:sz w:val="24"/>
          <w:szCs w:val="24"/>
        </w:rPr>
      </w:pPr>
      <w:r w:rsidRPr="00923F09">
        <w:rPr>
          <w:rFonts w:ascii="Arial" w:hAnsi="Arial" w:cs="Arial"/>
          <w:sz w:val="24"/>
          <w:szCs w:val="24"/>
        </w:rPr>
        <w:t>The Enniscorthy Municipal District through the provision of Section 254 Licences facilitated Outdoor Dining to 18 businesses throughout the district.  This initiative provided businesses the opportunity to trade during the pandemic, a very welcome initiative which provided much needed income during what was a very challenging time.</w:t>
      </w:r>
    </w:p>
    <w:p w14:paraId="3729A114" w14:textId="77777777" w:rsidR="00923F09" w:rsidRDefault="00923F09" w:rsidP="00923F09">
      <w:pPr>
        <w:spacing w:after="0"/>
        <w:jc w:val="both"/>
        <w:rPr>
          <w:rFonts w:ascii="Arial" w:hAnsi="Arial" w:cs="Arial"/>
          <w:sz w:val="24"/>
          <w:szCs w:val="24"/>
        </w:rPr>
      </w:pPr>
    </w:p>
    <w:p w14:paraId="0F34644E" w14:textId="77777777" w:rsidR="00317ED2" w:rsidRDefault="00317ED2" w:rsidP="00923F09">
      <w:pPr>
        <w:spacing w:after="0"/>
        <w:jc w:val="both"/>
        <w:rPr>
          <w:rFonts w:ascii="Arial" w:hAnsi="Arial" w:cs="Arial"/>
          <w:sz w:val="24"/>
          <w:szCs w:val="24"/>
        </w:rPr>
      </w:pPr>
    </w:p>
    <w:p w14:paraId="4C03D47C" w14:textId="77777777" w:rsidR="00317ED2" w:rsidRPr="00923F09" w:rsidRDefault="00317ED2" w:rsidP="00923F09">
      <w:pPr>
        <w:spacing w:after="0"/>
        <w:jc w:val="both"/>
        <w:rPr>
          <w:rFonts w:ascii="Arial" w:hAnsi="Arial" w:cs="Arial"/>
          <w:sz w:val="24"/>
          <w:szCs w:val="24"/>
        </w:rPr>
      </w:pPr>
    </w:p>
    <w:p w14:paraId="4DB8688B" w14:textId="77777777" w:rsidR="00317ED2" w:rsidRDefault="00317ED2" w:rsidP="00923F09">
      <w:pPr>
        <w:spacing w:after="0"/>
        <w:jc w:val="both"/>
        <w:rPr>
          <w:rFonts w:ascii="Arial" w:hAnsi="Arial" w:cs="Arial"/>
          <w:b/>
          <w:bCs/>
          <w:sz w:val="24"/>
          <w:szCs w:val="24"/>
        </w:rPr>
      </w:pPr>
    </w:p>
    <w:p w14:paraId="53155582" w14:textId="49FB6E04" w:rsidR="00923F09" w:rsidRPr="00923F09" w:rsidRDefault="00923F09" w:rsidP="00923F09">
      <w:pPr>
        <w:spacing w:after="0"/>
        <w:jc w:val="both"/>
        <w:rPr>
          <w:rFonts w:ascii="Arial" w:hAnsi="Arial" w:cs="Arial"/>
          <w:b/>
          <w:bCs/>
          <w:sz w:val="24"/>
          <w:szCs w:val="24"/>
        </w:rPr>
      </w:pPr>
      <w:r w:rsidRPr="00923F09">
        <w:rPr>
          <w:rFonts w:ascii="Arial" w:hAnsi="Arial" w:cs="Arial"/>
          <w:b/>
          <w:bCs/>
          <w:sz w:val="24"/>
          <w:szCs w:val="24"/>
        </w:rPr>
        <w:t>Local Live Performance Programming Scheme</w:t>
      </w:r>
    </w:p>
    <w:p w14:paraId="747E3384" w14:textId="77777777" w:rsidR="00923F09" w:rsidRPr="00923F09" w:rsidRDefault="00923F09" w:rsidP="00923F09">
      <w:pPr>
        <w:spacing w:line="338" w:lineRule="atLeast"/>
        <w:rPr>
          <w:rFonts w:ascii="Arial" w:hAnsi="Arial" w:cs="Arial"/>
          <w:sz w:val="24"/>
          <w:szCs w:val="24"/>
        </w:rPr>
      </w:pPr>
      <w:r w:rsidRPr="00923F09">
        <w:rPr>
          <w:rFonts w:ascii="Arial" w:hAnsi="Arial" w:cs="Arial"/>
          <w:noProof/>
          <w:sz w:val="24"/>
          <w:szCs w:val="24"/>
        </w:rPr>
        <w:t>2021 saw the launch of the Local Live Performance Programming Scheme by the Department of Tourism, Culture, Arts, Gaeltacht, Sport and Media.  The Department provided two schemes in 2021 with Wexford County Council</w:t>
      </w:r>
      <w:r w:rsidRPr="00923F09">
        <w:rPr>
          <w:rFonts w:ascii="Arial" w:hAnsi="Arial" w:cs="Arial"/>
          <w:sz w:val="24"/>
          <w:szCs w:val="24"/>
        </w:rPr>
        <w:t xml:space="preserve"> receiving grant funding of €143,000 on both occasions.  The objective of this programme was to support employment and wellbeing in the commercial arts and culture sectors through the provision of live performances by engaging the services of professional artists, musicians, crew and other staff members involved in live performances.  The Enniscorthy Municipal </w:t>
      </w:r>
      <w:r w:rsidRPr="00923F09">
        <w:rPr>
          <w:rFonts w:ascii="Arial" w:hAnsi="Arial" w:cs="Arial"/>
          <w:sz w:val="24"/>
          <w:szCs w:val="24"/>
        </w:rPr>
        <w:lastRenderedPageBreak/>
        <w:t>District was privileged to deliver a number of fantastic performances under this scheme, including ‘Sounds of Summer’, a weekend series of outdoor entertainment gigs from August 26</w:t>
      </w:r>
      <w:r w:rsidRPr="00923F09">
        <w:rPr>
          <w:rFonts w:ascii="Arial" w:hAnsi="Arial" w:cs="Arial"/>
          <w:sz w:val="24"/>
          <w:szCs w:val="24"/>
          <w:vertAlign w:val="superscript"/>
        </w:rPr>
        <w:t>th</w:t>
      </w:r>
      <w:r w:rsidRPr="00923F09">
        <w:rPr>
          <w:rFonts w:ascii="Arial" w:hAnsi="Arial" w:cs="Arial"/>
          <w:sz w:val="24"/>
          <w:szCs w:val="24"/>
        </w:rPr>
        <w:t xml:space="preserve"> to August 29</w:t>
      </w:r>
      <w:r w:rsidRPr="00923F09">
        <w:rPr>
          <w:rFonts w:ascii="Arial" w:hAnsi="Arial" w:cs="Arial"/>
          <w:sz w:val="24"/>
          <w:szCs w:val="24"/>
          <w:vertAlign w:val="superscript"/>
        </w:rPr>
        <w:t>th</w:t>
      </w:r>
      <w:r w:rsidRPr="00923F09">
        <w:rPr>
          <w:rFonts w:ascii="Arial" w:hAnsi="Arial" w:cs="Arial"/>
          <w:sz w:val="24"/>
          <w:szCs w:val="24"/>
        </w:rPr>
        <w:t xml:space="preserve"> 2021.  This four-day event took place in the Orchard Peace Park which was transformed into an intimate outdoor venue, the first of </w:t>
      </w:r>
      <w:proofErr w:type="spellStart"/>
      <w:r w:rsidRPr="00923F09">
        <w:rPr>
          <w:rFonts w:ascii="Arial" w:hAnsi="Arial" w:cs="Arial"/>
          <w:sz w:val="24"/>
          <w:szCs w:val="24"/>
        </w:rPr>
        <w:t>it’s</w:t>
      </w:r>
      <w:proofErr w:type="spellEnd"/>
      <w:r w:rsidRPr="00923F09">
        <w:rPr>
          <w:rFonts w:ascii="Arial" w:hAnsi="Arial" w:cs="Arial"/>
          <w:sz w:val="24"/>
          <w:szCs w:val="24"/>
        </w:rPr>
        <w:t xml:space="preserve"> kind to take place in this location. </w:t>
      </w:r>
    </w:p>
    <w:p w14:paraId="288B403F" w14:textId="77777777" w:rsidR="00923F09" w:rsidRPr="00923F09" w:rsidRDefault="00923F09" w:rsidP="00923F09">
      <w:pPr>
        <w:spacing w:line="338" w:lineRule="atLeast"/>
        <w:rPr>
          <w:rFonts w:ascii="Arial" w:hAnsi="Arial" w:cs="Arial"/>
          <w:sz w:val="24"/>
          <w:szCs w:val="24"/>
        </w:rPr>
      </w:pPr>
      <w:r w:rsidRPr="00923F09">
        <w:rPr>
          <w:rFonts w:ascii="Arial" w:hAnsi="Arial" w:cs="Arial"/>
          <w:noProof/>
          <w:sz w:val="24"/>
          <w:szCs w:val="24"/>
        </w:rPr>
        <mc:AlternateContent>
          <mc:Choice Requires="wps">
            <w:drawing>
              <wp:anchor distT="45720" distB="45720" distL="114300" distR="114300" simplePos="0" relativeHeight="251680768" behindDoc="0" locked="0" layoutInCell="1" allowOverlap="1" wp14:anchorId="7E330403" wp14:editId="062DE652">
                <wp:simplePos x="0" y="0"/>
                <wp:positionH relativeFrom="page">
                  <wp:posOffset>4895850</wp:posOffset>
                </wp:positionH>
                <wp:positionV relativeFrom="paragraph">
                  <wp:posOffset>1245235</wp:posOffset>
                </wp:positionV>
                <wp:extent cx="2219325" cy="742950"/>
                <wp:effectExtent l="0" t="0" r="9525" b="0"/>
                <wp:wrapSquare wrapText="bothSides"/>
                <wp:docPr id="1515261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742950"/>
                        </a:xfrm>
                        <a:prstGeom prst="rect">
                          <a:avLst/>
                        </a:prstGeom>
                        <a:solidFill>
                          <a:srgbClr val="FFFFFF"/>
                        </a:solidFill>
                        <a:ln w="9525">
                          <a:noFill/>
                          <a:miter lim="800000"/>
                          <a:headEnd/>
                          <a:tailEnd/>
                        </a:ln>
                      </wps:spPr>
                      <wps:txbx>
                        <w:txbxContent>
                          <w:p w14:paraId="3276040F" w14:textId="77777777" w:rsidR="00923F09" w:rsidRDefault="00923F09" w:rsidP="00923F09">
                            <w:r>
                              <w:rPr>
                                <w:noProof/>
                              </w:rPr>
                              <w:drawing>
                                <wp:inline distT="0" distB="0" distL="0" distR="0" wp14:anchorId="67CA8E5B" wp14:editId="60C42ADF">
                                  <wp:extent cx="2027555" cy="771525"/>
                                  <wp:effectExtent l="0" t="0" r="0" b="0"/>
                                  <wp:docPr id="933766960" name="Picture 933766960" descr="A picture containing text, font, typography,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font, typography, design&#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27555" cy="7715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330403" id="_x0000_t202" coordsize="21600,21600" o:spt="202" path="m,l,21600r21600,l21600,xe">
                <v:stroke joinstyle="miter"/>
                <v:path gradientshapeok="t" o:connecttype="rect"/>
              </v:shapetype>
              <v:shape id="Text Box 2" o:spid="_x0000_s1026" type="#_x0000_t202" style="position:absolute;margin-left:385.5pt;margin-top:98.05pt;width:174.75pt;height:58.5pt;z-index:2516807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" stroked="f">
                <v:textbox>
                  <w:txbxContent>
                    <w:p w14:paraId="3276040F" w14:textId="77777777" w:rsidR="00923F09" w:rsidRDefault="00923F09" w:rsidP="00923F09">
                      <w:r>
                        <w:rPr>
                          <w:noProof/>
                        </w:rPr>
                        <w:drawing>
                          <wp:inline distT="0" distB="0" distL="0" distR="0" wp14:anchorId="67CA8E5B" wp14:editId="60C42ADF">
                            <wp:extent cx="2027555" cy="771525"/>
                            <wp:effectExtent l="0" t="0" r="0" b="0"/>
                            <wp:docPr id="933766960" name="Picture 933766960" descr="A picture containing text, font, typography,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font, typography, design&#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27555" cy="771525"/>
                                    </a:xfrm>
                                    <a:prstGeom prst="rect">
                                      <a:avLst/>
                                    </a:prstGeom>
                                    <a:noFill/>
                                    <a:ln>
                                      <a:noFill/>
                                    </a:ln>
                                  </pic:spPr>
                                </pic:pic>
                              </a:graphicData>
                            </a:graphic>
                          </wp:inline>
                        </w:drawing>
                      </w:r>
                    </w:p>
                  </w:txbxContent>
                </v:textbox>
                <w10:wrap type="square" anchorx="page"/>
              </v:shape>
            </w:pict>
          </mc:Fallback>
        </mc:AlternateContent>
      </w:r>
      <w:r w:rsidRPr="00923F09">
        <w:rPr>
          <w:rFonts w:ascii="Arial" w:eastAsiaTheme="minorHAnsi" w:hAnsi="Arial" w:cs="Arial"/>
          <w:noProof/>
          <w:color w:val="000000"/>
          <w:sz w:val="24"/>
          <w:szCs w:val="24"/>
        </w:rPr>
        <mc:AlternateContent>
          <mc:Choice Requires="wps">
            <w:drawing>
              <wp:anchor distT="45720" distB="45720" distL="114300" distR="114300" simplePos="0" relativeHeight="251679744" behindDoc="0" locked="0" layoutInCell="1" allowOverlap="1" wp14:anchorId="29E99BC0" wp14:editId="0208E4ED">
                <wp:simplePos x="0" y="0"/>
                <wp:positionH relativeFrom="margin">
                  <wp:align>center</wp:align>
                </wp:positionH>
                <wp:positionV relativeFrom="paragraph">
                  <wp:posOffset>1037590</wp:posOffset>
                </wp:positionV>
                <wp:extent cx="1981200" cy="2047875"/>
                <wp:effectExtent l="0" t="0" r="0" b="9525"/>
                <wp:wrapSquare wrapText="bothSides"/>
                <wp:docPr id="867282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047875"/>
                        </a:xfrm>
                        <a:prstGeom prst="rect">
                          <a:avLst/>
                        </a:prstGeom>
                        <a:solidFill>
                          <a:srgbClr val="FFFFFF"/>
                        </a:solidFill>
                        <a:ln w="9525">
                          <a:noFill/>
                          <a:miter lim="800000"/>
                          <a:headEnd/>
                          <a:tailEnd/>
                        </a:ln>
                      </wps:spPr>
                      <wps:txbx>
                        <w:txbxContent>
                          <w:p w14:paraId="60ADA9D7" w14:textId="77777777" w:rsidR="00923F09" w:rsidRDefault="00923F09" w:rsidP="00923F09">
                            <w:r w:rsidRPr="00A83457">
                              <w:rPr>
                                <w:rFonts w:cs="Arial"/>
                                <w:noProof/>
                                <w:sz w:val="24"/>
                                <w:szCs w:val="24"/>
                              </w:rPr>
                              <w:drawing>
                                <wp:inline distT="0" distB="0" distL="0" distR="0" wp14:anchorId="63BB8AFA" wp14:editId="2CCF7C8D">
                                  <wp:extent cx="1789430" cy="1943100"/>
                                  <wp:effectExtent l="0" t="0" r="1270" b="0"/>
                                  <wp:docPr id="383555411" name="Picture 38355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9430" cy="19431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99BC0" id="_x0000_s1027" type="#_x0000_t202" style="position:absolute;margin-left:0;margin-top:81.7pt;width:156pt;height:161.25pt;z-index:2516797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" stroked="f">
                <v:textbox>
                  <w:txbxContent>
                    <w:p w14:paraId="60ADA9D7" w14:textId="77777777" w:rsidR="00923F09" w:rsidRDefault="00923F09" w:rsidP="00923F09">
                      <w:r w:rsidRPr="00A83457">
                        <w:rPr>
                          <w:rFonts w:cs="Arial"/>
                          <w:noProof/>
                          <w:sz w:val="24"/>
                          <w:szCs w:val="24"/>
                        </w:rPr>
                        <w:drawing>
                          <wp:inline distT="0" distB="0" distL="0" distR="0" wp14:anchorId="63BB8AFA" wp14:editId="2CCF7C8D">
                            <wp:extent cx="1789430" cy="1943100"/>
                            <wp:effectExtent l="0" t="0" r="1270" b="0"/>
                            <wp:docPr id="383555411" name="Picture 38355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9430" cy="1943100"/>
                                    </a:xfrm>
                                    <a:prstGeom prst="rect">
                                      <a:avLst/>
                                    </a:prstGeom>
                                    <a:noFill/>
                                    <a:ln>
                                      <a:noFill/>
                                    </a:ln>
                                  </pic:spPr>
                                </pic:pic>
                              </a:graphicData>
                            </a:graphic>
                          </wp:inline>
                        </w:drawing>
                      </w:r>
                    </w:p>
                  </w:txbxContent>
                </v:textbox>
                <w10:wrap type="square" anchorx="margin"/>
              </v:shape>
            </w:pict>
          </mc:Fallback>
        </mc:AlternateContent>
      </w:r>
      <w:r w:rsidRPr="00923F09">
        <w:rPr>
          <w:rFonts w:ascii="Arial" w:eastAsiaTheme="minorHAnsi" w:hAnsi="Arial" w:cs="Arial"/>
          <w:noProof/>
          <w:color w:val="000000"/>
          <w:sz w:val="24"/>
          <w:szCs w:val="24"/>
        </w:rPr>
        <mc:AlternateContent>
          <mc:Choice Requires="wps">
            <w:drawing>
              <wp:anchor distT="45720" distB="45720" distL="114300" distR="114300" simplePos="0" relativeHeight="251678720" behindDoc="0" locked="0" layoutInCell="1" allowOverlap="1" wp14:anchorId="2A431936" wp14:editId="6B2B0089">
                <wp:simplePos x="0" y="0"/>
                <wp:positionH relativeFrom="column">
                  <wp:posOffset>88265</wp:posOffset>
                </wp:positionH>
                <wp:positionV relativeFrom="paragraph">
                  <wp:posOffset>1028065</wp:posOffset>
                </wp:positionV>
                <wp:extent cx="1981200" cy="20478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047875"/>
                        </a:xfrm>
                        <a:prstGeom prst="rect">
                          <a:avLst/>
                        </a:prstGeom>
                        <a:solidFill>
                          <a:srgbClr val="FFFFFF"/>
                        </a:solidFill>
                        <a:ln w="9525">
                          <a:noFill/>
                          <a:miter lim="800000"/>
                          <a:headEnd/>
                          <a:tailEnd/>
                        </a:ln>
                      </wps:spPr>
                      <wps:txbx>
                        <w:txbxContent>
                          <w:p w14:paraId="2EEA0976" w14:textId="77777777" w:rsidR="00923F09" w:rsidRDefault="00923F09" w:rsidP="00923F09">
                            <w:r>
                              <w:rPr>
                                <w:rFonts w:ascii="-apple-system" w:eastAsia="Times New Roman" w:hAnsi="-apple-system"/>
                                <w:noProof/>
                                <w:sz w:val="24"/>
                                <w:szCs w:val="24"/>
                              </w:rPr>
                              <w:drawing>
                                <wp:inline distT="0" distB="0" distL="0" distR="0" wp14:anchorId="508824F0" wp14:editId="11FDE568">
                                  <wp:extent cx="1809492" cy="2047875"/>
                                  <wp:effectExtent l="0" t="0" r="635" b="0"/>
                                  <wp:docPr id="554310637" name="Picture 554310637" descr="A picture containing text, flower, post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flower, poster, screenshot&#10;&#10;Description automatically generated"/>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1829569" cy="207059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31936" id="_x0000_s1028" type="#_x0000_t202" style="position:absolute;margin-left:6.95pt;margin-top:80.95pt;width:156pt;height:161.2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" stroked="f">
                <v:textbox>
                  <w:txbxContent>
                    <w:p w14:paraId="2EEA0976" w14:textId="77777777" w:rsidR="00923F09" w:rsidRDefault="00923F09" w:rsidP="00923F09">
                      <w:r>
                        <w:rPr>
                          <w:rFonts w:ascii="-apple-system" w:eastAsia="Times New Roman" w:hAnsi="-apple-system"/>
                          <w:noProof/>
                          <w:sz w:val="24"/>
                          <w:szCs w:val="24"/>
                        </w:rPr>
                        <w:drawing>
                          <wp:inline distT="0" distB="0" distL="0" distR="0" wp14:anchorId="508824F0" wp14:editId="11FDE568">
                            <wp:extent cx="1809492" cy="2047875"/>
                            <wp:effectExtent l="0" t="0" r="635" b="0"/>
                            <wp:docPr id="554310637" name="Picture 554310637" descr="A picture containing text, flower, post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flower, poster, screenshot&#10;&#10;Description automatically generated"/>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1829569" cy="2070597"/>
                                    </a:xfrm>
                                    <a:prstGeom prst="rect">
                                      <a:avLst/>
                                    </a:prstGeom>
                                    <a:noFill/>
                                    <a:ln>
                                      <a:noFill/>
                                    </a:ln>
                                  </pic:spPr>
                                </pic:pic>
                              </a:graphicData>
                            </a:graphic>
                          </wp:inline>
                        </w:drawing>
                      </w:r>
                    </w:p>
                  </w:txbxContent>
                </v:textbox>
                <w10:wrap type="square"/>
              </v:shape>
            </w:pict>
          </mc:Fallback>
        </mc:AlternateContent>
      </w:r>
      <w:r w:rsidRPr="00923F09">
        <w:rPr>
          <w:rFonts w:ascii="Arial" w:hAnsi="Arial" w:cs="Arial"/>
          <w:sz w:val="24"/>
          <w:szCs w:val="24"/>
        </w:rPr>
        <w:t>On the 18</w:t>
      </w:r>
      <w:r w:rsidRPr="00923F09">
        <w:rPr>
          <w:rFonts w:ascii="Arial" w:hAnsi="Arial" w:cs="Arial"/>
          <w:sz w:val="24"/>
          <w:szCs w:val="24"/>
          <w:vertAlign w:val="superscript"/>
        </w:rPr>
        <w:t>th</w:t>
      </w:r>
      <w:r w:rsidRPr="00923F09">
        <w:rPr>
          <w:rFonts w:ascii="Arial" w:hAnsi="Arial" w:cs="Arial"/>
          <w:sz w:val="24"/>
          <w:szCs w:val="24"/>
        </w:rPr>
        <w:t xml:space="preserve"> December the Presentation Arts Centre hosted ‘Christmas by Candlelight’, an evening of Christmas Songs, Carols and Festive Cheer.  During the month of December ‘Sounds of Christmas’ saw a number of Street Theatre Performances entertain both young and old in Enniscorthy Town providing colour, music and fun.</w:t>
      </w:r>
    </w:p>
    <w:p w14:paraId="22C1EB0A" w14:textId="62BF3189" w:rsidR="00923F09" w:rsidRPr="00317ED2" w:rsidRDefault="00923F09" w:rsidP="00317ED2">
      <w:pPr>
        <w:spacing w:line="338" w:lineRule="atLeast"/>
        <w:rPr>
          <w:rFonts w:ascii="Arial" w:hAnsi="Arial" w:cs="Arial"/>
          <w:sz w:val="24"/>
          <w:szCs w:val="24"/>
        </w:rPr>
      </w:pPr>
      <w:r w:rsidRPr="00923F09">
        <w:rPr>
          <w:rFonts w:ascii="Arial" w:hAnsi="Arial" w:cs="Arial"/>
          <w:noProof/>
          <w:sz w:val="24"/>
          <w:szCs w:val="24"/>
        </w:rPr>
        <mc:AlternateContent>
          <mc:Choice Requires="wps">
            <w:drawing>
              <wp:anchor distT="45720" distB="45720" distL="114300" distR="114300" simplePos="0" relativeHeight="251681792" behindDoc="0" locked="0" layoutInCell="1" allowOverlap="1" wp14:anchorId="6BC08965" wp14:editId="5463CAD2">
                <wp:simplePos x="0" y="0"/>
                <wp:positionH relativeFrom="column">
                  <wp:posOffset>4355465</wp:posOffset>
                </wp:positionH>
                <wp:positionV relativeFrom="paragraph">
                  <wp:posOffset>1080770</wp:posOffset>
                </wp:positionV>
                <wp:extent cx="2200275" cy="771525"/>
                <wp:effectExtent l="0" t="0" r="9525" b="9525"/>
                <wp:wrapSquare wrapText="bothSides"/>
                <wp:docPr id="153828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771525"/>
                        </a:xfrm>
                        <a:prstGeom prst="rect">
                          <a:avLst/>
                        </a:prstGeom>
                        <a:solidFill>
                          <a:srgbClr val="FFFFFF"/>
                        </a:solidFill>
                        <a:ln w="9525">
                          <a:noFill/>
                          <a:miter lim="800000"/>
                          <a:headEnd/>
                          <a:tailEnd/>
                        </a:ln>
                      </wps:spPr>
                      <wps:txbx>
                        <w:txbxContent>
                          <w:p w14:paraId="54566E91" w14:textId="77777777" w:rsidR="00923F09" w:rsidRDefault="00923F09" w:rsidP="00923F09">
                            <w:r>
                              <w:rPr>
                                <w:noProof/>
                              </w:rPr>
                              <w:drawing>
                                <wp:inline distT="0" distB="0" distL="0" distR="0" wp14:anchorId="3452BDC0" wp14:editId="65464F41">
                                  <wp:extent cx="1855355" cy="561975"/>
                                  <wp:effectExtent l="0" t="0" r="0" b="0"/>
                                  <wp:docPr id="1663036801" name="Picture 1663036801" descr="A purple check mark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urple check mark on a black background&#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6291" cy="5652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08965" id="_x0000_s1029" type="#_x0000_t202" style="position:absolute;margin-left:342.95pt;margin-top:85.1pt;width:173.25pt;height:60.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" stroked="f">
                <v:textbox>
                  <w:txbxContent>
                    <w:p w14:paraId="54566E91" w14:textId="77777777" w:rsidR="00923F09" w:rsidRDefault="00923F09" w:rsidP="00923F09">
                      <w:r>
                        <w:rPr>
                          <w:noProof/>
                        </w:rPr>
                        <w:drawing>
                          <wp:inline distT="0" distB="0" distL="0" distR="0" wp14:anchorId="3452BDC0" wp14:editId="65464F41">
                            <wp:extent cx="1855355" cy="561975"/>
                            <wp:effectExtent l="0" t="0" r="0" b="0"/>
                            <wp:docPr id="1663036801" name="Picture 1663036801" descr="A purple check mark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urple check mark on a black background&#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6291" cy="565287"/>
                                    </a:xfrm>
                                    <a:prstGeom prst="rect">
                                      <a:avLst/>
                                    </a:prstGeom>
                                    <a:noFill/>
                                    <a:ln>
                                      <a:noFill/>
                                    </a:ln>
                                  </pic:spPr>
                                </pic:pic>
                              </a:graphicData>
                            </a:graphic>
                          </wp:inline>
                        </w:drawing>
                      </w:r>
                    </w:p>
                  </w:txbxContent>
                </v:textbox>
                <w10:wrap type="square"/>
              </v:shape>
            </w:pict>
          </mc:Fallback>
        </mc:AlternateContent>
      </w:r>
    </w:p>
    <w:p w14:paraId="2B6A6C06" w14:textId="77777777" w:rsidR="00317ED2" w:rsidRDefault="00317ED2" w:rsidP="00923F09">
      <w:pPr>
        <w:spacing w:after="0"/>
        <w:jc w:val="both"/>
        <w:rPr>
          <w:rFonts w:ascii="Arial" w:hAnsi="Arial" w:cs="Arial"/>
          <w:bCs/>
          <w:sz w:val="24"/>
          <w:szCs w:val="24"/>
        </w:rPr>
      </w:pPr>
    </w:p>
    <w:p w14:paraId="32C0A10E" w14:textId="77777777" w:rsidR="00317ED2" w:rsidRDefault="00317ED2" w:rsidP="00923F09">
      <w:pPr>
        <w:spacing w:after="0"/>
        <w:jc w:val="both"/>
        <w:rPr>
          <w:rFonts w:ascii="Arial" w:hAnsi="Arial" w:cs="Arial"/>
          <w:bCs/>
          <w:sz w:val="24"/>
          <w:szCs w:val="24"/>
        </w:rPr>
      </w:pPr>
    </w:p>
    <w:p w14:paraId="53F0E7F0" w14:textId="77777777" w:rsidR="00317ED2" w:rsidRDefault="00317ED2" w:rsidP="00923F09">
      <w:pPr>
        <w:spacing w:after="0"/>
        <w:jc w:val="both"/>
        <w:rPr>
          <w:rFonts w:ascii="Arial" w:hAnsi="Arial" w:cs="Arial"/>
          <w:bCs/>
          <w:sz w:val="24"/>
          <w:szCs w:val="24"/>
        </w:rPr>
      </w:pPr>
    </w:p>
    <w:p w14:paraId="55CB125D" w14:textId="77777777" w:rsidR="00317ED2" w:rsidRDefault="00317ED2" w:rsidP="00923F09">
      <w:pPr>
        <w:spacing w:after="0"/>
        <w:jc w:val="both"/>
        <w:rPr>
          <w:rFonts w:ascii="Arial" w:hAnsi="Arial" w:cs="Arial"/>
          <w:bCs/>
          <w:sz w:val="24"/>
          <w:szCs w:val="24"/>
        </w:rPr>
      </w:pPr>
    </w:p>
    <w:p w14:paraId="2309A2F7" w14:textId="43BDA12B" w:rsidR="00317ED2" w:rsidRDefault="00317ED2" w:rsidP="00923F09">
      <w:pPr>
        <w:spacing w:after="0"/>
        <w:jc w:val="both"/>
        <w:rPr>
          <w:rFonts w:ascii="Arial" w:hAnsi="Arial" w:cs="Arial"/>
          <w:bCs/>
          <w:sz w:val="24"/>
          <w:szCs w:val="24"/>
        </w:rPr>
      </w:pPr>
      <w:r w:rsidRPr="00923F09">
        <w:rPr>
          <w:rFonts w:ascii="Arial" w:hAnsi="Arial" w:cs="Arial"/>
          <w:b/>
          <w:bCs/>
          <w:sz w:val="24"/>
          <w:szCs w:val="24"/>
        </w:rPr>
        <w:t>Enniscorthy Sports Hub</w:t>
      </w:r>
    </w:p>
    <w:p w14:paraId="0462AF09" w14:textId="34D786F6" w:rsidR="00923F09" w:rsidRPr="00923F09" w:rsidRDefault="00923F09" w:rsidP="00923F09">
      <w:pPr>
        <w:spacing w:after="0"/>
        <w:jc w:val="both"/>
        <w:rPr>
          <w:rFonts w:ascii="Arial" w:hAnsi="Arial" w:cs="Arial"/>
          <w:bCs/>
          <w:sz w:val="24"/>
          <w:szCs w:val="24"/>
        </w:rPr>
      </w:pPr>
      <w:r w:rsidRPr="00923F09">
        <w:rPr>
          <w:rFonts w:ascii="Arial" w:hAnsi="Arial" w:cs="Arial"/>
          <w:bCs/>
          <w:sz w:val="24"/>
          <w:szCs w:val="24"/>
        </w:rPr>
        <w:t>Enniscorthy M</w:t>
      </w:r>
      <w:r w:rsidR="005C3BBE">
        <w:rPr>
          <w:rFonts w:ascii="Arial" w:hAnsi="Arial" w:cs="Arial"/>
          <w:bCs/>
          <w:sz w:val="24"/>
          <w:szCs w:val="24"/>
        </w:rPr>
        <w:t xml:space="preserve">unicipal </w:t>
      </w:r>
      <w:r w:rsidRPr="00923F09">
        <w:rPr>
          <w:rFonts w:ascii="Arial" w:hAnsi="Arial" w:cs="Arial"/>
          <w:bCs/>
          <w:sz w:val="24"/>
          <w:szCs w:val="24"/>
        </w:rPr>
        <w:t>D</w:t>
      </w:r>
      <w:r w:rsidR="005C3BBE">
        <w:rPr>
          <w:rFonts w:ascii="Arial" w:hAnsi="Arial" w:cs="Arial"/>
          <w:bCs/>
          <w:sz w:val="24"/>
          <w:szCs w:val="24"/>
        </w:rPr>
        <w:t>istrict</w:t>
      </w:r>
      <w:r w:rsidRPr="00923F09">
        <w:rPr>
          <w:rFonts w:ascii="Arial" w:hAnsi="Arial" w:cs="Arial"/>
          <w:bCs/>
          <w:sz w:val="24"/>
          <w:szCs w:val="24"/>
        </w:rPr>
        <w:t xml:space="preserve"> received Sports Infrastructure grant funding of €300,000 for the development of a new building at the town’s sports hub at Cherryorchard. </w:t>
      </w:r>
    </w:p>
    <w:p w14:paraId="58E1A76D" w14:textId="77777777" w:rsidR="00923F09" w:rsidRPr="00923F09" w:rsidRDefault="00923F09" w:rsidP="00923F09">
      <w:pPr>
        <w:spacing w:after="0"/>
        <w:jc w:val="both"/>
        <w:rPr>
          <w:rFonts w:ascii="Arial" w:hAnsi="Arial" w:cs="Arial"/>
          <w:bCs/>
          <w:sz w:val="24"/>
          <w:szCs w:val="24"/>
        </w:rPr>
      </w:pPr>
    </w:p>
    <w:p w14:paraId="63E0D6CD" w14:textId="77777777" w:rsidR="00923F09" w:rsidRPr="00923F09" w:rsidRDefault="00923F09" w:rsidP="00923F09">
      <w:pPr>
        <w:pStyle w:val="NormalWeb"/>
        <w:spacing w:before="0" w:beforeAutospacing="0" w:after="0" w:afterAutospacing="0" w:line="276" w:lineRule="auto"/>
        <w:rPr>
          <w:rFonts w:ascii="Arial" w:hAnsi="Arial" w:cs="Arial"/>
        </w:rPr>
      </w:pPr>
      <w:r w:rsidRPr="00923F09">
        <w:rPr>
          <w:rFonts w:ascii="Arial" w:hAnsi="Arial" w:cs="Arial"/>
        </w:rPr>
        <w:t>O’Leary Sludds Architects were appointed in Feb 2021 for the</w:t>
      </w:r>
      <w:r w:rsidRPr="00923F09">
        <w:rPr>
          <w:rFonts w:ascii="Arial" w:hAnsi="Arial" w:cs="Arial"/>
          <w:b/>
        </w:rPr>
        <w:t xml:space="preserve"> </w:t>
      </w:r>
      <w:r w:rsidRPr="00923F09">
        <w:rPr>
          <w:rFonts w:ascii="Arial" w:hAnsi="Arial" w:cs="Arial"/>
        </w:rPr>
        <w:t xml:space="preserve">detailed design, procurement of works contractor and construction management of the Sport Hub building.  Tender documents are now complete and have been issued to the Department for Tourism, Culture, Art, the Gaeltacht, Sports, and Media for approval. Tender advertisement will follow DTCAG approval, and it is expected that a works contract will be awarded in 2022.   </w:t>
      </w:r>
    </w:p>
    <w:p w14:paraId="439D62AB" w14:textId="77777777" w:rsidR="00923F09" w:rsidRPr="00923F09" w:rsidRDefault="00923F09" w:rsidP="00923F09">
      <w:pPr>
        <w:pStyle w:val="NormalWeb"/>
        <w:spacing w:before="0" w:beforeAutospacing="0" w:after="0" w:afterAutospacing="0" w:line="276" w:lineRule="auto"/>
        <w:rPr>
          <w:rFonts w:ascii="Arial" w:hAnsi="Arial" w:cs="Arial"/>
        </w:rPr>
      </w:pPr>
    </w:p>
    <w:p w14:paraId="389074DB" w14:textId="77777777" w:rsidR="00317ED2" w:rsidRDefault="00317ED2" w:rsidP="00923F09">
      <w:pPr>
        <w:pStyle w:val="NormalWeb"/>
        <w:spacing w:before="0" w:beforeAutospacing="0" w:after="0" w:afterAutospacing="0" w:line="276" w:lineRule="auto"/>
        <w:rPr>
          <w:rFonts w:ascii="Arial" w:eastAsiaTheme="minorEastAsia" w:hAnsi="Arial" w:cs="Arial"/>
          <w:b/>
          <w:kern w:val="24"/>
        </w:rPr>
      </w:pPr>
    </w:p>
    <w:p w14:paraId="07DF1F0E" w14:textId="368F7536" w:rsidR="00923F09" w:rsidRDefault="00923F09" w:rsidP="00923F09">
      <w:pPr>
        <w:pStyle w:val="NormalWeb"/>
        <w:spacing w:before="0" w:beforeAutospacing="0" w:after="0" w:afterAutospacing="0" w:line="276" w:lineRule="auto"/>
        <w:rPr>
          <w:rFonts w:ascii="Arial" w:eastAsiaTheme="minorEastAsia" w:hAnsi="Arial" w:cs="Arial"/>
          <w:b/>
          <w:kern w:val="24"/>
        </w:rPr>
      </w:pPr>
      <w:r w:rsidRPr="00923F09">
        <w:rPr>
          <w:rFonts w:ascii="Arial" w:eastAsiaTheme="minorEastAsia" w:hAnsi="Arial" w:cs="Arial"/>
          <w:b/>
          <w:kern w:val="24"/>
        </w:rPr>
        <w:t>Old Dublin Road Business Park, Enniscorthy</w:t>
      </w:r>
    </w:p>
    <w:p w14:paraId="704F6CA0" w14:textId="77777777" w:rsidR="005C3BBE" w:rsidRPr="00923F09" w:rsidRDefault="005C3BBE" w:rsidP="00923F09">
      <w:pPr>
        <w:pStyle w:val="NormalWeb"/>
        <w:spacing w:before="0" w:beforeAutospacing="0" w:after="0" w:afterAutospacing="0" w:line="276" w:lineRule="auto"/>
        <w:rPr>
          <w:rFonts w:ascii="Arial" w:eastAsiaTheme="minorEastAsia" w:hAnsi="Arial" w:cs="Arial"/>
          <w:b/>
          <w:color w:val="000000" w:themeColor="text1"/>
          <w:kern w:val="24"/>
        </w:rPr>
      </w:pPr>
    </w:p>
    <w:p w14:paraId="15B702E7" w14:textId="77777777" w:rsidR="00923F09" w:rsidRPr="00923F09" w:rsidRDefault="00923F09" w:rsidP="00923F09">
      <w:pPr>
        <w:pStyle w:val="NormalWeb"/>
        <w:spacing w:before="0" w:beforeAutospacing="0" w:after="0" w:afterAutospacing="0" w:line="276" w:lineRule="auto"/>
        <w:rPr>
          <w:rFonts w:ascii="Arial" w:eastAsiaTheme="minorEastAsia" w:hAnsi="Arial" w:cs="Arial"/>
          <w:color w:val="000000" w:themeColor="text1"/>
          <w:kern w:val="24"/>
        </w:rPr>
      </w:pPr>
      <w:r w:rsidRPr="00923F09">
        <w:rPr>
          <w:rFonts w:ascii="Arial" w:eastAsiaTheme="minorEastAsia" w:hAnsi="Arial" w:cs="Arial"/>
          <w:kern w:val="24"/>
        </w:rPr>
        <w:t>In May 2021</w:t>
      </w:r>
      <w:r w:rsidRPr="00923F09">
        <w:rPr>
          <w:rFonts w:ascii="Arial" w:eastAsiaTheme="minorEastAsia" w:hAnsi="Arial" w:cs="Arial"/>
          <w:color w:val="000000" w:themeColor="text1"/>
          <w:kern w:val="24"/>
        </w:rPr>
        <w:t xml:space="preserve">, a draft masterplan of this project was presented to the Members of Enniscorthy Municipal District followed by a public consultation in late June. </w:t>
      </w:r>
    </w:p>
    <w:p w14:paraId="28F70ED8" w14:textId="7EFCC4BE" w:rsidR="00923F09" w:rsidRPr="00923F09" w:rsidRDefault="00923F09" w:rsidP="00923F09">
      <w:pPr>
        <w:pStyle w:val="NormalWeb"/>
        <w:spacing w:before="0" w:beforeAutospacing="0" w:after="0" w:afterAutospacing="0" w:line="276" w:lineRule="auto"/>
        <w:rPr>
          <w:rFonts w:ascii="Arial" w:eastAsiaTheme="minorEastAsia" w:hAnsi="Arial" w:cs="Arial"/>
          <w:color w:val="000000" w:themeColor="text1"/>
          <w:kern w:val="24"/>
        </w:rPr>
      </w:pPr>
      <w:r w:rsidRPr="00923F09">
        <w:rPr>
          <w:rFonts w:ascii="Arial" w:eastAsiaTheme="minorEastAsia" w:hAnsi="Arial" w:cs="Arial"/>
          <w:color w:val="000000" w:themeColor="text1"/>
          <w:kern w:val="24"/>
        </w:rPr>
        <w:t>The final masterplan has now been completed and presented at the Enniscorthy M</w:t>
      </w:r>
      <w:r w:rsidR="006508F0">
        <w:rPr>
          <w:rFonts w:ascii="Arial" w:eastAsiaTheme="minorEastAsia" w:hAnsi="Arial" w:cs="Arial"/>
          <w:color w:val="000000" w:themeColor="text1"/>
          <w:kern w:val="24"/>
        </w:rPr>
        <w:t xml:space="preserve">unicipal </w:t>
      </w:r>
      <w:r w:rsidRPr="00923F09">
        <w:rPr>
          <w:rFonts w:ascii="Arial" w:eastAsiaTheme="minorEastAsia" w:hAnsi="Arial" w:cs="Arial"/>
          <w:color w:val="000000" w:themeColor="text1"/>
          <w:kern w:val="24"/>
        </w:rPr>
        <w:t>D</w:t>
      </w:r>
      <w:r w:rsidR="006508F0">
        <w:rPr>
          <w:rFonts w:ascii="Arial" w:eastAsiaTheme="minorEastAsia" w:hAnsi="Arial" w:cs="Arial"/>
          <w:color w:val="000000" w:themeColor="text1"/>
          <w:kern w:val="24"/>
        </w:rPr>
        <w:t xml:space="preserve">istrict </w:t>
      </w:r>
      <w:r w:rsidRPr="00923F09">
        <w:rPr>
          <w:rFonts w:ascii="Arial" w:eastAsiaTheme="minorEastAsia" w:hAnsi="Arial" w:cs="Arial"/>
          <w:color w:val="000000" w:themeColor="text1"/>
          <w:kern w:val="24"/>
        </w:rPr>
        <w:t>C</w:t>
      </w:r>
      <w:r w:rsidR="006508F0">
        <w:rPr>
          <w:rFonts w:ascii="Arial" w:eastAsiaTheme="minorEastAsia" w:hAnsi="Arial" w:cs="Arial"/>
          <w:color w:val="000000" w:themeColor="text1"/>
          <w:kern w:val="24"/>
        </w:rPr>
        <w:t>ommittee</w:t>
      </w:r>
      <w:r w:rsidRPr="00923F09">
        <w:rPr>
          <w:rFonts w:ascii="Arial" w:eastAsiaTheme="minorEastAsia" w:hAnsi="Arial" w:cs="Arial"/>
          <w:color w:val="000000" w:themeColor="text1"/>
          <w:kern w:val="24"/>
        </w:rPr>
        <w:t xml:space="preserve">’s October meeting. A contract for the initial phase 1 works is expected to be advertised in January 2022 with works commencing in Q2 2022. </w:t>
      </w:r>
    </w:p>
    <w:p w14:paraId="29012D6A" w14:textId="77777777" w:rsidR="00923F09" w:rsidRPr="00923F09" w:rsidRDefault="00923F09" w:rsidP="00923F09">
      <w:pPr>
        <w:pStyle w:val="NormalWeb"/>
        <w:spacing w:before="0" w:beforeAutospacing="0" w:after="0" w:afterAutospacing="0" w:line="276" w:lineRule="auto"/>
        <w:rPr>
          <w:rFonts w:ascii="Arial" w:hAnsi="Arial" w:cs="Arial"/>
        </w:rPr>
      </w:pPr>
    </w:p>
    <w:p w14:paraId="2D381726" w14:textId="77777777" w:rsidR="00923F09" w:rsidRPr="00923F09" w:rsidRDefault="00923F09" w:rsidP="00923F09">
      <w:pPr>
        <w:spacing w:after="0"/>
        <w:rPr>
          <w:rFonts w:ascii="Arial" w:hAnsi="Arial" w:cs="Arial"/>
          <w:b/>
          <w:bCs/>
          <w:sz w:val="24"/>
          <w:szCs w:val="24"/>
        </w:rPr>
      </w:pPr>
      <w:r w:rsidRPr="00923F09">
        <w:rPr>
          <w:rFonts w:ascii="Arial" w:hAnsi="Arial" w:cs="Arial"/>
          <w:b/>
          <w:bCs/>
          <w:sz w:val="24"/>
          <w:szCs w:val="24"/>
        </w:rPr>
        <w:t>Templeshannon Regeneration, Enniscorthy</w:t>
      </w:r>
    </w:p>
    <w:p w14:paraId="5BDCC5E6" w14:textId="77777777" w:rsidR="00923F09" w:rsidRPr="00923F09" w:rsidRDefault="00923F09" w:rsidP="00923F09">
      <w:pPr>
        <w:rPr>
          <w:rFonts w:ascii="Arial" w:hAnsi="Arial" w:cs="Arial"/>
          <w:sz w:val="24"/>
          <w:szCs w:val="24"/>
        </w:rPr>
      </w:pPr>
      <w:r w:rsidRPr="00923F09">
        <w:rPr>
          <w:rFonts w:ascii="Arial" w:hAnsi="Arial" w:cs="Arial"/>
          <w:sz w:val="24"/>
          <w:szCs w:val="24"/>
        </w:rPr>
        <w:lastRenderedPageBreak/>
        <w:t>The Templeshannon Regeneration Strategy identifies a number of enabling projects required to achieve regeneration, including:</w:t>
      </w:r>
    </w:p>
    <w:p w14:paraId="3FA0F221" w14:textId="337A29DA" w:rsidR="00923F09" w:rsidRPr="00923F09" w:rsidRDefault="00923F09" w:rsidP="00923F09">
      <w:pPr>
        <w:spacing w:after="0"/>
        <w:rPr>
          <w:rFonts w:ascii="Arial" w:hAnsi="Arial" w:cs="Arial"/>
          <w:sz w:val="24"/>
          <w:szCs w:val="24"/>
        </w:rPr>
      </w:pPr>
      <w:r w:rsidRPr="00923F09">
        <w:rPr>
          <w:rFonts w:ascii="Arial" w:hAnsi="Arial" w:cs="Arial"/>
          <w:sz w:val="24"/>
          <w:szCs w:val="24"/>
        </w:rPr>
        <w:t>•</w:t>
      </w:r>
      <w:r w:rsidRPr="00923F09">
        <w:rPr>
          <w:rFonts w:ascii="Arial" w:hAnsi="Arial" w:cs="Arial"/>
          <w:sz w:val="24"/>
          <w:szCs w:val="24"/>
        </w:rPr>
        <w:tab/>
        <w:t>Improving the public realm and streetscape in Templeshannon area</w:t>
      </w:r>
      <w:r w:rsidR="006508F0">
        <w:rPr>
          <w:rFonts w:ascii="Arial" w:hAnsi="Arial" w:cs="Arial"/>
          <w:sz w:val="24"/>
          <w:szCs w:val="24"/>
        </w:rPr>
        <w:t>.</w:t>
      </w:r>
    </w:p>
    <w:p w14:paraId="2E7459C0" w14:textId="77777777" w:rsidR="006508F0" w:rsidRDefault="00923F09" w:rsidP="00923F09">
      <w:pPr>
        <w:spacing w:after="0"/>
        <w:rPr>
          <w:rFonts w:ascii="Arial" w:hAnsi="Arial" w:cs="Arial"/>
          <w:sz w:val="24"/>
          <w:szCs w:val="24"/>
        </w:rPr>
      </w:pPr>
      <w:r w:rsidRPr="00923F09">
        <w:rPr>
          <w:rFonts w:ascii="Arial" w:hAnsi="Arial" w:cs="Arial"/>
          <w:sz w:val="24"/>
          <w:szCs w:val="24"/>
        </w:rPr>
        <w:t>•</w:t>
      </w:r>
      <w:r w:rsidRPr="00923F09">
        <w:rPr>
          <w:rFonts w:ascii="Arial" w:hAnsi="Arial" w:cs="Arial"/>
          <w:sz w:val="24"/>
          <w:szCs w:val="24"/>
        </w:rPr>
        <w:tab/>
        <w:t xml:space="preserve">Establishing a new link to the town centre by construction of a new pedestrian </w:t>
      </w:r>
    </w:p>
    <w:p w14:paraId="1C75B335" w14:textId="45282E89" w:rsidR="00923F09" w:rsidRPr="00923F09" w:rsidRDefault="006508F0" w:rsidP="00923F09">
      <w:pPr>
        <w:spacing w:after="0"/>
        <w:rPr>
          <w:rFonts w:ascii="Arial" w:hAnsi="Arial" w:cs="Arial"/>
          <w:sz w:val="24"/>
          <w:szCs w:val="24"/>
        </w:rPr>
      </w:pPr>
      <w:r>
        <w:rPr>
          <w:rFonts w:ascii="Arial" w:hAnsi="Arial" w:cs="Arial"/>
          <w:sz w:val="24"/>
          <w:szCs w:val="24"/>
        </w:rPr>
        <w:t xml:space="preserve">           </w:t>
      </w:r>
      <w:r w:rsidRPr="00923F09">
        <w:rPr>
          <w:rFonts w:ascii="Arial" w:hAnsi="Arial" w:cs="Arial"/>
          <w:sz w:val="24"/>
          <w:szCs w:val="24"/>
        </w:rPr>
        <w:t>B</w:t>
      </w:r>
      <w:r w:rsidR="00923F09" w:rsidRPr="00923F09">
        <w:rPr>
          <w:rFonts w:ascii="Arial" w:hAnsi="Arial" w:cs="Arial"/>
          <w:sz w:val="24"/>
          <w:szCs w:val="24"/>
        </w:rPr>
        <w:t>ridge</w:t>
      </w:r>
      <w:r>
        <w:rPr>
          <w:rFonts w:ascii="Arial" w:hAnsi="Arial" w:cs="Arial"/>
          <w:sz w:val="24"/>
          <w:szCs w:val="24"/>
        </w:rPr>
        <w:t>.</w:t>
      </w:r>
    </w:p>
    <w:p w14:paraId="6A0811CD" w14:textId="77777777" w:rsidR="006508F0" w:rsidRDefault="00923F09" w:rsidP="00923F09">
      <w:pPr>
        <w:spacing w:after="0"/>
        <w:rPr>
          <w:rFonts w:ascii="Arial" w:hAnsi="Arial" w:cs="Arial"/>
          <w:sz w:val="24"/>
          <w:szCs w:val="24"/>
        </w:rPr>
      </w:pPr>
      <w:r w:rsidRPr="00923F09">
        <w:rPr>
          <w:rFonts w:ascii="Arial" w:hAnsi="Arial" w:cs="Arial"/>
          <w:sz w:val="24"/>
          <w:szCs w:val="24"/>
        </w:rPr>
        <w:t>•</w:t>
      </w:r>
      <w:r w:rsidRPr="00923F09">
        <w:rPr>
          <w:rFonts w:ascii="Arial" w:hAnsi="Arial" w:cs="Arial"/>
          <w:sz w:val="24"/>
          <w:szCs w:val="24"/>
        </w:rPr>
        <w:tab/>
        <w:t xml:space="preserve">The management and progressive transformation of the Leisure Centre Car </w:t>
      </w:r>
    </w:p>
    <w:p w14:paraId="6A68BC36" w14:textId="56A02387" w:rsidR="00923F09" w:rsidRPr="00923F09" w:rsidRDefault="006508F0" w:rsidP="00923F09">
      <w:pPr>
        <w:spacing w:after="0"/>
        <w:rPr>
          <w:rFonts w:ascii="Arial" w:hAnsi="Arial" w:cs="Arial"/>
          <w:sz w:val="24"/>
          <w:szCs w:val="24"/>
        </w:rPr>
      </w:pPr>
      <w:r>
        <w:rPr>
          <w:rFonts w:ascii="Arial" w:hAnsi="Arial" w:cs="Arial"/>
          <w:sz w:val="24"/>
          <w:szCs w:val="24"/>
        </w:rPr>
        <w:t xml:space="preserve">           </w:t>
      </w:r>
      <w:r w:rsidR="00923F09" w:rsidRPr="00923F09">
        <w:rPr>
          <w:rFonts w:ascii="Arial" w:hAnsi="Arial" w:cs="Arial"/>
          <w:sz w:val="24"/>
          <w:szCs w:val="24"/>
        </w:rPr>
        <w:t>Park</w:t>
      </w:r>
      <w:r>
        <w:rPr>
          <w:rFonts w:ascii="Arial" w:hAnsi="Arial" w:cs="Arial"/>
          <w:sz w:val="24"/>
          <w:szCs w:val="24"/>
        </w:rPr>
        <w:t>.</w:t>
      </w:r>
    </w:p>
    <w:p w14:paraId="4F095A27" w14:textId="77777777" w:rsidR="00923F09" w:rsidRPr="00923F09" w:rsidRDefault="00923F09" w:rsidP="00923F09">
      <w:pPr>
        <w:spacing w:after="0"/>
        <w:rPr>
          <w:rFonts w:ascii="Arial" w:hAnsi="Arial" w:cs="Arial"/>
          <w:sz w:val="24"/>
          <w:szCs w:val="24"/>
        </w:rPr>
      </w:pPr>
      <w:r w:rsidRPr="00923F09">
        <w:rPr>
          <w:rFonts w:ascii="Arial" w:hAnsi="Arial" w:cs="Arial"/>
          <w:sz w:val="24"/>
          <w:szCs w:val="24"/>
        </w:rPr>
        <w:t>•</w:t>
      </w:r>
      <w:r w:rsidRPr="00923F09">
        <w:rPr>
          <w:rFonts w:ascii="Arial" w:hAnsi="Arial" w:cs="Arial"/>
          <w:sz w:val="24"/>
          <w:szCs w:val="24"/>
        </w:rPr>
        <w:tab/>
        <w:t xml:space="preserve">The creation of new urban blocks for infill development. </w:t>
      </w:r>
    </w:p>
    <w:p w14:paraId="34D471A5" w14:textId="77777777" w:rsidR="00923F09" w:rsidRPr="00923F09" w:rsidRDefault="00923F09" w:rsidP="00923F09">
      <w:pPr>
        <w:spacing w:after="0"/>
        <w:rPr>
          <w:rFonts w:ascii="Arial" w:hAnsi="Arial" w:cs="Arial"/>
          <w:sz w:val="24"/>
          <w:szCs w:val="24"/>
        </w:rPr>
      </w:pPr>
    </w:p>
    <w:p w14:paraId="55189ADC" w14:textId="77777777" w:rsidR="00923F09" w:rsidRPr="00923F09" w:rsidRDefault="00923F09" w:rsidP="00923F09">
      <w:pPr>
        <w:spacing w:after="0"/>
        <w:rPr>
          <w:rFonts w:ascii="Arial" w:hAnsi="Arial" w:cs="Arial"/>
          <w:sz w:val="24"/>
          <w:szCs w:val="24"/>
        </w:rPr>
      </w:pPr>
      <w:r w:rsidRPr="00923F09">
        <w:rPr>
          <w:rFonts w:ascii="Arial" w:hAnsi="Arial" w:cs="Arial"/>
          <w:sz w:val="24"/>
          <w:szCs w:val="24"/>
        </w:rPr>
        <w:t xml:space="preserve">The site investigation (SI) work for the pedestrian bridge has been completed. The preliminary design and bridge options report has been completed taking account of the results of the SI works and is currently under review.    </w:t>
      </w:r>
    </w:p>
    <w:p w14:paraId="2BF9D48C" w14:textId="42B2FBCE" w:rsidR="00923F09" w:rsidRPr="00923F09" w:rsidRDefault="00923F09" w:rsidP="00923F09">
      <w:pPr>
        <w:spacing w:after="0"/>
        <w:rPr>
          <w:rFonts w:ascii="Arial" w:hAnsi="Arial" w:cs="Arial"/>
          <w:sz w:val="24"/>
          <w:szCs w:val="24"/>
        </w:rPr>
      </w:pPr>
      <w:r w:rsidRPr="00923F09">
        <w:rPr>
          <w:rFonts w:ascii="Arial" w:hAnsi="Arial" w:cs="Arial"/>
          <w:sz w:val="24"/>
          <w:szCs w:val="24"/>
        </w:rPr>
        <w:t>W</w:t>
      </w:r>
      <w:r w:rsidR="00DA4182">
        <w:rPr>
          <w:rFonts w:ascii="Arial" w:hAnsi="Arial" w:cs="Arial"/>
          <w:sz w:val="24"/>
          <w:szCs w:val="24"/>
        </w:rPr>
        <w:t xml:space="preserve">exford </w:t>
      </w:r>
      <w:r w:rsidRPr="00923F09">
        <w:rPr>
          <w:rFonts w:ascii="Arial" w:hAnsi="Arial" w:cs="Arial"/>
          <w:sz w:val="24"/>
          <w:szCs w:val="24"/>
        </w:rPr>
        <w:t>C</w:t>
      </w:r>
      <w:r w:rsidR="00DA4182">
        <w:rPr>
          <w:rFonts w:ascii="Arial" w:hAnsi="Arial" w:cs="Arial"/>
          <w:sz w:val="24"/>
          <w:szCs w:val="24"/>
        </w:rPr>
        <w:t xml:space="preserve">ounty </w:t>
      </w:r>
      <w:r w:rsidRPr="00923F09">
        <w:rPr>
          <w:rFonts w:ascii="Arial" w:hAnsi="Arial" w:cs="Arial"/>
          <w:sz w:val="24"/>
          <w:szCs w:val="24"/>
        </w:rPr>
        <w:t>C</w:t>
      </w:r>
      <w:r w:rsidR="00DA4182">
        <w:rPr>
          <w:rFonts w:ascii="Arial" w:hAnsi="Arial" w:cs="Arial"/>
          <w:sz w:val="24"/>
          <w:szCs w:val="24"/>
        </w:rPr>
        <w:t>ouncil</w:t>
      </w:r>
      <w:r w:rsidRPr="00923F09">
        <w:rPr>
          <w:rFonts w:ascii="Arial" w:hAnsi="Arial" w:cs="Arial"/>
          <w:sz w:val="24"/>
          <w:szCs w:val="24"/>
        </w:rPr>
        <w:t xml:space="preserve"> is engaged with the Department of Housing, Local Government and Heritage regarding a further funding application to support regeneration in Enniscorthy.</w:t>
      </w:r>
    </w:p>
    <w:p w14:paraId="2A5BC48B" w14:textId="77777777" w:rsidR="00923F09" w:rsidRPr="00923F09" w:rsidRDefault="00923F09" w:rsidP="00923F09">
      <w:pPr>
        <w:spacing w:after="0"/>
        <w:jc w:val="both"/>
        <w:rPr>
          <w:rFonts w:ascii="Arial" w:hAnsi="Arial" w:cs="Arial"/>
          <w:b/>
          <w:bCs/>
          <w:sz w:val="24"/>
          <w:szCs w:val="24"/>
        </w:rPr>
      </w:pPr>
    </w:p>
    <w:p w14:paraId="1D8FDF7E" w14:textId="77777777" w:rsidR="00923F09" w:rsidRPr="00923F09" w:rsidRDefault="00923F09" w:rsidP="00923F09">
      <w:pPr>
        <w:spacing w:after="0"/>
        <w:jc w:val="both"/>
        <w:rPr>
          <w:rFonts w:ascii="Arial" w:hAnsi="Arial" w:cs="Arial"/>
          <w:b/>
          <w:bCs/>
          <w:sz w:val="24"/>
          <w:szCs w:val="24"/>
        </w:rPr>
      </w:pPr>
      <w:r w:rsidRPr="00923F09">
        <w:rPr>
          <w:rFonts w:ascii="Arial" w:hAnsi="Arial" w:cs="Arial"/>
          <w:b/>
          <w:bCs/>
          <w:sz w:val="24"/>
          <w:szCs w:val="24"/>
        </w:rPr>
        <w:t>Enniscorthy Walking Trails</w:t>
      </w:r>
    </w:p>
    <w:p w14:paraId="337D93D4" w14:textId="7D1A0D33" w:rsidR="00923F09" w:rsidRPr="00923F09" w:rsidRDefault="00923F09" w:rsidP="00923F09">
      <w:pPr>
        <w:spacing w:after="0"/>
        <w:jc w:val="both"/>
        <w:rPr>
          <w:rFonts w:ascii="Arial" w:hAnsi="Arial" w:cs="Arial"/>
          <w:sz w:val="24"/>
          <w:szCs w:val="24"/>
        </w:rPr>
      </w:pPr>
      <w:r w:rsidRPr="00923F09">
        <w:rPr>
          <w:rFonts w:ascii="Arial" w:hAnsi="Arial" w:cs="Arial"/>
          <w:sz w:val="24"/>
          <w:szCs w:val="24"/>
        </w:rPr>
        <w:t>Wexford County Council secured grant funding under the Accessibility ORIS Measure 2 Grant in 2021 for the Enniscorthy Riverside Trail.  Funding in the amount of €200,000 was awarded for the provision of resurfacing works to the entire</w:t>
      </w:r>
      <w:r w:rsidR="006508F0">
        <w:rPr>
          <w:rFonts w:ascii="Arial" w:hAnsi="Arial" w:cs="Arial"/>
          <w:sz w:val="24"/>
          <w:szCs w:val="24"/>
        </w:rPr>
        <w:t xml:space="preserve"> 3km</w:t>
      </w:r>
      <w:r w:rsidRPr="00923F09">
        <w:rPr>
          <w:rFonts w:ascii="Arial" w:hAnsi="Arial" w:cs="Arial"/>
          <w:sz w:val="24"/>
          <w:szCs w:val="24"/>
        </w:rPr>
        <w:t xml:space="preserve"> riverside trail by the Slaney and to resurface a track</w:t>
      </w:r>
      <w:r w:rsidR="006508F0">
        <w:rPr>
          <w:rFonts w:ascii="Arial" w:hAnsi="Arial" w:cs="Arial"/>
          <w:sz w:val="24"/>
          <w:szCs w:val="24"/>
        </w:rPr>
        <w:t xml:space="preserve"> of 600m loop</w:t>
      </w:r>
      <w:r w:rsidRPr="00923F09">
        <w:rPr>
          <w:rFonts w:ascii="Arial" w:hAnsi="Arial" w:cs="Arial"/>
          <w:sz w:val="24"/>
          <w:szCs w:val="24"/>
        </w:rPr>
        <w:t xml:space="preserve"> around the Urrin River up to St. John’s Bridge.  These works will allow accessibility around the Urrin Footbridge.</w:t>
      </w:r>
    </w:p>
    <w:p w14:paraId="739D088D" w14:textId="77777777" w:rsidR="00923F09" w:rsidRPr="00923F09" w:rsidRDefault="00923F09" w:rsidP="00923F09">
      <w:pPr>
        <w:spacing w:after="0"/>
        <w:jc w:val="both"/>
        <w:rPr>
          <w:rFonts w:ascii="Arial" w:hAnsi="Arial" w:cs="Arial"/>
          <w:sz w:val="24"/>
          <w:szCs w:val="24"/>
        </w:rPr>
      </w:pPr>
    </w:p>
    <w:p w14:paraId="6A5DEF93" w14:textId="77777777" w:rsidR="00923F09" w:rsidRPr="00923F09" w:rsidRDefault="00923F09" w:rsidP="00923F09">
      <w:pPr>
        <w:spacing w:after="0"/>
        <w:jc w:val="both"/>
        <w:rPr>
          <w:rFonts w:ascii="Arial" w:hAnsi="Arial" w:cs="Arial"/>
          <w:sz w:val="24"/>
          <w:szCs w:val="24"/>
        </w:rPr>
      </w:pPr>
      <w:r w:rsidRPr="00923F09">
        <w:rPr>
          <w:rFonts w:ascii="Arial" w:hAnsi="Arial" w:cs="Arial"/>
          <w:b/>
          <w:sz w:val="24"/>
          <w:szCs w:val="24"/>
        </w:rPr>
        <w:t>Enniscorthy Tourism Project</w:t>
      </w:r>
      <w:r w:rsidRPr="00923F09">
        <w:rPr>
          <w:rFonts w:ascii="Arial" w:hAnsi="Arial" w:cs="Arial"/>
          <w:sz w:val="24"/>
          <w:szCs w:val="24"/>
        </w:rPr>
        <w:t xml:space="preserve"> </w:t>
      </w:r>
    </w:p>
    <w:p w14:paraId="30BCB90A" w14:textId="61479DB3" w:rsidR="00923F09" w:rsidRPr="00923F09" w:rsidRDefault="00923F09" w:rsidP="00923F09">
      <w:pPr>
        <w:spacing w:after="0"/>
        <w:rPr>
          <w:rFonts w:ascii="Arial" w:hAnsi="Arial" w:cs="Arial"/>
          <w:sz w:val="24"/>
          <w:szCs w:val="24"/>
        </w:rPr>
      </w:pPr>
      <w:r w:rsidRPr="00923F09">
        <w:rPr>
          <w:rFonts w:ascii="Arial" w:hAnsi="Arial" w:cs="Arial"/>
          <w:sz w:val="24"/>
          <w:szCs w:val="24"/>
        </w:rPr>
        <w:t>This project provides for the phased development of a new tourism project of scale</w:t>
      </w:r>
      <w:r w:rsidR="006508F0">
        <w:rPr>
          <w:rFonts w:ascii="Arial" w:hAnsi="Arial" w:cs="Arial"/>
          <w:sz w:val="24"/>
          <w:szCs w:val="24"/>
        </w:rPr>
        <w:t xml:space="preserve">, </w:t>
      </w:r>
      <w:r w:rsidRPr="00923F09">
        <w:rPr>
          <w:rFonts w:ascii="Arial" w:hAnsi="Arial" w:cs="Arial"/>
          <w:sz w:val="24"/>
          <w:szCs w:val="24"/>
        </w:rPr>
        <w:t>centred on Enniscorthy Castle</w:t>
      </w:r>
      <w:r w:rsidR="006508F0">
        <w:rPr>
          <w:rFonts w:ascii="Arial" w:hAnsi="Arial" w:cs="Arial"/>
          <w:sz w:val="24"/>
          <w:szCs w:val="24"/>
        </w:rPr>
        <w:t>,</w:t>
      </w:r>
      <w:r w:rsidRPr="00923F09">
        <w:rPr>
          <w:rFonts w:ascii="Arial" w:hAnsi="Arial" w:cs="Arial"/>
          <w:sz w:val="24"/>
          <w:szCs w:val="24"/>
        </w:rPr>
        <w:t xml:space="preserve"> that will have the capacity to significantly increase tourism visitor numbers to the town. The proposed project will link with associated tourism projects to be developed at the Irish National Heritage Park, Hook Lighthouse and the JFK / </w:t>
      </w:r>
      <w:proofErr w:type="spellStart"/>
      <w:r w:rsidRPr="00923F09">
        <w:rPr>
          <w:rFonts w:ascii="Arial" w:hAnsi="Arial" w:cs="Arial"/>
          <w:sz w:val="24"/>
          <w:szCs w:val="24"/>
        </w:rPr>
        <w:t>Dunbrody</w:t>
      </w:r>
      <w:proofErr w:type="spellEnd"/>
      <w:r w:rsidRPr="00923F09">
        <w:rPr>
          <w:rFonts w:ascii="Arial" w:hAnsi="Arial" w:cs="Arial"/>
          <w:sz w:val="24"/>
          <w:szCs w:val="24"/>
        </w:rPr>
        <w:t xml:space="preserve"> in New Ross. </w:t>
      </w:r>
    </w:p>
    <w:p w14:paraId="531377EB" w14:textId="0DA8AEA3" w:rsidR="00923F09" w:rsidRPr="00923F09" w:rsidRDefault="00923F09" w:rsidP="00923F09">
      <w:pPr>
        <w:spacing w:after="0"/>
        <w:rPr>
          <w:rFonts w:ascii="Arial" w:hAnsi="Arial" w:cs="Arial"/>
          <w:sz w:val="24"/>
          <w:szCs w:val="24"/>
        </w:rPr>
      </w:pPr>
      <w:r w:rsidRPr="00923F09">
        <w:rPr>
          <w:rFonts w:ascii="Arial" w:hAnsi="Arial" w:cs="Arial"/>
          <w:sz w:val="24"/>
          <w:szCs w:val="24"/>
        </w:rPr>
        <w:t>The Enniscorthy Tourism Plan report was presented to the Enniscorthy M</w:t>
      </w:r>
      <w:r w:rsidR="006508F0">
        <w:rPr>
          <w:rFonts w:ascii="Arial" w:hAnsi="Arial" w:cs="Arial"/>
          <w:sz w:val="24"/>
          <w:szCs w:val="24"/>
        </w:rPr>
        <w:t xml:space="preserve">unicipal </w:t>
      </w:r>
      <w:r w:rsidRPr="00923F09">
        <w:rPr>
          <w:rFonts w:ascii="Arial" w:hAnsi="Arial" w:cs="Arial"/>
          <w:sz w:val="24"/>
          <w:szCs w:val="24"/>
        </w:rPr>
        <w:t>D</w:t>
      </w:r>
      <w:r w:rsidR="006508F0">
        <w:rPr>
          <w:rFonts w:ascii="Arial" w:hAnsi="Arial" w:cs="Arial"/>
          <w:sz w:val="24"/>
          <w:szCs w:val="24"/>
        </w:rPr>
        <w:t xml:space="preserve">istrict </w:t>
      </w:r>
      <w:r w:rsidRPr="00923F09">
        <w:rPr>
          <w:rFonts w:ascii="Arial" w:hAnsi="Arial" w:cs="Arial"/>
          <w:sz w:val="24"/>
          <w:szCs w:val="24"/>
        </w:rPr>
        <w:t>C</w:t>
      </w:r>
      <w:r w:rsidR="006508F0">
        <w:rPr>
          <w:rFonts w:ascii="Arial" w:hAnsi="Arial" w:cs="Arial"/>
          <w:sz w:val="24"/>
          <w:szCs w:val="24"/>
        </w:rPr>
        <w:t>ommittee</w:t>
      </w:r>
      <w:r w:rsidRPr="00923F09">
        <w:rPr>
          <w:rFonts w:ascii="Arial" w:hAnsi="Arial" w:cs="Arial"/>
          <w:sz w:val="24"/>
          <w:szCs w:val="24"/>
        </w:rPr>
        <w:t xml:space="preserve"> in July 2021. </w:t>
      </w:r>
    </w:p>
    <w:p w14:paraId="2CEC508F" w14:textId="1B40489B" w:rsidR="00923F09" w:rsidRPr="00923F09" w:rsidRDefault="00923F09" w:rsidP="00923F09">
      <w:pPr>
        <w:spacing w:after="0"/>
        <w:rPr>
          <w:rFonts w:ascii="Arial" w:hAnsi="Arial" w:cs="Arial"/>
          <w:sz w:val="24"/>
          <w:szCs w:val="24"/>
        </w:rPr>
      </w:pPr>
      <w:r w:rsidRPr="00923F09">
        <w:rPr>
          <w:rFonts w:ascii="Arial" w:hAnsi="Arial" w:cs="Arial"/>
          <w:sz w:val="24"/>
          <w:szCs w:val="24"/>
        </w:rPr>
        <w:t>A tender brief for design services for preliminary design and planning consent applications</w:t>
      </w:r>
      <w:r w:rsidR="006508F0">
        <w:rPr>
          <w:rFonts w:ascii="Arial" w:hAnsi="Arial" w:cs="Arial"/>
          <w:sz w:val="24"/>
          <w:szCs w:val="24"/>
        </w:rPr>
        <w:t>,</w:t>
      </w:r>
      <w:r w:rsidRPr="00923F09">
        <w:rPr>
          <w:rFonts w:ascii="Arial" w:hAnsi="Arial" w:cs="Arial"/>
          <w:sz w:val="24"/>
          <w:szCs w:val="24"/>
        </w:rPr>
        <w:t xml:space="preserve"> required for Phase 1 of the project is in progress.</w:t>
      </w:r>
    </w:p>
    <w:p w14:paraId="00DB3DCB" w14:textId="77777777" w:rsidR="00923F09" w:rsidRPr="00923F09" w:rsidRDefault="00923F09" w:rsidP="00923F09">
      <w:pPr>
        <w:pStyle w:val="ListParagraph"/>
        <w:spacing w:after="0"/>
        <w:rPr>
          <w:rFonts w:ascii="Arial" w:hAnsi="Arial" w:cs="Arial"/>
          <w:b/>
          <w:sz w:val="24"/>
          <w:szCs w:val="24"/>
        </w:rPr>
      </w:pPr>
    </w:p>
    <w:p w14:paraId="75DE3EEE" w14:textId="77777777" w:rsidR="00923F09" w:rsidRPr="00923F09" w:rsidRDefault="00923F09" w:rsidP="00923F09">
      <w:pPr>
        <w:spacing w:after="0"/>
        <w:rPr>
          <w:rFonts w:ascii="Arial" w:hAnsi="Arial" w:cs="Arial"/>
          <w:b/>
          <w:sz w:val="24"/>
          <w:szCs w:val="24"/>
        </w:rPr>
      </w:pPr>
      <w:r w:rsidRPr="00923F09">
        <w:rPr>
          <w:rFonts w:ascii="Arial" w:hAnsi="Arial" w:cs="Arial"/>
          <w:b/>
          <w:sz w:val="24"/>
          <w:szCs w:val="24"/>
        </w:rPr>
        <w:t xml:space="preserve">Festivals and Events </w:t>
      </w:r>
    </w:p>
    <w:p w14:paraId="6A21146A" w14:textId="77777777" w:rsidR="00923F09" w:rsidRPr="00923F09" w:rsidRDefault="00923F09" w:rsidP="00923F09">
      <w:pPr>
        <w:rPr>
          <w:rFonts w:ascii="Arial" w:hAnsi="Arial" w:cs="Arial"/>
          <w:sz w:val="24"/>
          <w:szCs w:val="24"/>
        </w:rPr>
      </w:pPr>
      <w:r w:rsidRPr="00923F09">
        <w:rPr>
          <w:rFonts w:ascii="Arial" w:hAnsi="Arial" w:cs="Arial"/>
          <w:sz w:val="24"/>
          <w:szCs w:val="24"/>
        </w:rPr>
        <w:t>The Covid 19 Pandemic continued to be prevalent in our society in 2021, with a number of restrictions remaining in place for the most part of the year.   Given this, a significant number of festivals throughout the Enniscorthy Municipal District did not take place.  Under the 2021 Festival Programme the Enniscorthy Municipal District supported the following festivals: -</w:t>
      </w:r>
    </w:p>
    <w:p w14:paraId="121917BA" w14:textId="77777777" w:rsidR="00923F09" w:rsidRPr="00923F09" w:rsidRDefault="00923F09" w:rsidP="00632DFF">
      <w:pPr>
        <w:numPr>
          <w:ilvl w:val="0"/>
          <w:numId w:val="19"/>
        </w:numPr>
        <w:spacing w:before="0"/>
        <w:rPr>
          <w:rFonts w:ascii="Arial" w:hAnsi="Arial" w:cs="Arial"/>
          <w:sz w:val="24"/>
          <w:szCs w:val="24"/>
        </w:rPr>
      </w:pPr>
      <w:r w:rsidRPr="00923F09">
        <w:rPr>
          <w:rFonts w:ascii="Arial" w:hAnsi="Arial" w:cs="Arial"/>
          <w:sz w:val="24"/>
          <w:szCs w:val="24"/>
        </w:rPr>
        <w:t>Santa’s Enchanted Castle – Enniscorthy welcomed visitors from around the country to experience a fantastic time in our historical town.  The management team in the Municipal District and Enniscorthy Castle monitored the evolving situation and took all necessary steps to ensure the safety of both staff and the public throughout this event.</w:t>
      </w:r>
    </w:p>
    <w:p w14:paraId="67AFFFA7" w14:textId="77777777" w:rsidR="00923F09" w:rsidRPr="00923F09" w:rsidRDefault="00923F09" w:rsidP="00632DFF">
      <w:pPr>
        <w:numPr>
          <w:ilvl w:val="0"/>
          <w:numId w:val="19"/>
        </w:numPr>
        <w:spacing w:before="0" w:after="0"/>
        <w:rPr>
          <w:rFonts w:ascii="Arial" w:hAnsi="Arial" w:cs="Arial"/>
          <w:sz w:val="24"/>
          <w:szCs w:val="24"/>
        </w:rPr>
      </w:pPr>
      <w:r w:rsidRPr="00923F09">
        <w:rPr>
          <w:rFonts w:ascii="Arial" w:hAnsi="Arial" w:cs="Arial"/>
          <w:sz w:val="24"/>
          <w:szCs w:val="24"/>
        </w:rPr>
        <w:lastRenderedPageBreak/>
        <w:t>Christmas Festivals – Enniscorthy, Ballindaggin, Bree, Bunclody and Ferns.</w:t>
      </w:r>
    </w:p>
    <w:p w14:paraId="65EF95A3" w14:textId="77777777" w:rsidR="00923F09" w:rsidRPr="00923F09" w:rsidRDefault="00923F09" w:rsidP="00923F09">
      <w:pPr>
        <w:spacing w:after="0" w:line="240" w:lineRule="auto"/>
        <w:jc w:val="both"/>
        <w:rPr>
          <w:rFonts w:ascii="Arial" w:hAnsi="Arial" w:cs="Arial"/>
          <w:sz w:val="24"/>
          <w:szCs w:val="24"/>
        </w:rPr>
      </w:pPr>
    </w:p>
    <w:p w14:paraId="334C849A" w14:textId="77777777" w:rsidR="00923F09" w:rsidRPr="00923F09" w:rsidRDefault="00923F09" w:rsidP="00923F09">
      <w:pPr>
        <w:spacing w:after="0" w:line="240" w:lineRule="auto"/>
        <w:rPr>
          <w:rFonts w:ascii="Arial" w:eastAsiaTheme="minorHAnsi" w:hAnsi="Arial" w:cs="Arial"/>
          <w:sz w:val="24"/>
          <w:szCs w:val="24"/>
          <w:lang w:val="en-IE" w:eastAsia="en-IE"/>
        </w:rPr>
      </w:pPr>
      <w:r w:rsidRPr="00923F09">
        <w:rPr>
          <w:rFonts w:ascii="Arial" w:eastAsiaTheme="minorHAnsi" w:hAnsi="Arial" w:cs="Arial"/>
          <w:b/>
          <w:bCs/>
          <w:sz w:val="24"/>
          <w:szCs w:val="24"/>
          <w:lang w:val="en-IE" w:eastAsia="en-IE"/>
        </w:rPr>
        <w:t>Road Transport and Safety</w:t>
      </w:r>
    </w:p>
    <w:p w14:paraId="1987E17D" w14:textId="77777777" w:rsidR="00923F09" w:rsidRPr="00923F09" w:rsidRDefault="00923F09" w:rsidP="00923F09">
      <w:pPr>
        <w:rPr>
          <w:rFonts w:ascii="Arial" w:hAnsi="Arial" w:cs="Arial"/>
          <w:sz w:val="24"/>
          <w:szCs w:val="24"/>
          <w:lang w:val="en-IE" w:eastAsia="en-IE"/>
        </w:rPr>
      </w:pPr>
      <w:r w:rsidRPr="00923F09">
        <w:rPr>
          <w:rFonts w:ascii="Arial" w:hAnsi="Arial" w:cs="Arial"/>
          <w:sz w:val="24"/>
          <w:szCs w:val="24"/>
          <w:lang w:val="en-IE" w:eastAsia="en-IE"/>
        </w:rPr>
        <w:t xml:space="preserve">Enniscorthy Municipal District received funding of €1,669,720 from the Department of Environment, Community and Local Government under the Restoration Improvement Grant along with funding of €478,131 under the Restoration Maintenance Grant which allowed further improvements to the road network throughout the town and district. Numerous footpaths in the district were also improved in relation to condition and access under Active Travel funding. </w:t>
      </w:r>
    </w:p>
    <w:p w14:paraId="0CE22E36" w14:textId="10907752" w:rsidR="00923F09" w:rsidRPr="00923F09" w:rsidRDefault="00923F09" w:rsidP="00923F09">
      <w:pPr>
        <w:spacing w:after="0"/>
        <w:rPr>
          <w:rFonts w:ascii="Arial" w:hAnsi="Arial" w:cs="Arial"/>
          <w:sz w:val="24"/>
          <w:szCs w:val="24"/>
          <w:lang w:val="en-IE" w:eastAsia="en-IE"/>
        </w:rPr>
      </w:pPr>
      <w:r w:rsidRPr="00923F09">
        <w:rPr>
          <w:rFonts w:ascii="Arial" w:hAnsi="Arial" w:cs="Arial"/>
          <w:sz w:val="24"/>
          <w:szCs w:val="24"/>
          <w:lang w:val="en-IE" w:eastAsia="en-IE"/>
        </w:rPr>
        <w:t>The Local Improvement scheme continued in 2021 and funding of €153,033 was received from the Department of Rural and Community Development.  This allowed for the completion of works to numerous laneways.  The Community Involvement Scheme also continued, and this allowed for the completion of drainage and resurfacing works on the public road at Bree. Funding of €125,000 was received to carry out major improvement works to public space at Mall in Bunclody. Enniscorthy Municipal District suffe</w:t>
      </w:r>
      <w:r w:rsidR="005B5506">
        <w:rPr>
          <w:rFonts w:ascii="Arial" w:hAnsi="Arial" w:cs="Arial"/>
          <w:sz w:val="24"/>
          <w:szCs w:val="24"/>
          <w:lang w:val="en-IE" w:eastAsia="en-IE"/>
        </w:rPr>
        <w:t xml:space="preserve">red </w:t>
      </w:r>
      <w:r w:rsidRPr="00923F09">
        <w:rPr>
          <w:rFonts w:ascii="Arial" w:hAnsi="Arial" w:cs="Arial"/>
          <w:sz w:val="24"/>
          <w:szCs w:val="24"/>
          <w:lang w:val="en-IE" w:eastAsia="en-IE"/>
        </w:rPr>
        <w:t xml:space="preserve">some of its worst flooding in December 2021 which caused substantial damage to road network included numerous bridges.  </w:t>
      </w:r>
    </w:p>
    <w:p w14:paraId="5C139120" w14:textId="77777777" w:rsidR="00923F09" w:rsidRDefault="00923F09" w:rsidP="00923F09">
      <w:pPr>
        <w:spacing w:after="0"/>
        <w:rPr>
          <w:rFonts w:ascii="Arial" w:hAnsi="Arial" w:cs="Arial"/>
          <w:sz w:val="24"/>
          <w:szCs w:val="24"/>
          <w:lang w:val="en-IE" w:eastAsia="en-IE"/>
        </w:rPr>
      </w:pPr>
    </w:p>
    <w:p w14:paraId="195ACD63" w14:textId="77777777" w:rsidR="005B5506" w:rsidRDefault="005B5506" w:rsidP="00923F09">
      <w:pPr>
        <w:spacing w:after="0"/>
        <w:rPr>
          <w:rFonts w:ascii="Arial" w:hAnsi="Arial" w:cs="Arial"/>
          <w:sz w:val="24"/>
          <w:szCs w:val="24"/>
          <w:lang w:val="en-IE" w:eastAsia="en-IE"/>
        </w:rPr>
      </w:pPr>
    </w:p>
    <w:p w14:paraId="7393671E" w14:textId="77777777" w:rsidR="005B5506" w:rsidRDefault="005B5506" w:rsidP="00923F09">
      <w:pPr>
        <w:spacing w:after="0"/>
        <w:rPr>
          <w:rFonts w:ascii="Arial" w:hAnsi="Arial" w:cs="Arial"/>
          <w:sz w:val="24"/>
          <w:szCs w:val="24"/>
          <w:lang w:val="en-IE" w:eastAsia="en-IE"/>
        </w:rPr>
      </w:pPr>
    </w:p>
    <w:p w14:paraId="59A40E6C" w14:textId="05CA26CB" w:rsidR="0090290D" w:rsidRDefault="0090290D" w:rsidP="00923F09">
      <w:pPr>
        <w:spacing w:after="0"/>
        <w:rPr>
          <w:rFonts w:ascii="Arial" w:hAnsi="Arial" w:cs="Arial"/>
          <w:sz w:val="24"/>
          <w:szCs w:val="24"/>
          <w:lang w:val="en-IE" w:eastAsia="en-IE"/>
        </w:rPr>
      </w:pPr>
      <w:r>
        <w:rPr>
          <w:rFonts w:ascii="Arial" w:hAnsi="Arial" w:cs="Arial"/>
          <w:sz w:val="24"/>
          <w:szCs w:val="24"/>
          <w:lang w:val="en-IE" w:eastAsia="en-IE"/>
        </w:rPr>
        <w:t xml:space="preserve"> </w:t>
      </w:r>
    </w:p>
    <w:p w14:paraId="06F99489" w14:textId="77777777" w:rsidR="0090290D" w:rsidRPr="00923F09" w:rsidRDefault="0090290D" w:rsidP="00923F09">
      <w:pPr>
        <w:spacing w:after="0"/>
        <w:rPr>
          <w:rFonts w:ascii="Arial" w:hAnsi="Arial" w:cs="Arial"/>
          <w:sz w:val="24"/>
          <w:szCs w:val="24"/>
          <w:lang w:val="en-IE" w:eastAsia="en-IE"/>
        </w:rPr>
      </w:pPr>
    </w:p>
    <w:p w14:paraId="75B36BB6" w14:textId="77777777" w:rsidR="00923F09" w:rsidRPr="00923F09" w:rsidRDefault="00923F09" w:rsidP="00923F09">
      <w:pPr>
        <w:spacing w:after="0"/>
        <w:rPr>
          <w:rFonts w:ascii="Arial" w:eastAsiaTheme="minorHAnsi" w:hAnsi="Arial" w:cs="Arial"/>
          <w:b/>
          <w:bCs/>
          <w:sz w:val="24"/>
          <w:szCs w:val="24"/>
          <w:lang w:val="en-IE" w:eastAsia="en-IE"/>
        </w:rPr>
      </w:pPr>
      <w:r w:rsidRPr="00923F09">
        <w:rPr>
          <w:rFonts w:ascii="Arial" w:eastAsiaTheme="minorHAnsi" w:hAnsi="Arial" w:cs="Arial"/>
          <w:b/>
          <w:bCs/>
          <w:sz w:val="24"/>
          <w:szCs w:val="24"/>
          <w:lang w:val="en-IE" w:eastAsia="en-IE"/>
        </w:rPr>
        <w:t>Environmental Protection</w:t>
      </w:r>
    </w:p>
    <w:p w14:paraId="7F382551" w14:textId="77777777" w:rsidR="00923F09" w:rsidRPr="00923F09" w:rsidRDefault="00923F09" w:rsidP="00923F09">
      <w:pPr>
        <w:spacing w:after="0"/>
        <w:rPr>
          <w:rFonts w:ascii="Arial" w:eastAsiaTheme="minorHAnsi" w:hAnsi="Arial" w:cs="Arial"/>
          <w:sz w:val="24"/>
          <w:szCs w:val="24"/>
          <w:lang w:val="en-IE" w:eastAsia="en-IE"/>
        </w:rPr>
      </w:pPr>
      <w:r w:rsidRPr="00923F09">
        <w:rPr>
          <w:rFonts w:ascii="Arial" w:eastAsiaTheme="minorHAnsi" w:hAnsi="Arial" w:cs="Arial"/>
          <w:sz w:val="24"/>
          <w:szCs w:val="24"/>
          <w:lang w:val="en-IE" w:eastAsia="en-IE"/>
        </w:rPr>
        <w:t>The presentation of the district is of utmost importance to the Enniscorthy Municipal District as represented by the Council’s annual Parks Improvement Programme which continued in 2021.  In addition to maintenance of 60 acres of green areas throughout the town of Enniscorthy the Council also planted roundabouts on the entrances to the town and maintained impressive street side floral displays in many areas. Wildflower planting and invasive species control in various locations within the town continued during 2021.</w:t>
      </w:r>
    </w:p>
    <w:p w14:paraId="27FC8C8A" w14:textId="77777777" w:rsidR="00923F09" w:rsidRPr="00923F09" w:rsidRDefault="00923F09" w:rsidP="00923F09">
      <w:pPr>
        <w:spacing w:after="0"/>
        <w:rPr>
          <w:rFonts w:ascii="Arial" w:eastAsiaTheme="minorHAnsi" w:hAnsi="Arial" w:cs="Arial"/>
          <w:sz w:val="24"/>
          <w:szCs w:val="24"/>
          <w:lang w:val="en-IE" w:eastAsia="en-IE"/>
        </w:rPr>
      </w:pPr>
    </w:p>
    <w:p w14:paraId="1EA84434" w14:textId="77777777" w:rsidR="00923F09" w:rsidRPr="00923F09" w:rsidRDefault="00923F09" w:rsidP="00923F09">
      <w:pPr>
        <w:spacing w:after="0"/>
        <w:rPr>
          <w:rFonts w:ascii="Arial" w:eastAsiaTheme="minorHAnsi" w:hAnsi="Arial" w:cs="Arial"/>
          <w:sz w:val="24"/>
          <w:szCs w:val="24"/>
          <w:lang w:val="en-IE" w:eastAsia="en-IE"/>
        </w:rPr>
      </w:pPr>
      <w:r w:rsidRPr="00923F09">
        <w:rPr>
          <w:rFonts w:ascii="Arial" w:eastAsiaTheme="minorHAnsi" w:hAnsi="Arial" w:cs="Arial"/>
          <w:sz w:val="24"/>
          <w:szCs w:val="24"/>
          <w:lang w:val="en-IE" w:eastAsia="en-IE"/>
        </w:rPr>
        <w:t>Council Street cleaning and town presentation crews continued to present the town in an excellent light and the fruits of their labours were enjoyed throughout the year by shoppers, visitors and residents alike.</w:t>
      </w:r>
    </w:p>
    <w:p w14:paraId="384D4FF7" w14:textId="77777777" w:rsidR="00923F09" w:rsidRPr="00923F09" w:rsidRDefault="00923F09" w:rsidP="00923F09">
      <w:pPr>
        <w:spacing w:after="0"/>
        <w:rPr>
          <w:rFonts w:ascii="Arial" w:eastAsiaTheme="minorHAnsi" w:hAnsi="Arial" w:cs="Arial"/>
          <w:noProof/>
          <w:sz w:val="24"/>
          <w:szCs w:val="24"/>
          <w:lang w:val="en-IE" w:eastAsia="en-IE"/>
        </w:rPr>
      </w:pPr>
    </w:p>
    <w:p w14:paraId="09017EBE" w14:textId="77777777" w:rsidR="00923F09" w:rsidRPr="00923F09" w:rsidRDefault="00923F09" w:rsidP="00923F09">
      <w:pPr>
        <w:spacing w:after="0"/>
        <w:jc w:val="both"/>
        <w:rPr>
          <w:rFonts w:ascii="Arial" w:hAnsi="Arial" w:cs="Arial"/>
          <w:sz w:val="24"/>
          <w:szCs w:val="24"/>
        </w:rPr>
      </w:pPr>
      <w:r w:rsidRPr="00923F09">
        <w:rPr>
          <w:rFonts w:ascii="Arial" w:eastAsiaTheme="minorHAnsi" w:hAnsi="Arial" w:cs="Arial"/>
          <w:color w:val="000000" w:themeColor="text1"/>
          <w:sz w:val="24"/>
          <w:szCs w:val="24"/>
          <w:lang w:val="en-IE" w:eastAsia="en-IE"/>
        </w:rPr>
        <w:t xml:space="preserve">The Tidy Towns Committee’s </w:t>
      </w:r>
      <w:r w:rsidRPr="00923F09">
        <w:rPr>
          <w:rFonts w:ascii="Arial" w:eastAsiaTheme="minorHAnsi" w:hAnsi="Arial" w:cs="Arial"/>
          <w:sz w:val="24"/>
          <w:szCs w:val="24"/>
          <w:lang w:val="en-IE" w:eastAsia="en-IE"/>
        </w:rPr>
        <w:t>throughout the Enniscorthy District, supported by the Council made further progress in search of national honours with Enniscorthy Town securing a Bronze Medal in the Tidy Towns Awards 2021 with a gain of 12 extra points to 331.  Congratulations are extended to all the Tidy Towns Committee’s, and it is hoped that their commendable efforts will receive further recognition in the near future.</w:t>
      </w:r>
      <w:r w:rsidRPr="00923F09">
        <w:rPr>
          <w:rFonts w:ascii="Arial" w:hAnsi="Arial" w:cs="Arial"/>
          <w:sz w:val="24"/>
          <w:szCs w:val="24"/>
        </w:rPr>
        <w:t xml:space="preserve"> </w:t>
      </w:r>
    </w:p>
    <w:p w14:paraId="1967E17E" w14:textId="77777777" w:rsidR="00923F09" w:rsidRPr="00923F09" w:rsidRDefault="00923F09" w:rsidP="00923F09">
      <w:pPr>
        <w:spacing w:after="0" w:line="240" w:lineRule="auto"/>
        <w:rPr>
          <w:rFonts w:ascii="Arial" w:eastAsiaTheme="minorHAnsi" w:hAnsi="Arial" w:cs="Arial"/>
          <w:sz w:val="24"/>
          <w:szCs w:val="24"/>
          <w:lang w:val="en-IE" w:eastAsia="en-IE"/>
        </w:rPr>
      </w:pPr>
    </w:p>
    <w:p w14:paraId="41426787" w14:textId="77777777" w:rsidR="00923F09" w:rsidRPr="00923F09" w:rsidRDefault="00923F09" w:rsidP="00923F09">
      <w:pPr>
        <w:spacing w:after="0" w:line="240" w:lineRule="auto"/>
        <w:rPr>
          <w:rFonts w:ascii="Arial" w:hAnsi="Arial" w:cs="Arial"/>
          <w:b/>
          <w:bCs/>
          <w:sz w:val="24"/>
          <w:szCs w:val="24"/>
          <w:lang w:val="en-IE" w:eastAsia="en-IE"/>
        </w:rPr>
      </w:pPr>
      <w:r w:rsidRPr="00923F09">
        <w:rPr>
          <w:rFonts w:ascii="Arial" w:hAnsi="Arial" w:cs="Arial"/>
          <w:b/>
          <w:bCs/>
          <w:sz w:val="24"/>
          <w:szCs w:val="24"/>
          <w:lang w:val="en-IE" w:eastAsia="en-IE"/>
        </w:rPr>
        <w:t>Enniscorthy Flood Defence Scheme</w:t>
      </w:r>
    </w:p>
    <w:p w14:paraId="2B8A8E32" w14:textId="77777777" w:rsidR="00923F09" w:rsidRPr="00923F09" w:rsidRDefault="00923F09" w:rsidP="00923F09">
      <w:pPr>
        <w:rPr>
          <w:rFonts w:ascii="Arial" w:hAnsi="Arial" w:cs="Arial"/>
          <w:sz w:val="24"/>
          <w:szCs w:val="24"/>
        </w:rPr>
      </w:pPr>
      <w:r w:rsidRPr="00923F09">
        <w:rPr>
          <w:rFonts w:ascii="Arial" w:hAnsi="Arial" w:cs="Arial"/>
          <w:sz w:val="24"/>
          <w:szCs w:val="24"/>
        </w:rPr>
        <w:t>The Enniscorthy Flood Defence scheme awaits statutory confirmation from the Department of Public Expenditure and Reform (DPER) to proceed. The confirmation process involves a formal review of the Environmental Impact Assessment Report (EIAR) and Natura Impact Statement (NIS) by DPER and a public consultation process.</w:t>
      </w:r>
    </w:p>
    <w:p w14:paraId="7D7DDA12" w14:textId="6E477A28" w:rsidR="00923F09" w:rsidRPr="00923F09" w:rsidRDefault="00923F09" w:rsidP="00923F09">
      <w:pPr>
        <w:rPr>
          <w:rFonts w:ascii="Arial" w:hAnsi="Arial" w:cs="Arial"/>
          <w:sz w:val="24"/>
          <w:szCs w:val="24"/>
        </w:rPr>
      </w:pPr>
      <w:r w:rsidRPr="00923F09">
        <w:rPr>
          <w:rFonts w:ascii="Arial" w:hAnsi="Arial" w:cs="Arial"/>
          <w:sz w:val="24"/>
          <w:szCs w:val="24"/>
        </w:rPr>
        <w:lastRenderedPageBreak/>
        <w:t>W</w:t>
      </w:r>
      <w:r w:rsidR="00F23B83">
        <w:rPr>
          <w:rFonts w:ascii="Arial" w:hAnsi="Arial" w:cs="Arial"/>
          <w:sz w:val="24"/>
          <w:szCs w:val="24"/>
        </w:rPr>
        <w:t xml:space="preserve">exford </w:t>
      </w:r>
      <w:r w:rsidRPr="00923F09">
        <w:rPr>
          <w:rFonts w:ascii="Arial" w:hAnsi="Arial" w:cs="Arial"/>
          <w:sz w:val="24"/>
          <w:szCs w:val="24"/>
        </w:rPr>
        <w:t>C</w:t>
      </w:r>
      <w:r w:rsidR="00F23B83">
        <w:rPr>
          <w:rFonts w:ascii="Arial" w:hAnsi="Arial" w:cs="Arial"/>
          <w:sz w:val="24"/>
          <w:szCs w:val="24"/>
        </w:rPr>
        <w:t xml:space="preserve">ounty </w:t>
      </w:r>
      <w:r w:rsidRPr="00923F09">
        <w:rPr>
          <w:rFonts w:ascii="Arial" w:hAnsi="Arial" w:cs="Arial"/>
          <w:sz w:val="24"/>
          <w:szCs w:val="24"/>
        </w:rPr>
        <w:t>C</w:t>
      </w:r>
      <w:r w:rsidR="00F23B83">
        <w:rPr>
          <w:rFonts w:ascii="Arial" w:hAnsi="Arial" w:cs="Arial"/>
          <w:sz w:val="24"/>
          <w:szCs w:val="24"/>
        </w:rPr>
        <w:t>ouncil</w:t>
      </w:r>
      <w:r w:rsidRPr="00923F09">
        <w:rPr>
          <w:rFonts w:ascii="Arial" w:hAnsi="Arial" w:cs="Arial"/>
          <w:sz w:val="24"/>
          <w:szCs w:val="24"/>
        </w:rPr>
        <w:t xml:space="preserve"> issued supplementary environmental information to the O</w:t>
      </w:r>
      <w:r w:rsidR="00F23B83">
        <w:rPr>
          <w:rFonts w:ascii="Arial" w:hAnsi="Arial" w:cs="Arial"/>
          <w:sz w:val="24"/>
          <w:szCs w:val="24"/>
        </w:rPr>
        <w:t xml:space="preserve">ffice of </w:t>
      </w:r>
      <w:r w:rsidRPr="00923F09">
        <w:rPr>
          <w:rFonts w:ascii="Arial" w:hAnsi="Arial" w:cs="Arial"/>
          <w:sz w:val="24"/>
          <w:szCs w:val="24"/>
        </w:rPr>
        <w:t>P</w:t>
      </w:r>
      <w:r w:rsidR="00F23B83">
        <w:rPr>
          <w:rFonts w:ascii="Arial" w:hAnsi="Arial" w:cs="Arial"/>
          <w:sz w:val="24"/>
          <w:szCs w:val="24"/>
        </w:rPr>
        <w:t xml:space="preserve">ublic </w:t>
      </w:r>
      <w:r w:rsidRPr="00923F09">
        <w:rPr>
          <w:rFonts w:ascii="Arial" w:hAnsi="Arial" w:cs="Arial"/>
          <w:sz w:val="24"/>
          <w:szCs w:val="24"/>
        </w:rPr>
        <w:t>W</w:t>
      </w:r>
      <w:r w:rsidR="00F23B83">
        <w:rPr>
          <w:rFonts w:ascii="Arial" w:hAnsi="Arial" w:cs="Arial"/>
          <w:sz w:val="24"/>
          <w:szCs w:val="24"/>
        </w:rPr>
        <w:t>orks</w:t>
      </w:r>
      <w:r w:rsidRPr="00923F09">
        <w:rPr>
          <w:rFonts w:ascii="Arial" w:hAnsi="Arial" w:cs="Arial"/>
          <w:sz w:val="24"/>
          <w:szCs w:val="24"/>
        </w:rPr>
        <w:t xml:space="preserve"> on the 27th April 2021, which was submitted to DPER on the 30th April 2021. A decision is expected in January 2022.</w:t>
      </w:r>
    </w:p>
    <w:p w14:paraId="6023D06F" w14:textId="77777777" w:rsidR="00923F09" w:rsidRPr="00923F09" w:rsidRDefault="00923F09" w:rsidP="00923F09">
      <w:pPr>
        <w:rPr>
          <w:rFonts w:ascii="Arial" w:hAnsi="Arial" w:cs="Arial"/>
          <w:sz w:val="24"/>
          <w:szCs w:val="24"/>
        </w:rPr>
      </w:pPr>
      <w:r w:rsidRPr="00923F09">
        <w:rPr>
          <w:rFonts w:ascii="Arial" w:hAnsi="Arial" w:cs="Arial"/>
          <w:sz w:val="24"/>
          <w:szCs w:val="24"/>
        </w:rPr>
        <w:t xml:space="preserve">The detailed design, shortlisting of contractors for the main construction works, and the attainment of all necessary licences and legal agreements required for the construction works are in progress. Some advance works will also be carried out, including archaeological excavations, diversion of services and treatment of invasive species. </w:t>
      </w:r>
    </w:p>
    <w:p w14:paraId="590021BE" w14:textId="77777777" w:rsidR="00923F09" w:rsidRPr="00923F09" w:rsidRDefault="00923F09" w:rsidP="00923F09">
      <w:pPr>
        <w:rPr>
          <w:rFonts w:ascii="Arial" w:hAnsi="Arial" w:cs="Arial"/>
          <w:sz w:val="24"/>
          <w:szCs w:val="24"/>
        </w:rPr>
      </w:pPr>
      <w:r w:rsidRPr="00923F09">
        <w:rPr>
          <w:rFonts w:ascii="Arial" w:hAnsi="Arial" w:cs="Arial"/>
          <w:sz w:val="24"/>
          <w:szCs w:val="24"/>
        </w:rPr>
        <w:t>Shortlisting for contractors for the new River Slaney Road Bridge contract was retendered in May 2021.The qualitative assessment was completed on the 15</w:t>
      </w:r>
      <w:r w:rsidRPr="00923F09">
        <w:rPr>
          <w:rFonts w:ascii="Arial" w:hAnsi="Arial" w:cs="Arial"/>
          <w:sz w:val="24"/>
          <w:szCs w:val="24"/>
          <w:vertAlign w:val="superscript"/>
        </w:rPr>
        <w:t>th</w:t>
      </w:r>
      <w:r w:rsidRPr="00923F09">
        <w:rPr>
          <w:rFonts w:ascii="Arial" w:hAnsi="Arial" w:cs="Arial"/>
          <w:sz w:val="24"/>
          <w:szCs w:val="24"/>
        </w:rPr>
        <w:t xml:space="preserve"> October 2021.   </w:t>
      </w:r>
    </w:p>
    <w:p w14:paraId="751B53AE" w14:textId="77777777" w:rsidR="00923F09" w:rsidRPr="00923F09" w:rsidRDefault="00923F09" w:rsidP="00923F09">
      <w:pPr>
        <w:rPr>
          <w:rFonts w:ascii="Arial" w:hAnsi="Arial" w:cs="Arial"/>
          <w:sz w:val="24"/>
          <w:szCs w:val="24"/>
        </w:rPr>
      </w:pPr>
      <w:r w:rsidRPr="00923F09">
        <w:rPr>
          <w:rFonts w:ascii="Arial" w:hAnsi="Arial" w:cs="Arial"/>
          <w:sz w:val="24"/>
          <w:szCs w:val="24"/>
        </w:rPr>
        <w:t>The legal agreements required for the diversion of Irish Water services have been completed. The wording of the bridge agreement required for the construction of the new road bridge has been finalised with Irish Rail &amp; CIE. The application for the foreshore lease and foreshore licence is being progressed with the Department of Housing, Planning &amp; Local Government - public consultation on the foreshore application closed in December 2020. The Foreshore Licence is expected to be issued in January 2022.</w:t>
      </w:r>
    </w:p>
    <w:p w14:paraId="34663C5D" w14:textId="77777777" w:rsidR="00923F09" w:rsidRPr="00923F09" w:rsidRDefault="00923F09" w:rsidP="00923F09">
      <w:pPr>
        <w:spacing w:after="0" w:line="240" w:lineRule="auto"/>
        <w:rPr>
          <w:rFonts w:ascii="Arial" w:hAnsi="Arial" w:cs="Arial"/>
          <w:b/>
          <w:bCs/>
          <w:sz w:val="24"/>
          <w:szCs w:val="24"/>
          <w:u w:val="single"/>
          <w:lang w:val="en-IE" w:eastAsia="en-IE"/>
        </w:rPr>
      </w:pPr>
      <w:r w:rsidRPr="00923F09">
        <w:rPr>
          <w:rFonts w:ascii="Arial" w:hAnsi="Arial" w:cs="Arial"/>
          <w:b/>
          <w:bCs/>
          <w:noProof/>
          <w:sz w:val="24"/>
          <w:szCs w:val="24"/>
          <w:u w:val="single"/>
          <w:lang w:val="en-IE" w:eastAsia="en-IE"/>
        </w:rPr>
        <w:drawing>
          <wp:anchor distT="0" distB="0" distL="114300" distR="114300" simplePos="0" relativeHeight="251676672" behindDoc="0" locked="0" layoutInCell="1" allowOverlap="1" wp14:anchorId="1368C01F" wp14:editId="349F12F8">
            <wp:simplePos x="0" y="0"/>
            <wp:positionH relativeFrom="column">
              <wp:posOffset>17927</wp:posOffset>
            </wp:positionH>
            <wp:positionV relativeFrom="paragraph">
              <wp:posOffset>74246</wp:posOffset>
            </wp:positionV>
            <wp:extent cx="1833196" cy="1125416"/>
            <wp:effectExtent l="19050" t="0" r="0" b="0"/>
            <wp:wrapNone/>
            <wp:docPr id="1047439102" name="Picture 1047439102" descr="A river with a bridg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39102" name="Picture 1047439102" descr="A river with a bridge in the background&#10;&#10;Description automatically generated"/>
                    <pic:cNvPicPr>
                      <a:picLocks noChangeAspect="1" noChangeArrowheads="1"/>
                    </pic:cNvPicPr>
                  </pic:nvPicPr>
                  <pic:blipFill>
                    <a:blip r:embed="rId18" cstate="print">
                      <a:lum bright="20000" contrast="20000"/>
                    </a:blip>
                    <a:srcRect/>
                    <a:stretch>
                      <a:fillRect/>
                    </a:stretch>
                  </pic:blipFill>
                  <pic:spPr bwMode="auto">
                    <a:xfrm>
                      <a:off x="0" y="0"/>
                      <a:ext cx="1833196" cy="1125416"/>
                    </a:xfrm>
                    <a:prstGeom prst="rect">
                      <a:avLst/>
                    </a:prstGeom>
                    <a:noFill/>
                  </pic:spPr>
                </pic:pic>
              </a:graphicData>
            </a:graphic>
          </wp:anchor>
        </w:drawing>
      </w:r>
      <w:r w:rsidRPr="00923F09">
        <w:rPr>
          <w:rFonts w:ascii="Arial" w:hAnsi="Arial" w:cs="Arial"/>
          <w:b/>
          <w:bCs/>
          <w:noProof/>
          <w:sz w:val="24"/>
          <w:szCs w:val="24"/>
          <w:u w:val="single"/>
          <w:lang w:val="en-IE" w:eastAsia="en-IE"/>
        </w:rPr>
        <w:drawing>
          <wp:anchor distT="0" distB="0" distL="114300" distR="114300" simplePos="0" relativeHeight="251677696" behindDoc="0" locked="0" layoutInCell="1" allowOverlap="1" wp14:anchorId="55A7864A" wp14:editId="16D7A8B1">
            <wp:simplePos x="0" y="0"/>
            <wp:positionH relativeFrom="column">
              <wp:posOffset>2028287</wp:posOffset>
            </wp:positionH>
            <wp:positionV relativeFrom="paragraph">
              <wp:posOffset>74246</wp:posOffset>
            </wp:positionV>
            <wp:extent cx="1788355" cy="1148862"/>
            <wp:effectExtent l="19050" t="0" r="2345" b="0"/>
            <wp:wrapNone/>
            <wp:docPr id="1308558806" name="Picture 1308558806" descr="A group of people walking along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58806" name="Picture 1308558806" descr="A group of people walking along a path&#10;&#10;Description automatically generated"/>
                    <pic:cNvPicPr>
                      <a:picLocks noChangeAspect="1" noChangeArrowheads="1"/>
                    </pic:cNvPicPr>
                  </pic:nvPicPr>
                  <pic:blipFill>
                    <a:blip r:embed="rId19" cstate="print">
                      <a:lum bright="10000" contrast="10000"/>
                    </a:blip>
                    <a:srcRect/>
                    <a:stretch>
                      <a:fillRect/>
                    </a:stretch>
                  </pic:blipFill>
                  <pic:spPr bwMode="auto">
                    <a:xfrm>
                      <a:off x="0" y="0"/>
                      <a:ext cx="1788355" cy="1148862"/>
                    </a:xfrm>
                    <a:prstGeom prst="rect">
                      <a:avLst/>
                    </a:prstGeom>
                    <a:noFill/>
                  </pic:spPr>
                </pic:pic>
              </a:graphicData>
            </a:graphic>
          </wp:anchor>
        </w:drawing>
      </w:r>
    </w:p>
    <w:p w14:paraId="512682E4" w14:textId="77777777" w:rsidR="00923F09" w:rsidRPr="00923F09" w:rsidRDefault="00923F09" w:rsidP="00923F09">
      <w:pPr>
        <w:spacing w:after="0" w:line="240" w:lineRule="auto"/>
        <w:rPr>
          <w:rFonts w:ascii="Arial" w:hAnsi="Arial" w:cs="Arial"/>
          <w:b/>
          <w:bCs/>
          <w:sz w:val="24"/>
          <w:szCs w:val="24"/>
          <w:u w:val="single"/>
          <w:lang w:val="en-IE" w:eastAsia="en-IE"/>
        </w:rPr>
      </w:pPr>
    </w:p>
    <w:p w14:paraId="4D784D21" w14:textId="77777777" w:rsidR="00923F09" w:rsidRPr="00923F09" w:rsidRDefault="00923F09" w:rsidP="00923F09">
      <w:pPr>
        <w:spacing w:after="0" w:line="240" w:lineRule="auto"/>
        <w:rPr>
          <w:rFonts w:ascii="Arial" w:hAnsi="Arial" w:cs="Arial"/>
          <w:b/>
          <w:bCs/>
          <w:sz w:val="24"/>
          <w:szCs w:val="24"/>
          <w:u w:val="single"/>
          <w:lang w:val="en-IE" w:eastAsia="en-IE"/>
        </w:rPr>
      </w:pPr>
    </w:p>
    <w:p w14:paraId="1B33BED6" w14:textId="77777777" w:rsidR="00923F09" w:rsidRPr="00923F09" w:rsidRDefault="00923F09" w:rsidP="00923F09">
      <w:pPr>
        <w:spacing w:after="0" w:line="240" w:lineRule="auto"/>
        <w:rPr>
          <w:rFonts w:ascii="Arial" w:hAnsi="Arial" w:cs="Arial"/>
          <w:b/>
          <w:bCs/>
          <w:sz w:val="24"/>
          <w:szCs w:val="24"/>
          <w:u w:val="single"/>
          <w:lang w:val="en-IE" w:eastAsia="en-IE"/>
        </w:rPr>
      </w:pPr>
    </w:p>
    <w:p w14:paraId="2B2CD509" w14:textId="77777777" w:rsidR="00923F09" w:rsidRPr="00923F09" w:rsidRDefault="00923F09" w:rsidP="00923F09">
      <w:pPr>
        <w:spacing w:after="0" w:line="240" w:lineRule="auto"/>
        <w:rPr>
          <w:rFonts w:ascii="Arial" w:hAnsi="Arial" w:cs="Arial"/>
          <w:b/>
          <w:bCs/>
          <w:sz w:val="24"/>
          <w:szCs w:val="24"/>
          <w:u w:val="single"/>
          <w:lang w:val="en-IE" w:eastAsia="en-IE"/>
        </w:rPr>
      </w:pPr>
    </w:p>
    <w:p w14:paraId="71F58412" w14:textId="77777777" w:rsidR="00923F09" w:rsidRPr="00923F09" w:rsidRDefault="00923F09" w:rsidP="00923F09">
      <w:pPr>
        <w:spacing w:after="0" w:line="240" w:lineRule="auto"/>
        <w:rPr>
          <w:rFonts w:ascii="Arial" w:hAnsi="Arial" w:cs="Arial"/>
          <w:b/>
          <w:bCs/>
          <w:sz w:val="24"/>
          <w:szCs w:val="24"/>
          <w:u w:val="single"/>
          <w:lang w:val="en-IE" w:eastAsia="en-IE"/>
        </w:rPr>
      </w:pPr>
    </w:p>
    <w:p w14:paraId="72D8A384" w14:textId="77777777" w:rsidR="00923F09" w:rsidRPr="00923F09" w:rsidRDefault="00923F09" w:rsidP="00923F09">
      <w:pPr>
        <w:spacing w:after="0" w:line="240" w:lineRule="auto"/>
        <w:rPr>
          <w:rFonts w:ascii="Arial" w:hAnsi="Arial" w:cs="Arial"/>
          <w:b/>
          <w:bCs/>
          <w:sz w:val="24"/>
          <w:szCs w:val="24"/>
          <w:u w:val="single"/>
          <w:lang w:val="en-IE" w:eastAsia="en-IE"/>
        </w:rPr>
      </w:pPr>
    </w:p>
    <w:p w14:paraId="7C05FE41" w14:textId="77777777" w:rsidR="00923F09" w:rsidRPr="00923F09" w:rsidRDefault="00923F09" w:rsidP="00923F09">
      <w:pPr>
        <w:spacing w:after="0" w:line="240" w:lineRule="auto"/>
        <w:rPr>
          <w:rFonts w:ascii="Arial" w:hAnsi="Arial" w:cs="Arial"/>
          <w:b/>
          <w:bCs/>
          <w:sz w:val="24"/>
          <w:szCs w:val="24"/>
          <w:u w:val="single"/>
          <w:lang w:val="en-IE" w:eastAsia="en-IE"/>
        </w:rPr>
      </w:pPr>
    </w:p>
    <w:p w14:paraId="0CF7F4D5" w14:textId="77777777" w:rsidR="00923F09" w:rsidRPr="00923F09" w:rsidRDefault="00923F09" w:rsidP="00923F09">
      <w:pPr>
        <w:spacing w:after="0" w:line="240" w:lineRule="auto"/>
        <w:rPr>
          <w:rFonts w:ascii="Arial" w:hAnsi="Arial" w:cs="Arial"/>
          <w:sz w:val="24"/>
          <w:szCs w:val="24"/>
          <w:lang w:val="en-IE" w:eastAsia="en-IE"/>
        </w:rPr>
      </w:pPr>
      <w:r w:rsidRPr="00923F09">
        <w:rPr>
          <w:rFonts w:ascii="Arial" w:hAnsi="Arial" w:cs="Arial"/>
          <w:b/>
          <w:bCs/>
          <w:noProof/>
          <w:sz w:val="24"/>
          <w:szCs w:val="24"/>
          <w:u w:val="single"/>
          <w:lang w:val="en-IE" w:eastAsia="en-IE"/>
        </w:rPr>
        <w:drawing>
          <wp:inline distT="0" distB="0" distL="0" distR="0" wp14:anchorId="6A6F3FAD" wp14:editId="48EAC496">
            <wp:extent cx="3796958" cy="1257213"/>
            <wp:effectExtent l="19050" t="0" r="0" b="0"/>
            <wp:docPr id="1326776081" name="Picture 1326776081"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76081" name="Picture 1326776081" descr="A bridge over a river&#10;&#10;Description automatically generated"/>
                    <pic:cNvPicPr>
                      <a:picLocks noChangeAspect="1" noChangeArrowheads="1"/>
                    </pic:cNvPicPr>
                  </pic:nvPicPr>
                  <pic:blipFill>
                    <a:blip r:embed="rId20" cstate="print"/>
                    <a:srcRect b="10576"/>
                    <a:stretch>
                      <a:fillRect/>
                    </a:stretch>
                  </pic:blipFill>
                  <pic:spPr bwMode="auto">
                    <a:xfrm>
                      <a:off x="0" y="0"/>
                      <a:ext cx="3794395" cy="1256364"/>
                    </a:xfrm>
                    <a:prstGeom prst="rect">
                      <a:avLst/>
                    </a:prstGeom>
                    <a:noFill/>
                    <a:ln w="9525">
                      <a:noFill/>
                      <a:miter lim="800000"/>
                      <a:headEnd/>
                      <a:tailEnd/>
                    </a:ln>
                  </pic:spPr>
                </pic:pic>
              </a:graphicData>
            </a:graphic>
          </wp:inline>
        </w:drawing>
      </w:r>
    </w:p>
    <w:p w14:paraId="1F78548A" w14:textId="77777777" w:rsidR="00923F09" w:rsidRPr="00923F09" w:rsidRDefault="00923F09" w:rsidP="00923F09">
      <w:pPr>
        <w:spacing w:after="0" w:line="240" w:lineRule="auto"/>
        <w:rPr>
          <w:rFonts w:ascii="Arial" w:hAnsi="Arial" w:cs="Arial"/>
          <w:b/>
          <w:bCs/>
          <w:sz w:val="24"/>
          <w:szCs w:val="24"/>
          <w:u w:val="single"/>
          <w:lang w:eastAsia="en-IE"/>
        </w:rPr>
      </w:pPr>
    </w:p>
    <w:p w14:paraId="664FFEB5" w14:textId="77777777" w:rsidR="00923F09" w:rsidRPr="00923F09" w:rsidRDefault="00923F09" w:rsidP="00923F09">
      <w:pPr>
        <w:spacing w:after="0" w:line="240" w:lineRule="auto"/>
        <w:rPr>
          <w:rFonts w:ascii="Arial" w:hAnsi="Arial" w:cs="Arial"/>
          <w:b/>
          <w:bCs/>
          <w:sz w:val="24"/>
          <w:szCs w:val="24"/>
          <w:lang w:eastAsia="en-IE"/>
        </w:rPr>
      </w:pPr>
      <w:r w:rsidRPr="00923F09">
        <w:rPr>
          <w:rFonts w:ascii="Arial" w:hAnsi="Arial" w:cs="Arial"/>
          <w:b/>
          <w:bCs/>
          <w:sz w:val="24"/>
          <w:szCs w:val="24"/>
          <w:lang w:eastAsia="en-IE"/>
        </w:rPr>
        <w:t>Recreation and Amenity</w:t>
      </w:r>
    </w:p>
    <w:p w14:paraId="25EB5805" w14:textId="77777777" w:rsidR="00923F09" w:rsidRPr="00923F09" w:rsidRDefault="00923F09" w:rsidP="00923F09">
      <w:pPr>
        <w:spacing w:after="0"/>
        <w:rPr>
          <w:rFonts w:ascii="Arial" w:hAnsi="Arial" w:cs="Arial"/>
          <w:bCs/>
          <w:sz w:val="24"/>
          <w:szCs w:val="24"/>
          <w:lang w:eastAsia="en-IE"/>
        </w:rPr>
      </w:pPr>
      <w:r w:rsidRPr="00923F09">
        <w:rPr>
          <w:rFonts w:ascii="Arial" w:hAnsi="Arial" w:cs="Arial"/>
          <w:bCs/>
          <w:sz w:val="24"/>
          <w:szCs w:val="24"/>
          <w:lang w:eastAsia="en-IE"/>
        </w:rPr>
        <w:t xml:space="preserve">The role of community groups in the provision of recreation and amenity facilities in the Enniscorthy District has long been recognised by Wexford County Council.  In 2021 the Enniscorthy Municipal District further supported these worthy organisations by awarding funding in excess of €36,000 to some 60 local groups under the Amenity &amp; Arts Grants Scheme 2021.  </w:t>
      </w:r>
    </w:p>
    <w:p w14:paraId="509C91BB" w14:textId="77777777" w:rsidR="00923F09" w:rsidRPr="00923F09" w:rsidRDefault="00923F09" w:rsidP="00923F09">
      <w:pPr>
        <w:spacing w:after="0"/>
        <w:rPr>
          <w:rFonts w:ascii="Arial" w:hAnsi="Arial" w:cs="Arial"/>
          <w:bCs/>
          <w:sz w:val="24"/>
          <w:szCs w:val="24"/>
          <w:lang w:eastAsia="en-IE"/>
        </w:rPr>
      </w:pPr>
    </w:p>
    <w:p w14:paraId="218F8B93" w14:textId="77777777" w:rsidR="00923F09" w:rsidRPr="00923F09" w:rsidRDefault="00923F09" w:rsidP="00923F09">
      <w:pPr>
        <w:spacing w:after="0"/>
        <w:rPr>
          <w:rFonts w:ascii="Arial" w:hAnsi="Arial" w:cs="Arial"/>
          <w:bCs/>
          <w:sz w:val="24"/>
          <w:szCs w:val="24"/>
          <w:lang w:eastAsia="en-IE"/>
        </w:rPr>
      </w:pPr>
      <w:r w:rsidRPr="00923F09">
        <w:rPr>
          <w:rFonts w:ascii="Arial" w:hAnsi="Arial" w:cs="Arial"/>
          <w:bCs/>
          <w:sz w:val="24"/>
          <w:szCs w:val="24"/>
          <w:lang w:eastAsia="en-IE"/>
        </w:rPr>
        <w:t>The Enniscorthy Municipal District also administered funding to Residents Associations to assist with planting and general estate improvements in excess of €9,650.00 to 17 Resident Associations throughout the district.</w:t>
      </w:r>
    </w:p>
    <w:p w14:paraId="1AEA5BAC" w14:textId="77777777" w:rsidR="00923F09" w:rsidRPr="00923F09" w:rsidRDefault="00923F09" w:rsidP="00923F09">
      <w:pPr>
        <w:spacing w:after="0"/>
        <w:rPr>
          <w:rFonts w:ascii="Arial" w:hAnsi="Arial" w:cs="Arial"/>
          <w:bCs/>
          <w:sz w:val="24"/>
          <w:szCs w:val="24"/>
          <w:lang w:eastAsia="en-IE"/>
        </w:rPr>
      </w:pPr>
    </w:p>
    <w:p w14:paraId="2BCBA416" w14:textId="77777777" w:rsidR="00923F09" w:rsidRPr="00923F09" w:rsidRDefault="00923F09" w:rsidP="00923F09">
      <w:pPr>
        <w:spacing w:after="0"/>
        <w:rPr>
          <w:rFonts w:ascii="Arial" w:hAnsi="Arial" w:cs="Arial"/>
          <w:b/>
          <w:bCs/>
          <w:sz w:val="24"/>
          <w:szCs w:val="24"/>
          <w:lang w:eastAsia="en-IE"/>
        </w:rPr>
      </w:pPr>
      <w:r w:rsidRPr="00923F09">
        <w:rPr>
          <w:rFonts w:ascii="Arial" w:hAnsi="Arial" w:cs="Arial"/>
          <w:b/>
          <w:bCs/>
          <w:sz w:val="24"/>
          <w:szCs w:val="24"/>
          <w:lang w:eastAsia="en-IE"/>
        </w:rPr>
        <w:t>Grants Awarded under the Amenity &amp; Arts Grants Scheme 2021</w:t>
      </w:r>
    </w:p>
    <w:p w14:paraId="3E62A839"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lastRenderedPageBreak/>
        <w:t>Ajax A.F.C.</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€750.00</w:t>
      </w:r>
    </w:p>
    <w:p w14:paraId="69DC7071" w14:textId="77777777" w:rsidR="00923F09" w:rsidRPr="00923F09" w:rsidRDefault="00923F09" w:rsidP="00923F09">
      <w:pPr>
        <w:spacing w:after="0"/>
        <w:rPr>
          <w:rFonts w:ascii="Arial" w:hAnsi="Arial" w:cs="Arial"/>
          <w:sz w:val="24"/>
          <w:szCs w:val="24"/>
          <w:lang w:eastAsia="en-IE"/>
        </w:rPr>
      </w:pPr>
      <w:proofErr w:type="spellStart"/>
      <w:r w:rsidRPr="00923F09">
        <w:rPr>
          <w:rFonts w:ascii="Arial" w:hAnsi="Arial" w:cs="Arial"/>
          <w:sz w:val="24"/>
          <w:szCs w:val="24"/>
          <w:lang w:eastAsia="en-IE"/>
        </w:rPr>
        <w:t>Artbank</w:t>
      </w:r>
      <w:proofErr w:type="spellEnd"/>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€200.00</w:t>
      </w:r>
    </w:p>
    <w:p w14:paraId="48D281CE"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Ballindaggin Development Group</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€700.00</w:t>
      </w:r>
    </w:p>
    <w:p w14:paraId="4ECAA51C"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Ballycarney Community Defibrillator Fundraiser</w:t>
      </w:r>
      <w:r w:rsidRPr="00923F09">
        <w:rPr>
          <w:rFonts w:ascii="Arial" w:hAnsi="Arial" w:cs="Arial"/>
          <w:sz w:val="24"/>
          <w:szCs w:val="24"/>
          <w:lang w:eastAsia="en-IE"/>
        </w:rPr>
        <w:tab/>
      </w:r>
      <w:r w:rsidRPr="00923F09">
        <w:rPr>
          <w:rFonts w:ascii="Arial" w:hAnsi="Arial" w:cs="Arial"/>
          <w:sz w:val="24"/>
          <w:szCs w:val="24"/>
          <w:lang w:eastAsia="en-IE"/>
        </w:rPr>
        <w:tab/>
        <w:t>€850.00</w:t>
      </w:r>
    </w:p>
    <w:p w14:paraId="4F2D04E1"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Beneath My Angels Wings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€625.00</w:t>
      </w:r>
    </w:p>
    <w:p w14:paraId="0D210030" w14:textId="47264485"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Blackstairs Community Playschool</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€275.00</w:t>
      </w:r>
    </w:p>
    <w:p w14:paraId="4610D9C0"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Blood Bikes South East</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€500.00</w:t>
      </w:r>
    </w:p>
    <w:p w14:paraId="0F7E69F4"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Bree Tidy Towns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€775.00</w:t>
      </w:r>
    </w:p>
    <w:p w14:paraId="7FB368E3"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Bree United Soccer</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€850.00</w:t>
      </w:r>
    </w:p>
    <w:p w14:paraId="20CBD5F6"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Bree Youth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€675.00</w:t>
      </w:r>
    </w:p>
    <w:p w14:paraId="46DBFDD5"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Bunclody Camogie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€575.00</w:t>
      </w:r>
    </w:p>
    <w:p w14:paraId="00A5A874"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Bunclody Christmas Lights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€450.00</w:t>
      </w:r>
    </w:p>
    <w:p w14:paraId="6E3C15F9" w14:textId="221F830D"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Bunclody Tidy Towns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€725.00</w:t>
      </w:r>
    </w:p>
    <w:p w14:paraId="1223D544"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Bunclody Tourist Office</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€400.00</w:t>
      </w:r>
    </w:p>
    <w:p w14:paraId="03B94EA0" w14:textId="2DF3504E"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Bunclody/Kilmyshall Drama Group</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€500.00</w:t>
      </w:r>
    </w:p>
    <w:p w14:paraId="7709F716" w14:textId="6D016EB6"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Caim Community Development Group</w:t>
      </w:r>
      <w:r w:rsidRPr="00923F09">
        <w:rPr>
          <w:rFonts w:ascii="Arial" w:hAnsi="Arial" w:cs="Arial"/>
          <w:sz w:val="24"/>
          <w:szCs w:val="24"/>
          <w:lang w:eastAsia="en-IE"/>
        </w:rPr>
        <w:tab/>
      </w:r>
      <w:r w:rsidRPr="00923F09">
        <w:rPr>
          <w:rFonts w:ascii="Arial" w:hAnsi="Arial" w:cs="Arial"/>
          <w:sz w:val="24"/>
          <w:szCs w:val="24"/>
          <w:lang w:eastAsia="en-IE"/>
        </w:rPr>
        <w:tab/>
      </w:r>
      <w:r w:rsidR="00F23B83">
        <w:rPr>
          <w:rFonts w:ascii="Arial" w:hAnsi="Arial" w:cs="Arial"/>
          <w:sz w:val="24"/>
          <w:szCs w:val="24"/>
          <w:lang w:eastAsia="en-IE"/>
        </w:rPr>
        <w:t xml:space="preserve">        </w:t>
      </w:r>
      <w:r w:rsidRPr="00923F09">
        <w:rPr>
          <w:rFonts w:ascii="Arial" w:hAnsi="Arial" w:cs="Arial"/>
          <w:sz w:val="24"/>
          <w:szCs w:val="24"/>
          <w:lang w:eastAsia="en-IE"/>
        </w:rPr>
        <w:t>€1,500.00</w:t>
      </w:r>
    </w:p>
    <w:p w14:paraId="5458F237" w14:textId="6B013679"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Caim Utd. Soccer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€425.00</w:t>
      </w:r>
    </w:p>
    <w:p w14:paraId="7350FF1F"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Castledockrell Amenity Group</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€700.00</w:t>
      </w:r>
    </w:p>
    <w:p w14:paraId="05582B9F"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Christopher Power</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€200.00</w:t>
      </w:r>
    </w:p>
    <w:p w14:paraId="228E20D8" w14:textId="2893B1A0"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Clohamon Community Development Group</w:t>
      </w:r>
      <w:r w:rsidRPr="00923F09">
        <w:rPr>
          <w:rFonts w:ascii="Arial" w:hAnsi="Arial" w:cs="Arial"/>
          <w:sz w:val="24"/>
          <w:szCs w:val="24"/>
          <w:lang w:eastAsia="en-IE"/>
        </w:rPr>
        <w:tab/>
      </w:r>
      <w:r w:rsidRPr="00923F09">
        <w:rPr>
          <w:rFonts w:ascii="Arial" w:hAnsi="Arial" w:cs="Arial"/>
          <w:sz w:val="24"/>
          <w:szCs w:val="24"/>
          <w:lang w:eastAsia="en-IE"/>
        </w:rPr>
        <w:tab/>
        <w:t>€625.00</w:t>
      </w:r>
    </w:p>
    <w:p w14:paraId="418ECD25"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Clonegal Tidy Village Committee</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€475.00</w:t>
      </w:r>
    </w:p>
    <w:p w14:paraId="1E60D3A5" w14:textId="45120FBB"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County Wexford Community Games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€200.00</w:t>
      </w:r>
    </w:p>
    <w:p w14:paraId="03A41432" w14:textId="51E34DBB"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Davidstown Courtnacuddy GAA Club</w:t>
      </w:r>
      <w:r w:rsidRPr="00923F09">
        <w:rPr>
          <w:rFonts w:ascii="Arial" w:hAnsi="Arial" w:cs="Arial"/>
          <w:sz w:val="24"/>
          <w:szCs w:val="24"/>
          <w:lang w:eastAsia="en-IE"/>
        </w:rPr>
        <w:tab/>
      </w:r>
      <w:r w:rsidRPr="00923F09">
        <w:rPr>
          <w:rFonts w:ascii="Arial" w:hAnsi="Arial" w:cs="Arial"/>
          <w:sz w:val="24"/>
          <w:szCs w:val="24"/>
          <w:lang w:eastAsia="en-IE"/>
        </w:rPr>
        <w:tab/>
      </w:r>
      <w:r w:rsidR="00F23B83">
        <w:rPr>
          <w:rFonts w:ascii="Arial" w:hAnsi="Arial" w:cs="Arial"/>
          <w:sz w:val="24"/>
          <w:szCs w:val="24"/>
          <w:lang w:eastAsia="en-IE"/>
        </w:rPr>
        <w:t xml:space="preserve">        </w:t>
      </w:r>
      <w:r w:rsidRPr="00923F09">
        <w:rPr>
          <w:rFonts w:ascii="Arial" w:hAnsi="Arial" w:cs="Arial"/>
          <w:sz w:val="24"/>
          <w:szCs w:val="24"/>
          <w:lang w:eastAsia="en-IE"/>
        </w:rPr>
        <w:t>€1,100.00</w:t>
      </w:r>
    </w:p>
    <w:p w14:paraId="48A77EEE" w14:textId="1829ED15"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Davidstown Courtnacuddy Handball Club</w:t>
      </w:r>
      <w:r w:rsidRPr="00923F09">
        <w:rPr>
          <w:rFonts w:ascii="Arial" w:hAnsi="Arial" w:cs="Arial"/>
          <w:sz w:val="24"/>
          <w:szCs w:val="24"/>
          <w:lang w:eastAsia="en-IE"/>
        </w:rPr>
        <w:tab/>
      </w:r>
      <w:r w:rsidRPr="00923F09">
        <w:rPr>
          <w:rFonts w:ascii="Arial" w:hAnsi="Arial" w:cs="Arial"/>
          <w:sz w:val="24"/>
          <w:szCs w:val="24"/>
          <w:lang w:eastAsia="en-IE"/>
        </w:rPr>
        <w:tab/>
        <w:t>€450.00</w:t>
      </w:r>
    </w:p>
    <w:p w14:paraId="2A68F198" w14:textId="77777777" w:rsidR="00F23B83" w:rsidRDefault="00923F09" w:rsidP="00923F09">
      <w:pPr>
        <w:spacing w:after="0"/>
        <w:rPr>
          <w:rFonts w:ascii="Arial" w:hAnsi="Arial" w:cs="Arial"/>
          <w:sz w:val="24"/>
          <w:szCs w:val="24"/>
          <w:lang w:eastAsia="en-IE"/>
        </w:rPr>
      </w:pPr>
      <w:r w:rsidRPr="00923F09">
        <w:rPr>
          <w:rFonts w:ascii="Arial" w:hAnsi="Arial" w:cs="Arial"/>
          <w:sz w:val="24"/>
          <w:szCs w:val="24"/>
          <w:lang w:eastAsia="en-IE"/>
        </w:rPr>
        <w:t xml:space="preserve">Enniscorthy &amp; District North &amp; South </w:t>
      </w:r>
    </w:p>
    <w:p w14:paraId="5CBD5636" w14:textId="3EE2E401"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Racing Pigeon Club</w:t>
      </w:r>
      <w:r w:rsidRPr="00923F09">
        <w:rPr>
          <w:rFonts w:ascii="Arial" w:hAnsi="Arial" w:cs="Arial"/>
          <w:sz w:val="24"/>
          <w:szCs w:val="24"/>
          <w:lang w:eastAsia="en-IE"/>
        </w:rPr>
        <w:tab/>
      </w:r>
      <w:r w:rsidR="00F23B83">
        <w:rPr>
          <w:rFonts w:ascii="Arial" w:hAnsi="Arial" w:cs="Arial"/>
          <w:sz w:val="24"/>
          <w:szCs w:val="24"/>
          <w:lang w:eastAsia="en-IE"/>
        </w:rPr>
        <w:tab/>
      </w:r>
      <w:r w:rsidR="00F23B83">
        <w:rPr>
          <w:rFonts w:ascii="Arial" w:hAnsi="Arial" w:cs="Arial"/>
          <w:sz w:val="24"/>
          <w:szCs w:val="24"/>
          <w:lang w:eastAsia="en-IE"/>
        </w:rPr>
        <w:tab/>
      </w:r>
      <w:r w:rsidR="00F23B83">
        <w:rPr>
          <w:rFonts w:ascii="Arial" w:hAnsi="Arial" w:cs="Arial"/>
          <w:sz w:val="24"/>
          <w:szCs w:val="24"/>
          <w:lang w:eastAsia="en-IE"/>
        </w:rPr>
        <w:tab/>
      </w:r>
      <w:r w:rsidR="00F23B83">
        <w:rPr>
          <w:rFonts w:ascii="Arial" w:hAnsi="Arial" w:cs="Arial"/>
          <w:sz w:val="24"/>
          <w:szCs w:val="24"/>
          <w:lang w:eastAsia="en-IE"/>
        </w:rPr>
        <w:tab/>
      </w:r>
      <w:r w:rsidR="00F23B83">
        <w:rPr>
          <w:rFonts w:ascii="Arial" w:hAnsi="Arial" w:cs="Arial"/>
          <w:sz w:val="24"/>
          <w:szCs w:val="24"/>
          <w:lang w:eastAsia="en-IE"/>
        </w:rPr>
        <w:tab/>
      </w:r>
      <w:r w:rsidRPr="00923F09">
        <w:rPr>
          <w:rFonts w:ascii="Arial" w:hAnsi="Arial" w:cs="Arial"/>
          <w:sz w:val="24"/>
          <w:szCs w:val="24"/>
          <w:lang w:eastAsia="en-IE"/>
        </w:rPr>
        <w:t>€375.00</w:t>
      </w:r>
    </w:p>
    <w:p w14:paraId="66A14914"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Enniscorthy &amp; Kilrush Ladybirds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€350.00</w:t>
      </w:r>
    </w:p>
    <w:p w14:paraId="547D80F2" w14:textId="2151C9B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Enniscorthy Brownies/Guides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€400.00</w:t>
      </w:r>
    </w:p>
    <w:p w14:paraId="6DC8A757" w14:textId="59B432AB"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Enniscorthy Historical Re-enactment Society</w:t>
      </w:r>
      <w:r w:rsidRPr="00923F09">
        <w:rPr>
          <w:rFonts w:ascii="Arial" w:hAnsi="Arial" w:cs="Arial"/>
          <w:sz w:val="24"/>
          <w:szCs w:val="24"/>
          <w:lang w:eastAsia="en-IE"/>
        </w:rPr>
        <w:tab/>
      </w:r>
      <w:r w:rsidRPr="00923F09">
        <w:rPr>
          <w:rFonts w:ascii="Arial" w:hAnsi="Arial" w:cs="Arial"/>
          <w:sz w:val="24"/>
          <w:szCs w:val="24"/>
          <w:lang w:eastAsia="en-IE"/>
        </w:rPr>
        <w:tab/>
        <w:t>€500.00</w:t>
      </w:r>
    </w:p>
    <w:p w14:paraId="45C8B63B"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Enniscorthy Hockey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€550.00</w:t>
      </w:r>
    </w:p>
    <w:p w14:paraId="4003D890" w14:textId="36D24636"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Enniscorthy United Football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00F23B83">
        <w:rPr>
          <w:rFonts w:ascii="Arial" w:hAnsi="Arial" w:cs="Arial"/>
          <w:sz w:val="24"/>
          <w:szCs w:val="24"/>
          <w:lang w:eastAsia="en-IE"/>
        </w:rPr>
        <w:t xml:space="preserve">        </w:t>
      </w:r>
      <w:r w:rsidRPr="00923F09">
        <w:rPr>
          <w:rFonts w:ascii="Arial" w:hAnsi="Arial" w:cs="Arial"/>
          <w:sz w:val="24"/>
          <w:szCs w:val="24"/>
          <w:lang w:eastAsia="en-IE"/>
        </w:rPr>
        <w:t>€1,250.00</w:t>
      </w:r>
    </w:p>
    <w:p w14:paraId="6E97F210"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FDYS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€200.00</w:t>
      </w:r>
    </w:p>
    <w:p w14:paraId="562E4347" w14:textId="3BDC629B"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Ferns Community Frist Responders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€450.00</w:t>
      </w:r>
    </w:p>
    <w:p w14:paraId="47D7D12F"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Ferns Heritage Project</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€550.00</w:t>
      </w:r>
    </w:p>
    <w:p w14:paraId="3D80E279" w14:textId="10BF97BF"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Ferns St. Aidan’s GAA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€900.00</w:t>
      </w:r>
    </w:p>
    <w:p w14:paraId="147D131A"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Ferns Tapestry Project</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€375.00</w:t>
      </w:r>
    </w:p>
    <w:p w14:paraId="1D528970"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Ferns Tidy Towns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€700.00</w:t>
      </w:r>
    </w:p>
    <w:p w14:paraId="026F61FC" w14:textId="7526D595"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lastRenderedPageBreak/>
        <w:t>Ferns Utd. Soccer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00F23B83">
        <w:rPr>
          <w:rFonts w:ascii="Arial" w:hAnsi="Arial" w:cs="Arial"/>
          <w:sz w:val="24"/>
          <w:szCs w:val="24"/>
          <w:lang w:eastAsia="en-IE"/>
        </w:rPr>
        <w:t xml:space="preserve">        </w:t>
      </w:r>
      <w:r w:rsidRPr="00923F09">
        <w:rPr>
          <w:rFonts w:ascii="Arial" w:hAnsi="Arial" w:cs="Arial"/>
          <w:sz w:val="24"/>
          <w:szCs w:val="24"/>
          <w:lang w:eastAsia="en-IE"/>
        </w:rPr>
        <w:t>€1,100.00</w:t>
      </w:r>
    </w:p>
    <w:p w14:paraId="060EC14A" w14:textId="212D4026"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H.W.H. Ladies Football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€500.00</w:t>
      </w:r>
    </w:p>
    <w:p w14:paraId="7F19E4F6"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Kilrush Brownies/Guides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€450.00</w:t>
      </w:r>
    </w:p>
    <w:p w14:paraId="1F71A13A" w14:textId="6DDCB6FA"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Kilrush Drama Group</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€300.00</w:t>
      </w:r>
    </w:p>
    <w:p w14:paraId="6542FFF7"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Kiltealy Hall Development Group</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€900.00</w:t>
      </w:r>
    </w:p>
    <w:p w14:paraId="56629506"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Kiltealy Men &amp; Women’s Shed</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€550.00</w:t>
      </w:r>
    </w:p>
    <w:p w14:paraId="1EFBEF68"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Kiltealy Soccer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€975.00</w:t>
      </w:r>
    </w:p>
    <w:p w14:paraId="421C35A8"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Kiltealy Tidy Towns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€900.00</w:t>
      </w:r>
    </w:p>
    <w:p w14:paraId="4F4355CE"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Marshalstown Amenity Group</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€875.00</w:t>
      </w:r>
    </w:p>
    <w:p w14:paraId="653FAFA1"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Marshalstown Community Centre</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€775.00</w:t>
      </w:r>
    </w:p>
    <w:p w14:paraId="57418DA0" w14:textId="47648CC8"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Marshalstown Camogie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€575.00</w:t>
      </w:r>
    </w:p>
    <w:p w14:paraId="08E320AD"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Martina Leacy Dance Academy</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€500.00</w:t>
      </w:r>
    </w:p>
    <w:p w14:paraId="0C692F65" w14:textId="7779A726"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Moyne Rangers AFC</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€825.00</w:t>
      </w:r>
    </w:p>
    <w:p w14:paraId="3A4BDF0D" w14:textId="110E5C7C"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Slaney Archers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€400.00</w:t>
      </w:r>
    </w:p>
    <w:p w14:paraId="0BB8D9C1"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South East Rock and Roll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€700.00</w:t>
      </w:r>
    </w:p>
    <w:p w14:paraId="4D868765"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St. Anthony’s/St. Patrick’s Boxing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€500.00</w:t>
      </w:r>
    </w:p>
    <w:p w14:paraId="3D051611" w14:textId="6EFEC84D"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St. Aidan’s Neighbourhood Watch</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€875.00</w:t>
      </w:r>
    </w:p>
    <w:p w14:paraId="072C64FE"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St. Colman’s Pipe Band</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€500.00</w:t>
      </w:r>
    </w:p>
    <w:p w14:paraId="4D2B1D71"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Strawberry Roots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€250.00</w:t>
      </w:r>
    </w:p>
    <w:p w14:paraId="0A156899"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Templeshannon Brownies</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€700.00</w:t>
      </w:r>
    </w:p>
    <w:p w14:paraId="725A6250"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The Woodmen Horseshoe Club</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€425.00</w:t>
      </w:r>
    </w:p>
    <w:p w14:paraId="107A81C3" w14:textId="3F572836"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Wexford Garda Retired Association</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€100.00</w:t>
      </w:r>
    </w:p>
    <w:p w14:paraId="46D0E27E" w14:textId="77777777" w:rsidR="00923F09" w:rsidRPr="00923F09" w:rsidRDefault="00923F09" w:rsidP="00923F09">
      <w:pPr>
        <w:spacing w:after="0"/>
        <w:rPr>
          <w:rFonts w:ascii="Arial" w:hAnsi="Arial" w:cs="Arial"/>
          <w:sz w:val="24"/>
          <w:szCs w:val="24"/>
          <w:lang w:eastAsia="en-IE"/>
        </w:rPr>
      </w:pPr>
      <w:r w:rsidRPr="00923F09">
        <w:rPr>
          <w:rFonts w:ascii="Arial" w:hAnsi="Arial" w:cs="Arial"/>
          <w:sz w:val="24"/>
          <w:szCs w:val="24"/>
          <w:lang w:eastAsia="en-IE"/>
        </w:rPr>
        <w:t>Wexford Literary Festival</w:t>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r>
      <w:r w:rsidRPr="00923F09">
        <w:rPr>
          <w:rFonts w:ascii="Arial" w:hAnsi="Arial" w:cs="Arial"/>
          <w:sz w:val="24"/>
          <w:szCs w:val="24"/>
          <w:lang w:eastAsia="en-IE"/>
        </w:rPr>
        <w:tab/>
        <w:t>€500.00</w:t>
      </w:r>
    </w:p>
    <w:p w14:paraId="568DCEA5" w14:textId="77777777" w:rsidR="00923F09" w:rsidRPr="00923F09" w:rsidRDefault="00923F09" w:rsidP="00923F09">
      <w:pPr>
        <w:spacing w:after="0"/>
        <w:rPr>
          <w:rFonts w:ascii="Arial" w:hAnsi="Arial" w:cs="Arial"/>
          <w:sz w:val="24"/>
          <w:szCs w:val="24"/>
          <w:lang w:eastAsia="en-IE"/>
        </w:rPr>
      </w:pPr>
    </w:p>
    <w:p w14:paraId="193D65BD" w14:textId="77777777" w:rsidR="00923F09" w:rsidRPr="00923F09" w:rsidRDefault="00923F09" w:rsidP="00923F09">
      <w:pPr>
        <w:spacing w:after="0"/>
        <w:rPr>
          <w:rFonts w:ascii="Arial" w:hAnsi="Arial" w:cs="Arial"/>
          <w:b/>
          <w:sz w:val="24"/>
          <w:szCs w:val="24"/>
        </w:rPr>
      </w:pPr>
      <w:r w:rsidRPr="00923F09">
        <w:rPr>
          <w:rFonts w:ascii="Arial" w:hAnsi="Arial" w:cs="Arial"/>
          <w:b/>
          <w:sz w:val="24"/>
          <w:szCs w:val="24"/>
        </w:rPr>
        <w:t>Grants Awarded under the Resident Association Grant Scheme 2021</w:t>
      </w:r>
    </w:p>
    <w:p w14:paraId="6374B64F" w14:textId="77777777" w:rsidR="00923F09" w:rsidRPr="00923F09" w:rsidRDefault="00923F09" w:rsidP="00923F09">
      <w:pPr>
        <w:spacing w:after="0"/>
        <w:rPr>
          <w:rFonts w:ascii="Arial" w:hAnsi="Arial" w:cs="Arial"/>
          <w:bCs/>
          <w:sz w:val="24"/>
          <w:szCs w:val="24"/>
        </w:rPr>
      </w:pPr>
      <w:r w:rsidRPr="00923F09">
        <w:rPr>
          <w:rFonts w:ascii="Arial" w:hAnsi="Arial" w:cs="Arial"/>
          <w:bCs/>
          <w:sz w:val="24"/>
          <w:szCs w:val="24"/>
        </w:rPr>
        <w:t>Ashbrook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0F82ECD0" w14:textId="0DAE6B60" w:rsidR="00923F09" w:rsidRPr="00923F09" w:rsidRDefault="00923F09" w:rsidP="00923F09">
      <w:pPr>
        <w:spacing w:after="0"/>
        <w:rPr>
          <w:rFonts w:ascii="Arial" w:hAnsi="Arial" w:cs="Arial"/>
          <w:bCs/>
          <w:sz w:val="24"/>
          <w:szCs w:val="24"/>
        </w:rPr>
      </w:pPr>
      <w:r w:rsidRPr="00923F09">
        <w:rPr>
          <w:rFonts w:ascii="Arial" w:hAnsi="Arial" w:cs="Arial"/>
          <w:bCs/>
          <w:sz w:val="24"/>
          <w:szCs w:val="24"/>
        </w:rPr>
        <w:t>Bellevue Court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2CC3A18F" w14:textId="77777777" w:rsidR="00923F09" w:rsidRPr="00923F09" w:rsidRDefault="00923F09" w:rsidP="00923F09">
      <w:pPr>
        <w:spacing w:after="0"/>
        <w:rPr>
          <w:rFonts w:ascii="Arial" w:hAnsi="Arial" w:cs="Arial"/>
          <w:bCs/>
          <w:sz w:val="24"/>
          <w:szCs w:val="24"/>
        </w:rPr>
      </w:pPr>
      <w:r w:rsidRPr="00923F09">
        <w:rPr>
          <w:rFonts w:ascii="Arial" w:hAnsi="Arial" w:cs="Arial"/>
          <w:bCs/>
          <w:sz w:val="24"/>
          <w:szCs w:val="24"/>
        </w:rPr>
        <w:t>Berryfields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6819B50D" w14:textId="77777777" w:rsidR="00923F09" w:rsidRPr="00923F09" w:rsidRDefault="00923F09" w:rsidP="00923F09">
      <w:pPr>
        <w:spacing w:after="0"/>
        <w:rPr>
          <w:rFonts w:ascii="Arial" w:hAnsi="Arial" w:cs="Arial"/>
          <w:bCs/>
          <w:sz w:val="24"/>
          <w:szCs w:val="24"/>
        </w:rPr>
      </w:pPr>
      <w:r w:rsidRPr="00923F09">
        <w:rPr>
          <w:rFonts w:ascii="Arial" w:hAnsi="Arial" w:cs="Arial"/>
          <w:bCs/>
          <w:sz w:val="24"/>
          <w:szCs w:val="24"/>
        </w:rPr>
        <w:t>Bridgemeadows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3D43A637" w14:textId="7759E77C" w:rsidR="00923F09" w:rsidRPr="00923F09" w:rsidRDefault="00923F09" w:rsidP="00923F09">
      <w:pPr>
        <w:spacing w:after="0"/>
        <w:rPr>
          <w:rFonts w:ascii="Arial" w:hAnsi="Arial" w:cs="Arial"/>
          <w:bCs/>
          <w:sz w:val="24"/>
          <w:szCs w:val="24"/>
        </w:rPr>
      </w:pPr>
      <w:r w:rsidRPr="00923F09">
        <w:rPr>
          <w:rFonts w:ascii="Arial" w:hAnsi="Arial" w:cs="Arial"/>
          <w:bCs/>
          <w:sz w:val="24"/>
          <w:szCs w:val="24"/>
        </w:rPr>
        <w:t>Crory/Lodgewood Residents Association</w:t>
      </w:r>
      <w:r w:rsidRPr="00923F09">
        <w:rPr>
          <w:rFonts w:ascii="Arial" w:hAnsi="Arial" w:cs="Arial"/>
          <w:bCs/>
          <w:sz w:val="24"/>
          <w:szCs w:val="24"/>
        </w:rPr>
        <w:tab/>
      </w:r>
      <w:r w:rsidRPr="00923F09">
        <w:rPr>
          <w:rFonts w:ascii="Arial" w:hAnsi="Arial" w:cs="Arial"/>
          <w:bCs/>
          <w:sz w:val="24"/>
          <w:szCs w:val="24"/>
        </w:rPr>
        <w:tab/>
        <w:t>€600.00</w:t>
      </w:r>
    </w:p>
    <w:p w14:paraId="674C546F" w14:textId="4F12874B" w:rsidR="00923F09" w:rsidRPr="00923F09" w:rsidRDefault="00923F09" w:rsidP="00923F09">
      <w:pPr>
        <w:spacing w:after="0"/>
        <w:rPr>
          <w:rFonts w:ascii="Arial" w:hAnsi="Arial" w:cs="Arial"/>
          <w:bCs/>
          <w:sz w:val="24"/>
          <w:szCs w:val="24"/>
        </w:rPr>
      </w:pPr>
      <w:r w:rsidRPr="00923F09">
        <w:rPr>
          <w:rFonts w:ascii="Arial" w:hAnsi="Arial" w:cs="Arial"/>
          <w:bCs/>
          <w:sz w:val="24"/>
          <w:szCs w:val="24"/>
        </w:rPr>
        <w:t>Madeira Grove No.’s 1 – 18 Residents Association</w:t>
      </w:r>
      <w:r w:rsidRPr="00923F09">
        <w:rPr>
          <w:rFonts w:ascii="Arial" w:hAnsi="Arial" w:cs="Arial"/>
          <w:bCs/>
          <w:sz w:val="24"/>
          <w:szCs w:val="24"/>
        </w:rPr>
        <w:tab/>
        <w:t>€600.00</w:t>
      </w:r>
    </w:p>
    <w:p w14:paraId="765018F6" w14:textId="77777777" w:rsidR="00923F09" w:rsidRPr="00923F09" w:rsidRDefault="00923F09" w:rsidP="00923F09">
      <w:pPr>
        <w:spacing w:after="0"/>
        <w:rPr>
          <w:rFonts w:ascii="Arial" w:hAnsi="Arial" w:cs="Arial"/>
          <w:bCs/>
          <w:sz w:val="24"/>
          <w:szCs w:val="24"/>
        </w:rPr>
      </w:pPr>
      <w:r w:rsidRPr="00923F09">
        <w:rPr>
          <w:rFonts w:ascii="Arial" w:hAnsi="Arial" w:cs="Arial"/>
          <w:bCs/>
          <w:sz w:val="24"/>
          <w:szCs w:val="24"/>
        </w:rPr>
        <w:t>Madeira Woods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79DA921F" w14:textId="77777777" w:rsidR="00923F09" w:rsidRPr="00923F09" w:rsidRDefault="00923F09" w:rsidP="00923F09">
      <w:pPr>
        <w:spacing w:after="0"/>
        <w:rPr>
          <w:rFonts w:ascii="Arial" w:hAnsi="Arial" w:cs="Arial"/>
          <w:bCs/>
          <w:sz w:val="24"/>
          <w:szCs w:val="24"/>
        </w:rPr>
      </w:pPr>
      <w:r w:rsidRPr="00923F09">
        <w:rPr>
          <w:rFonts w:ascii="Arial" w:hAnsi="Arial" w:cs="Arial"/>
          <w:bCs/>
          <w:sz w:val="24"/>
          <w:szCs w:val="24"/>
        </w:rPr>
        <w:t>Meadowbrook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512499BC" w14:textId="14DD1CD8" w:rsidR="00923F09" w:rsidRPr="00923F09" w:rsidRDefault="00923F09" w:rsidP="00923F09">
      <w:pPr>
        <w:spacing w:after="0"/>
        <w:rPr>
          <w:rFonts w:ascii="Arial" w:hAnsi="Arial" w:cs="Arial"/>
          <w:bCs/>
          <w:sz w:val="24"/>
          <w:szCs w:val="24"/>
        </w:rPr>
      </w:pPr>
      <w:r w:rsidRPr="00923F09">
        <w:rPr>
          <w:rFonts w:ascii="Arial" w:hAnsi="Arial" w:cs="Arial"/>
          <w:bCs/>
          <w:sz w:val="24"/>
          <w:szCs w:val="24"/>
        </w:rPr>
        <w:t>Meadowlands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€500.00</w:t>
      </w:r>
    </w:p>
    <w:p w14:paraId="042A9F7C" w14:textId="77777777" w:rsidR="00923F09" w:rsidRPr="00923F09" w:rsidRDefault="00923F09" w:rsidP="00923F09">
      <w:pPr>
        <w:spacing w:after="0"/>
        <w:rPr>
          <w:rFonts w:ascii="Arial" w:hAnsi="Arial" w:cs="Arial"/>
          <w:bCs/>
          <w:sz w:val="24"/>
          <w:szCs w:val="24"/>
        </w:rPr>
      </w:pPr>
      <w:proofErr w:type="spellStart"/>
      <w:r w:rsidRPr="00923F09">
        <w:rPr>
          <w:rFonts w:ascii="Arial" w:hAnsi="Arial" w:cs="Arial"/>
          <w:bCs/>
          <w:sz w:val="24"/>
          <w:szCs w:val="24"/>
        </w:rPr>
        <w:t>Milehouse</w:t>
      </w:r>
      <w:proofErr w:type="spellEnd"/>
      <w:r w:rsidRPr="00923F09">
        <w:rPr>
          <w:rFonts w:ascii="Arial" w:hAnsi="Arial" w:cs="Arial"/>
          <w:bCs/>
          <w:sz w:val="24"/>
          <w:szCs w:val="24"/>
        </w:rPr>
        <w:t xml:space="preserve">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723517E2" w14:textId="01A840B9" w:rsidR="00923F09" w:rsidRPr="00923F09" w:rsidRDefault="00923F09" w:rsidP="00923F09">
      <w:pPr>
        <w:spacing w:after="0"/>
        <w:rPr>
          <w:rFonts w:ascii="Arial" w:hAnsi="Arial" w:cs="Arial"/>
          <w:bCs/>
          <w:sz w:val="24"/>
          <w:szCs w:val="24"/>
        </w:rPr>
      </w:pPr>
      <w:r w:rsidRPr="00923F09">
        <w:rPr>
          <w:rFonts w:ascii="Arial" w:hAnsi="Arial" w:cs="Arial"/>
          <w:bCs/>
          <w:sz w:val="24"/>
          <w:szCs w:val="24"/>
        </w:rPr>
        <w:t>Ryland Wood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79E23002" w14:textId="559D5D40" w:rsidR="00923F09" w:rsidRPr="00923F09" w:rsidRDefault="00923F09" w:rsidP="00923F09">
      <w:pPr>
        <w:spacing w:after="0"/>
        <w:rPr>
          <w:rFonts w:ascii="Arial" w:hAnsi="Arial" w:cs="Arial"/>
          <w:bCs/>
          <w:sz w:val="24"/>
          <w:szCs w:val="24"/>
        </w:rPr>
      </w:pPr>
      <w:r w:rsidRPr="00923F09">
        <w:rPr>
          <w:rFonts w:ascii="Arial" w:hAnsi="Arial" w:cs="Arial"/>
          <w:bCs/>
          <w:sz w:val="24"/>
          <w:szCs w:val="24"/>
        </w:rPr>
        <w:t xml:space="preserve">Sliabh </w:t>
      </w:r>
      <w:proofErr w:type="spellStart"/>
      <w:r w:rsidRPr="00923F09">
        <w:rPr>
          <w:rFonts w:ascii="Arial" w:hAnsi="Arial" w:cs="Arial"/>
          <w:bCs/>
          <w:sz w:val="24"/>
          <w:szCs w:val="24"/>
        </w:rPr>
        <w:t>Amharc</w:t>
      </w:r>
      <w:proofErr w:type="spellEnd"/>
      <w:r w:rsidR="00F23B83">
        <w:rPr>
          <w:rFonts w:ascii="Arial" w:hAnsi="Arial" w:cs="Arial"/>
          <w:bCs/>
          <w:sz w:val="24"/>
          <w:szCs w:val="24"/>
        </w:rPr>
        <w:t xml:space="preserve"> </w:t>
      </w:r>
      <w:r w:rsidRPr="00923F09">
        <w:rPr>
          <w:rFonts w:ascii="Arial" w:hAnsi="Arial" w:cs="Arial"/>
          <w:bCs/>
          <w:sz w:val="24"/>
          <w:szCs w:val="24"/>
        </w:rPr>
        <w:t>Residents Association</w:t>
      </w:r>
      <w:r w:rsidRPr="00923F09">
        <w:rPr>
          <w:rFonts w:ascii="Arial" w:hAnsi="Arial" w:cs="Arial"/>
          <w:bCs/>
          <w:sz w:val="24"/>
          <w:szCs w:val="24"/>
        </w:rPr>
        <w:tab/>
      </w:r>
      <w:r w:rsidRPr="00923F09">
        <w:rPr>
          <w:rFonts w:ascii="Arial" w:hAnsi="Arial" w:cs="Arial"/>
          <w:bCs/>
          <w:sz w:val="24"/>
          <w:szCs w:val="24"/>
        </w:rPr>
        <w:tab/>
      </w:r>
      <w:r w:rsidR="00F23B83">
        <w:rPr>
          <w:rFonts w:ascii="Arial" w:hAnsi="Arial" w:cs="Arial"/>
          <w:bCs/>
          <w:sz w:val="24"/>
          <w:szCs w:val="24"/>
        </w:rPr>
        <w:t xml:space="preserve">           </w:t>
      </w:r>
      <w:r w:rsidRPr="00923F09">
        <w:rPr>
          <w:rFonts w:ascii="Arial" w:hAnsi="Arial" w:cs="Arial"/>
          <w:bCs/>
          <w:sz w:val="24"/>
          <w:szCs w:val="24"/>
        </w:rPr>
        <w:t>€600.00</w:t>
      </w:r>
    </w:p>
    <w:p w14:paraId="7558C71E" w14:textId="77777777" w:rsidR="00923F09" w:rsidRPr="00923F09" w:rsidRDefault="00923F09" w:rsidP="00923F09">
      <w:pPr>
        <w:spacing w:after="0"/>
        <w:rPr>
          <w:rFonts w:ascii="Arial" w:hAnsi="Arial" w:cs="Arial"/>
          <w:bCs/>
          <w:sz w:val="24"/>
          <w:szCs w:val="24"/>
        </w:rPr>
      </w:pPr>
      <w:r w:rsidRPr="00923F09">
        <w:rPr>
          <w:rFonts w:ascii="Arial" w:hAnsi="Arial" w:cs="Arial"/>
          <w:bCs/>
          <w:sz w:val="24"/>
          <w:szCs w:val="24"/>
        </w:rPr>
        <w:lastRenderedPageBreak/>
        <w:t>Strawberry Hill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69DBB69E" w14:textId="2F592455" w:rsidR="00923F09" w:rsidRPr="00923F09" w:rsidRDefault="00923F09" w:rsidP="00923F09">
      <w:pPr>
        <w:spacing w:after="0"/>
        <w:rPr>
          <w:rFonts w:ascii="Arial" w:hAnsi="Arial" w:cs="Arial"/>
          <w:bCs/>
          <w:sz w:val="24"/>
          <w:szCs w:val="24"/>
        </w:rPr>
      </w:pPr>
      <w:r w:rsidRPr="00923F09">
        <w:rPr>
          <w:rFonts w:ascii="Arial" w:hAnsi="Arial" w:cs="Arial"/>
          <w:bCs/>
          <w:sz w:val="24"/>
          <w:szCs w:val="24"/>
        </w:rPr>
        <w:t>The Brambles Resident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2CF9BAD1" w14:textId="09D39C1C" w:rsidR="00923F09" w:rsidRPr="00923F09" w:rsidRDefault="00923F09" w:rsidP="00923F09">
      <w:pPr>
        <w:spacing w:after="0"/>
        <w:rPr>
          <w:rFonts w:ascii="Arial" w:hAnsi="Arial" w:cs="Arial"/>
          <w:bCs/>
          <w:sz w:val="24"/>
          <w:szCs w:val="24"/>
        </w:rPr>
      </w:pPr>
      <w:r w:rsidRPr="00923F09">
        <w:rPr>
          <w:rFonts w:ascii="Arial" w:hAnsi="Arial" w:cs="Arial"/>
          <w:bCs/>
          <w:sz w:val="24"/>
          <w:szCs w:val="24"/>
        </w:rPr>
        <w:t>The Orchard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0380C197" w14:textId="16189FBD" w:rsidR="00923F09" w:rsidRPr="00923F09" w:rsidRDefault="00923F09" w:rsidP="00923F09">
      <w:pPr>
        <w:spacing w:after="0"/>
        <w:rPr>
          <w:rFonts w:ascii="Arial" w:hAnsi="Arial" w:cs="Arial"/>
          <w:bCs/>
          <w:sz w:val="24"/>
          <w:szCs w:val="24"/>
        </w:rPr>
      </w:pPr>
      <w:r w:rsidRPr="00923F09">
        <w:rPr>
          <w:rFonts w:ascii="Arial" w:hAnsi="Arial" w:cs="Arial"/>
          <w:bCs/>
          <w:sz w:val="24"/>
          <w:szCs w:val="24"/>
        </w:rPr>
        <w:t>Watch House Village Residents Association</w:t>
      </w:r>
      <w:r w:rsidRPr="00923F09">
        <w:rPr>
          <w:rFonts w:ascii="Arial" w:hAnsi="Arial" w:cs="Arial"/>
          <w:bCs/>
          <w:sz w:val="24"/>
          <w:szCs w:val="24"/>
        </w:rPr>
        <w:tab/>
      </w:r>
      <w:r w:rsidRPr="00923F09">
        <w:rPr>
          <w:rFonts w:ascii="Arial" w:hAnsi="Arial" w:cs="Arial"/>
          <w:bCs/>
          <w:sz w:val="24"/>
          <w:szCs w:val="24"/>
        </w:rPr>
        <w:tab/>
        <w:t>€150.00</w:t>
      </w:r>
    </w:p>
    <w:p w14:paraId="7D8F7347" w14:textId="77777777" w:rsidR="00923F09" w:rsidRPr="00923F09" w:rsidRDefault="00923F09" w:rsidP="00923F09">
      <w:pPr>
        <w:spacing w:after="0"/>
        <w:rPr>
          <w:rFonts w:ascii="Arial" w:hAnsi="Arial" w:cs="Arial"/>
          <w:bCs/>
          <w:sz w:val="24"/>
          <w:szCs w:val="24"/>
        </w:rPr>
      </w:pPr>
      <w:r w:rsidRPr="00923F09">
        <w:rPr>
          <w:rFonts w:ascii="Arial" w:hAnsi="Arial" w:cs="Arial"/>
          <w:bCs/>
          <w:sz w:val="24"/>
          <w:szCs w:val="24"/>
        </w:rPr>
        <w:t>Westbury Woods Residents Association</w:t>
      </w:r>
      <w:r w:rsidRPr="00923F09">
        <w:rPr>
          <w:rFonts w:ascii="Arial" w:hAnsi="Arial" w:cs="Arial"/>
          <w:bCs/>
          <w:sz w:val="24"/>
          <w:szCs w:val="24"/>
        </w:rPr>
        <w:tab/>
      </w:r>
      <w:r w:rsidRPr="00923F09">
        <w:rPr>
          <w:rFonts w:ascii="Arial" w:hAnsi="Arial" w:cs="Arial"/>
          <w:bCs/>
          <w:sz w:val="24"/>
          <w:szCs w:val="24"/>
        </w:rPr>
        <w:tab/>
      </w:r>
      <w:r w:rsidRPr="00923F09">
        <w:rPr>
          <w:rFonts w:ascii="Arial" w:hAnsi="Arial" w:cs="Arial"/>
          <w:bCs/>
          <w:sz w:val="24"/>
          <w:szCs w:val="24"/>
        </w:rPr>
        <w:tab/>
        <w:t>€600.00</w:t>
      </w:r>
    </w:p>
    <w:p w14:paraId="03465831" w14:textId="77777777" w:rsidR="00923F09" w:rsidRPr="00923F09" w:rsidRDefault="00923F09" w:rsidP="00923F09">
      <w:pPr>
        <w:spacing w:after="0"/>
        <w:rPr>
          <w:rFonts w:ascii="Arial" w:hAnsi="Arial" w:cs="Arial"/>
          <w:bCs/>
          <w:sz w:val="24"/>
          <w:szCs w:val="24"/>
        </w:rPr>
      </w:pPr>
    </w:p>
    <w:p w14:paraId="3CB20AC5" w14:textId="77777777" w:rsidR="00923F09" w:rsidRPr="00923F09" w:rsidRDefault="00923F09" w:rsidP="00923F09">
      <w:pPr>
        <w:spacing w:after="0"/>
        <w:rPr>
          <w:rFonts w:ascii="Arial" w:hAnsi="Arial" w:cs="Arial"/>
          <w:b/>
          <w:sz w:val="24"/>
          <w:szCs w:val="24"/>
        </w:rPr>
      </w:pPr>
      <w:r w:rsidRPr="00923F09">
        <w:rPr>
          <w:rFonts w:ascii="Arial" w:hAnsi="Arial" w:cs="Arial"/>
          <w:b/>
          <w:sz w:val="24"/>
          <w:szCs w:val="24"/>
        </w:rPr>
        <w:t>Presentation Centre</w:t>
      </w:r>
    </w:p>
    <w:p w14:paraId="1553FF8A" w14:textId="77777777" w:rsidR="00923F09" w:rsidRPr="00923F09" w:rsidRDefault="00923F09" w:rsidP="00923F09">
      <w:pPr>
        <w:rPr>
          <w:rFonts w:ascii="Arial" w:eastAsia="Times New Roman" w:hAnsi="Arial" w:cs="Arial"/>
          <w:sz w:val="24"/>
          <w:szCs w:val="24"/>
          <w:lang w:eastAsia="en-IE"/>
        </w:rPr>
      </w:pPr>
      <w:r w:rsidRPr="00923F09">
        <w:rPr>
          <w:rFonts w:ascii="Arial" w:hAnsi="Arial" w:cs="Arial"/>
          <w:bCs/>
          <w:sz w:val="24"/>
          <w:szCs w:val="24"/>
          <w:lang w:eastAsia="en-IE"/>
        </w:rPr>
        <w:t xml:space="preserve">Enniscorthy Presentation Centre is a community arts facility in Enniscorthy.   Enniscorthy Municipal District works in partnership with Wexford Arts Centre to manage and promote the community arts venue in the County. </w:t>
      </w:r>
      <w:r w:rsidRPr="00923F09">
        <w:rPr>
          <w:rFonts w:ascii="Arial" w:eastAsia="Times New Roman" w:hAnsi="Arial" w:cs="Arial"/>
          <w:sz w:val="24"/>
          <w:szCs w:val="24"/>
          <w:lang w:eastAsia="en-IE"/>
        </w:rPr>
        <w:t xml:space="preserve">  During 2021 the Presentation Centre hosted a number of events, however, the Pandemic continued to impact on visitors to the centre.  </w:t>
      </w:r>
    </w:p>
    <w:p w14:paraId="527EFEB0" w14:textId="77777777" w:rsidR="00923F09" w:rsidRPr="00923F09" w:rsidRDefault="00923F09" w:rsidP="00923F09">
      <w:pPr>
        <w:spacing w:after="0" w:line="240" w:lineRule="auto"/>
        <w:rPr>
          <w:rFonts w:ascii="Arial" w:eastAsia="Times New Roman" w:hAnsi="Arial" w:cs="Arial"/>
          <w:sz w:val="24"/>
          <w:szCs w:val="24"/>
          <w:lang w:eastAsia="en-IE"/>
        </w:rPr>
      </w:pPr>
    </w:p>
    <w:p w14:paraId="6CFD908F" w14:textId="77777777" w:rsidR="00923F09" w:rsidRPr="00923F09" w:rsidRDefault="00923F09" w:rsidP="00923F09">
      <w:pPr>
        <w:jc w:val="center"/>
        <w:rPr>
          <w:rFonts w:ascii="Arial" w:hAnsi="Arial" w:cs="Arial"/>
          <w:sz w:val="24"/>
          <w:szCs w:val="24"/>
        </w:rPr>
      </w:pPr>
      <w:r w:rsidRPr="00923F09">
        <w:rPr>
          <w:rFonts w:ascii="Arial" w:hAnsi="Arial" w:cs="Arial"/>
          <w:noProof/>
          <w:sz w:val="24"/>
          <w:szCs w:val="24"/>
          <w:lang w:val="en-IE" w:eastAsia="en-IE"/>
        </w:rPr>
        <w:drawing>
          <wp:inline distT="0" distB="0" distL="0" distR="0" wp14:anchorId="7184882E" wp14:editId="046936D0">
            <wp:extent cx="2957946" cy="1892270"/>
            <wp:effectExtent l="0" t="0" r="0" b="0"/>
            <wp:docPr id="19" name="Picture 1" descr="C:\Users\marycli\AppData\Local\Microsoft\Windows\Temporary Internet Files\Content.Word\a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cli\AppData\Local\Microsoft\Windows\Temporary Internet Files\Content.Word\adimage(1).jpg"/>
                    <pic:cNvPicPr>
                      <a:picLocks noChangeAspect="1" noChangeArrowheads="1"/>
                    </pic:cNvPicPr>
                  </pic:nvPicPr>
                  <pic:blipFill>
                    <a:blip r:embed="rId21" cstate="print"/>
                    <a:srcRect/>
                    <a:stretch>
                      <a:fillRect/>
                    </a:stretch>
                  </pic:blipFill>
                  <pic:spPr bwMode="auto">
                    <a:xfrm>
                      <a:off x="0" y="0"/>
                      <a:ext cx="2978671" cy="1905528"/>
                    </a:xfrm>
                    <a:prstGeom prst="rect">
                      <a:avLst/>
                    </a:prstGeom>
                    <a:noFill/>
                    <a:ln w="9525">
                      <a:noFill/>
                      <a:miter lim="800000"/>
                      <a:headEnd/>
                      <a:tailEnd/>
                    </a:ln>
                  </pic:spPr>
                </pic:pic>
              </a:graphicData>
            </a:graphic>
          </wp:inline>
        </w:drawing>
      </w:r>
    </w:p>
    <w:p w14:paraId="569FA9FF" w14:textId="77777777" w:rsidR="00923F09" w:rsidRPr="00923F09" w:rsidRDefault="00923F09" w:rsidP="00923F09">
      <w:pPr>
        <w:rPr>
          <w:rFonts w:ascii="Arial" w:hAnsi="Arial" w:cs="Arial"/>
          <w:b/>
          <w:sz w:val="24"/>
          <w:szCs w:val="24"/>
        </w:rPr>
      </w:pPr>
    </w:p>
    <w:p w14:paraId="464972C7" w14:textId="77777777" w:rsidR="00923F09" w:rsidRPr="00923F09" w:rsidRDefault="00923F09" w:rsidP="00923F09">
      <w:pPr>
        <w:spacing w:after="0"/>
        <w:rPr>
          <w:rFonts w:ascii="Arial" w:hAnsi="Arial" w:cs="Arial"/>
          <w:b/>
          <w:sz w:val="24"/>
          <w:szCs w:val="24"/>
        </w:rPr>
      </w:pPr>
      <w:r w:rsidRPr="00923F09">
        <w:rPr>
          <w:rFonts w:ascii="Arial" w:hAnsi="Arial" w:cs="Arial"/>
          <w:b/>
          <w:sz w:val="24"/>
          <w:szCs w:val="24"/>
        </w:rPr>
        <w:t>Enniscorthy Castle and 1798 Centre</w:t>
      </w:r>
    </w:p>
    <w:p w14:paraId="0AC51FA7" w14:textId="66A5B08B" w:rsidR="00923F09" w:rsidRPr="00923F09" w:rsidRDefault="00923F09" w:rsidP="00923F09">
      <w:pPr>
        <w:spacing w:after="0" w:line="240" w:lineRule="auto"/>
        <w:rPr>
          <w:rFonts w:ascii="Arial" w:hAnsi="Arial" w:cs="Arial"/>
          <w:bCs/>
          <w:sz w:val="24"/>
          <w:szCs w:val="24"/>
          <w:lang w:eastAsia="en-IE"/>
        </w:rPr>
      </w:pPr>
      <w:r w:rsidRPr="00923F09">
        <w:rPr>
          <w:rFonts w:ascii="Arial" w:hAnsi="Arial" w:cs="Arial"/>
          <w:bCs/>
          <w:sz w:val="24"/>
          <w:szCs w:val="24"/>
          <w:lang w:eastAsia="en-IE"/>
        </w:rPr>
        <w:t>Visitor numbers between the two facilities of the Castle and the 1798 centre w</w:t>
      </w:r>
      <w:r w:rsidR="0097701C">
        <w:rPr>
          <w:rFonts w:ascii="Arial" w:hAnsi="Arial" w:cs="Arial"/>
          <w:bCs/>
          <w:sz w:val="24"/>
          <w:szCs w:val="24"/>
          <w:lang w:eastAsia="en-IE"/>
        </w:rPr>
        <w:t>ere</w:t>
      </w:r>
      <w:r w:rsidRPr="00923F09">
        <w:rPr>
          <w:rFonts w:ascii="Arial" w:hAnsi="Arial" w:cs="Arial"/>
          <w:bCs/>
          <w:sz w:val="24"/>
          <w:szCs w:val="24"/>
          <w:lang w:eastAsia="en-IE"/>
        </w:rPr>
        <w:t xml:space="preserve"> 10,951.  While 2021 saw a significant rise in numbers from 2020, the effects of the pandemic continued to impact on footfall.  This number includes attendance of 4,000 to Santa’s Enchanted Castle.</w:t>
      </w:r>
    </w:p>
    <w:p w14:paraId="475BF799" w14:textId="77777777" w:rsidR="00923F09" w:rsidRPr="005C5F39" w:rsidRDefault="00923F09" w:rsidP="00923F09">
      <w:pPr>
        <w:spacing w:after="0" w:line="240" w:lineRule="auto"/>
        <w:rPr>
          <w:rFonts w:ascii="Arial" w:hAnsi="Arial" w:cs="Arial"/>
          <w:bCs/>
          <w:sz w:val="24"/>
          <w:szCs w:val="24"/>
          <w:lang w:eastAsia="en-IE"/>
        </w:rPr>
      </w:pPr>
    </w:p>
    <w:p w14:paraId="2E368FAF" w14:textId="77777777" w:rsidR="00923F09" w:rsidRDefault="00923F09" w:rsidP="00923F09">
      <w:pPr>
        <w:spacing w:after="0" w:line="240" w:lineRule="auto"/>
        <w:jc w:val="center"/>
        <w:rPr>
          <w:rFonts w:cstheme="minorHAnsi"/>
          <w:b/>
          <w:bCs/>
          <w:sz w:val="28"/>
          <w:szCs w:val="28"/>
          <w:lang w:eastAsia="en-IE"/>
        </w:rPr>
      </w:pPr>
      <w:r w:rsidRPr="005C5F39">
        <w:rPr>
          <w:rFonts w:ascii="Arial" w:hAnsi="Arial" w:cs="Arial"/>
          <w:bCs/>
          <w:noProof/>
          <w:sz w:val="24"/>
          <w:szCs w:val="24"/>
          <w:lang w:val="en-IE" w:eastAsia="en-IE"/>
        </w:rPr>
        <w:drawing>
          <wp:inline distT="0" distB="0" distL="0" distR="0" wp14:anchorId="536884D4" wp14:editId="6BBCACDA">
            <wp:extent cx="3681080" cy="2115880"/>
            <wp:effectExtent l="19050" t="0" r="0" b="0"/>
            <wp:docPr id="9" name="Picture 1" descr="C:\Users\marycli\Pictures\(Brian McDonald)_ Enniscorthy Town pictures from Enniscorthy Camera Club\strawberry fai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cli\Pictures\(Brian McDonald)_ Enniscorthy Town pictures from Enniscorthy Camera Club\strawberry fairsmall.jpg"/>
                    <pic:cNvPicPr>
                      <a:picLocks noChangeAspect="1" noChangeArrowheads="1"/>
                    </pic:cNvPicPr>
                  </pic:nvPicPr>
                  <pic:blipFill>
                    <a:blip r:embed="rId22" cstate="print"/>
                    <a:srcRect/>
                    <a:stretch>
                      <a:fillRect/>
                    </a:stretch>
                  </pic:blipFill>
                  <pic:spPr bwMode="auto">
                    <a:xfrm>
                      <a:off x="0" y="0"/>
                      <a:ext cx="3682844" cy="2116894"/>
                    </a:xfrm>
                    <a:prstGeom prst="rect">
                      <a:avLst/>
                    </a:prstGeom>
                    <a:noFill/>
                    <a:ln w="9525">
                      <a:noFill/>
                      <a:miter lim="800000"/>
                      <a:headEnd/>
                      <a:tailEnd/>
                    </a:ln>
                  </pic:spPr>
                </pic:pic>
              </a:graphicData>
            </a:graphic>
          </wp:inline>
        </w:drawing>
      </w:r>
    </w:p>
    <w:p w14:paraId="7C4FF5AE" w14:textId="77777777" w:rsidR="00947B29" w:rsidRPr="00F300C0" w:rsidRDefault="00947B29" w:rsidP="00947B29">
      <w:pPr>
        <w:rPr>
          <w:lang w:val="en-IE"/>
        </w:rPr>
      </w:pPr>
    </w:p>
    <w:p w14:paraId="0FA6F989" w14:textId="77777777" w:rsidR="00F35405" w:rsidRDefault="00F35405" w:rsidP="00F35405"/>
    <w:p w14:paraId="13BFAE73" w14:textId="77777777" w:rsidR="00F35405" w:rsidRDefault="00F35405" w:rsidP="00F35405"/>
    <w:p w14:paraId="3B9435AA" w14:textId="77777777" w:rsidR="00F35405" w:rsidRDefault="00F35405" w:rsidP="00F35405"/>
    <w:p w14:paraId="077C184B" w14:textId="59D8ACD0" w:rsidR="007B40C8" w:rsidRPr="00F625F2" w:rsidRDefault="007B40C8" w:rsidP="008F5D3B">
      <w:pPr>
        <w:rPr>
          <w:rFonts w:ascii="Arial" w:hAnsi="Arial" w:cs="Arial"/>
          <w:b/>
          <w:sz w:val="24"/>
          <w:szCs w:val="24"/>
          <w:lang w:val="en-IE" w:eastAsia="en-IE"/>
        </w:rPr>
      </w:pPr>
    </w:p>
    <w:p w14:paraId="027CDDC2" w14:textId="52AD1C9D" w:rsidR="00923F09" w:rsidRPr="009D3B6E" w:rsidRDefault="009D3B6E" w:rsidP="0002564A">
      <w:pPr>
        <w:pStyle w:val="Heading1"/>
        <w:rPr>
          <w:rFonts w:ascii="Arial" w:hAnsi="Arial" w:cs="Arial"/>
          <w:caps w:val="0"/>
          <w:sz w:val="32"/>
          <w:szCs w:val="32"/>
          <w:lang w:val="en-IE"/>
        </w:rPr>
      </w:pPr>
      <w:bookmarkStart w:id="10" w:name="_Toc165473394"/>
      <w:r>
        <w:rPr>
          <w:rFonts w:ascii="Arial" w:hAnsi="Arial" w:cs="Arial"/>
          <w:caps w:val="0"/>
          <w:sz w:val="32"/>
          <w:szCs w:val="32"/>
          <w:lang w:val="en-IE"/>
        </w:rPr>
        <w:t>ENNISCORTHY MUNICIPAL</w:t>
      </w:r>
      <w:r w:rsidR="00923F09" w:rsidRPr="009D3B6E">
        <w:rPr>
          <w:rFonts w:ascii="Arial" w:hAnsi="Arial" w:cs="Arial"/>
          <w:caps w:val="0"/>
          <w:sz w:val="32"/>
          <w:szCs w:val="32"/>
          <w:lang w:val="en-IE"/>
        </w:rPr>
        <w:t xml:space="preserve"> DISTRICT 2022</w:t>
      </w:r>
      <w:bookmarkEnd w:id="10"/>
    </w:p>
    <w:p w14:paraId="3DF4DAAF" w14:textId="0B541194" w:rsidR="00923F09" w:rsidRDefault="00923F09" w:rsidP="00923F09">
      <w:pPr>
        <w:pStyle w:val="Title"/>
        <w:rPr>
          <w:b/>
          <w:bCs/>
          <w:sz w:val="42"/>
          <w:szCs w:val="42"/>
        </w:rPr>
      </w:pPr>
      <w:r w:rsidRPr="00F35109">
        <w:rPr>
          <w:sz w:val="24"/>
          <w:szCs w:val="24"/>
        </w:rPr>
        <w:t>_________________________________</w:t>
      </w:r>
      <w:r>
        <w:rPr>
          <w:sz w:val="24"/>
          <w:szCs w:val="24"/>
        </w:rPr>
        <w:t>____________________________________</w:t>
      </w:r>
    </w:p>
    <w:p w14:paraId="0A974B79" w14:textId="369430AF" w:rsidR="004D4C79" w:rsidRPr="00C830BD" w:rsidRDefault="004D4C79" w:rsidP="004D4C79">
      <w:pPr>
        <w:jc w:val="both"/>
        <w:rPr>
          <w:rFonts w:ascii="Arial" w:hAnsi="Arial" w:cs="Arial"/>
          <w:sz w:val="24"/>
          <w:szCs w:val="24"/>
        </w:rPr>
      </w:pPr>
      <w:r w:rsidRPr="00C830BD">
        <w:rPr>
          <w:rFonts w:ascii="Arial" w:hAnsi="Arial" w:cs="Arial"/>
          <w:sz w:val="24"/>
          <w:szCs w:val="24"/>
        </w:rPr>
        <w:t>During 2022, the Enniscorthy Municipal District continued to develop collaborative approaches with local groups and communities, the retail and business sector and relevant organisations to strengthen and respond to economic, social, and cultural opportunities for Enniscorthy Town and District.  2022 marked significant development of the tourism brand for the district, focusing on a range of festivals and Enniscorthy Castle.</w:t>
      </w:r>
      <w:r w:rsidRPr="00C830BD">
        <w:rPr>
          <w:rFonts w:ascii="Arial" w:hAnsi="Arial" w:cs="Arial"/>
          <w:color w:val="00B0F0"/>
          <w:sz w:val="24"/>
          <w:szCs w:val="24"/>
        </w:rPr>
        <w:t xml:space="preserve">  </w:t>
      </w:r>
      <w:r w:rsidRPr="00C830BD">
        <w:rPr>
          <w:rFonts w:ascii="Arial" w:hAnsi="Arial" w:cs="Arial"/>
          <w:sz w:val="24"/>
          <w:szCs w:val="24"/>
        </w:rPr>
        <w:t xml:space="preserve"> </w:t>
      </w:r>
    </w:p>
    <w:p w14:paraId="6937181A" w14:textId="77777777" w:rsidR="004D4C79" w:rsidRPr="00C830BD" w:rsidRDefault="004D4C79" w:rsidP="004D4C79">
      <w:pPr>
        <w:jc w:val="both"/>
        <w:rPr>
          <w:rFonts w:ascii="Arial" w:hAnsi="Arial" w:cs="Arial"/>
          <w:sz w:val="24"/>
          <w:szCs w:val="24"/>
        </w:rPr>
      </w:pPr>
      <w:r w:rsidRPr="00C830BD">
        <w:rPr>
          <w:rFonts w:ascii="Arial" w:hAnsi="Arial" w:cs="Arial"/>
          <w:sz w:val="24"/>
          <w:szCs w:val="24"/>
        </w:rPr>
        <w:t xml:space="preserve">Enniscorthy town is on the cusp of significant change in its landscape with a number of major infrastructure projects planned for the town. The role of Enniscorthy Municipal District is to lead and champion the potential opportunities from the investment programme. </w:t>
      </w:r>
    </w:p>
    <w:p w14:paraId="01A491AA" w14:textId="77777777" w:rsidR="004D4C79" w:rsidRPr="00C830BD" w:rsidRDefault="004D4C79" w:rsidP="004D4C79">
      <w:pPr>
        <w:spacing w:after="0"/>
        <w:jc w:val="both"/>
        <w:rPr>
          <w:rFonts w:ascii="Arial" w:hAnsi="Arial" w:cs="Arial"/>
          <w:sz w:val="24"/>
          <w:szCs w:val="24"/>
        </w:rPr>
      </w:pPr>
      <w:r w:rsidRPr="00C830BD">
        <w:rPr>
          <w:rFonts w:ascii="Arial" w:hAnsi="Arial" w:cs="Arial"/>
          <w:sz w:val="24"/>
          <w:szCs w:val="24"/>
        </w:rPr>
        <w:t>Enniscorthy Municipal District implemented the following work programme for 2022, supporting an inter departmental approach with Wexford County Council:</w:t>
      </w:r>
    </w:p>
    <w:p w14:paraId="2174CFAC" w14:textId="77777777" w:rsidR="004D4C79" w:rsidRDefault="004D4C79" w:rsidP="004D4C79">
      <w:pPr>
        <w:spacing w:after="0"/>
        <w:jc w:val="both"/>
        <w:rPr>
          <w:rFonts w:cs="Arial"/>
          <w:sz w:val="24"/>
          <w:szCs w:val="24"/>
        </w:rPr>
      </w:pPr>
    </w:p>
    <w:p w14:paraId="194FB3B5" w14:textId="77777777" w:rsidR="004D4C79" w:rsidRPr="00BD4091" w:rsidRDefault="004D4C79" w:rsidP="004D4C79">
      <w:pPr>
        <w:spacing w:after="0"/>
        <w:jc w:val="both"/>
        <w:rPr>
          <w:rFonts w:ascii="Arial" w:hAnsi="Arial" w:cs="Arial"/>
          <w:b/>
          <w:bCs/>
          <w:sz w:val="24"/>
          <w:szCs w:val="24"/>
        </w:rPr>
      </w:pPr>
      <w:r w:rsidRPr="00BD4091">
        <w:rPr>
          <w:rFonts w:ascii="Arial" w:hAnsi="Arial" w:cs="Arial"/>
          <w:b/>
          <w:bCs/>
          <w:sz w:val="24"/>
          <w:szCs w:val="24"/>
        </w:rPr>
        <w:t>Streetscape Enhancement Scheme 2022</w:t>
      </w:r>
    </w:p>
    <w:p w14:paraId="21ADEAE7" w14:textId="77777777" w:rsidR="004D4C79" w:rsidRPr="00095F99" w:rsidRDefault="004D4C79" w:rsidP="004D4C79">
      <w:pPr>
        <w:spacing w:after="0"/>
        <w:jc w:val="both"/>
        <w:rPr>
          <w:rFonts w:ascii="Arial" w:hAnsi="Arial" w:cs="Arial"/>
          <w:b/>
          <w:bCs/>
          <w:sz w:val="28"/>
          <w:szCs w:val="28"/>
        </w:rPr>
      </w:pPr>
    </w:p>
    <w:p w14:paraId="28196E55" w14:textId="77777777" w:rsidR="004D4C79" w:rsidRPr="00C830BD" w:rsidRDefault="004D4C79" w:rsidP="004D4C79">
      <w:pPr>
        <w:spacing w:after="0"/>
        <w:jc w:val="both"/>
        <w:rPr>
          <w:rFonts w:ascii="Arial" w:hAnsi="Arial" w:cs="Arial"/>
          <w:b/>
          <w:bCs/>
          <w:sz w:val="24"/>
          <w:szCs w:val="24"/>
        </w:rPr>
      </w:pPr>
      <w:r w:rsidRPr="00C830BD">
        <w:rPr>
          <w:rFonts w:ascii="Arial" w:hAnsi="Arial" w:cs="Arial"/>
          <w:sz w:val="24"/>
          <w:szCs w:val="24"/>
        </w:rPr>
        <w:t>The Department of Rural and Community Development announced funding of €100,000 for the Streetscape Enhancement Scheme 2022 for County Wexford.  Enniscorthy Town was selected by management of Wexford County Council as the beneficiary of this grant funding for 2022.  The scheme is designed to support the upgrade and enhancement of shopfronts and street facades of defined areas within the selected town under the Government’s 5-year strategy “Our Rural Future”.  It is anticipated that this scheme will commence in quarter one of 2023.</w:t>
      </w:r>
    </w:p>
    <w:p w14:paraId="72AA7CDE" w14:textId="77777777" w:rsidR="004D4C79" w:rsidRPr="00C830BD" w:rsidRDefault="004D4C79" w:rsidP="004D4C79">
      <w:pPr>
        <w:spacing w:after="0"/>
        <w:jc w:val="both"/>
        <w:rPr>
          <w:rFonts w:ascii="Arial" w:hAnsi="Arial" w:cs="Arial"/>
          <w:b/>
          <w:bCs/>
          <w:sz w:val="24"/>
          <w:szCs w:val="24"/>
        </w:rPr>
      </w:pPr>
    </w:p>
    <w:p w14:paraId="11854BDF" w14:textId="77777777" w:rsidR="004D4C79" w:rsidRPr="00BD4091" w:rsidRDefault="004D4C79" w:rsidP="004D4C79">
      <w:pPr>
        <w:spacing w:after="0"/>
        <w:jc w:val="both"/>
        <w:rPr>
          <w:rFonts w:ascii="Arial" w:hAnsi="Arial" w:cs="Arial"/>
          <w:b/>
          <w:bCs/>
          <w:sz w:val="24"/>
          <w:szCs w:val="24"/>
        </w:rPr>
      </w:pPr>
      <w:r w:rsidRPr="00BD4091">
        <w:rPr>
          <w:rFonts w:ascii="Arial" w:hAnsi="Arial" w:cs="Arial"/>
          <w:b/>
          <w:bCs/>
          <w:sz w:val="24"/>
          <w:szCs w:val="24"/>
        </w:rPr>
        <w:t xml:space="preserve">Outdoor Dining </w:t>
      </w:r>
    </w:p>
    <w:p w14:paraId="41BC6594" w14:textId="77777777" w:rsidR="004D4C79" w:rsidRPr="00C830BD" w:rsidRDefault="004D4C79" w:rsidP="004D4C79">
      <w:pPr>
        <w:spacing w:after="0"/>
        <w:jc w:val="both"/>
        <w:rPr>
          <w:rFonts w:ascii="Arial" w:hAnsi="Arial" w:cs="Arial"/>
          <w:b/>
          <w:bCs/>
          <w:sz w:val="24"/>
          <w:szCs w:val="24"/>
        </w:rPr>
      </w:pPr>
    </w:p>
    <w:p w14:paraId="7391C81D" w14:textId="77777777" w:rsidR="004D4C79" w:rsidRPr="00C830BD" w:rsidRDefault="004D4C79" w:rsidP="004D4C79">
      <w:pPr>
        <w:spacing w:after="0"/>
        <w:jc w:val="both"/>
        <w:rPr>
          <w:rFonts w:ascii="Arial" w:hAnsi="Arial" w:cs="Arial"/>
          <w:sz w:val="24"/>
          <w:szCs w:val="24"/>
        </w:rPr>
      </w:pPr>
      <w:r w:rsidRPr="00C830BD">
        <w:rPr>
          <w:rFonts w:ascii="Arial" w:hAnsi="Arial" w:cs="Arial"/>
          <w:sz w:val="24"/>
          <w:szCs w:val="24"/>
        </w:rPr>
        <w:t xml:space="preserve">Following on from the success of the Outdoor Dining Initiative in 2021, the Enniscorthy Municipal District through the provision of Section 254 Licences continued to support and facilitate Outdoor Dining to businesses throughout the district.  </w:t>
      </w:r>
    </w:p>
    <w:p w14:paraId="53FB36B9" w14:textId="77777777" w:rsidR="004D4C79" w:rsidRDefault="004D4C79" w:rsidP="004D4C79">
      <w:pPr>
        <w:spacing w:after="0"/>
        <w:jc w:val="both"/>
        <w:rPr>
          <w:rFonts w:cs="Arial"/>
          <w:b/>
          <w:bCs/>
          <w:sz w:val="24"/>
          <w:szCs w:val="24"/>
        </w:rPr>
      </w:pPr>
    </w:p>
    <w:p w14:paraId="676F3D1C" w14:textId="77777777" w:rsidR="004D4C79" w:rsidRPr="00BD4091" w:rsidRDefault="004D4C79" w:rsidP="004D4C79">
      <w:pPr>
        <w:spacing w:after="0"/>
        <w:jc w:val="both"/>
        <w:rPr>
          <w:rFonts w:ascii="Arial" w:hAnsi="Arial" w:cs="Arial"/>
          <w:b/>
          <w:bCs/>
          <w:sz w:val="24"/>
          <w:szCs w:val="24"/>
        </w:rPr>
      </w:pPr>
      <w:r w:rsidRPr="00BD4091">
        <w:rPr>
          <w:rFonts w:ascii="Arial" w:hAnsi="Arial" w:cs="Arial"/>
          <w:b/>
          <w:bCs/>
          <w:sz w:val="24"/>
          <w:szCs w:val="24"/>
        </w:rPr>
        <w:t>Local Live Performance Programming Scheme</w:t>
      </w:r>
    </w:p>
    <w:p w14:paraId="31883636" w14:textId="77777777" w:rsidR="004D4C79" w:rsidRPr="00C830BD" w:rsidRDefault="004D4C79" w:rsidP="004D4C79">
      <w:pPr>
        <w:spacing w:after="0"/>
        <w:jc w:val="both"/>
        <w:rPr>
          <w:rFonts w:ascii="Arial" w:hAnsi="Arial" w:cs="Arial"/>
          <w:b/>
          <w:bCs/>
          <w:sz w:val="24"/>
          <w:szCs w:val="24"/>
        </w:rPr>
      </w:pPr>
    </w:p>
    <w:p w14:paraId="519483B1" w14:textId="16E072E2" w:rsidR="004D4C79" w:rsidRPr="00C830BD" w:rsidRDefault="004D4C79" w:rsidP="004D4C79">
      <w:pPr>
        <w:spacing w:line="338" w:lineRule="atLeast"/>
        <w:rPr>
          <w:rFonts w:ascii="Arial" w:hAnsi="Arial" w:cs="Arial"/>
          <w:sz w:val="24"/>
          <w:szCs w:val="24"/>
        </w:rPr>
      </w:pPr>
      <w:r w:rsidRPr="00C830BD">
        <w:rPr>
          <w:rFonts w:ascii="Arial" w:hAnsi="Arial" w:cs="Arial"/>
          <w:noProof/>
          <w:sz w:val="24"/>
          <w:szCs w:val="24"/>
        </w:rPr>
        <w:t xml:space="preserve">The Department of Tourism, Culture, Arts, Gaeltacht, Sport and Media announced a further traunch of the Local Live Performance Programming Scheme in 2022.  The Department again provided two </w:t>
      </w:r>
      <w:r w:rsidRPr="00D86384">
        <w:rPr>
          <w:rFonts w:ascii="Arial" w:hAnsi="Arial" w:cs="Arial"/>
          <w:noProof/>
          <w:sz w:val="24"/>
          <w:szCs w:val="24"/>
        </w:rPr>
        <w:t>schemes as in 202</w:t>
      </w:r>
      <w:r w:rsidR="00D86384" w:rsidRPr="00D86384">
        <w:rPr>
          <w:rFonts w:ascii="Arial" w:hAnsi="Arial" w:cs="Arial"/>
          <w:noProof/>
          <w:sz w:val="24"/>
          <w:szCs w:val="24"/>
        </w:rPr>
        <w:t>1</w:t>
      </w:r>
      <w:r w:rsidRPr="00D86384">
        <w:rPr>
          <w:rFonts w:ascii="Arial" w:hAnsi="Arial" w:cs="Arial"/>
          <w:noProof/>
          <w:sz w:val="24"/>
          <w:szCs w:val="24"/>
        </w:rPr>
        <w:t xml:space="preserve"> with Wexford County Council</w:t>
      </w:r>
      <w:r w:rsidRPr="00D86384">
        <w:rPr>
          <w:rFonts w:ascii="Arial" w:hAnsi="Arial" w:cs="Arial"/>
          <w:sz w:val="24"/>
          <w:szCs w:val="24"/>
        </w:rPr>
        <w:t xml:space="preserve"> receiving grant funding of €122,000 </w:t>
      </w:r>
      <w:r w:rsidRPr="00095F99">
        <w:rPr>
          <w:rFonts w:ascii="Arial" w:hAnsi="Arial" w:cs="Arial"/>
          <w:sz w:val="24"/>
          <w:szCs w:val="24"/>
        </w:rPr>
        <w:t>on</w:t>
      </w:r>
      <w:r w:rsidRPr="00C830BD">
        <w:rPr>
          <w:rFonts w:ascii="Arial" w:hAnsi="Arial" w:cs="Arial"/>
          <w:sz w:val="24"/>
          <w:szCs w:val="24"/>
        </w:rPr>
        <w:t xml:space="preserve"> both occasions.  The objective of this programme was to support employment and wellbeing in the commercial arts and culture sectors through the provision of live performances by engaging the services of professional artists, musicians, crew and other staff members involved in live performances.  The Enniscorthy Municipal District was privileged to deliver a number of fantastic performances under this scheme, including ‘Summer Feels’, a free family fun day which took place in Ferns St. Aidan’s GAA Park, Ferns on Sunday 26</w:t>
      </w:r>
      <w:r w:rsidRPr="00C830BD">
        <w:rPr>
          <w:rFonts w:ascii="Arial" w:hAnsi="Arial" w:cs="Arial"/>
          <w:sz w:val="24"/>
          <w:szCs w:val="24"/>
          <w:vertAlign w:val="superscript"/>
        </w:rPr>
        <w:t>th</w:t>
      </w:r>
      <w:r w:rsidRPr="00C830BD">
        <w:rPr>
          <w:rFonts w:ascii="Arial" w:hAnsi="Arial" w:cs="Arial"/>
          <w:sz w:val="24"/>
          <w:szCs w:val="24"/>
        </w:rPr>
        <w:t xml:space="preserve"> June.   On the 30</w:t>
      </w:r>
      <w:r w:rsidRPr="00C830BD">
        <w:rPr>
          <w:rFonts w:ascii="Arial" w:hAnsi="Arial" w:cs="Arial"/>
          <w:sz w:val="24"/>
          <w:szCs w:val="24"/>
          <w:vertAlign w:val="superscript"/>
        </w:rPr>
        <w:t>th</w:t>
      </w:r>
      <w:r w:rsidRPr="00C830BD">
        <w:rPr>
          <w:rFonts w:ascii="Arial" w:hAnsi="Arial" w:cs="Arial"/>
          <w:sz w:val="24"/>
          <w:szCs w:val="24"/>
        </w:rPr>
        <w:t xml:space="preserve"> June the beautiful picturesque </w:t>
      </w:r>
      <w:r w:rsidRPr="00C830BD">
        <w:rPr>
          <w:rFonts w:ascii="Arial" w:hAnsi="Arial" w:cs="Arial"/>
          <w:sz w:val="24"/>
          <w:szCs w:val="24"/>
        </w:rPr>
        <w:lastRenderedPageBreak/>
        <w:t>Bunclody Golf Club hosted the famous Jack L, who performed to a full house.  Also</w:t>
      </w:r>
      <w:r w:rsidR="00BD4091">
        <w:rPr>
          <w:rFonts w:ascii="Arial" w:hAnsi="Arial" w:cs="Arial"/>
          <w:sz w:val="24"/>
          <w:szCs w:val="24"/>
        </w:rPr>
        <w:t>,</w:t>
      </w:r>
      <w:r w:rsidRPr="00C830BD">
        <w:rPr>
          <w:rFonts w:ascii="Arial" w:hAnsi="Arial" w:cs="Arial"/>
          <w:sz w:val="24"/>
          <w:szCs w:val="24"/>
        </w:rPr>
        <w:t xml:space="preserve"> in June an unprecedented children’s sensory theatre experience took place in the scenic Orchard Peace Park.</w:t>
      </w:r>
    </w:p>
    <w:p w14:paraId="417E9FE7" w14:textId="5F4B5AB9" w:rsidR="004D4C79" w:rsidRDefault="004D4C79" w:rsidP="004D4C79">
      <w:pPr>
        <w:spacing w:line="338" w:lineRule="atLeast"/>
        <w:rPr>
          <w:sz w:val="24"/>
          <w:szCs w:val="24"/>
        </w:rPr>
      </w:pPr>
      <w:r w:rsidRPr="00C830BD">
        <w:rPr>
          <w:rFonts w:ascii="Arial" w:hAnsi="Arial" w:cs="Arial"/>
          <w:sz w:val="24"/>
          <w:szCs w:val="24"/>
        </w:rPr>
        <w:t>On the 1</w:t>
      </w:r>
      <w:r w:rsidRPr="00C830BD">
        <w:rPr>
          <w:rFonts w:ascii="Arial" w:hAnsi="Arial" w:cs="Arial"/>
          <w:sz w:val="24"/>
          <w:szCs w:val="24"/>
          <w:vertAlign w:val="superscript"/>
        </w:rPr>
        <w:t>st</w:t>
      </w:r>
      <w:r w:rsidRPr="00C830BD">
        <w:rPr>
          <w:rFonts w:ascii="Arial" w:hAnsi="Arial" w:cs="Arial"/>
          <w:sz w:val="24"/>
          <w:szCs w:val="24"/>
        </w:rPr>
        <w:t xml:space="preserve"> October ‘Drew and the Drew House Band’ together with the Dublin Gospel Choir performed in St. Mary’s Church, Ferns.  This was hugely successful and also included a short performance from the local Ferns Choir ‘The Cordon Blues’.</w:t>
      </w:r>
    </w:p>
    <w:p w14:paraId="31C9410D" w14:textId="77777777" w:rsidR="004D4C79" w:rsidRDefault="004D4C79" w:rsidP="004D4C79">
      <w:pPr>
        <w:spacing w:line="338" w:lineRule="atLeast"/>
        <w:rPr>
          <w:sz w:val="24"/>
          <w:szCs w:val="24"/>
        </w:rPr>
      </w:pPr>
    </w:p>
    <w:p w14:paraId="10D16B4A" w14:textId="77777777" w:rsidR="004D4C79" w:rsidRDefault="004D4C79" w:rsidP="004D4C79">
      <w:pPr>
        <w:spacing w:line="338" w:lineRule="atLeast"/>
        <w:rPr>
          <w:sz w:val="24"/>
          <w:szCs w:val="24"/>
        </w:rPr>
      </w:pPr>
      <w:r w:rsidRPr="00274E81">
        <w:rPr>
          <w:noProof/>
          <w:sz w:val="24"/>
          <w:szCs w:val="24"/>
        </w:rPr>
        <mc:AlternateContent>
          <mc:Choice Requires="wps">
            <w:drawing>
              <wp:anchor distT="45720" distB="45720" distL="114300" distR="114300" simplePos="0" relativeHeight="251687936" behindDoc="0" locked="0" layoutInCell="1" allowOverlap="1" wp14:anchorId="63D056DC" wp14:editId="4AA12304">
                <wp:simplePos x="0" y="0"/>
                <wp:positionH relativeFrom="column">
                  <wp:posOffset>3458210</wp:posOffset>
                </wp:positionH>
                <wp:positionV relativeFrom="paragraph">
                  <wp:posOffset>954405</wp:posOffset>
                </wp:positionV>
                <wp:extent cx="2360930" cy="1404620"/>
                <wp:effectExtent l="0" t="0" r="0" b="0"/>
                <wp:wrapSquare wrapText="bothSides"/>
                <wp:docPr id="257755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792C1FA" w14:textId="77777777" w:rsidR="004D4C79" w:rsidRDefault="004D4C79" w:rsidP="004D4C79">
                            <w:r>
                              <w:rPr>
                                <w:noProof/>
                              </w:rPr>
                              <w:drawing>
                                <wp:inline distT="0" distB="0" distL="0" distR="0" wp14:anchorId="59732BA2" wp14:editId="325DCEC1">
                                  <wp:extent cx="1854835" cy="609442"/>
                                  <wp:effectExtent l="0" t="0" r="0" b="635"/>
                                  <wp:docPr id="1409875457" name="Picture 1409875457" descr="A purple check mark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urple check mark on a black background&#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69288" cy="61419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D056DC" id="_x0000_s1030" type="#_x0000_t202" style="position:absolute;margin-left:272.3pt;margin-top:75.15pt;width:185.9pt;height:110.6pt;z-index:2516879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02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" stroked="f">
                <v:textbox style="mso-fit-shape-to-text:t">
                  <w:txbxContent>
                    <w:p w14:paraId="2792C1FA" w14:textId="77777777" w:rsidR="004D4C79" w:rsidRDefault="004D4C79" w:rsidP="004D4C79">
                      <w:r>
                        <w:rPr>
                          <w:noProof/>
                        </w:rPr>
                        <w:drawing>
                          <wp:inline distT="0" distB="0" distL="0" distR="0" wp14:anchorId="59732BA2" wp14:editId="325DCEC1">
                            <wp:extent cx="1854835" cy="609442"/>
                            <wp:effectExtent l="0" t="0" r="0" b="635"/>
                            <wp:docPr id="1409875457" name="Picture 1409875457" descr="A purple check mark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urple check mark on a black background&#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69288" cy="614191"/>
                                    </a:xfrm>
                                    <a:prstGeom prst="rect">
                                      <a:avLst/>
                                    </a:prstGeom>
                                    <a:noFill/>
                                    <a:ln>
                                      <a:noFill/>
                                    </a:ln>
                                  </pic:spPr>
                                </pic:pic>
                              </a:graphicData>
                            </a:graphic>
                          </wp:inline>
                        </w:drawing>
                      </w:r>
                    </w:p>
                  </w:txbxContent>
                </v:textbox>
                <w10:wrap type="square"/>
              </v:shape>
            </w:pict>
          </mc:Fallback>
        </mc:AlternateContent>
      </w:r>
      <w:r w:rsidRPr="00274E81">
        <w:rPr>
          <w:noProof/>
          <w:sz w:val="24"/>
          <w:szCs w:val="24"/>
        </w:rPr>
        <mc:AlternateContent>
          <mc:Choice Requires="wps">
            <w:drawing>
              <wp:anchor distT="45720" distB="45720" distL="114300" distR="114300" simplePos="0" relativeHeight="251686912" behindDoc="0" locked="0" layoutInCell="1" allowOverlap="1" wp14:anchorId="22C93C47" wp14:editId="1D1A31E2">
                <wp:simplePos x="0" y="0"/>
                <wp:positionH relativeFrom="column">
                  <wp:posOffset>3469640</wp:posOffset>
                </wp:positionH>
                <wp:positionV relativeFrom="paragraph">
                  <wp:posOffset>12065</wp:posOffset>
                </wp:positionV>
                <wp:extent cx="2360930" cy="857250"/>
                <wp:effectExtent l="0" t="0" r="0" b="0"/>
                <wp:wrapSquare wrapText="bothSides"/>
                <wp:docPr id="10528949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57250"/>
                        </a:xfrm>
                        <a:prstGeom prst="rect">
                          <a:avLst/>
                        </a:prstGeom>
                        <a:solidFill>
                          <a:srgbClr val="FFFFFF"/>
                        </a:solidFill>
                        <a:ln w="9525">
                          <a:noFill/>
                          <a:miter lim="800000"/>
                          <a:headEnd/>
                          <a:tailEnd/>
                        </a:ln>
                      </wps:spPr>
                      <wps:txbx>
                        <w:txbxContent>
                          <w:p w14:paraId="53D180FA" w14:textId="77777777" w:rsidR="004D4C79" w:rsidRDefault="004D4C79" w:rsidP="004D4C79">
                            <w:r>
                              <w:rPr>
                                <w:noProof/>
                              </w:rPr>
                              <w:drawing>
                                <wp:inline distT="0" distB="0" distL="0" distR="0" wp14:anchorId="71923ACF" wp14:editId="11E71E5F">
                                  <wp:extent cx="2027555" cy="771525"/>
                                  <wp:effectExtent l="0" t="0" r="0" b="0"/>
                                  <wp:docPr id="1861466661" name="Picture 1861466661" descr="A picture containing text, font, typography,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font, typography, design&#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27555" cy="7715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2C93C47" id="_x0000_s1031" type="#_x0000_t202" style="position:absolute;margin-left:273.2pt;margin-top:.95pt;width:185.9pt;height:67.5pt;z-index:251686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" stroked="f">
                <v:textbox>
                  <w:txbxContent>
                    <w:p w14:paraId="53D180FA" w14:textId="77777777" w:rsidR="004D4C79" w:rsidRDefault="004D4C79" w:rsidP="004D4C79">
                      <w:r>
                        <w:rPr>
                          <w:noProof/>
                        </w:rPr>
                        <w:drawing>
                          <wp:inline distT="0" distB="0" distL="0" distR="0" wp14:anchorId="71923ACF" wp14:editId="11E71E5F">
                            <wp:extent cx="2027555" cy="771525"/>
                            <wp:effectExtent l="0" t="0" r="0" b="0"/>
                            <wp:docPr id="1861466661" name="Picture 1861466661" descr="A picture containing text, font, typography,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font, typography, design&#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27555" cy="771525"/>
                                    </a:xfrm>
                                    <a:prstGeom prst="rect">
                                      <a:avLst/>
                                    </a:prstGeom>
                                    <a:noFill/>
                                    <a:ln>
                                      <a:noFill/>
                                    </a:ln>
                                  </pic:spPr>
                                </pic:pic>
                              </a:graphicData>
                            </a:graphic>
                          </wp:inline>
                        </w:drawing>
                      </w:r>
                    </w:p>
                  </w:txbxContent>
                </v:textbox>
                <w10:wrap type="square"/>
              </v:shape>
            </w:pict>
          </mc:Fallback>
        </mc:AlternateContent>
      </w:r>
      <w:r>
        <w:rPr>
          <w:noProof/>
          <w:sz w:val="24"/>
          <w:szCs w:val="24"/>
        </w:rPr>
        <w:t xml:space="preserve">    </w:t>
      </w:r>
      <w:r>
        <w:rPr>
          <w:noProof/>
        </w:rPr>
        <w:drawing>
          <wp:inline distT="0" distB="0" distL="0" distR="0" wp14:anchorId="10F86686" wp14:editId="2481D7BB">
            <wp:extent cx="1588648" cy="1790065"/>
            <wp:effectExtent l="0" t="0" r="0" b="635"/>
            <wp:docPr id="992479799" name="Picture 992479799" descr="A picture containing text, glasses, poster, eyew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glasses, poster, eyewea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95933" cy="1798274"/>
                    </a:xfrm>
                    <a:prstGeom prst="rect">
                      <a:avLst/>
                    </a:prstGeom>
                    <a:noFill/>
                    <a:ln>
                      <a:noFill/>
                    </a:ln>
                  </pic:spPr>
                </pic:pic>
              </a:graphicData>
            </a:graphic>
          </wp:inline>
        </w:drawing>
      </w:r>
      <w:r>
        <w:rPr>
          <w:noProof/>
          <w:sz w:val="24"/>
          <w:szCs w:val="24"/>
        </w:rPr>
        <w:t xml:space="preserve">      </w:t>
      </w:r>
      <w:r w:rsidRPr="00274E81">
        <w:rPr>
          <w:noProof/>
          <w:sz w:val="24"/>
          <w:szCs w:val="24"/>
        </w:rPr>
        <w:drawing>
          <wp:inline distT="0" distB="0" distL="0" distR="0" wp14:anchorId="243DEB7D" wp14:editId="767FE9FB">
            <wp:extent cx="1381125" cy="1781175"/>
            <wp:effectExtent l="0" t="0" r="9525" b="9525"/>
            <wp:docPr id="1448425256" name="Picture 144842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84623" cy="1785686"/>
                    </a:xfrm>
                    <a:prstGeom prst="rect">
                      <a:avLst/>
                    </a:prstGeom>
                    <a:noFill/>
                    <a:ln>
                      <a:noFill/>
                    </a:ln>
                  </pic:spPr>
                </pic:pic>
              </a:graphicData>
            </a:graphic>
          </wp:inline>
        </w:drawing>
      </w:r>
      <w:r>
        <w:rPr>
          <w:noProof/>
        </w:rPr>
        <w:t xml:space="preserve">  </w:t>
      </w:r>
    </w:p>
    <w:p w14:paraId="7119CF72" w14:textId="77777777" w:rsidR="004D4C79" w:rsidRPr="00095F99" w:rsidRDefault="004D4C79" w:rsidP="004D4C79">
      <w:pPr>
        <w:spacing w:after="0" w:line="338" w:lineRule="atLeast"/>
        <w:rPr>
          <w:rFonts w:ascii="Arial" w:hAnsi="Arial" w:cs="Arial"/>
          <w:b/>
          <w:bCs/>
          <w:sz w:val="24"/>
          <w:szCs w:val="24"/>
        </w:rPr>
      </w:pPr>
      <w:r w:rsidRPr="00095F99">
        <w:rPr>
          <w:rFonts w:ascii="Arial" w:hAnsi="Arial" w:cs="Arial"/>
          <w:b/>
          <w:bCs/>
          <w:sz w:val="24"/>
          <w:szCs w:val="24"/>
        </w:rPr>
        <w:t>Enniscorthy Sports Hub</w:t>
      </w:r>
    </w:p>
    <w:p w14:paraId="06384D57" w14:textId="77777777" w:rsidR="004D4C79" w:rsidRPr="00C830BD" w:rsidRDefault="004D4C79" w:rsidP="004D4C79">
      <w:pPr>
        <w:spacing w:after="0" w:line="338" w:lineRule="atLeast"/>
        <w:rPr>
          <w:rFonts w:ascii="Arial" w:hAnsi="Arial" w:cs="Arial"/>
          <w:b/>
          <w:bCs/>
          <w:sz w:val="24"/>
          <w:szCs w:val="24"/>
        </w:rPr>
      </w:pPr>
    </w:p>
    <w:p w14:paraId="38FBBF13" w14:textId="3215F25A" w:rsidR="004D4C79" w:rsidRPr="00C830BD" w:rsidRDefault="004D4C79" w:rsidP="004D4C79">
      <w:pPr>
        <w:jc w:val="both"/>
        <w:rPr>
          <w:rFonts w:ascii="Arial" w:hAnsi="Arial" w:cs="Arial"/>
          <w:bCs/>
          <w:sz w:val="24"/>
          <w:szCs w:val="24"/>
        </w:rPr>
      </w:pPr>
      <w:r w:rsidRPr="00C830BD">
        <w:rPr>
          <w:rFonts w:ascii="Arial" w:hAnsi="Arial" w:cs="Arial"/>
          <w:bCs/>
          <w:sz w:val="24"/>
          <w:szCs w:val="24"/>
        </w:rPr>
        <w:t>O’Leary Sludds Architects were appointed in Feb</w:t>
      </w:r>
      <w:r w:rsidR="0038288C">
        <w:rPr>
          <w:rFonts w:ascii="Arial" w:hAnsi="Arial" w:cs="Arial"/>
          <w:bCs/>
          <w:sz w:val="24"/>
          <w:szCs w:val="24"/>
        </w:rPr>
        <w:t>ruary</w:t>
      </w:r>
      <w:r w:rsidRPr="00C830BD">
        <w:rPr>
          <w:rFonts w:ascii="Arial" w:hAnsi="Arial" w:cs="Arial"/>
          <w:bCs/>
          <w:sz w:val="24"/>
          <w:szCs w:val="24"/>
        </w:rPr>
        <w:t xml:space="preserve"> 2021 for the detailed design, procurement of works contractor and construction management of the Sport Hub building.  A competition to award a works contract for the sports hub building was advertised in May 2022. The lowest price tender opened for the project exceeded the available budget and, therefore, it has been decided not to progress with awarding a works contract. A redesign process for the project is now underway, and it is expected to retender the project in early 2023.</w:t>
      </w:r>
    </w:p>
    <w:p w14:paraId="2CDE05C8" w14:textId="77777777" w:rsidR="004D4C79" w:rsidRPr="001E481A" w:rsidRDefault="004D4C79" w:rsidP="004D4C79">
      <w:pPr>
        <w:pStyle w:val="NormalWeb"/>
        <w:spacing w:before="0" w:beforeAutospacing="0" w:after="200" w:afterAutospacing="0" w:line="276" w:lineRule="auto"/>
        <w:jc w:val="center"/>
        <w:rPr>
          <w:rFonts w:ascii="Arial" w:hAnsi="Arial" w:cs="Arial"/>
          <w:sz w:val="22"/>
          <w:szCs w:val="22"/>
        </w:rPr>
      </w:pPr>
      <w:r w:rsidRPr="00C830BD">
        <w:rPr>
          <w:rFonts w:ascii="Arial" w:hAnsi="Arial" w:cs="Arial"/>
          <w:noProof/>
        </w:rPr>
        <mc:AlternateContent>
          <mc:Choice Requires="wps">
            <w:drawing>
              <wp:anchor distT="45720" distB="45720" distL="114300" distR="114300" simplePos="0" relativeHeight="251685888" behindDoc="0" locked="0" layoutInCell="1" allowOverlap="1" wp14:anchorId="24403EA4" wp14:editId="4FAFE82D">
                <wp:simplePos x="0" y="0"/>
                <wp:positionH relativeFrom="column">
                  <wp:posOffset>6269990</wp:posOffset>
                </wp:positionH>
                <wp:positionV relativeFrom="paragraph">
                  <wp:posOffset>-1270</wp:posOffset>
                </wp:positionV>
                <wp:extent cx="284480" cy="303530"/>
                <wp:effectExtent l="0" t="0" r="1270" b="1270"/>
                <wp:wrapSquare wrapText="bothSides"/>
                <wp:docPr id="19218849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303530"/>
                        </a:xfrm>
                        <a:prstGeom prst="rect">
                          <a:avLst/>
                        </a:prstGeom>
                        <a:solidFill>
                          <a:srgbClr val="FFFFFF"/>
                        </a:solidFill>
                        <a:ln w="9525">
                          <a:noFill/>
                          <a:miter lim="800000"/>
                          <a:headEnd/>
                          <a:tailEnd/>
                        </a:ln>
                      </wps:spPr>
                      <wps:txbx>
                        <w:txbxContent>
                          <w:p w14:paraId="6A84F00F" w14:textId="77777777" w:rsidR="004D4C79" w:rsidRDefault="004D4C79" w:rsidP="004D4C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03EA4" id="_x0000_s1032" type="#_x0000_t202" style="position:absolute;left:0;text-align:left;margin-left:493.7pt;margin-top:-.1pt;width:22.4pt;height:23.9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" stroked="f">
                <v:textbox>
                  <w:txbxContent>
                    <w:p w14:paraId="6A84F00F" w14:textId="77777777" w:rsidR="004D4C79" w:rsidRDefault="004D4C79" w:rsidP="004D4C79"/>
                  </w:txbxContent>
                </v:textbox>
                <w10:wrap type="square"/>
              </v:shape>
            </w:pict>
          </mc:Fallback>
        </mc:AlternateContent>
      </w:r>
      <w:r>
        <w:rPr>
          <w:noProof/>
        </w:rPr>
        <w:drawing>
          <wp:inline distT="0" distB="0" distL="0" distR="0" wp14:anchorId="2A6AF4F2" wp14:editId="64439F49">
            <wp:extent cx="3490861" cy="2163468"/>
            <wp:effectExtent l="0" t="0" r="0" b="8255"/>
            <wp:docPr id="8" name="Picture 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engineering drawing&#10;&#10;Description automatically generated"/>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3542423" cy="2195424"/>
                    </a:xfrm>
                    <a:prstGeom prst="rect">
                      <a:avLst/>
                    </a:prstGeom>
                    <a:noFill/>
                    <a:ln>
                      <a:noFill/>
                    </a:ln>
                  </pic:spPr>
                </pic:pic>
              </a:graphicData>
            </a:graphic>
          </wp:inline>
        </w:drawing>
      </w:r>
    </w:p>
    <w:p w14:paraId="7F504F37" w14:textId="77777777" w:rsidR="004D4C79" w:rsidRPr="00BD4091" w:rsidRDefault="004D4C79" w:rsidP="004D4C79">
      <w:pPr>
        <w:spacing w:after="0"/>
        <w:jc w:val="both"/>
        <w:rPr>
          <w:rFonts w:ascii="Arial" w:hAnsi="Arial" w:cs="Arial"/>
          <w:b/>
          <w:bCs/>
          <w:sz w:val="24"/>
          <w:szCs w:val="24"/>
        </w:rPr>
      </w:pPr>
      <w:r w:rsidRPr="00BD4091">
        <w:rPr>
          <w:rFonts w:ascii="Arial" w:hAnsi="Arial" w:cs="Arial"/>
          <w:b/>
          <w:bCs/>
          <w:sz w:val="24"/>
          <w:szCs w:val="24"/>
        </w:rPr>
        <w:t>Enniscorthy Regeneration</w:t>
      </w:r>
    </w:p>
    <w:p w14:paraId="46FBF2D5" w14:textId="77777777" w:rsidR="004D4C79" w:rsidRPr="00C830BD" w:rsidRDefault="004D4C79" w:rsidP="004D4C79">
      <w:pPr>
        <w:spacing w:after="0"/>
        <w:jc w:val="both"/>
        <w:rPr>
          <w:rFonts w:ascii="Arial" w:hAnsi="Arial" w:cs="Arial"/>
          <w:b/>
          <w:bCs/>
          <w:sz w:val="28"/>
          <w:szCs w:val="28"/>
        </w:rPr>
      </w:pPr>
      <w:r w:rsidRPr="00C830BD">
        <w:rPr>
          <w:rFonts w:ascii="Arial" w:hAnsi="Arial" w:cs="Arial"/>
          <w:b/>
          <w:bCs/>
          <w:sz w:val="28"/>
          <w:szCs w:val="28"/>
        </w:rPr>
        <w:t xml:space="preserve"> </w:t>
      </w:r>
    </w:p>
    <w:p w14:paraId="4A9FA6FA" w14:textId="77777777" w:rsidR="004D4C79" w:rsidRPr="00C830BD" w:rsidRDefault="004D4C79" w:rsidP="004D4C79">
      <w:pPr>
        <w:rPr>
          <w:rFonts w:ascii="Arial" w:hAnsi="Arial" w:cs="Arial"/>
          <w:sz w:val="24"/>
          <w:szCs w:val="24"/>
        </w:rPr>
      </w:pPr>
      <w:r w:rsidRPr="00C830BD">
        <w:rPr>
          <w:rFonts w:ascii="Arial" w:hAnsi="Arial" w:cs="Arial"/>
          <w:sz w:val="24"/>
          <w:szCs w:val="24"/>
        </w:rPr>
        <w:t>The Templeshannon Regeneration Strategy identifies a number of enabling projects required to achieve regeneration, including:</w:t>
      </w:r>
    </w:p>
    <w:p w14:paraId="69D5973D" w14:textId="77777777" w:rsidR="004D4C79" w:rsidRPr="00C830BD" w:rsidRDefault="004D4C79" w:rsidP="004D4C79">
      <w:pPr>
        <w:rPr>
          <w:rFonts w:ascii="Arial" w:hAnsi="Arial" w:cs="Arial"/>
          <w:sz w:val="24"/>
          <w:szCs w:val="24"/>
        </w:rPr>
      </w:pPr>
      <w:r w:rsidRPr="00C830BD">
        <w:rPr>
          <w:rFonts w:ascii="Arial" w:hAnsi="Arial" w:cs="Arial"/>
          <w:sz w:val="24"/>
          <w:szCs w:val="24"/>
        </w:rPr>
        <w:t>•</w:t>
      </w:r>
      <w:r w:rsidRPr="00C830BD">
        <w:rPr>
          <w:rFonts w:ascii="Arial" w:hAnsi="Arial" w:cs="Arial"/>
          <w:sz w:val="24"/>
          <w:szCs w:val="24"/>
        </w:rPr>
        <w:tab/>
        <w:t>Improving the public realm and streetscape in Templeshannon area;</w:t>
      </w:r>
    </w:p>
    <w:p w14:paraId="564C4997" w14:textId="77777777" w:rsidR="00BD4091" w:rsidRDefault="004D4C79" w:rsidP="00BD4091">
      <w:pPr>
        <w:spacing w:before="0" w:after="0"/>
        <w:rPr>
          <w:rFonts w:ascii="Arial" w:hAnsi="Arial" w:cs="Arial"/>
          <w:sz w:val="24"/>
          <w:szCs w:val="24"/>
        </w:rPr>
      </w:pPr>
      <w:r w:rsidRPr="00C830BD">
        <w:rPr>
          <w:rFonts w:ascii="Arial" w:hAnsi="Arial" w:cs="Arial"/>
          <w:sz w:val="24"/>
          <w:szCs w:val="24"/>
        </w:rPr>
        <w:t>•</w:t>
      </w:r>
      <w:r w:rsidRPr="00C830BD">
        <w:rPr>
          <w:rFonts w:ascii="Arial" w:hAnsi="Arial" w:cs="Arial"/>
          <w:sz w:val="24"/>
          <w:szCs w:val="24"/>
        </w:rPr>
        <w:tab/>
        <w:t xml:space="preserve">Establishing a new link to the town centre by construction of a new pedestrian </w:t>
      </w:r>
    </w:p>
    <w:p w14:paraId="4217F7DF" w14:textId="54DE3F53" w:rsidR="004D4C79" w:rsidRPr="00C830BD" w:rsidRDefault="00BD4091" w:rsidP="00BD4091">
      <w:pPr>
        <w:spacing w:before="0" w:after="0"/>
        <w:rPr>
          <w:rFonts w:ascii="Arial" w:hAnsi="Arial" w:cs="Arial"/>
          <w:sz w:val="24"/>
          <w:szCs w:val="24"/>
        </w:rPr>
      </w:pPr>
      <w:r>
        <w:rPr>
          <w:rFonts w:ascii="Arial" w:hAnsi="Arial" w:cs="Arial"/>
          <w:sz w:val="24"/>
          <w:szCs w:val="24"/>
        </w:rPr>
        <w:t xml:space="preserve">           </w:t>
      </w:r>
      <w:r w:rsidR="004D4C79" w:rsidRPr="00C830BD">
        <w:rPr>
          <w:rFonts w:ascii="Arial" w:hAnsi="Arial" w:cs="Arial"/>
          <w:sz w:val="24"/>
          <w:szCs w:val="24"/>
        </w:rPr>
        <w:t>bridge;</w:t>
      </w:r>
    </w:p>
    <w:p w14:paraId="3D4B97AF" w14:textId="77777777" w:rsidR="00BD4091" w:rsidRDefault="004D4C79" w:rsidP="00BD4091">
      <w:pPr>
        <w:spacing w:before="0" w:after="0"/>
        <w:rPr>
          <w:rFonts w:ascii="Arial" w:hAnsi="Arial" w:cs="Arial"/>
          <w:sz w:val="24"/>
          <w:szCs w:val="24"/>
        </w:rPr>
      </w:pPr>
      <w:r w:rsidRPr="00C830BD">
        <w:rPr>
          <w:rFonts w:ascii="Arial" w:hAnsi="Arial" w:cs="Arial"/>
          <w:sz w:val="24"/>
          <w:szCs w:val="24"/>
        </w:rPr>
        <w:lastRenderedPageBreak/>
        <w:t>•</w:t>
      </w:r>
      <w:r w:rsidRPr="00C830BD">
        <w:rPr>
          <w:rFonts w:ascii="Arial" w:hAnsi="Arial" w:cs="Arial"/>
          <w:sz w:val="24"/>
          <w:szCs w:val="24"/>
        </w:rPr>
        <w:tab/>
        <w:t xml:space="preserve">The management and progressive transformation of the Leisure Centre Car </w:t>
      </w:r>
      <w:r w:rsidR="00BD4091">
        <w:rPr>
          <w:rFonts w:ascii="Arial" w:hAnsi="Arial" w:cs="Arial"/>
          <w:sz w:val="24"/>
          <w:szCs w:val="24"/>
        </w:rPr>
        <w:t xml:space="preserve">  </w:t>
      </w:r>
    </w:p>
    <w:p w14:paraId="2C8CF164" w14:textId="2BBCDF7D" w:rsidR="004D4C79" w:rsidRPr="00C830BD" w:rsidRDefault="00BD4091" w:rsidP="00BD4091">
      <w:pPr>
        <w:spacing w:before="0" w:after="0"/>
        <w:rPr>
          <w:rFonts w:ascii="Arial" w:hAnsi="Arial" w:cs="Arial"/>
          <w:sz w:val="24"/>
          <w:szCs w:val="24"/>
        </w:rPr>
      </w:pPr>
      <w:r>
        <w:rPr>
          <w:rFonts w:ascii="Arial" w:hAnsi="Arial" w:cs="Arial"/>
          <w:sz w:val="24"/>
          <w:szCs w:val="24"/>
        </w:rPr>
        <w:t xml:space="preserve">           </w:t>
      </w:r>
      <w:r w:rsidR="004D4C79" w:rsidRPr="00C830BD">
        <w:rPr>
          <w:rFonts w:ascii="Arial" w:hAnsi="Arial" w:cs="Arial"/>
          <w:sz w:val="24"/>
          <w:szCs w:val="24"/>
        </w:rPr>
        <w:t>Park;</w:t>
      </w:r>
    </w:p>
    <w:p w14:paraId="361558D4" w14:textId="77777777" w:rsidR="004D4C79" w:rsidRPr="00C830BD" w:rsidRDefault="004D4C79" w:rsidP="004D4C79">
      <w:pPr>
        <w:rPr>
          <w:rFonts w:ascii="Arial" w:hAnsi="Arial" w:cs="Arial"/>
          <w:sz w:val="24"/>
          <w:szCs w:val="24"/>
        </w:rPr>
      </w:pPr>
      <w:r w:rsidRPr="00C830BD">
        <w:rPr>
          <w:rFonts w:ascii="Arial" w:hAnsi="Arial" w:cs="Arial"/>
          <w:sz w:val="24"/>
          <w:szCs w:val="24"/>
        </w:rPr>
        <w:t>•</w:t>
      </w:r>
      <w:r w:rsidRPr="00C830BD">
        <w:rPr>
          <w:rFonts w:ascii="Arial" w:hAnsi="Arial" w:cs="Arial"/>
          <w:sz w:val="24"/>
          <w:szCs w:val="24"/>
        </w:rPr>
        <w:tab/>
        <w:t xml:space="preserve">The creation of new urban blocks for infill development. </w:t>
      </w:r>
    </w:p>
    <w:p w14:paraId="6BFD8C23" w14:textId="77777777" w:rsidR="004D4C79" w:rsidRPr="00C830BD" w:rsidRDefault="004D4C79" w:rsidP="004D4C79">
      <w:pPr>
        <w:rPr>
          <w:rFonts w:ascii="Arial" w:hAnsi="Arial" w:cs="Arial"/>
          <w:sz w:val="24"/>
          <w:szCs w:val="24"/>
        </w:rPr>
      </w:pPr>
      <w:r w:rsidRPr="00C830BD">
        <w:rPr>
          <w:rFonts w:ascii="Arial" w:hAnsi="Arial" w:cs="Arial"/>
          <w:sz w:val="24"/>
          <w:szCs w:val="24"/>
        </w:rPr>
        <w:t xml:space="preserve">The site investigation (SI) work for the pedestrian bridge has been completed. The preliminary design and bridge options report has been completed taking account of the results of the SI works and is currently under review.    </w:t>
      </w:r>
    </w:p>
    <w:p w14:paraId="78F613B9" w14:textId="1BC481AE" w:rsidR="004D4C79" w:rsidRPr="00C830BD" w:rsidRDefault="004D4C79" w:rsidP="004D4C79">
      <w:pPr>
        <w:rPr>
          <w:rFonts w:ascii="Arial" w:hAnsi="Arial" w:cs="Arial"/>
          <w:sz w:val="24"/>
          <w:szCs w:val="24"/>
        </w:rPr>
      </w:pPr>
      <w:r w:rsidRPr="00C830BD">
        <w:rPr>
          <w:rFonts w:ascii="Arial" w:hAnsi="Arial" w:cs="Arial"/>
          <w:sz w:val="24"/>
          <w:szCs w:val="24"/>
        </w:rPr>
        <w:t>W</w:t>
      </w:r>
      <w:r w:rsidR="00481316">
        <w:rPr>
          <w:rFonts w:ascii="Arial" w:hAnsi="Arial" w:cs="Arial"/>
          <w:sz w:val="24"/>
          <w:szCs w:val="24"/>
        </w:rPr>
        <w:t xml:space="preserve">exford </w:t>
      </w:r>
      <w:r w:rsidRPr="00C830BD">
        <w:rPr>
          <w:rFonts w:ascii="Arial" w:hAnsi="Arial" w:cs="Arial"/>
          <w:sz w:val="24"/>
          <w:szCs w:val="24"/>
        </w:rPr>
        <w:t>C</w:t>
      </w:r>
      <w:r w:rsidR="00481316">
        <w:rPr>
          <w:rFonts w:ascii="Arial" w:hAnsi="Arial" w:cs="Arial"/>
          <w:sz w:val="24"/>
          <w:szCs w:val="24"/>
        </w:rPr>
        <w:t xml:space="preserve">ounty </w:t>
      </w:r>
      <w:r w:rsidRPr="00C830BD">
        <w:rPr>
          <w:rFonts w:ascii="Arial" w:hAnsi="Arial" w:cs="Arial"/>
          <w:sz w:val="24"/>
          <w:szCs w:val="24"/>
        </w:rPr>
        <w:t>C</w:t>
      </w:r>
      <w:r w:rsidR="00481316">
        <w:rPr>
          <w:rFonts w:ascii="Arial" w:hAnsi="Arial" w:cs="Arial"/>
          <w:sz w:val="24"/>
          <w:szCs w:val="24"/>
        </w:rPr>
        <w:t>ouncil</w:t>
      </w:r>
      <w:r w:rsidRPr="00C830BD">
        <w:rPr>
          <w:rFonts w:ascii="Arial" w:hAnsi="Arial" w:cs="Arial"/>
          <w:sz w:val="24"/>
          <w:szCs w:val="24"/>
        </w:rPr>
        <w:t xml:space="preserve"> is engaged with the Department of Housing, Local Government and Heritage </w:t>
      </w:r>
      <w:r w:rsidR="00E4719D">
        <w:rPr>
          <w:rFonts w:ascii="Arial" w:hAnsi="Arial" w:cs="Arial"/>
          <w:sz w:val="24"/>
          <w:szCs w:val="24"/>
        </w:rPr>
        <w:t>with</w:t>
      </w:r>
      <w:r w:rsidRPr="00C830BD">
        <w:rPr>
          <w:rFonts w:ascii="Arial" w:hAnsi="Arial" w:cs="Arial"/>
          <w:sz w:val="24"/>
          <w:szCs w:val="24"/>
        </w:rPr>
        <w:t xml:space="preserve"> regard to a further funding application to support regeneration in Enniscorthy.  The planning Department is working in collaboration with Special Projects to develop a strategic plan for Enniscorthy </w:t>
      </w:r>
      <w:r w:rsidR="00481316">
        <w:rPr>
          <w:rFonts w:ascii="Arial" w:hAnsi="Arial" w:cs="Arial"/>
          <w:sz w:val="24"/>
          <w:szCs w:val="24"/>
        </w:rPr>
        <w:t>which</w:t>
      </w:r>
      <w:r w:rsidRPr="00C830BD">
        <w:rPr>
          <w:rFonts w:ascii="Arial" w:hAnsi="Arial" w:cs="Arial"/>
          <w:sz w:val="24"/>
          <w:szCs w:val="24"/>
        </w:rPr>
        <w:t xml:space="preserve"> is currently being drafted.</w:t>
      </w:r>
    </w:p>
    <w:p w14:paraId="135F8789" w14:textId="77777777" w:rsidR="004D4C79" w:rsidRDefault="004D4C79" w:rsidP="004D4C79">
      <w:pPr>
        <w:rPr>
          <w:rFonts w:ascii="Arial" w:hAnsi="Arial" w:cs="Arial"/>
        </w:rPr>
      </w:pPr>
    </w:p>
    <w:p w14:paraId="52DF58D4" w14:textId="77777777" w:rsidR="004D4C79" w:rsidRPr="001E481A" w:rsidRDefault="004D4C79" w:rsidP="004D4C79">
      <w:pPr>
        <w:rPr>
          <w:rFonts w:ascii="Arial" w:hAnsi="Arial" w:cs="Arial"/>
        </w:rPr>
      </w:pPr>
    </w:p>
    <w:p w14:paraId="7C5B58ED" w14:textId="53A4753F" w:rsidR="00A11421" w:rsidRPr="00A11421" w:rsidRDefault="00A11421" w:rsidP="00A11421">
      <w:pPr>
        <w:rPr>
          <w:rStyle w:val="Heading3Char"/>
          <w:rFonts w:ascii="Arial" w:hAnsi="Arial" w:cs="Arial"/>
          <w:b/>
          <w:bCs/>
          <w:color w:val="000000" w:themeColor="text1"/>
          <w:sz w:val="24"/>
          <w:szCs w:val="24"/>
        </w:rPr>
      </w:pPr>
      <w:r w:rsidRPr="00A11421">
        <w:rPr>
          <w:rFonts w:ascii="Arial" w:hAnsi="Arial" w:cs="Arial"/>
          <w:b/>
          <w:bCs/>
          <w:sz w:val="24"/>
          <w:szCs w:val="24"/>
        </w:rPr>
        <w:t>Enniscorthy Technology Park</w:t>
      </w:r>
    </w:p>
    <w:p w14:paraId="3636CC39" w14:textId="77777777" w:rsidR="004D4C79" w:rsidRPr="00C830BD" w:rsidRDefault="004D4C79" w:rsidP="004D4C79">
      <w:pPr>
        <w:pStyle w:val="NoSpacing"/>
        <w:spacing w:after="200" w:line="276" w:lineRule="auto"/>
        <w:jc w:val="both"/>
        <w:rPr>
          <w:rFonts w:ascii="Arial" w:hAnsi="Arial" w:cs="Arial"/>
          <w:sz w:val="24"/>
          <w:szCs w:val="24"/>
        </w:rPr>
      </w:pPr>
      <w:r w:rsidRPr="00C830BD">
        <w:rPr>
          <w:rFonts w:ascii="Arial" w:hAnsi="Arial" w:cs="Arial"/>
          <w:sz w:val="24"/>
          <w:szCs w:val="24"/>
        </w:rPr>
        <w:t>The Enniscorthy Technology Park is located alongside the old N11 to the south of Enniscorthy. The site is approximately 14.5 HA and Wexford County Council is developing the lands as a technology park with associated services infrastructure to facilitate investment by the science and technology sectors.</w:t>
      </w:r>
    </w:p>
    <w:p w14:paraId="6F45851D" w14:textId="77777777" w:rsidR="004D4C79" w:rsidRPr="00C830BD" w:rsidRDefault="004D4C79" w:rsidP="004D4C79">
      <w:pPr>
        <w:pStyle w:val="NoSpacing"/>
        <w:spacing w:after="200" w:line="276" w:lineRule="auto"/>
        <w:jc w:val="both"/>
        <w:rPr>
          <w:rFonts w:ascii="Arial" w:hAnsi="Arial" w:cs="Arial"/>
          <w:sz w:val="24"/>
          <w:szCs w:val="24"/>
        </w:rPr>
      </w:pPr>
      <w:r w:rsidRPr="00C830BD">
        <w:rPr>
          <w:rFonts w:ascii="Arial" w:hAnsi="Arial" w:cs="Arial"/>
          <w:noProof/>
          <w:sz w:val="24"/>
          <w:szCs w:val="24"/>
        </w:rPr>
        <w:drawing>
          <wp:anchor distT="0" distB="0" distL="114300" distR="114300" simplePos="0" relativeHeight="251688960" behindDoc="0" locked="0" layoutInCell="1" allowOverlap="1" wp14:anchorId="11429647" wp14:editId="428BE4B4">
            <wp:simplePos x="0" y="0"/>
            <wp:positionH relativeFrom="margin">
              <wp:align>left</wp:align>
            </wp:positionH>
            <wp:positionV relativeFrom="paragraph">
              <wp:posOffset>498475</wp:posOffset>
            </wp:positionV>
            <wp:extent cx="3337560" cy="2209165"/>
            <wp:effectExtent l="0" t="0" r="0" b="635"/>
            <wp:wrapSquare wrapText="bothSides"/>
            <wp:docPr id="1324031644" name="Picture 1324031644" descr="A building with solar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31644" name="Picture 1324031644" descr="A building with solar panel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3344170" cy="2214071"/>
                    </a:xfrm>
                    <a:prstGeom prst="rect">
                      <a:avLst/>
                    </a:prstGeom>
                  </pic:spPr>
                </pic:pic>
              </a:graphicData>
            </a:graphic>
            <wp14:sizeRelH relativeFrom="margin">
              <wp14:pctWidth>0</wp14:pctWidth>
            </wp14:sizeRelH>
            <wp14:sizeRelV relativeFrom="margin">
              <wp14:pctHeight>0</wp14:pctHeight>
            </wp14:sizeRelV>
          </wp:anchor>
        </w:drawing>
      </w:r>
      <w:r w:rsidRPr="00C830BD">
        <w:rPr>
          <w:rFonts w:ascii="Arial" w:hAnsi="Arial" w:cs="Arial"/>
          <w:sz w:val="24"/>
          <w:szCs w:val="24"/>
        </w:rPr>
        <w:t>Phase 1 – the development of three serviced sites is substantially complete and the construction of the first building is well under way.</w:t>
      </w:r>
    </w:p>
    <w:p w14:paraId="5910A4A4" w14:textId="77777777" w:rsidR="004D4C79" w:rsidRDefault="004D4C79" w:rsidP="004D4C79">
      <w:pPr>
        <w:tabs>
          <w:tab w:val="left" w:pos="1116"/>
        </w:tabs>
        <w:rPr>
          <w:rFonts w:ascii="Arial" w:hAnsi="Arial" w:cs="Arial"/>
          <w:lang w:val="en-IE" w:eastAsia="en-IE"/>
        </w:rPr>
      </w:pPr>
      <w:r>
        <w:rPr>
          <w:noProof/>
        </w:rPr>
        <w:drawing>
          <wp:inline distT="0" distB="0" distL="0" distR="0" wp14:anchorId="0BD1AF1A" wp14:editId="06372688">
            <wp:extent cx="3378711" cy="1988820"/>
            <wp:effectExtent l="0" t="0" r="0" b="0"/>
            <wp:docPr id="1353717704" name="Picture 1353717704" descr="A building with a sign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uilding with a sign in front of it&#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96921" cy="1999539"/>
                    </a:xfrm>
                    <a:prstGeom prst="rect">
                      <a:avLst/>
                    </a:prstGeom>
                    <a:noFill/>
                    <a:ln>
                      <a:noFill/>
                    </a:ln>
                  </pic:spPr>
                </pic:pic>
              </a:graphicData>
            </a:graphic>
          </wp:inline>
        </w:drawing>
      </w:r>
    </w:p>
    <w:p w14:paraId="6E891233" w14:textId="77777777" w:rsidR="004D4C79" w:rsidRDefault="004D4C79" w:rsidP="004D4C79">
      <w:pPr>
        <w:spacing w:after="0"/>
        <w:jc w:val="both"/>
        <w:rPr>
          <w:rFonts w:cs="Arial"/>
          <w:b/>
          <w:bCs/>
          <w:sz w:val="24"/>
          <w:szCs w:val="24"/>
        </w:rPr>
      </w:pPr>
    </w:p>
    <w:p w14:paraId="1B8C1A94" w14:textId="77777777" w:rsidR="004D4C79" w:rsidRDefault="004D4C79" w:rsidP="004D4C79">
      <w:pPr>
        <w:spacing w:after="0"/>
        <w:jc w:val="both"/>
        <w:rPr>
          <w:rFonts w:cs="Arial"/>
          <w:b/>
          <w:bCs/>
          <w:sz w:val="24"/>
          <w:szCs w:val="24"/>
        </w:rPr>
      </w:pPr>
    </w:p>
    <w:p w14:paraId="68E4508B" w14:textId="77777777" w:rsidR="004D4C79" w:rsidRDefault="004D4C79" w:rsidP="004D4C79">
      <w:pPr>
        <w:spacing w:after="0"/>
        <w:jc w:val="both"/>
        <w:rPr>
          <w:rFonts w:cs="Arial"/>
          <w:b/>
          <w:bCs/>
          <w:sz w:val="24"/>
          <w:szCs w:val="24"/>
        </w:rPr>
      </w:pPr>
    </w:p>
    <w:p w14:paraId="19F2C7DB" w14:textId="77777777" w:rsidR="004D4C79" w:rsidRPr="00063BCF" w:rsidRDefault="004D4C79" w:rsidP="004D4C79">
      <w:pPr>
        <w:pStyle w:val="NormalWeb"/>
        <w:spacing w:before="0" w:beforeAutospacing="0" w:after="200" w:afterAutospacing="0" w:line="276" w:lineRule="auto"/>
        <w:rPr>
          <w:rFonts w:ascii="Arial" w:eastAsiaTheme="minorEastAsia" w:hAnsi="Arial" w:cs="Arial"/>
          <w:b/>
          <w:kern w:val="24"/>
        </w:rPr>
      </w:pPr>
      <w:r w:rsidRPr="00063BCF">
        <w:rPr>
          <w:rFonts w:ascii="Arial" w:eastAsiaTheme="minorEastAsia" w:hAnsi="Arial" w:cs="Arial"/>
          <w:b/>
          <w:kern w:val="24"/>
        </w:rPr>
        <w:t>Old Dublin Road Business Park, Enniscorthy</w:t>
      </w:r>
    </w:p>
    <w:p w14:paraId="11E9CA7E" w14:textId="4EEFA967" w:rsidR="004D4C79" w:rsidRPr="00C830BD" w:rsidRDefault="004D4C79" w:rsidP="00063BCF">
      <w:pPr>
        <w:pStyle w:val="NormalWeb"/>
        <w:spacing w:line="276" w:lineRule="auto"/>
        <w:rPr>
          <w:rFonts w:ascii="Arial" w:eastAsiaTheme="minorEastAsia" w:hAnsi="Arial" w:cs="Arial"/>
          <w:bCs/>
          <w:color w:val="000000" w:themeColor="text1"/>
          <w:kern w:val="24"/>
        </w:rPr>
      </w:pPr>
      <w:r w:rsidRPr="00C830BD">
        <w:rPr>
          <w:rFonts w:ascii="Arial" w:eastAsiaTheme="minorEastAsia" w:hAnsi="Arial" w:cs="Arial"/>
          <w:bCs/>
          <w:color w:val="000000" w:themeColor="text1"/>
          <w:kern w:val="24"/>
        </w:rPr>
        <w:t>The final masterplan has now been completed and</w:t>
      </w:r>
      <w:r w:rsidR="0038288C">
        <w:rPr>
          <w:rFonts w:ascii="Arial" w:eastAsiaTheme="minorEastAsia" w:hAnsi="Arial" w:cs="Arial"/>
          <w:bCs/>
          <w:color w:val="000000" w:themeColor="text1"/>
          <w:kern w:val="24"/>
        </w:rPr>
        <w:t xml:space="preserve"> was</w:t>
      </w:r>
      <w:r w:rsidRPr="00C830BD">
        <w:rPr>
          <w:rFonts w:ascii="Arial" w:eastAsiaTheme="minorEastAsia" w:hAnsi="Arial" w:cs="Arial"/>
          <w:bCs/>
          <w:color w:val="000000" w:themeColor="text1"/>
          <w:kern w:val="24"/>
        </w:rPr>
        <w:t xml:space="preserve"> presented at the Enniscorthy M</w:t>
      </w:r>
      <w:r w:rsidR="00063BCF">
        <w:rPr>
          <w:rFonts w:ascii="Arial" w:eastAsiaTheme="minorEastAsia" w:hAnsi="Arial" w:cs="Arial"/>
          <w:bCs/>
          <w:color w:val="000000" w:themeColor="text1"/>
          <w:kern w:val="24"/>
        </w:rPr>
        <w:t xml:space="preserve">unicipal </w:t>
      </w:r>
      <w:r w:rsidRPr="00C830BD">
        <w:rPr>
          <w:rFonts w:ascii="Arial" w:eastAsiaTheme="minorEastAsia" w:hAnsi="Arial" w:cs="Arial"/>
          <w:bCs/>
          <w:color w:val="000000" w:themeColor="text1"/>
          <w:kern w:val="24"/>
        </w:rPr>
        <w:t>D</w:t>
      </w:r>
      <w:r w:rsidR="00063BCF">
        <w:rPr>
          <w:rFonts w:ascii="Arial" w:eastAsiaTheme="minorEastAsia" w:hAnsi="Arial" w:cs="Arial"/>
          <w:bCs/>
          <w:color w:val="000000" w:themeColor="text1"/>
          <w:kern w:val="24"/>
        </w:rPr>
        <w:t>istrict</w:t>
      </w:r>
      <w:r w:rsidRPr="00C830BD">
        <w:rPr>
          <w:rFonts w:ascii="Arial" w:eastAsiaTheme="minorEastAsia" w:hAnsi="Arial" w:cs="Arial"/>
          <w:bCs/>
          <w:color w:val="000000" w:themeColor="text1"/>
          <w:kern w:val="24"/>
        </w:rPr>
        <w:t xml:space="preserve"> meeting in October 2021. A contract for the initial phase 1 works was advertised in January 2022, these works include new footpath, pedestrian crossings, new entry signage and landscaping. The Phase 1 works contract has been awarded to Hughes and Hennessy.  Works which commenced in July </w:t>
      </w:r>
      <w:r w:rsidR="004D6DA9">
        <w:rPr>
          <w:rFonts w:ascii="Arial" w:eastAsiaTheme="minorEastAsia" w:hAnsi="Arial" w:cs="Arial"/>
          <w:bCs/>
          <w:color w:val="000000" w:themeColor="text1"/>
          <w:kern w:val="24"/>
        </w:rPr>
        <w:t>are</w:t>
      </w:r>
      <w:r w:rsidRPr="00C830BD">
        <w:rPr>
          <w:rFonts w:ascii="Arial" w:eastAsiaTheme="minorEastAsia" w:hAnsi="Arial" w:cs="Arial"/>
          <w:bCs/>
          <w:color w:val="000000" w:themeColor="text1"/>
          <w:kern w:val="24"/>
        </w:rPr>
        <w:t xml:space="preserve"> almost complete. We are </w:t>
      </w:r>
      <w:r w:rsidR="0038288C">
        <w:rPr>
          <w:rFonts w:ascii="Arial" w:eastAsiaTheme="minorEastAsia" w:hAnsi="Arial" w:cs="Arial"/>
          <w:bCs/>
          <w:color w:val="000000" w:themeColor="text1"/>
          <w:kern w:val="24"/>
        </w:rPr>
        <w:t>a</w:t>
      </w:r>
      <w:r w:rsidRPr="00C830BD">
        <w:rPr>
          <w:rFonts w:ascii="Arial" w:eastAsiaTheme="minorEastAsia" w:hAnsi="Arial" w:cs="Arial"/>
          <w:bCs/>
          <w:color w:val="000000" w:themeColor="text1"/>
          <w:kern w:val="24"/>
        </w:rPr>
        <w:t>waiting delivery of the new signage and ESB connection to crossing beacons.</w:t>
      </w:r>
    </w:p>
    <w:p w14:paraId="510A0483" w14:textId="5F57456F" w:rsidR="004D4C79" w:rsidRPr="00C830BD" w:rsidRDefault="004D4C79" w:rsidP="004D6DA9">
      <w:pPr>
        <w:pStyle w:val="NormalWeb"/>
        <w:spacing w:line="276" w:lineRule="auto"/>
        <w:rPr>
          <w:rFonts w:ascii="Arial" w:eastAsiaTheme="minorEastAsia" w:hAnsi="Arial" w:cs="Arial"/>
          <w:bCs/>
          <w:color w:val="000000" w:themeColor="text1"/>
          <w:kern w:val="24"/>
        </w:rPr>
      </w:pPr>
      <w:r w:rsidRPr="00C830BD">
        <w:rPr>
          <w:rFonts w:ascii="Arial" w:eastAsiaTheme="minorEastAsia" w:hAnsi="Arial" w:cs="Arial"/>
          <w:bCs/>
          <w:color w:val="000000" w:themeColor="text1"/>
          <w:kern w:val="24"/>
        </w:rPr>
        <w:lastRenderedPageBreak/>
        <w:t xml:space="preserve">A further application for funding of the masterplan has been made for 2023 under the </w:t>
      </w:r>
      <w:r w:rsidR="004D6DA9" w:rsidRPr="004D6DA9">
        <w:rPr>
          <w:rFonts w:ascii="Arial" w:eastAsiaTheme="minorEastAsia" w:hAnsi="Arial" w:cs="Arial"/>
          <w:bCs/>
          <w:kern w:val="24"/>
        </w:rPr>
        <w:t>National Transport Authority</w:t>
      </w:r>
      <w:r w:rsidRPr="004D6DA9">
        <w:rPr>
          <w:rFonts w:ascii="Arial" w:eastAsiaTheme="minorEastAsia" w:hAnsi="Arial" w:cs="Arial"/>
          <w:bCs/>
          <w:kern w:val="24"/>
        </w:rPr>
        <w:t xml:space="preserve">’s </w:t>
      </w:r>
      <w:r w:rsidRPr="00C830BD">
        <w:rPr>
          <w:rFonts w:ascii="Arial" w:eastAsiaTheme="minorEastAsia" w:hAnsi="Arial" w:cs="Arial"/>
          <w:bCs/>
          <w:color w:val="000000" w:themeColor="text1"/>
          <w:kern w:val="24"/>
        </w:rPr>
        <w:t>active travel scheme.</w:t>
      </w:r>
    </w:p>
    <w:p w14:paraId="085BED09" w14:textId="77777777" w:rsidR="004D4C79" w:rsidRDefault="004D4C79" w:rsidP="004D4C79">
      <w:pPr>
        <w:spacing w:after="0"/>
        <w:jc w:val="both"/>
        <w:rPr>
          <w:rFonts w:cs="Arial"/>
          <w:b/>
          <w:bCs/>
          <w:sz w:val="24"/>
          <w:szCs w:val="24"/>
        </w:rPr>
      </w:pPr>
    </w:p>
    <w:p w14:paraId="647EAD32" w14:textId="77777777" w:rsidR="004D6DA9" w:rsidRDefault="004D6DA9" w:rsidP="004D4C79">
      <w:pPr>
        <w:spacing w:after="0"/>
        <w:jc w:val="both"/>
        <w:rPr>
          <w:rFonts w:ascii="Arial" w:hAnsi="Arial" w:cs="Arial"/>
          <w:b/>
          <w:bCs/>
          <w:sz w:val="24"/>
          <w:szCs w:val="24"/>
        </w:rPr>
      </w:pPr>
      <w:bookmarkStart w:id="11" w:name="_Hlk146630626"/>
    </w:p>
    <w:p w14:paraId="49A124C5" w14:textId="0C383CBC" w:rsidR="004D4C79" w:rsidRPr="004D6DA9" w:rsidRDefault="004D4C79" w:rsidP="004D4C79">
      <w:pPr>
        <w:spacing w:after="0"/>
        <w:jc w:val="both"/>
        <w:rPr>
          <w:rFonts w:ascii="Arial" w:hAnsi="Arial" w:cs="Arial"/>
          <w:b/>
          <w:bCs/>
          <w:sz w:val="24"/>
          <w:szCs w:val="24"/>
        </w:rPr>
      </w:pPr>
      <w:r w:rsidRPr="004D6DA9">
        <w:rPr>
          <w:rFonts w:ascii="Arial" w:hAnsi="Arial" w:cs="Arial"/>
          <w:b/>
          <w:bCs/>
          <w:sz w:val="24"/>
          <w:szCs w:val="24"/>
        </w:rPr>
        <w:t>Enniscorthy Walking Trails</w:t>
      </w:r>
    </w:p>
    <w:p w14:paraId="460C83BD" w14:textId="77777777" w:rsidR="004D4C79" w:rsidRPr="006B2BFF" w:rsidRDefault="004D4C79" w:rsidP="004D4C79">
      <w:pPr>
        <w:spacing w:after="0"/>
        <w:jc w:val="both"/>
        <w:rPr>
          <w:rFonts w:ascii="Arial" w:hAnsi="Arial" w:cs="Arial"/>
          <w:b/>
          <w:bCs/>
          <w:sz w:val="24"/>
          <w:szCs w:val="24"/>
        </w:rPr>
      </w:pPr>
    </w:p>
    <w:p w14:paraId="6926D242" w14:textId="19FB31C1" w:rsidR="004D4C79" w:rsidRPr="006B2BFF" w:rsidRDefault="004D4C79" w:rsidP="004D4C79">
      <w:pPr>
        <w:spacing w:after="0"/>
        <w:jc w:val="both"/>
        <w:rPr>
          <w:rFonts w:ascii="Arial" w:hAnsi="Arial" w:cs="Arial"/>
          <w:sz w:val="24"/>
          <w:szCs w:val="24"/>
        </w:rPr>
      </w:pPr>
      <w:r w:rsidRPr="006B2BFF">
        <w:rPr>
          <w:rFonts w:ascii="Arial" w:hAnsi="Arial" w:cs="Arial"/>
          <w:sz w:val="24"/>
          <w:szCs w:val="24"/>
        </w:rPr>
        <w:t>Wexford County Council secured grant funding under the Accessibility ORIS Measure 2 Grant in 2021 for the Enniscorthy Riverside Trail.  Funding in the amount of €200,000 was awarded for the provision of resurfacing works to the entire</w:t>
      </w:r>
      <w:r w:rsidR="0038288C">
        <w:rPr>
          <w:rFonts w:ascii="Arial" w:hAnsi="Arial" w:cs="Arial"/>
          <w:sz w:val="24"/>
          <w:szCs w:val="24"/>
        </w:rPr>
        <w:t xml:space="preserve"> 3km</w:t>
      </w:r>
      <w:r w:rsidRPr="006B2BFF">
        <w:rPr>
          <w:rFonts w:ascii="Arial" w:hAnsi="Arial" w:cs="Arial"/>
          <w:sz w:val="24"/>
          <w:szCs w:val="24"/>
        </w:rPr>
        <w:t xml:space="preserve"> riverside trail by the Slaney and to resurface a </w:t>
      </w:r>
      <w:r w:rsidR="0038288C">
        <w:rPr>
          <w:rFonts w:ascii="Arial" w:hAnsi="Arial" w:cs="Arial"/>
          <w:sz w:val="24"/>
          <w:szCs w:val="24"/>
        </w:rPr>
        <w:t xml:space="preserve">600m loop </w:t>
      </w:r>
      <w:r w:rsidRPr="006B2BFF">
        <w:rPr>
          <w:rFonts w:ascii="Arial" w:hAnsi="Arial" w:cs="Arial"/>
          <w:sz w:val="24"/>
          <w:szCs w:val="24"/>
        </w:rPr>
        <w:t>track around the Urrin River up to St. John’s Bridge.  These works will allow accessibility around the Urrin Footbridge. A further €50,000 was granted in 2022, Extending Enniscorthy Walks Project Development Measure and a further €30,000 for the Upgrading River Slaney Banks Trail ORIS Measure 1</w:t>
      </w:r>
      <w:r w:rsidR="009C07E0">
        <w:rPr>
          <w:rFonts w:ascii="Arial" w:hAnsi="Arial" w:cs="Arial"/>
          <w:sz w:val="24"/>
          <w:szCs w:val="24"/>
        </w:rPr>
        <w:t>.</w:t>
      </w:r>
    </w:p>
    <w:bookmarkEnd w:id="11"/>
    <w:p w14:paraId="115D1DB3" w14:textId="77777777" w:rsidR="004D4C79" w:rsidRPr="00AB6A39" w:rsidRDefault="004D4C79" w:rsidP="004D4C79">
      <w:pPr>
        <w:spacing w:after="0"/>
        <w:jc w:val="both"/>
        <w:rPr>
          <w:rFonts w:cs="Arial"/>
          <w:sz w:val="24"/>
          <w:szCs w:val="24"/>
        </w:rPr>
      </w:pPr>
    </w:p>
    <w:p w14:paraId="3C4908D6" w14:textId="77777777" w:rsidR="004D4C79" w:rsidRDefault="004D4C79" w:rsidP="004D4C79">
      <w:pPr>
        <w:autoSpaceDE w:val="0"/>
        <w:autoSpaceDN w:val="0"/>
        <w:adjustRightInd w:val="0"/>
        <w:spacing w:after="0" w:line="240" w:lineRule="auto"/>
        <w:rPr>
          <w:rFonts w:ascii="Calibri" w:eastAsiaTheme="minorHAnsi" w:hAnsi="Calibri" w:cs="Calibri"/>
          <w:color w:val="000000"/>
        </w:rPr>
      </w:pPr>
    </w:p>
    <w:p w14:paraId="58E4C50B" w14:textId="77777777" w:rsidR="004D4C79" w:rsidRPr="009C07E0" w:rsidRDefault="004D4C79" w:rsidP="004D4C79">
      <w:pPr>
        <w:spacing w:after="0"/>
        <w:rPr>
          <w:rFonts w:ascii="Arial" w:hAnsi="Arial" w:cs="Arial"/>
          <w:b/>
          <w:sz w:val="24"/>
          <w:szCs w:val="24"/>
        </w:rPr>
      </w:pPr>
      <w:r w:rsidRPr="009C07E0">
        <w:rPr>
          <w:rFonts w:ascii="Arial" w:hAnsi="Arial" w:cs="Arial"/>
          <w:b/>
          <w:sz w:val="24"/>
          <w:szCs w:val="24"/>
        </w:rPr>
        <w:t>Tourism</w:t>
      </w:r>
    </w:p>
    <w:p w14:paraId="5B6825E3" w14:textId="77777777" w:rsidR="004D4C79" w:rsidRPr="00315D8C" w:rsidRDefault="004D4C79" w:rsidP="004D4C79">
      <w:pPr>
        <w:spacing w:after="0"/>
        <w:rPr>
          <w:b/>
          <w:sz w:val="28"/>
          <w:szCs w:val="28"/>
        </w:rPr>
      </w:pPr>
    </w:p>
    <w:p w14:paraId="45826F13" w14:textId="77777777" w:rsidR="004D4C79" w:rsidRPr="007F522D" w:rsidRDefault="004D4C79" w:rsidP="004D4C79">
      <w:pPr>
        <w:rPr>
          <w:rFonts w:ascii="Arial" w:hAnsi="Arial" w:cs="Arial"/>
          <w:sz w:val="24"/>
          <w:szCs w:val="24"/>
        </w:rPr>
      </w:pPr>
      <w:r w:rsidRPr="007F522D">
        <w:rPr>
          <w:rFonts w:ascii="Arial" w:hAnsi="Arial" w:cs="Arial"/>
          <w:sz w:val="24"/>
          <w:szCs w:val="24"/>
        </w:rPr>
        <w:t xml:space="preserve">This project provides for the phased development of a new tourism project of scale centred on Enniscorthy Castle that will have the capacity to significantly increase tourism visitor numbers to the town. The proposed project will link with associated tourism projects to be developed at the Irish National Heritage Park, Hook Lighthouse and the JFK / </w:t>
      </w:r>
      <w:proofErr w:type="spellStart"/>
      <w:r w:rsidRPr="007F522D">
        <w:rPr>
          <w:rFonts w:ascii="Arial" w:hAnsi="Arial" w:cs="Arial"/>
          <w:sz w:val="24"/>
          <w:szCs w:val="24"/>
        </w:rPr>
        <w:t>Dunbrody</w:t>
      </w:r>
      <w:proofErr w:type="spellEnd"/>
      <w:r w:rsidRPr="007F522D">
        <w:rPr>
          <w:rFonts w:ascii="Arial" w:hAnsi="Arial" w:cs="Arial"/>
          <w:sz w:val="24"/>
          <w:szCs w:val="24"/>
        </w:rPr>
        <w:t xml:space="preserve"> in New Ross. </w:t>
      </w:r>
    </w:p>
    <w:p w14:paraId="37EBFE2D" w14:textId="77777777" w:rsidR="004D4C79" w:rsidRPr="007F522D" w:rsidRDefault="004D4C79" w:rsidP="004D4C79">
      <w:pPr>
        <w:rPr>
          <w:rFonts w:ascii="Arial" w:hAnsi="Arial" w:cs="Arial"/>
          <w:sz w:val="24"/>
          <w:szCs w:val="24"/>
        </w:rPr>
      </w:pPr>
      <w:r w:rsidRPr="007F522D">
        <w:rPr>
          <w:rFonts w:ascii="Arial" w:hAnsi="Arial" w:cs="Arial"/>
          <w:sz w:val="24"/>
          <w:szCs w:val="24"/>
        </w:rPr>
        <w:t xml:space="preserve">The Enniscorthy Tourism Plan report was presented </w:t>
      </w:r>
      <w:r>
        <w:rPr>
          <w:rFonts w:ascii="Arial" w:hAnsi="Arial" w:cs="Arial"/>
          <w:sz w:val="24"/>
          <w:szCs w:val="24"/>
        </w:rPr>
        <w:t>at the Enniscorthy Municipal District meeting</w:t>
      </w:r>
      <w:r w:rsidRPr="007F522D">
        <w:rPr>
          <w:rFonts w:ascii="Arial" w:hAnsi="Arial" w:cs="Arial"/>
          <w:sz w:val="24"/>
          <w:szCs w:val="24"/>
        </w:rPr>
        <w:t xml:space="preserve"> in July 2021. </w:t>
      </w:r>
    </w:p>
    <w:p w14:paraId="7382C8C1" w14:textId="77777777" w:rsidR="004D4C79" w:rsidRPr="007F522D" w:rsidRDefault="004D4C79" w:rsidP="004D4C79">
      <w:pPr>
        <w:rPr>
          <w:rFonts w:ascii="Arial" w:hAnsi="Arial" w:cs="Arial"/>
          <w:sz w:val="24"/>
          <w:szCs w:val="24"/>
        </w:rPr>
      </w:pPr>
      <w:r w:rsidRPr="007F522D">
        <w:rPr>
          <w:rFonts w:ascii="Arial" w:hAnsi="Arial" w:cs="Arial"/>
          <w:sz w:val="24"/>
          <w:szCs w:val="24"/>
        </w:rPr>
        <w:t>A tender brief for design services for preliminary design and planning consent applications required for Phase 1 of the project is in progress.</w:t>
      </w:r>
    </w:p>
    <w:p w14:paraId="7B5C8E18" w14:textId="77777777" w:rsidR="004D4C79" w:rsidRPr="00462FEF" w:rsidRDefault="004D4C79" w:rsidP="004D4C79">
      <w:pPr>
        <w:pStyle w:val="ListParagraph"/>
        <w:spacing w:after="0"/>
        <w:rPr>
          <w:rFonts w:cstheme="minorHAnsi"/>
          <w:b/>
          <w:sz w:val="28"/>
          <w:szCs w:val="28"/>
        </w:rPr>
      </w:pPr>
    </w:p>
    <w:p w14:paraId="28C423D5" w14:textId="77777777" w:rsidR="004D4C79" w:rsidRPr="009C07E0" w:rsidRDefault="004D4C79" w:rsidP="004D4C79">
      <w:pPr>
        <w:spacing w:after="0"/>
        <w:rPr>
          <w:rFonts w:ascii="Arial" w:hAnsi="Arial" w:cs="Arial"/>
          <w:b/>
          <w:sz w:val="24"/>
          <w:szCs w:val="24"/>
        </w:rPr>
      </w:pPr>
      <w:r w:rsidRPr="009C07E0">
        <w:rPr>
          <w:rFonts w:ascii="Arial" w:hAnsi="Arial" w:cs="Arial"/>
          <w:b/>
          <w:sz w:val="24"/>
          <w:szCs w:val="24"/>
        </w:rPr>
        <w:t xml:space="preserve">Festivals and Events </w:t>
      </w:r>
    </w:p>
    <w:p w14:paraId="079F78A0" w14:textId="77777777" w:rsidR="004D4C79" w:rsidRDefault="004D4C79" w:rsidP="004D4C79">
      <w:pPr>
        <w:spacing w:after="0"/>
        <w:rPr>
          <w:b/>
          <w:sz w:val="28"/>
          <w:szCs w:val="28"/>
        </w:rPr>
      </w:pPr>
    </w:p>
    <w:p w14:paraId="0BE3483A" w14:textId="77777777" w:rsidR="004D4C79" w:rsidRPr="007F522D" w:rsidRDefault="004D4C79" w:rsidP="004D4C79">
      <w:pPr>
        <w:spacing w:after="0"/>
        <w:rPr>
          <w:rFonts w:ascii="Arial" w:hAnsi="Arial" w:cs="Arial"/>
          <w:bCs/>
          <w:sz w:val="24"/>
          <w:szCs w:val="24"/>
        </w:rPr>
      </w:pPr>
      <w:r w:rsidRPr="007F522D">
        <w:rPr>
          <w:rFonts w:ascii="Arial" w:hAnsi="Arial" w:cs="Arial"/>
          <w:bCs/>
          <w:sz w:val="24"/>
          <w:szCs w:val="24"/>
        </w:rPr>
        <w:t>The Enniscorthy Municipal District continued to support community development in 2022 through local festivals and events.  Working closely with local groups and committees is a key objective in Wexford County Council’s Corporate Plan and we recognise the importance of ensuring the implementation of a successful festival programme putting Enniscorthy and it’s surrounds on the map while significantly benefiting the economy of the district.</w:t>
      </w:r>
    </w:p>
    <w:p w14:paraId="29569218" w14:textId="77777777" w:rsidR="004D4C79" w:rsidRPr="007F522D" w:rsidRDefault="004D4C79" w:rsidP="004D4C79">
      <w:pPr>
        <w:spacing w:after="0"/>
        <w:rPr>
          <w:rFonts w:ascii="Arial" w:hAnsi="Arial" w:cs="Arial"/>
          <w:bCs/>
          <w:sz w:val="24"/>
          <w:szCs w:val="24"/>
        </w:rPr>
      </w:pPr>
    </w:p>
    <w:p w14:paraId="792F5EF5" w14:textId="77777777" w:rsidR="004D4C79" w:rsidRPr="007F522D" w:rsidRDefault="004D4C79" w:rsidP="004D4C79">
      <w:pPr>
        <w:spacing w:after="0"/>
        <w:rPr>
          <w:rFonts w:ascii="Arial" w:hAnsi="Arial" w:cs="Arial"/>
          <w:bCs/>
          <w:sz w:val="24"/>
          <w:szCs w:val="24"/>
        </w:rPr>
      </w:pPr>
      <w:r w:rsidRPr="007F522D">
        <w:rPr>
          <w:rFonts w:ascii="Arial" w:hAnsi="Arial" w:cs="Arial"/>
          <w:bCs/>
          <w:sz w:val="24"/>
          <w:szCs w:val="24"/>
        </w:rPr>
        <w:t>Under the 2022 Festival Programme the Enniscorthy Municipal District supported a number of festivals, including but not limited to:-</w:t>
      </w:r>
    </w:p>
    <w:p w14:paraId="295ADEB5" w14:textId="77777777" w:rsidR="004D4C79" w:rsidRPr="007F522D" w:rsidRDefault="004D4C79" w:rsidP="004D4C79">
      <w:pPr>
        <w:spacing w:after="0"/>
        <w:rPr>
          <w:rFonts w:ascii="Arial" w:hAnsi="Arial" w:cs="Arial"/>
          <w:bCs/>
          <w:sz w:val="24"/>
          <w:szCs w:val="24"/>
        </w:rPr>
      </w:pPr>
    </w:p>
    <w:p w14:paraId="1E1E896B" w14:textId="77777777" w:rsidR="004D4C79" w:rsidRPr="007F522D" w:rsidRDefault="004D4C79" w:rsidP="00632DFF">
      <w:pPr>
        <w:pStyle w:val="ListParagraph"/>
        <w:numPr>
          <w:ilvl w:val="0"/>
          <w:numId w:val="20"/>
        </w:numPr>
        <w:spacing w:before="0" w:after="0"/>
        <w:rPr>
          <w:rFonts w:ascii="Arial" w:hAnsi="Arial" w:cs="Arial"/>
          <w:bCs/>
          <w:sz w:val="24"/>
          <w:szCs w:val="24"/>
        </w:rPr>
      </w:pPr>
      <w:r w:rsidRPr="007F522D">
        <w:rPr>
          <w:rFonts w:ascii="Arial" w:hAnsi="Arial" w:cs="Arial"/>
          <w:bCs/>
          <w:sz w:val="24"/>
          <w:szCs w:val="24"/>
        </w:rPr>
        <w:t>St. Patricks Day Parades in a number of towns throughout the district.</w:t>
      </w:r>
    </w:p>
    <w:p w14:paraId="148A822D" w14:textId="77777777" w:rsidR="004D4C79" w:rsidRPr="007F522D" w:rsidRDefault="004D4C79" w:rsidP="00632DFF">
      <w:pPr>
        <w:pStyle w:val="ListParagraph"/>
        <w:numPr>
          <w:ilvl w:val="0"/>
          <w:numId w:val="20"/>
        </w:numPr>
        <w:spacing w:before="0" w:after="0"/>
        <w:rPr>
          <w:rFonts w:ascii="Arial" w:hAnsi="Arial" w:cs="Arial"/>
          <w:bCs/>
          <w:sz w:val="24"/>
          <w:szCs w:val="24"/>
        </w:rPr>
      </w:pPr>
      <w:r w:rsidRPr="007F522D">
        <w:rPr>
          <w:rFonts w:ascii="Arial" w:hAnsi="Arial" w:cs="Arial"/>
          <w:bCs/>
          <w:sz w:val="24"/>
          <w:szCs w:val="24"/>
        </w:rPr>
        <w:t>Commemoration of the Battle of Enniscorthy – 2</w:t>
      </w:r>
      <w:r w:rsidRPr="007F522D">
        <w:rPr>
          <w:rFonts w:ascii="Arial" w:hAnsi="Arial" w:cs="Arial"/>
          <w:bCs/>
          <w:sz w:val="24"/>
          <w:szCs w:val="24"/>
          <w:vertAlign w:val="superscript"/>
        </w:rPr>
        <w:t>nd</w:t>
      </w:r>
      <w:r w:rsidRPr="007F522D">
        <w:rPr>
          <w:rFonts w:ascii="Arial" w:hAnsi="Arial" w:cs="Arial"/>
          <w:bCs/>
          <w:sz w:val="24"/>
          <w:szCs w:val="24"/>
        </w:rPr>
        <w:t xml:space="preserve"> July.</w:t>
      </w:r>
    </w:p>
    <w:p w14:paraId="20B0A395" w14:textId="77777777" w:rsidR="004D4C79" w:rsidRPr="007F522D" w:rsidRDefault="004D4C79" w:rsidP="00632DFF">
      <w:pPr>
        <w:pStyle w:val="ListParagraph"/>
        <w:numPr>
          <w:ilvl w:val="0"/>
          <w:numId w:val="20"/>
        </w:numPr>
        <w:spacing w:before="0" w:after="0"/>
        <w:rPr>
          <w:rFonts w:ascii="Arial" w:hAnsi="Arial" w:cs="Arial"/>
          <w:bCs/>
          <w:sz w:val="24"/>
          <w:szCs w:val="24"/>
        </w:rPr>
      </w:pPr>
      <w:r w:rsidRPr="007F522D">
        <w:rPr>
          <w:rFonts w:ascii="Arial" w:hAnsi="Arial" w:cs="Arial"/>
          <w:bCs/>
          <w:sz w:val="24"/>
          <w:szCs w:val="24"/>
        </w:rPr>
        <w:t>Wexford Literary Festival.</w:t>
      </w:r>
    </w:p>
    <w:p w14:paraId="33805D8D" w14:textId="77777777" w:rsidR="004D4C79" w:rsidRPr="007F522D" w:rsidRDefault="004D4C79" w:rsidP="00632DFF">
      <w:pPr>
        <w:pStyle w:val="ListParagraph"/>
        <w:numPr>
          <w:ilvl w:val="0"/>
          <w:numId w:val="20"/>
        </w:numPr>
        <w:spacing w:before="0" w:after="0"/>
        <w:rPr>
          <w:rFonts w:ascii="Arial" w:hAnsi="Arial" w:cs="Arial"/>
          <w:bCs/>
          <w:sz w:val="24"/>
          <w:szCs w:val="24"/>
        </w:rPr>
      </w:pPr>
      <w:r w:rsidRPr="007F522D">
        <w:rPr>
          <w:rFonts w:ascii="Arial" w:hAnsi="Arial" w:cs="Arial"/>
          <w:bCs/>
          <w:sz w:val="24"/>
          <w:szCs w:val="24"/>
        </w:rPr>
        <w:t>Rockin’ Food &amp; Fruit Festival – August Bank Holiday Weekend.</w:t>
      </w:r>
    </w:p>
    <w:p w14:paraId="5E91BC91" w14:textId="77777777" w:rsidR="004D4C79" w:rsidRPr="007F522D" w:rsidRDefault="004D4C79" w:rsidP="00632DFF">
      <w:pPr>
        <w:pStyle w:val="ListParagraph"/>
        <w:numPr>
          <w:ilvl w:val="0"/>
          <w:numId w:val="20"/>
        </w:numPr>
        <w:spacing w:before="0" w:after="0"/>
        <w:rPr>
          <w:rFonts w:ascii="Arial" w:hAnsi="Arial" w:cs="Arial"/>
          <w:bCs/>
          <w:sz w:val="24"/>
          <w:szCs w:val="24"/>
        </w:rPr>
      </w:pPr>
      <w:r w:rsidRPr="007F522D">
        <w:rPr>
          <w:rFonts w:ascii="Arial" w:hAnsi="Arial" w:cs="Arial"/>
          <w:bCs/>
          <w:sz w:val="24"/>
          <w:szCs w:val="24"/>
        </w:rPr>
        <w:lastRenderedPageBreak/>
        <w:t>Street Rhythms Festival – 27</w:t>
      </w:r>
      <w:r w:rsidRPr="007F522D">
        <w:rPr>
          <w:rFonts w:ascii="Arial" w:hAnsi="Arial" w:cs="Arial"/>
          <w:bCs/>
          <w:sz w:val="24"/>
          <w:szCs w:val="24"/>
          <w:vertAlign w:val="superscript"/>
        </w:rPr>
        <w:t>th</w:t>
      </w:r>
      <w:r w:rsidRPr="007F522D">
        <w:rPr>
          <w:rFonts w:ascii="Arial" w:hAnsi="Arial" w:cs="Arial"/>
          <w:bCs/>
          <w:sz w:val="24"/>
          <w:szCs w:val="24"/>
        </w:rPr>
        <w:t xml:space="preserve"> &amp; 28</w:t>
      </w:r>
      <w:r w:rsidRPr="007F522D">
        <w:rPr>
          <w:rFonts w:ascii="Arial" w:hAnsi="Arial" w:cs="Arial"/>
          <w:bCs/>
          <w:sz w:val="24"/>
          <w:szCs w:val="24"/>
          <w:vertAlign w:val="superscript"/>
        </w:rPr>
        <w:t>th</w:t>
      </w:r>
      <w:r w:rsidRPr="007F522D">
        <w:rPr>
          <w:rFonts w:ascii="Arial" w:hAnsi="Arial" w:cs="Arial"/>
          <w:bCs/>
          <w:sz w:val="24"/>
          <w:szCs w:val="24"/>
        </w:rPr>
        <w:t xml:space="preserve"> August.</w:t>
      </w:r>
    </w:p>
    <w:p w14:paraId="17FBF86B" w14:textId="77777777" w:rsidR="004D4C79" w:rsidRPr="007F522D" w:rsidRDefault="004D4C79" w:rsidP="00632DFF">
      <w:pPr>
        <w:pStyle w:val="ListParagraph"/>
        <w:numPr>
          <w:ilvl w:val="0"/>
          <w:numId w:val="20"/>
        </w:numPr>
        <w:spacing w:before="0" w:after="0"/>
        <w:rPr>
          <w:rFonts w:ascii="Arial" w:hAnsi="Arial" w:cs="Arial"/>
          <w:bCs/>
          <w:sz w:val="24"/>
          <w:szCs w:val="24"/>
        </w:rPr>
      </w:pPr>
      <w:r w:rsidRPr="007F522D">
        <w:rPr>
          <w:rFonts w:ascii="Arial" w:hAnsi="Arial" w:cs="Arial"/>
          <w:bCs/>
          <w:sz w:val="24"/>
          <w:szCs w:val="24"/>
        </w:rPr>
        <w:t>Blackstairs Blues Festival – 9</w:t>
      </w:r>
      <w:r w:rsidRPr="007F522D">
        <w:rPr>
          <w:rFonts w:ascii="Arial" w:hAnsi="Arial" w:cs="Arial"/>
          <w:bCs/>
          <w:sz w:val="24"/>
          <w:szCs w:val="24"/>
          <w:vertAlign w:val="superscript"/>
        </w:rPr>
        <w:t>th</w:t>
      </w:r>
      <w:r w:rsidRPr="007F522D">
        <w:rPr>
          <w:rFonts w:ascii="Arial" w:hAnsi="Arial" w:cs="Arial"/>
          <w:bCs/>
          <w:sz w:val="24"/>
          <w:szCs w:val="24"/>
        </w:rPr>
        <w:t>, 10</w:t>
      </w:r>
      <w:r w:rsidRPr="007F522D">
        <w:rPr>
          <w:rFonts w:ascii="Arial" w:hAnsi="Arial" w:cs="Arial"/>
          <w:bCs/>
          <w:sz w:val="24"/>
          <w:szCs w:val="24"/>
          <w:vertAlign w:val="superscript"/>
        </w:rPr>
        <w:t>th</w:t>
      </w:r>
      <w:r w:rsidRPr="007F522D">
        <w:rPr>
          <w:rFonts w:ascii="Arial" w:hAnsi="Arial" w:cs="Arial"/>
          <w:bCs/>
          <w:sz w:val="24"/>
          <w:szCs w:val="24"/>
        </w:rPr>
        <w:t xml:space="preserve"> &amp; 11</w:t>
      </w:r>
      <w:r w:rsidRPr="007F522D">
        <w:rPr>
          <w:rFonts w:ascii="Arial" w:hAnsi="Arial" w:cs="Arial"/>
          <w:bCs/>
          <w:sz w:val="24"/>
          <w:szCs w:val="24"/>
          <w:vertAlign w:val="superscript"/>
        </w:rPr>
        <w:t>th</w:t>
      </w:r>
      <w:r w:rsidRPr="007F522D">
        <w:rPr>
          <w:rFonts w:ascii="Arial" w:hAnsi="Arial" w:cs="Arial"/>
          <w:bCs/>
          <w:sz w:val="24"/>
          <w:szCs w:val="24"/>
        </w:rPr>
        <w:t xml:space="preserve"> September.</w:t>
      </w:r>
    </w:p>
    <w:p w14:paraId="3875F05F" w14:textId="77777777" w:rsidR="004D4C79" w:rsidRPr="007F522D" w:rsidRDefault="004D4C79" w:rsidP="00632DFF">
      <w:pPr>
        <w:pStyle w:val="ListParagraph"/>
        <w:numPr>
          <w:ilvl w:val="0"/>
          <w:numId w:val="20"/>
        </w:numPr>
        <w:spacing w:before="0" w:after="0"/>
        <w:rPr>
          <w:rFonts w:ascii="Arial" w:hAnsi="Arial" w:cs="Arial"/>
          <w:bCs/>
          <w:sz w:val="24"/>
          <w:szCs w:val="24"/>
        </w:rPr>
      </w:pPr>
      <w:r w:rsidRPr="007F522D">
        <w:rPr>
          <w:rFonts w:ascii="Arial" w:hAnsi="Arial" w:cs="Arial"/>
          <w:bCs/>
          <w:sz w:val="24"/>
          <w:szCs w:val="24"/>
        </w:rPr>
        <w:t>Santa’s Enchanted Experience.</w:t>
      </w:r>
    </w:p>
    <w:p w14:paraId="1F933BA3" w14:textId="77777777" w:rsidR="004D4C79" w:rsidRPr="007F522D" w:rsidRDefault="004D4C79" w:rsidP="00632DFF">
      <w:pPr>
        <w:numPr>
          <w:ilvl w:val="0"/>
          <w:numId w:val="19"/>
        </w:numPr>
        <w:spacing w:before="0" w:after="0"/>
        <w:rPr>
          <w:rFonts w:ascii="Arial" w:hAnsi="Arial" w:cs="Arial"/>
          <w:sz w:val="24"/>
          <w:szCs w:val="24"/>
        </w:rPr>
      </w:pPr>
      <w:r w:rsidRPr="007F522D">
        <w:rPr>
          <w:rFonts w:ascii="Arial" w:hAnsi="Arial" w:cs="Arial"/>
          <w:sz w:val="24"/>
          <w:szCs w:val="24"/>
        </w:rPr>
        <w:t>Christmas Festivals – Enniscorthy, Ballindaggin, Bree, Bunclody and Ferns.</w:t>
      </w:r>
    </w:p>
    <w:p w14:paraId="6E63AEDC" w14:textId="77777777" w:rsidR="004D4C79" w:rsidRPr="007F522D" w:rsidRDefault="004D4C79" w:rsidP="004D4C79">
      <w:pPr>
        <w:spacing w:after="0" w:line="240" w:lineRule="auto"/>
        <w:jc w:val="both"/>
        <w:rPr>
          <w:rFonts w:ascii="Arial" w:hAnsi="Arial" w:cs="Arial"/>
          <w:sz w:val="24"/>
          <w:szCs w:val="24"/>
        </w:rPr>
      </w:pPr>
    </w:p>
    <w:p w14:paraId="56F7ADF3" w14:textId="77777777" w:rsidR="004D4C79" w:rsidRPr="009C07E0" w:rsidRDefault="004D4C79" w:rsidP="004D4C79">
      <w:pPr>
        <w:spacing w:after="0" w:line="240" w:lineRule="auto"/>
        <w:rPr>
          <w:rFonts w:ascii="Arial" w:eastAsiaTheme="minorHAnsi" w:hAnsi="Arial" w:cs="Arial"/>
          <w:b/>
          <w:bCs/>
          <w:sz w:val="24"/>
          <w:szCs w:val="24"/>
          <w:lang w:val="en-IE" w:eastAsia="en-IE"/>
        </w:rPr>
      </w:pPr>
      <w:r w:rsidRPr="009C07E0">
        <w:rPr>
          <w:rFonts w:ascii="Arial" w:eastAsiaTheme="minorHAnsi" w:hAnsi="Arial" w:cs="Arial"/>
          <w:b/>
          <w:bCs/>
          <w:sz w:val="24"/>
          <w:szCs w:val="24"/>
          <w:lang w:val="en-IE" w:eastAsia="en-IE"/>
        </w:rPr>
        <w:t>Road Transport and Safety</w:t>
      </w:r>
    </w:p>
    <w:p w14:paraId="76D91D90" w14:textId="77777777" w:rsidR="004D4C79" w:rsidRPr="005C5F39" w:rsidRDefault="004D4C79" w:rsidP="004D4C79">
      <w:pPr>
        <w:spacing w:after="0" w:line="240" w:lineRule="auto"/>
        <w:rPr>
          <w:rFonts w:eastAsiaTheme="minorHAnsi" w:cstheme="minorHAnsi"/>
          <w:b/>
          <w:bCs/>
          <w:sz w:val="28"/>
          <w:szCs w:val="28"/>
          <w:lang w:val="en-IE" w:eastAsia="en-IE"/>
        </w:rPr>
      </w:pPr>
    </w:p>
    <w:p w14:paraId="025018CC" w14:textId="77777777" w:rsidR="004D4C79" w:rsidRPr="007F522D" w:rsidRDefault="004D4C79" w:rsidP="004D4C79">
      <w:pPr>
        <w:rPr>
          <w:rFonts w:ascii="Arial" w:eastAsiaTheme="minorHAnsi" w:hAnsi="Arial" w:cs="Arial"/>
          <w:sz w:val="24"/>
          <w:szCs w:val="24"/>
          <w:lang w:val="en-IE" w:eastAsia="en-IE"/>
        </w:rPr>
      </w:pPr>
      <w:r w:rsidRPr="007F522D">
        <w:rPr>
          <w:rFonts w:ascii="Arial" w:hAnsi="Arial" w:cs="Arial"/>
          <w:sz w:val="24"/>
          <w:szCs w:val="24"/>
          <w:lang w:val="en-IE" w:eastAsia="en-IE"/>
        </w:rPr>
        <w:t xml:space="preserve">Enniscorthy Municipal District received funding of €1,840,749 from the Department of Environment, Community and Local Government under the Restoration Improvement Grant along with funding of €498,027 under the Restoration Maintenance Grant which allowed further improvements to the road network throughout the town and district. Numerous footpaths in the district were also improved in relation to condition and access under Active Travel funding. </w:t>
      </w:r>
    </w:p>
    <w:p w14:paraId="55D40AC6" w14:textId="3139F48B" w:rsidR="004D4C79" w:rsidRPr="007F522D" w:rsidRDefault="004D4C79" w:rsidP="004D4C79">
      <w:pPr>
        <w:rPr>
          <w:rFonts w:ascii="Arial" w:hAnsi="Arial" w:cs="Arial"/>
          <w:sz w:val="24"/>
          <w:szCs w:val="24"/>
          <w:lang w:val="en-IE" w:eastAsia="en-IE"/>
        </w:rPr>
      </w:pPr>
      <w:r w:rsidRPr="007F522D">
        <w:rPr>
          <w:rFonts w:ascii="Arial" w:hAnsi="Arial" w:cs="Arial"/>
          <w:sz w:val="24"/>
          <w:szCs w:val="24"/>
          <w:lang w:val="en-IE" w:eastAsia="en-IE"/>
        </w:rPr>
        <w:t>The Local Improvement scheme continued in 2022 and funding of €170,995 was received from the Department of Rural and Community Development, this allowed for the completion of works to numerous laneways.  The Community Involvement Scheme also continued, and this allowed for the completion of drainage and resurfacing works on the public road at Rossard &amp; Gurteen. Se</w:t>
      </w:r>
      <w:r w:rsidR="009C07E0">
        <w:rPr>
          <w:rFonts w:ascii="Arial" w:hAnsi="Arial" w:cs="Arial"/>
          <w:sz w:val="24"/>
          <w:szCs w:val="24"/>
          <w:lang w:val="en-IE" w:eastAsia="en-IE"/>
        </w:rPr>
        <w:t>vere</w:t>
      </w:r>
      <w:r w:rsidRPr="007F522D">
        <w:rPr>
          <w:rFonts w:ascii="Arial" w:hAnsi="Arial" w:cs="Arial"/>
          <w:sz w:val="24"/>
          <w:szCs w:val="24"/>
          <w:lang w:val="en-IE" w:eastAsia="en-IE"/>
        </w:rPr>
        <w:t xml:space="preserve"> weather funding was also received in 2022 to start the repairs to many roads and </w:t>
      </w:r>
      <w:r w:rsidR="009C07E0">
        <w:rPr>
          <w:rFonts w:ascii="Arial" w:hAnsi="Arial" w:cs="Arial"/>
          <w:sz w:val="24"/>
          <w:szCs w:val="24"/>
          <w:lang w:val="en-IE" w:eastAsia="en-IE"/>
        </w:rPr>
        <w:t>b</w:t>
      </w:r>
      <w:r w:rsidRPr="007F522D">
        <w:rPr>
          <w:rFonts w:ascii="Arial" w:hAnsi="Arial" w:cs="Arial"/>
          <w:sz w:val="24"/>
          <w:szCs w:val="24"/>
          <w:lang w:val="en-IE" w:eastAsia="en-IE"/>
        </w:rPr>
        <w:t xml:space="preserve">ridges that were damaged during floods in 2021.   </w:t>
      </w:r>
    </w:p>
    <w:p w14:paraId="42AE1E68" w14:textId="77777777" w:rsidR="004D4C79" w:rsidRPr="005C5F39" w:rsidRDefault="004D4C79" w:rsidP="004D4C79">
      <w:pPr>
        <w:spacing w:after="0"/>
        <w:rPr>
          <w:rFonts w:cs="Arial"/>
          <w:b/>
          <w:bCs/>
          <w:sz w:val="28"/>
          <w:szCs w:val="28"/>
          <w:lang w:eastAsia="en-IE"/>
        </w:rPr>
      </w:pPr>
    </w:p>
    <w:p w14:paraId="2CD14969" w14:textId="77777777" w:rsidR="004D4C79" w:rsidRPr="009C07E0" w:rsidRDefault="004D4C79" w:rsidP="004D4C79">
      <w:pPr>
        <w:spacing w:after="0"/>
        <w:rPr>
          <w:rFonts w:ascii="Arial" w:eastAsiaTheme="minorHAnsi" w:hAnsi="Arial" w:cs="Arial"/>
          <w:b/>
          <w:bCs/>
          <w:sz w:val="24"/>
          <w:szCs w:val="24"/>
          <w:lang w:val="en-IE" w:eastAsia="en-IE"/>
        </w:rPr>
      </w:pPr>
      <w:r w:rsidRPr="009C07E0">
        <w:rPr>
          <w:rFonts w:ascii="Arial" w:eastAsiaTheme="minorHAnsi" w:hAnsi="Arial" w:cs="Arial"/>
          <w:b/>
          <w:bCs/>
          <w:sz w:val="24"/>
          <w:szCs w:val="24"/>
          <w:lang w:val="en-IE" w:eastAsia="en-IE"/>
        </w:rPr>
        <w:t>Environmental Protection</w:t>
      </w:r>
    </w:p>
    <w:p w14:paraId="73F9FB83" w14:textId="77777777" w:rsidR="004D4C79" w:rsidRPr="00D94A5D" w:rsidRDefault="004D4C79" w:rsidP="004D4C79">
      <w:pPr>
        <w:spacing w:after="0"/>
        <w:rPr>
          <w:rFonts w:eastAsiaTheme="minorHAnsi" w:cstheme="minorHAnsi"/>
          <w:b/>
          <w:bCs/>
          <w:sz w:val="28"/>
          <w:szCs w:val="28"/>
          <w:lang w:val="en-IE" w:eastAsia="en-IE"/>
        </w:rPr>
      </w:pPr>
    </w:p>
    <w:p w14:paraId="5832BD89" w14:textId="77777777" w:rsidR="004D4C79" w:rsidRPr="007F522D" w:rsidRDefault="004D4C79" w:rsidP="004D4C79">
      <w:pPr>
        <w:spacing w:after="0"/>
        <w:rPr>
          <w:rFonts w:ascii="Arial" w:eastAsiaTheme="minorHAnsi" w:hAnsi="Arial" w:cs="Arial"/>
          <w:sz w:val="24"/>
          <w:szCs w:val="24"/>
          <w:lang w:val="en-IE" w:eastAsia="en-IE"/>
        </w:rPr>
      </w:pPr>
      <w:r w:rsidRPr="007F522D">
        <w:rPr>
          <w:rFonts w:ascii="Arial" w:eastAsiaTheme="minorHAnsi" w:hAnsi="Arial" w:cs="Arial"/>
          <w:sz w:val="24"/>
          <w:szCs w:val="24"/>
          <w:lang w:val="en-IE" w:eastAsia="en-IE"/>
        </w:rPr>
        <w:t>The presentation of the district is of utmost importance to the Enniscorthy Municipal District as represented by the Council’s annual Parks Improvement Programme which continued in 2022.  In addition to maintenance of 60 acres of green areas throughout the town of Enniscorthy the Council also planted roundabouts on the entrances to the town and maintained impressive street side floral displays in many areas. Wildflower planting and invasive species control in various locations within the town continued during 2022.</w:t>
      </w:r>
    </w:p>
    <w:p w14:paraId="2D9E0ECE" w14:textId="77777777" w:rsidR="004D4C79" w:rsidRPr="007F522D" w:rsidRDefault="004D4C79" w:rsidP="004D4C79">
      <w:pPr>
        <w:spacing w:after="0"/>
        <w:rPr>
          <w:rFonts w:ascii="Arial" w:eastAsiaTheme="minorHAnsi" w:hAnsi="Arial" w:cs="Arial"/>
          <w:sz w:val="24"/>
          <w:szCs w:val="24"/>
          <w:lang w:val="en-IE" w:eastAsia="en-IE"/>
        </w:rPr>
      </w:pPr>
    </w:p>
    <w:p w14:paraId="23AACD1B" w14:textId="77777777" w:rsidR="004D4C79" w:rsidRPr="007F522D" w:rsidRDefault="004D4C79" w:rsidP="004D4C79">
      <w:pPr>
        <w:spacing w:after="0"/>
        <w:rPr>
          <w:rFonts w:ascii="Arial" w:eastAsiaTheme="minorHAnsi" w:hAnsi="Arial" w:cs="Arial"/>
          <w:sz w:val="24"/>
          <w:szCs w:val="24"/>
          <w:lang w:val="en-IE" w:eastAsia="en-IE"/>
        </w:rPr>
      </w:pPr>
      <w:r w:rsidRPr="007F522D">
        <w:rPr>
          <w:rFonts w:ascii="Arial" w:eastAsiaTheme="minorHAnsi" w:hAnsi="Arial" w:cs="Arial"/>
          <w:sz w:val="24"/>
          <w:szCs w:val="24"/>
          <w:lang w:val="en-IE" w:eastAsia="en-IE"/>
        </w:rPr>
        <w:t>Council Street cleaning and town presentation crews continued to present the town in an excellent light and the fruits of their labours were enjoyed throughout the year by shoppers, visitors and residents alike.</w:t>
      </w:r>
    </w:p>
    <w:p w14:paraId="6A8B373C" w14:textId="77777777" w:rsidR="004D4C79" w:rsidRPr="007F522D" w:rsidRDefault="004D4C79" w:rsidP="004D4C79">
      <w:pPr>
        <w:spacing w:after="0"/>
        <w:rPr>
          <w:rFonts w:ascii="Arial" w:eastAsiaTheme="minorHAnsi" w:hAnsi="Arial" w:cs="Arial"/>
          <w:noProof/>
          <w:sz w:val="24"/>
          <w:szCs w:val="24"/>
          <w:lang w:val="en-IE" w:eastAsia="en-IE"/>
        </w:rPr>
      </w:pPr>
    </w:p>
    <w:p w14:paraId="79D2DC00" w14:textId="77777777" w:rsidR="004D4C79" w:rsidRPr="007F522D" w:rsidRDefault="004D4C79" w:rsidP="004D4C79">
      <w:pPr>
        <w:spacing w:after="0"/>
        <w:jc w:val="both"/>
        <w:rPr>
          <w:rFonts w:ascii="Arial" w:hAnsi="Arial" w:cs="Arial"/>
          <w:sz w:val="24"/>
          <w:szCs w:val="24"/>
        </w:rPr>
      </w:pPr>
      <w:r w:rsidRPr="007F522D">
        <w:rPr>
          <w:rFonts w:ascii="Arial" w:eastAsiaTheme="minorHAnsi" w:hAnsi="Arial" w:cs="Arial"/>
          <w:color w:val="000000" w:themeColor="text1"/>
          <w:sz w:val="24"/>
          <w:szCs w:val="24"/>
          <w:lang w:val="en-IE" w:eastAsia="en-IE"/>
        </w:rPr>
        <w:t xml:space="preserve">The Tidy Towns Committee’s </w:t>
      </w:r>
      <w:r w:rsidRPr="007F522D">
        <w:rPr>
          <w:rFonts w:ascii="Arial" w:eastAsiaTheme="minorHAnsi" w:hAnsi="Arial" w:cs="Arial"/>
          <w:sz w:val="24"/>
          <w:szCs w:val="24"/>
          <w:lang w:val="en-IE" w:eastAsia="en-IE"/>
        </w:rPr>
        <w:t>throughout the Enniscorthy District, supported by the Council made further progress in search of national honours with Enniscorthy Town securing a Bronze Medal in the Tidy Towns Awards 2022 with a gain of 9 extra points to 340.  Congratulations are extended to all the Tidy Towns Committee’s, and it is hoped that their commendable efforts will receive further recognition in the future.</w:t>
      </w:r>
      <w:r w:rsidRPr="007F522D">
        <w:rPr>
          <w:rFonts w:ascii="Arial" w:hAnsi="Arial" w:cs="Arial"/>
          <w:sz w:val="24"/>
          <w:szCs w:val="24"/>
        </w:rPr>
        <w:t xml:space="preserve"> </w:t>
      </w:r>
    </w:p>
    <w:p w14:paraId="294ED8B9" w14:textId="77777777" w:rsidR="004D4C79" w:rsidRPr="007F522D" w:rsidRDefault="004D4C79" w:rsidP="004D4C79">
      <w:pPr>
        <w:spacing w:after="0" w:line="240" w:lineRule="auto"/>
        <w:rPr>
          <w:rFonts w:ascii="Arial" w:eastAsiaTheme="minorHAnsi" w:hAnsi="Arial" w:cs="Arial"/>
          <w:sz w:val="24"/>
          <w:szCs w:val="24"/>
          <w:lang w:val="en-IE" w:eastAsia="en-IE"/>
        </w:rPr>
      </w:pPr>
    </w:p>
    <w:p w14:paraId="50DCFA43" w14:textId="77777777" w:rsidR="004D4C79" w:rsidRPr="007F522D" w:rsidRDefault="004D4C79" w:rsidP="004D4C79">
      <w:pPr>
        <w:spacing w:after="0" w:line="240" w:lineRule="auto"/>
        <w:rPr>
          <w:rFonts w:ascii="Arial" w:eastAsiaTheme="minorHAnsi" w:hAnsi="Arial" w:cs="Arial"/>
          <w:sz w:val="24"/>
          <w:szCs w:val="24"/>
          <w:lang w:val="en-IE" w:eastAsia="en-IE"/>
        </w:rPr>
      </w:pPr>
    </w:p>
    <w:p w14:paraId="42C0DA2D" w14:textId="77777777" w:rsidR="00D87D69" w:rsidRDefault="00D87D69" w:rsidP="004D4C79">
      <w:pPr>
        <w:spacing w:after="0" w:line="240" w:lineRule="auto"/>
        <w:rPr>
          <w:rFonts w:ascii="Arial" w:hAnsi="Arial" w:cs="Arial"/>
          <w:b/>
          <w:bCs/>
          <w:sz w:val="24"/>
          <w:szCs w:val="24"/>
          <w:lang w:val="en-IE" w:eastAsia="en-IE"/>
        </w:rPr>
      </w:pPr>
    </w:p>
    <w:p w14:paraId="4C24CDD5" w14:textId="77777777" w:rsidR="00D87D69" w:rsidRDefault="00D87D69" w:rsidP="004D4C79">
      <w:pPr>
        <w:spacing w:after="0" w:line="240" w:lineRule="auto"/>
        <w:rPr>
          <w:rFonts w:ascii="Arial" w:hAnsi="Arial" w:cs="Arial"/>
          <w:b/>
          <w:bCs/>
          <w:sz w:val="24"/>
          <w:szCs w:val="24"/>
          <w:lang w:val="en-IE" w:eastAsia="en-IE"/>
        </w:rPr>
      </w:pPr>
    </w:p>
    <w:p w14:paraId="04DAD2C8" w14:textId="77777777" w:rsidR="00D87D69" w:rsidRDefault="00D87D69" w:rsidP="004D4C79">
      <w:pPr>
        <w:spacing w:after="0" w:line="240" w:lineRule="auto"/>
        <w:rPr>
          <w:rFonts w:ascii="Arial" w:hAnsi="Arial" w:cs="Arial"/>
          <w:b/>
          <w:bCs/>
          <w:sz w:val="24"/>
          <w:szCs w:val="24"/>
          <w:lang w:val="en-IE" w:eastAsia="en-IE"/>
        </w:rPr>
      </w:pPr>
    </w:p>
    <w:p w14:paraId="59580F01" w14:textId="77777777" w:rsidR="00D87D69" w:rsidRDefault="00D87D69" w:rsidP="004D4C79">
      <w:pPr>
        <w:spacing w:after="0" w:line="240" w:lineRule="auto"/>
        <w:rPr>
          <w:rFonts w:ascii="Arial" w:hAnsi="Arial" w:cs="Arial"/>
          <w:b/>
          <w:bCs/>
          <w:sz w:val="24"/>
          <w:szCs w:val="24"/>
          <w:lang w:val="en-IE" w:eastAsia="en-IE"/>
        </w:rPr>
      </w:pPr>
    </w:p>
    <w:p w14:paraId="4879BA00" w14:textId="59D4F216" w:rsidR="004D4C79" w:rsidRPr="009C07E0" w:rsidRDefault="004D4C79" w:rsidP="004D4C79">
      <w:pPr>
        <w:spacing w:after="0" w:line="240" w:lineRule="auto"/>
        <w:rPr>
          <w:rFonts w:ascii="Arial" w:hAnsi="Arial" w:cs="Arial"/>
          <w:b/>
          <w:bCs/>
          <w:sz w:val="24"/>
          <w:szCs w:val="24"/>
          <w:lang w:val="en-IE" w:eastAsia="en-IE"/>
        </w:rPr>
      </w:pPr>
      <w:r w:rsidRPr="009C07E0">
        <w:rPr>
          <w:rFonts w:ascii="Arial" w:hAnsi="Arial" w:cs="Arial"/>
          <w:b/>
          <w:bCs/>
          <w:sz w:val="24"/>
          <w:szCs w:val="24"/>
          <w:lang w:val="en-IE" w:eastAsia="en-IE"/>
        </w:rPr>
        <w:t>Enniscorthy Flood Defence Scheme</w:t>
      </w:r>
    </w:p>
    <w:p w14:paraId="00E16DCB" w14:textId="77777777" w:rsidR="004D4C79" w:rsidRPr="005C5F39" w:rsidRDefault="004D4C79" w:rsidP="004D4C79">
      <w:pPr>
        <w:spacing w:after="0" w:line="240" w:lineRule="auto"/>
        <w:rPr>
          <w:rFonts w:cstheme="minorHAnsi"/>
          <w:b/>
          <w:bCs/>
          <w:sz w:val="28"/>
          <w:szCs w:val="28"/>
          <w:lang w:val="en-IE" w:eastAsia="en-IE"/>
        </w:rPr>
      </w:pPr>
    </w:p>
    <w:p w14:paraId="633DA56A" w14:textId="77777777" w:rsidR="004D4C79" w:rsidRPr="00C830BD" w:rsidRDefault="004D4C79" w:rsidP="004D4C79">
      <w:pPr>
        <w:rPr>
          <w:rFonts w:ascii="Arial" w:hAnsi="Arial" w:cs="Arial"/>
          <w:sz w:val="24"/>
          <w:szCs w:val="24"/>
        </w:rPr>
      </w:pPr>
      <w:r w:rsidRPr="00C830BD">
        <w:rPr>
          <w:rFonts w:ascii="Arial" w:hAnsi="Arial" w:cs="Arial"/>
          <w:sz w:val="24"/>
          <w:szCs w:val="24"/>
        </w:rPr>
        <w:t>Statutory Process - The Minister for the Department of Public Expenditure &amp; Reform (MDPER) issued his decision to refuse the scheme on 4th March 2022. Details are available on www.gov.ie. Following the decision, the OPW confirmed their commitment to delivering an effective scheme for Enniscorthy.</w:t>
      </w:r>
    </w:p>
    <w:p w14:paraId="4EFFB4D7" w14:textId="770AC8F0" w:rsidR="004D4C79" w:rsidRPr="00C830BD" w:rsidRDefault="004D4C79" w:rsidP="004D4C79">
      <w:pPr>
        <w:rPr>
          <w:rFonts w:ascii="Arial" w:hAnsi="Arial" w:cs="Arial"/>
          <w:sz w:val="24"/>
          <w:szCs w:val="24"/>
        </w:rPr>
      </w:pPr>
      <w:r w:rsidRPr="00C830BD">
        <w:rPr>
          <w:rFonts w:ascii="Arial" w:hAnsi="Arial" w:cs="Arial"/>
          <w:sz w:val="24"/>
          <w:szCs w:val="24"/>
        </w:rPr>
        <w:t>The Minister for State, Mr Patrick O’Donovan and senior officials from the OPW &amp; W</w:t>
      </w:r>
      <w:r w:rsidR="009C07E0">
        <w:rPr>
          <w:rFonts w:ascii="Arial" w:hAnsi="Arial" w:cs="Arial"/>
          <w:sz w:val="24"/>
          <w:szCs w:val="24"/>
        </w:rPr>
        <w:t xml:space="preserve">exford </w:t>
      </w:r>
      <w:r w:rsidRPr="00C830BD">
        <w:rPr>
          <w:rFonts w:ascii="Arial" w:hAnsi="Arial" w:cs="Arial"/>
          <w:sz w:val="24"/>
          <w:szCs w:val="24"/>
        </w:rPr>
        <w:t>C</w:t>
      </w:r>
      <w:r w:rsidR="009C07E0">
        <w:rPr>
          <w:rFonts w:ascii="Arial" w:hAnsi="Arial" w:cs="Arial"/>
          <w:sz w:val="24"/>
          <w:szCs w:val="24"/>
        </w:rPr>
        <w:t xml:space="preserve">ounty </w:t>
      </w:r>
      <w:r w:rsidRPr="00C830BD">
        <w:rPr>
          <w:rFonts w:ascii="Arial" w:hAnsi="Arial" w:cs="Arial"/>
          <w:sz w:val="24"/>
          <w:szCs w:val="24"/>
        </w:rPr>
        <w:t>C</w:t>
      </w:r>
      <w:r w:rsidR="009C07E0">
        <w:rPr>
          <w:rFonts w:ascii="Arial" w:hAnsi="Arial" w:cs="Arial"/>
          <w:sz w:val="24"/>
          <w:szCs w:val="24"/>
        </w:rPr>
        <w:t>ouncil</w:t>
      </w:r>
      <w:r w:rsidRPr="00C830BD">
        <w:rPr>
          <w:rFonts w:ascii="Arial" w:hAnsi="Arial" w:cs="Arial"/>
          <w:sz w:val="24"/>
          <w:szCs w:val="24"/>
        </w:rPr>
        <w:t xml:space="preserve"> attended a special meeting of Enniscorthy M</w:t>
      </w:r>
      <w:r w:rsidR="009C07E0">
        <w:rPr>
          <w:rFonts w:ascii="Arial" w:hAnsi="Arial" w:cs="Arial"/>
          <w:sz w:val="24"/>
          <w:szCs w:val="24"/>
        </w:rPr>
        <w:t xml:space="preserve">unicipal </w:t>
      </w:r>
      <w:r w:rsidRPr="00C830BD">
        <w:rPr>
          <w:rFonts w:ascii="Arial" w:hAnsi="Arial" w:cs="Arial"/>
          <w:sz w:val="24"/>
          <w:szCs w:val="24"/>
        </w:rPr>
        <w:t>D</w:t>
      </w:r>
      <w:r w:rsidR="009C07E0">
        <w:rPr>
          <w:rFonts w:ascii="Arial" w:hAnsi="Arial" w:cs="Arial"/>
          <w:sz w:val="24"/>
          <w:szCs w:val="24"/>
        </w:rPr>
        <w:t xml:space="preserve">istrict </w:t>
      </w:r>
      <w:r w:rsidRPr="00C830BD">
        <w:rPr>
          <w:rFonts w:ascii="Arial" w:hAnsi="Arial" w:cs="Arial"/>
          <w:sz w:val="24"/>
          <w:szCs w:val="24"/>
        </w:rPr>
        <w:t>C</w:t>
      </w:r>
      <w:r w:rsidR="009C07E0">
        <w:rPr>
          <w:rFonts w:ascii="Arial" w:hAnsi="Arial" w:cs="Arial"/>
          <w:sz w:val="24"/>
          <w:szCs w:val="24"/>
        </w:rPr>
        <w:t>ommittee</w:t>
      </w:r>
      <w:r w:rsidRPr="00C830BD">
        <w:rPr>
          <w:rFonts w:ascii="Arial" w:hAnsi="Arial" w:cs="Arial"/>
          <w:sz w:val="24"/>
          <w:szCs w:val="24"/>
        </w:rPr>
        <w:t xml:space="preserve"> on 4th May 2022 to update the members in relation to the Enniscorthy Flood Defence Scheme. The minister supported a W</w:t>
      </w:r>
      <w:r w:rsidR="009C07E0">
        <w:rPr>
          <w:rFonts w:ascii="Arial" w:hAnsi="Arial" w:cs="Arial"/>
          <w:sz w:val="24"/>
          <w:szCs w:val="24"/>
        </w:rPr>
        <w:t xml:space="preserve">exford </w:t>
      </w:r>
      <w:r w:rsidRPr="00C830BD">
        <w:rPr>
          <w:rFonts w:ascii="Arial" w:hAnsi="Arial" w:cs="Arial"/>
          <w:sz w:val="24"/>
          <w:szCs w:val="24"/>
        </w:rPr>
        <w:t>C</w:t>
      </w:r>
      <w:r w:rsidR="009C07E0">
        <w:rPr>
          <w:rFonts w:ascii="Arial" w:hAnsi="Arial" w:cs="Arial"/>
          <w:sz w:val="24"/>
          <w:szCs w:val="24"/>
        </w:rPr>
        <w:t xml:space="preserve">ounty </w:t>
      </w:r>
      <w:r w:rsidRPr="00C830BD">
        <w:rPr>
          <w:rFonts w:ascii="Arial" w:hAnsi="Arial" w:cs="Arial"/>
          <w:sz w:val="24"/>
          <w:szCs w:val="24"/>
        </w:rPr>
        <w:t>C</w:t>
      </w:r>
      <w:r w:rsidR="009C07E0">
        <w:rPr>
          <w:rFonts w:ascii="Arial" w:hAnsi="Arial" w:cs="Arial"/>
          <w:sz w:val="24"/>
          <w:szCs w:val="24"/>
        </w:rPr>
        <w:t>ouncil</w:t>
      </w:r>
      <w:r w:rsidRPr="00C830BD">
        <w:rPr>
          <w:rFonts w:ascii="Arial" w:hAnsi="Arial" w:cs="Arial"/>
          <w:sz w:val="24"/>
          <w:szCs w:val="24"/>
        </w:rPr>
        <w:t xml:space="preserve"> proposal to progress the new River Slaney Bridge and the Flood Defence Scheme as two separate standalone projects.</w:t>
      </w:r>
    </w:p>
    <w:p w14:paraId="42C97F89" w14:textId="5138C38D" w:rsidR="004D4C79" w:rsidRPr="00C830BD" w:rsidRDefault="004D4C79" w:rsidP="004D4C79">
      <w:pPr>
        <w:rPr>
          <w:rFonts w:ascii="Arial" w:hAnsi="Arial" w:cs="Arial"/>
          <w:sz w:val="24"/>
          <w:szCs w:val="24"/>
        </w:rPr>
      </w:pPr>
      <w:r w:rsidRPr="00C830BD">
        <w:rPr>
          <w:rFonts w:ascii="Arial" w:hAnsi="Arial" w:cs="Arial"/>
          <w:sz w:val="24"/>
          <w:szCs w:val="24"/>
        </w:rPr>
        <w:t>Flood Defence Scheme - The hydrology and ecology baseline data is currently being updated. The scheme alternatives are to be assessed, consulted on publicly and a preferred option identified.</w:t>
      </w:r>
      <w:r w:rsidR="00E4719D">
        <w:rPr>
          <w:rFonts w:ascii="Arial" w:hAnsi="Arial" w:cs="Arial"/>
          <w:sz w:val="24"/>
          <w:szCs w:val="24"/>
        </w:rPr>
        <w:t xml:space="preserve"> Mott McDonald, Engineering Consultants, </w:t>
      </w:r>
      <w:r w:rsidRPr="00A222D1">
        <w:rPr>
          <w:rFonts w:ascii="Arial" w:hAnsi="Arial" w:cs="Arial"/>
          <w:sz w:val="24"/>
          <w:szCs w:val="24"/>
        </w:rPr>
        <w:t>h</w:t>
      </w:r>
      <w:r w:rsidRPr="00C830BD">
        <w:rPr>
          <w:rFonts w:ascii="Arial" w:hAnsi="Arial" w:cs="Arial"/>
          <w:sz w:val="24"/>
          <w:szCs w:val="24"/>
        </w:rPr>
        <w:t>ave issued a programme of work – the preferred option report &amp; environmental assessment reports are scheduled to be completed in Q3 2023. At that stage planning options will be reviewed, and the preferred planning route selected.</w:t>
      </w:r>
    </w:p>
    <w:p w14:paraId="472E8608" w14:textId="1248834C" w:rsidR="004D4C79" w:rsidRPr="00E4719D" w:rsidRDefault="004D4C79" w:rsidP="004D4C79">
      <w:pPr>
        <w:rPr>
          <w:rFonts w:ascii="Arial" w:hAnsi="Arial" w:cs="Arial"/>
          <w:sz w:val="24"/>
          <w:szCs w:val="24"/>
        </w:rPr>
      </w:pPr>
      <w:r w:rsidRPr="00C830BD">
        <w:rPr>
          <w:rFonts w:ascii="Arial" w:hAnsi="Arial" w:cs="Arial"/>
          <w:sz w:val="24"/>
          <w:szCs w:val="24"/>
        </w:rPr>
        <w:t xml:space="preserve">New River Slaney Bridge - The ecology </w:t>
      </w:r>
      <w:r w:rsidRPr="00E4719D">
        <w:rPr>
          <w:rFonts w:ascii="Arial" w:hAnsi="Arial" w:cs="Arial"/>
          <w:sz w:val="24"/>
          <w:szCs w:val="24"/>
        </w:rPr>
        <w:t>baseline data is currently being updated and the traffic surveys have been completed. R</w:t>
      </w:r>
      <w:r w:rsidR="00E4719D" w:rsidRPr="00E4719D">
        <w:rPr>
          <w:rFonts w:ascii="Arial" w:hAnsi="Arial" w:cs="Arial"/>
          <w:sz w:val="24"/>
          <w:szCs w:val="24"/>
        </w:rPr>
        <w:t>oughan O’Donovan, Consulting Engineers,</w:t>
      </w:r>
      <w:r w:rsidRPr="00E4719D">
        <w:rPr>
          <w:rFonts w:ascii="Arial" w:hAnsi="Arial" w:cs="Arial"/>
          <w:sz w:val="24"/>
          <w:szCs w:val="24"/>
        </w:rPr>
        <w:t xml:space="preserve"> have issued a programme of work – planning is expected to be submitted in Q3 2023.”</w:t>
      </w:r>
    </w:p>
    <w:p w14:paraId="5ED8C3E3" w14:textId="77777777" w:rsidR="004D4C79" w:rsidRPr="004E4D5A" w:rsidRDefault="004D4C79" w:rsidP="004D4C79">
      <w:pPr>
        <w:spacing w:after="0"/>
        <w:jc w:val="both"/>
        <w:rPr>
          <w:rFonts w:cstheme="minorHAnsi"/>
          <w:sz w:val="24"/>
          <w:szCs w:val="24"/>
          <w:lang w:val="en-IE" w:eastAsia="en-IE"/>
        </w:rPr>
      </w:pPr>
    </w:p>
    <w:p w14:paraId="3CDFB348" w14:textId="77777777" w:rsidR="004D4C79" w:rsidRPr="004E4D5A" w:rsidRDefault="004D4C79" w:rsidP="004D4C79">
      <w:pPr>
        <w:spacing w:after="0"/>
        <w:jc w:val="both"/>
        <w:rPr>
          <w:rFonts w:cstheme="minorHAnsi"/>
          <w:sz w:val="24"/>
          <w:szCs w:val="24"/>
          <w:lang w:val="en-IE" w:eastAsia="en-IE"/>
        </w:rPr>
      </w:pPr>
    </w:p>
    <w:p w14:paraId="6CEDA67F" w14:textId="77777777" w:rsidR="004D4C79" w:rsidRPr="005C5F39" w:rsidRDefault="004D4C79" w:rsidP="004D4C79">
      <w:pPr>
        <w:spacing w:after="0" w:line="240" w:lineRule="auto"/>
        <w:rPr>
          <w:rFonts w:ascii="Arial" w:hAnsi="Arial" w:cs="Arial"/>
          <w:b/>
          <w:bCs/>
          <w:sz w:val="24"/>
          <w:szCs w:val="24"/>
          <w:u w:val="single"/>
          <w:lang w:val="en-IE" w:eastAsia="en-IE"/>
        </w:rPr>
      </w:pPr>
      <w:r w:rsidRPr="005C5F39">
        <w:rPr>
          <w:rFonts w:ascii="Arial" w:hAnsi="Arial" w:cs="Arial"/>
          <w:b/>
          <w:bCs/>
          <w:noProof/>
          <w:sz w:val="24"/>
          <w:szCs w:val="24"/>
          <w:u w:val="single"/>
          <w:lang w:val="en-IE" w:eastAsia="en-IE"/>
        </w:rPr>
        <w:drawing>
          <wp:anchor distT="0" distB="0" distL="114300" distR="114300" simplePos="0" relativeHeight="251683840" behindDoc="0" locked="0" layoutInCell="1" allowOverlap="1" wp14:anchorId="0CCDD7B9" wp14:editId="4FD97D0B">
            <wp:simplePos x="0" y="0"/>
            <wp:positionH relativeFrom="column">
              <wp:posOffset>17927</wp:posOffset>
            </wp:positionH>
            <wp:positionV relativeFrom="paragraph">
              <wp:posOffset>74246</wp:posOffset>
            </wp:positionV>
            <wp:extent cx="1833196" cy="1125416"/>
            <wp:effectExtent l="19050" t="0" r="0" b="0"/>
            <wp:wrapNone/>
            <wp:docPr id="683638730" name="Picture 683638730" descr="A river with a bridg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38730" name="Picture 683638730" descr="A river with a bridge in the background&#10;&#10;Description automatically generated"/>
                    <pic:cNvPicPr>
                      <a:picLocks noChangeAspect="1" noChangeArrowheads="1"/>
                    </pic:cNvPicPr>
                  </pic:nvPicPr>
                  <pic:blipFill>
                    <a:blip r:embed="rId18" cstate="print">
                      <a:lum bright="20000" contrast="20000"/>
                    </a:blip>
                    <a:srcRect/>
                    <a:stretch>
                      <a:fillRect/>
                    </a:stretch>
                  </pic:blipFill>
                  <pic:spPr bwMode="auto">
                    <a:xfrm>
                      <a:off x="0" y="0"/>
                      <a:ext cx="1833196" cy="1125416"/>
                    </a:xfrm>
                    <a:prstGeom prst="rect">
                      <a:avLst/>
                    </a:prstGeom>
                    <a:noFill/>
                  </pic:spPr>
                </pic:pic>
              </a:graphicData>
            </a:graphic>
          </wp:anchor>
        </w:drawing>
      </w:r>
      <w:r w:rsidRPr="005C5F39">
        <w:rPr>
          <w:rFonts w:ascii="Arial" w:hAnsi="Arial" w:cs="Arial"/>
          <w:b/>
          <w:bCs/>
          <w:noProof/>
          <w:sz w:val="24"/>
          <w:szCs w:val="24"/>
          <w:u w:val="single"/>
          <w:lang w:val="en-IE" w:eastAsia="en-IE"/>
        </w:rPr>
        <w:drawing>
          <wp:anchor distT="0" distB="0" distL="114300" distR="114300" simplePos="0" relativeHeight="251684864" behindDoc="0" locked="0" layoutInCell="1" allowOverlap="1" wp14:anchorId="659EE89C" wp14:editId="1C4E8BCE">
            <wp:simplePos x="0" y="0"/>
            <wp:positionH relativeFrom="column">
              <wp:posOffset>2028287</wp:posOffset>
            </wp:positionH>
            <wp:positionV relativeFrom="paragraph">
              <wp:posOffset>74246</wp:posOffset>
            </wp:positionV>
            <wp:extent cx="1788355" cy="1148862"/>
            <wp:effectExtent l="19050" t="0" r="2345" b="0"/>
            <wp:wrapNone/>
            <wp:docPr id="912708006" name="Picture 912708006" descr="A group of people walking along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08006" name="Picture 912708006" descr="A group of people walking along a path&#10;&#10;Description automatically generated"/>
                    <pic:cNvPicPr>
                      <a:picLocks noChangeAspect="1" noChangeArrowheads="1"/>
                    </pic:cNvPicPr>
                  </pic:nvPicPr>
                  <pic:blipFill>
                    <a:blip r:embed="rId19" cstate="print">
                      <a:lum bright="10000" contrast="10000"/>
                    </a:blip>
                    <a:srcRect/>
                    <a:stretch>
                      <a:fillRect/>
                    </a:stretch>
                  </pic:blipFill>
                  <pic:spPr bwMode="auto">
                    <a:xfrm>
                      <a:off x="0" y="0"/>
                      <a:ext cx="1788355" cy="1148862"/>
                    </a:xfrm>
                    <a:prstGeom prst="rect">
                      <a:avLst/>
                    </a:prstGeom>
                    <a:noFill/>
                  </pic:spPr>
                </pic:pic>
              </a:graphicData>
            </a:graphic>
          </wp:anchor>
        </w:drawing>
      </w:r>
    </w:p>
    <w:p w14:paraId="74195211" w14:textId="77777777" w:rsidR="004D4C79" w:rsidRPr="005C5F39" w:rsidRDefault="004D4C79" w:rsidP="004D4C79">
      <w:pPr>
        <w:spacing w:after="0" w:line="240" w:lineRule="auto"/>
        <w:rPr>
          <w:rFonts w:ascii="Arial" w:hAnsi="Arial" w:cs="Arial"/>
          <w:b/>
          <w:bCs/>
          <w:sz w:val="24"/>
          <w:szCs w:val="24"/>
          <w:u w:val="single"/>
          <w:lang w:val="en-IE" w:eastAsia="en-IE"/>
        </w:rPr>
      </w:pPr>
    </w:p>
    <w:p w14:paraId="0A6E40CD" w14:textId="77777777" w:rsidR="004D4C79" w:rsidRPr="005C5F39" w:rsidRDefault="004D4C79" w:rsidP="004D4C79">
      <w:pPr>
        <w:spacing w:after="0" w:line="240" w:lineRule="auto"/>
        <w:rPr>
          <w:rFonts w:ascii="Arial" w:hAnsi="Arial" w:cs="Arial"/>
          <w:b/>
          <w:bCs/>
          <w:sz w:val="24"/>
          <w:szCs w:val="24"/>
          <w:u w:val="single"/>
          <w:lang w:val="en-IE" w:eastAsia="en-IE"/>
        </w:rPr>
      </w:pPr>
    </w:p>
    <w:p w14:paraId="42B8BE3B" w14:textId="77777777" w:rsidR="004D4C79" w:rsidRPr="005C5F39" w:rsidRDefault="004D4C79" w:rsidP="004D4C79">
      <w:pPr>
        <w:spacing w:after="0" w:line="240" w:lineRule="auto"/>
        <w:rPr>
          <w:rFonts w:ascii="Arial" w:hAnsi="Arial" w:cs="Arial"/>
          <w:b/>
          <w:bCs/>
          <w:sz w:val="24"/>
          <w:szCs w:val="24"/>
          <w:u w:val="single"/>
          <w:lang w:val="en-IE" w:eastAsia="en-IE"/>
        </w:rPr>
      </w:pPr>
    </w:p>
    <w:p w14:paraId="4466BB65" w14:textId="77777777" w:rsidR="004D4C79" w:rsidRPr="005C5F39" w:rsidRDefault="004D4C79" w:rsidP="004D4C79">
      <w:pPr>
        <w:spacing w:after="0" w:line="240" w:lineRule="auto"/>
        <w:rPr>
          <w:rFonts w:ascii="Arial" w:hAnsi="Arial" w:cs="Arial"/>
          <w:b/>
          <w:bCs/>
          <w:sz w:val="24"/>
          <w:szCs w:val="24"/>
          <w:u w:val="single"/>
          <w:lang w:val="en-IE" w:eastAsia="en-IE"/>
        </w:rPr>
      </w:pPr>
    </w:p>
    <w:p w14:paraId="342FE2FD" w14:textId="77777777" w:rsidR="004D4C79" w:rsidRPr="005C5F39" w:rsidRDefault="004D4C79" w:rsidP="004D4C79">
      <w:pPr>
        <w:spacing w:after="0" w:line="240" w:lineRule="auto"/>
        <w:rPr>
          <w:rFonts w:ascii="Arial" w:hAnsi="Arial" w:cs="Arial"/>
          <w:b/>
          <w:bCs/>
          <w:sz w:val="24"/>
          <w:szCs w:val="24"/>
          <w:u w:val="single"/>
          <w:lang w:val="en-IE" w:eastAsia="en-IE"/>
        </w:rPr>
      </w:pPr>
    </w:p>
    <w:p w14:paraId="2C23E0D3" w14:textId="77777777" w:rsidR="004D4C79" w:rsidRPr="005C5F39" w:rsidRDefault="004D4C79" w:rsidP="004D4C79">
      <w:pPr>
        <w:spacing w:after="0" w:line="240" w:lineRule="auto"/>
        <w:rPr>
          <w:rFonts w:ascii="Arial" w:hAnsi="Arial" w:cs="Arial"/>
          <w:b/>
          <w:bCs/>
          <w:sz w:val="24"/>
          <w:szCs w:val="24"/>
          <w:u w:val="single"/>
          <w:lang w:val="en-IE" w:eastAsia="en-IE"/>
        </w:rPr>
      </w:pPr>
    </w:p>
    <w:p w14:paraId="7774BB1E" w14:textId="77777777" w:rsidR="004D4C79" w:rsidRPr="005C5F39" w:rsidRDefault="004D4C79" w:rsidP="004D4C79">
      <w:pPr>
        <w:spacing w:after="0" w:line="240" w:lineRule="auto"/>
        <w:rPr>
          <w:rFonts w:ascii="Arial" w:hAnsi="Arial" w:cs="Arial"/>
          <w:b/>
          <w:bCs/>
          <w:sz w:val="24"/>
          <w:szCs w:val="24"/>
          <w:u w:val="single"/>
          <w:lang w:val="en-IE" w:eastAsia="en-IE"/>
        </w:rPr>
      </w:pPr>
    </w:p>
    <w:p w14:paraId="543B5E24" w14:textId="77777777" w:rsidR="004D4C79" w:rsidRPr="005C5F39" w:rsidRDefault="004D4C79" w:rsidP="004D4C79">
      <w:pPr>
        <w:spacing w:after="0" w:line="240" w:lineRule="auto"/>
        <w:rPr>
          <w:rFonts w:ascii="Arial" w:hAnsi="Arial" w:cs="Arial"/>
          <w:sz w:val="24"/>
          <w:szCs w:val="24"/>
          <w:lang w:val="en-IE" w:eastAsia="en-IE"/>
        </w:rPr>
      </w:pPr>
      <w:r w:rsidRPr="005C5F39">
        <w:rPr>
          <w:rFonts w:ascii="Arial" w:hAnsi="Arial" w:cs="Arial"/>
          <w:b/>
          <w:bCs/>
          <w:noProof/>
          <w:sz w:val="24"/>
          <w:szCs w:val="24"/>
          <w:u w:val="single"/>
          <w:lang w:val="en-IE" w:eastAsia="en-IE"/>
        </w:rPr>
        <w:drawing>
          <wp:inline distT="0" distB="0" distL="0" distR="0" wp14:anchorId="0C561D3B" wp14:editId="5EAC072C">
            <wp:extent cx="3796958" cy="1257213"/>
            <wp:effectExtent l="19050" t="0" r="0" b="0"/>
            <wp:docPr id="1143279141" name="Picture 1143279141"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79141" name="Picture 1143279141" descr="A bridge over a river&#10;&#10;Description automatically generated"/>
                    <pic:cNvPicPr>
                      <a:picLocks noChangeAspect="1" noChangeArrowheads="1"/>
                    </pic:cNvPicPr>
                  </pic:nvPicPr>
                  <pic:blipFill>
                    <a:blip r:embed="rId20" cstate="print"/>
                    <a:srcRect b="10576"/>
                    <a:stretch>
                      <a:fillRect/>
                    </a:stretch>
                  </pic:blipFill>
                  <pic:spPr bwMode="auto">
                    <a:xfrm>
                      <a:off x="0" y="0"/>
                      <a:ext cx="3794395" cy="1256364"/>
                    </a:xfrm>
                    <a:prstGeom prst="rect">
                      <a:avLst/>
                    </a:prstGeom>
                    <a:noFill/>
                    <a:ln w="9525">
                      <a:noFill/>
                      <a:miter lim="800000"/>
                      <a:headEnd/>
                      <a:tailEnd/>
                    </a:ln>
                  </pic:spPr>
                </pic:pic>
              </a:graphicData>
            </a:graphic>
          </wp:inline>
        </w:drawing>
      </w:r>
    </w:p>
    <w:p w14:paraId="049768D1" w14:textId="77777777" w:rsidR="004D4C79" w:rsidRDefault="004D4C79" w:rsidP="004D4C79">
      <w:pPr>
        <w:spacing w:after="0" w:line="240" w:lineRule="auto"/>
        <w:rPr>
          <w:rFonts w:cs="Arial"/>
          <w:b/>
          <w:bCs/>
          <w:sz w:val="28"/>
          <w:szCs w:val="28"/>
          <w:lang w:eastAsia="en-IE"/>
        </w:rPr>
      </w:pPr>
    </w:p>
    <w:p w14:paraId="3D13FEBE" w14:textId="77777777" w:rsidR="004D4C79" w:rsidRPr="00A222D1" w:rsidRDefault="004D4C79" w:rsidP="004D4C79">
      <w:pPr>
        <w:spacing w:after="0" w:line="240" w:lineRule="auto"/>
        <w:rPr>
          <w:rFonts w:ascii="Arial" w:hAnsi="Arial" w:cs="Arial"/>
          <w:b/>
          <w:bCs/>
          <w:sz w:val="24"/>
          <w:szCs w:val="24"/>
          <w:lang w:eastAsia="en-IE"/>
        </w:rPr>
      </w:pPr>
      <w:r w:rsidRPr="00A222D1">
        <w:rPr>
          <w:rFonts w:ascii="Arial" w:hAnsi="Arial" w:cs="Arial"/>
          <w:b/>
          <w:bCs/>
          <w:sz w:val="24"/>
          <w:szCs w:val="24"/>
          <w:lang w:eastAsia="en-IE"/>
        </w:rPr>
        <w:t>Recreation and Amenity</w:t>
      </w:r>
    </w:p>
    <w:p w14:paraId="43208DB3" w14:textId="77777777" w:rsidR="004D4C79" w:rsidRPr="005C5F39" w:rsidRDefault="004D4C79" w:rsidP="004D4C79">
      <w:pPr>
        <w:spacing w:after="0" w:line="240" w:lineRule="auto"/>
        <w:rPr>
          <w:rFonts w:cs="Arial"/>
          <w:b/>
          <w:bCs/>
          <w:sz w:val="28"/>
          <w:szCs w:val="28"/>
          <w:lang w:eastAsia="en-IE"/>
        </w:rPr>
      </w:pPr>
    </w:p>
    <w:p w14:paraId="52E8DB3A" w14:textId="77777777" w:rsidR="004D4C79" w:rsidRPr="00486A18" w:rsidRDefault="004D4C79" w:rsidP="004D4C79">
      <w:pPr>
        <w:spacing w:after="0"/>
        <w:rPr>
          <w:rFonts w:ascii="Arial" w:hAnsi="Arial" w:cs="Arial"/>
          <w:bCs/>
          <w:sz w:val="24"/>
          <w:szCs w:val="24"/>
          <w:lang w:eastAsia="en-IE"/>
        </w:rPr>
      </w:pPr>
      <w:r w:rsidRPr="00486A18">
        <w:rPr>
          <w:rFonts w:ascii="Arial" w:hAnsi="Arial" w:cs="Arial"/>
          <w:bCs/>
          <w:sz w:val="24"/>
          <w:szCs w:val="24"/>
          <w:lang w:eastAsia="en-IE"/>
        </w:rPr>
        <w:t xml:space="preserve">The role of community groups in the provision of recreation and amenity facilities in the Enniscorthy District has long been recognised by Wexford County Council.  In 2022 the Enniscorthy Municipal </w:t>
      </w:r>
      <w:r w:rsidRPr="00486A18">
        <w:rPr>
          <w:rFonts w:ascii="Arial" w:hAnsi="Arial" w:cs="Arial"/>
          <w:bCs/>
          <w:sz w:val="24"/>
          <w:szCs w:val="24"/>
          <w:lang w:eastAsia="en-IE"/>
        </w:rPr>
        <w:lastRenderedPageBreak/>
        <w:t xml:space="preserve">District further supported these worthy organisations by awarding funding in excess of €33,925 to some 69 local groups under the Amenity &amp; Arts Grants Scheme 2022.  </w:t>
      </w:r>
    </w:p>
    <w:p w14:paraId="4A2F19AF" w14:textId="77777777" w:rsidR="004D4C79" w:rsidRPr="00486A18" w:rsidRDefault="004D4C79" w:rsidP="004D4C79">
      <w:pPr>
        <w:spacing w:after="0"/>
        <w:rPr>
          <w:rFonts w:ascii="Arial" w:hAnsi="Arial" w:cs="Arial"/>
          <w:bCs/>
          <w:sz w:val="24"/>
          <w:szCs w:val="24"/>
          <w:lang w:eastAsia="en-IE"/>
        </w:rPr>
      </w:pPr>
    </w:p>
    <w:p w14:paraId="0BF931B5" w14:textId="77777777" w:rsidR="004D4C79" w:rsidRPr="00486A18" w:rsidRDefault="004D4C79" w:rsidP="004D4C79">
      <w:pPr>
        <w:rPr>
          <w:rFonts w:ascii="Arial" w:hAnsi="Arial" w:cs="Arial"/>
          <w:bCs/>
          <w:sz w:val="24"/>
          <w:szCs w:val="24"/>
          <w:lang w:eastAsia="en-IE"/>
        </w:rPr>
      </w:pPr>
      <w:r w:rsidRPr="00486A18">
        <w:rPr>
          <w:rFonts w:ascii="Arial" w:hAnsi="Arial" w:cs="Arial"/>
          <w:bCs/>
          <w:sz w:val="24"/>
          <w:szCs w:val="24"/>
          <w:lang w:eastAsia="en-IE"/>
        </w:rPr>
        <w:t xml:space="preserve">The Enniscorthy Municipal District also administered funding to Residents Associations to assist with planting and general estate improvements in excess of </w:t>
      </w:r>
      <w:r w:rsidRPr="00486A18">
        <w:rPr>
          <w:rFonts w:ascii="Arial" w:eastAsia="Times New Roman" w:hAnsi="Arial" w:cs="Arial"/>
          <w:b/>
          <w:bCs/>
          <w:color w:val="000000"/>
          <w:sz w:val="24"/>
          <w:szCs w:val="24"/>
          <w:lang w:val="en-IE" w:eastAsia="en-IE"/>
        </w:rPr>
        <w:t xml:space="preserve">€11,850.00 </w:t>
      </w:r>
      <w:r w:rsidRPr="00486A18">
        <w:rPr>
          <w:rFonts w:ascii="Arial" w:hAnsi="Arial" w:cs="Arial"/>
          <w:bCs/>
          <w:sz w:val="24"/>
          <w:szCs w:val="24"/>
          <w:lang w:eastAsia="en-IE"/>
        </w:rPr>
        <w:t>to 20 Resident Associations throughout the district.</w:t>
      </w:r>
    </w:p>
    <w:p w14:paraId="71F4AC24" w14:textId="77777777" w:rsidR="004D4C79" w:rsidRPr="005C5F39" w:rsidRDefault="004D4C79" w:rsidP="004D4C79">
      <w:pPr>
        <w:spacing w:after="0"/>
        <w:rPr>
          <w:rFonts w:ascii="Arial" w:hAnsi="Arial" w:cs="Arial"/>
          <w:bCs/>
          <w:sz w:val="24"/>
          <w:szCs w:val="24"/>
          <w:lang w:eastAsia="en-IE"/>
        </w:rPr>
      </w:pPr>
    </w:p>
    <w:p w14:paraId="527CD48B" w14:textId="77777777" w:rsidR="004D4C79" w:rsidRPr="00A222D1" w:rsidRDefault="004D4C79" w:rsidP="004D4C79">
      <w:pPr>
        <w:spacing w:after="0"/>
        <w:rPr>
          <w:rFonts w:ascii="Arial" w:hAnsi="Arial" w:cs="Arial"/>
          <w:b/>
          <w:bCs/>
          <w:sz w:val="24"/>
          <w:szCs w:val="24"/>
          <w:lang w:eastAsia="en-IE"/>
        </w:rPr>
      </w:pPr>
      <w:r w:rsidRPr="00A222D1">
        <w:rPr>
          <w:rFonts w:ascii="Arial" w:hAnsi="Arial" w:cs="Arial"/>
          <w:b/>
          <w:bCs/>
          <w:sz w:val="24"/>
          <w:szCs w:val="24"/>
          <w:lang w:eastAsia="en-IE"/>
        </w:rPr>
        <w:t>Grants Awarded under the Amenity &amp; Arts Grants Scheme 2022</w:t>
      </w:r>
    </w:p>
    <w:tbl>
      <w:tblPr>
        <w:tblW w:w="10204" w:type="dxa"/>
        <w:tblLook w:val="04A0" w:firstRow="1" w:lastRow="0" w:firstColumn="1" w:lastColumn="0" w:noHBand="0" w:noVBand="1"/>
      </w:tblPr>
      <w:tblGrid>
        <w:gridCol w:w="5812"/>
        <w:gridCol w:w="4392"/>
      </w:tblGrid>
      <w:tr w:rsidR="004D4C79" w:rsidRPr="006B306B" w14:paraId="4E8F096D" w14:textId="77777777" w:rsidTr="007B3425">
        <w:trPr>
          <w:trHeight w:val="288"/>
        </w:trPr>
        <w:tc>
          <w:tcPr>
            <w:tcW w:w="5812" w:type="dxa"/>
            <w:tcBorders>
              <w:top w:val="nil"/>
              <w:left w:val="nil"/>
              <w:bottom w:val="nil"/>
              <w:right w:val="nil"/>
            </w:tcBorders>
            <w:shd w:val="clear" w:color="auto" w:fill="auto"/>
            <w:vAlign w:val="center"/>
            <w:hideMark/>
          </w:tcPr>
          <w:p w14:paraId="19F2AEE4"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proofErr w:type="spellStart"/>
            <w:r w:rsidRPr="00C830BD">
              <w:rPr>
                <w:rFonts w:ascii="Arial" w:eastAsia="Times New Roman" w:hAnsi="Arial" w:cs="Arial"/>
                <w:color w:val="000000"/>
                <w:sz w:val="24"/>
                <w:szCs w:val="24"/>
                <w:lang w:val="en-IE" w:eastAsia="en-IE"/>
              </w:rPr>
              <w:t>Artbank</w:t>
            </w:r>
            <w:proofErr w:type="spellEnd"/>
            <w:r w:rsidRPr="00C830BD">
              <w:rPr>
                <w:rFonts w:ascii="Arial" w:eastAsia="Times New Roman" w:hAnsi="Arial" w:cs="Arial"/>
                <w:color w:val="000000"/>
                <w:sz w:val="24"/>
                <w:szCs w:val="24"/>
                <w:lang w:val="en-IE" w:eastAsia="en-IE"/>
              </w:rPr>
              <w:t xml:space="preserve"> </w:t>
            </w:r>
          </w:p>
        </w:tc>
        <w:tc>
          <w:tcPr>
            <w:tcW w:w="4392" w:type="dxa"/>
            <w:tcBorders>
              <w:top w:val="nil"/>
              <w:left w:val="nil"/>
              <w:bottom w:val="nil"/>
              <w:right w:val="nil"/>
            </w:tcBorders>
          </w:tcPr>
          <w:p w14:paraId="0E2C24D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€200</w:t>
            </w:r>
          </w:p>
        </w:tc>
      </w:tr>
      <w:tr w:rsidR="004D4C79" w:rsidRPr="006B306B" w14:paraId="281630ED" w14:textId="77777777" w:rsidTr="007B3425">
        <w:trPr>
          <w:trHeight w:val="288"/>
        </w:trPr>
        <w:tc>
          <w:tcPr>
            <w:tcW w:w="5812" w:type="dxa"/>
            <w:tcBorders>
              <w:top w:val="nil"/>
              <w:left w:val="nil"/>
              <w:bottom w:val="nil"/>
              <w:right w:val="nil"/>
            </w:tcBorders>
            <w:shd w:val="clear" w:color="auto" w:fill="auto"/>
            <w:vAlign w:val="center"/>
            <w:hideMark/>
          </w:tcPr>
          <w:p w14:paraId="60697DF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Ballindaggin Community Hall</w:t>
            </w:r>
          </w:p>
        </w:tc>
        <w:tc>
          <w:tcPr>
            <w:tcW w:w="4392" w:type="dxa"/>
            <w:tcBorders>
              <w:top w:val="nil"/>
              <w:left w:val="nil"/>
              <w:bottom w:val="nil"/>
              <w:right w:val="nil"/>
            </w:tcBorders>
          </w:tcPr>
          <w:p w14:paraId="4A11CDE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€450</w:t>
            </w:r>
          </w:p>
        </w:tc>
      </w:tr>
      <w:tr w:rsidR="004D4C79" w:rsidRPr="006B306B" w14:paraId="0F5A31F7" w14:textId="77777777" w:rsidTr="007B3425">
        <w:trPr>
          <w:trHeight w:val="288"/>
        </w:trPr>
        <w:tc>
          <w:tcPr>
            <w:tcW w:w="5812" w:type="dxa"/>
            <w:tcBorders>
              <w:top w:val="nil"/>
              <w:left w:val="nil"/>
              <w:bottom w:val="nil"/>
              <w:right w:val="nil"/>
            </w:tcBorders>
            <w:shd w:val="clear" w:color="auto" w:fill="auto"/>
            <w:vAlign w:val="center"/>
            <w:hideMark/>
          </w:tcPr>
          <w:p w14:paraId="765FCB8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Ballindaggin Development Group</w:t>
            </w:r>
          </w:p>
        </w:tc>
        <w:tc>
          <w:tcPr>
            <w:tcW w:w="4392" w:type="dxa"/>
            <w:tcBorders>
              <w:top w:val="nil"/>
              <w:left w:val="nil"/>
              <w:bottom w:val="nil"/>
              <w:right w:val="nil"/>
            </w:tcBorders>
          </w:tcPr>
          <w:p w14:paraId="541045F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€650</w:t>
            </w:r>
          </w:p>
        </w:tc>
      </w:tr>
      <w:tr w:rsidR="004D4C79" w:rsidRPr="006B306B" w14:paraId="323A1F98" w14:textId="77777777" w:rsidTr="007B3425">
        <w:trPr>
          <w:trHeight w:val="288"/>
        </w:trPr>
        <w:tc>
          <w:tcPr>
            <w:tcW w:w="5812" w:type="dxa"/>
            <w:tcBorders>
              <w:top w:val="nil"/>
              <w:left w:val="nil"/>
              <w:bottom w:val="nil"/>
              <w:right w:val="nil"/>
            </w:tcBorders>
            <w:shd w:val="clear" w:color="auto" w:fill="auto"/>
            <w:vAlign w:val="center"/>
            <w:hideMark/>
          </w:tcPr>
          <w:p w14:paraId="123B7A8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Ballyroebuck Parish Hall Bingo</w:t>
            </w:r>
          </w:p>
        </w:tc>
        <w:tc>
          <w:tcPr>
            <w:tcW w:w="4392" w:type="dxa"/>
            <w:tcBorders>
              <w:top w:val="nil"/>
              <w:left w:val="nil"/>
              <w:bottom w:val="nil"/>
              <w:right w:val="nil"/>
            </w:tcBorders>
          </w:tcPr>
          <w:p w14:paraId="0ED8E79D"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€250</w:t>
            </w:r>
          </w:p>
        </w:tc>
      </w:tr>
      <w:tr w:rsidR="004D4C79" w:rsidRPr="006B306B" w14:paraId="490A8F4A" w14:textId="77777777" w:rsidTr="007B3425">
        <w:trPr>
          <w:trHeight w:val="288"/>
        </w:trPr>
        <w:tc>
          <w:tcPr>
            <w:tcW w:w="5812" w:type="dxa"/>
            <w:tcBorders>
              <w:top w:val="nil"/>
              <w:left w:val="nil"/>
              <w:bottom w:val="nil"/>
              <w:right w:val="nil"/>
            </w:tcBorders>
            <w:shd w:val="clear" w:color="auto" w:fill="auto"/>
            <w:vAlign w:val="center"/>
            <w:hideMark/>
          </w:tcPr>
          <w:p w14:paraId="7ADACE7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Beneath my Angels Wings</w:t>
            </w:r>
          </w:p>
        </w:tc>
        <w:tc>
          <w:tcPr>
            <w:tcW w:w="4392" w:type="dxa"/>
            <w:tcBorders>
              <w:top w:val="nil"/>
              <w:left w:val="nil"/>
              <w:bottom w:val="nil"/>
              <w:right w:val="nil"/>
            </w:tcBorders>
          </w:tcPr>
          <w:p w14:paraId="37300A5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6B306B" w14:paraId="3E3B763E" w14:textId="77777777" w:rsidTr="007B3425">
        <w:trPr>
          <w:trHeight w:val="288"/>
        </w:trPr>
        <w:tc>
          <w:tcPr>
            <w:tcW w:w="5812" w:type="dxa"/>
            <w:tcBorders>
              <w:top w:val="nil"/>
              <w:left w:val="nil"/>
              <w:bottom w:val="nil"/>
              <w:right w:val="nil"/>
            </w:tcBorders>
            <w:shd w:val="clear" w:color="auto" w:fill="auto"/>
            <w:vAlign w:val="center"/>
            <w:hideMark/>
          </w:tcPr>
          <w:p w14:paraId="3527ED3D"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Blood Bikes South East</w:t>
            </w:r>
          </w:p>
        </w:tc>
        <w:tc>
          <w:tcPr>
            <w:tcW w:w="4392" w:type="dxa"/>
            <w:tcBorders>
              <w:top w:val="nil"/>
              <w:left w:val="nil"/>
              <w:bottom w:val="nil"/>
              <w:right w:val="nil"/>
            </w:tcBorders>
          </w:tcPr>
          <w:p w14:paraId="57C51174"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€350</w:t>
            </w:r>
          </w:p>
        </w:tc>
      </w:tr>
      <w:tr w:rsidR="004D4C79" w:rsidRPr="006B306B" w14:paraId="09FED465" w14:textId="77777777" w:rsidTr="007B3425">
        <w:trPr>
          <w:trHeight w:val="288"/>
        </w:trPr>
        <w:tc>
          <w:tcPr>
            <w:tcW w:w="5812" w:type="dxa"/>
            <w:tcBorders>
              <w:top w:val="nil"/>
              <w:left w:val="nil"/>
              <w:bottom w:val="nil"/>
              <w:right w:val="nil"/>
            </w:tcBorders>
            <w:shd w:val="clear" w:color="auto" w:fill="auto"/>
            <w:vAlign w:val="center"/>
            <w:hideMark/>
          </w:tcPr>
          <w:p w14:paraId="0A33FFF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Bree Tidy Towns</w:t>
            </w:r>
          </w:p>
        </w:tc>
        <w:tc>
          <w:tcPr>
            <w:tcW w:w="4392" w:type="dxa"/>
            <w:tcBorders>
              <w:top w:val="nil"/>
              <w:left w:val="nil"/>
              <w:bottom w:val="nil"/>
              <w:right w:val="nil"/>
            </w:tcBorders>
          </w:tcPr>
          <w:p w14:paraId="07EF7F9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€650</w:t>
            </w:r>
          </w:p>
        </w:tc>
      </w:tr>
      <w:tr w:rsidR="004D4C79" w:rsidRPr="006B306B" w14:paraId="2CAC1419" w14:textId="77777777" w:rsidTr="007B3425">
        <w:trPr>
          <w:trHeight w:val="288"/>
        </w:trPr>
        <w:tc>
          <w:tcPr>
            <w:tcW w:w="5812" w:type="dxa"/>
            <w:tcBorders>
              <w:top w:val="nil"/>
              <w:left w:val="nil"/>
              <w:bottom w:val="nil"/>
              <w:right w:val="nil"/>
            </w:tcBorders>
            <w:shd w:val="clear" w:color="auto" w:fill="auto"/>
            <w:vAlign w:val="center"/>
            <w:hideMark/>
          </w:tcPr>
          <w:p w14:paraId="1026E8E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Bree United</w:t>
            </w:r>
          </w:p>
        </w:tc>
        <w:tc>
          <w:tcPr>
            <w:tcW w:w="4392" w:type="dxa"/>
            <w:tcBorders>
              <w:top w:val="nil"/>
              <w:left w:val="nil"/>
              <w:bottom w:val="nil"/>
              <w:right w:val="nil"/>
            </w:tcBorders>
          </w:tcPr>
          <w:p w14:paraId="3FC2BBD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€950</w:t>
            </w:r>
          </w:p>
        </w:tc>
      </w:tr>
      <w:tr w:rsidR="004D4C79" w:rsidRPr="006B306B" w14:paraId="4476FF62" w14:textId="77777777" w:rsidTr="007B3425">
        <w:trPr>
          <w:trHeight w:val="288"/>
        </w:trPr>
        <w:tc>
          <w:tcPr>
            <w:tcW w:w="5812" w:type="dxa"/>
            <w:tcBorders>
              <w:top w:val="nil"/>
              <w:left w:val="nil"/>
              <w:bottom w:val="nil"/>
              <w:right w:val="nil"/>
            </w:tcBorders>
            <w:shd w:val="clear" w:color="auto" w:fill="auto"/>
            <w:vAlign w:val="center"/>
            <w:hideMark/>
          </w:tcPr>
          <w:p w14:paraId="608BCE6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Buddy Enniscorthy</w:t>
            </w:r>
          </w:p>
        </w:tc>
        <w:tc>
          <w:tcPr>
            <w:tcW w:w="4392" w:type="dxa"/>
            <w:tcBorders>
              <w:top w:val="nil"/>
              <w:left w:val="nil"/>
              <w:bottom w:val="nil"/>
              <w:right w:val="nil"/>
            </w:tcBorders>
          </w:tcPr>
          <w:p w14:paraId="6E79747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€450</w:t>
            </w:r>
          </w:p>
        </w:tc>
      </w:tr>
      <w:tr w:rsidR="004D4C79" w:rsidRPr="006B306B" w14:paraId="1A448188" w14:textId="77777777" w:rsidTr="007B3425">
        <w:trPr>
          <w:trHeight w:val="288"/>
        </w:trPr>
        <w:tc>
          <w:tcPr>
            <w:tcW w:w="5812" w:type="dxa"/>
            <w:tcBorders>
              <w:top w:val="nil"/>
              <w:left w:val="nil"/>
              <w:bottom w:val="nil"/>
              <w:right w:val="nil"/>
            </w:tcBorders>
            <w:shd w:val="clear" w:color="auto" w:fill="auto"/>
            <w:vAlign w:val="center"/>
            <w:hideMark/>
          </w:tcPr>
          <w:p w14:paraId="243024F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Bunclody Area Tourism</w:t>
            </w:r>
          </w:p>
        </w:tc>
        <w:tc>
          <w:tcPr>
            <w:tcW w:w="4392" w:type="dxa"/>
            <w:tcBorders>
              <w:top w:val="nil"/>
              <w:left w:val="nil"/>
              <w:bottom w:val="nil"/>
              <w:right w:val="nil"/>
            </w:tcBorders>
          </w:tcPr>
          <w:p w14:paraId="660649A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€300</w:t>
            </w:r>
          </w:p>
        </w:tc>
      </w:tr>
      <w:tr w:rsidR="004D4C79" w:rsidRPr="006B306B" w14:paraId="5C73F2F9" w14:textId="77777777" w:rsidTr="007B3425">
        <w:trPr>
          <w:trHeight w:val="288"/>
        </w:trPr>
        <w:tc>
          <w:tcPr>
            <w:tcW w:w="5812" w:type="dxa"/>
            <w:tcBorders>
              <w:top w:val="nil"/>
              <w:left w:val="nil"/>
              <w:bottom w:val="nil"/>
              <w:right w:val="nil"/>
            </w:tcBorders>
            <w:shd w:val="clear" w:color="auto" w:fill="auto"/>
            <w:vAlign w:val="center"/>
            <w:hideMark/>
          </w:tcPr>
          <w:p w14:paraId="512A0D8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Bunclody District Meals on Wheels</w:t>
            </w:r>
          </w:p>
        </w:tc>
        <w:tc>
          <w:tcPr>
            <w:tcW w:w="4392" w:type="dxa"/>
            <w:tcBorders>
              <w:top w:val="nil"/>
              <w:left w:val="nil"/>
              <w:bottom w:val="nil"/>
              <w:right w:val="nil"/>
            </w:tcBorders>
          </w:tcPr>
          <w:p w14:paraId="5555ED0D"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€300</w:t>
            </w:r>
          </w:p>
        </w:tc>
      </w:tr>
      <w:tr w:rsidR="004D4C79" w:rsidRPr="006B306B" w14:paraId="73D54BB4" w14:textId="77777777" w:rsidTr="007B3425">
        <w:trPr>
          <w:trHeight w:val="288"/>
        </w:trPr>
        <w:tc>
          <w:tcPr>
            <w:tcW w:w="5812" w:type="dxa"/>
            <w:tcBorders>
              <w:top w:val="nil"/>
              <w:left w:val="nil"/>
              <w:bottom w:val="nil"/>
              <w:right w:val="nil"/>
            </w:tcBorders>
            <w:shd w:val="clear" w:color="auto" w:fill="auto"/>
            <w:vAlign w:val="center"/>
            <w:hideMark/>
          </w:tcPr>
          <w:p w14:paraId="673D1FD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Bunclody Men's Shed</w:t>
            </w:r>
          </w:p>
        </w:tc>
        <w:tc>
          <w:tcPr>
            <w:tcW w:w="4392" w:type="dxa"/>
            <w:tcBorders>
              <w:top w:val="nil"/>
              <w:left w:val="nil"/>
              <w:bottom w:val="nil"/>
              <w:right w:val="nil"/>
            </w:tcBorders>
          </w:tcPr>
          <w:p w14:paraId="2EFB255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€250</w:t>
            </w:r>
          </w:p>
        </w:tc>
      </w:tr>
      <w:tr w:rsidR="004D4C79" w:rsidRPr="006B306B" w14:paraId="71018EB2" w14:textId="77777777" w:rsidTr="007B3425">
        <w:trPr>
          <w:trHeight w:val="288"/>
        </w:trPr>
        <w:tc>
          <w:tcPr>
            <w:tcW w:w="5812" w:type="dxa"/>
            <w:tcBorders>
              <w:top w:val="nil"/>
              <w:left w:val="nil"/>
              <w:bottom w:val="nil"/>
              <w:right w:val="nil"/>
            </w:tcBorders>
            <w:shd w:val="clear" w:color="auto" w:fill="auto"/>
            <w:vAlign w:val="center"/>
            <w:hideMark/>
          </w:tcPr>
          <w:p w14:paraId="58C6404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Bunclody Recreational Committee</w:t>
            </w:r>
          </w:p>
        </w:tc>
        <w:tc>
          <w:tcPr>
            <w:tcW w:w="4392" w:type="dxa"/>
            <w:tcBorders>
              <w:top w:val="nil"/>
              <w:left w:val="nil"/>
              <w:bottom w:val="nil"/>
              <w:right w:val="nil"/>
            </w:tcBorders>
          </w:tcPr>
          <w:p w14:paraId="489E03B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€350</w:t>
            </w:r>
          </w:p>
        </w:tc>
      </w:tr>
      <w:tr w:rsidR="004D4C79" w:rsidRPr="006B306B" w14:paraId="5C2773B2" w14:textId="77777777" w:rsidTr="007B3425">
        <w:trPr>
          <w:trHeight w:val="288"/>
        </w:trPr>
        <w:tc>
          <w:tcPr>
            <w:tcW w:w="5812" w:type="dxa"/>
            <w:tcBorders>
              <w:top w:val="nil"/>
              <w:left w:val="nil"/>
              <w:bottom w:val="nil"/>
              <w:right w:val="nil"/>
            </w:tcBorders>
            <w:shd w:val="clear" w:color="auto" w:fill="auto"/>
            <w:vAlign w:val="center"/>
            <w:hideMark/>
          </w:tcPr>
          <w:p w14:paraId="63CC2F3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Bunclody Tourist Office</w:t>
            </w:r>
          </w:p>
        </w:tc>
        <w:tc>
          <w:tcPr>
            <w:tcW w:w="4392" w:type="dxa"/>
            <w:tcBorders>
              <w:top w:val="nil"/>
              <w:left w:val="nil"/>
              <w:bottom w:val="nil"/>
              <w:right w:val="nil"/>
            </w:tcBorders>
          </w:tcPr>
          <w:p w14:paraId="2B3CF24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€650</w:t>
            </w:r>
          </w:p>
        </w:tc>
      </w:tr>
      <w:tr w:rsidR="004D4C79" w:rsidRPr="006B306B" w14:paraId="016D4290" w14:textId="77777777" w:rsidTr="007B3425">
        <w:trPr>
          <w:trHeight w:val="288"/>
        </w:trPr>
        <w:tc>
          <w:tcPr>
            <w:tcW w:w="5812" w:type="dxa"/>
            <w:tcBorders>
              <w:top w:val="nil"/>
              <w:left w:val="nil"/>
              <w:bottom w:val="nil"/>
              <w:right w:val="nil"/>
            </w:tcBorders>
            <w:shd w:val="clear" w:color="auto" w:fill="auto"/>
            <w:vAlign w:val="center"/>
            <w:hideMark/>
          </w:tcPr>
          <w:p w14:paraId="708E4EB3" w14:textId="15E91D5F"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 xml:space="preserve">Caim </w:t>
            </w:r>
            <w:r w:rsidR="00A222D1">
              <w:rPr>
                <w:rFonts w:ascii="Arial" w:eastAsia="Times New Roman" w:hAnsi="Arial" w:cs="Arial"/>
                <w:color w:val="000000"/>
                <w:sz w:val="24"/>
                <w:szCs w:val="24"/>
                <w:lang w:val="en-IE" w:eastAsia="en-IE"/>
              </w:rPr>
              <w:t>C</w:t>
            </w:r>
            <w:r w:rsidRPr="00C830BD">
              <w:rPr>
                <w:rFonts w:ascii="Arial" w:eastAsia="Times New Roman" w:hAnsi="Arial" w:cs="Arial"/>
                <w:color w:val="000000"/>
                <w:sz w:val="24"/>
                <w:szCs w:val="24"/>
                <w:lang w:val="en-IE" w:eastAsia="en-IE"/>
              </w:rPr>
              <w:t>ommunity Development Group</w:t>
            </w:r>
          </w:p>
        </w:tc>
        <w:tc>
          <w:tcPr>
            <w:tcW w:w="4392" w:type="dxa"/>
            <w:tcBorders>
              <w:top w:val="nil"/>
              <w:left w:val="nil"/>
              <w:bottom w:val="nil"/>
              <w:right w:val="nil"/>
            </w:tcBorders>
          </w:tcPr>
          <w:p w14:paraId="1E6E1D7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€750</w:t>
            </w:r>
          </w:p>
        </w:tc>
      </w:tr>
      <w:tr w:rsidR="004D4C79" w:rsidRPr="006B306B" w14:paraId="0DAF4BCE" w14:textId="77777777" w:rsidTr="007B3425">
        <w:trPr>
          <w:trHeight w:val="288"/>
        </w:trPr>
        <w:tc>
          <w:tcPr>
            <w:tcW w:w="5812" w:type="dxa"/>
            <w:tcBorders>
              <w:top w:val="nil"/>
              <w:left w:val="nil"/>
              <w:bottom w:val="nil"/>
              <w:right w:val="nil"/>
            </w:tcBorders>
            <w:shd w:val="clear" w:color="auto" w:fill="auto"/>
            <w:vAlign w:val="center"/>
            <w:hideMark/>
          </w:tcPr>
          <w:p w14:paraId="579F4A1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Castledockrell Amenity Group</w:t>
            </w:r>
          </w:p>
        </w:tc>
        <w:tc>
          <w:tcPr>
            <w:tcW w:w="4392" w:type="dxa"/>
            <w:tcBorders>
              <w:top w:val="nil"/>
              <w:left w:val="nil"/>
              <w:bottom w:val="nil"/>
              <w:right w:val="nil"/>
            </w:tcBorders>
          </w:tcPr>
          <w:p w14:paraId="14EAC5B4"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€650</w:t>
            </w:r>
          </w:p>
        </w:tc>
      </w:tr>
      <w:tr w:rsidR="004D4C79" w:rsidRPr="006B306B" w14:paraId="4E5B26A6" w14:textId="77777777" w:rsidTr="007B3425">
        <w:trPr>
          <w:trHeight w:val="288"/>
        </w:trPr>
        <w:tc>
          <w:tcPr>
            <w:tcW w:w="5812" w:type="dxa"/>
            <w:tcBorders>
              <w:top w:val="nil"/>
              <w:left w:val="nil"/>
              <w:bottom w:val="nil"/>
              <w:right w:val="nil"/>
            </w:tcBorders>
            <w:shd w:val="clear" w:color="auto" w:fill="auto"/>
            <w:vAlign w:val="center"/>
            <w:hideMark/>
          </w:tcPr>
          <w:p w14:paraId="18FBE74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Catholic Guides of Ireland</w:t>
            </w:r>
          </w:p>
        </w:tc>
        <w:tc>
          <w:tcPr>
            <w:tcW w:w="4392" w:type="dxa"/>
            <w:tcBorders>
              <w:top w:val="nil"/>
              <w:left w:val="nil"/>
              <w:bottom w:val="nil"/>
              <w:right w:val="nil"/>
            </w:tcBorders>
          </w:tcPr>
          <w:p w14:paraId="12E3F5D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€375</w:t>
            </w:r>
          </w:p>
        </w:tc>
      </w:tr>
      <w:tr w:rsidR="004D4C79" w:rsidRPr="006B306B" w14:paraId="5D9E0FA7" w14:textId="77777777" w:rsidTr="007B3425">
        <w:trPr>
          <w:trHeight w:val="288"/>
        </w:trPr>
        <w:tc>
          <w:tcPr>
            <w:tcW w:w="5812" w:type="dxa"/>
            <w:tcBorders>
              <w:top w:val="nil"/>
              <w:left w:val="nil"/>
              <w:bottom w:val="nil"/>
              <w:right w:val="nil"/>
            </w:tcBorders>
            <w:shd w:val="clear" w:color="auto" w:fill="auto"/>
            <w:vAlign w:val="center"/>
            <w:hideMark/>
          </w:tcPr>
          <w:p w14:paraId="19E69D9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Clohamon Community Development Group</w:t>
            </w:r>
          </w:p>
        </w:tc>
        <w:tc>
          <w:tcPr>
            <w:tcW w:w="4392" w:type="dxa"/>
            <w:tcBorders>
              <w:top w:val="nil"/>
              <w:left w:val="nil"/>
              <w:bottom w:val="nil"/>
              <w:right w:val="nil"/>
            </w:tcBorders>
          </w:tcPr>
          <w:p w14:paraId="3F37E02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€500</w:t>
            </w:r>
          </w:p>
        </w:tc>
      </w:tr>
      <w:tr w:rsidR="004D4C79" w:rsidRPr="006B306B" w14:paraId="7427EA7F" w14:textId="77777777" w:rsidTr="007B3425">
        <w:trPr>
          <w:trHeight w:val="288"/>
        </w:trPr>
        <w:tc>
          <w:tcPr>
            <w:tcW w:w="5812" w:type="dxa"/>
            <w:tcBorders>
              <w:top w:val="nil"/>
              <w:left w:val="nil"/>
              <w:bottom w:val="nil"/>
              <w:right w:val="nil"/>
            </w:tcBorders>
            <w:shd w:val="clear" w:color="auto" w:fill="auto"/>
            <w:vAlign w:val="center"/>
            <w:hideMark/>
          </w:tcPr>
          <w:p w14:paraId="13CB6651" w14:textId="4F2B5250"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Clohamon National School &amp; Area Reunion Committee</w:t>
            </w:r>
            <w:r w:rsidR="00A222D1">
              <w:rPr>
                <w:rFonts w:ascii="Arial" w:eastAsia="Times New Roman" w:hAnsi="Arial" w:cs="Arial"/>
                <w:color w:val="000000"/>
                <w:sz w:val="24"/>
                <w:szCs w:val="24"/>
                <w:lang w:val="en-IE" w:eastAsia="en-IE"/>
              </w:rPr>
              <w:t xml:space="preserve">                                                                          </w:t>
            </w:r>
          </w:p>
        </w:tc>
        <w:tc>
          <w:tcPr>
            <w:tcW w:w="4392" w:type="dxa"/>
            <w:tcBorders>
              <w:top w:val="nil"/>
              <w:left w:val="nil"/>
              <w:bottom w:val="nil"/>
              <w:right w:val="nil"/>
            </w:tcBorders>
          </w:tcPr>
          <w:p w14:paraId="7D20F36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€1,300</w:t>
            </w:r>
          </w:p>
        </w:tc>
      </w:tr>
      <w:tr w:rsidR="004D4C79" w:rsidRPr="006B306B" w14:paraId="428E35BE" w14:textId="77777777" w:rsidTr="007B3425">
        <w:trPr>
          <w:trHeight w:val="288"/>
        </w:trPr>
        <w:tc>
          <w:tcPr>
            <w:tcW w:w="5812" w:type="dxa"/>
            <w:tcBorders>
              <w:top w:val="nil"/>
              <w:left w:val="nil"/>
              <w:bottom w:val="nil"/>
              <w:right w:val="nil"/>
            </w:tcBorders>
            <w:shd w:val="clear" w:color="auto" w:fill="auto"/>
            <w:vAlign w:val="center"/>
            <w:hideMark/>
          </w:tcPr>
          <w:p w14:paraId="3A5C100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Clonegal Tidy Village Committee</w:t>
            </w:r>
          </w:p>
        </w:tc>
        <w:tc>
          <w:tcPr>
            <w:tcW w:w="4392" w:type="dxa"/>
            <w:tcBorders>
              <w:top w:val="nil"/>
              <w:left w:val="nil"/>
              <w:bottom w:val="nil"/>
              <w:right w:val="nil"/>
            </w:tcBorders>
          </w:tcPr>
          <w:p w14:paraId="78DFF38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€475</w:t>
            </w:r>
          </w:p>
        </w:tc>
      </w:tr>
      <w:tr w:rsidR="004D4C79" w:rsidRPr="006B306B" w14:paraId="7BD4F396" w14:textId="77777777" w:rsidTr="007B3425">
        <w:trPr>
          <w:trHeight w:val="288"/>
        </w:trPr>
        <w:tc>
          <w:tcPr>
            <w:tcW w:w="5812" w:type="dxa"/>
            <w:tcBorders>
              <w:top w:val="nil"/>
              <w:left w:val="nil"/>
              <w:bottom w:val="nil"/>
              <w:right w:val="nil"/>
            </w:tcBorders>
            <w:shd w:val="clear" w:color="auto" w:fill="auto"/>
            <w:vAlign w:val="center"/>
            <w:hideMark/>
          </w:tcPr>
          <w:p w14:paraId="64B0A0C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Co.  Wexford Community Games</w:t>
            </w:r>
          </w:p>
        </w:tc>
        <w:tc>
          <w:tcPr>
            <w:tcW w:w="4392" w:type="dxa"/>
            <w:tcBorders>
              <w:top w:val="nil"/>
              <w:left w:val="nil"/>
              <w:bottom w:val="nil"/>
              <w:right w:val="nil"/>
            </w:tcBorders>
          </w:tcPr>
          <w:p w14:paraId="6713C0B6"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€250</w:t>
            </w:r>
          </w:p>
        </w:tc>
      </w:tr>
      <w:tr w:rsidR="004D4C79" w:rsidRPr="006B306B" w14:paraId="03561884" w14:textId="77777777" w:rsidTr="007B3425">
        <w:trPr>
          <w:trHeight w:val="288"/>
        </w:trPr>
        <w:tc>
          <w:tcPr>
            <w:tcW w:w="5812" w:type="dxa"/>
            <w:tcBorders>
              <w:top w:val="nil"/>
              <w:left w:val="nil"/>
              <w:bottom w:val="nil"/>
              <w:right w:val="nil"/>
            </w:tcBorders>
            <w:shd w:val="clear" w:color="auto" w:fill="auto"/>
            <w:vAlign w:val="center"/>
            <w:hideMark/>
          </w:tcPr>
          <w:p w14:paraId="3391A9C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Davidstown Courtnacuddy Camogie and Ladies Football Club</w:t>
            </w:r>
          </w:p>
        </w:tc>
        <w:tc>
          <w:tcPr>
            <w:tcW w:w="4392" w:type="dxa"/>
            <w:tcBorders>
              <w:top w:val="nil"/>
              <w:left w:val="nil"/>
              <w:bottom w:val="nil"/>
              <w:right w:val="nil"/>
            </w:tcBorders>
          </w:tcPr>
          <w:p w14:paraId="762BA496"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€975</w:t>
            </w:r>
          </w:p>
        </w:tc>
      </w:tr>
      <w:tr w:rsidR="004D4C79" w:rsidRPr="006B306B" w14:paraId="23A6736C" w14:textId="77777777" w:rsidTr="007B3425">
        <w:trPr>
          <w:trHeight w:val="288"/>
        </w:trPr>
        <w:tc>
          <w:tcPr>
            <w:tcW w:w="5812" w:type="dxa"/>
            <w:tcBorders>
              <w:top w:val="nil"/>
              <w:left w:val="nil"/>
              <w:bottom w:val="nil"/>
              <w:right w:val="nil"/>
            </w:tcBorders>
            <w:shd w:val="clear" w:color="auto" w:fill="auto"/>
            <w:vAlign w:val="center"/>
            <w:hideMark/>
          </w:tcPr>
          <w:p w14:paraId="18F7238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Davidstown Courtnacuddy Development Association</w:t>
            </w:r>
          </w:p>
        </w:tc>
        <w:tc>
          <w:tcPr>
            <w:tcW w:w="4392" w:type="dxa"/>
            <w:tcBorders>
              <w:top w:val="nil"/>
              <w:left w:val="nil"/>
              <w:bottom w:val="nil"/>
              <w:right w:val="nil"/>
            </w:tcBorders>
          </w:tcPr>
          <w:p w14:paraId="5C1B700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€450</w:t>
            </w:r>
          </w:p>
        </w:tc>
      </w:tr>
      <w:tr w:rsidR="004D4C79" w:rsidRPr="006B306B" w14:paraId="720FF1AC" w14:textId="77777777" w:rsidTr="007B3425">
        <w:trPr>
          <w:trHeight w:val="288"/>
        </w:trPr>
        <w:tc>
          <w:tcPr>
            <w:tcW w:w="5812" w:type="dxa"/>
            <w:tcBorders>
              <w:top w:val="nil"/>
              <w:left w:val="nil"/>
              <w:bottom w:val="nil"/>
              <w:right w:val="nil"/>
            </w:tcBorders>
            <w:shd w:val="clear" w:color="auto" w:fill="auto"/>
            <w:vAlign w:val="center"/>
            <w:hideMark/>
          </w:tcPr>
          <w:p w14:paraId="43A6C1C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Davidstown Handball Club</w:t>
            </w:r>
          </w:p>
        </w:tc>
        <w:tc>
          <w:tcPr>
            <w:tcW w:w="4392" w:type="dxa"/>
            <w:tcBorders>
              <w:top w:val="nil"/>
              <w:left w:val="nil"/>
              <w:bottom w:val="nil"/>
              <w:right w:val="nil"/>
            </w:tcBorders>
          </w:tcPr>
          <w:p w14:paraId="6F643346"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€350</w:t>
            </w:r>
          </w:p>
        </w:tc>
      </w:tr>
      <w:tr w:rsidR="004D4C79" w:rsidRPr="006B306B" w14:paraId="17C6531E" w14:textId="77777777" w:rsidTr="007B3425">
        <w:trPr>
          <w:trHeight w:val="288"/>
        </w:trPr>
        <w:tc>
          <w:tcPr>
            <w:tcW w:w="5812" w:type="dxa"/>
            <w:tcBorders>
              <w:top w:val="nil"/>
              <w:left w:val="nil"/>
              <w:bottom w:val="nil"/>
              <w:right w:val="nil"/>
            </w:tcBorders>
            <w:shd w:val="clear" w:color="auto" w:fill="auto"/>
            <w:vAlign w:val="center"/>
            <w:hideMark/>
          </w:tcPr>
          <w:p w14:paraId="68B74D64"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proofErr w:type="spellStart"/>
            <w:r w:rsidRPr="00C830BD">
              <w:rPr>
                <w:rFonts w:ascii="Arial" w:eastAsia="Times New Roman" w:hAnsi="Arial" w:cs="Arial"/>
                <w:color w:val="000000"/>
                <w:sz w:val="24"/>
                <w:szCs w:val="24"/>
                <w:lang w:val="en-IE" w:eastAsia="en-IE"/>
              </w:rPr>
              <w:t>Druimcree</w:t>
            </w:r>
            <w:proofErr w:type="spellEnd"/>
            <w:r w:rsidRPr="00C830BD">
              <w:rPr>
                <w:rFonts w:ascii="Arial" w:eastAsia="Times New Roman" w:hAnsi="Arial" w:cs="Arial"/>
                <w:color w:val="000000"/>
                <w:sz w:val="24"/>
                <w:szCs w:val="24"/>
                <w:lang w:val="en-IE" w:eastAsia="en-IE"/>
              </w:rPr>
              <w:t xml:space="preserve"> Historical Group</w:t>
            </w:r>
          </w:p>
        </w:tc>
        <w:tc>
          <w:tcPr>
            <w:tcW w:w="4392" w:type="dxa"/>
            <w:tcBorders>
              <w:top w:val="nil"/>
              <w:left w:val="nil"/>
              <w:bottom w:val="nil"/>
              <w:right w:val="nil"/>
            </w:tcBorders>
          </w:tcPr>
          <w:p w14:paraId="5B20E38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€400</w:t>
            </w:r>
          </w:p>
        </w:tc>
      </w:tr>
      <w:tr w:rsidR="004D4C79" w:rsidRPr="006B306B" w14:paraId="473C922C" w14:textId="77777777" w:rsidTr="007B3425">
        <w:trPr>
          <w:trHeight w:val="288"/>
        </w:trPr>
        <w:tc>
          <w:tcPr>
            <w:tcW w:w="5812" w:type="dxa"/>
            <w:tcBorders>
              <w:top w:val="nil"/>
              <w:left w:val="nil"/>
              <w:bottom w:val="nil"/>
              <w:right w:val="nil"/>
            </w:tcBorders>
            <w:shd w:val="clear" w:color="auto" w:fill="auto"/>
            <w:vAlign w:val="center"/>
            <w:hideMark/>
          </w:tcPr>
          <w:p w14:paraId="2E6F76E6"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Edermine Ferry Rowing Club</w:t>
            </w:r>
          </w:p>
        </w:tc>
        <w:tc>
          <w:tcPr>
            <w:tcW w:w="4392" w:type="dxa"/>
            <w:tcBorders>
              <w:top w:val="nil"/>
              <w:left w:val="nil"/>
              <w:bottom w:val="nil"/>
              <w:right w:val="nil"/>
            </w:tcBorders>
          </w:tcPr>
          <w:p w14:paraId="0531169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€250</w:t>
            </w:r>
          </w:p>
        </w:tc>
      </w:tr>
      <w:tr w:rsidR="004D4C79" w:rsidRPr="006B306B" w14:paraId="2CB72C18" w14:textId="77777777" w:rsidTr="007B3425">
        <w:trPr>
          <w:trHeight w:val="288"/>
        </w:trPr>
        <w:tc>
          <w:tcPr>
            <w:tcW w:w="5812" w:type="dxa"/>
            <w:tcBorders>
              <w:top w:val="nil"/>
              <w:left w:val="nil"/>
              <w:bottom w:val="nil"/>
              <w:right w:val="nil"/>
            </w:tcBorders>
            <w:shd w:val="clear" w:color="auto" w:fill="auto"/>
            <w:vAlign w:val="center"/>
            <w:hideMark/>
          </w:tcPr>
          <w:p w14:paraId="79C06A5D"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 xml:space="preserve">Enniscorthy and </w:t>
            </w:r>
            <w:proofErr w:type="spellStart"/>
            <w:r w:rsidRPr="00C830BD">
              <w:rPr>
                <w:rFonts w:ascii="Arial" w:eastAsia="Times New Roman" w:hAnsi="Arial" w:cs="Arial"/>
                <w:color w:val="000000"/>
                <w:sz w:val="24"/>
                <w:szCs w:val="24"/>
                <w:lang w:val="en-IE" w:eastAsia="en-IE"/>
              </w:rPr>
              <w:t>Monart</w:t>
            </w:r>
            <w:proofErr w:type="spellEnd"/>
            <w:r w:rsidRPr="00C830BD">
              <w:rPr>
                <w:rFonts w:ascii="Arial" w:eastAsia="Times New Roman" w:hAnsi="Arial" w:cs="Arial"/>
                <w:color w:val="000000"/>
                <w:sz w:val="24"/>
                <w:szCs w:val="24"/>
                <w:lang w:val="en-IE" w:eastAsia="en-IE"/>
              </w:rPr>
              <w:t xml:space="preserve"> Youth</w:t>
            </w:r>
          </w:p>
        </w:tc>
        <w:tc>
          <w:tcPr>
            <w:tcW w:w="4392" w:type="dxa"/>
            <w:tcBorders>
              <w:top w:val="nil"/>
              <w:left w:val="nil"/>
              <w:bottom w:val="nil"/>
              <w:right w:val="nil"/>
            </w:tcBorders>
          </w:tcPr>
          <w:p w14:paraId="65BD5D7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€425</w:t>
            </w:r>
          </w:p>
        </w:tc>
      </w:tr>
      <w:tr w:rsidR="004D4C79" w:rsidRPr="006B306B" w14:paraId="4A20F659" w14:textId="77777777" w:rsidTr="007B3425">
        <w:trPr>
          <w:trHeight w:val="288"/>
        </w:trPr>
        <w:tc>
          <w:tcPr>
            <w:tcW w:w="5812" w:type="dxa"/>
            <w:tcBorders>
              <w:top w:val="nil"/>
              <w:left w:val="nil"/>
              <w:bottom w:val="nil"/>
              <w:right w:val="nil"/>
            </w:tcBorders>
            <w:shd w:val="clear" w:color="auto" w:fill="auto"/>
            <w:vAlign w:val="center"/>
            <w:hideMark/>
          </w:tcPr>
          <w:p w14:paraId="0A235F5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Enniscorthy Brownies/Guides</w:t>
            </w:r>
          </w:p>
        </w:tc>
        <w:tc>
          <w:tcPr>
            <w:tcW w:w="4392" w:type="dxa"/>
            <w:tcBorders>
              <w:top w:val="nil"/>
              <w:left w:val="nil"/>
              <w:bottom w:val="nil"/>
              <w:right w:val="nil"/>
            </w:tcBorders>
          </w:tcPr>
          <w:p w14:paraId="0A0DAFE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€475</w:t>
            </w:r>
          </w:p>
        </w:tc>
      </w:tr>
      <w:tr w:rsidR="004D4C79" w:rsidRPr="006B306B" w14:paraId="50754562" w14:textId="77777777" w:rsidTr="007B3425">
        <w:trPr>
          <w:trHeight w:val="288"/>
        </w:trPr>
        <w:tc>
          <w:tcPr>
            <w:tcW w:w="5812" w:type="dxa"/>
            <w:tcBorders>
              <w:top w:val="nil"/>
              <w:left w:val="nil"/>
              <w:bottom w:val="nil"/>
              <w:right w:val="nil"/>
            </w:tcBorders>
            <w:shd w:val="clear" w:color="auto" w:fill="auto"/>
            <w:vAlign w:val="center"/>
            <w:hideMark/>
          </w:tcPr>
          <w:p w14:paraId="6D97833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Enniscorthy Community Allotments</w:t>
            </w:r>
          </w:p>
        </w:tc>
        <w:tc>
          <w:tcPr>
            <w:tcW w:w="4392" w:type="dxa"/>
            <w:tcBorders>
              <w:top w:val="nil"/>
              <w:left w:val="nil"/>
              <w:bottom w:val="nil"/>
              <w:right w:val="nil"/>
            </w:tcBorders>
          </w:tcPr>
          <w:p w14:paraId="6892528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€200</w:t>
            </w:r>
          </w:p>
        </w:tc>
      </w:tr>
      <w:tr w:rsidR="004D4C79" w:rsidRPr="006B306B" w14:paraId="22A8BB67" w14:textId="77777777" w:rsidTr="007B3425">
        <w:trPr>
          <w:trHeight w:val="288"/>
        </w:trPr>
        <w:tc>
          <w:tcPr>
            <w:tcW w:w="5812" w:type="dxa"/>
            <w:tcBorders>
              <w:top w:val="nil"/>
              <w:left w:val="nil"/>
              <w:bottom w:val="nil"/>
              <w:right w:val="nil"/>
            </w:tcBorders>
            <w:shd w:val="clear" w:color="auto" w:fill="auto"/>
            <w:vAlign w:val="center"/>
            <w:hideMark/>
          </w:tcPr>
          <w:p w14:paraId="3DF3A4D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Enniscorthy Historical Re-enactment Society</w:t>
            </w:r>
          </w:p>
        </w:tc>
        <w:tc>
          <w:tcPr>
            <w:tcW w:w="4392" w:type="dxa"/>
            <w:tcBorders>
              <w:top w:val="nil"/>
              <w:left w:val="nil"/>
              <w:bottom w:val="nil"/>
              <w:right w:val="nil"/>
            </w:tcBorders>
          </w:tcPr>
          <w:p w14:paraId="470840B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€550</w:t>
            </w:r>
          </w:p>
        </w:tc>
      </w:tr>
      <w:tr w:rsidR="004D4C79" w:rsidRPr="006B306B" w14:paraId="16A13F9E" w14:textId="77777777" w:rsidTr="007B3425">
        <w:trPr>
          <w:trHeight w:val="288"/>
        </w:trPr>
        <w:tc>
          <w:tcPr>
            <w:tcW w:w="5812" w:type="dxa"/>
            <w:tcBorders>
              <w:top w:val="nil"/>
              <w:left w:val="nil"/>
              <w:bottom w:val="nil"/>
              <w:right w:val="nil"/>
            </w:tcBorders>
            <w:shd w:val="clear" w:color="auto" w:fill="auto"/>
            <w:vAlign w:val="center"/>
            <w:hideMark/>
          </w:tcPr>
          <w:p w14:paraId="3E2A13F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 xml:space="preserve">Enniscorthy Kilrush Ladybirds </w:t>
            </w:r>
          </w:p>
        </w:tc>
        <w:tc>
          <w:tcPr>
            <w:tcW w:w="4392" w:type="dxa"/>
            <w:tcBorders>
              <w:top w:val="nil"/>
              <w:left w:val="nil"/>
              <w:bottom w:val="nil"/>
              <w:right w:val="nil"/>
            </w:tcBorders>
          </w:tcPr>
          <w:p w14:paraId="6F4DCC3D"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€275</w:t>
            </w:r>
          </w:p>
        </w:tc>
      </w:tr>
      <w:tr w:rsidR="004D4C79" w:rsidRPr="006B306B" w14:paraId="778E6D47" w14:textId="77777777" w:rsidTr="007B3425">
        <w:trPr>
          <w:trHeight w:val="288"/>
        </w:trPr>
        <w:tc>
          <w:tcPr>
            <w:tcW w:w="5812" w:type="dxa"/>
            <w:tcBorders>
              <w:top w:val="nil"/>
              <w:left w:val="nil"/>
              <w:bottom w:val="nil"/>
              <w:right w:val="nil"/>
            </w:tcBorders>
            <w:shd w:val="clear" w:color="auto" w:fill="auto"/>
            <w:vAlign w:val="center"/>
            <w:hideMark/>
          </w:tcPr>
          <w:p w14:paraId="431242D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lastRenderedPageBreak/>
              <w:t>Enniscorthy Swimming Pool &amp; Leisure Complex Ltd</w:t>
            </w:r>
          </w:p>
        </w:tc>
        <w:tc>
          <w:tcPr>
            <w:tcW w:w="4392" w:type="dxa"/>
            <w:tcBorders>
              <w:top w:val="nil"/>
              <w:left w:val="nil"/>
              <w:bottom w:val="nil"/>
              <w:right w:val="nil"/>
            </w:tcBorders>
          </w:tcPr>
          <w:p w14:paraId="2E9A7BD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€150</w:t>
            </w:r>
          </w:p>
        </w:tc>
      </w:tr>
      <w:tr w:rsidR="004D4C79" w:rsidRPr="006B306B" w14:paraId="6BCB626E" w14:textId="77777777" w:rsidTr="007B3425">
        <w:trPr>
          <w:trHeight w:val="288"/>
        </w:trPr>
        <w:tc>
          <w:tcPr>
            <w:tcW w:w="5812" w:type="dxa"/>
            <w:tcBorders>
              <w:top w:val="nil"/>
              <w:left w:val="nil"/>
              <w:bottom w:val="nil"/>
              <w:right w:val="nil"/>
            </w:tcBorders>
            <w:shd w:val="clear" w:color="auto" w:fill="auto"/>
            <w:vAlign w:val="center"/>
            <w:hideMark/>
          </w:tcPr>
          <w:p w14:paraId="2E032C2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Enniscorthy &amp; District, North &amp; South Road Racing Pigeon Club</w:t>
            </w:r>
          </w:p>
        </w:tc>
        <w:tc>
          <w:tcPr>
            <w:tcW w:w="4392" w:type="dxa"/>
            <w:tcBorders>
              <w:top w:val="nil"/>
              <w:left w:val="nil"/>
              <w:bottom w:val="nil"/>
              <w:right w:val="nil"/>
            </w:tcBorders>
          </w:tcPr>
          <w:p w14:paraId="4AC1118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€325</w:t>
            </w:r>
          </w:p>
        </w:tc>
      </w:tr>
      <w:tr w:rsidR="004D4C79" w:rsidRPr="006B306B" w14:paraId="76DC71CF" w14:textId="77777777" w:rsidTr="007B3425">
        <w:trPr>
          <w:trHeight w:val="288"/>
        </w:trPr>
        <w:tc>
          <w:tcPr>
            <w:tcW w:w="5812" w:type="dxa"/>
            <w:tcBorders>
              <w:top w:val="nil"/>
              <w:left w:val="nil"/>
              <w:bottom w:val="nil"/>
              <w:right w:val="nil"/>
            </w:tcBorders>
            <w:shd w:val="clear" w:color="auto" w:fill="auto"/>
            <w:vAlign w:val="center"/>
            <w:hideMark/>
          </w:tcPr>
          <w:p w14:paraId="748BFABD"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Enniscorthy Tidy Towns</w:t>
            </w:r>
          </w:p>
        </w:tc>
        <w:tc>
          <w:tcPr>
            <w:tcW w:w="4392" w:type="dxa"/>
            <w:tcBorders>
              <w:top w:val="nil"/>
              <w:left w:val="nil"/>
              <w:bottom w:val="nil"/>
              <w:right w:val="nil"/>
            </w:tcBorders>
          </w:tcPr>
          <w:p w14:paraId="391F0A5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€450</w:t>
            </w:r>
          </w:p>
        </w:tc>
      </w:tr>
      <w:tr w:rsidR="004D4C79" w:rsidRPr="006B306B" w14:paraId="6598D1B4" w14:textId="77777777" w:rsidTr="007B3425">
        <w:trPr>
          <w:trHeight w:val="288"/>
        </w:trPr>
        <w:tc>
          <w:tcPr>
            <w:tcW w:w="5812" w:type="dxa"/>
            <w:tcBorders>
              <w:top w:val="nil"/>
              <w:left w:val="nil"/>
              <w:bottom w:val="nil"/>
              <w:right w:val="nil"/>
            </w:tcBorders>
            <w:shd w:val="clear" w:color="auto" w:fill="auto"/>
            <w:vAlign w:val="center"/>
            <w:hideMark/>
          </w:tcPr>
          <w:p w14:paraId="020719F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Enniscorthy Town Football Club</w:t>
            </w:r>
          </w:p>
        </w:tc>
        <w:tc>
          <w:tcPr>
            <w:tcW w:w="4392" w:type="dxa"/>
            <w:tcBorders>
              <w:top w:val="nil"/>
              <w:left w:val="nil"/>
              <w:bottom w:val="nil"/>
              <w:right w:val="nil"/>
            </w:tcBorders>
          </w:tcPr>
          <w:p w14:paraId="657C1E0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€1,500</w:t>
            </w:r>
          </w:p>
        </w:tc>
      </w:tr>
      <w:tr w:rsidR="004D4C79" w:rsidRPr="006B306B" w14:paraId="67370458" w14:textId="77777777" w:rsidTr="007B3425">
        <w:trPr>
          <w:trHeight w:val="288"/>
        </w:trPr>
        <w:tc>
          <w:tcPr>
            <w:tcW w:w="5812" w:type="dxa"/>
            <w:tcBorders>
              <w:top w:val="nil"/>
              <w:left w:val="nil"/>
              <w:bottom w:val="nil"/>
              <w:right w:val="nil"/>
            </w:tcBorders>
            <w:shd w:val="clear" w:color="auto" w:fill="auto"/>
            <w:vAlign w:val="center"/>
            <w:hideMark/>
          </w:tcPr>
          <w:p w14:paraId="32B1CB1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Enniscorthy United</w:t>
            </w:r>
          </w:p>
        </w:tc>
        <w:tc>
          <w:tcPr>
            <w:tcW w:w="4392" w:type="dxa"/>
            <w:tcBorders>
              <w:top w:val="nil"/>
              <w:left w:val="nil"/>
              <w:bottom w:val="nil"/>
              <w:right w:val="nil"/>
            </w:tcBorders>
          </w:tcPr>
          <w:p w14:paraId="69C9365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€1,350</w:t>
            </w:r>
          </w:p>
        </w:tc>
      </w:tr>
      <w:tr w:rsidR="004D4C79" w:rsidRPr="006B306B" w14:paraId="7A1C250E" w14:textId="77777777" w:rsidTr="007B3425">
        <w:trPr>
          <w:trHeight w:val="288"/>
        </w:trPr>
        <w:tc>
          <w:tcPr>
            <w:tcW w:w="5812" w:type="dxa"/>
            <w:tcBorders>
              <w:top w:val="nil"/>
              <w:left w:val="nil"/>
              <w:bottom w:val="nil"/>
              <w:right w:val="nil"/>
            </w:tcBorders>
            <w:shd w:val="clear" w:color="auto" w:fill="auto"/>
            <w:vAlign w:val="center"/>
            <w:hideMark/>
          </w:tcPr>
          <w:p w14:paraId="44AE822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 xml:space="preserve">FDYS (Bunclody) </w:t>
            </w:r>
          </w:p>
        </w:tc>
        <w:tc>
          <w:tcPr>
            <w:tcW w:w="4392" w:type="dxa"/>
            <w:tcBorders>
              <w:top w:val="nil"/>
              <w:left w:val="nil"/>
              <w:bottom w:val="nil"/>
              <w:right w:val="nil"/>
            </w:tcBorders>
          </w:tcPr>
          <w:p w14:paraId="75C3F85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€400</w:t>
            </w:r>
          </w:p>
        </w:tc>
      </w:tr>
      <w:tr w:rsidR="004D4C79" w:rsidRPr="006B306B" w14:paraId="7E70E3F9" w14:textId="77777777" w:rsidTr="007B3425">
        <w:trPr>
          <w:trHeight w:val="288"/>
        </w:trPr>
        <w:tc>
          <w:tcPr>
            <w:tcW w:w="5812" w:type="dxa"/>
            <w:tcBorders>
              <w:top w:val="nil"/>
              <w:left w:val="nil"/>
              <w:bottom w:val="nil"/>
              <w:right w:val="nil"/>
            </w:tcBorders>
            <w:shd w:val="clear" w:color="auto" w:fill="auto"/>
            <w:vAlign w:val="center"/>
            <w:hideMark/>
          </w:tcPr>
          <w:p w14:paraId="24C6947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Ferns Bowls Club</w:t>
            </w:r>
          </w:p>
        </w:tc>
        <w:tc>
          <w:tcPr>
            <w:tcW w:w="4392" w:type="dxa"/>
            <w:tcBorders>
              <w:top w:val="nil"/>
              <w:left w:val="nil"/>
              <w:bottom w:val="nil"/>
              <w:right w:val="nil"/>
            </w:tcBorders>
          </w:tcPr>
          <w:p w14:paraId="713AF90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€200</w:t>
            </w:r>
          </w:p>
        </w:tc>
      </w:tr>
      <w:tr w:rsidR="004D4C79" w:rsidRPr="006B306B" w14:paraId="588869CF" w14:textId="77777777" w:rsidTr="007B3425">
        <w:trPr>
          <w:trHeight w:val="288"/>
        </w:trPr>
        <w:tc>
          <w:tcPr>
            <w:tcW w:w="5812" w:type="dxa"/>
            <w:tcBorders>
              <w:top w:val="nil"/>
              <w:left w:val="nil"/>
              <w:bottom w:val="nil"/>
              <w:right w:val="nil"/>
            </w:tcBorders>
            <w:shd w:val="clear" w:color="auto" w:fill="auto"/>
            <w:vAlign w:val="center"/>
            <w:hideMark/>
          </w:tcPr>
          <w:p w14:paraId="4BE6C4A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Ferns Community Development Association</w:t>
            </w:r>
          </w:p>
        </w:tc>
        <w:tc>
          <w:tcPr>
            <w:tcW w:w="4392" w:type="dxa"/>
            <w:tcBorders>
              <w:top w:val="nil"/>
              <w:left w:val="nil"/>
              <w:bottom w:val="nil"/>
              <w:right w:val="nil"/>
            </w:tcBorders>
          </w:tcPr>
          <w:p w14:paraId="6F13755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€350</w:t>
            </w:r>
          </w:p>
        </w:tc>
      </w:tr>
      <w:tr w:rsidR="004D4C79" w:rsidRPr="006B306B" w14:paraId="4DB41F5B" w14:textId="77777777" w:rsidTr="007B3425">
        <w:trPr>
          <w:trHeight w:val="288"/>
        </w:trPr>
        <w:tc>
          <w:tcPr>
            <w:tcW w:w="5812" w:type="dxa"/>
            <w:tcBorders>
              <w:top w:val="nil"/>
              <w:left w:val="nil"/>
              <w:bottom w:val="nil"/>
              <w:right w:val="nil"/>
            </w:tcBorders>
            <w:shd w:val="clear" w:color="auto" w:fill="auto"/>
            <w:vAlign w:val="center"/>
            <w:hideMark/>
          </w:tcPr>
          <w:p w14:paraId="04500BD6"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Ferns First Responders</w:t>
            </w:r>
          </w:p>
        </w:tc>
        <w:tc>
          <w:tcPr>
            <w:tcW w:w="4392" w:type="dxa"/>
            <w:tcBorders>
              <w:top w:val="nil"/>
              <w:left w:val="nil"/>
              <w:bottom w:val="nil"/>
              <w:right w:val="nil"/>
            </w:tcBorders>
          </w:tcPr>
          <w:p w14:paraId="0DE2B7D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€475</w:t>
            </w:r>
          </w:p>
        </w:tc>
      </w:tr>
      <w:tr w:rsidR="004D4C79" w:rsidRPr="006B306B" w14:paraId="50BE3888" w14:textId="77777777" w:rsidTr="007B3425">
        <w:trPr>
          <w:trHeight w:val="288"/>
        </w:trPr>
        <w:tc>
          <w:tcPr>
            <w:tcW w:w="5812" w:type="dxa"/>
            <w:tcBorders>
              <w:top w:val="nil"/>
              <w:left w:val="nil"/>
              <w:bottom w:val="nil"/>
              <w:right w:val="nil"/>
            </w:tcBorders>
            <w:shd w:val="clear" w:color="auto" w:fill="auto"/>
            <w:vAlign w:val="center"/>
            <w:hideMark/>
          </w:tcPr>
          <w:p w14:paraId="1223B4E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Ferns Tapestry Group</w:t>
            </w:r>
          </w:p>
        </w:tc>
        <w:tc>
          <w:tcPr>
            <w:tcW w:w="4392" w:type="dxa"/>
            <w:tcBorders>
              <w:top w:val="nil"/>
              <w:left w:val="nil"/>
              <w:bottom w:val="nil"/>
              <w:right w:val="nil"/>
            </w:tcBorders>
          </w:tcPr>
          <w:p w14:paraId="7EDF1F3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€325</w:t>
            </w:r>
          </w:p>
        </w:tc>
      </w:tr>
      <w:tr w:rsidR="004D4C79" w:rsidRPr="006B306B" w14:paraId="0789ED79" w14:textId="77777777" w:rsidTr="007B3425">
        <w:trPr>
          <w:trHeight w:val="288"/>
        </w:trPr>
        <w:tc>
          <w:tcPr>
            <w:tcW w:w="5812" w:type="dxa"/>
            <w:tcBorders>
              <w:top w:val="nil"/>
              <w:left w:val="nil"/>
              <w:bottom w:val="nil"/>
              <w:right w:val="nil"/>
            </w:tcBorders>
            <w:shd w:val="clear" w:color="auto" w:fill="auto"/>
            <w:vAlign w:val="center"/>
            <w:hideMark/>
          </w:tcPr>
          <w:p w14:paraId="2C8B9D7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Ferns Tidy Towns</w:t>
            </w:r>
          </w:p>
        </w:tc>
        <w:tc>
          <w:tcPr>
            <w:tcW w:w="4392" w:type="dxa"/>
            <w:tcBorders>
              <w:top w:val="nil"/>
              <w:left w:val="nil"/>
              <w:bottom w:val="nil"/>
              <w:right w:val="nil"/>
            </w:tcBorders>
          </w:tcPr>
          <w:p w14:paraId="032397F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€525</w:t>
            </w:r>
          </w:p>
        </w:tc>
      </w:tr>
      <w:tr w:rsidR="004D4C79" w:rsidRPr="006B306B" w14:paraId="284D31E4" w14:textId="77777777" w:rsidTr="007B3425">
        <w:trPr>
          <w:trHeight w:val="288"/>
        </w:trPr>
        <w:tc>
          <w:tcPr>
            <w:tcW w:w="5812" w:type="dxa"/>
            <w:tcBorders>
              <w:top w:val="nil"/>
              <w:left w:val="nil"/>
              <w:bottom w:val="nil"/>
              <w:right w:val="nil"/>
            </w:tcBorders>
            <w:shd w:val="clear" w:color="auto" w:fill="auto"/>
            <w:vAlign w:val="center"/>
            <w:hideMark/>
          </w:tcPr>
          <w:p w14:paraId="5167EF6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Halfway House Bunclody Ladies Football</w:t>
            </w:r>
          </w:p>
        </w:tc>
        <w:tc>
          <w:tcPr>
            <w:tcW w:w="4392" w:type="dxa"/>
            <w:tcBorders>
              <w:top w:val="nil"/>
              <w:left w:val="nil"/>
              <w:bottom w:val="nil"/>
              <w:right w:val="nil"/>
            </w:tcBorders>
          </w:tcPr>
          <w:p w14:paraId="1B585F5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€300</w:t>
            </w:r>
          </w:p>
        </w:tc>
      </w:tr>
      <w:tr w:rsidR="004D4C79" w:rsidRPr="006B306B" w14:paraId="1A2228D6" w14:textId="77777777" w:rsidTr="007B3425">
        <w:trPr>
          <w:trHeight w:val="288"/>
        </w:trPr>
        <w:tc>
          <w:tcPr>
            <w:tcW w:w="5812" w:type="dxa"/>
            <w:tcBorders>
              <w:top w:val="nil"/>
              <w:left w:val="nil"/>
              <w:bottom w:val="nil"/>
              <w:right w:val="nil"/>
            </w:tcBorders>
            <w:shd w:val="clear" w:color="auto" w:fill="auto"/>
            <w:vAlign w:val="center"/>
            <w:hideMark/>
          </w:tcPr>
          <w:p w14:paraId="347FC9A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Hillview Development Group</w:t>
            </w:r>
          </w:p>
        </w:tc>
        <w:tc>
          <w:tcPr>
            <w:tcW w:w="4392" w:type="dxa"/>
            <w:tcBorders>
              <w:top w:val="nil"/>
              <w:left w:val="nil"/>
              <w:bottom w:val="nil"/>
              <w:right w:val="nil"/>
            </w:tcBorders>
          </w:tcPr>
          <w:p w14:paraId="2567CCA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€325</w:t>
            </w:r>
          </w:p>
        </w:tc>
      </w:tr>
      <w:tr w:rsidR="004D4C79" w:rsidRPr="006B306B" w14:paraId="0026AD54" w14:textId="77777777" w:rsidTr="007B3425">
        <w:trPr>
          <w:trHeight w:val="288"/>
        </w:trPr>
        <w:tc>
          <w:tcPr>
            <w:tcW w:w="5812" w:type="dxa"/>
            <w:tcBorders>
              <w:top w:val="nil"/>
              <w:left w:val="nil"/>
              <w:bottom w:val="nil"/>
              <w:right w:val="nil"/>
            </w:tcBorders>
            <w:shd w:val="clear" w:color="auto" w:fill="auto"/>
            <w:vAlign w:val="center"/>
            <w:hideMark/>
          </w:tcPr>
          <w:p w14:paraId="2B85663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Hillview Clay Pigeon Club</w:t>
            </w:r>
          </w:p>
        </w:tc>
        <w:tc>
          <w:tcPr>
            <w:tcW w:w="4392" w:type="dxa"/>
            <w:tcBorders>
              <w:top w:val="nil"/>
              <w:left w:val="nil"/>
              <w:bottom w:val="nil"/>
              <w:right w:val="nil"/>
            </w:tcBorders>
          </w:tcPr>
          <w:p w14:paraId="37B043D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€450</w:t>
            </w:r>
          </w:p>
        </w:tc>
      </w:tr>
      <w:tr w:rsidR="004D4C79" w:rsidRPr="006B306B" w14:paraId="35F4EAFD" w14:textId="77777777" w:rsidTr="007B3425">
        <w:trPr>
          <w:trHeight w:val="288"/>
        </w:trPr>
        <w:tc>
          <w:tcPr>
            <w:tcW w:w="5812" w:type="dxa"/>
            <w:tcBorders>
              <w:top w:val="nil"/>
              <w:left w:val="nil"/>
              <w:bottom w:val="nil"/>
              <w:right w:val="nil"/>
            </w:tcBorders>
            <w:shd w:val="clear" w:color="auto" w:fill="auto"/>
            <w:vAlign w:val="center"/>
            <w:hideMark/>
          </w:tcPr>
          <w:p w14:paraId="66D4216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Kilmyshall Boxing Club</w:t>
            </w:r>
          </w:p>
        </w:tc>
        <w:tc>
          <w:tcPr>
            <w:tcW w:w="4392" w:type="dxa"/>
            <w:tcBorders>
              <w:top w:val="nil"/>
              <w:left w:val="nil"/>
              <w:bottom w:val="nil"/>
              <w:right w:val="nil"/>
            </w:tcBorders>
          </w:tcPr>
          <w:p w14:paraId="7312DEA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€400</w:t>
            </w:r>
          </w:p>
        </w:tc>
      </w:tr>
      <w:tr w:rsidR="004D4C79" w:rsidRPr="006B306B" w14:paraId="28EF8C0D" w14:textId="77777777" w:rsidTr="007B3425">
        <w:trPr>
          <w:trHeight w:val="288"/>
        </w:trPr>
        <w:tc>
          <w:tcPr>
            <w:tcW w:w="5812" w:type="dxa"/>
            <w:tcBorders>
              <w:top w:val="nil"/>
              <w:left w:val="nil"/>
              <w:bottom w:val="nil"/>
              <w:right w:val="nil"/>
            </w:tcBorders>
            <w:shd w:val="clear" w:color="auto" w:fill="auto"/>
            <w:vAlign w:val="center"/>
            <w:hideMark/>
          </w:tcPr>
          <w:p w14:paraId="0FE7AD7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Kilrush Brownies</w:t>
            </w:r>
          </w:p>
        </w:tc>
        <w:tc>
          <w:tcPr>
            <w:tcW w:w="4392" w:type="dxa"/>
            <w:tcBorders>
              <w:top w:val="nil"/>
              <w:left w:val="nil"/>
              <w:bottom w:val="nil"/>
              <w:right w:val="nil"/>
            </w:tcBorders>
          </w:tcPr>
          <w:p w14:paraId="45F6D25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€250</w:t>
            </w:r>
          </w:p>
        </w:tc>
      </w:tr>
      <w:tr w:rsidR="004D4C79" w:rsidRPr="006B306B" w14:paraId="533A5A11" w14:textId="77777777" w:rsidTr="007B3425">
        <w:trPr>
          <w:trHeight w:val="288"/>
        </w:trPr>
        <w:tc>
          <w:tcPr>
            <w:tcW w:w="5812" w:type="dxa"/>
            <w:tcBorders>
              <w:top w:val="nil"/>
              <w:left w:val="nil"/>
              <w:bottom w:val="nil"/>
              <w:right w:val="nil"/>
            </w:tcBorders>
            <w:shd w:val="clear" w:color="auto" w:fill="auto"/>
            <w:vAlign w:val="center"/>
            <w:hideMark/>
          </w:tcPr>
          <w:p w14:paraId="08DC96A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Kilrush Camogie Club</w:t>
            </w:r>
          </w:p>
        </w:tc>
        <w:tc>
          <w:tcPr>
            <w:tcW w:w="4392" w:type="dxa"/>
            <w:tcBorders>
              <w:top w:val="nil"/>
              <w:left w:val="nil"/>
              <w:bottom w:val="nil"/>
              <w:right w:val="nil"/>
            </w:tcBorders>
          </w:tcPr>
          <w:p w14:paraId="118C6CE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€400</w:t>
            </w:r>
          </w:p>
        </w:tc>
      </w:tr>
      <w:tr w:rsidR="004D4C79" w:rsidRPr="006B306B" w14:paraId="27D54BAE" w14:textId="77777777" w:rsidTr="007B3425">
        <w:trPr>
          <w:trHeight w:val="288"/>
        </w:trPr>
        <w:tc>
          <w:tcPr>
            <w:tcW w:w="5812" w:type="dxa"/>
            <w:tcBorders>
              <w:top w:val="nil"/>
              <w:left w:val="nil"/>
              <w:bottom w:val="nil"/>
              <w:right w:val="nil"/>
            </w:tcBorders>
            <w:shd w:val="clear" w:color="auto" w:fill="auto"/>
            <w:vAlign w:val="center"/>
            <w:hideMark/>
          </w:tcPr>
          <w:p w14:paraId="009E25F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Kiltealy Celtic Soccer Club</w:t>
            </w:r>
          </w:p>
        </w:tc>
        <w:tc>
          <w:tcPr>
            <w:tcW w:w="4392" w:type="dxa"/>
            <w:tcBorders>
              <w:top w:val="nil"/>
              <w:left w:val="nil"/>
              <w:bottom w:val="nil"/>
              <w:right w:val="nil"/>
            </w:tcBorders>
          </w:tcPr>
          <w:p w14:paraId="4E22CB1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€925</w:t>
            </w:r>
          </w:p>
        </w:tc>
      </w:tr>
      <w:tr w:rsidR="004D4C79" w:rsidRPr="006B306B" w14:paraId="62750693" w14:textId="77777777" w:rsidTr="007B3425">
        <w:trPr>
          <w:trHeight w:val="288"/>
        </w:trPr>
        <w:tc>
          <w:tcPr>
            <w:tcW w:w="5812" w:type="dxa"/>
            <w:tcBorders>
              <w:top w:val="nil"/>
              <w:left w:val="nil"/>
              <w:bottom w:val="nil"/>
              <w:right w:val="nil"/>
            </w:tcBorders>
            <w:shd w:val="clear" w:color="auto" w:fill="auto"/>
            <w:vAlign w:val="center"/>
            <w:hideMark/>
          </w:tcPr>
          <w:p w14:paraId="3CC524D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Kiltealy Hall Development Group</w:t>
            </w:r>
          </w:p>
        </w:tc>
        <w:tc>
          <w:tcPr>
            <w:tcW w:w="4392" w:type="dxa"/>
            <w:tcBorders>
              <w:top w:val="nil"/>
              <w:left w:val="nil"/>
              <w:bottom w:val="nil"/>
              <w:right w:val="nil"/>
            </w:tcBorders>
          </w:tcPr>
          <w:p w14:paraId="7223CCC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€1,000</w:t>
            </w:r>
          </w:p>
        </w:tc>
      </w:tr>
      <w:tr w:rsidR="004D4C79" w:rsidRPr="006B306B" w14:paraId="72029BE9" w14:textId="77777777" w:rsidTr="007B3425">
        <w:trPr>
          <w:trHeight w:val="288"/>
        </w:trPr>
        <w:tc>
          <w:tcPr>
            <w:tcW w:w="5812" w:type="dxa"/>
            <w:tcBorders>
              <w:top w:val="nil"/>
              <w:left w:val="nil"/>
              <w:bottom w:val="nil"/>
              <w:right w:val="nil"/>
            </w:tcBorders>
            <w:shd w:val="clear" w:color="auto" w:fill="auto"/>
            <w:vAlign w:val="center"/>
            <w:hideMark/>
          </w:tcPr>
          <w:p w14:paraId="3E8A2C7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 xml:space="preserve">Kiltealy Men &amp; Women </w:t>
            </w:r>
            <w:proofErr w:type="spellStart"/>
            <w:r w:rsidRPr="00C830BD">
              <w:rPr>
                <w:rFonts w:ascii="Arial" w:eastAsia="Times New Roman" w:hAnsi="Arial" w:cs="Arial"/>
                <w:color w:val="000000"/>
                <w:sz w:val="24"/>
                <w:szCs w:val="24"/>
                <w:lang w:val="en-IE" w:eastAsia="en-IE"/>
              </w:rPr>
              <w:t>Woodhub</w:t>
            </w:r>
            <w:proofErr w:type="spellEnd"/>
            <w:r w:rsidRPr="00C830BD">
              <w:rPr>
                <w:rFonts w:ascii="Arial" w:eastAsia="Times New Roman" w:hAnsi="Arial" w:cs="Arial"/>
                <w:color w:val="000000"/>
                <w:sz w:val="24"/>
                <w:szCs w:val="24"/>
                <w:lang w:val="en-IE" w:eastAsia="en-IE"/>
              </w:rPr>
              <w:t xml:space="preserve"> Shed</w:t>
            </w:r>
          </w:p>
        </w:tc>
        <w:tc>
          <w:tcPr>
            <w:tcW w:w="4392" w:type="dxa"/>
            <w:tcBorders>
              <w:top w:val="nil"/>
              <w:left w:val="nil"/>
              <w:bottom w:val="nil"/>
              <w:right w:val="nil"/>
            </w:tcBorders>
          </w:tcPr>
          <w:p w14:paraId="55D89CC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€950</w:t>
            </w:r>
          </w:p>
        </w:tc>
      </w:tr>
      <w:tr w:rsidR="004D4C79" w:rsidRPr="006B306B" w14:paraId="0C5146A9" w14:textId="77777777" w:rsidTr="007B3425">
        <w:trPr>
          <w:trHeight w:val="288"/>
        </w:trPr>
        <w:tc>
          <w:tcPr>
            <w:tcW w:w="5812" w:type="dxa"/>
            <w:tcBorders>
              <w:top w:val="nil"/>
              <w:left w:val="nil"/>
              <w:bottom w:val="nil"/>
              <w:right w:val="nil"/>
            </w:tcBorders>
            <w:shd w:val="clear" w:color="auto" w:fill="auto"/>
            <w:vAlign w:val="center"/>
            <w:hideMark/>
          </w:tcPr>
          <w:p w14:paraId="692426E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Kiltealy Tidy Towns</w:t>
            </w:r>
          </w:p>
        </w:tc>
        <w:tc>
          <w:tcPr>
            <w:tcW w:w="4392" w:type="dxa"/>
            <w:tcBorders>
              <w:top w:val="nil"/>
              <w:left w:val="nil"/>
              <w:bottom w:val="nil"/>
              <w:right w:val="nil"/>
            </w:tcBorders>
          </w:tcPr>
          <w:p w14:paraId="2AF4CC6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€850</w:t>
            </w:r>
          </w:p>
        </w:tc>
      </w:tr>
      <w:tr w:rsidR="004D4C79" w:rsidRPr="006B306B" w14:paraId="39106E4F" w14:textId="77777777" w:rsidTr="007B3425">
        <w:trPr>
          <w:trHeight w:val="288"/>
        </w:trPr>
        <w:tc>
          <w:tcPr>
            <w:tcW w:w="5812" w:type="dxa"/>
            <w:tcBorders>
              <w:top w:val="nil"/>
              <w:left w:val="nil"/>
              <w:bottom w:val="nil"/>
              <w:right w:val="nil"/>
            </w:tcBorders>
            <w:shd w:val="clear" w:color="auto" w:fill="auto"/>
            <w:vAlign w:val="center"/>
            <w:hideMark/>
          </w:tcPr>
          <w:p w14:paraId="2510755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London Wexford Association</w:t>
            </w:r>
          </w:p>
        </w:tc>
        <w:tc>
          <w:tcPr>
            <w:tcW w:w="4392" w:type="dxa"/>
            <w:tcBorders>
              <w:top w:val="nil"/>
              <w:left w:val="nil"/>
              <w:bottom w:val="nil"/>
              <w:right w:val="nil"/>
            </w:tcBorders>
          </w:tcPr>
          <w:p w14:paraId="03719FE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€475</w:t>
            </w:r>
          </w:p>
        </w:tc>
      </w:tr>
      <w:tr w:rsidR="004D4C79" w:rsidRPr="006B306B" w14:paraId="04637CE5" w14:textId="77777777" w:rsidTr="007B3425">
        <w:trPr>
          <w:trHeight w:val="288"/>
        </w:trPr>
        <w:tc>
          <w:tcPr>
            <w:tcW w:w="5812" w:type="dxa"/>
            <w:tcBorders>
              <w:top w:val="nil"/>
              <w:left w:val="nil"/>
              <w:bottom w:val="nil"/>
              <w:right w:val="nil"/>
            </w:tcBorders>
            <w:shd w:val="clear" w:color="auto" w:fill="auto"/>
            <w:vAlign w:val="center"/>
            <w:hideMark/>
          </w:tcPr>
          <w:p w14:paraId="46649D2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Martina Leacy Dance Academy</w:t>
            </w:r>
          </w:p>
        </w:tc>
        <w:tc>
          <w:tcPr>
            <w:tcW w:w="4392" w:type="dxa"/>
            <w:tcBorders>
              <w:top w:val="nil"/>
              <w:left w:val="nil"/>
              <w:bottom w:val="nil"/>
              <w:right w:val="nil"/>
            </w:tcBorders>
          </w:tcPr>
          <w:p w14:paraId="1CEE7DF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€325</w:t>
            </w:r>
          </w:p>
        </w:tc>
      </w:tr>
      <w:tr w:rsidR="004D4C79" w:rsidRPr="006B306B" w14:paraId="54B4CF9B" w14:textId="77777777" w:rsidTr="007B3425">
        <w:trPr>
          <w:trHeight w:val="288"/>
        </w:trPr>
        <w:tc>
          <w:tcPr>
            <w:tcW w:w="5812" w:type="dxa"/>
            <w:tcBorders>
              <w:top w:val="nil"/>
              <w:left w:val="nil"/>
              <w:bottom w:val="nil"/>
              <w:right w:val="nil"/>
            </w:tcBorders>
            <w:shd w:val="clear" w:color="auto" w:fill="auto"/>
            <w:vAlign w:val="center"/>
            <w:hideMark/>
          </w:tcPr>
          <w:p w14:paraId="77BB22F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Moyne Rangers AFC</w:t>
            </w:r>
          </w:p>
        </w:tc>
        <w:tc>
          <w:tcPr>
            <w:tcW w:w="4392" w:type="dxa"/>
            <w:tcBorders>
              <w:top w:val="nil"/>
              <w:left w:val="nil"/>
              <w:bottom w:val="nil"/>
              <w:right w:val="nil"/>
            </w:tcBorders>
          </w:tcPr>
          <w:p w14:paraId="6138A23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6B306B" w14:paraId="5D125CE4" w14:textId="77777777" w:rsidTr="007B3425">
        <w:trPr>
          <w:trHeight w:val="288"/>
        </w:trPr>
        <w:tc>
          <w:tcPr>
            <w:tcW w:w="5812" w:type="dxa"/>
            <w:tcBorders>
              <w:top w:val="nil"/>
              <w:left w:val="nil"/>
              <w:bottom w:val="nil"/>
              <w:right w:val="nil"/>
            </w:tcBorders>
            <w:shd w:val="clear" w:color="auto" w:fill="auto"/>
            <w:vAlign w:val="center"/>
            <w:hideMark/>
          </w:tcPr>
          <w:p w14:paraId="378D582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Rapparee's/</w:t>
            </w:r>
            <w:proofErr w:type="spellStart"/>
            <w:r w:rsidRPr="00C830BD">
              <w:rPr>
                <w:rFonts w:ascii="Arial" w:eastAsia="Times New Roman" w:hAnsi="Arial" w:cs="Arial"/>
                <w:color w:val="000000"/>
                <w:sz w:val="24"/>
                <w:szCs w:val="24"/>
                <w:lang w:val="en-IE" w:eastAsia="en-IE"/>
              </w:rPr>
              <w:t>Starlights</w:t>
            </w:r>
            <w:proofErr w:type="spellEnd"/>
            <w:r w:rsidRPr="00C830BD">
              <w:rPr>
                <w:rFonts w:ascii="Arial" w:eastAsia="Times New Roman" w:hAnsi="Arial" w:cs="Arial"/>
                <w:color w:val="000000"/>
                <w:sz w:val="24"/>
                <w:szCs w:val="24"/>
                <w:lang w:val="en-IE" w:eastAsia="en-IE"/>
              </w:rPr>
              <w:t xml:space="preserve"> Girls Camogie/football</w:t>
            </w:r>
          </w:p>
        </w:tc>
        <w:tc>
          <w:tcPr>
            <w:tcW w:w="4392" w:type="dxa"/>
            <w:tcBorders>
              <w:top w:val="nil"/>
              <w:left w:val="nil"/>
              <w:bottom w:val="nil"/>
              <w:right w:val="nil"/>
            </w:tcBorders>
          </w:tcPr>
          <w:p w14:paraId="447BD11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€375</w:t>
            </w:r>
          </w:p>
        </w:tc>
      </w:tr>
      <w:tr w:rsidR="004D4C79" w:rsidRPr="006B306B" w14:paraId="3FE80EF2" w14:textId="77777777" w:rsidTr="007B3425">
        <w:trPr>
          <w:trHeight w:val="288"/>
        </w:trPr>
        <w:tc>
          <w:tcPr>
            <w:tcW w:w="5812" w:type="dxa"/>
            <w:tcBorders>
              <w:top w:val="nil"/>
              <w:left w:val="nil"/>
              <w:bottom w:val="nil"/>
              <w:right w:val="nil"/>
            </w:tcBorders>
            <w:shd w:val="clear" w:color="auto" w:fill="auto"/>
            <w:vAlign w:val="center"/>
            <w:hideMark/>
          </w:tcPr>
          <w:p w14:paraId="24826D5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School Soccer Coaching Scheme</w:t>
            </w:r>
          </w:p>
        </w:tc>
        <w:tc>
          <w:tcPr>
            <w:tcW w:w="4392" w:type="dxa"/>
            <w:tcBorders>
              <w:top w:val="nil"/>
              <w:left w:val="nil"/>
              <w:bottom w:val="nil"/>
              <w:right w:val="nil"/>
            </w:tcBorders>
          </w:tcPr>
          <w:p w14:paraId="3AAAA77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€500</w:t>
            </w:r>
          </w:p>
        </w:tc>
      </w:tr>
      <w:tr w:rsidR="004D4C79" w:rsidRPr="006B306B" w14:paraId="0282576F" w14:textId="77777777" w:rsidTr="007B3425">
        <w:trPr>
          <w:trHeight w:val="288"/>
        </w:trPr>
        <w:tc>
          <w:tcPr>
            <w:tcW w:w="5812" w:type="dxa"/>
            <w:tcBorders>
              <w:top w:val="nil"/>
              <w:left w:val="nil"/>
              <w:bottom w:val="nil"/>
              <w:right w:val="nil"/>
            </w:tcBorders>
            <w:shd w:val="clear" w:color="auto" w:fill="auto"/>
            <w:vAlign w:val="center"/>
            <w:hideMark/>
          </w:tcPr>
          <w:p w14:paraId="44923E0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proofErr w:type="spellStart"/>
            <w:r w:rsidRPr="00C830BD">
              <w:rPr>
                <w:rFonts w:ascii="Arial" w:eastAsia="Times New Roman" w:hAnsi="Arial" w:cs="Arial"/>
                <w:color w:val="000000"/>
                <w:sz w:val="24"/>
                <w:szCs w:val="24"/>
                <w:lang w:val="en-IE" w:eastAsia="en-IE"/>
              </w:rPr>
              <w:t>Silvertones</w:t>
            </w:r>
            <w:proofErr w:type="spellEnd"/>
            <w:r w:rsidRPr="00C830BD">
              <w:rPr>
                <w:rFonts w:ascii="Arial" w:eastAsia="Times New Roman" w:hAnsi="Arial" w:cs="Arial"/>
                <w:color w:val="000000"/>
                <w:sz w:val="24"/>
                <w:szCs w:val="24"/>
                <w:lang w:val="en-IE" w:eastAsia="en-IE"/>
              </w:rPr>
              <w:t xml:space="preserve"> Senior Choir</w:t>
            </w:r>
          </w:p>
        </w:tc>
        <w:tc>
          <w:tcPr>
            <w:tcW w:w="4392" w:type="dxa"/>
            <w:tcBorders>
              <w:top w:val="nil"/>
              <w:left w:val="nil"/>
              <w:bottom w:val="nil"/>
              <w:right w:val="nil"/>
            </w:tcBorders>
          </w:tcPr>
          <w:p w14:paraId="3962131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€150</w:t>
            </w:r>
          </w:p>
        </w:tc>
      </w:tr>
      <w:tr w:rsidR="004D4C79" w:rsidRPr="006B306B" w14:paraId="239F7FDE" w14:textId="77777777" w:rsidTr="007B3425">
        <w:trPr>
          <w:trHeight w:val="288"/>
        </w:trPr>
        <w:tc>
          <w:tcPr>
            <w:tcW w:w="5812" w:type="dxa"/>
            <w:tcBorders>
              <w:top w:val="nil"/>
              <w:left w:val="nil"/>
              <w:bottom w:val="nil"/>
              <w:right w:val="nil"/>
            </w:tcBorders>
            <w:shd w:val="clear" w:color="auto" w:fill="auto"/>
            <w:vAlign w:val="center"/>
            <w:hideMark/>
          </w:tcPr>
          <w:p w14:paraId="5D60F226"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Slaney Archers</w:t>
            </w:r>
          </w:p>
        </w:tc>
        <w:tc>
          <w:tcPr>
            <w:tcW w:w="4392" w:type="dxa"/>
            <w:tcBorders>
              <w:top w:val="nil"/>
              <w:left w:val="nil"/>
              <w:bottom w:val="nil"/>
              <w:right w:val="nil"/>
            </w:tcBorders>
          </w:tcPr>
          <w:p w14:paraId="6B3677D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€150</w:t>
            </w:r>
          </w:p>
        </w:tc>
      </w:tr>
      <w:tr w:rsidR="004D4C79" w:rsidRPr="006B306B" w14:paraId="21892523" w14:textId="77777777" w:rsidTr="007B3425">
        <w:trPr>
          <w:trHeight w:val="288"/>
        </w:trPr>
        <w:tc>
          <w:tcPr>
            <w:tcW w:w="5812" w:type="dxa"/>
            <w:tcBorders>
              <w:top w:val="nil"/>
              <w:left w:val="nil"/>
              <w:bottom w:val="nil"/>
              <w:right w:val="nil"/>
            </w:tcBorders>
            <w:shd w:val="clear" w:color="auto" w:fill="auto"/>
            <w:vAlign w:val="center"/>
            <w:hideMark/>
          </w:tcPr>
          <w:p w14:paraId="38F933B4"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South East Rock  n Roll Club</w:t>
            </w:r>
          </w:p>
        </w:tc>
        <w:tc>
          <w:tcPr>
            <w:tcW w:w="4392" w:type="dxa"/>
            <w:tcBorders>
              <w:top w:val="nil"/>
              <w:left w:val="nil"/>
              <w:bottom w:val="nil"/>
              <w:right w:val="nil"/>
            </w:tcBorders>
          </w:tcPr>
          <w:p w14:paraId="4B4141E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€550</w:t>
            </w:r>
          </w:p>
        </w:tc>
      </w:tr>
      <w:tr w:rsidR="004D4C79" w:rsidRPr="006B306B" w14:paraId="5EAB4AF1" w14:textId="77777777" w:rsidTr="007B3425">
        <w:trPr>
          <w:trHeight w:val="288"/>
        </w:trPr>
        <w:tc>
          <w:tcPr>
            <w:tcW w:w="5812" w:type="dxa"/>
            <w:tcBorders>
              <w:top w:val="nil"/>
              <w:left w:val="nil"/>
              <w:bottom w:val="nil"/>
              <w:right w:val="nil"/>
            </w:tcBorders>
            <w:shd w:val="clear" w:color="auto" w:fill="auto"/>
            <w:vAlign w:val="center"/>
            <w:hideMark/>
          </w:tcPr>
          <w:p w14:paraId="256285B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St Aidan's Neighbourhood watch</w:t>
            </w:r>
          </w:p>
        </w:tc>
        <w:tc>
          <w:tcPr>
            <w:tcW w:w="4392" w:type="dxa"/>
            <w:tcBorders>
              <w:top w:val="nil"/>
              <w:left w:val="nil"/>
              <w:bottom w:val="nil"/>
              <w:right w:val="nil"/>
            </w:tcBorders>
          </w:tcPr>
          <w:p w14:paraId="4FB144D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€200</w:t>
            </w:r>
          </w:p>
        </w:tc>
      </w:tr>
      <w:tr w:rsidR="004D4C79" w:rsidRPr="006B306B" w14:paraId="76BE413C" w14:textId="77777777" w:rsidTr="007B3425">
        <w:trPr>
          <w:trHeight w:val="288"/>
        </w:trPr>
        <w:tc>
          <w:tcPr>
            <w:tcW w:w="5812" w:type="dxa"/>
            <w:tcBorders>
              <w:top w:val="nil"/>
              <w:left w:val="nil"/>
              <w:bottom w:val="nil"/>
              <w:right w:val="nil"/>
            </w:tcBorders>
            <w:shd w:val="clear" w:color="auto" w:fill="auto"/>
            <w:vAlign w:val="center"/>
            <w:hideMark/>
          </w:tcPr>
          <w:p w14:paraId="6C66E10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St Anthony's St Patricks Boxing Club</w:t>
            </w:r>
          </w:p>
        </w:tc>
        <w:tc>
          <w:tcPr>
            <w:tcW w:w="4392" w:type="dxa"/>
            <w:tcBorders>
              <w:top w:val="nil"/>
              <w:left w:val="nil"/>
              <w:bottom w:val="nil"/>
              <w:right w:val="nil"/>
            </w:tcBorders>
          </w:tcPr>
          <w:p w14:paraId="41D3D5C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€700</w:t>
            </w:r>
          </w:p>
        </w:tc>
      </w:tr>
      <w:tr w:rsidR="004D4C79" w:rsidRPr="006B306B" w14:paraId="3EF50EDB" w14:textId="77777777" w:rsidTr="007B3425">
        <w:trPr>
          <w:trHeight w:val="288"/>
        </w:trPr>
        <w:tc>
          <w:tcPr>
            <w:tcW w:w="5812" w:type="dxa"/>
            <w:tcBorders>
              <w:top w:val="nil"/>
              <w:left w:val="nil"/>
              <w:bottom w:val="nil"/>
              <w:right w:val="nil"/>
            </w:tcBorders>
            <w:shd w:val="clear" w:color="auto" w:fill="auto"/>
            <w:vAlign w:val="center"/>
            <w:hideMark/>
          </w:tcPr>
          <w:p w14:paraId="7BD98F3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St Patricks Pitch and Putt</w:t>
            </w:r>
          </w:p>
        </w:tc>
        <w:tc>
          <w:tcPr>
            <w:tcW w:w="4392" w:type="dxa"/>
            <w:tcBorders>
              <w:top w:val="nil"/>
              <w:left w:val="nil"/>
              <w:bottom w:val="nil"/>
              <w:right w:val="nil"/>
            </w:tcBorders>
          </w:tcPr>
          <w:p w14:paraId="6458D52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€775</w:t>
            </w:r>
          </w:p>
        </w:tc>
      </w:tr>
      <w:tr w:rsidR="004D4C79" w:rsidRPr="006B306B" w14:paraId="577B6AA2" w14:textId="77777777" w:rsidTr="007B3425">
        <w:trPr>
          <w:trHeight w:val="288"/>
        </w:trPr>
        <w:tc>
          <w:tcPr>
            <w:tcW w:w="5812" w:type="dxa"/>
            <w:tcBorders>
              <w:top w:val="nil"/>
              <w:left w:val="nil"/>
              <w:bottom w:val="nil"/>
              <w:right w:val="nil"/>
            </w:tcBorders>
            <w:shd w:val="clear" w:color="auto" w:fill="auto"/>
            <w:vAlign w:val="center"/>
            <w:hideMark/>
          </w:tcPr>
          <w:p w14:paraId="5A47C66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 xml:space="preserve">St. </w:t>
            </w:r>
            <w:proofErr w:type="spellStart"/>
            <w:r w:rsidRPr="00C830BD">
              <w:rPr>
                <w:rFonts w:ascii="Arial" w:eastAsia="Times New Roman" w:hAnsi="Arial" w:cs="Arial"/>
                <w:color w:val="000000"/>
                <w:sz w:val="24"/>
                <w:szCs w:val="24"/>
                <w:lang w:val="en-IE" w:eastAsia="en-IE"/>
              </w:rPr>
              <w:t>Colmans</w:t>
            </w:r>
            <w:proofErr w:type="spellEnd"/>
            <w:r w:rsidRPr="00C830BD">
              <w:rPr>
                <w:rFonts w:ascii="Arial" w:eastAsia="Times New Roman" w:hAnsi="Arial" w:cs="Arial"/>
                <w:color w:val="000000"/>
                <w:sz w:val="24"/>
                <w:szCs w:val="24"/>
                <w:lang w:val="en-IE" w:eastAsia="en-IE"/>
              </w:rPr>
              <w:t xml:space="preserve"> Pipe Band Ballindaggin</w:t>
            </w:r>
          </w:p>
        </w:tc>
        <w:tc>
          <w:tcPr>
            <w:tcW w:w="4392" w:type="dxa"/>
            <w:tcBorders>
              <w:top w:val="nil"/>
              <w:left w:val="nil"/>
              <w:bottom w:val="nil"/>
              <w:right w:val="nil"/>
            </w:tcBorders>
          </w:tcPr>
          <w:p w14:paraId="0E93CF1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€500</w:t>
            </w:r>
          </w:p>
        </w:tc>
      </w:tr>
      <w:tr w:rsidR="004D4C79" w:rsidRPr="006B306B" w14:paraId="6FE86B2A" w14:textId="77777777" w:rsidTr="007B3425">
        <w:trPr>
          <w:trHeight w:val="288"/>
        </w:trPr>
        <w:tc>
          <w:tcPr>
            <w:tcW w:w="5812" w:type="dxa"/>
            <w:tcBorders>
              <w:top w:val="nil"/>
              <w:left w:val="nil"/>
              <w:bottom w:val="nil"/>
              <w:right w:val="nil"/>
            </w:tcBorders>
            <w:shd w:val="clear" w:color="auto" w:fill="auto"/>
            <w:vAlign w:val="center"/>
            <w:hideMark/>
          </w:tcPr>
          <w:p w14:paraId="34B6B02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Sustainable Enniscorthy</w:t>
            </w:r>
          </w:p>
        </w:tc>
        <w:tc>
          <w:tcPr>
            <w:tcW w:w="4392" w:type="dxa"/>
            <w:tcBorders>
              <w:top w:val="nil"/>
              <w:left w:val="nil"/>
              <w:bottom w:val="nil"/>
              <w:right w:val="nil"/>
            </w:tcBorders>
          </w:tcPr>
          <w:p w14:paraId="5F919AB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€400</w:t>
            </w:r>
          </w:p>
        </w:tc>
      </w:tr>
      <w:tr w:rsidR="004D4C79" w:rsidRPr="006B306B" w14:paraId="371F9A07" w14:textId="77777777" w:rsidTr="007B3425">
        <w:trPr>
          <w:trHeight w:val="288"/>
        </w:trPr>
        <w:tc>
          <w:tcPr>
            <w:tcW w:w="5812" w:type="dxa"/>
            <w:tcBorders>
              <w:top w:val="nil"/>
              <w:left w:val="nil"/>
              <w:bottom w:val="nil"/>
              <w:right w:val="nil"/>
            </w:tcBorders>
            <w:shd w:val="clear" w:color="auto" w:fill="auto"/>
            <w:vAlign w:val="center"/>
            <w:hideMark/>
          </w:tcPr>
          <w:p w14:paraId="4264158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Templescoby/Dunsinane Community Group</w:t>
            </w:r>
          </w:p>
        </w:tc>
        <w:tc>
          <w:tcPr>
            <w:tcW w:w="4392" w:type="dxa"/>
            <w:tcBorders>
              <w:top w:val="nil"/>
              <w:left w:val="nil"/>
              <w:bottom w:val="nil"/>
              <w:right w:val="nil"/>
            </w:tcBorders>
          </w:tcPr>
          <w:p w14:paraId="149BC6A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€325</w:t>
            </w:r>
          </w:p>
        </w:tc>
      </w:tr>
      <w:tr w:rsidR="004D4C79" w:rsidRPr="006B306B" w14:paraId="4E070159" w14:textId="77777777" w:rsidTr="007B3425">
        <w:trPr>
          <w:trHeight w:val="288"/>
        </w:trPr>
        <w:tc>
          <w:tcPr>
            <w:tcW w:w="5812" w:type="dxa"/>
            <w:tcBorders>
              <w:top w:val="nil"/>
              <w:left w:val="nil"/>
              <w:bottom w:val="nil"/>
              <w:right w:val="nil"/>
            </w:tcBorders>
            <w:shd w:val="clear" w:color="auto" w:fill="auto"/>
            <w:vAlign w:val="center"/>
            <w:hideMark/>
          </w:tcPr>
          <w:p w14:paraId="5264D75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Templeshannon Community &amp; Childcare</w:t>
            </w:r>
          </w:p>
        </w:tc>
        <w:tc>
          <w:tcPr>
            <w:tcW w:w="4392" w:type="dxa"/>
            <w:tcBorders>
              <w:top w:val="nil"/>
              <w:left w:val="nil"/>
              <w:bottom w:val="nil"/>
              <w:right w:val="nil"/>
            </w:tcBorders>
          </w:tcPr>
          <w:p w14:paraId="01A5BB1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€150</w:t>
            </w:r>
          </w:p>
        </w:tc>
      </w:tr>
      <w:tr w:rsidR="004D4C79" w:rsidRPr="006B306B" w14:paraId="345C6368" w14:textId="77777777" w:rsidTr="007B3425">
        <w:trPr>
          <w:trHeight w:val="288"/>
        </w:trPr>
        <w:tc>
          <w:tcPr>
            <w:tcW w:w="5812" w:type="dxa"/>
            <w:tcBorders>
              <w:top w:val="nil"/>
              <w:left w:val="nil"/>
              <w:bottom w:val="nil"/>
              <w:right w:val="nil"/>
            </w:tcBorders>
            <w:shd w:val="clear" w:color="auto" w:fill="auto"/>
            <w:vAlign w:val="center"/>
            <w:hideMark/>
          </w:tcPr>
          <w:p w14:paraId="7DCBA2A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The Woodsmen Horseshoe Club</w:t>
            </w:r>
          </w:p>
        </w:tc>
        <w:tc>
          <w:tcPr>
            <w:tcW w:w="4392" w:type="dxa"/>
            <w:tcBorders>
              <w:top w:val="nil"/>
              <w:left w:val="nil"/>
              <w:bottom w:val="nil"/>
              <w:right w:val="nil"/>
            </w:tcBorders>
          </w:tcPr>
          <w:p w14:paraId="082CA90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€400</w:t>
            </w:r>
          </w:p>
        </w:tc>
      </w:tr>
      <w:tr w:rsidR="004D4C79" w:rsidRPr="006B306B" w14:paraId="15C050C1" w14:textId="77777777" w:rsidTr="007B3425">
        <w:trPr>
          <w:trHeight w:val="288"/>
        </w:trPr>
        <w:tc>
          <w:tcPr>
            <w:tcW w:w="5812" w:type="dxa"/>
            <w:tcBorders>
              <w:top w:val="nil"/>
              <w:left w:val="nil"/>
              <w:bottom w:val="nil"/>
              <w:right w:val="nil"/>
            </w:tcBorders>
            <w:shd w:val="clear" w:color="auto" w:fill="auto"/>
            <w:vAlign w:val="center"/>
            <w:hideMark/>
          </w:tcPr>
          <w:p w14:paraId="575E50A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proofErr w:type="spellStart"/>
            <w:r w:rsidRPr="00C830BD">
              <w:rPr>
                <w:rFonts w:ascii="Arial" w:eastAsia="Times New Roman" w:hAnsi="Arial" w:cs="Arial"/>
                <w:color w:val="000000"/>
                <w:sz w:val="24"/>
                <w:szCs w:val="24"/>
                <w:lang w:val="en-IE" w:eastAsia="en-IE"/>
              </w:rPr>
              <w:t>Tombrack</w:t>
            </w:r>
            <w:proofErr w:type="spellEnd"/>
            <w:r w:rsidRPr="00C830BD">
              <w:rPr>
                <w:rFonts w:ascii="Arial" w:eastAsia="Times New Roman" w:hAnsi="Arial" w:cs="Arial"/>
                <w:color w:val="000000"/>
                <w:sz w:val="24"/>
                <w:szCs w:val="24"/>
                <w:lang w:val="en-IE" w:eastAsia="en-IE"/>
              </w:rPr>
              <w:t xml:space="preserve"> Community Gardens</w:t>
            </w:r>
          </w:p>
        </w:tc>
        <w:tc>
          <w:tcPr>
            <w:tcW w:w="4392" w:type="dxa"/>
            <w:tcBorders>
              <w:top w:val="nil"/>
              <w:left w:val="nil"/>
              <w:bottom w:val="nil"/>
              <w:right w:val="nil"/>
            </w:tcBorders>
          </w:tcPr>
          <w:p w14:paraId="5849795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€400</w:t>
            </w:r>
          </w:p>
        </w:tc>
      </w:tr>
      <w:tr w:rsidR="004D4C79" w:rsidRPr="006B306B" w14:paraId="5525269E" w14:textId="77777777" w:rsidTr="007B3425">
        <w:trPr>
          <w:trHeight w:val="288"/>
        </w:trPr>
        <w:tc>
          <w:tcPr>
            <w:tcW w:w="5812" w:type="dxa"/>
            <w:tcBorders>
              <w:top w:val="nil"/>
              <w:left w:val="nil"/>
              <w:bottom w:val="nil"/>
              <w:right w:val="nil"/>
            </w:tcBorders>
            <w:shd w:val="clear" w:color="auto" w:fill="auto"/>
            <w:noWrap/>
            <w:vAlign w:val="bottom"/>
            <w:hideMark/>
          </w:tcPr>
          <w:p w14:paraId="0DE6A94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p>
        </w:tc>
        <w:tc>
          <w:tcPr>
            <w:tcW w:w="4392" w:type="dxa"/>
            <w:tcBorders>
              <w:top w:val="nil"/>
              <w:left w:val="nil"/>
              <w:bottom w:val="nil"/>
              <w:right w:val="nil"/>
            </w:tcBorders>
          </w:tcPr>
          <w:p w14:paraId="64F99064"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p>
        </w:tc>
      </w:tr>
    </w:tbl>
    <w:p w14:paraId="0D475085" w14:textId="77777777" w:rsidR="004D4C79" w:rsidRDefault="004D4C79" w:rsidP="004D4C79">
      <w:pPr>
        <w:spacing w:after="0"/>
        <w:rPr>
          <w:rFonts w:cs="Arial"/>
          <w:sz w:val="24"/>
          <w:szCs w:val="24"/>
          <w:lang w:eastAsia="en-IE"/>
        </w:rPr>
      </w:pPr>
    </w:p>
    <w:p w14:paraId="03E8BEFC" w14:textId="77777777" w:rsidR="004D4C79" w:rsidRPr="00A222D1" w:rsidRDefault="004D4C79" w:rsidP="004D4C79">
      <w:pPr>
        <w:spacing w:after="0"/>
        <w:rPr>
          <w:rFonts w:ascii="Arial" w:hAnsi="Arial" w:cs="Arial"/>
          <w:b/>
          <w:sz w:val="24"/>
          <w:szCs w:val="24"/>
        </w:rPr>
      </w:pPr>
      <w:r w:rsidRPr="00A222D1">
        <w:rPr>
          <w:rFonts w:ascii="Arial" w:hAnsi="Arial" w:cs="Arial"/>
          <w:b/>
          <w:sz w:val="24"/>
          <w:szCs w:val="24"/>
        </w:rPr>
        <w:lastRenderedPageBreak/>
        <w:t>Grants Awarded under the Resident Association Grant Scheme 2022</w:t>
      </w:r>
    </w:p>
    <w:p w14:paraId="12F373A9" w14:textId="77777777" w:rsidR="004D4C79" w:rsidRDefault="004D4C79" w:rsidP="004D4C79">
      <w:pPr>
        <w:spacing w:after="0"/>
        <w:rPr>
          <w:rFonts w:cs="Arial"/>
          <w:b/>
          <w:sz w:val="28"/>
          <w:szCs w:val="28"/>
        </w:rPr>
      </w:pPr>
    </w:p>
    <w:tbl>
      <w:tblPr>
        <w:tblW w:w="10204" w:type="dxa"/>
        <w:tblLook w:val="04A0" w:firstRow="1" w:lastRow="0" w:firstColumn="1" w:lastColumn="0" w:noHBand="0" w:noVBand="1"/>
      </w:tblPr>
      <w:tblGrid>
        <w:gridCol w:w="5275"/>
        <w:gridCol w:w="4929"/>
      </w:tblGrid>
      <w:tr w:rsidR="004D4C79" w:rsidRPr="00C830BD" w14:paraId="264A3360" w14:textId="77777777" w:rsidTr="007B3425">
        <w:trPr>
          <w:trHeight w:val="288"/>
        </w:trPr>
        <w:tc>
          <w:tcPr>
            <w:tcW w:w="5275" w:type="dxa"/>
            <w:tcBorders>
              <w:top w:val="nil"/>
              <w:left w:val="nil"/>
              <w:bottom w:val="nil"/>
              <w:right w:val="nil"/>
            </w:tcBorders>
            <w:shd w:val="clear" w:color="auto" w:fill="auto"/>
            <w:vAlign w:val="center"/>
            <w:hideMark/>
          </w:tcPr>
          <w:p w14:paraId="20A8D10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Ashbrook Resident Association</w:t>
            </w:r>
          </w:p>
        </w:tc>
        <w:tc>
          <w:tcPr>
            <w:tcW w:w="4929" w:type="dxa"/>
            <w:tcBorders>
              <w:top w:val="nil"/>
              <w:left w:val="nil"/>
              <w:bottom w:val="nil"/>
              <w:right w:val="nil"/>
            </w:tcBorders>
          </w:tcPr>
          <w:p w14:paraId="0767704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7E2B4A85" w14:textId="77777777" w:rsidTr="007B3425">
        <w:trPr>
          <w:trHeight w:val="288"/>
        </w:trPr>
        <w:tc>
          <w:tcPr>
            <w:tcW w:w="5275" w:type="dxa"/>
            <w:tcBorders>
              <w:top w:val="nil"/>
              <w:left w:val="nil"/>
              <w:bottom w:val="nil"/>
              <w:right w:val="nil"/>
            </w:tcBorders>
            <w:shd w:val="clear" w:color="auto" w:fill="auto"/>
            <w:vAlign w:val="center"/>
            <w:hideMark/>
          </w:tcPr>
          <w:p w14:paraId="07A1A17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Berryfields Resident Assoc</w:t>
            </w:r>
          </w:p>
        </w:tc>
        <w:tc>
          <w:tcPr>
            <w:tcW w:w="4929" w:type="dxa"/>
            <w:tcBorders>
              <w:top w:val="nil"/>
              <w:left w:val="nil"/>
              <w:bottom w:val="nil"/>
              <w:right w:val="nil"/>
            </w:tcBorders>
          </w:tcPr>
          <w:p w14:paraId="5EBC704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78AFF90C" w14:textId="77777777" w:rsidTr="007B3425">
        <w:trPr>
          <w:trHeight w:val="288"/>
        </w:trPr>
        <w:tc>
          <w:tcPr>
            <w:tcW w:w="5275" w:type="dxa"/>
            <w:tcBorders>
              <w:top w:val="nil"/>
              <w:left w:val="nil"/>
              <w:bottom w:val="nil"/>
              <w:right w:val="nil"/>
            </w:tcBorders>
            <w:shd w:val="clear" w:color="auto" w:fill="auto"/>
            <w:vAlign w:val="center"/>
            <w:hideMark/>
          </w:tcPr>
          <w:p w14:paraId="5DD6D98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Bridgemeadows Resident Association</w:t>
            </w:r>
          </w:p>
        </w:tc>
        <w:tc>
          <w:tcPr>
            <w:tcW w:w="4929" w:type="dxa"/>
            <w:tcBorders>
              <w:top w:val="nil"/>
              <w:left w:val="nil"/>
              <w:bottom w:val="nil"/>
              <w:right w:val="nil"/>
            </w:tcBorders>
          </w:tcPr>
          <w:p w14:paraId="1663408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7455C025" w14:textId="77777777" w:rsidTr="007B3425">
        <w:trPr>
          <w:trHeight w:val="288"/>
        </w:trPr>
        <w:tc>
          <w:tcPr>
            <w:tcW w:w="5275" w:type="dxa"/>
            <w:tcBorders>
              <w:top w:val="nil"/>
              <w:left w:val="nil"/>
              <w:bottom w:val="nil"/>
              <w:right w:val="nil"/>
            </w:tcBorders>
            <w:shd w:val="clear" w:color="auto" w:fill="auto"/>
            <w:vAlign w:val="center"/>
            <w:hideMark/>
          </w:tcPr>
          <w:p w14:paraId="11F2386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Cherryorchard Heights Residents Association</w:t>
            </w:r>
          </w:p>
        </w:tc>
        <w:tc>
          <w:tcPr>
            <w:tcW w:w="4929" w:type="dxa"/>
            <w:tcBorders>
              <w:top w:val="nil"/>
              <w:left w:val="nil"/>
              <w:bottom w:val="nil"/>
              <w:right w:val="nil"/>
            </w:tcBorders>
          </w:tcPr>
          <w:p w14:paraId="146B52D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08903BFA" w14:textId="77777777" w:rsidTr="007B3425">
        <w:trPr>
          <w:trHeight w:val="288"/>
        </w:trPr>
        <w:tc>
          <w:tcPr>
            <w:tcW w:w="5275" w:type="dxa"/>
            <w:tcBorders>
              <w:top w:val="nil"/>
              <w:left w:val="nil"/>
              <w:bottom w:val="nil"/>
              <w:right w:val="nil"/>
            </w:tcBorders>
            <w:shd w:val="clear" w:color="auto" w:fill="auto"/>
            <w:vAlign w:val="center"/>
            <w:hideMark/>
          </w:tcPr>
          <w:p w14:paraId="18B9349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proofErr w:type="spellStart"/>
            <w:r w:rsidRPr="00C830BD">
              <w:rPr>
                <w:rFonts w:ascii="Arial" w:eastAsia="Times New Roman" w:hAnsi="Arial" w:cs="Arial"/>
                <w:color w:val="000000"/>
                <w:sz w:val="24"/>
                <w:szCs w:val="24"/>
                <w:lang w:val="en-IE" w:eastAsia="en-IE"/>
              </w:rPr>
              <w:t>Cluain</w:t>
            </w:r>
            <w:proofErr w:type="spellEnd"/>
            <w:r w:rsidRPr="00C830BD">
              <w:rPr>
                <w:rFonts w:ascii="Arial" w:eastAsia="Times New Roman" w:hAnsi="Arial" w:cs="Arial"/>
                <w:color w:val="000000"/>
                <w:sz w:val="24"/>
                <w:szCs w:val="24"/>
                <w:lang w:val="en-IE" w:eastAsia="en-IE"/>
              </w:rPr>
              <w:t xml:space="preserve"> Bui Management</w:t>
            </w:r>
          </w:p>
        </w:tc>
        <w:tc>
          <w:tcPr>
            <w:tcW w:w="4929" w:type="dxa"/>
            <w:tcBorders>
              <w:top w:val="nil"/>
              <w:left w:val="nil"/>
              <w:bottom w:val="nil"/>
              <w:right w:val="nil"/>
            </w:tcBorders>
          </w:tcPr>
          <w:p w14:paraId="14227286"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0F3280F2" w14:textId="77777777" w:rsidTr="007B3425">
        <w:trPr>
          <w:trHeight w:val="288"/>
        </w:trPr>
        <w:tc>
          <w:tcPr>
            <w:tcW w:w="5275" w:type="dxa"/>
            <w:tcBorders>
              <w:top w:val="nil"/>
              <w:left w:val="nil"/>
              <w:bottom w:val="nil"/>
              <w:right w:val="nil"/>
            </w:tcBorders>
            <w:shd w:val="clear" w:color="auto" w:fill="auto"/>
            <w:vAlign w:val="center"/>
            <w:hideMark/>
          </w:tcPr>
          <w:p w14:paraId="2059894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Crory/Lodgewood Residents Association</w:t>
            </w:r>
          </w:p>
        </w:tc>
        <w:tc>
          <w:tcPr>
            <w:tcW w:w="4929" w:type="dxa"/>
            <w:tcBorders>
              <w:top w:val="nil"/>
              <w:left w:val="nil"/>
              <w:bottom w:val="nil"/>
              <w:right w:val="nil"/>
            </w:tcBorders>
          </w:tcPr>
          <w:p w14:paraId="25F3A5F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150EC263" w14:textId="77777777" w:rsidTr="007B3425">
        <w:trPr>
          <w:trHeight w:val="288"/>
        </w:trPr>
        <w:tc>
          <w:tcPr>
            <w:tcW w:w="5275" w:type="dxa"/>
            <w:tcBorders>
              <w:top w:val="nil"/>
              <w:left w:val="nil"/>
              <w:bottom w:val="nil"/>
              <w:right w:val="nil"/>
            </w:tcBorders>
            <w:shd w:val="clear" w:color="auto" w:fill="auto"/>
            <w:vAlign w:val="center"/>
            <w:hideMark/>
          </w:tcPr>
          <w:p w14:paraId="1F898EB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Maderia Grove Residents Association (Houses 2 - 18)</w:t>
            </w:r>
          </w:p>
        </w:tc>
        <w:tc>
          <w:tcPr>
            <w:tcW w:w="4929" w:type="dxa"/>
            <w:tcBorders>
              <w:top w:val="nil"/>
              <w:left w:val="nil"/>
              <w:bottom w:val="nil"/>
              <w:right w:val="nil"/>
            </w:tcBorders>
          </w:tcPr>
          <w:p w14:paraId="7B3400C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018034A4" w14:textId="77777777" w:rsidTr="007B3425">
        <w:trPr>
          <w:trHeight w:val="288"/>
        </w:trPr>
        <w:tc>
          <w:tcPr>
            <w:tcW w:w="5275" w:type="dxa"/>
            <w:tcBorders>
              <w:top w:val="nil"/>
              <w:left w:val="nil"/>
              <w:bottom w:val="nil"/>
              <w:right w:val="nil"/>
            </w:tcBorders>
            <w:shd w:val="clear" w:color="auto" w:fill="auto"/>
            <w:vAlign w:val="center"/>
            <w:hideMark/>
          </w:tcPr>
          <w:p w14:paraId="72441F9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Maderia Oaks Residents Association</w:t>
            </w:r>
          </w:p>
        </w:tc>
        <w:tc>
          <w:tcPr>
            <w:tcW w:w="4929" w:type="dxa"/>
            <w:tcBorders>
              <w:top w:val="nil"/>
              <w:left w:val="nil"/>
              <w:bottom w:val="nil"/>
              <w:right w:val="nil"/>
            </w:tcBorders>
          </w:tcPr>
          <w:p w14:paraId="3A7DA71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7D731158" w14:textId="77777777" w:rsidTr="007B3425">
        <w:trPr>
          <w:trHeight w:val="288"/>
        </w:trPr>
        <w:tc>
          <w:tcPr>
            <w:tcW w:w="5275" w:type="dxa"/>
            <w:tcBorders>
              <w:top w:val="nil"/>
              <w:left w:val="nil"/>
              <w:bottom w:val="nil"/>
              <w:right w:val="nil"/>
            </w:tcBorders>
            <w:shd w:val="clear" w:color="auto" w:fill="auto"/>
            <w:vAlign w:val="center"/>
            <w:hideMark/>
          </w:tcPr>
          <w:p w14:paraId="2E7020C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Marlfield Housing Estate</w:t>
            </w:r>
          </w:p>
        </w:tc>
        <w:tc>
          <w:tcPr>
            <w:tcW w:w="4929" w:type="dxa"/>
            <w:tcBorders>
              <w:top w:val="nil"/>
              <w:left w:val="nil"/>
              <w:bottom w:val="nil"/>
              <w:right w:val="nil"/>
            </w:tcBorders>
          </w:tcPr>
          <w:p w14:paraId="1EA6BB7B"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07E2B1B8" w14:textId="77777777" w:rsidTr="007B3425">
        <w:trPr>
          <w:trHeight w:val="288"/>
        </w:trPr>
        <w:tc>
          <w:tcPr>
            <w:tcW w:w="5275" w:type="dxa"/>
            <w:tcBorders>
              <w:top w:val="nil"/>
              <w:left w:val="nil"/>
              <w:bottom w:val="nil"/>
              <w:right w:val="nil"/>
            </w:tcBorders>
            <w:shd w:val="clear" w:color="auto" w:fill="auto"/>
            <w:vAlign w:val="center"/>
            <w:hideMark/>
          </w:tcPr>
          <w:p w14:paraId="426D533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Meadowlands Residents Association</w:t>
            </w:r>
          </w:p>
        </w:tc>
        <w:tc>
          <w:tcPr>
            <w:tcW w:w="4929" w:type="dxa"/>
            <w:tcBorders>
              <w:top w:val="nil"/>
              <w:left w:val="nil"/>
              <w:bottom w:val="nil"/>
              <w:right w:val="nil"/>
            </w:tcBorders>
          </w:tcPr>
          <w:p w14:paraId="771F53E7"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3DF328B1" w14:textId="77777777" w:rsidTr="007B3425">
        <w:trPr>
          <w:trHeight w:val="288"/>
        </w:trPr>
        <w:tc>
          <w:tcPr>
            <w:tcW w:w="5275" w:type="dxa"/>
            <w:tcBorders>
              <w:top w:val="nil"/>
              <w:left w:val="nil"/>
              <w:bottom w:val="nil"/>
              <w:right w:val="nil"/>
            </w:tcBorders>
            <w:shd w:val="clear" w:color="auto" w:fill="auto"/>
            <w:vAlign w:val="center"/>
            <w:hideMark/>
          </w:tcPr>
          <w:p w14:paraId="1EC8896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proofErr w:type="spellStart"/>
            <w:r w:rsidRPr="00C830BD">
              <w:rPr>
                <w:rFonts w:ascii="Arial" w:eastAsia="Times New Roman" w:hAnsi="Arial" w:cs="Arial"/>
                <w:color w:val="000000"/>
                <w:sz w:val="24"/>
                <w:szCs w:val="24"/>
                <w:lang w:val="en-IE" w:eastAsia="en-IE"/>
              </w:rPr>
              <w:t>Milehouse</w:t>
            </w:r>
            <w:proofErr w:type="spellEnd"/>
            <w:r w:rsidRPr="00C830BD">
              <w:rPr>
                <w:rFonts w:ascii="Arial" w:eastAsia="Times New Roman" w:hAnsi="Arial" w:cs="Arial"/>
                <w:color w:val="000000"/>
                <w:sz w:val="24"/>
                <w:szCs w:val="24"/>
                <w:lang w:val="en-IE" w:eastAsia="en-IE"/>
              </w:rPr>
              <w:t xml:space="preserve"> Residents Association</w:t>
            </w:r>
          </w:p>
        </w:tc>
        <w:tc>
          <w:tcPr>
            <w:tcW w:w="4929" w:type="dxa"/>
            <w:tcBorders>
              <w:top w:val="nil"/>
              <w:left w:val="nil"/>
              <w:bottom w:val="nil"/>
              <w:right w:val="nil"/>
            </w:tcBorders>
          </w:tcPr>
          <w:p w14:paraId="0E4D138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483E1045" w14:textId="77777777" w:rsidTr="007B3425">
        <w:trPr>
          <w:trHeight w:val="288"/>
        </w:trPr>
        <w:tc>
          <w:tcPr>
            <w:tcW w:w="5275" w:type="dxa"/>
            <w:tcBorders>
              <w:top w:val="nil"/>
              <w:left w:val="nil"/>
              <w:bottom w:val="nil"/>
              <w:right w:val="nil"/>
            </w:tcBorders>
            <w:shd w:val="clear" w:color="auto" w:fill="auto"/>
            <w:vAlign w:val="center"/>
            <w:hideMark/>
          </w:tcPr>
          <w:p w14:paraId="346CD17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Millbrook Resident Association</w:t>
            </w:r>
          </w:p>
        </w:tc>
        <w:tc>
          <w:tcPr>
            <w:tcW w:w="4929" w:type="dxa"/>
            <w:tcBorders>
              <w:top w:val="nil"/>
              <w:left w:val="nil"/>
              <w:bottom w:val="nil"/>
              <w:right w:val="nil"/>
            </w:tcBorders>
          </w:tcPr>
          <w:p w14:paraId="4DAB85EF" w14:textId="77777777" w:rsidR="004D4C79" w:rsidRPr="00C830BD" w:rsidRDefault="004D4C79" w:rsidP="007B3425">
            <w:pPr>
              <w:spacing w:after="0" w:line="240" w:lineRule="auto"/>
              <w:rPr>
                <w:rFonts w:ascii="Arial" w:eastAsia="Times New Roman" w:hAnsi="Arial" w:cs="Arial"/>
                <w:b/>
                <w:bCs/>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1C181DAF" w14:textId="77777777" w:rsidTr="007B3425">
        <w:trPr>
          <w:trHeight w:val="288"/>
        </w:trPr>
        <w:tc>
          <w:tcPr>
            <w:tcW w:w="5275" w:type="dxa"/>
            <w:tcBorders>
              <w:top w:val="nil"/>
              <w:left w:val="nil"/>
              <w:bottom w:val="nil"/>
              <w:right w:val="nil"/>
            </w:tcBorders>
            <w:shd w:val="clear" w:color="auto" w:fill="auto"/>
            <w:vAlign w:val="center"/>
            <w:hideMark/>
          </w:tcPr>
          <w:p w14:paraId="1002F6DE"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Riverwood Residents Association</w:t>
            </w:r>
          </w:p>
        </w:tc>
        <w:tc>
          <w:tcPr>
            <w:tcW w:w="4929" w:type="dxa"/>
            <w:tcBorders>
              <w:top w:val="nil"/>
              <w:left w:val="nil"/>
              <w:bottom w:val="nil"/>
              <w:right w:val="nil"/>
            </w:tcBorders>
          </w:tcPr>
          <w:p w14:paraId="5CC56748"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04F72654" w14:textId="77777777" w:rsidTr="007B3425">
        <w:trPr>
          <w:trHeight w:val="288"/>
        </w:trPr>
        <w:tc>
          <w:tcPr>
            <w:tcW w:w="5275" w:type="dxa"/>
            <w:tcBorders>
              <w:top w:val="nil"/>
              <w:left w:val="nil"/>
              <w:bottom w:val="nil"/>
              <w:right w:val="nil"/>
            </w:tcBorders>
            <w:shd w:val="clear" w:color="auto" w:fill="auto"/>
            <w:vAlign w:val="center"/>
            <w:hideMark/>
          </w:tcPr>
          <w:p w14:paraId="643784F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Ryland Wood Residents Association</w:t>
            </w:r>
          </w:p>
        </w:tc>
        <w:tc>
          <w:tcPr>
            <w:tcW w:w="4929" w:type="dxa"/>
            <w:tcBorders>
              <w:top w:val="nil"/>
              <w:left w:val="nil"/>
              <w:bottom w:val="nil"/>
              <w:right w:val="nil"/>
            </w:tcBorders>
          </w:tcPr>
          <w:p w14:paraId="40F4A8A9"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30B9CD6C" w14:textId="77777777" w:rsidTr="007B3425">
        <w:trPr>
          <w:trHeight w:val="288"/>
        </w:trPr>
        <w:tc>
          <w:tcPr>
            <w:tcW w:w="5275" w:type="dxa"/>
            <w:tcBorders>
              <w:top w:val="nil"/>
              <w:left w:val="nil"/>
              <w:bottom w:val="nil"/>
              <w:right w:val="nil"/>
            </w:tcBorders>
            <w:shd w:val="clear" w:color="auto" w:fill="auto"/>
            <w:vAlign w:val="center"/>
            <w:hideMark/>
          </w:tcPr>
          <w:p w14:paraId="18860A3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Shingan Residents Association</w:t>
            </w:r>
          </w:p>
        </w:tc>
        <w:tc>
          <w:tcPr>
            <w:tcW w:w="4929" w:type="dxa"/>
            <w:tcBorders>
              <w:top w:val="nil"/>
              <w:left w:val="nil"/>
              <w:bottom w:val="nil"/>
              <w:right w:val="nil"/>
            </w:tcBorders>
          </w:tcPr>
          <w:p w14:paraId="694254BD"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4E429C5E" w14:textId="77777777" w:rsidTr="007B3425">
        <w:trPr>
          <w:trHeight w:val="288"/>
        </w:trPr>
        <w:tc>
          <w:tcPr>
            <w:tcW w:w="5275" w:type="dxa"/>
            <w:tcBorders>
              <w:top w:val="nil"/>
              <w:left w:val="nil"/>
              <w:bottom w:val="nil"/>
              <w:right w:val="nil"/>
            </w:tcBorders>
            <w:shd w:val="clear" w:color="auto" w:fill="auto"/>
            <w:vAlign w:val="center"/>
            <w:hideMark/>
          </w:tcPr>
          <w:p w14:paraId="630A7E40"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Strawberry Hill Residents Association</w:t>
            </w:r>
          </w:p>
        </w:tc>
        <w:tc>
          <w:tcPr>
            <w:tcW w:w="4929" w:type="dxa"/>
            <w:tcBorders>
              <w:top w:val="nil"/>
              <w:left w:val="nil"/>
              <w:bottom w:val="nil"/>
              <w:right w:val="nil"/>
            </w:tcBorders>
          </w:tcPr>
          <w:p w14:paraId="249A4B2C"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1527005E" w14:textId="77777777" w:rsidTr="007B3425">
        <w:trPr>
          <w:trHeight w:val="288"/>
        </w:trPr>
        <w:tc>
          <w:tcPr>
            <w:tcW w:w="5275" w:type="dxa"/>
            <w:tcBorders>
              <w:top w:val="nil"/>
              <w:left w:val="nil"/>
              <w:bottom w:val="nil"/>
              <w:right w:val="nil"/>
            </w:tcBorders>
            <w:shd w:val="clear" w:color="auto" w:fill="auto"/>
            <w:vAlign w:val="center"/>
            <w:hideMark/>
          </w:tcPr>
          <w:p w14:paraId="6C75A3A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The Willows Residents Association</w:t>
            </w:r>
          </w:p>
        </w:tc>
        <w:tc>
          <w:tcPr>
            <w:tcW w:w="4929" w:type="dxa"/>
            <w:tcBorders>
              <w:top w:val="nil"/>
              <w:left w:val="nil"/>
              <w:bottom w:val="nil"/>
              <w:right w:val="nil"/>
            </w:tcBorders>
          </w:tcPr>
          <w:p w14:paraId="78133D63"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2EC63C94" w14:textId="77777777" w:rsidTr="007B3425">
        <w:trPr>
          <w:trHeight w:val="288"/>
        </w:trPr>
        <w:tc>
          <w:tcPr>
            <w:tcW w:w="5275" w:type="dxa"/>
            <w:tcBorders>
              <w:top w:val="nil"/>
              <w:left w:val="nil"/>
              <w:bottom w:val="nil"/>
              <w:right w:val="nil"/>
            </w:tcBorders>
            <w:shd w:val="clear" w:color="auto" w:fill="auto"/>
            <w:vAlign w:val="center"/>
            <w:hideMark/>
          </w:tcPr>
          <w:p w14:paraId="1445E44D"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Urrin Valley Residents Association</w:t>
            </w:r>
          </w:p>
        </w:tc>
        <w:tc>
          <w:tcPr>
            <w:tcW w:w="4929" w:type="dxa"/>
            <w:tcBorders>
              <w:top w:val="nil"/>
              <w:left w:val="nil"/>
              <w:bottom w:val="nil"/>
              <w:right w:val="nil"/>
            </w:tcBorders>
          </w:tcPr>
          <w:p w14:paraId="585422C1"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r w:rsidR="004D4C79" w:rsidRPr="00C830BD" w14:paraId="3AFE28D3" w14:textId="77777777" w:rsidTr="007B3425">
        <w:trPr>
          <w:trHeight w:val="288"/>
        </w:trPr>
        <w:tc>
          <w:tcPr>
            <w:tcW w:w="5275" w:type="dxa"/>
            <w:tcBorders>
              <w:top w:val="nil"/>
              <w:left w:val="nil"/>
              <w:bottom w:val="nil"/>
              <w:right w:val="nil"/>
            </w:tcBorders>
            <w:shd w:val="clear" w:color="auto" w:fill="auto"/>
            <w:vAlign w:val="center"/>
            <w:hideMark/>
          </w:tcPr>
          <w:p w14:paraId="060EB3EA"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Watch House Village Residents Group</w:t>
            </w:r>
          </w:p>
        </w:tc>
        <w:tc>
          <w:tcPr>
            <w:tcW w:w="4929" w:type="dxa"/>
            <w:tcBorders>
              <w:top w:val="nil"/>
              <w:left w:val="nil"/>
              <w:bottom w:val="nil"/>
              <w:right w:val="nil"/>
            </w:tcBorders>
          </w:tcPr>
          <w:p w14:paraId="7D18C9AF"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€450</w:t>
            </w:r>
          </w:p>
        </w:tc>
      </w:tr>
      <w:tr w:rsidR="004D4C79" w:rsidRPr="00C830BD" w14:paraId="4669F5DC" w14:textId="77777777" w:rsidTr="007B3425">
        <w:trPr>
          <w:trHeight w:val="288"/>
        </w:trPr>
        <w:tc>
          <w:tcPr>
            <w:tcW w:w="5275" w:type="dxa"/>
            <w:tcBorders>
              <w:top w:val="nil"/>
              <w:left w:val="nil"/>
              <w:bottom w:val="nil"/>
              <w:right w:val="nil"/>
            </w:tcBorders>
            <w:shd w:val="clear" w:color="auto" w:fill="auto"/>
            <w:vAlign w:val="center"/>
            <w:hideMark/>
          </w:tcPr>
          <w:p w14:paraId="4370F002"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Westbury Woods Resident Association</w:t>
            </w:r>
          </w:p>
        </w:tc>
        <w:tc>
          <w:tcPr>
            <w:tcW w:w="4929" w:type="dxa"/>
            <w:tcBorders>
              <w:top w:val="nil"/>
              <w:left w:val="nil"/>
              <w:bottom w:val="nil"/>
              <w:right w:val="nil"/>
            </w:tcBorders>
          </w:tcPr>
          <w:p w14:paraId="5EB44FE5" w14:textId="77777777" w:rsidR="004D4C79" w:rsidRPr="00C830BD" w:rsidRDefault="004D4C79" w:rsidP="007B3425">
            <w:pPr>
              <w:spacing w:after="0" w:line="240" w:lineRule="auto"/>
              <w:rPr>
                <w:rFonts w:ascii="Arial" w:eastAsia="Times New Roman" w:hAnsi="Arial" w:cs="Arial"/>
                <w:color w:val="000000"/>
                <w:sz w:val="24"/>
                <w:szCs w:val="24"/>
                <w:lang w:val="en-IE" w:eastAsia="en-IE"/>
              </w:rPr>
            </w:pPr>
            <w:r w:rsidRPr="00C830BD">
              <w:rPr>
                <w:rFonts w:ascii="Arial" w:eastAsia="Times New Roman" w:hAnsi="Arial" w:cs="Arial"/>
                <w:color w:val="000000"/>
                <w:sz w:val="24"/>
                <w:szCs w:val="24"/>
                <w:lang w:val="en-IE" w:eastAsia="en-IE"/>
              </w:rPr>
              <w:t>€600</w:t>
            </w:r>
          </w:p>
        </w:tc>
      </w:tr>
    </w:tbl>
    <w:p w14:paraId="6A09C173" w14:textId="77777777" w:rsidR="004D4C79" w:rsidRPr="00C830BD" w:rsidRDefault="004D4C79" w:rsidP="004D4C79">
      <w:pPr>
        <w:spacing w:after="0"/>
        <w:rPr>
          <w:rFonts w:ascii="Arial" w:hAnsi="Arial" w:cs="Arial"/>
          <w:bCs/>
          <w:sz w:val="24"/>
          <w:szCs w:val="24"/>
        </w:rPr>
      </w:pPr>
    </w:p>
    <w:p w14:paraId="6518723C" w14:textId="77777777" w:rsidR="004D4C79" w:rsidRDefault="004D4C79" w:rsidP="004D4C79">
      <w:pPr>
        <w:spacing w:after="0"/>
        <w:rPr>
          <w:rFonts w:cs="Arial"/>
          <w:bCs/>
          <w:sz w:val="24"/>
          <w:szCs w:val="24"/>
        </w:rPr>
      </w:pPr>
    </w:p>
    <w:p w14:paraId="2CE37EA9" w14:textId="2244917A" w:rsidR="004D4C79" w:rsidRPr="00C830BD" w:rsidRDefault="004D4C79" w:rsidP="004D4C79">
      <w:pPr>
        <w:spacing w:after="0"/>
        <w:rPr>
          <w:rFonts w:ascii="Arial" w:hAnsi="Arial" w:cs="Arial"/>
          <w:b/>
          <w:sz w:val="28"/>
          <w:szCs w:val="28"/>
        </w:rPr>
      </w:pPr>
      <w:r w:rsidRPr="00A222D1">
        <w:rPr>
          <w:rFonts w:ascii="Arial" w:hAnsi="Arial" w:cs="Arial"/>
          <w:b/>
          <w:sz w:val="24"/>
          <w:szCs w:val="24"/>
        </w:rPr>
        <w:t>Presentation Centre</w:t>
      </w:r>
    </w:p>
    <w:p w14:paraId="559CA99C" w14:textId="3B8DAF51" w:rsidR="004D4C79" w:rsidRPr="005C5F39" w:rsidRDefault="004D4C79" w:rsidP="004D4C79">
      <w:pPr>
        <w:spacing w:after="0"/>
        <w:rPr>
          <w:rFonts w:cs="Arial"/>
          <w:b/>
          <w:sz w:val="28"/>
          <w:szCs w:val="28"/>
        </w:rPr>
      </w:pPr>
      <w:r w:rsidRPr="00C830BD">
        <w:rPr>
          <w:rFonts w:ascii="Arial" w:hAnsi="Arial" w:cs="Arial"/>
          <w:bCs/>
          <w:sz w:val="24"/>
          <w:szCs w:val="24"/>
          <w:lang w:eastAsia="en-IE"/>
        </w:rPr>
        <w:t xml:space="preserve">Enniscorthy Presentation Centre is a community arts facility in Enniscorthy.   Enniscorthy Municipal District works in partnership with Wexford Arts Centre to manage and promote the community arts venue in the County. </w:t>
      </w:r>
      <w:r w:rsidRPr="00C830BD">
        <w:rPr>
          <w:rFonts w:ascii="Arial" w:eastAsia="Times New Roman" w:hAnsi="Arial" w:cs="Arial"/>
          <w:sz w:val="24"/>
          <w:szCs w:val="24"/>
          <w:lang w:eastAsia="en-IE"/>
        </w:rPr>
        <w:t xml:space="preserve">  During 2022 the Presentation Centre hosted a number of events, however, the Pandemic continued to impact on visitors to the centre.  </w:t>
      </w:r>
    </w:p>
    <w:p w14:paraId="76239B29" w14:textId="77777777" w:rsidR="004D4C79" w:rsidRPr="005C5F39" w:rsidRDefault="004D4C79" w:rsidP="004D4C79">
      <w:pPr>
        <w:jc w:val="center"/>
        <w:rPr>
          <w:sz w:val="24"/>
          <w:szCs w:val="24"/>
        </w:rPr>
      </w:pPr>
      <w:r w:rsidRPr="005C5F39">
        <w:rPr>
          <w:noProof/>
          <w:sz w:val="24"/>
          <w:szCs w:val="24"/>
          <w:lang w:val="en-IE" w:eastAsia="en-IE"/>
        </w:rPr>
        <w:drawing>
          <wp:inline distT="0" distB="0" distL="0" distR="0" wp14:anchorId="089BF94E" wp14:editId="62B7E267">
            <wp:extent cx="3606653" cy="2307265"/>
            <wp:effectExtent l="19050" t="0" r="0" b="0"/>
            <wp:docPr id="154415003" name="Picture 154415003" descr="C:\Users\marycli\AppData\Local\Microsoft\Windows\Temporary Internet Files\Content.Word\a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cli\AppData\Local\Microsoft\Windows\Temporary Internet Files\Content.Word\adimage(1).jpg"/>
                    <pic:cNvPicPr>
                      <a:picLocks noChangeAspect="1" noChangeArrowheads="1"/>
                    </pic:cNvPicPr>
                  </pic:nvPicPr>
                  <pic:blipFill>
                    <a:blip r:embed="rId21" cstate="print"/>
                    <a:srcRect/>
                    <a:stretch>
                      <a:fillRect/>
                    </a:stretch>
                  </pic:blipFill>
                  <pic:spPr bwMode="auto">
                    <a:xfrm>
                      <a:off x="0" y="0"/>
                      <a:ext cx="3615055" cy="2312640"/>
                    </a:xfrm>
                    <a:prstGeom prst="rect">
                      <a:avLst/>
                    </a:prstGeom>
                    <a:noFill/>
                    <a:ln w="9525">
                      <a:noFill/>
                      <a:miter lim="800000"/>
                      <a:headEnd/>
                      <a:tailEnd/>
                    </a:ln>
                  </pic:spPr>
                </pic:pic>
              </a:graphicData>
            </a:graphic>
          </wp:inline>
        </w:drawing>
      </w:r>
    </w:p>
    <w:p w14:paraId="4F047DC3" w14:textId="77777777" w:rsidR="004D4C79" w:rsidRPr="00A222D1" w:rsidRDefault="004D4C79" w:rsidP="004D4C79">
      <w:pPr>
        <w:spacing w:after="0"/>
        <w:rPr>
          <w:rFonts w:ascii="Arial" w:hAnsi="Arial" w:cs="Arial"/>
          <w:b/>
          <w:sz w:val="24"/>
          <w:szCs w:val="24"/>
        </w:rPr>
      </w:pPr>
      <w:r w:rsidRPr="00A222D1">
        <w:rPr>
          <w:rFonts w:ascii="Arial" w:hAnsi="Arial" w:cs="Arial"/>
          <w:b/>
          <w:sz w:val="24"/>
          <w:szCs w:val="24"/>
        </w:rPr>
        <w:lastRenderedPageBreak/>
        <w:t>Enniscorthy Castle and 1798 Centre</w:t>
      </w:r>
    </w:p>
    <w:p w14:paraId="7A598411" w14:textId="77777777" w:rsidR="004D4C79" w:rsidRPr="00A222D1" w:rsidRDefault="004D4C79" w:rsidP="004D4C79">
      <w:pPr>
        <w:spacing w:after="0"/>
        <w:rPr>
          <w:rFonts w:ascii="Arial" w:hAnsi="Arial" w:cs="Arial"/>
          <w:b/>
          <w:sz w:val="24"/>
          <w:szCs w:val="24"/>
        </w:rPr>
      </w:pPr>
    </w:p>
    <w:p w14:paraId="572C8566" w14:textId="5B476614" w:rsidR="004D4C79" w:rsidRPr="00C830BD" w:rsidRDefault="004D4C79" w:rsidP="004D4C79">
      <w:pPr>
        <w:spacing w:after="0"/>
        <w:rPr>
          <w:rFonts w:ascii="Arial" w:hAnsi="Arial" w:cs="Arial"/>
          <w:color w:val="000000"/>
          <w:sz w:val="24"/>
          <w:szCs w:val="24"/>
        </w:rPr>
      </w:pPr>
      <w:r w:rsidRPr="00C830BD">
        <w:rPr>
          <w:rFonts w:ascii="Arial" w:hAnsi="Arial" w:cs="Arial"/>
          <w:color w:val="000000"/>
          <w:sz w:val="24"/>
          <w:szCs w:val="24"/>
        </w:rPr>
        <w:t>For 2022, the Castle saw visitor numbers of 11,458 and the 1798 Centre saw visitor numbers of 4,782 with an additional 6,287 for festivals, special events and Christmas. Total visitors for 2022 was 22,527. We had visits from 65 different community groups. From school and active retired group tours to evening launch events, community talks and workshops, and family entertainment events. The Castle also saw the introduction of a new temporary exhibition space which hosted three exhibitions on local history and culture and also gave space to a group of local artists to show their work for two weeks between exhibitions. The Foster Carer's Association displayed their children's Christmas artwork in the Castle over the Christmas period. The Santa Experience was moved from Enniscorthy Castle to the National 1798 Rebellion Centre, which allowed us to accommodate over 1,000 more visitors to experience Enniscorthy at Christmas</w:t>
      </w:r>
      <w:r w:rsidR="00A222D1">
        <w:rPr>
          <w:rFonts w:ascii="Arial" w:hAnsi="Arial" w:cs="Arial"/>
          <w:color w:val="000000"/>
          <w:sz w:val="24"/>
          <w:szCs w:val="24"/>
        </w:rPr>
        <w:t xml:space="preserve"> </w:t>
      </w:r>
      <w:r w:rsidRPr="00C830BD">
        <w:rPr>
          <w:rFonts w:ascii="Arial" w:hAnsi="Arial" w:cs="Arial"/>
          <w:color w:val="000000"/>
          <w:sz w:val="24"/>
          <w:szCs w:val="24"/>
        </w:rPr>
        <w:t>time. We were also able to keep the Castle open throughout the lead up to Christmas and will open both locations earlier in 2023.</w:t>
      </w:r>
    </w:p>
    <w:p w14:paraId="62067265" w14:textId="77777777" w:rsidR="004D4C79" w:rsidRDefault="004D4C79" w:rsidP="004D4C79">
      <w:pPr>
        <w:rPr>
          <w:rFonts w:eastAsiaTheme="minorHAnsi"/>
          <w:color w:val="000000"/>
          <w:sz w:val="24"/>
          <w:szCs w:val="24"/>
        </w:rPr>
      </w:pPr>
    </w:p>
    <w:p w14:paraId="2C5F6C74" w14:textId="77777777" w:rsidR="004D4C79" w:rsidRDefault="004D4C79" w:rsidP="004D4C79">
      <w:pPr>
        <w:spacing w:after="0" w:line="240" w:lineRule="auto"/>
        <w:jc w:val="center"/>
        <w:rPr>
          <w:rFonts w:cstheme="minorHAnsi"/>
          <w:b/>
          <w:bCs/>
          <w:sz w:val="28"/>
          <w:szCs w:val="28"/>
          <w:lang w:eastAsia="en-IE"/>
        </w:rPr>
      </w:pPr>
      <w:r w:rsidRPr="005C5F39">
        <w:rPr>
          <w:rFonts w:ascii="Arial" w:hAnsi="Arial" w:cs="Arial"/>
          <w:bCs/>
          <w:noProof/>
          <w:sz w:val="24"/>
          <w:szCs w:val="24"/>
          <w:lang w:val="en-IE" w:eastAsia="en-IE"/>
        </w:rPr>
        <w:drawing>
          <wp:inline distT="0" distB="0" distL="0" distR="0" wp14:anchorId="437564AE" wp14:editId="09A44A32">
            <wp:extent cx="3681080" cy="2115880"/>
            <wp:effectExtent l="19050" t="0" r="0" b="0"/>
            <wp:docPr id="1311960565" name="Picture 1311960565" descr="C:\Users\marycli\Pictures\(Brian McDonald)_ Enniscorthy Town pictures from Enniscorthy Camera Club\strawberry fai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cli\Pictures\(Brian McDonald)_ Enniscorthy Town pictures from Enniscorthy Camera Club\strawberry fairsmall.jpg"/>
                    <pic:cNvPicPr>
                      <a:picLocks noChangeAspect="1" noChangeArrowheads="1"/>
                    </pic:cNvPicPr>
                  </pic:nvPicPr>
                  <pic:blipFill>
                    <a:blip r:embed="rId22" cstate="print"/>
                    <a:srcRect/>
                    <a:stretch>
                      <a:fillRect/>
                    </a:stretch>
                  </pic:blipFill>
                  <pic:spPr bwMode="auto">
                    <a:xfrm>
                      <a:off x="0" y="0"/>
                      <a:ext cx="3682844" cy="2116894"/>
                    </a:xfrm>
                    <a:prstGeom prst="rect">
                      <a:avLst/>
                    </a:prstGeom>
                    <a:noFill/>
                    <a:ln w="9525">
                      <a:noFill/>
                      <a:miter lim="800000"/>
                      <a:headEnd/>
                      <a:tailEnd/>
                    </a:ln>
                  </pic:spPr>
                </pic:pic>
              </a:graphicData>
            </a:graphic>
          </wp:inline>
        </w:drawing>
      </w:r>
    </w:p>
    <w:p w14:paraId="56405A72" w14:textId="77777777" w:rsidR="00923F09" w:rsidRDefault="00923F09" w:rsidP="00881684">
      <w:pPr>
        <w:pStyle w:val="Title"/>
        <w:rPr>
          <w:b/>
          <w:bCs/>
          <w:sz w:val="42"/>
          <w:szCs w:val="42"/>
        </w:rPr>
      </w:pPr>
    </w:p>
    <w:p w14:paraId="47D6475F" w14:textId="77777777" w:rsidR="00923F09" w:rsidRDefault="00923F09" w:rsidP="00881684">
      <w:pPr>
        <w:pStyle w:val="Title"/>
        <w:rPr>
          <w:b/>
          <w:bCs/>
          <w:sz w:val="42"/>
          <w:szCs w:val="42"/>
        </w:rPr>
      </w:pPr>
    </w:p>
    <w:p w14:paraId="486DE590" w14:textId="77777777" w:rsidR="00A222D1" w:rsidRDefault="00A222D1" w:rsidP="00A222D1"/>
    <w:p w14:paraId="6E2B6DDF" w14:textId="77777777" w:rsidR="00A222D1" w:rsidRDefault="00A222D1" w:rsidP="00A222D1"/>
    <w:p w14:paraId="40854DD1" w14:textId="77777777" w:rsidR="00A222D1" w:rsidRDefault="00A222D1" w:rsidP="00A222D1"/>
    <w:p w14:paraId="0B8242C1" w14:textId="77777777" w:rsidR="00A222D1" w:rsidRDefault="00A222D1" w:rsidP="00A222D1"/>
    <w:p w14:paraId="17B9B498" w14:textId="77777777" w:rsidR="00A222D1" w:rsidRDefault="00A222D1" w:rsidP="00A222D1"/>
    <w:p w14:paraId="13CEAD89" w14:textId="77777777" w:rsidR="00D87D69" w:rsidRDefault="00D87D69" w:rsidP="00A222D1"/>
    <w:p w14:paraId="1E0E625A" w14:textId="77777777" w:rsidR="00D87D69" w:rsidRDefault="00D87D69" w:rsidP="00A222D1"/>
    <w:p w14:paraId="2BDD5159" w14:textId="77777777" w:rsidR="00D87D69" w:rsidRDefault="00D87D69" w:rsidP="00A222D1"/>
    <w:p w14:paraId="19A4C58A" w14:textId="77777777" w:rsidR="00D87D69" w:rsidRDefault="00D87D69" w:rsidP="00A222D1"/>
    <w:p w14:paraId="3156EFDB" w14:textId="77777777" w:rsidR="00D87D69" w:rsidRDefault="00D87D69" w:rsidP="00A222D1"/>
    <w:p w14:paraId="40EA8F12" w14:textId="77777777" w:rsidR="00A222D1" w:rsidRDefault="00A222D1" w:rsidP="00A222D1"/>
    <w:p w14:paraId="12B9A440" w14:textId="77777777" w:rsidR="00A222D1" w:rsidRPr="00A222D1" w:rsidRDefault="00A222D1" w:rsidP="00A222D1"/>
    <w:p w14:paraId="38DE33A6" w14:textId="7DDAA419" w:rsidR="00C05CFC" w:rsidRPr="009E6C40" w:rsidRDefault="002B1823" w:rsidP="009E6C40">
      <w:pPr>
        <w:pStyle w:val="Heading1"/>
        <w:rPr>
          <w:rFonts w:ascii="Arial" w:hAnsi="Arial" w:cs="Arial"/>
          <w:sz w:val="32"/>
          <w:szCs w:val="32"/>
        </w:rPr>
      </w:pPr>
      <w:bookmarkStart w:id="12" w:name="_Toc165473395"/>
      <w:r w:rsidRPr="009E6C40">
        <w:rPr>
          <w:rFonts w:ascii="Arial" w:hAnsi="Arial" w:cs="Arial"/>
          <w:sz w:val="32"/>
          <w:szCs w:val="32"/>
        </w:rPr>
        <w:lastRenderedPageBreak/>
        <w:t>G</w:t>
      </w:r>
      <w:r w:rsidR="008948C9" w:rsidRPr="009E6C40">
        <w:rPr>
          <w:rFonts w:ascii="Arial" w:hAnsi="Arial" w:cs="Arial"/>
          <w:sz w:val="32"/>
          <w:szCs w:val="32"/>
        </w:rPr>
        <w:t>OREY-KILMUCKRIDGE MUNICIPAL DISTRICT</w:t>
      </w:r>
      <w:r w:rsidR="007B40C8" w:rsidRPr="009E6C40">
        <w:rPr>
          <w:rFonts w:ascii="Arial" w:hAnsi="Arial" w:cs="Arial"/>
          <w:sz w:val="32"/>
          <w:szCs w:val="32"/>
        </w:rPr>
        <w:t xml:space="preserve"> </w:t>
      </w:r>
      <w:r w:rsidR="006E776B" w:rsidRPr="009E6C40">
        <w:rPr>
          <w:rFonts w:ascii="Arial" w:hAnsi="Arial" w:cs="Arial"/>
          <w:sz w:val="32"/>
          <w:szCs w:val="32"/>
        </w:rPr>
        <w:t>2021</w:t>
      </w:r>
      <w:bookmarkEnd w:id="12"/>
      <w:r w:rsidR="008948C9" w:rsidRPr="009E6C40">
        <w:rPr>
          <w:rFonts w:ascii="Arial" w:hAnsi="Arial" w:cs="Arial"/>
          <w:sz w:val="32"/>
          <w:szCs w:val="32"/>
        </w:rPr>
        <w:t xml:space="preserve"> </w:t>
      </w:r>
    </w:p>
    <w:p w14:paraId="3FC143B1" w14:textId="77777777" w:rsidR="008F5D3B" w:rsidRDefault="008F5D3B" w:rsidP="008F5D3B">
      <w:pPr>
        <w:pStyle w:val="Title"/>
        <w:rPr>
          <w:sz w:val="24"/>
          <w:szCs w:val="24"/>
        </w:rPr>
      </w:pPr>
      <w:r w:rsidRPr="00F35109">
        <w:rPr>
          <w:sz w:val="24"/>
          <w:szCs w:val="24"/>
        </w:rPr>
        <w:t>_________________________________</w:t>
      </w:r>
      <w:r>
        <w:rPr>
          <w:sz w:val="24"/>
          <w:szCs w:val="24"/>
        </w:rPr>
        <w:t>____________________________________</w:t>
      </w:r>
    </w:p>
    <w:p w14:paraId="44845777" w14:textId="77777777" w:rsidR="00F35405" w:rsidRPr="00CD587F" w:rsidRDefault="00F35405" w:rsidP="00F35405">
      <w:pPr>
        <w:pStyle w:val="NormalWeb"/>
        <w:spacing w:before="0" w:beforeAutospacing="0" w:after="0" w:afterAutospacing="0" w:line="360" w:lineRule="auto"/>
        <w:jc w:val="both"/>
        <w:rPr>
          <w:rFonts w:ascii="Arial" w:hAnsi="Arial" w:cs="Arial"/>
        </w:rPr>
      </w:pPr>
      <w:r w:rsidRPr="00CD587F">
        <w:rPr>
          <w:rFonts w:ascii="Arial" w:hAnsi="Arial" w:cs="Arial"/>
        </w:rPr>
        <w:t>The staff and elected members of the Gorey-Kilmuckridge Municipal District continue</w:t>
      </w:r>
      <w:r>
        <w:rPr>
          <w:rFonts w:ascii="Arial" w:hAnsi="Arial" w:cs="Arial"/>
        </w:rPr>
        <w:t xml:space="preserve"> </w:t>
      </w:r>
      <w:r w:rsidRPr="00CD587F">
        <w:rPr>
          <w:rFonts w:ascii="Arial" w:hAnsi="Arial" w:cs="Arial"/>
        </w:rPr>
        <w:t>to work together successfully throughout 20</w:t>
      </w:r>
      <w:r>
        <w:rPr>
          <w:rFonts w:ascii="Arial" w:hAnsi="Arial" w:cs="Arial"/>
        </w:rPr>
        <w:t>21 despite the challenges faced from the continuing Covid-19 pandemic</w:t>
      </w:r>
      <w:r w:rsidRPr="00CD587F">
        <w:rPr>
          <w:rFonts w:ascii="Arial" w:hAnsi="Arial" w:cs="Arial"/>
        </w:rPr>
        <w:t xml:space="preserve">.  They are committed to delivering high quality services, building productive working relationships with local stakeholders and championing the issues that are important for the </w:t>
      </w:r>
      <w:r>
        <w:rPr>
          <w:rFonts w:ascii="Arial" w:hAnsi="Arial" w:cs="Arial"/>
        </w:rPr>
        <w:t>d</w:t>
      </w:r>
      <w:r w:rsidRPr="00CD587F">
        <w:rPr>
          <w:rFonts w:ascii="Arial" w:hAnsi="Arial" w:cs="Arial"/>
        </w:rPr>
        <w:t>istrict.  This underpins a shared vision to develop the Gorey-Kilmuckridge District as a location of choice to live, work and visit.</w:t>
      </w:r>
    </w:p>
    <w:p w14:paraId="241C4354" w14:textId="77777777" w:rsidR="00F35405" w:rsidRDefault="00F35405" w:rsidP="00F35405">
      <w:pPr>
        <w:rPr>
          <w:rFonts w:ascii="Arial" w:eastAsia="Times New Roman" w:hAnsi="Arial" w:cs="Arial"/>
          <w:b/>
          <w:sz w:val="28"/>
          <w:szCs w:val="28"/>
          <w:lang w:eastAsia="en-IE"/>
        </w:rPr>
      </w:pPr>
    </w:p>
    <w:p w14:paraId="6B4FB1D9" w14:textId="77777777" w:rsidR="00F35405" w:rsidRPr="00182D93" w:rsidRDefault="00F35405" w:rsidP="00F35405">
      <w:pPr>
        <w:pStyle w:val="NormalWeb"/>
        <w:spacing w:before="0" w:beforeAutospacing="0" w:after="0" w:afterAutospacing="0"/>
        <w:jc w:val="both"/>
        <w:rPr>
          <w:rFonts w:ascii="Arial" w:hAnsi="Arial" w:cs="Arial"/>
        </w:rPr>
      </w:pPr>
    </w:p>
    <w:p w14:paraId="6B66C4D8" w14:textId="77777777" w:rsidR="00F35405" w:rsidRPr="005C4836" w:rsidRDefault="00F35405" w:rsidP="00F35405">
      <w:pPr>
        <w:pStyle w:val="NormalWeb"/>
        <w:spacing w:before="0" w:beforeAutospacing="0" w:after="0" w:afterAutospacing="0" w:line="360" w:lineRule="auto"/>
        <w:jc w:val="both"/>
        <w:rPr>
          <w:rFonts w:ascii="Arial" w:hAnsi="Arial" w:cs="Arial"/>
          <w:b/>
          <w:bCs/>
          <w:iCs/>
        </w:rPr>
      </w:pPr>
      <w:r w:rsidRPr="005C4836">
        <w:rPr>
          <w:rFonts w:ascii="Arial" w:hAnsi="Arial" w:cs="Arial"/>
          <w:b/>
          <w:bCs/>
          <w:iCs/>
        </w:rPr>
        <w:t>Roads Stats</w:t>
      </w:r>
    </w:p>
    <w:p w14:paraId="609A8BC7" w14:textId="77777777" w:rsidR="00F35405" w:rsidRPr="005C4836" w:rsidRDefault="00F35405" w:rsidP="00F35405">
      <w:pPr>
        <w:pStyle w:val="NormalWeb"/>
        <w:spacing w:before="0" w:beforeAutospacing="0" w:after="0" w:afterAutospacing="0"/>
        <w:jc w:val="both"/>
        <w:rPr>
          <w:rFonts w:ascii="Arial" w:hAnsi="Arial" w:cs="Arial"/>
          <w:iCs/>
        </w:rPr>
      </w:pPr>
      <w:r w:rsidRPr="005C4836">
        <w:rPr>
          <w:rFonts w:ascii="Arial" w:hAnsi="Arial" w:cs="Arial"/>
          <w:iCs/>
        </w:rPr>
        <w:t>1,133km of road maintained throughout the District (Ratio of 29km per man @ 39 men).</w:t>
      </w:r>
    </w:p>
    <w:p w14:paraId="23F12E22" w14:textId="77777777" w:rsidR="00F35405" w:rsidRPr="005C4836" w:rsidRDefault="00F35405" w:rsidP="00F35405">
      <w:pPr>
        <w:pStyle w:val="NormalWeb"/>
        <w:spacing w:before="0" w:beforeAutospacing="0" w:after="0" w:afterAutospacing="0"/>
        <w:jc w:val="both"/>
        <w:rPr>
          <w:rFonts w:ascii="Arial" w:hAnsi="Arial" w:cs="Arial"/>
          <w:iCs/>
        </w:rPr>
      </w:pPr>
    </w:p>
    <w:p w14:paraId="768383D9" w14:textId="77777777" w:rsidR="00F35405" w:rsidRPr="005C4836" w:rsidRDefault="00F35405" w:rsidP="00F35405">
      <w:pPr>
        <w:pStyle w:val="NormalWeb"/>
        <w:spacing w:before="0" w:beforeAutospacing="0" w:after="0" w:afterAutospacing="0"/>
        <w:jc w:val="both"/>
        <w:rPr>
          <w:rFonts w:ascii="Arial" w:hAnsi="Arial" w:cs="Arial"/>
          <w:iCs/>
        </w:rPr>
      </w:pPr>
      <w:r w:rsidRPr="005C4836">
        <w:rPr>
          <w:rFonts w:ascii="Arial" w:hAnsi="Arial" w:cs="Arial"/>
          <w:iCs/>
        </w:rPr>
        <w:t>28km of road strengthened.</w:t>
      </w:r>
    </w:p>
    <w:p w14:paraId="2E661032" w14:textId="77777777" w:rsidR="00F35405" w:rsidRPr="005C4836" w:rsidRDefault="00F35405" w:rsidP="00F35405">
      <w:pPr>
        <w:pStyle w:val="NormalWeb"/>
        <w:spacing w:before="0" w:beforeAutospacing="0" w:after="0" w:afterAutospacing="0"/>
        <w:jc w:val="both"/>
        <w:rPr>
          <w:rFonts w:ascii="Arial" w:hAnsi="Arial" w:cs="Arial"/>
          <w:iCs/>
        </w:rPr>
      </w:pPr>
    </w:p>
    <w:p w14:paraId="1C882B74" w14:textId="77777777" w:rsidR="00F35405" w:rsidRPr="005C4836" w:rsidRDefault="00F35405" w:rsidP="00F35405">
      <w:pPr>
        <w:pStyle w:val="NormalWeb"/>
        <w:spacing w:before="0" w:beforeAutospacing="0" w:after="0" w:afterAutospacing="0"/>
        <w:jc w:val="both"/>
        <w:rPr>
          <w:rFonts w:ascii="Arial" w:hAnsi="Arial" w:cs="Arial"/>
          <w:iCs/>
        </w:rPr>
      </w:pPr>
      <w:r w:rsidRPr="005C4836">
        <w:rPr>
          <w:rFonts w:ascii="Arial" w:hAnsi="Arial" w:cs="Arial"/>
          <w:iCs/>
        </w:rPr>
        <w:t>38km of roads surface dressed.</w:t>
      </w:r>
    </w:p>
    <w:p w14:paraId="2EF7BA16" w14:textId="77777777" w:rsidR="00F35405" w:rsidRPr="005C4836" w:rsidRDefault="00F35405" w:rsidP="00F35405">
      <w:pPr>
        <w:pStyle w:val="NormalWeb"/>
        <w:spacing w:before="0" w:beforeAutospacing="0" w:after="0" w:afterAutospacing="0"/>
        <w:jc w:val="both"/>
        <w:rPr>
          <w:rFonts w:ascii="Arial" w:hAnsi="Arial" w:cs="Arial"/>
          <w:iCs/>
        </w:rPr>
      </w:pPr>
    </w:p>
    <w:p w14:paraId="70AAB9A0" w14:textId="77777777" w:rsidR="00F35405" w:rsidRPr="005C4836" w:rsidRDefault="00F35405" w:rsidP="00F35405">
      <w:pPr>
        <w:pStyle w:val="NormalWeb"/>
        <w:spacing w:before="0" w:beforeAutospacing="0" w:after="0" w:afterAutospacing="0"/>
        <w:jc w:val="both"/>
        <w:rPr>
          <w:rFonts w:ascii="Arial" w:hAnsi="Arial" w:cs="Arial"/>
          <w:iCs/>
        </w:rPr>
      </w:pPr>
      <w:r w:rsidRPr="005C4836">
        <w:rPr>
          <w:rFonts w:ascii="Arial" w:hAnsi="Arial" w:cs="Arial"/>
          <w:iCs/>
        </w:rPr>
        <w:t>1 Housing Estate Taken-in-Charge.</w:t>
      </w:r>
    </w:p>
    <w:p w14:paraId="60A034F2" w14:textId="77777777" w:rsidR="00F35405" w:rsidRDefault="00F35405" w:rsidP="00F35405">
      <w:pPr>
        <w:pStyle w:val="NormalWeb"/>
        <w:spacing w:before="0" w:beforeAutospacing="0" w:after="0" w:afterAutospacing="0"/>
        <w:jc w:val="both"/>
        <w:rPr>
          <w:rFonts w:ascii="Arial" w:hAnsi="Arial" w:cs="Arial"/>
          <w:b/>
          <w:i/>
          <w:color w:val="576537" w:themeColor="accent2" w:themeShade="80"/>
        </w:rPr>
      </w:pPr>
    </w:p>
    <w:p w14:paraId="7D1C11A2" w14:textId="77777777" w:rsidR="00F35405" w:rsidRDefault="00F35405" w:rsidP="00F35405">
      <w:pPr>
        <w:spacing w:after="0" w:line="240" w:lineRule="auto"/>
        <w:jc w:val="both"/>
        <w:rPr>
          <w:rStyle w:val="SubtleReference"/>
          <w:rFonts w:cs="Arial"/>
          <w:i/>
          <w:szCs w:val="24"/>
        </w:rPr>
      </w:pPr>
    </w:p>
    <w:p w14:paraId="38DD7F5E" w14:textId="77777777" w:rsidR="00F35405" w:rsidRPr="00D60E83" w:rsidRDefault="00F35405" w:rsidP="00F35405">
      <w:pPr>
        <w:pStyle w:val="NormalWeb"/>
        <w:spacing w:before="0" w:beforeAutospacing="0" w:after="0" w:afterAutospacing="0" w:line="360" w:lineRule="auto"/>
        <w:jc w:val="both"/>
        <w:rPr>
          <w:rFonts w:ascii="Arial" w:hAnsi="Arial" w:cs="Arial"/>
          <w:b/>
          <w:bCs/>
          <w:iCs/>
        </w:rPr>
      </w:pPr>
      <w:r w:rsidRPr="00D60E83">
        <w:rPr>
          <w:rFonts w:ascii="Arial" w:hAnsi="Arial" w:cs="Arial"/>
          <w:b/>
          <w:bCs/>
          <w:iCs/>
        </w:rPr>
        <w:t>Water Services Stats</w:t>
      </w:r>
    </w:p>
    <w:p w14:paraId="246C1B62" w14:textId="77777777" w:rsidR="00F35405" w:rsidRPr="005C4836" w:rsidRDefault="00F35405" w:rsidP="00F35405">
      <w:pPr>
        <w:spacing w:after="0" w:line="240" w:lineRule="auto"/>
        <w:jc w:val="both"/>
        <w:rPr>
          <w:rFonts w:ascii="Arial" w:eastAsia="Times New Roman" w:hAnsi="Arial" w:cs="Arial"/>
          <w:sz w:val="24"/>
          <w:szCs w:val="24"/>
        </w:rPr>
      </w:pPr>
      <w:r w:rsidRPr="005C4836">
        <w:rPr>
          <w:rFonts w:ascii="Arial" w:eastAsia="Times New Roman" w:hAnsi="Arial" w:cs="Arial"/>
          <w:sz w:val="24"/>
          <w:szCs w:val="24"/>
        </w:rPr>
        <w:t xml:space="preserve">8.9 </w:t>
      </w:r>
      <w:proofErr w:type="spellStart"/>
      <w:r w:rsidRPr="005C4836">
        <w:rPr>
          <w:rFonts w:ascii="Arial" w:eastAsia="Times New Roman" w:hAnsi="Arial" w:cs="Arial"/>
          <w:sz w:val="24"/>
          <w:szCs w:val="24"/>
        </w:rPr>
        <w:t>mld</w:t>
      </w:r>
      <w:proofErr w:type="spellEnd"/>
      <w:r w:rsidRPr="005C4836">
        <w:rPr>
          <w:rFonts w:ascii="Arial" w:eastAsia="Times New Roman" w:hAnsi="Arial" w:cs="Arial"/>
          <w:sz w:val="24"/>
          <w:szCs w:val="24"/>
        </w:rPr>
        <w:t xml:space="preserve"> (megalitres per day) treated.</w:t>
      </w:r>
    </w:p>
    <w:p w14:paraId="62633719" w14:textId="77777777" w:rsidR="00F35405" w:rsidRPr="005C4836" w:rsidRDefault="00F35405" w:rsidP="00F35405">
      <w:pPr>
        <w:spacing w:after="0" w:line="240" w:lineRule="auto"/>
        <w:jc w:val="both"/>
        <w:rPr>
          <w:rFonts w:ascii="Arial" w:eastAsia="Times New Roman" w:hAnsi="Arial" w:cs="Arial"/>
          <w:sz w:val="24"/>
          <w:szCs w:val="24"/>
        </w:rPr>
      </w:pPr>
    </w:p>
    <w:p w14:paraId="13459247" w14:textId="77777777" w:rsidR="00F35405" w:rsidRPr="005C4836" w:rsidRDefault="00F35405" w:rsidP="00F35405">
      <w:pPr>
        <w:spacing w:after="0" w:line="240" w:lineRule="auto"/>
        <w:jc w:val="both"/>
        <w:rPr>
          <w:rFonts w:ascii="Arial" w:eastAsia="Times New Roman" w:hAnsi="Arial" w:cs="Arial"/>
          <w:sz w:val="24"/>
          <w:szCs w:val="24"/>
        </w:rPr>
      </w:pPr>
      <w:r w:rsidRPr="005C4836">
        <w:rPr>
          <w:rFonts w:ascii="Arial" w:eastAsia="Times New Roman" w:hAnsi="Arial" w:cs="Arial"/>
          <w:sz w:val="24"/>
          <w:szCs w:val="24"/>
        </w:rPr>
        <w:t xml:space="preserve">36% </w:t>
      </w:r>
      <w:proofErr w:type="spellStart"/>
      <w:r w:rsidRPr="005C4836">
        <w:rPr>
          <w:rFonts w:ascii="Arial" w:eastAsia="Times New Roman" w:hAnsi="Arial" w:cs="Arial"/>
          <w:sz w:val="24"/>
          <w:szCs w:val="24"/>
        </w:rPr>
        <w:t>ufw</w:t>
      </w:r>
      <w:proofErr w:type="spellEnd"/>
      <w:r w:rsidRPr="005C4836">
        <w:rPr>
          <w:rFonts w:ascii="Arial" w:eastAsia="Times New Roman" w:hAnsi="Arial" w:cs="Arial"/>
          <w:sz w:val="24"/>
          <w:szCs w:val="24"/>
        </w:rPr>
        <w:t xml:space="preserve"> (unaccounted for water).</w:t>
      </w:r>
    </w:p>
    <w:p w14:paraId="6F095940" w14:textId="77777777" w:rsidR="00F35405" w:rsidRPr="005C4836" w:rsidRDefault="00F35405" w:rsidP="00F35405">
      <w:pPr>
        <w:spacing w:after="0" w:line="240" w:lineRule="auto"/>
        <w:jc w:val="both"/>
        <w:rPr>
          <w:rFonts w:ascii="Arial" w:eastAsia="Times New Roman" w:hAnsi="Arial" w:cs="Arial"/>
          <w:sz w:val="24"/>
          <w:szCs w:val="24"/>
        </w:rPr>
      </w:pPr>
    </w:p>
    <w:p w14:paraId="54B1D393" w14:textId="77777777" w:rsidR="00F35405" w:rsidRPr="005C4836" w:rsidRDefault="00F35405" w:rsidP="00F35405">
      <w:pPr>
        <w:spacing w:after="0" w:line="240" w:lineRule="auto"/>
        <w:jc w:val="both"/>
        <w:rPr>
          <w:rFonts w:ascii="Arial" w:eastAsia="Times New Roman" w:hAnsi="Arial" w:cs="Arial"/>
          <w:sz w:val="24"/>
          <w:szCs w:val="24"/>
        </w:rPr>
      </w:pPr>
      <w:r w:rsidRPr="005C4836">
        <w:rPr>
          <w:rFonts w:ascii="Arial" w:eastAsia="Times New Roman" w:hAnsi="Arial" w:cs="Arial"/>
          <w:sz w:val="24"/>
          <w:szCs w:val="24"/>
        </w:rPr>
        <w:t xml:space="preserve">5.7 </w:t>
      </w:r>
      <w:proofErr w:type="spellStart"/>
      <w:r w:rsidRPr="005C4836">
        <w:rPr>
          <w:rFonts w:ascii="Arial" w:eastAsia="Times New Roman" w:hAnsi="Arial" w:cs="Arial"/>
          <w:sz w:val="24"/>
          <w:szCs w:val="24"/>
        </w:rPr>
        <w:t>mld</w:t>
      </w:r>
      <w:proofErr w:type="spellEnd"/>
      <w:r w:rsidRPr="005C4836">
        <w:rPr>
          <w:rFonts w:ascii="Arial" w:eastAsia="Times New Roman" w:hAnsi="Arial" w:cs="Arial"/>
          <w:sz w:val="24"/>
          <w:szCs w:val="24"/>
        </w:rPr>
        <w:t xml:space="preserve"> consumed (approximately).</w:t>
      </w:r>
    </w:p>
    <w:p w14:paraId="450E9AD3" w14:textId="77777777" w:rsidR="00F35405" w:rsidRPr="00D848B3" w:rsidRDefault="00F35405" w:rsidP="00F35405">
      <w:pPr>
        <w:pStyle w:val="NormalWeb"/>
        <w:spacing w:before="0" w:beforeAutospacing="0" w:after="0" w:afterAutospacing="0"/>
        <w:jc w:val="both"/>
        <w:rPr>
          <w:rFonts w:ascii="Arial" w:hAnsi="Arial" w:cs="Arial"/>
          <w:sz w:val="16"/>
          <w:szCs w:val="16"/>
        </w:rPr>
      </w:pPr>
    </w:p>
    <w:p w14:paraId="5C56641F" w14:textId="77777777" w:rsidR="00F35405" w:rsidRDefault="00F35405" w:rsidP="00F35405">
      <w:pPr>
        <w:spacing w:after="0" w:line="240" w:lineRule="auto"/>
        <w:jc w:val="both"/>
        <w:rPr>
          <w:rFonts w:ascii="Arial" w:hAnsi="Arial" w:cs="Arial"/>
          <w:sz w:val="24"/>
          <w:szCs w:val="24"/>
        </w:rPr>
      </w:pPr>
    </w:p>
    <w:p w14:paraId="794BE06F" w14:textId="77777777" w:rsidR="00F35405" w:rsidRPr="00C073B7" w:rsidRDefault="00F35405" w:rsidP="00F35405">
      <w:pPr>
        <w:spacing w:after="0" w:line="360" w:lineRule="auto"/>
        <w:jc w:val="both"/>
        <w:rPr>
          <w:rFonts w:ascii="Arial" w:hAnsi="Arial" w:cs="Arial"/>
          <w:b/>
          <w:bCs/>
          <w:sz w:val="24"/>
          <w:szCs w:val="24"/>
        </w:rPr>
      </w:pPr>
      <w:r w:rsidRPr="00C073B7">
        <w:rPr>
          <w:rFonts w:ascii="Arial" w:hAnsi="Arial" w:cs="Arial"/>
          <w:b/>
          <w:bCs/>
          <w:sz w:val="24"/>
          <w:szCs w:val="24"/>
        </w:rPr>
        <w:t>Infrastructure Projects delivered in 2021</w:t>
      </w:r>
    </w:p>
    <w:p w14:paraId="6EEE0718" w14:textId="77777777" w:rsidR="00F35405" w:rsidRPr="00182D93" w:rsidRDefault="00F35405" w:rsidP="00F35405">
      <w:pPr>
        <w:spacing w:after="0" w:line="360" w:lineRule="auto"/>
        <w:jc w:val="both"/>
        <w:rPr>
          <w:rFonts w:ascii="Arial" w:hAnsi="Arial" w:cs="Arial"/>
          <w:sz w:val="24"/>
          <w:szCs w:val="24"/>
        </w:rPr>
      </w:pPr>
      <w:r w:rsidRPr="00182D93">
        <w:rPr>
          <w:rFonts w:ascii="Arial" w:hAnsi="Arial" w:cs="Arial"/>
          <w:sz w:val="24"/>
          <w:szCs w:val="24"/>
        </w:rPr>
        <w:t xml:space="preserve">There is a continuous roll-out of works of both large and small scale.  </w:t>
      </w:r>
    </w:p>
    <w:p w14:paraId="3C931ED4" w14:textId="77777777" w:rsidR="00F35405" w:rsidRDefault="00F35405" w:rsidP="00F35405">
      <w:pPr>
        <w:spacing w:after="0" w:line="240" w:lineRule="auto"/>
        <w:jc w:val="both"/>
        <w:rPr>
          <w:rStyle w:val="SubtleReference"/>
          <w:rFonts w:cs="Arial"/>
          <w:i/>
          <w:szCs w:val="24"/>
        </w:rPr>
      </w:pPr>
    </w:p>
    <w:p w14:paraId="73126F46" w14:textId="77777777" w:rsidR="00F35405" w:rsidRPr="00F35405" w:rsidRDefault="00F35405" w:rsidP="00F35405">
      <w:pPr>
        <w:spacing w:after="0" w:line="360" w:lineRule="auto"/>
        <w:jc w:val="both"/>
        <w:rPr>
          <w:rStyle w:val="SubtleReference"/>
          <w:rFonts w:ascii="Arial" w:hAnsi="Arial" w:cs="Arial"/>
          <w:bCs w:val="0"/>
          <w:i/>
          <w:color w:val="000000" w:themeColor="text1"/>
          <w:sz w:val="24"/>
          <w:szCs w:val="24"/>
        </w:rPr>
      </w:pPr>
      <w:r w:rsidRPr="00F35405">
        <w:rPr>
          <w:rStyle w:val="SubtleReference"/>
          <w:rFonts w:ascii="Arial" w:hAnsi="Arial" w:cs="Arial"/>
          <w:bCs w:val="0"/>
          <w:color w:val="000000" w:themeColor="text1"/>
          <w:sz w:val="24"/>
          <w:szCs w:val="24"/>
        </w:rPr>
        <w:t>Gorey District Park &amp; Showgrounds Re-Development</w:t>
      </w:r>
    </w:p>
    <w:p w14:paraId="2543BC7A" w14:textId="77777777" w:rsidR="00F35405" w:rsidRPr="0080473E" w:rsidRDefault="00F35405" w:rsidP="00F35405">
      <w:pPr>
        <w:spacing w:after="0" w:line="360" w:lineRule="auto"/>
        <w:jc w:val="both"/>
        <w:rPr>
          <w:rFonts w:ascii="Arial" w:hAnsi="Arial" w:cs="Arial"/>
          <w:sz w:val="24"/>
          <w:szCs w:val="24"/>
        </w:rPr>
      </w:pPr>
      <w:r w:rsidRPr="00F35405">
        <w:rPr>
          <w:rStyle w:val="SubtleReference"/>
          <w:rFonts w:ascii="Arial" w:hAnsi="Arial" w:cs="Arial"/>
          <w:b w:val="0"/>
          <w:bCs w:val="0"/>
          <w:color w:val="000000" w:themeColor="text1"/>
          <w:sz w:val="24"/>
          <w:szCs w:val="24"/>
        </w:rPr>
        <w:t>Covid-19 restrictions created delays in completing Gorey Town Park re-development works</w:t>
      </w:r>
      <w:r w:rsidRPr="00F35405">
        <w:rPr>
          <w:rStyle w:val="SubtleReference"/>
          <w:rFonts w:ascii="Arial" w:hAnsi="Arial" w:cs="Arial"/>
          <w:color w:val="000000" w:themeColor="text1"/>
          <w:sz w:val="24"/>
          <w:szCs w:val="24"/>
        </w:rPr>
        <w:t>.</w:t>
      </w:r>
      <w:r w:rsidRPr="00F35405">
        <w:rPr>
          <w:rStyle w:val="SubtleReference"/>
          <w:rFonts w:cs="Arial"/>
          <w:color w:val="000000" w:themeColor="text1"/>
          <w:szCs w:val="24"/>
        </w:rPr>
        <w:t xml:space="preserve">  </w:t>
      </w:r>
      <w:r w:rsidRPr="0080473E">
        <w:rPr>
          <w:rFonts w:ascii="Arial" w:hAnsi="Arial" w:cs="Arial"/>
          <w:sz w:val="24"/>
          <w:szCs w:val="24"/>
        </w:rPr>
        <w:t xml:space="preserve">The playground, skate park and surrounding areas remained open to the public whilst construction works were ongoing.  </w:t>
      </w:r>
    </w:p>
    <w:p w14:paraId="32A26B77" w14:textId="77777777" w:rsidR="00F35405" w:rsidRPr="0080473E" w:rsidRDefault="00F35405" w:rsidP="00F35405">
      <w:pPr>
        <w:spacing w:after="0" w:line="360" w:lineRule="auto"/>
        <w:jc w:val="both"/>
        <w:rPr>
          <w:rFonts w:ascii="Arial" w:hAnsi="Arial" w:cs="Arial"/>
          <w:sz w:val="24"/>
          <w:szCs w:val="24"/>
        </w:rPr>
      </w:pPr>
      <w:r w:rsidRPr="0080473E">
        <w:rPr>
          <w:rFonts w:ascii="Arial" w:hAnsi="Arial" w:cs="Arial"/>
          <w:sz w:val="24"/>
          <w:szCs w:val="24"/>
        </w:rPr>
        <w:t>The opening of the newly redeveloped Gorey District Park and Family Fun Day, which was scheduled for Saturday, 30</w:t>
      </w:r>
      <w:r w:rsidRPr="0080473E">
        <w:rPr>
          <w:rFonts w:ascii="Arial" w:hAnsi="Arial" w:cs="Arial"/>
          <w:sz w:val="24"/>
          <w:szCs w:val="24"/>
          <w:vertAlign w:val="superscript"/>
        </w:rPr>
        <w:t>th</w:t>
      </w:r>
      <w:r w:rsidRPr="0080473E">
        <w:rPr>
          <w:rFonts w:ascii="Arial" w:hAnsi="Arial" w:cs="Arial"/>
          <w:sz w:val="24"/>
          <w:szCs w:val="24"/>
        </w:rPr>
        <w:t xml:space="preserve"> October was unfortunately postponed in the interests of public safety because of heavy rainfall in the days leading up to it.</w:t>
      </w:r>
    </w:p>
    <w:p w14:paraId="1C01713A" w14:textId="77777777" w:rsidR="00F35405" w:rsidRPr="0080473E" w:rsidRDefault="00F35405" w:rsidP="00F35405">
      <w:pPr>
        <w:spacing w:after="0" w:line="360" w:lineRule="auto"/>
        <w:jc w:val="both"/>
        <w:rPr>
          <w:rFonts w:ascii="Arial" w:hAnsi="Arial" w:cs="Arial"/>
          <w:sz w:val="24"/>
          <w:szCs w:val="24"/>
        </w:rPr>
      </w:pPr>
      <w:r w:rsidRPr="0080473E">
        <w:rPr>
          <w:rFonts w:ascii="Arial" w:hAnsi="Arial" w:cs="Arial"/>
          <w:sz w:val="24"/>
          <w:szCs w:val="24"/>
        </w:rPr>
        <w:t xml:space="preserve">The playground and gym areas are fully operational.  </w:t>
      </w:r>
    </w:p>
    <w:p w14:paraId="7E616BFF" w14:textId="77777777" w:rsidR="00F35405" w:rsidRDefault="00F35405" w:rsidP="00F35405">
      <w:pPr>
        <w:spacing w:after="0" w:line="240" w:lineRule="auto"/>
        <w:jc w:val="both"/>
      </w:pPr>
    </w:p>
    <w:p w14:paraId="7A792319" w14:textId="77777777" w:rsidR="00F35405" w:rsidRDefault="00F35405" w:rsidP="00F35405">
      <w:pPr>
        <w:spacing w:after="0" w:line="240" w:lineRule="auto"/>
        <w:jc w:val="both"/>
      </w:pPr>
    </w:p>
    <w:p w14:paraId="144473E4" w14:textId="77777777" w:rsidR="00F35405" w:rsidRPr="00C073B7" w:rsidRDefault="00F35405" w:rsidP="00F35405">
      <w:pPr>
        <w:spacing w:after="0" w:line="240" w:lineRule="auto"/>
        <w:jc w:val="both"/>
        <w:rPr>
          <w:rFonts w:ascii="Arial" w:hAnsi="Arial" w:cs="Arial"/>
          <w:b/>
          <w:bCs/>
          <w:sz w:val="24"/>
          <w:szCs w:val="24"/>
        </w:rPr>
      </w:pPr>
      <w:r w:rsidRPr="00C073B7">
        <w:rPr>
          <w:rFonts w:ascii="Arial" w:hAnsi="Arial" w:cs="Arial"/>
          <w:b/>
          <w:bCs/>
          <w:sz w:val="24"/>
          <w:szCs w:val="24"/>
        </w:rPr>
        <w:t>Active Town Travel Funding for 2021</w:t>
      </w:r>
    </w:p>
    <w:p w14:paraId="211EA468" w14:textId="77777777" w:rsidR="00F35405" w:rsidRPr="0080473E" w:rsidRDefault="00F35405" w:rsidP="00F35405">
      <w:pPr>
        <w:spacing w:after="0" w:line="240" w:lineRule="auto"/>
        <w:jc w:val="both"/>
        <w:rPr>
          <w:rFonts w:ascii="Arial" w:hAnsi="Arial" w:cs="Arial"/>
          <w:sz w:val="24"/>
          <w:szCs w:val="24"/>
        </w:rPr>
      </w:pPr>
    </w:p>
    <w:p w14:paraId="2F95F490" w14:textId="77777777" w:rsidR="00F35405" w:rsidRPr="0080473E" w:rsidRDefault="00F35405" w:rsidP="00632DFF">
      <w:pPr>
        <w:numPr>
          <w:ilvl w:val="0"/>
          <w:numId w:val="16"/>
        </w:numPr>
        <w:spacing w:before="0" w:after="120" w:line="240" w:lineRule="auto"/>
        <w:ind w:left="714" w:hanging="357"/>
        <w:jc w:val="both"/>
        <w:rPr>
          <w:rFonts w:ascii="Arial" w:hAnsi="Arial" w:cs="Arial"/>
          <w:sz w:val="24"/>
          <w:szCs w:val="24"/>
        </w:rPr>
      </w:pPr>
      <w:r w:rsidRPr="0080473E">
        <w:rPr>
          <w:rFonts w:ascii="Arial" w:hAnsi="Arial" w:cs="Arial"/>
          <w:sz w:val="24"/>
          <w:szCs w:val="24"/>
        </w:rPr>
        <w:t>The Ballagh Footpath Scheme</w:t>
      </w:r>
      <w:r w:rsidRPr="0080473E">
        <w:rPr>
          <w:rFonts w:ascii="Arial" w:hAnsi="Arial" w:cs="Arial"/>
          <w:sz w:val="24"/>
          <w:szCs w:val="24"/>
        </w:rPr>
        <w:tab/>
      </w:r>
      <w:r w:rsidRPr="0080473E">
        <w:rPr>
          <w:rFonts w:ascii="Arial" w:hAnsi="Arial" w:cs="Arial"/>
          <w:sz w:val="24"/>
          <w:szCs w:val="24"/>
        </w:rPr>
        <w:tab/>
      </w:r>
      <w:r w:rsidRPr="0080473E">
        <w:rPr>
          <w:rFonts w:ascii="Arial" w:hAnsi="Arial" w:cs="Arial"/>
          <w:sz w:val="24"/>
          <w:szCs w:val="24"/>
        </w:rPr>
        <w:tab/>
        <w:t xml:space="preserve">     </w:t>
      </w:r>
      <w:r w:rsidRPr="0080473E">
        <w:rPr>
          <w:rFonts w:ascii="Arial" w:hAnsi="Arial" w:cs="Arial"/>
          <w:sz w:val="24"/>
          <w:szCs w:val="24"/>
        </w:rPr>
        <w:tab/>
        <w:t xml:space="preserve">         €100,000</w:t>
      </w:r>
    </w:p>
    <w:p w14:paraId="26D3F66E" w14:textId="77777777" w:rsidR="00F35405" w:rsidRPr="0080473E" w:rsidRDefault="00F35405" w:rsidP="00632DFF">
      <w:pPr>
        <w:numPr>
          <w:ilvl w:val="0"/>
          <w:numId w:val="16"/>
        </w:numPr>
        <w:spacing w:before="0" w:after="120" w:line="240" w:lineRule="auto"/>
        <w:ind w:left="714" w:hanging="357"/>
        <w:jc w:val="both"/>
        <w:rPr>
          <w:rFonts w:ascii="Arial" w:hAnsi="Arial" w:cs="Arial"/>
          <w:sz w:val="24"/>
          <w:szCs w:val="24"/>
        </w:rPr>
      </w:pPr>
      <w:proofErr w:type="spellStart"/>
      <w:r w:rsidRPr="0080473E">
        <w:rPr>
          <w:rFonts w:ascii="Arial" w:hAnsi="Arial" w:cs="Arial"/>
          <w:sz w:val="24"/>
          <w:szCs w:val="24"/>
        </w:rPr>
        <w:t>Carnew</w:t>
      </w:r>
      <w:proofErr w:type="spellEnd"/>
      <w:r w:rsidRPr="0080473E">
        <w:rPr>
          <w:rFonts w:ascii="Arial" w:hAnsi="Arial" w:cs="Arial"/>
          <w:sz w:val="24"/>
          <w:szCs w:val="24"/>
        </w:rPr>
        <w:t xml:space="preserve"> Road Footpath Scheme</w:t>
      </w:r>
      <w:r w:rsidRPr="0080473E">
        <w:rPr>
          <w:rFonts w:ascii="Arial" w:hAnsi="Arial" w:cs="Arial"/>
          <w:sz w:val="24"/>
          <w:szCs w:val="24"/>
        </w:rPr>
        <w:tab/>
      </w:r>
      <w:r w:rsidRPr="0080473E">
        <w:rPr>
          <w:rFonts w:ascii="Arial" w:hAnsi="Arial" w:cs="Arial"/>
          <w:sz w:val="24"/>
          <w:szCs w:val="24"/>
        </w:rPr>
        <w:tab/>
      </w:r>
      <w:r w:rsidRPr="0080473E">
        <w:rPr>
          <w:rFonts w:ascii="Arial" w:hAnsi="Arial" w:cs="Arial"/>
          <w:sz w:val="24"/>
          <w:szCs w:val="24"/>
        </w:rPr>
        <w:tab/>
        <w:t xml:space="preserve">    </w:t>
      </w:r>
      <w:r w:rsidRPr="0080473E">
        <w:rPr>
          <w:rFonts w:ascii="Arial" w:hAnsi="Arial" w:cs="Arial"/>
          <w:sz w:val="24"/>
          <w:szCs w:val="24"/>
        </w:rPr>
        <w:tab/>
      </w:r>
      <w:r w:rsidRPr="0080473E">
        <w:rPr>
          <w:rFonts w:ascii="Arial" w:hAnsi="Arial" w:cs="Arial"/>
          <w:sz w:val="24"/>
          <w:szCs w:val="24"/>
        </w:rPr>
        <w:tab/>
        <w:t>€25,000</w:t>
      </w:r>
    </w:p>
    <w:p w14:paraId="2CA1A3B1" w14:textId="77777777" w:rsidR="00F35405" w:rsidRPr="0080473E" w:rsidRDefault="00F35405" w:rsidP="00632DFF">
      <w:pPr>
        <w:numPr>
          <w:ilvl w:val="0"/>
          <w:numId w:val="16"/>
        </w:numPr>
        <w:spacing w:before="0" w:after="120" w:line="240" w:lineRule="auto"/>
        <w:ind w:left="714" w:hanging="357"/>
        <w:jc w:val="both"/>
        <w:rPr>
          <w:rFonts w:ascii="Arial" w:hAnsi="Arial" w:cs="Arial"/>
          <w:sz w:val="24"/>
          <w:szCs w:val="24"/>
        </w:rPr>
      </w:pPr>
      <w:r w:rsidRPr="0080473E">
        <w:rPr>
          <w:rFonts w:ascii="Arial" w:hAnsi="Arial" w:cs="Arial"/>
          <w:sz w:val="24"/>
          <w:szCs w:val="24"/>
        </w:rPr>
        <w:t xml:space="preserve">Paul </w:t>
      </w:r>
      <w:proofErr w:type="spellStart"/>
      <w:r w:rsidRPr="0080473E">
        <w:rPr>
          <w:rFonts w:ascii="Arial" w:hAnsi="Arial" w:cs="Arial"/>
          <w:sz w:val="24"/>
          <w:szCs w:val="24"/>
        </w:rPr>
        <w:t>Funge</w:t>
      </w:r>
      <w:proofErr w:type="spellEnd"/>
      <w:r w:rsidRPr="0080473E">
        <w:rPr>
          <w:rFonts w:ascii="Arial" w:hAnsi="Arial" w:cs="Arial"/>
          <w:sz w:val="24"/>
          <w:szCs w:val="24"/>
        </w:rPr>
        <w:t xml:space="preserve"> Boulevard Cycle Lane Protection</w:t>
      </w:r>
      <w:r w:rsidRPr="0080473E">
        <w:rPr>
          <w:rFonts w:ascii="Arial" w:hAnsi="Arial" w:cs="Arial"/>
          <w:sz w:val="24"/>
          <w:szCs w:val="24"/>
        </w:rPr>
        <w:tab/>
        <w:t xml:space="preserve">     </w:t>
      </w:r>
      <w:r w:rsidRPr="0080473E">
        <w:rPr>
          <w:rFonts w:ascii="Arial" w:hAnsi="Arial" w:cs="Arial"/>
          <w:sz w:val="24"/>
          <w:szCs w:val="24"/>
        </w:rPr>
        <w:tab/>
      </w:r>
      <w:r w:rsidRPr="0080473E">
        <w:rPr>
          <w:rFonts w:ascii="Arial" w:hAnsi="Arial" w:cs="Arial"/>
          <w:sz w:val="24"/>
          <w:szCs w:val="24"/>
        </w:rPr>
        <w:tab/>
        <w:t>€10,000</w:t>
      </w:r>
    </w:p>
    <w:p w14:paraId="50118CF3" w14:textId="77777777" w:rsidR="00F35405" w:rsidRPr="0080473E" w:rsidRDefault="00F35405" w:rsidP="00632DFF">
      <w:pPr>
        <w:numPr>
          <w:ilvl w:val="0"/>
          <w:numId w:val="16"/>
        </w:numPr>
        <w:spacing w:before="0" w:after="120" w:line="240" w:lineRule="auto"/>
        <w:ind w:left="714" w:hanging="357"/>
        <w:jc w:val="both"/>
        <w:rPr>
          <w:rFonts w:ascii="Arial" w:hAnsi="Arial" w:cs="Arial"/>
          <w:sz w:val="24"/>
          <w:szCs w:val="24"/>
        </w:rPr>
      </w:pPr>
      <w:proofErr w:type="spellStart"/>
      <w:r w:rsidRPr="0080473E">
        <w:rPr>
          <w:rFonts w:ascii="Arial" w:hAnsi="Arial" w:cs="Arial"/>
          <w:sz w:val="24"/>
          <w:szCs w:val="24"/>
        </w:rPr>
        <w:t>Oylegate</w:t>
      </w:r>
      <w:proofErr w:type="spellEnd"/>
      <w:r w:rsidRPr="0080473E">
        <w:rPr>
          <w:rFonts w:ascii="Arial" w:hAnsi="Arial" w:cs="Arial"/>
          <w:sz w:val="24"/>
          <w:szCs w:val="24"/>
        </w:rPr>
        <w:t xml:space="preserve"> Pedestrian &amp; Cycle Improvement Scheme    </w:t>
      </w:r>
      <w:r w:rsidRPr="0080473E">
        <w:rPr>
          <w:rFonts w:ascii="Arial" w:hAnsi="Arial" w:cs="Arial"/>
          <w:sz w:val="24"/>
          <w:szCs w:val="24"/>
        </w:rPr>
        <w:tab/>
      </w:r>
      <w:r w:rsidRPr="0080473E">
        <w:rPr>
          <w:rFonts w:ascii="Arial" w:hAnsi="Arial" w:cs="Arial"/>
          <w:sz w:val="24"/>
          <w:szCs w:val="24"/>
        </w:rPr>
        <w:tab/>
        <w:t>€50,000</w:t>
      </w:r>
    </w:p>
    <w:p w14:paraId="4C592356" w14:textId="77777777" w:rsidR="00F35405" w:rsidRPr="0080473E" w:rsidRDefault="00F35405" w:rsidP="00632DFF">
      <w:pPr>
        <w:numPr>
          <w:ilvl w:val="0"/>
          <w:numId w:val="16"/>
        </w:numPr>
        <w:spacing w:before="0" w:after="120" w:line="240" w:lineRule="auto"/>
        <w:ind w:left="714" w:hanging="357"/>
        <w:jc w:val="both"/>
        <w:rPr>
          <w:rFonts w:ascii="Arial" w:hAnsi="Arial" w:cs="Arial"/>
          <w:sz w:val="24"/>
          <w:szCs w:val="24"/>
        </w:rPr>
      </w:pPr>
      <w:proofErr w:type="spellStart"/>
      <w:r w:rsidRPr="0080473E">
        <w:rPr>
          <w:rFonts w:ascii="Arial" w:hAnsi="Arial" w:cs="Arial"/>
          <w:sz w:val="24"/>
          <w:szCs w:val="24"/>
        </w:rPr>
        <w:t>Clonattin</w:t>
      </w:r>
      <w:proofErr w:type="spellEnd"/>
      <w:r w:rsidRPr="0080473E">
        <w:rPr>
          <w:rFonts w:ascii="Arial" w:hAnsi="Arial" w:cs="Arial"/>
          <w:sz w:val="24"/>
          <w:szCs w:val="24"/>
        </w:rPr>
        <w:t xml:space="preserve"> Road Footpath Scheme</w:t>
      </w:r>
      <w:r w:rsidRPr="0080473E">
        <w:rPr>
          <w:rFonts w:ascii="Arial" w:hAnsi="Arial" w:cs="Arial"/>
          <w:sz w:val="24"/>
          <w:szCs w:val="24"/>
        </w:rPr>
        <w:tab/>
      </w:r>
      <w:r w:rsidRPr="0080473E">
        <w:rPr>
          <w:rFonts w:ascii="Arial" w:hAnsi="Arial" w:cs="Arial"/>
          <w:sz w:val="24"/>
          <w:szCs w:val="24"/>
        </w:rPr>
        <w:tab/>
      </w:r>
      <w:r w:rsidRPr="0080473E">
        <w:rPr>
          <w:rFonts w:ascii="Arial" w:hAnsi="Arial" w:cs="Arial"/>
          <w:sz w:val="24"/>
          <w:szCs w:val="24"/>
        </w:rPr>
        <w:tab/>
        <w:t xml:space="preserve">     </w:t>
      </w:r>
      <w:r w:rsidRPr="0080473E">
        <w:rPr>
          <w:rFonts w:ascii="Arial" w:hAnsi="Arial" w:cs="Arial"/>
          <w:sz w:val="24"/>
          <w:szCs w:val="24"/>
        </w:rPr>
        <w:tab/>
      </w:r>
      <w:r w:rsidRPr="0080473E">
        <w:rPr>
          <w:rFonts w:ascii="Arial" w:hAnsi="Arial" w:cs="Arial"/>
          <w:sz w:val="24"/>
          <w:szCs w:val="24"/>
        </w:rPr>
        <w:tab/>
        <w:t>€75,000</w:t>
      </w:r>
    </w:p>
    <w:p w14:paraId="12AD8B03" w14:textId="77777777" w:rsidR="00F35405" w:rsidRPr="0080473E" w:rsidRDefault="00F35405" w:rsidP="00632DFF">
      <w:pPr>
        <w:numPr>
          <w:ilvl w:val="0"/>
          <w:numId w:val="16"/>
        </w:numPr>
        <w:spacing w:before="0" w:after="120" w:line="240" w:lineRule="auto"/>
        <w:ind w:left="714" w:hanging="357"/>
        <w:jc w:val="both"/>
        <w:rPr>
          <w:rFonts w:ascii="Arial" w:hAnsi="Arial" w:cs="Arial"/>
          <w:sz w:val="24"/>
          <w:szCs w:val="24"/>
        </w:rPr>
      </w:pPr>
      <w:r w:rsidRPr="0080473E">
        <w:rPr>
          <w:rFonts w:ascii="Arial" w:hAnsi="Arial" w:cs="Arial"/>
          <w:sz w:val="24"/>
          <w:szCs w:val="24"/>
        </w:rPr>
        <w:t>Scholar’s Way Cycle Lane Protection</w:t>
      </w:r>
      <w:r w:rsidRPr="0080473E">
        <w:rPr>
          <w:rFonts w:ascii="Arial" w:hAnsi="Arial" w:cs="Arial"/>
          <w:sz w:val="24"/>
          <w:szCs w:val="24"/>
        </w:rPr>
        <w:tab/>
      </w:r>
      <w:r w:rsidRPr="0080473E">
        <w:rPr>
          <w:rFonts w:ascii="Arial" w:hAnsi="Arial" w:cs="Arial"/>
          <w:sz w:val="24"/>
          <w:szCs w:val="24"/>
        </w:rPr>
        <w:tab/>
        <w:t xml:space="preserve">     </w:t>
      </w:r>
      <w:r w:rsidRPr="0080473E">
        <w:rPr>
          <w:rFonts w:ascii="Arial" w:hAnsi="Arial" w:cs="Arial"/>
          <w:sz w:val="24"/>
          <w:szCs w:val="24"/>
        </w:rPr>
        <w:tab/>
      </w:r>
      <w:r w:rsidRPr="0080473E">
        <w:rPr>
          <w:rFonts w:ascii="Arial" w:hAnsi="Arial" w:cs="Arial"/>
          <w:sz w:val="24"/>
          <w:szCs w:val="24"/>
        </w:rPr>
        <w:tab/>
        <w:t>€35,000</w:t>
      </w:r>
    </w:p>
    <w:p w14:paraId="26BAB3BB" w14:textId="77777777" w:rsidR="00F35405" w:rsidRPr="0080473E" w:rsidRDefault="00F35405" w:rsidP="00632DFF">
      <w:pPr>
        <w:numPr>
          <w:ilvl w:val="0"/>
          <w:numId w:val="16"/>
        </w:numPr>
        <w:spacing w:before="0" w:after="120" w:line="240" w:lineRule="auto"/>
        <w:ind w:left="714" w:hanging="357"/>
        <w:jc w:val="both"/>
        <w:rPr>
          <w:rFonts w:ascii="Arial" w:hAnsi="Arial" w:cs="Arial"/>
          <w:sz w:val="24"/>
          <w:szCs w:val="24"/>
        </w:rPr>
      </w:pPr>
      <w:proofErr w:type="spellStart"/>
      <w:r w:rsidRPr="0080473E">
        <w:rPr>
          <w:rFonts w:ascii="Arial" w:hAnsi="Arial" w:cs="Arial"/>
          <w:sz w:val="24"/>
          <w:szCs w:val="24"/>
        </w:rPr>
        <w:t>Ballycanew</w:t>
      </w:r>
      <w:proofErr w:type="spellEnd"/>
      <w:r w:rsidRPr="0080473E">
        <w:rPr>
          <w:rFonts w:ascii="Arial" w:hAnsi="Arial" w:cs="Arial"/>
          <w:sz w:val="24"/>
          <w:szCs w:val="24"/>
        </w:rPr>
        <w:t xml:space="preserve"> Footpath Scheme</w:t>
      </w:r>
      <w:r w:rsidRPr="0080473E">
        <w:rPr>
          <w:rFonts w:ascii="Arial" w:hAnsi="Arial" w:cs="Arial"/>
          <w:sz w:val="24"/>
          <w:szCs w:val="24"/>
        </w:rPr>
        <w:tab/>
      </w:r>
      <w:r w:rsidRPr="0080473E">
        <w:rPr>
          <w:rFonts w:ascii="Arial" w:hAnsi="Arial" w:cs="Arial"/>
          <w:sz w:val="24"/>
          <w:szCs w:val="24"/>
        </w:rPr>
        <w:tab/>
      </w:r>
      <w:r w:rsidRPr="0080473E">
        <w:rPr>
          <w:rFonts w:ascii="Arial" w:hAnsi="Arial" w:cs="Arial"/>
          <w:sz w:val="24"/>
          <w:szCs w:val="24"/>
        </w:rPr>
        <w:tab/>
        <w:t xml:space="preserve">     </w:t>
      </w:r>
      <w:r w:rsidRPr="0080473E">
        <w:rPr>
          <w:rFonts w:ascii="Arial" w:hAnsi="Arial" w:cs="Arial"/>
          <w:sz w:val="24"/>
          <w:szCs w:val="24"/>
        </w:rPr>
        <w:tab/>
      </w:r>
      <w:r w:rsidRPr="0080473E">
        <w:rPr>
          <w:rFonts w:ascii="Arial" w:hAnsi="Arial" w:cs="Arial"/>
          <w:sz w:val="24"/>
          <w:szCs w:val="24"/>
        </w:rPr>
        <w:tab/>
        <w:t>€60,000</w:t>
      </w:r>
    </w:p>
    <w:p w14:paraId="638DC4E7" w14:textId="77777777" w:rsidR="00F35405" w:rsidRPr="0080473E" w:rsidRDefault="00F35405" w:rsidP="00632DFF">
      <w:pPr>
        <w:numPr>
          <w:ilvl w:val="0"/>
          <w:numId w:val="16"/>
        </w:numPr>
        <w:spacing w:before="0" w:after="120" w:line="240" w:lineRule="auto"/>
        <w:ind w:left="714" w:hanging="357"/>
        <w:jc w:val="both"/>
        <w:rPr>
          <w:rFonts w:ascii="Arial" w:hAnsi="Arial" w:cs="Arial"/>
          <w:sz w:val="24"/>
          <w:szCs w:val="24"/>
        </w:rPr>
      </w:pPr>
      <w:r w:rsidRPr="0080473E">
        <w:rPr>
          <w:rFonts w:ascii="Arial" w:hAnsi="Arial" w:cs="Arial"/>
          <w:sz w:val="24"/>
          <w:szCs w:val="24"/>
        </w:rPr>
        <w:t>Middletown Road, Riverchapel Footpath Scheme</w:t>
      </w:r>
      <w:r w:rsidRPr="0080473E">
        <w:rPr>
          <w:rFonts w:ascii="Arial" w:hAnsi="Arial" w:cs="Arial"/>
          <w:sz w:val="24"/>
          <w:szCs w:val="24"/>
        </w:rPr>
        <w:tab/>
        <w:t xml:space="preserve">     </w:t>
      </w:r>
      <w:r w:rsidRPr="0080473E">
        <w:rPr>
          <w:rFonts w:ascii="Arial" w:hAnsi="Arial" w:cs="Arial"/>
          <w:sz w:val="24"/>
          <w:szCs w:val="24"/>
        </w:rPr>
        <w:tab/>
        <w:t>€40,000</w:t>
      </w:r>
    </w:p>
    <w:p w14:paraId="50C7C60E" w14:textId="77777777" w:rsidR="00F35405" w:rsidRDefault="00F35405" w:rsidP="00F35405">
      <w:pPr>
        <w:pStyle w:val="NormalWeb"/>
        <w:spacing w:before="0" w:beforeAutospacing="0" w:after="150" w:afterAutospacing="0" w:line="336" w:lineRule="atLeast"/>
        <w:rPr>
          <w:rFonts w:ascii="Arial" w:hAnsi="Arial" w:cs="Arial"/>
          <w:color w:val="FFFFFF"/>
          <w:shd w:val="clear" w:color="auto" w:fill="333949"/>
        </w:rPr>
      </w:pPr>
    </w:p>
    <w:p w14:paraId="1B05F5C2" w14:textId="77777777" w:rsidR="00F35405" w:rsidRPr="00C073B7" w:rsidRDefault="00F35405" w:rsidP="00F35405">
      <w:pPr>
        <w:spacing w:after="0" w:line="360" w:lineRule="auto"/>
        <w:jc w:val="both"/>
        <w:rPr>
          <w:rFonts w:ascii="Arial" w:hAnsi="Arial" w:cs="Arial"/>
          <w:b/>
          <w:bCs/>
          <w:sz w:val="24"/>
          <w:szCs w:val="24"/>
        </w:rPr>
      </w:pPr>
      <w:r w:rsidRPr="00C073B7">
        <w:rPr>
          <w:rFonts w:ascii="Arial" w:hAnsi="Arial" w:cs="Arial"/>
          <w:b/>
          <w:bCs/>
          <w:sz w:val="24"/>
          <w:szCs w:val="24"/>
        </w:rPr>
        <w:t>Esmonde Street Regeneration</w:t>
      </w:r>
    </w:p>
    <w:p w14:paraId="16CB1D90" w14:textId="6F3C7FBE" w:rsidR="00F35405" w:rsidRDefault="00F35405" w:rsidP="00D87D69">
      <w:pPr>
        <w:spacing w:after="0" w:line="360" w:lineRule="auto"/>
        <w:jc w:val="both"/>
        <w:rPr>
          <w:rFonts w:ascii="Arial" w:hAnsi="Arial" w:cs="Arial"/>
          <w:sz w:val="24"/>
          <w:szCs w:val="24"/>
        </w:rPr>
      </w:pPr>
      <w:r w:rsidRPr="00221DB0">
        <w:rPr>
          <w:rFonts w:ascii="Arial" w:hAnsi="Arial" w:cs="Arial"/>
          <w:sz w:val="24"/>
          <w:szCs w:val="24"/>
        </w:rPr>
        <w:t xml:space="preserve">Our Consultants </w:t>
      </w:r>
      <w:r w:rsidRPr="00E4719D">
        <w:rPr>
          <w:rFonts w:ascii="Arial" w:hAnsi="Arial" w:cs="Arial"/>
          <w:sz w:val="24"/>
          <w:szCs w:val="24"/>
        </w:rPr>
        <w:t xml:space="preserve">RPS </w:t>
      </w:r>
      <w:r w:rsidRPr="00221DB0">
        <w:rPr>
          <w:rFonts w:ascii="Arial" w:hAnsi="Arial" w:cs="Arial"/>
          <w:sz w:val="24"/>
          <w:szCs w:val="24"/>
        </w:rPr>
        <w:t>are progressing with the detailed design. Priority Geotech Ltd undertook site investigation works in September</w:t>
      </w:r>
      <w:r>
        <w:rPr>
          <w:rFonts w:ascii="Arial" w:hAnsi="Arial" w:cs="Arial"/>
          <w:sz w:val="24"/>
          <w:szCs w:val="24"/>
        </w:rPr>
        <w:t xml:space="preserve"> 2021</w:t>
      </w:r>
      <w:r w:rsidRPr="00221DB0">
        <w:rPr>
          <w:rFonts w:ascii="Arial" w:hAnsi="Arial" w:cs="Arial"/>
          <w:sz w:val="24"/>
          <w:szCs w:val="24"/>
        </w:rPr>
        <w:t xml:space="preserve">. This information will now feed into the design. Irish Water have now approved proceeding with the design sewer upgrade and CCTV and survey works will be procured and </w:t>
      </w:r>
      <w:r w:rsidRPr="00E4719D">
        <w:rPr>
          <w:rFonts w:ascii="Arial" w:hAnsi="Arial" w:cs="Arial"/>
          <w:sz w:val="24"/>
          <w:szCs w:val="24"/>
        </w:rPr>
        <w:t>RPS</w:t>
      </w:r>
      <w:r w:rsidRPr="00221DB0">
        <w:rPr>
          <w:rFonts w:ascii="Arial" w:hAnsi="Arial" w:cs="Arial"/>
          <w:sz w:val="24"/>
          <w:szCs w:val="24"/>
        </w:rPr>
        <w:t xml:space="preserve"> will start work on this design. This will require additional site investigation.</w:t>
      </w:r>
    </w:p>
    <w:p w14:paraId="0939E09A" w14:textId="77777777" w:rsidR="00F35405" w:rsidRDefault="00F35405" w:rsidP="00F35405">
      <w:pPr>
        <w:spacing w:after="0" w:line="240" w:lineRule="auto"/>
        <w:jc w:val="both"/>
        <w:rPr>
          <w:rFonts w:ascii="Arial" w:hAnsi="Arial" w:cs="Arial"/>
          <w:sz w:val="24"/>
          <w:szCs w:val="24"/>
        </w:rPr>
      </w:pPr>
    </w:p>
    <w:p w14:paraId="0C6A2BC5" w14:textId="77777777" w:rsidR="00F35405" w:rsidRPr="00C073B7" w:rsidRDefault="00F35405" w:rsidP="00F35405">
      <w:pPr>
        <w:pStyle w:val="Default"/>
        <w:spacing w:line="360" w:lineRule="auto"/>
        <w:jc w:val="both"/>
        <w:rPr>
          <w:b/>
          <w:bCs/>
        </w:rPr>
      </w:pPr>
      <w:r w:rsidRPr="00C073B7">
        <w:rPr>
          <w:b/>
          <w:bCs/>
        </w:rPr>
        <w:t>Digital Innovation Programme</w:t>
      </w:r>
    </w:p>
    <w:p w14:paraId="601DE467" w14:textId="77777777" w:rsidR="00F35405" w:rsidRDefault="00F35405" w:rsidP="00F35405">
      <w:pPr>
        <w:pStyle w:val="Default"/>
        <w:spacing w:line="360" w:lineRule="auto"/>
        <w:jc w:val="both"/>
        <w:rPr>
          <w:color w:val="auto"/>
        </w:rPr>
      </w:pPr>
      <w:r>
        <w:t>An application was made to the Department of Rural and Community Development for funding under the ‘</w:t>
      </w:r>
      <w:r w:rsidRPr="005C4836">
        <w:t>Our Rural Future Digital Innovation Programme (DIP) 2021’</w:t>
      </w:r>
      <w:r>
        <w:t xml:space="preserve"> in August 2021 by Wexford County Council in conjunction with the</w:t>
      </w:r>
      <w:r>
        <w:rPr>
          <w:color w:val="auto"/>
        </w:rPr>
        <w:t xml:space="preserve"> </w:t>
      </w:r>
      <w:r>
        <w:t>Irish Institute of Digital Business at Dublin City University.</w:t>
      </w:r>
      <w:r>
        <w:rPr>
          <w:color w:val="auto"/>
        </w:rPr>
        <w:t xml:space="preserve"> A part of this wa</w:t>
      </w:r>
      <w:r>
        <w:t>s a public realm sensing</w:t>
      </w:r>
      <w:r>
        <w:rPr>
          <w:color w:val="auto"/>
        </w:rPr>
        <w:t xml:space="preserve"> project</w:t>
      </w:r>
      <w:r>
        <w:t xml:space="preserve"> in areas throughout Gorey to collect real-time open data on the town’s environment, infrastructure, and activity for research and public use.</w:t>
      </w:r>
      <w:r>
        <w:rPr>
          <w:color w:val="auto"/>
        </w:rPr>
        <w:t xml:space="preserve"> Hello Lamp Post signage was installed to bring state of the art interactive AI technology to Gorey, encouraging the public to engage with objects in local streets in an innovative and playful way while exploring how technology can change how people think about and interact with the public realm in Gorey.  In 2022, it is planned that a school’s project will be initiated to increase the awareness of and interaction with the programme.</w:t>
      </w:r>
    </w:p>
    <w:p w14:paraId="505A8C78" w14:textId="77777777" w:rsidR="00F35405" w:rsidRDefault="00F35405" w:rsidP="00F35405">
      <w:pPr>
        <w:pStyle w:val="Default"/>
        <w:spacing w:line="360" w:lineRule="auto"/>
        <w:jc w:val="center"/>
        <w:rPr>
          <w:color w:val="auto"/>
        </w:rPr>
      </w:pPr>
      <w:r>
        <w:rPr>
          <w:noProof/>
        </w:rPr>
        <w:drawing>
          <wp:inline distT="0" distB="0" distL="0" distR="0" wp14:anchorId="5027ED63" wp14:editId="762EA03D">
            <wp:extent cx="1634448" cy="2179320"/>
            <wp:effectExtent l="0" t="0" r="4445" b="0"/>
            <wp:docPr id="1047014354" name="Picture 104701435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1243" cy="2201714"/>
                    </a:xfrm>
                    <a:prstGeom prst="rect">
                      <a:avLst/>
                    </a:prstGeom>
                    <a:noFill/>
                    <a:ln>
                      <a:noFill/>
                    </a:ln>
                  </pic:spPr>
                </pic:pic>
              </a:graphicData>
            </a:graphic>
          </wp:inline>
        </w:drawing>
      </w:r>
    </w:p>
    <w:p w14:paraId="28ED4E4E" w14:textId="77777777" w:rsidR="00F35405" w:rsidRDefault="00F35405" w:rsidP="00F35405">
      <w:pPr>
        <w:pStyle w:val="Default"/>
        <w:spacing w:line="360" w:lineRule="auto"/>
        <w:jc w:val="both"/>
        <w:rPr>
          <w:color w:val="auto"/>
        </w:rPr>
      </w:pPr>
    </w:p>
    <w:p w14:paraId="6E874CAE" w14:textId="77777777" w:rsidR="004E667E" w:rsidRDefault="004E667E" w:rsidP="00F35405">
      <w:pPr>
        <w:pStyle w:val="Default"/>
        <w:spacing w:line="360" w:lineRule="auto"/>
        <w:jc w:val="both"/>
        <w:rPr>
          <w:color w:val="auto"/>
        </w:rPr>
      </w:pPr>
    </w:p>
    <w:p w14:paraId="32E1D78F" w14:textId="77777777" w:rsidR="00F35405" w:rsidRPr="00A95D41" w:rsidRDefault="00F35405" w:rsidP="00A95D41">
      <w:pPr>
        <w:rPr>
          <w:rFonts w:ascii="Arial" w:hAnsi="Arial" w:cs="Arial"/>
          <w:b/>
          <w:bCs/>
          <w:sz w:val="24"/>
          <w:szCs w:val="24"/>
        </w:rPr>
      </w:pPr>
      <w:r w:rsidRPr="00A95D41">
        <w:rPr>
          <w:rFonts w:ascii="Arial" w:hAnsi="Arial" w:cs="Arial"/>
          <w:b/>
          <w:bCs/>
          <w:sz w:val="24"/>
          <w:szCs w:val="24"/>
        </w:rPr>
        <w:t>COMMUNITY ENHANCEMENT 2021 HIGHLIGHTS</w:t>
      </w:r>
    </w:p>
    <w:p w14:paraId="1D175EE5" w14:textId="77777777" w:rsidR="00F35405" w:rsidRDefault="00F35405" w:rsidP="00F35405">
      <w:pPr>
        <w:spacing w:after="0" w:line="240" w:lineRule="auto"/>
        <w:jc w:val="both"/>
        <w:rPr>
          <w:rStyle w:val="SubtleReference"/>
          <w:rFonts w:cs="Arial"/>
          <w:szCs w:val="24"/>
        </w:rPr>
      </w:pPr>
    </w:p>
    <w:p w14:paraId="24A037C8" w14:textId="77777777" w:rsidR="00F35405" w:rsidRPr="00C073B7" w:rsidRDefault="00F35405" w:rsidP="00F35405">
      <w:pPr>
        <w:spacing w:after="0" w:line="360" w:lineRule="auto"/>
        <w:jc w:val="both"/>
        <w:rPr>
          <w:rFonts w:ascii="Arial" w:hAnsi="Arial" w:cs="Arial"/>
          <w:b/>
          <w:bCs/>
          <w:sz w:val="24"/>
          <w:szCs w:val="24"/>
        </w:rPr>
      </w:pPr>
      <w:r w:rsidRPr="00C073B7">
        <w:rPr>
          <w:rFonts w:ascii="Arial" w:hAnsi="Arial" w:cs="Arial"/>
          <w:b/>
          <w:bCs/>
          <w:sz w:val="24"/>
          <w:szCs w:val="24"/>
        </w:rPr>
        <w:t>2018 T</w:t>
      </w:r>
      <w:r>
        <w:rPr>
          <w:rFonts w:ascii="Arial" w:hAnsi="Arial" w:cs="Arial"/>
          <w:b/>
          <w:bCs/>
          <w:sz w:val="24"/>
          <w:szCs w:val="24"/>
        </w:rPr>
        <w:t xml:space="preserve">own &amp; </w:t>
      </w:r>
      <w:r w:rsidRPr="00C073B7">
        <w:rPr>
          <w:rFonts w:ascii="Arial" w:hAnsi="Arial" w:cs="Arial"/>
          <w:b/>
          <w:bCs/>
          <w:sz w:val="24"/>
          <w:szCs w:val="24"/>
        </w:rPr>
        <w:t>V</w:t>
      </w:r>
      <w:r>
        <w:rPr>
          <w:rFonts w:ascii="Arial" w:hAnsi="Arial" w:cs="Arial"/>
          <w:b/>
          <w:bCs/>
          <w:sz w:val="24"/>
          <w:szCs w:val="24"/>
        </w:rPr>
        <w:t xml:space="preserve">illage </w:t>
      </w:r>
      <w:r w:rsidRPr="00C073B7">
        <w:rPr>
          <w:rFonts w:ascii="Arial" w:hAnsi="Arial" w:cs="Arial"/>
          <w:b/>
          <w:bCs/>
          <w:sz w:val="24"/>
          <w:szCs w:val="24"/>
        </w:rPr>
        <w:t>R</w:t>
      </w:r>
      <w:r>
        <w:rPr>
          <w:rFonts w:ascii="Arial" w:hAnsi="Arial" w:cs="Arial"/>
          <w:b/>
          <w:bCs/>
          <w:sz w:val="24"/>
          <w:szCs w:val="24"/>
        </w:rPr>
        <w:t xml:space="preserve">enewal </w:t>
      </w:r>
      <w:r w:rsidRPr="00C073B7">
        <w:rPr>
          <w:rFonts w:ascii="Arial" w:hAnsi="Arial" w:cs="Arial"/>
          <w:b/>
          <w:bCs/>
          <w:sz w:val="24"/>
          <w:szCs w:val="24"/>
        </w:rPr>
        <w:t>S</w:t>
      </w:r>
      <w:r>
        <w:rPr>
          <w:rFonts w:ascii="Arial" w:hAnsi="Arial" w:cs="Arial"/>
          <w:b/>
          <w:bCs/>
          <w:sz w:val="24"/>
          <w:szCs w:val="24"/>
        </w:rPr>
        <w:t>cheme</w:t>
      </w:r>
      <w:r w:rsidRPr="00C073B7">
        <w:rPr>
          <w:rFonts w:ascii="Arial" w:hAnsi="Arial" w:cs="Arial"/>
          <w:b/>
          <w:bCs/>
          <w:sz w:val="24"/>
          <w:szCs w:val="24"/>
        </w:rPr>
        <w:t xml:space="preserve"> Courtown (Revised)</w:t>
      </w:r>
    </w:p>
    <w:p w14:paraId="3188BD2A" w14:textId="77777777" w:rsidR="00F35405" w:rsidRDefault="00F35405" w:rsidP="00F35405">
      <w:pPr>
        <w:spacing w:after="0" w:line="360" w:lineRule="auto"/>
        <w:jc w:val="both"/>
        <w:rPr>
          <w:rFonts w:ascii="Arial" w:hAnsi="Arial" w:cs="Arial"/>
          <w:sz w:val="24"/>
          <w:szCs w:val="24"/>
        </w:rPr>
      </w:pPr>
      <w:r w:rsidRPr="00753DAC">
        <w:rPr>
          <w:rFonts w:ascii="Arial" w:hAnsi="Arial" w:cs="Arial"/>
          <w:sz w:val="24"/>
          <w:szCs w:val="24"/>
        </w:rPr>
        <w:t xml:space="preserve">Works </w:t>
      </w:r>
      <w:r>
        <w:rPr>
          <w:rFonts w:ascii="Arial" w:hAnsi="Arial" w:cs="Arial"/>
          <w:sz w:val="24"/>
          <w:szCs w:val="24"/>
        </w:rPr>
        <w:t>had</w:t>
      </w:r>
      <w:r w:rsidRPr="00753DAC">
        <w:rPr>
          <w:rFonts w:ascii="Arial" w:hAnsi="Arial" w:cs="Arial"/>
          <w:sz w:val="24"/>
          <w:szCs w:val="24"/>
        </w:rPr>
        <w:t xml:space="preserve"> complete</w:t>
      </w:r>
      <w:r>
        <w:rPr>
          <w:rFonts w:ascii="Arial" w:hAnsi="Arial" w:cs="Arial"/>
          <w:sz w:val="24"/>
          <w:szCs w:val="24"/>
        </w:rPr>
        <w:t>d</w:t>
      </w:r>
      <w:r w:rsidRPr="00753DAC">
        <w:rPr>
          <w:rFonts w:ascii="Arial" w:hAnsi="Arial" w:cs="Arial"/>
          <w:sz w:val="24"/>
          <w:szCs w:val="24"/>
        </w:rPr>
        <w:t xml:space="preserve"> in Courtown on the boat refurbishment and seating plaza</w:t>
      </w:r>
      <w:r>
        <w:rPr>
          <w:rFonts w:ascii="Arial" w:hAnsi="Arial" w:cs="Arial"/>
          <w:sz w:val="24"/>
          <w:szCs w:val="24"/>
        </w:rPr>
        <w:t xml:space="preserve"> by the end of 2021. </w:t>
      </w:r>
      <w:r w:rsidRPr="00753DAC">
        <w:rPr>
          <w:rFonts w:ascii="Arial" w:hAnsi="Arial" w:cs="Arial"/>
          <w:sz w:val="24"/>
          <w:szCs w:val="24"/>
        </w:rPr>
        <w:t>The final stage of this project is the Railings Replacement Contract which includes the replacement of railings along the seafront</w:t>
      </w:r>
      <w:r>
        <w:rPr>
          <w:rFonts w:ascii="Arial" w:hAnsi="Arial" w:cs="Arial"/>
          <w:sz w:val="24"/>
          <w:szCs w:val="24"/>
        </w:rPr>
        <w:t xml:space="preserve"> and works will commence in January 2022.</w:t>
      </w:r>
    </w:p>
    <w:p w14:paraId="65CDAF00" w14:textId="77777777" w:rsidR="00F35405" w:rsidRDefault="00F35405" w:rsidP="00F35405">
      <w:pPr>
        <w:spacing w:after="0" w:line="360" w:lineRule="auto"/>
        <w:jc w:val="both"/>
        <w:rPr>
          <w:rFonts w:ascii="Arial" w:hAnsi="Arial" w:cs="Arial"/>
          <w:sz w:val="24"/>
          <w:szCs w:val="24"/>
        </w:rPr>
      </w:pPr>
    </w:p>
    <w:p w14:paraId="1EBF7C6D" w14:textId="77777777" w:rsidR="00F35405" w:rsidRPr="00753DAC" w:rsidRDefault="00F35405" w:rsidP="00F35405">
      <w:pPr>
        <w:spacing w:after="0" w:line="360" w:lineRule="auto"/>
        <w:jc w:val="center"/>
        <w:rPr>
          <w:rFonts w:ascii="Arial" w:hAnsi="Arial" w:cs="Arial"/>
          <w:sz w:val="24"/>
          <w:szCs w:val="24"/>
        </w:rPr>
      </w:pPr>
      <w:r>
        <w:rPr>
          <w:noProof/>
        </w:rPr>
        <w:drawing>
          <wp:inline distT="0" distB="0" distL="0" distR="0" wp14:anchorId="4D696E4A" wp14:editId="60B8F9FA">
            <wp:extent cx="2377440" cy="2377440"/>
            <wp:effectExtent l="0" t="0" r="3810" b="3810"/>
            <wp:docPr id="192806468" name="Picture 192806468"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ss, sky, outdoor, field&#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8490" cy="2378490"/>
                    </a:xfrm>
                    <a:prstGeom prst="rect">
                      <a:avLst/>
                    </a:prstGeom>
                    <a:noFill/>
                    <a:ln>
                      <a:noFill/>
                    </a:ln>
                  </pic:spPr>
                </pic:pic>
              </a:graphicData>
            </a:graphic>
          </wp:inline>
        </w:drawing>
      </w:r>
      <w:r>
        <w:rPr>
          <w:noProof/>
        </w:rPr>
        <w:t xml:space="preserve">           </w:t>
      </w:r>
      <w:r>
        <w:rPr>
          <w:noProof/>
        </w:rPr>
        <w:drawing>
          <wp:inline distT="0" distB="0" distL="0" distR="0" wp14:anchorId="335AD7A5" wp14:editId="3F0F9707">
            <wp:extent cx="2380693" cy="2453949"/>
            <wp:effectExtent l="1588" t="0" r="2222" b="2223"/>
            <wp:docPr id="1115349648" name="Picture 1115349648"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ss, outdoor&#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491960" cy="2568639"/>
                    </a:xfrm>
                    <a:prstGeom prst="rect">
                      <a:avLst/>
                    </a:prstGeom>
                    <a:noFill/>
                    <a:ln>
                      <a:noFill/>
                    </a:ln>
                  </pic:spPr>
                </pic:pic>
              </a:graphicData>
            </a:graphic>
          </wp:inline>
        </w:drawing>
      </w:r>
    </w:p>
    <w:p w14:paraId="33152AE1" w14:textId="77777777" w:rsidR="00F35405" w:rsidRPr="00753DAC" w:rsidRDefault="00F35405" w:rsidP="00F35405">
      <w:pPr>
        <w:spacing w:after="0" w:line="240" w:lineRule="auto"/>
        <w:jc w:val="both"/>
        <w:rPr>
          <w:rStyle w:val="SubtleReference"/>
          <w:rFonts w:cs="Arial"/>
          <w:i/>
          <w:szCs w:val="24"/>
        </w:rPr>
      </w:pPr>
    </w:p>
    <w:p w14:paraId="4E1AC5F1" w14:textId="77777777" w:rsidR="00F35405" w:rsidRDefault="00F35405" w:rsidP="00F35405">
      <w:pPr>
        <w:spacing w:after="0" w:line="240" w:lineRule="auto"/>
        <w:jc w:val="both"/>
        <w:rPr>
          <w:rStyle w:val="SubtleReference"/>
          <w:rFonts w:cs="Arial"/>
          <w:i/>
          <w:szCs w:val="24"/>
        </w:rPr>
      </w:pPr>
    </w:p>
    <w:p w14:paraId="74287DF9" w14:textId="77777777" w:rsidR="00F35405" w:rsidRPr="00F35405" w:rsidRDefault="00F35405" w:rsidP="00F35405">
      <w:pPr>
        <w:pStyle w:val="NoSpacing"/>
        <w:spacing w:line="360" w:lineRule="auto"/>
        <w:jc w:val="both"/>
        <w:rPr>
          <w:rFonts w:ascii="Arial" w:hAnsi="Arial" w:cs="Arial"/>
          <w:b/>
          <w:bCs/>
          <w:sz w:val="24"/>
          <w:szCs w:val="24"/>
        </w:rPr>
      </w:pPr>
      <w:r w:rsidRPr="00F35405">
        <w:rPr>
          <w:rFonts w:ascii="Arial" w:hAnsi="Arial" w:cs="Arial"/>
          <w:b/>
          <w:bCs/>
          <w:sz w:val="24"/>
          <w:szCs w:val="24"/>
        </w:rPr>
        <w:t>2019 Town &amp; Village Renewal Scheme Kilmuckridge-Morriscastle</w:t>
      </w:r>
    </w:p>
    <w:p w14:paraId="5075A7FA" w14:textId="77777777" w:rsidR="00F35405" w:rsidRPr="00F35405" w:rsidRDefault="00F35405" w:rsidP="00F35405">
      <w:pPr>
        <w:pStyle w:val="NoSpacing"/>
        <w:spacing w:line="360" w:lineRule="auto"/>
        <w:jc w:val="both"/>
        <w:rPr>
          <w:rFonts w:ascii="Arial" w:hAnsi="Arial" w:cs="Arial"/>
          <w:sz w:val="24"/>
          <w:szCs w:val="24"/>
        </w:rPr>
      </w:pPr>
      <w:r w:rsidRPr="00F35405">
        <w:rPr>
          <w:rFonts w:ascii="Arial" w:hAnsi="Arial" w:cs="Arial"/>
          <w:sz w:val="24"/>
          <w:szCs w:val="24"/>
        </w:rPr>
        <w:t xml:space="preserve">Funding in the amount of €200,000 was awarded to one project in the Gorey-Kilmuckridge District under the Town &amp; Village Renewal Scheme 2019 for the installation of a heritage trail from Kilmuckridge to Morriscastle. </w:t>
      </w:r>
    </w:p>
    <w:p w14:paraId="4CB9F8A9" w14:textId="77777777" w:rsidR="00F35405" w:rsidRPr="00F35405" w:rsidRDefault="00F35405" w:rsidP="00F35405">
      <w:pPr>
        <w:pStyle w:val="NoSpacing"/>
        <w:spacing w:line="360" w:lineRule="auto"/>
        <w:jc w:val="both"/>
        <w:rPr>
          <w:rFonts w:ascii="Arial" w:hAnsi="Arial" w:cs="Arial"/>
          <w:sz w:val="24"/>
          <w:szCs w:val="24"/>
        </w:rPr>
      </w:pPr>
    </w:p>
    <w:p w14:paraId="1585593E" w14:textId="77777777" w:rsidR="00F35405" w:rsidRDefault="00F35405" w:rsidP="00F35405">
      <w:pPr>
        <w:pStyle w:val="NoSpacing"/>
        <w:spacing w:line="360" w:lineRule="auto"/>
        <w:jc w:val="both"/>
        <w:rPr>
          <w:rFonts w:cs="Arial"/>
          <w:szCs w:val="24"/>
        </w:rPr>
      </w:pPr>
      <w:r>
        <w:rPr>
          <w:noProof/>
          <w:lang w:eastAsia="en-GB"/>
        </w:rPr>
        <w:drawing>
          <wp:anchor distT="0" distB="0" distL="114300" distR="114300" simplePos="0" relativeHeight="251674624" behindDoc="0" locked="0" layoutInCell="1" allowOverlap="1" wp14:anchorId="5421C953" wp14:editId="04DB8FF7">
            <wp:simplePos x="0" y="0"/>
            <wp:positionH relativeFrom="column">
              <wp:posOffset>1912620</wp:posOffset>
            </wp:positionH>
            <wp:positionV relativeFrom="paragraph">
              <wp:posOffset>10795</wp:posOffset>
            </wp:positionV>
            <wp:extent cx="1802130" cy="1786255"/>
            <wp:effectExtent l="0" t="0" r="7620" b="4445"/>
            <wp:wrapSquare wrapText="bothSides"/>
            <wp:docPr id="864300559" name="Picture 864300559" descr="cid:image001.jpg@01D719BD.AA2B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1.jpg@01D719BD.AA2B8090"/>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1802130" cy="1786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BD5DF1" w14:textId="77777777" w:rsidR="00F35405" w:rsidRDefault="00F35405" w:rsidP="00F35405">
      <w:pPr>
        <w:spacing w:after="0" w:line="360" w:lineRule="auto"/>
        <w:jc w:val="both"/>
        <w:rPr>
          <w:rFonts w:ascii="Arial" w:hAnsi="Arial" w:cs="Arial"/>
          <w:sz w:val="24"/>
          <w:szCs w:val="24"/>
        </w:rPr>
      </w:pPr>
    </w:p>
    <w:p w14:paraId="76C9A5CA" w14:textId="77777777" w:rsidR="00F35405" w:rsidRDefault="00F35405" w:rsidP="00F35405">
      <w:pPr>
        <w:spacing w:after="0" w:line="360" w:lineRule="auto"/>
        <w:jc w:val="both"/>
        <w:rPr>
          <w:rFonts w:ascii="Arial" w:hAnsi="Arial" w:cs="Arial"/>
          <w:sz w:val="24"/>
          <w:szCs w:val="24"/>
        </w:rPr>
      </w:pPr>
    </w:p>
    <w:p w14:paraId="30EA1BE9" w14:textId="77777777" w:rsidR="00F35405" w:rsidRDefault="00F35405" w:rsidP="00F35405">
      <w:pPr>
        <w:spacing w:after="0" w:line="360" w:lineRule="auto"/>
        <w:jc w:val="both"/>
        <w:rPr>
          <w:rFonts w:ascii="Arial" w:hAnsi="Arial" w:cs="Arial"/>
          <w:sz w:val="24"/>
          <w:szCs w:val="24"/>
        </w:rPr>
      </w:pPr>
    </w:p>
    <w:p w14:paraId="203D9848" w14:textId="77777777" w:rsidR="00F35405" w:rsidRDefault="00F35405" w:rsidP="00F35405">
      <w:pPr>
        <w:spacing w:after="0" w:line="360" w:lineRule="auto"/>
        <w:jc w:val="both"/>
        <w:rPr>
          <w:rFonts w:ascii="Arial" w:hAnsi="Arial" w:cs="Arial"/>
          <w:sz w:val="24"/>
          <w:szCs w:val="24"/>
        </w:rPr>
      </w:pPr>
    </w:p>
    <w:p w14:paraId="7607C570" w14:textId="77777777" w:rsidR="00F35405" w:rsidRDefault="00F35405" w:rsidP="00F35405">
      <w:pPr>
        <w:spacing w:after="0" w:line="360" w:lineRule="auto"/>
        <w:jc w:val="both"/>
        <w:rPr>
          <w:rFonts w:ascii="Arial" w:hAnsi="Arial" w:cs="Arial"/>
          <w:sz w:val="24"/>
          <w:szCs w:val="24"/>
        </w:rPr>
      </w:pPr>
    </w:p>
    <w:p w14:paraId="232E5E3D" w14:textId="77777777" w:rsidR="00F35405" w:rsidRDefault="00F35405" w:rsidP="00F35405">
      <w:pPr>
        <w:spacing w:after="0" w:line="360" w:lineRule="auto"/>
        <w:jc w:val="both"/>
        <w:rPr>
          <w:rFonts w:ascii="Arial" w:hAnsi="Arial" w:cs="Arial"/>
          <w:sz w:val="24"/>
          <w:szCs w:val="24"/>
        </w:rPr>
      </w:pPr>
    </w:p>
    <w:p w14:paraId="44E20A13" w14:textId="77777777" w:rsidR="00F35405" w:rsidRDefault="00F35405" w:rsidP="00F35405">
      <w:pPr>
        <w:spacing w:after="0" w:line="360" w:lineRule="auto"/>
        <w:jc w:val="both"/>
        <w:rPr>
          <w:rFonts w:ascii="Arial" w:hAnsi="Arial" w:cs="Arial"/>
          <w:sz w:val="24"/>
          <w:szCs w:val="24"/>
        </w:rPr>
      </w:pPr>
    </w:p>
    <w:p w14:paraId="2EA9526C" w14:textId="77777777" w:rsidR="00F35405" w:rsidRPr="00D60E83" w:rsidRDefault="00F35405" w:rsidP="00F35405">
      <w:pPr>
        <w:spacing w:after="0" w:line="360" w:lineRule="auto"/>
        <w:jc w:val="both"/>
        <w:rPr>
          <w:rFonts w:ascii="Arial" w:hAnsi="Arial" w:cs="Arial"/>
          <w:b/>
          <w:bCs/>
          <w:sz w:val="24"/>
          <w:szCs w:val="24"/>
        </w:rPr>
      </w:pPr>
      <w:r w:rsidRPr="00D60E83">
        <w:rPr>
          <w:rFonts w:ascii="Arial" w:hAnsi="Arial" w:cs="Arial"/>
          <w:b/>
          <w:bCs/>
          <w:sz w:val="24"/>
          <w:szCs w:val="24"/>
        </w:rPr>
        <w:lastRenderedPageBreak/>
        <w:t>Public Realm Heritage Trail</w:t>
      </w:r>
    </w:p>
    <w:p w14:paraId="30CBB2B5" w14:textId="77777777" w:rsidR="00F35405" w:rsidRPr="0010674F" w:rsidRDefault="00F35405" w:rsidP="00F35405">
      <w:pPr>
        <w:spacing w:after="0" w:line="360" w:lineRule="auto"/>
        <w:jc w:val="both"/>
        <w:rPr>
          <w:rFonts w:ascii="Arial" w:hAnsi="Arial" w:cs="Arial"/>
          <w:sz w:val="24"/>
          <w:szCs w:val="24"/>
        </w:rPr>
      </w:pPr>
      <w:r w:rsidRPr="0010674F">
        <w:rPr>
          <w:rFonts w:ascii="Arial" w:hAnsi="Arial" w:cs="Arial"/>
          <w:sz w:val="24"/>
          <w:szCs w:val="24"/>
        </w:rPr>
        <w:t xml:space="preserve">Kilmuckridge has a wealth of stories and folklore, and these have been beautifully captured in the 15 signs which have been erected along the walking trail. </w:t>
      </w:r>
    </w:p>
    <w:p w14:paraId="11938972" w14:textId="77777777" w:rsidR="00F35405" w:rsidRDefault="00F35405" w:rsidP="00F35405">
      <w:pPr>
        <w:spacing w:after="0" w:line="240" w:lineRule="auto"/>
        <w:jc w:val="both"/>
        <w:rPr>
          <w:rFonts w:ascii="Arial" w:hAnsi="Arial" w:cs="Arial"/>
          <w:sz w:val="24"/>
          <w:szCs w:val="24"/>
        </w:rPr>
      </w:pPr>
    </w:p>
    <w:p w14:paraId="640C9D06" w14:textId="77777777" w:rsidR="00F35405" w:rsidRDefault="00F35405" w:rsidP="00F35405">
      <w:pPr>
        <w:spacing w:after="0" w:line="240" w:lineRule="auto"/>
        <w:jc w:val="both"/>
        <w:rPr>
          <w:rFonts w:ascii="Arial" w:hAnsi="Arial" w:cs="Arial"/>
          <w:sz w:val="24"/>
          <w:szCs w:val="24"/>
        </w:rPr>
      </w:pPr>
    </w:p>
    <w:p w14:paraId="52F0DB60" w14:textId="77777777" w:rsidR="00F35405" w:rsidRDefault="00F35405" w:rsidP="00F35405">
      <w:pPr>
        <w:spacing w:after="0" w:line="240" w:lineRule="auto"/>
        <w:jc w:val="both"/>
        <w:rPr>
          <w:rFonts w:ascii="Arial" w:hAnsi="Arial" w:cs="Arial"/>
          <w:sz w:val="24"/>
          <w:szCs w:val="24"/>
        </w:rPr>
      </w:pPr>
    </w:p>
    <w:p w14:paraId="3CBE708D" w14:textId="77777777" w:rsidR="00D60E83" w:rsidRDefault="00D60E83" w:rsidP="00F35405">
      <w:pPr>
        <w:spacing w:after="0" w:line="240" w:lineRule="auto"/>
        <w:jc w:val="both"/>
        <w:rPr>
          <w:rFonts w:ascii="Arial" w:hAnsi="Arial" w:cs="Arial"/>
          <w:sz w:val="24"/>
          <w:szCs w:val="24"/>
        </w:rPr>
      </w:pPr>
    </w:p>
    <w:p w14:paraId="7D1CD6CD" w14:textId="6A1070D2" w:rsidR="00F35405" w:rsidRPr="00C073B7" w:rsidRDefault="00F35405" w:rsidP="00F35405">
      <w:pPr>
        <w:spacing w:after="0" w:line="360" w:lineRule="auto"/>
        <w:jc w:val="both"/>
        <w:rPr>
          <w:rFonts w:ascii="Arial" w:hAnsi="Arial" w:cs="Arial"/>
          <w:b/>
          <w:bCs/>
          <w:sz w:val="24"/>
          <w:szCs w:val="24"/>
        </w:rPr>
      </w:pPr>
      <w:r w:rsidRPr="00C073B7">
        <w:rPr>
          <w:rFonts w:ascii="Arial" w:hAnsi="Arial" w:cs="Arial"/>
          <w:b/>
          <w:bCs/>
          <w:sz w:val="24"/>
          <w:szCs w:val="24"/>
        </w:rPr>
        <w:t>2020 T</w:t>
      </w:r>
      <w:r w:rsidR="004E667E">
        <w:rPr>
          <w:rFonts w:ascii="Arial" w:hAnsi="Arial" w:cs="Arial"/>
          <w:b/>
          <w:bCs/>
          <w:sz w:val="24"/>
          <w:szCs w:val="24"/>
        </w:rPr>
        <w:t>own &amp; Village Renewal Scheme</w:t>
      </w:r>
      <w:r w:rsidRPr="00C073B7">
        <w:rPr>
          <w:rFonts w:ascii="Arial" w:hAnsi="Arial" w:cs="Arial"/>
          <w:b/>
          <w:bCs/>
          <w:sz w:val="24"/>
          <w:szCs w:val="24"/>
        </w:rPr>
        <w:t xml:space="preserve"> Accelerated Measures in response to Covid-19</w:t>
      </w:r>
    </w:p>
    <w:p w14:paraId="56696A03" w14:textId="5FFE147F" w:rsidR="00F35405" w:rsidRPr="00F35405" w:rsidRDefault="00F35405" w:rsidP="00F35405">
      <w:pPr>
        <w:spacing w:after="0" w:line="360" w:lineRule="auto"/>
        <w:jc w:val="both"/>
        <w:rPr>
          <w:rStyle w:val="SubtleReference"/>
          <w:rFonts w:ascii="Arial" w:hAnsi="Arial" w:cs="Arial"/>
          <w:b w:val="0"/>
          <w:bCs w:val="0"/>
          <w:i/>
          <w:color w:val="000000" w:themeColor="text1"/>
          <w:sz w:val="24"/>
          <w:szCs w:val="24"/>
        </w:rPr>
      </w:pPr>
      <w:r w:rsidRPr="0010674F">
        <w:rPr>
          <w:rFonts w:ascii="Arial" w:hAnsi="Arial" w:cs="Arial"/>
          <w:sz w:val="24"/>
          <w:szCs w:val="24"/>
        </w:rPr>
        <w:t xml:space="preserve">The Town &amp; Village Accelerated Measures 2020 Scheme was rolled out in three </w:t>
      </w:r>
      <w:r>
        <w:rPr>
          <w:rFonts w:ascii="Arial" w:hAnsi="Arial" w:cs="Arial"/>
          <w:sz w:val="24"/>
          <w:szCs w:val="24"/>
        </w:rPr>
        <w:t>r</w:t>
      </w:r>
      <w:r w:rsidRPr="0010674F">
        <w:rPr>
          <w:rFonts w:ascii="Arial" w:hAnsi="Arial" w:cs="Arial"/>
          <w:sz w:val="24"/>
          <w:szCs w:val="24"/>
        </w:rPr>
        <w:t>ounds</w:t>
      </w:r>
      <w:r>
        <w:rPr>
          <w:rFonts w:ascii="Arial" w:hAnsi="Arial" w:cs="Arial"/>
          <w:sz w:val="24"/>
          <w:szCs w:val="24"/>
        </w:rPr>
        <w:t xml:space="preserve"> of funding and </w:t>
      </w:r>
      <w:r w:rsidR="00D60E83" w:rsidRPr="00D60E83">
        <w:rPr>
          <w:rFonts w:ascii="Arial" w:hAnsi="Arial" w:cs="Arial"/>
          <w:color w:val="000000" w:themeColor="text1"/>
          <w:sz w:val="24"/>
          <w:szCs w:val="24"/>
        </w:rPr>
        <w:t>the</w:t>
      </w:r>
      <w:r w:rsidRPr="00F35405">
        <w:rPr>
          <w:rStyle w:val="SubtleReference"/>
          <w:rFonts w:ascii="Arial" w:hAnsi="Arial" w:cs="Arial"/>
          <w:b w:val="0"/>
          <w:bCs w:val="0"/>
          <w:color w:val="000000" w:themeColor="text1"/>
          <w:sz w:val="24"/>
          <w:szCs w:val="24"/>
        </w:rPr>
        <w:t xml:space="preserve"> Gorey-Kilmuckridge District was successful in securing funding in all three:</w:t>
      </w:r>
    </w:p>
    <w:p w14:paraId="2514D287" w14:textId="77777777" w:rsidR="00F35405" w:rsidRPr="00F35405" w:rsidRDefault="00F35405" w:rsidP="00F35405">
      <w:pPr>
        <w:spacing w:after="120" w:line="240" w:lineRule="auto"/>
        <w:jc w:val="both"/>
        <w:rPr>
          <w:rFonts w:ascii="Arial" w:hAnsi="Arial" w:cs="Arial"/>
          <w:color w:val="000000" w:themeColor="text1"/>
          <w:sz w:val="24"/>
          <w:szCs w:val="24"/>
        </w:rPr>
      </w:pPr>
      <w:r w:rsidRPr="00F35405">
        <w:rPr>
          <w:rStyle w:val="SubtleReference"/>
          <w:rFonts w:ascii="Arial" w:hAnsi="Arial" w:cs="Arial"/>
          <w:color w:val="000000" w:themeColor="text1"/>
          <w:sz w:val="24"/>
          <w:szCs w:val="24"/>
        </w:rPr>
        <w:t>Round 1: Gorey Town Business Front Scheme - €25,000</w:t>
      </w:r>
    </w:p>
    <w:p w14:paraId="2ADD4BED" w14:textId="77777777" w:rsidR="00F35405" w:rsidRDefault="00F35405" w:rsidP="00F35405">
      <w:pPr>
        <w:spacing w:after="0" w:line="360" w:lineRule="auto"/>
        <w:jc w:val="both"/>
        <w:rPr>
          <w:rFonts w:ascii="Arial" w:hAnsi="Arial" w:cs="Arial"/>
          <w:color w:val="000000"/>
          <w:sz w:val="24"/>
          <w:szCs w:val="24"/>
        </w:rPr>
      </w:pPr>
      <w:r w:rsidRPr="0010674F">
        <w:rPr>
          <w:rFonts w:ascii="Arial" w:hAnsi="Arial" w:cs="Arial"/>
          <w:color w:val="000000"/>
          <w:sz w:val="24"/>
          <w:szCs w:val="24"/>
        </w:rPr>
        <w:t xml:space="preserve">Two murals </w:t>
      </w:r>
      <w:r>
        <w:rPr>
          <w:rFonts w:ascii="Arial" w:hAnsi="Arial" w:cs="Arial"/>
          <w:color w:val="000000"/>
          <w:sz w:val="24"/>
          <w:szCs w:val="24"/>
        </w:rPr>
        <w:t xml:space="preserve">were </w:t>
      </w:r>
      <w:r w:rsidRPr="0010674F">
        <w:rPr>
          <w:rFonts w:ascii="Arial" w:hAnsi="Arial" w:cs="Arial"/>
          <w:color w:val="000000"/>
          <w:sz w:val="24"/>
          <w:szCs w:val="24"/>
        </w:rPr>
        <w:t>completed in the town, the first mural is located on the gable of the Theatre Hall and the second in Market Square Car Park.</w:t>
      </w:r>
    </w:p>
    <w:p w14:paraId="06B6967F" w14:textId="77777777" w:rsidR="00F35405" w:rsidRPr="0010674F" w:rsidRDefault="00F35405" w:rsidP="00F35405">
      <w:pPr>
        <w:spacing w:after="0" w:line="360" w:lineRule="auto"/>
        <w:jc w:val="both"/>
        <w:rPr>
          <w:rFonts w:ascii="Arial" w:hAnsi="Arial" w:cs="Arial"/>
          <w:color w:val="000000"/>
          <w:sz w:val="24"/>
          <w:szCs w:val="24"/>
        </w:rPr>
      </w:pPr>
      <w:r w:rsidRPr="0010674F">
        <w:rPr>
          <w:rFonts w:ascii="Arial" w:hAnsi="Arial" w:cs="Arial"/>
          <w:color w:val="000000"/>
          <w:sz w:val="24"/>
          <w:szCs w:val="24"/>
        </w:rPr>
        <w:t>The response to this artwork has been very positive and the standard of work excellent.</w:t>
      </w:r>
    </w:p>
    <w:p w14:paraId="25B83FFC" w14:textId="77777777" w:rsidR="00F35405" w:rsidRDefault="00F35405" w:rsidP="00F35405">
      <w:pPr>
        <w:spacing w:after="0" w:line="360" w:lineRule="auto"/>
        <w:jc w:val="both"/>
        <w:rPr>
          <w:rFonts w:ascii="Arial" w:hAnsi="Arial" w:cs="Arial"/>
          <w:color w:val="000000"/>
          <w:sz w:val="24"/>
          <w:szCs w:val="24"/>
        </w:rPr>
      </w:pPr>
      <w:r w:rsidRPr="0010674F">
        <w:rPr>
          <w:rFonts w:ascii="Arial" w:hAnsi="Arial" w:cs="Arial"/>
          <w:color w:val="000000"/>
          <w:sz w:val="24"/>
          <w:szCs w:val="24"/>
        </w:rPr>
        <w:t xml:space="preserve">The build outs for Outdoor Dining on Main Street and McDermott Street </w:t>
      </w:r>
      <w:r>
        <w:rPr>
          <w:rFonts w:ascii="Arial" w:hAnsi="Arial" w:cs="Arial"/>
          <w:color w:val="000000"/>
          <w:sz w:val="24"/>
          <w:szCs w:val="24"/>
        </w:rPr>
        <w:t xml:space="preserve">were </w:t>
      </w:r>
      <w:r w:rsidRPr="0010674F">
        <w:rPr>
          <w:rFonts w:ascii="Arial" w:hAnsi="Arial" w:cs="Arial"/>
          <w:color w:val="000000"/>
          <w:sz w:val="24"/>
          <w:szCs w:val="24"/>
        </w:rPr>
        <w:t>also complete</w:t>
      </w:r>
      <w:r>
        <w:rPr>
          <w:rFonts w:ascii="Arial" w:hAnsi="Arial" w:cs="Arial"/>
          <w:color w:val="000000"/>
          <w:sz w:val="24"/>
          <w:szCs w:val="24"/>
        </w:rPr>
        <w:t xml:space="preserve"> in 2021</w:t>
      </w:r>
      <w:r w:rsidRPr="0010674F">
        <w:rPr>
          <w:rFonts w:ascii="Arial" w:hAnsi="Arial" w:cs="Arial"/>
          <w:color w:val="000000"/>
          <w:sz w:val="24"/>
          <w:szCs w:val="24"/>
        </w:rPr>
        <w:t xml:space="preserve"> and work is ongoing with several other businesses in the town and environs to facilitate outdoor dining on the footpath where width permits.</w:t>
      </w:r>
    </w:p>
    <w:p w14:paraId="287B62B7" w14:textId="77777777" w:rsidR="00F35405" w:rsidRPr="00D60E83" w:rsidRDefault="00F35405" w:rsidP="00F35405">
      <w:pPr>
        <w:spacing w:after="0" w:line="360" w:lineRule="auto"/>
        <w:jc w:val="both"/>
        <w:rPr>
          <w:rFonts w:ascii="Arial" w:hAnsi="Arial" w:cs="Arial"/>
          <w:b/>
          <w:iCs/>
          <w:sz w:val="24"/>
          <w:szCs w:val="24"/>
        </w:rPr>
      </w:pPr>
      <w:r w:rsidRPr="00D60E83">
        <w:rPr>
          <w:rFonts w:ascii="Arial" w:hAnsi="Arial" w:cs="Arial"/>
          <w:b/>
          <w:iCs/>
          <w:sz w:val="24"/>
          <w:szCs w:val="24"/>
        </w:rPr>
        <w:t>Round 2:  Gorey-Kilmuckridge MD Villages Business Front Scheme - €25,000</w:t>
      </w:r>
    </w:p>
    <w:p w14:paraId="2086DADA" w14:textId="77777777" w:rsidR="00F35405" w:rsidRDefault="00F35405" w:rsidP="00F35405">
      <w:pPr>
        <w:spacing w:after="0" w:line="360" w:lineRule="auto"/>
        <w:jc w:val="both"/>
        <w:rPr>
          <w:rFonts w:ascii="Arial" w:hAnsi="Arial" w:cs="Arial"/>
          <w:sz w:val="24"/>
          <w:szCs w:val="24"/>
        </w:rPr>
      </w:pPr>
      <w:r w:rsidRPr="0010674F">
        <w:rPr>
          <w:rFonts w:ascii="Arial" w:hAnsi="Arial" w:cs="Arial"/>
          <w:sz w:val="24"/>
          <w:szCs w:val="24"/>
        </w:rPr>
        <w:t>This Scheme support</w:t>
      </w:r>
      <w:r>
        <w:rPr>
          <w:rFonts w:ascii="Arial" w:hAnsi="Arial" w:cs="Arial"/>
          <w:sz w:val="24"/>
          <w:szCs w:val="24"/>
        </w:rPr>
        <w:t>ed</w:t>
      </w:r>
      <w:r w:rsidRPr="0010674F">
        <w:rPr>
          <w:rFonts w:ascii="Arial" w:hAnsi="Arial" w:cs="Arial"/>
          <w:sz w:val="24"/>
          <w:szCs w:val="24"/>
        </w:rPr>
        <w:t xml:space="preserve"> shops and businesses in the Gorey-Kilmuckridge Municipal District to undertake shop front renovations or purchase outdoor furniture or equipment to assist or enhance the business </w:t>
      </w:r>
      <w:r w:rsidRPr="00450F8F">
        <w:rPr>
          <w:rFonts w:ascii="Arial" w:hAnsi="Arial" w:cs="Arial"/>
          <w:sz w:val="24"/>
          <w:szCs w:val="24"/>
        </w:rPr>
        <w:t>when current restrictions are lifted</w:t>
      </w:r>
      <w:r w:rsidRPr="0010674F">
        <w:rPr>
          <w:rFonts w:ascii="Arial" w:hAnsi="Arial" w:cs="Arial"/>
          <w:sz w:val="24"/>
          <w:szCs w:val="24"/>
        </w:rPr>
        <w:t xml:space="preserve">.  Approximately 25 applications were received under this initiative and works </w:t>
      </w:r>
      <w:r>
        <w:rPr>
          <w:rFonts w:ascii="Arial" w:hAnsi="Arial" w:cs="Arial"/>
          <w:sz w:val="24"/>
          <w:szCs w:val="24"/>
        </w:rPr>
        <w:t>were fully completed in 2021</w:t>
      </w:r>
      <w:r w:rsidRPr="0010674F">
        <w:rPr>
          <w:rFonts w:ascii="Arial" w:hAnsi="Arial" w:cs="Arial"/>
          <w:sz w:val="24"/>
          <w:szCs w:val="24"/>
        </w:rPr>
        <w:t>.</w:t>
      </w:r>
    </w:p>
    <w:p w14:paraId="7086A4E6" w14:textId="77777777" w:rsidR="00F35405" w:rsidRDefault="00F35405" w:rsidP="00F35405">
      <w:pPr>
        <w:spacing w:after="0" w:line="360" w:lineRule="auto"/>
        <w:jc w:val="both"/>
        <w:rPr>
          <w:rFonts w:ascii="Arial" w:hAnsi="Arial" w:cs="Arial"/>
          <w:sz w:val="24"/>
          <w:szCs w:val="24"/>
        </w:rPr>
      </w:pPr>
    </w:p>
    <w:p w14:paraId="7871053C" w14:textId="77777777" w:rsidR="00F35405" w:rsidRPr="0010674F" w:rsidRDefault="00F35405" w:rsidP="00F35405">
      <w:pPr>
        <w:spacing w:after="0" w:line="360" w:lineRule="auto"/>
        <w:jc w:val="center"/>
        <w:rPr>
          <w:rFonts w:ascii="Arial" w:hAnsi="Arial" w:cs="Arial"/>
          <w:sz w:val="24"/>
          <w:szCs w:val="24"/>
        </w:rPr>
      </w:pPr>
      <w:r>
        <w:rPr>
          <w:rFonts w:cs="Arial"/>
          <w:noProof/>
          <w:szCs w:val="24"/>
          <w:lang w:eastAsia="en-GB"/>
        </w:rPr>
        <w:drawing>
          <wp:inline distT="0" distB="0" distL="0" distR="0" wp14:anchorId="2B60953B" wp14:editId="3349C802">
            <wp:extent cx="2979420" cy="2234564"/>
            <wp:effectExtent l="0" t="0" r="0" b="0"/>
            <wp:docPr id="699823331" name="Picture 699823331" descr="S:\3. COMMUNITY &amp; DEVELOPMENT\Amenity Development\Town and Village Scheme\TVR Schemes Accelerated Measures\Round 3 - Kilmuckridge\Images\Planter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3. COMMUNITY &amp; DEVELOPMENT\Amenity Development\Town and Village Scheme\TVR Schemes Accelerated Measures\Round 3 - Kilmuckridge\Images\Planters 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4585" cy="2260937"/>
                    </a:xfrm>
                    <a:prstGeom prst="rect">
                      <a:avLst/>
                    </a:prstGeom>
                    <a:noFill/>
                    <a:ln>
                      <a:noFill/>
                    </a:ln>
                  </pic:spPr>
                </pic:pic>
              </a:graphicData>
            </a:graphic>
          </wp:inline>
        </w:drawing>
      </w:r>
    </w:p>
    <w:p w14:paraId="12BEDEDB" w14:textId="77777777" w:rsidR="00D60E83" w:rsidRDefault="00D60E83" w:rsidP="00F35405">
      <w:pPr>
        <w:spacing w:after="0" w:line="360" w:lineRule="auto"/>
        <w:jc w:val="both"/>
        <w:rPr>
          <w:rFonts w:ascii="Arial" w:hAnsi="Arial" w:cs="Arial"/>
          <w:b/>
          <w:iCs/>
          <w:sz w:val="24"/>
          <w:szCs w:val="24"/>
        </w:rPr>
      </w:pPr>
    </w:p>
    <w:p w14:paraId="7F48D340" w14:textId="77777777" w:rsidR="00D60E83" w:rsidRDefault="00D60E83" w:rsidP="00F35405">
      <w:pPr>
        <w:spacing w:after="0" w:line="360" w:lineRule="auto"/>
        <w:jc w:val="both"/>
        <w:rPr>
          <w:rFonts w:ascii="Arial" w:hAnsi="Arial" w:cs="Arial"/>
          <w:b/>
          <w:iCs/>
          <w:sz w:val="24"/>
          <w:szCs w:val="24"/>
        </w:rPr>
      </w:pPr>
    </w:p>
    <w:p w14:paraId="22E2CE67" w14:textId="3F7825A4" w:rsidR="00F35405" w:rsidRPr="00D60E83" w:rsidRDefault="00F35405" w:rsidP="00F35405">
      <w:pPr>
        <w:spacing w:after="0" w:line="360" w:lineRule="auto"/>
        <w:jc w:val="both"/>
        <w:rPr>
          <w:rFonts w:ascii="Arial" w:hAnsi="Arial" w:cs="Arial"/>
          <w:b/>
          <w:iCs/>
          <w:sz w:val="24"/>
          <w:szCs w:val="24"/>
        </w:rPr>
      </w:pPr>
      <w:r w:rsidRPr="00D60E83">
        <w:rPr>
          <w:rFonts w:ascii="Arial" w:hAnsi="Arial" w:cs="Arial"/>
          <w:b/>
          <w:iCs/>
          <w:sz w:val="24"/>
          <w:szCs w:val="24"/>
        </w:rPr>
        <w:lastRenderedPageBreak/>
        <w:t>Round 3:  Development of Kilmuckridge as a Destination Coastal Village - €25,000</w:t>
      </w:r>
    </w:p>
    <w:p w14:paraId="721505C7" w14:textId="5934F46A" w:rsidR="00F35405" w:rsidRPr="0010674F" w:rsidRDefault="00F35405" w:rsidP="00F35405">
      <w:pPr>
        <w:spacing w:after="0" w:line="360" w:lineRule="auto"/>
        <w:jc w:val="both"/>
        <w:rPr>
          <w:rFonts w:ascii="Arial" w:hAnsi="Arial" w:cs="Arial"/>
          <w:sz w:val="24"/>
          <w:szCs w:val="24"/>
        </w:rPr>
      </w:pPr>
      <w:r w:rsidRPr="0010674F">
        <w:rPr>
          <w:rFonts w:ascii="Arial" w:hAnsi="Arial" w:cs="Arial"/>
          <w:sz w:val="24"/>
          <w:szCs w:val="24"/>
        </w:rPr>
        <w:t>This project provide</w:t>
      </w:r>
      <w:r>
        <w:rPr>
          <w:rFonts w:ascii="Arial" w:hAnsi="Arial" w:cs="Arial"/>
          <w:sz w:val="24"/>
          <w:szCs w:val="24"/>
        </w:rPr>
        <w:t>d</w:t>
      </w:r>
      <w:r w:rsidRPr="0010674F">
        <w:rPr>
          <w:rFonts w:ascii="Arial" w:hAnsi="Arial" w:cs="Arial"/>
          <w:sz w:val="24"/>
          <w:szCs w:val="24"/>
        </w:rPr>
        <w:t xml:space="preserve"> a covered overhead awning and outdoor seating area at the Local Enterprise Centre, the </w:t>
      </w:r>
      <w:r w:rsidR="004E667E" w:rsidRPr="004E667E">
        <w:rPr>
          <w:rFonts w:ascii="Arial" w:hAnsi="Arial" w:cs="Arial"/>
          <w:sz w:val="24"/>
          <w:szCs w:val="24"/>
        </w:rPr>
        <w:t>Kilmuckridge Memorial Hall</w:t>
      </w:r>
      <w:r w:rsidRPr="004E667E">
        <w:rPr>
          <w:rFonts w:ascii="Arial" w:hAnsi="Arial" w:cs="Arial"/>
          <w:sz w:val="24"/>
          <w:szCs w:val="24"/>
        </w:rPr>
        <w:t xml:space="preserve">, </w:t>
      </w:r>
      <w:r w:rsidRPr="0010674F">
        <w:rPr>
          <w:rFonts w:ascii="Arial" w:hAnsi="Arial" w:cs="Arial"/>
          <w:sz w:val="24"/>
          <w:szCs w:val="24"/>
        </w:rPr>
        <w:t>and accommodate</w:t>
      </w:r>
      <w:r>
        <w:rPr>
          <w:rFonts w:ascii="Arial" w:hAnsi="Arial" w:cs="Arial"/>
          <w:sz w:val="24"/>
          <w:szCs w:val="24"/>
        </w:rPr>
        <w:t>d</w:t>
      </w:r>
      <w:r w:rsidRPr="0010674F">
        <w:rPr>
          <w:rFonts w:ascii="Arial" w:hAnsi="Arial" w:cs="Arial"/>
          <w:sz w:val="24"/>
          <w:szCs w:val="24"/>
        </w:rPr>
        <w:t xml:space="preserve"> safe parking for cyclists to the village centre by providing a secure cycle rack. Public realm features includ</w:t>
      </w:r>
      <w:r>
        <w:rPr>
          <w:rFonts w:ascii="Arial" w:hAnsi="Arial" w:cs="Arial"/>
          <w:sz w:val="24"/>
          <w:szCs w:val="24"/>
        </w:rPr>
        <w:t>ing</w:t>
      </w:r>
      <w:r w:rsidRPr="0010674F">
        <w:rPr>
          <w:rFonts w:ascii="Arial" w:hAnsi="Arial" w:cs="Arial"/>
          <w:sz w:val="24"/>
          <w:szCs w:val="24"/>
        </w:rPr>
        <w:t xml:space="preserve"> planters and landscaping outside the </w:t>
      </w:r>
      <w:r w:rsidR="004E667E" w:rsidRPr="004E667E">
        <w:rPr>
          <w:rFonts w:ascii="Arial" w:hAnsi="Arial" w:cs="Arial"/>
          <w:sz w:val="24"/>
          <w:szCs w:val="24"/>
        </w:rPr>
        <w:t>Kilmuckridge Memorial Hall</w:t>
      </w:r>
      <w:r w:rsidRPr="004E667E">
        <w:rPr>
          <w:rFonts w:ascii="Arial" w:hAnsi="Arial" w:cs="Arial"/>
          <w:sz w:val="24"/>
          <w:szCs w:val="24"/>
        </w:rPr>
        <w:t xml:space="preserve"> </w:t>
      </w:r>
      <w:r w:rsidRPr="0010674F">
        <w:rPr>
          <w:rFonts w:ascii="Arial" w:hAnsi="Arial" w:cs="Arial"/>
          <w:sz w:val="24"/>
          <w:szCs w:val="24"/>
        </w:rPr>
        <w:t xml:space="preserve">which create a village square effect </w:t>
      </w:r>
      <w:r>
        <w:rPr>
          <w:rFonts w:ascii="Arial" w:hAnsi="Arial" w:cs="Arial"/>
          <w:sz w:val="24"/>
          <w:szCs w:val="24"/>
        </w:rPr>
        <w:t>were</w:t>
      </w:r>
      <w:r w:rsidRPr="0010674F">
        <w:rPr>
          <w:rFonts w:ascii="Arial" w:hAnsi="Arial" w:cs="Arial"/>
          <w:sz w:val="24"/>
          <w:szCs w:val="24"/>
        </w:rPr>
        <w:t xml:space="preserve"> also </w:t>
      </w:r>
      <w:r>
        <w:rPr>
          <w:rFonts w:ascii="Arial" w:hAnsi="Arial" w:cs="Arial"/>
          <w:sz w:val="24"/>
          <w:szCs w:val="24"/>
        </w:rPr>
        <w:t>in</w:t>
      </w:r>
      <w:r w:rsidRPr="0010674F">
        <w:rPr>
          <w:rFonts w:ascii="Arial" w:hAnsi="Arial" w:cs="Arial"/>
          <w:sz w:val="24"/>
          <w:szCs w:val="24"/>
        </w:rPr>
        <w:t xml:space="preserve">stalled.  </w:t>
      </w:r>
    </w:p>
    <w:p w14:paraId="2B8BA49F" w14:textId="77777777" w:rsidR="00F35405" w:rsidRDefault="00F35405" w:rsidP="00F35405">
      <w:pPr>
        <w:spacing w:after="0" w:line="240" w:lineRule="auto"/>
        <w:jc w:val="both"/>
        <w:rPr>
          <w:rFonts w:cs="Arial"/>
          <w:szCs w:val="24"/>
        </w:rPr>
      </w:pPr>
    </w:p>
    <w:p w14:paraId="27372F05" w14:textId="77777777" w:rsidR="00F35405" w:rsidRPr="00F35405" w:rsidRDefault="00F35405" w:rsidP="00F35405">
      <w:pPr>
        <w:spacing w:after="0" w:line="360" w:lineRule="auto"/>
        <w:jc w:val="both"/>
        <w:rPr>
          <w:rFonts w:ascii="Arial" w:hAnsi="Arial" w:cs="Arial"/>
          <w:i/>
          <w:iCs/>
          <w:color w:val="000000" w:themeColor="text1"/>
          <w:sz w:val="24"/>
          <w:szCs w:val="24"/>
        </w:rPr>
      </w:pPr>
      <w:r w:rsidRPr="00F35405">
        <w:rPr>
          <w:rStyle w:val="SubtleReference"/>
          <w:rFonts w:ascii="Arial" w:hAnsi="Arial" w:cs="Arial"/>
          <w:color w:val="000000" w:themeColor="text1"/>
          <w:sz w:val="24"/>
          <w:szCs w:val="24"/>
        </w:rPr>
        <w:t>2020 Courtown-Riverchapel Town &amp; Village Renewal Scheme</w:t>
      </w:r>
    </w:p>
    <w:p w14:paraId="0B13A2B2" w14:textId="77777777" w:rsidR="00F35405" w:rsidRPr="00270BCA" w:rsidRDefault="00F35405" w:rsidP="00F35405">
      <w:pPr>
        <w:pStyle w:val="Default"/>
        <w:spacing w:line="360" w:lineRule="auto"/>
        <w:jc w:val="both"/>
      </w:pPr>
      <w:r>
        <w:t xml:space="preserve">€100,000 </w:t>
      </w:r>
      <w:r w:rsidRPr="00D420C1">
        <w:t>funding</w:t>
      </w:r>
      <w:r>
        <w:t xml:space="preserve"> was secured</w:t>
      </w:r>
      <w:r w:rsidRPr="00D420C1">
        <w:t xml:space="preserve"> </w:t>
      </w:r>
      <w:r>
        <w:t>for the creation of a 2km maritime w</w:t>
      </w:r>
      <w:r w:rsidRPr="00D420C1">
        <w:t xml:space="preserve">alking trail from Riverchapel linking to Courtown with picnic areas. </w:t>
      </w:r>
      <w:r>
        <w:t>To date t</w:t>
      </w:r>
      <w:r w:rsidRPr="00270BCA">
        <w:t xml:space="preserve">he </w:t>
      </w:r>
      <w:r>
        <w:t>C</w:t>
      </w:r>
      <w:r w:rsidRPr="00270BCA">
        <w:t>ontractor has put in a new pathway and removed all seating which is an immediate improvement to the area. The wall surface will be improved, and public seating placed along the pathway.</w:t>
      </w:r>
    </w:p>
    <w:p w14:paraId="0B552BE8" w14:textId="77777777" w:rsidR="00F35405" w:rsidRDefault="00F35405" w:rsidP="00F35405">
      <w:pPr>
        <w:spacing w:after="0" w:line="240" w:lineRule="auto"/>
        <w:jc w:val="both"/>
        <w:rPr>
          <w:rFonts w:cs="Arial"/>
          <w:szCs w:val="24"/>
        </w:rPr>
      </w:pPr>
    </w:p>
    <w:p w14:paraId="5D822152" w14:textId="77777777" w:rsidR="00F35405" w:rsidRPr="00F35405" w:rsidRDefault="00F35405" w:rsidP="00F35405">
      <w:pPr>
        <w:spacing w:after="0" w:line="360" w:lineRule="auto"/>
        <w:jc w:val="both"/>
        <w:rPr>
          <w:rFonts w:ascii="Arial" w:hAnsi="Arial" w:cs="Arial"/>
          <w:i/>
          <w:iCs/>
          <w:color w:val="000000" w:themeColor="text1"/>
          <w:sz w:val="24"/>
          <w:szCs w:val="24"/>
        </w:rPr>
      </w:pPr>
      <w:r w:rsidRPr="00F35405">
        <w:rPr>
          <w:rStyle w:val="SubtleReference"/>
          <w:rFonts w:ascii="Arial" w:hAnsi="Arial" w:cs="Arial"/>
          <w:color w:val="000000" w:themeColor="text1"/>
          <w:sz w:val="24"/>
          <w:szCs w:val="24"/>
        </w:rPr>
        <w:t xml:space="preserve">2020 Boolavogue Town &amp; Village Renewal Scheme   </w:t>
      </w:r>
      <w:r w:rsidRPr="00F35405">
        <w:rPr>
          <w:rFonts w:ascii="Arial" w:hAnsi="Arial" w:cs="Arial"/>
          <w:i/>
          <w:iCs/>
          <w:color w:val="000000" w:themeColor="text1"/>
          <w:sz w:val="24"/>
          <w:szCs w:val="24"/>
        </w:rPr>
        <w:t xml:space="preserve"> </w:t>
      </w:r>
    </w:p>
    <w:p w14:paraId="64452FE9" w14:textId="77777777" w:rsidR="00F35405" w:rsidRDefault="00F35405" w:rsidP="00F35405">
      <w:pPr>
        <w:pStyle w:val="Default"/>
        <w:spacing w:line="360" w:lineRule="auto"/>
        <w:jc w:val="both"/>
      </w:pPr>
      <w:r>
        <w:t>Boolavogue Development Group secured funding of €97,934 for t</w:t>
      </w:r>
      <w:r w:rsidRPr="00D420C1">
        <w:t xml:space="preserve">he restoration of the vacant National School </w:t>
      </w:r>
      <w:r>
        <w:t xml:space="preserve">and transformation </w:t>
      </w:r>
      <w:r w:rsidRPr="00D420C1">
        <w:t xml:space="preserve">into a </w:t>
      </w:r>
      <w:r>
        <w:t>D</w:t>
      </w:r>
      <w:r w:rsidRPr="00D420C1">
        <w:t>igi</w:t>
      </w:r>
      <w:r>
        <w:t>tal Hub and Community Centre in addition to</w:t>
      </w:r>
      <w:r w:rsidRPr="00D420C1">
        <w:t xml:space="preserve"> creating an onsite landscaped garden.</w:t>
      </w:r>
      <w:r>
        <w:t xml:space="preserve"> Works commenced on the Garden in July 2021 and a significant amount of groundworks have been undertaken. Planting will commence in early 2022 when works will also commence on the Old School.</w:t>
      </w:r>
    </w:p>
    <w:p w14:paraId="4D4BF7C7" w14:textId="77777777" w:rsidR="00F35405" w:rsidRDefault="00F35405" w:rsidP="00F35405">
      <w:pPr>
        <w:pStyle w:val="Default"/>
        <w:jc w:val="both"/>
      </w:pPr>
    </w:p>
    <w:p w14:paraId="5E87901C" w14:textId="77777777" w:rsidR="00F35405" w:rsidRPr="00270BCA" w:rsidRDefault="00F35405" w:rsidP="00F35405">
      <w:pPr>
        <w:spacing w:after="0" w:line="360" w:lineRule="auto"/>
        <w:jc w:val="both"/>
        <w:rPr>
          <w:rFonts w:ascii="Arial" w:hAnsi="Arial" w:cs="Arial"/>
          <w:b/>
          <w:bCs/>
          <w:sz w:val="24"/>
          <w:szCs w:val="24"/>
        </w:rPr>
      </w:pPr>
      <w:bookmarkStart w:id="13" w:name="_Hlk74158925"/>
      <w:r w:rsidRPr="00270BCA">
        <w:rPr>
          <w:rFonts w:ascii="Arial" w:hAnsi="Arial" w:cs="Arial"/>
          <w:b/>
          <w:bCs/>
          <w:sz w:val="24"/>
          <w:szCs w:val="24"/>
        </w:rPr>
        <w:t>Courtown Murals</w:t>
      </w:r>
    </w:p>
    <w:p w14:paraId="11B0586B" w14:textId="1C3A412A" w:rsidR="00F35405" w:rsidRPr="005C4836" w:rsidRDefault="00F35405" w:rsidP="00F35405">
      <w:pPr>
        <w:spacing w:after="0" w:line="360" w:lineRule="auto"/>
        <w:jc w:val="both"/>
        <w:rPr>
          <w:rFonts w:ascii="Arial" w:hAnsi="Arial" w:cs="Arial"/>
          <w:sz w:val="24"/>
          <w:szCs w:val="24"/>
        </w:rPr>
      </w:pPr>
      <w:r w:rsidRPr="00221DB0">
        <w:rPr>
          <w:rFonts w:ascii="Arial" w:hAnsi="Arial" w:cs="Arial"/>
          <w:sz w:val="24"/>
          <w:szCs w:val="24"/>
        </w:rPr>
        <w:t>Local artist, Kate Kos’, most recent artwork is displayed in Riverchapel. The piece entitled ‘Sea Ribbon’ depicts a vibrant underwater scene incorporating both native and tropical marine life. A second mural with a distinct floral theme has also been completed at Ocean Point, Courtown. Both the Courtown &amp; Riverchapel murals were fund</w:t>
      </w:r>
      <w:r w:rsidR="00450F8F">
        <w:rPr>
          <w:rFonts w:ascii="Arial" w:hAnsi="Arial" w:cs="Arial"/>
          <w:sz w:val="24"/>
          <w:szCs w:val="24"/>
        </w:rPr>
        <w:t>ed</w:t>
      </w:r>
      <w:r w:rsidRPr="00221DB0">
        <w:rPr>
          <w:rFonts w:ascii="Arial" w:hAnsi="Arial" w:cs="Arial"/>
          <w:sz w:val="24"/>
          <w:szCs w:val="24"/>
        </w:rPr>
        <w:t xml:space="preserve"> through ‘</w:t>
      </w:r>
      <w:r w:rsidRPr="005C4836">
        <w:rPr>
          <w:rFonts w:ascii="Arial" w:hAnsi="Arial" w:cs="Arial"/>
          <w:sz w:val="24"/>
          <w:szCs w:val="24"/>
        </w:rPr>
        <w:t>Creative Ireland’.</w:t>
      </w:r>
    </w:p>
    <w:p w14:paraId="353CB6F8" w14:textId="77777777" w:rsidR="00F35405" w:rsidRDefault="00F35405" w:rsidP="00F35405">
      <w:pPr>
        <w:spacing w:after="0" w:line="360" w:lineRule="auto"/>
        <w:jc w:val="both"/>
        <w:rPr>
          <w:rFonts w:ascii="Arial" w:hAnsi="Arial" w:cs="Arial"/>
          <w:sz w:val="24"/>
          <w:szCs w:val="24"/>
        </w:rPr>
      </w:pPr>
    </w:p>
    <w:p w14:paraId="75442779" w14:textId="77777777" w:rsidR="00F35405" w:rsidRPr="00221DB0" w:rsidRDefault="00F35405" w:rsidP="00F35405">
      <w:pPr>
        <w:spacing w:after="0" w:line="360" w:lineRule="auto"/>
        <w:jc w:val="center"/>
        <w:rPr>
          <w:rFonts w:ascii="Arial" w:hAnsi="Arial" w:cs="Arial"/>
          <w:sz w:val="24"/>
          <w:szCs w:val="24"/>
        </w:rPr>
      </w:pPr>
      <w:r>
        <w:rPr>
          <w:rFonts w:ascii="Segoe UI" w:eastAsia="Times New Roman" w:hAnsi="Segoe UI" w:cs="Segoe UI"/>
          <w:noProof/>
          <w:color w:val="212121"/>
          <w:szCs w:val="24"/>
        </w:rPr>
        <w:drawing>
          <wp:inline distT="0" distB="0" distL="0" distR="0" wp14:anchorId="308ACAD2" wp14:editId="085D7844">
            <wp:extent cx="2253686" cy="1714067"/>
            <wp:effectExtent l="0" t="0" r="0" b="635"/>
            <wp:docPr id="913733663" name="Picture 9137336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ddb80c-4fc1-48f4-8001-18866fed58fb" descr="Image"/>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2262496" cy="1720768"/>
                    </a:xfrm>
                    <a:prstGeom prst="rect">
                      <a:avLst/>
                    </a:prstGeom>
                    <a:noFill/>
                    <a:ln>
                      <a:noFill/>
                    </a:ln>
                  </pic:spPr>
                </pic:pic>
              </a:graphicData>
            </a:graphic>
          </wp:inline>
        </w:drawing>
      </w:r>
      <w:r>
        <w:rPr>
          <w:rFonts w:ascii="Segoe UI" w:eastAsia="Times New Roman" w:hAnsi="Segoe UI" w:cs="Segoe UI"/>
          <w:noProof/>
          <w:color w:val="212121"/>
          <w:szCs w:val="24"/>
        </w:rPr>
        <w:t xml:space="preserve">                 </w:t>
      </w:r>
      <w:r>
        <w:rPr>
          <w:rFonts w:ascii="Segoe UI" w:eastAsia="Times New Roman" w:hAnsi="Segoe UI" w:cs="Segoe UI"/>
          <w:noProof/>
          <w:color w:val="212121"/>
          <w:szCs w:val="24"/>
        </w:rPr>
        <w:drawing>
          <wp:inline distT="0" distB="0" distL="0" distR="0" wp14:anchorId="56C01B30" wp14:editId="33F2E58F">
            <wp:extent cx="2239459" cy="1714500"/>
            <wp:effectExtent l="0" t="0" r="8890" b="0"/>
            <wp:docPr id="1847506861" name="Picture 18475068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b208bc-3e70-4e53-ac63-0e90bd5c4025" descr="Image"/>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2239459" cy="1714500"/>
                    </a:xfrm>
                    <a:prstGeom prst="rect">
                      <a:avLst/>
                    </a:prstGeom>
                    <a:noFill/>
                    <a:ln>
                      <a:noFill/>
                    </a:ln>
                  </pic:spPr>
                </pic:pic>
              </a:graphicData>
            </a:graphic>
          </wp:inline>
        </w:drawing>
      </w:r>
    </w:p>
    <w:bookmarkEnd w:id="13"/>
    <w:p w14:paraId="52AB55ED" w14:textId="77777777" w:rsidR="00F35405" w:rsidRDefault="00F35405" w:rsidP="00F35405">
      <w:pPr>
        <w:pStyle w:val="Default"/>
        <w:jc w:val="both"/>
      </w:pPr>
    </w:p>
    <w:p w14:paraId="120C4070" w14:textId="77777777" w:rsidR="00F35405" w:rsidRDefault="00F35405" w:rsidP="00F35405">
      <w:pPr>
        <w:pStyle w:val="Default"/>
        <w:jc w:val="both"/>
      </w:pPr>
    </w:p>
    <w:p w14:paraId="7B10CC45" w14:textId="77777777" w:rsidR="00F35405" w:rsidRDefault="00F35405" w:rsidP="00F35405">
      <w:pPr>
        <w:pStyle w:val="Default"/>
        <w:jc w:val="both"/>
      </w:pPr>
    </w:p>
    <w:p w14:paraId="4E796D20" w14:textId="77777777" w:rsidR="00F35405" w:rsidRPr="00270BCA" w:rsidRDefault="00F35405" w:rsidP="00F35405">
      <w:pPr>
        <w:spacing w:after="0" w:line="360" w:lineRule="auto"/>
        <w:jc w:val="both"/>
        <w:rPr>
          <w:rFonts w:ascii="Arial" w:hAnsi="Arial" w:cs="Arial"/>
          <w:b/>
          <w:sz w:val="24"/>
          <w:szCs w:val="24"/>
        </w:rPr>
      </w:pPr>
      <w:r w:rsidRPr="00270BCA">
        <w:rPr>
          <w:rFonts w:ascii="Arial" w:hAnsi="Arial" w:cs="Arial"/>
          <w:b/>
          <w:sz w:val="24"/>
          <w:szCs w:val="24"/>
        </w:rPr>
        <w:lastRenderedPageBreak/>
        <w:t>Three Billboards</w:t>
      </w:r>
    </w:p>
    <w:p w14:paraId="235C3A6C" w14:textId="77777777" w:rsidR="00F35405" w:rsidRDefault="00F35405" w:rsidP="00F35405">
      <w:pPr>
        <w:spacing w:after="0" w:line="360" w:lineRule="auto"/>
        <w:jc w:val="both"/>
        <w:rPr>
          <w:rFonts w:ascii="Arial" w:hAnsi="Arial" w:cs="Arial"/>
          <w:sz w:val="24"/>
          <w:szCs w:val="24"/>
        </w:rPr>
      </w:pPr>
      <w:r w:rsidRPr="00221DB0">
        <w:rPr>
          <w:rFonts w:ascii="Arial" w:hAnsi="Arial" w:cs="Arial"/>
          <w:sz w:val="24"/>
          <w:szCs w:val="24"/>
        </w:rPr>
        <w:t xml:space="preserve">In April 2021 there was an Open Call to artists to submit work relating to the theme </w:t>
      </w:r>
      <w:r w:rsidRPr="005C4836">
        <w:rPr>
          <w:rFonts w:ascii="Arial" w:hAnsi="Arial" w:cs="Arial"/>
          <w:sz w:val="24"/>
          <w:szCs w:val="24"/>
        </w:rPr>
        <w:t>“Our Dreams Matter.”</w:t>
      </w:r>
      <w:r w:rsidRPr="00221DB0">
        <w:rPr>
          <w:rFonts w:ascii="Arial" w:hAnsi="Arial" w:cs="Arial"/>
          <w:sz w:val="24"/>
          <w:szCs w:val="24"/>
        </w:rPr>
        <w:t xml:space="preserve">  Eight artworks were selected to be exhibited alongside an artwork from guest artist Genieve Figgis. The selected artworks </w:t>
      </w:r>
      <w:r>
        <w:rPr>
          <w:rFonts w:ascii="Arial" w:hAnsi="Arial" w:cs="Arial"/>
          <w:sz w:val="24"/>
          <w:szCs w:val="24"/>
        </w:rPr>
        <w:t>were</w:t>
      </w:r>
      <w:r w:rsidRPr="00221DB0">
        <w:rPr>
          <w:rFonts w:ascii="Arial" w:hAnsi="Arial" w:cs="Arial"/>
          <w:sz w:val="24"/>
          <w:szCs w:val="24"/>
        </w:rPr>
        <w:t xml:space="preserve"> displayed on three billboards in Gorey over six weeks during the summer of 2021. The first three artworks appeared overnight on Wednesday, 30</w:t>
      </w:r>
      <w:r w:rsidRPr="00221DB0">
        <w:rPr>
          <w:rFonts w:ascii="Arial" w:hAnsi="Arial" w:cs="Arial"/>
          <w:sz w:val="24"/>
          <w:szCs w:val="24"/>
          <w:vertAlign w:val="superscript"/>
        </w:rPr>
        <w:t>th</w:t>
      </w:r>
      <w:r w:rsidRPr="00221DB0">
        <w:rPr>
          <w:rFonts w:ascii="Arial" w:hAnsi="Arial" w:cs="Arial"/>
          <w:sz w:val="24"/>
          <w:szCs w:val="24"/>
        </w:rPr>
        <w:t xml:space="preserve"> June.  Genieve Figgis’, guest artist, work </w:t>
      </w:r>
      <w:r>
        <w:rPr>
          <w:rFonts w:ascii="Arial" w:hAnsi="Arial" w:cs="Arial"/>
          <w:sz w:val="24"/>
          <w:szCs w:val="24"/>
        </w:rPr>
        <w:t>wa</w:t>
      </w:r>
      <w:r w:rsidRPr="00221DB0">
        <w:rPr>
          <w:rFonts w:ascii="Arial" w:hAnsi="Arial" w:cs="Arial"/>
          <w:sz w:val="24"/>
          <w:szCs w:val="24"/>
        </w:rPr>
        <w:t xml:space="preserve">s featured on the billboard by Railway Bridge, Dublin Road, Bernadette Doolan’s work </w:t>
      </w:r>
      <w:r>
        <w:rPr>
          <w:rFonts w:ascii="Arial" w:hAnsi="Arial" w:cs="Arial"/>
          <w:sz w:val="24"/>
          <w:szCs w:val="24"/>
        </w:rPr>
        <w:t>wa</w:t>
      </w:r>
      <w:r w:rsidRPr="00221DB0">
        <w:rPr>
          <w:rFonts w:ascii="Arial" w:hAnsi="Arial" w:cs="Arial"/>
          <w:sz w:val="24"/>
          <w:szCs w:val="24"/>
        </w:rPr>
        <w:t>s featured on the billboard by the Roundabout at Railway Station and Denis Kehoe’s c</w:t>
      </w:r>
      <w:r>
        <w:rPr>
          <w:rFonts w:ascii="Arial" w:hAnsi="Arial" w:cs="Arial"/>
          <w:sz w:val="24"/>
          <w:szCs w:val="24"/>
        </w:rPr>
        <w:t xml:space="preserve">ould </w:t>
      </w:r>
      <w:r w:rsidRPr="00221DB0">
        <w:rPr>
          <w:rFonts w:ascii="Arial" w:hAnsi="Arial" w:cs="Arial"/>
          <w:sz w:val="24"/>
          <w:szCs w:val="24"/>
        </w:rPr>
        <w:t>be seen on the billboard by Railway Bridge, Esmonde Street. Each selected work w</w:t>
      </w:r>
      <w:r>
        <w:rPr>
          <w:rFonts w:ascii="Arial" w:hAnsi="Arial" w:cs="Arial"/>
          <w:sz w:val="24"/>
          <w:szCs w:val="24"/>
        </w:rPr>
        <w:t>as</w:t>
      </w:r>
      <w:r w:rsidRPr="00221DB0">
        <w:rPr>
          <w:rFonts w:ascii="Arial" w:hAnsi="Arial" w:cs="Arial"/>
          <w:sz w:val="24"/>
          <w:szCs w:val="24"/>
        </w:rPr>
        <w:t xml:space="preserve"> shown for two weeks.</w:t>
      </w:r>
    </w:p>
    <w:p w14:paraId="2439F3E3" w14:textId="77777777" w:rsidR="00F35405" w:rsidRDefault="00F35405" w:rsidP="00F35405">
      <w:pPr>
        <w:spacing w:after="0" w:line="360" w:lineRule="auto"/>
        <w:jc w:val="both"/>
        <w:rPr>
          <w:rFonts w:ascii="Arial" w:hAnsi="Arial" w:cs="Arial"/>
          <w:sz w:val="24"/>
          <w:szCs w:val="24"/>
        </w:rPr>
      </w:pPr>
    </w:p>
    <w:p w14:paraId="5E4E1D36" w14:textId="77777777" w:rsidR="00F35405" w:rsidRPr="00221DB0" w:rsidRDefault="00F35405" w:rsidP="00F35405">
      <w:pPr>
        <w:spacing w:after="0" w:line="360" w:lineRule="auto"/>
        <w:jc w:val="center"/>
        <w:rPr>
          <w:rFonts w:ascii="Arial" w:hAnsi="Arial" w:cs="Arial"/>
          <w:sz w:val="24"/>
          <w:szCs w:val="24"/>
        </w:rPr>
      </w:pPr>
      <w:r>
        <w:rPr>
          <w:rFonts w:ascii="Segoe UI" w:eastAsia="Times New Roman" w:hAnsi="Segoe UI" w:cs="Segoe UI"/>
          <w:noProof/>
          <w:color w:val="212121"/>
          <w:szCs w:val="24"/>
        </w:rPr>
        <w:drawing>
          <wp:inline distT="0" distB="0" distL="0" distR="0" wp14:anchorId="01F939A2" wp14:editId="63B50E4F">
            <wp:extent cx="4076700" cy="1986931"/>
            <wp:effectExtent l="0" t="0" r="0" b="0"/>
            <wp:docPr id="194535653" name="Picture 1945356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0e6aa9-6f4b-44fa-bbce-a0176e15b1cb" descr="Image"/>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4176911" cy="2035772"/>
                    </a:xfrm>
                    <a:prstGeom prst="rect">
                      <a:avLst/>
                    </a:prstGeom>
                    <a:noFill/>
                    <a:ln>
                      <a:noFill/>
                    </a:ln>
                  </pic:spPr>
                </pic:pic>
              </a:graphicData>
            </a:graphic>
          </wp:inline>
        </w:drawing>
      </w:r>
    </w:p>
    <w:p w14:paraId="75C380F9" w14:textId="77777777" w:rsidR="00F35405" w:rsidRDefault="00F35405" w:rsidP="00F35405">
      <w:pPr>
        <w:spacing w:after="0" w:line="240" w:lineRule="auto"/>
        <w:jc w:val="both"/>
        <w:rPr>
          <w:rStyle w:val="SubtleReference"/>
          <w:rFonts w:cs="Arial"/>
          <w:color w:val="576537" w:themeColor="accent2" w:themeShade="80"/>
          <w:szCs w:val="24"/>
        </w:rPr>
      </w:pPr>
    </w:p>
    <w:p w14:paraId="3DF1104D" w14:textId="576C5629" w:rsidR="00F35405" w:rsidRPr="00270BCA" w:rsidRDefault="00F35405" w:rsidP="00F35405">
      <w:pPr>
        <w:spacing w:after="0" w:line="360" w:lineRule="auto"/>
        <w:jc w:val="both"/>
        <w:rPr>
          <w:rFonts w:ascii="Arial" w:hAnsi="Arial" w:cs="Arial"/>
          <w:b/>
          <w:bCs/>
          <w:sz w:val="24"/>
          <w:szCs w:val="24"/>
        </w:rPr>
      </w:pPr>
      <w:r w:rsidRPr="00270BCA">
        <w:rPr>
          <w:rFonts w:ascii="Arial" w:hAnsi="Arial" w:cs="Arial"/>
          <w:b/>
          <w:bCs/>
          <w:sz w:val="24"/>
          <w:szCs w:val="24"/>
        </w:rPr>
        <w:t>Happy to Chat Bench</w:t>
      </w:r>
    </w:p>
    <w:p w14:paraId="640B2965" w14:textId="77777777" w:rsidR="00F35405" w:rsidRDefault="00F35405" w:rsidP="00F35405">
      <w:pPr>
        <w:spacing w:after="0" w:line="360" w:lineRule="auto"/>
        <w:jc w:val="both"/>
        <w:rPr>
          <w:rFonts w:ascii="Arial" w:hAnsi="Arial" w:cs="Arial"/>
          <w:sz w:val="24"/>
          <w:szCs w:val="24"/>
        </w:rPr>
      </w:pPr>
      <w:r w:rsidRPr="005C4836">
        <w:rPr>
          <w:rFonts w:ascii="Arial" w:hAnsi="Arial" w:cs="Arial"/>
          <w:sz w:val="24"/>
          <w:szCs w:val="24"/>
        </w:rPr>
        <w:t>‘Happy to Chat’</w:t>
      </w:r>
      <w:r w:rsidRPr="00221DB0">
        <w:rPr>
          <w:rFonts w:ascii="Arial" w:hAnsi="Arial" w:cs="Arial"/>
          <w:sz w:val="24"/>
          <w:szCs w:val="24"/>
        </w:rPr>
        <w:t xml:space="preserve"> benches</w:t>
      </w:r>
      <w:r>
        <w:rPr>
          <w:rFonts w:ascii="Arial" w:hAnsi="Arial" w:cs="Arial"/>
          <w:sz w:val="24"/>
          <w:szCs w:val="24"/>
        </w:rPr>
        <w:t xml:space="preserve"> were </w:t>
      </w:r>
      <w:r w:rsidRPr="00221DB0">
        <w:rPr>
          <w:rFonts w:ascii="Arial" w:hAnsi="Arial" w:cs="Arial"/>
          <w:sz w:val="24"/>
          <w:szCs w:val="24"/>
        </w:rPr>
        <w:t xml:space="preserve">installed in Courtown and Gorey </w:t>
      </w:r>
      <w:r>
        <w:rPr>
          <w:rFonts w:ascii="Arial" w:hAnsi="Arial" w:cs="Arial"/>
          <w:sz w:val="24"/>
          <w:szCs w:val="24"/>
        </w:rPr>
        <w:t>District</w:t>
      </w:r>
      <w:r w:rsidRPr="00221DB0">
        <w:rPr>
          <w:rFonts w:ascii="Arial" w:hAnsi="Arial" w:cs="Arial"/>
          <w:sz w:val="24"/>
          <w:szCs w:val="24"/>
        </w:rPr>
        <w:t xml:space="preserve"> Park.  The ‘happy to chat bench’ is an innovation of ‘Healthy Wexford’ which is part of the national health &amp; wellbeing framework.  Each bench is 3 meters in length to allow engagement in a socially distanced way.  They include a ‘happy to chat’ sign and have distinctive Healthy Ireland colouring to help them stand out.  Their design is in line with Age Friendly guidelines and includes a one arm design to allow for wheelchair access.</w:t>
      </w:r>
    </w:p>
    <w:p w14:paraId="1B3FF637" w14:textId="77777777" w:rsidR="00F35405" w:rsidRDefault="00F35405" w:rsidP="00F35405">
      <w:pPr>
        <w:spacing w:after="0" w:line="360" w:lineRule="auto"/>
        <w:jc w:val="both"/>
        <w:rPr>
          <w:rFonts w:ascii="Arial" w:hAnsi="Arial" w:cs="Arial"/>
          <w:sz w:val="24"/>
          <w:szCs w:val="24"/>
        </w:rPr>
      </w:pPr>
    </w:p>
    <w:p w14:paraId="7FD54C61" w14:textId="77777777" w:rsidR="00F35405" w:rsidRDefault="00F35405" w:rsidP="00F35405">
      <w:pPr>
        <w:spacing w:after="0" w:line="360" w:lineRule="auto"/>
        <w:jc w:val="center"/>
        <w:rPr>
          <w:rFonts w:ascii="Arial" w:hAnsi="Arial" w:cs="Arial"/>
          <w:sz w:val="24"/>
          <w:szCs w:val="24"/>
        </w:rPr>
      </w:pPr>
      <w:r>
        <w:rPr>
          <w:rFonts w:ascii="Arial" w:hAnsi="Arial" w:cs="Arial"/>
          <w:noProof/>
          <w:sz w:val="24"/>
          <w:szCs w:val="24"/>
        </w:rPr>
        <w:drawing>
          <wp:inline distT="0" distB="0" distL="0" distR="0" wp14:anchorId="047E7CB0" wp14:editId="40D49841">
            <wp:extent cx="3542554" cy="2361580"/>
            <wp:effectExtent l="0" t="0" r="1270" b="635"/>
            <wp:docPr id="1735804369" name="Picture 1735804369" descr="A person and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804369" name="Picture 1735804369" descr="A person and person sitting on a bench&#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59915" cy="2373153"/>
                    </a:xfrm>
                    <a:prstGeom prst="rect">
                      <a:avLst/>
                    </a:prstGeom>
                  </pic:spPr>
                </pic:pic>
              </a:graphicData>
            </a:graphic>
          </wp:inline>
        </w:drawing>
      </w:r>
    </w:p>
    <w:p w14:paraId="34E0327B" w14:textId="77777777" w:rsidR="00F35405" w:rsidRDefault="00F35405" w:rsidP="00F35405">
      <w:pPr>
        <w:spacing w:after="0" w:line="240" w:lineRule="auto"/>
        <w:jc w:val="both"/>
        <w:rPr>
          <w:rFonts w:ascii="Arial" w:hAnsi="Arial" w:cs="Arial"/>
          <w:sz w:val="24"/>
          <w:szCs w:val="24"/>
        </w:rPr>
      </w:pPr>
    </w:p>
    <w:p w14:paraId="50162BFB" w14:textId="77777777" w:rsidR="00F35405" w:rsidRPr="00270BCA" w:rsidRDefault="00F35405" w:rsidP="00F35405">
      <w:pPr>
        <w:spacing w:after="0" w:line="360" w:lineRule="auto"/>
        <w:rPr>
          <w:rFonts w:ascii="Arial" w:eastAsia="Times New Roman" w:hAnsi="Arial" w:cs="Arial"/>
          <w:b/>
          <w:bCs/>
          <w:sz w:val="24"/>
          <w:szCs w:val="24"/>
        </w:rPr>
      </w:pPr>
      <w:r w:rsidRPr="00270BCA">
        <w:rPr>
          <w:rFonts w:ascii="Arial" w:eastAsia="Times New Roman" w:hAnsi="Arial" w:cs="Arial"/>
          <w:b/>
          <w:bCs/>
          <w:sz w:val="24"/>
          <w:szCs w:val="24"/>
        </w:rPr>
        <w:t>Community Groups</w:t>
      </w:r>
    </w:p>
    <w:p w14:paraId="7DA2096E" w14:textId="77777777" w:rsidR="00F35405" w:rsidRDefault="00F35405" w:rsidP="00F35405">
      <w:pPr>
        <w:spacing w:after="0" w:line="360" w:lineRule="auto"/>
        <w:jc w:val="both"/>
        <w:rPr>
          <w:rFonts w:ascii="Arial" w:eastAsia="Times New Roman" w:hAnsi="Arial" w:cs="Arial"/>
          <w:sz w:val="24"/>
          <w:szCs w:val="24"/>
        </w:rPr>
      </w:pPr>
      <w:r w:rsidRPr="00221DB0">
        <w:rPr>
          <w:rFonts w:ascii="Arial" w:eastAsia="Times New Roman" w:hAnsi="Arial" w:cs="Arial"/>
          <w:sz w:val="24"/>
          <w:szCs w:val="24"/>
        </w:rPr>
        <w:t xml:space="preserve">Due to Covid-19 restrictions the annual presentation of Amenity &amp; Arts and Resident Association Grants to Community Groups did not take place in 2021. Between both Schemes funding in the amount of €80,000 was allocated to 155 Groups in </w:t>
      </w:r>
      <w:r>
        <w:rPr>
          <w:rFonts w:ascii="Arial" w:eastAsia="Times New Roman" w:hAnsi="Arial" w:cs="Arial"/>
          <w:sz w:val="24"/>
          <w:szCs w:val="24"/>
        </w:rPr>
        <w:t>2021</w:t>
      </w:r>
      <w:r w:rsidRPr="00221DB0">
        <w:rPr>
          <w:rFonts w:ascii="Arial" w:eastAsia="Times New Roman" w:hAnsi="Arial" w:cs="Arial"/>
          <w:sz w:val="24"/>
          <w:szCs w:val="24"/>
        </w:rPr>
        <w:t>.</w:t>
      </w:r>
    </w:p>
    <w:p w14:paraId="4C50CB94" w14:textId="77777777" w:rsidR="00F35405" w:rsidRDefault="00F35405" w:rsidP="00F35405">
      <w:pPr>
        <w:spacing w:after="0" w:line="240" w:lineRule="auto"/>
        <w:jc w:val="both"/>
        <w:rPr>
          <w:rFonts w:ascii="Arial" w:eastAsia="Times New Roman" w:hAnsi="Arial" w:cs="Arial"/>
          <w:sz w:val="24"/>
          <w:szCs w:val="24"/>
        </w:rPr>
      </w:pPr>
    </w:p>
    <w:p w14:paraId="529EC81A" w14:textId="77777777" w:rsidR="00F35405" w:rsidRPr="00270BCA" w:rsidRDefault="00F35405" w:rsidP="00F35405">
      <w:pPr>
        <w:spacing w:after="120" w:line="240" w:lineRule="auto"/>
        <w:jc w:val="both"/>
        <w:rPr>
          <w:rFonts w:ascii="Arial" w:hAnsi="Arial" w:cs="Arial"/>
          <w:b/>
          <w:bCs/>
          <w:sz w:val="24"/>
          <w:szCs w:val="24"/>
        </w:rPr>
      </w:pPr>
      <w:r w:rsidRPr="00270BCA">
        <w:rPr>
          <w:rFonts w:ascii="Arial" w:hAnsi="Arial" w:cs="Arial"/>
          <w:b/>
          <w:bCs/>
          <w:sz w:val="24"/>
          <w:szCs w:val="24"/>
        </w:rPr>
        <w:t>Other Awards</w:t>
      </w:r>
    </w:p>
    <w:p w14:paraId="306F7765" w14:textId="77777777" w:rsidR="00F35405" w:rsidRPr="00221DB0" w:rsidRDefault="00F35405" w:rsidP="00F35405">
      <w:pPr>
        <w:spacing w:after="120" w:line="240" w:lineRule="auto"/>
        <w:jc w:val="both"/>
        <w:rPr>
          <w:rFonts w:ascii="Arial" w:hAnsi="Arial" w:cs="Arial"/>
          <w:sz w:val="24"/>
          <w:szCs w:val="24"/>
        </w:rPr>
      </w:pPr>
      <w:r w:rsidRPr="00221DB0">
        <w:rPr>
          <w:rFonts w:ascii="Arial" w:hAnsi="Arial" w:cs="Arial"/>
          <w:sz w:val="24"/>
          <w:szCs w:val="24"/>
        </w:rPr>
        <w:t>An Taisce Green Flag Award for Le Chéile Park, Askamore in 2021</w:t>
      </w:r>
    </w:p>
    <w:p w14:paraId="3F443163" w14:textId="77777777" w:rsidR="00F35405" w:rsidRPr="00221DB0" w:rsidRDefault="00F35405" w:rsidP="00F35405">
      <w:pPr>
        <w:spacing w:after="120" w:line="240" w:lineRule="auto"/>
        <w:jc w:val="both"/>
        <w:rPr>
          <w:rFonts w:ascii="Arial" w:hAnsi="Arial" w:cs="Arial"/>
          <w:bCs/>
          <w:sz w:val="24"/>
          <w:szCs w:val="24"/>
        </w:rPr>
      </w:pPr>
      <w:r w:rsidRPr="00221DB0">
        <w:rPr>
          <w:rFonts w:ascii="Arial" w:hAnsi="Arial" w:cs="Arial"/>
          <w:bCs/>
          <w:sz w:val="24"/>
          <w:szCs w:val="24"/>
        </w:rPr>
        <w:t>Blue Flag Award for Morriscastle Beach 2021</w:t>
      </w:r>
    </w:p>
    <w:p w14:paraId="362778AF" w14:textId="77777777" w:rsidR="00F35405" w:rsidRPr="00221DB0" w:rsidRDefault="00F35405" w:rsidP="00F35405">
      <w:pPr>
        <w:spacing w:after="120" w:line="240" w:lineRule="auto"/>
        <w:jc w:val="both"/>
        <w:rPr>
          <w:rFonts w:ascii="Arial" w:hAnsi="Arial" w:cs="Arial"/>
          <w:bCs/>
          <w:sz w:val="24"/>
          <w:szCs w:val="24"/>
        </w:rPr>
      </w:pPr>
      <w:r w:rsidRPr="00221DB0">
        <w:rPr>
          <w:rFonts w:ascii="Arial" w:hAnsi="Arial" w:cs="Arial"/>
          <w:bCs/>
          <w:sz w:val="24"/>
          <w:szCs w:val="24"/>
        </w:rPr>
        <w:t>Green Coast Award 2021 for Cahore &amp; Oldbawn</w:t>
      </w:r>
    </w:p>
    <w:p w14:paraId="234DA39F" w14:textId="77777777" w:rsidR="00F35405" w:rsidRPr="00221DB0" w:rsidRDefault="00F35405" w:rsidP="00F35405">
      <w:pPr>
        <w:spacing w:after="0" w:line="240" w:lineRule="auto"/>
        <w:jc w:val="both"/>
        <w:rPr>
          <w:rFonts w:ascii="Arial" w:eastAsia="Times New Roman" w:hAnsi="Arial" w:cs="Arial"/>
          <w:sz w:val="24"/>
          <w:szCs w:val="24"/>
        </w:rPr>
      </w:pPr>
    </w:p>
    <w:p w14:paraId="26DE0990" w14:textId="77777777" w:rsidR="00450F8F" w:rsidRDefault="00450F8F" w:rsidP="00F35405">
      <w:pPr>
        <w:spacing w:after="0" w:line="360" w:lineRule="auto"/>
        <w:jc w:val="both"/>
        <w:rPr>
          <w:rFonts w:ascii="Arial" w:hAnsi="Arial" w:cs="Arial"/>
          <w:b/>
          <w:bCs/>
          <w:sz w:val="24"/>
          <w:szCs w:val="24"/>
        </w:rPr>
      </w:pPr>
    </w:p>
    <w:p w14:paraId="748AE0A0" w14:textId="4E04BD46" w:rsidR="00F35405" w:rsidRPr="00270BCA" w:rsidRDefault="00F35405" w:rsidP="00F35405">
      <w:pPr>
        <w:spacing w:after="0" w:line="360" w:lineRule="auto"/>
        <w:jc w:val="both"/>
        <w:rPr>
          <w:rFonts w:ascii="Arial" w:hAnsi="Arial" w:cs="Arial"/>
          <w:b/>
          <w:bCs/>
          <w:sz w:val="24"/>
          <w:szCs w:val="24"/>
        </w:rPr>
      </w:pPr>
      <w:r w:rsidRPr="00270BCA">
        <w:rPr>
          <w:rFonts w:ascii="Arial" w:hAnsi="Arial" w:cs="Arial"/>
          <w:b/>
          <w:bCs/>
          <w:sz w:val="24"/>
          <w:szCs w:val="24"/>
        </w:rPr>
        <w:t>Love Gorey</w:t>
      </w:r>
    </w:p>
    <w:p w14:paraId="0ED8607A" w14:textId="3BB5075B" w:rsidR="00F35405" w:rsidRDefault="00F35405" w:rsidP="00F35405">
      <w:pPr>
        <w:spacing w:after="0" w:line="360" w:lineRule="auto"/>
        <w:jc w:val="both"/>
        <w:rPr>
          <w:rFonts w:ascii="Arial" w:hAnsi="Arial" w:cs="Arial"/>
          <w:sz w:val="24"/>
          <w:szCs w:val="24"/>
        </w:rPr>
      </w:pPr>
      <w:r w:rsidRPr="0080473E">
        <w:rPr>
          <w:rFonts w:ascii="Arial" w:hAnsi="Arial" w:cs="Arial"/>
          <w:sz w:val="24"/>
          <w:szCs w:val="24"/>
        </w:rPr>
        <w:t xml:space="preserve">A significant number of new partners have continued to join this great initiative throughout </w:t>
      </w:r>
      <w:r w:rsidRPr="00B92C72">
        <w:rPr>
          <w:rFonts w:ascii="Arial" w:hAnsi="Arial" w:cs="Arial"/>
          <w:sz w:val="24"/>
          <w:szCs w:val="24"/>
        </w:rPr>
        <w:t>2021</w:t>
      </w:r>
      <w:r w:rsidRPr="00450F8F">
        <w:rPr>
          <w:rFonts w:ascii="Arial" w:hAnsi="Arial" w:cs="Arial"/>
          <w:color w:val="FF0000"/>
          <w:sz w:val="24"/>
          <w:szCs w:val="24"/>
        </w:rPr>
        <w:t xml:space="preserve"> </w:t>
      </w:r>
      <w:r w:rsidRPr="0080473E">
        <w:rPr>
          <w:rFonts w:ascii="Arial" w:hAnsi="Arial" w:cs="Arial"/>
          <w:sz w:val="24"/>
          <w:szCs w:val="24"/>
        </w:rPr>
        <w:t>and the online presence on Facebook, Twitter and Instagram are increasing month on month.</w:t>
      </w:r>
    </w:p>
    <w:p w14:paraId="1DF9CFA9" w14:textId="77777777" w:rsidR="00F35405" w:rsidRDefault="00F35405" w:rsidP="00F35405">
      <w:pPr>
        <w:spacing w:after="0" w:line="360" w:lineRule="auto"/>
        <w:jc w:val="both"/>
        <w:rPr>
          <w:rFonts w:ascii="Arial" w:hAnsi="Arial" w:cs="Arial"/>
          <w:sz w:val="24"/>
          <w:szCs w:val="24"/>
        </w:rPr>
      </w:pPr>
    </w:p>
    <w:p w14:paraId="13A047BC" w14:textId="77777777" w:rsidR="00F35405" w:rsidRDefault="00F35405" w:rsidP="00F35405">
      <w:pPr>
        <w:spacing w:after="0" w:line="360" w:lineRule="auto"/>
        <w:jc w:val="both"/>
        <w:rPr>
          <w:rFonts w:ascii="Arial" w:hAnsi="Arial" w:cs="Arial"/>
          <w:sz w:val="24"/>
          <w:szCs w:val="24"/>
        </w:rPr>
      </w:pPr>
    </w:p>
    <w:p w14:paraId="15C09C14" w14:textId="04E00079" w:rsidR="00880CD2" w:rsidRPr="009E6C40" w:rsidRDefault="00880CD2" w:rsidP="009E6C40">
      <w:pPr>
        <w:pStyle w:val="Heading1"/>
        <w:rPr>
          <w:rFonts w:ascii="Arial" w:hAnsi="Arial" w:cs="Arial"/>
          <w:sz w:val="32"/>
          <w:szCs w:val="32"/>
        </w:rPr>
      </w:pPr>
      <w:bookmarkStart w:id="14" w:name="_Toc165473396"/>
      <w:r w:rsidRPr="009E6C40">
        <w:rPr>
          <w:rFonts w:ascii="Arial" w:hAnsi="Arial" w:cs="Arial"/>
          <w:sz w:val="32"/>
          <w:szCs w:val="32"/>
        </w:rPr>
        <w:t>GOREY-KILMUCKRIDGE MUNICIPAL DISTRICT 2022</w:t>
      </w:r>
      <w:bookmarkEnd w:id="14"/>
      <w:r w:rsidRPr="009E6C40">
        <w:rPr>
          <w:rFonts w:ascii="Arial" w:hAnsi="Arial" w:cs="Arial"/>
          <w:sz w:val="32"/>
          <w:szCs w:val="32"/>
        </w:rPr>
        <w:t xml:space="preserve"> </w:t>
      </w:r>
    </w:p>
    <w:p w14:paraId="3F0866A0" w14:textId="49733D30" w:rsidR="001814C4" w:rsidRPr="001814C4" w:rsidRDefault="001814C4" w:rsidP="001814C4">
      <w:pPr>
        <w:rPr>
          <w:color w:val="65B0BC" w:themeColor="text2" w:themeTint="80"/>
        </w:rPr>
      </w:pPr>
      <w:r w:rsidRPr="001814C4">
        <w:rPr>
          <w:color w:val="65B0BC" w:themeColor="text2" w:themeTint="80"/>
        </w:rPr>
        <w:t>_________________________________________________________________________________________</w:t>
      </w:r>
    </w:p>
    <w:p w14:paraId="4101819C" w14:textId="211BC907" w:rsidR="001814C4" w:rsidRDefault="001814C4" w:rsidP="001814C4">
      <w:pPr>
        <w:pStyle w:val="NormalWeb"/>
        <w:spacing w:before="0" w:beforeAutospacing="0" w:after="0" w:afterAutospacing="0"/>
        <w:jc w:val="both"/>
        <w:rPr>
          <w:rFonts w:ascii="Arial" w:hAnsi="Arial" w:cs="Arial"/>
        </w:rPr>
      </w:pPr>
      <w:r w:rsidRPr="00CD587F">
        <w:rPr>
          <w:rFonts w:ascii="Arial" w:hAnsi="Arial" w:cs="Arial"/>
        </w:rPr>
        <w:t>The staff and elected members of the Gorey-Kilmuckridge Municipal District continue</w:t>
      </w:r>
      <w:r>
        <w:rPr>
          <w:rFonts w:ascii="Arial" w:hAnsi="Arial" w:cs="Arial"/>
        </w:rPr>
        <w:t xml:space="preserve"> </w:t>
      </w:r>
      <w:r w:rsidRPr="00CD587F">
        <w:rPr>
          <w:rFonts w:ascii="Arial" w:hAnsi="Arial" w:cs="Arial"/>
        </w:rPr>
        <w:t>to work together successfully throughout 20</w:t>
      </w:r>
      <w:r>
        <w:rPr>
          <w:rFonts w:ascii="Arial" w:hAnsi="Arial" w:cs="Arial"/>
        </w:rPr>
        <w:t>22</w:t>
      </w:r>
      <w:r w:rsidRPr="00CD587F">
        <w:rPr>
          <w:rFonts w:ascii="Arial" w:hAnsi="Arial" w:cs="Arial"/>
        </w:rPr>
        <w:t xml:space="preserve">.  They are committed to delivering high quality services, building productive working relationships with local stakeholders, and championing the issues that are important for the </w:t>
      </w:r>
      <w:r>
        <w:rPr>
          <w:rFonts w:ascii="Arial" w:hAnsi="Arial" w:cs="Arial"/>
        </w:rPr>
        <w:t>d</w:t>
      </w:r>
      <w:r w:rsidRPr="00CD587F">
        <w:rPr>
          <w:rFonts w:ascii="Arial" w:hAnsi="Arial" w:cs="Arial"/>
        </w:rPr>
        <w:t>istrict.  This underpins a shared vision to develop the Gorey-Kilmuckridge District as a location of choice to live, work and visit.</w:t>
      </w:r>
    </w:p>
    <w:p w14:paraId="757F82EE" w14:textId="77777777" w:rsidR="004E667E" w:rsidRPr="00182D93" w:rsidRDefault="004E667E" w:rsidP="001814C4">
      <w:pPr>
        <w:pStyle w:val="NormalWeb"/>
        <w:spacing w:before="0" w:beforeAutospacing="0" w:after="0" w:afterAutospacing="0"/>
        <w:jc w:val="both"/>
        <w:rPr>
          <w:rFonts w:ascii="Arial" w:hAnsi="Arial" w:cs="Arial"/>
        </w:rPr>
      </w:pPr>
    </w:p>
    <w:p w14:paraId="71D60BE5" w14:textId="77777777" w:rsidR="001814C4" w:rsidRPr="00C073B7" w:rsidRDefault="001814C4" w:rsidP="001814C4">
      <w:pPr>
        <w:spacing w:after="0" w:line="360" w:lineRule="auto"/>
        <w:jc w:val="both"/>
        <w:rPr>
          <w:rFonts w:ascii="Arial" w:hAnsi="Arial" w:cs="Arial"/>
          <w:b/>
          <w:bCs/>
          <w:sz w:val="24"/>
          <w:szCs w:val="24"/>
        </w:rPr>
      </w:pPr>
      <w:r w:rsidRPr="00C073B7">
        <w:rPr>
          <w:rFonts w:ascii="Arial" w:hAnsi="Arial" w:cs="Arial"/>
          <w:b/>
          <w:bCs/>
          <w:sz w:val="24"/>
          <w:szCs w:val="24"/>
        </w:rPr>
        <w:t>Infrastructure Projects delivered in 202</w:t>
      </w:r>
      <w:r>
        <w:rPr>
          <w:rFonts w:ascii="Arial" w:hAnsi="Arial" w:cs="Arial"/>
          <w:b/>
          <w:bCs/>
          <w:sz w:val="24"/>
          <w:szCs w:val="24"/>
        </w:rPr>
        <w:t>2</w:t>
      </w:r>
    </w:p>
    <w:p w14:paraId="1B639CC1" w14:textId="7E0E40E4" w:rsidR="001814C4" w:rsidRDefault="001814C4" w:rsidP="00D878AB">
      <w:pPr>
        <w:spacing w:after="0" w:line="360" w:lineRule="auto"/>
        <w:jc w:val="both"/>
        <w:rPr>
          <w:rStyle w:val="SubtleReference"/>
          <w:rFonts w:cs="Arial"/>
          <w:i/>
          <w:szCs w:val="24"/>
        </w:rPr>
      </w:pPr>
      <w:r w:rsidRPr="00182D93">
        <w:rPr>
          <w:rFonts w:ascii="Arial" w:hAnsi="Arial" w:cs="Arial"/>
          <w:sz w:val="24"/>
          <w:szCs w:val="24"/>
        </w:rPr>
        <w:t xml:space="preserve">There is a continuous roll-out of works of both large and small scale.  </w:t>
      </w:r>
    </w:p>
    <w:p w14:paraId="57815999" w14:textId="77777777" w:rsidR="001814C4" w:rsidRDefault="001814C4" w:rsidP="001814C4">
      <w:pPr>
        <w:spacing w:after="0" w:line="240" w:lineRule="auto"/>
        <w:jc w:val="both"/>
      </w:pPr>
    </w:p>
    <w:p w14:paraId="653FBAFC" w14:textId="54BBFCC2" w:rsidR="001814C4" w:rsidRPr="0080473E" w:rsidRDefault="001814C4" w:rsidP="001814C4">
      <w:pPr>
        <w:spacing w:after="0" w:line="360" w:lineRule="auto"/>
        <w:jc w:val="both"/>
        <w:rPr>
          <w:rFonts w:ascii="Arial" w:hAnsi="Arial" w:cs="Arial"/>
          <w:sz w:val="24"/>
          <w:szCs w:val="24"/>
        </w:rPr>
      </w:pPr>
      <w:r w:rsidRPr="0080473E">
        <w:rPr>
          <w:rFonts w:ascii="Arial" w:hAnsi="Arial" w:cs="Arial"/>
          <w:sz w:val="24"/>
          <w:szCs w:val="24"/>
        </w:rPr>
        <w:t xml:space="preserve">      </w:t>
      </w:r>
      <w:r>
        <w:rPr>
          <w:rFonts w:ascii="Arial" w:hAnsi="Arial" w:cs="Arial"/>
          <w:sz w:val="24"/>
          <w:szCs w:val="24"/>
        </w:rPr>
        <w:tab/>
        <w:t xml:space="preserve"> </w:t>
      </w:r>
    </w:p>
    <w:p w14:paraId="58F54377" w14:textId="59D247B3" w:rsidR="001814C4" w:rsidRDefault="001814C4" w:rsidP="001814C4">
      <w:pPr>
        <w:pStyle w:val="NormalWeb"/>
        <w:spacing w:before="0" w:beforeAutospacing="0" w:after="150" w:afterAutospacing="0" w:line="336" w:lineRule="atLeast"/>
        <w:rPr>
          <w:rFonts w:ascii="Arial" w:hAnsi="Arial" w:cs="Arial"/>
          <w:color w:val="FFFFFF"/>
          <w:shd w:val="clear" w:color="auto" w:fill="333949"/>
        </w:rPr>
      </w:pPr>
    </w:p>
    <w:p w14:paraId="542A17FA" w14:textId="77777777" w:rsidR="001814C4" w:rsidRDefault="001814C4" w:rsidP="001814C4">
      <w:pPr>
        <w:spacing w:after="0" w:line="360" w:lineRule="auto"/>
        <w:jc w:val="both"/>
        <w:rPr>
          <w:rFonts w:ascii="Arial" w:hAnsi="Arial" w:cs="Arial"/>
          <w:b/>
          <w:bCs/>
          <w:sz w:val="24"/>
          <w:szCs w:val="24"/>
        </w:rPr>
      </w:pPr>
      <w:r w:rsidRPr="00C073B7">
        <w:rPr>
          <w:rFonts w:ascii="Arial" w:hAnsi="Arial" w:cs="Arial"/>
          <w:b/>
          <w:bCs/>
          <w:sz w:val="24"/>
          <w:szCs w:val="24"/>
        </w:rPr>
        <w:t>Esmonde Street Regeneration</w:t>
      </w:r>
    </w:p>
    <w:p w14:paraId="6DE6B34D" w14:textId="7C5CD65B" w:rsidR="001814C4" w:rsidRDefault="001814C4" w:rsidP="001814C4">
      <w:pPr>
        <w:spacing w:after="0" w:line="240" w:lineRule="auto"/>
        <w:jc w:val="both"/>
        <w:rPr>
          <w:rStyle w:val="drop-cap"/>
          <w:rFonts w:ascii="Arial" w:hAnsi="Arial" w:cs="Arial"/>
          <w:sz w:val="24"/>
          <w:szCs w:val="24"/>
          <w:lang w:val="en"/>
        </w:rPr>
      </w:pPr>
      <w:r>
        <w:rPr>
          <w:rStyle w:val="drop-cap"/>
          <w:rFonts w:ascii="Arial" w:hAnsi="Arial" w:cs="Arial"/>
          <w:sz w:val="24"/>
          <w:szCs w:val="24"/>
          <w:lang w:val="en"/>
        </w:rPr>
        <w:t xml:space="preserve">Wexford County Council were unsuccessful with their </w:t>
      </w:r>
      <w:r w:rsidR="004E667E">
        <w:rPr>
          <w:rStyle w:val="drop-cap"/>
          <w:rFonts w:ascii="Arial" w:hAnsi="Arial" w:cs="Arial"/>
          <w:sz w:val="24"/>
          <w:szCs w:val="24"/>
          <w:lang w:val="en"/>
        </w:rPr>
        <w:t>Rural Regeneration and Development Fund</w:t>
      </w:r>
      <w:r>
        <w:rPr>
          <w:rStyle w:val="drop-cap"/>
          <w:rFonts w:ascii="Arial" w:hAnsi="Arial" w:cs="Arial"/>
          <w:sz w:val="24"/>
          <w:szCs w:val="24"/>
          <w:lang w:val="en"/>
        </w:rPr>
        <w:t xml:space="preserve"> application </w:t>
      </w:r>
      <w:r w:rsidRPr="00895BB5">
        <w:rPr>
          <w:rStyle w:val="drop-cap"/>
          <w:rFonts w:ascii="Arial" w:hAnsi="Arial" w:cs="Arial"/>
          <w:sz w:val="24"/>
          <w:szCs w:val="24"/>
          <w:lang w:val="en"/>
        </w:rPr>
        <w:t xml:space="preserve">for the Esmonde Street Regeneration Plan, but </w:t>
      </w:r>
      <w:r>
        <w:rPr>
          <w:rStyle w:val="drop-cap"/>
          <w:rFonts w:ascii="Arial" w:hAnsi="Arial" w:cs="Arial"/>
          <w:sz w:val="24"/>
          <w:szCs w:val="24"/>
          <w:lang w:val="en"/>
        </w:rPr>
        <w:t>local funding is secure for Public Realm Improvement Works. As of the end of 2022 a proposed design for such works is being devised, to be presented to District Members in early 2023.</w:t>
      </w:r>
    </w:p>
    <w:p w14:paraId="467976E0" w14:textId="77777777" w:rsidR="001814C4" w:rsidRDefault="001814C4" w:rsidP="001814C4">
      <w:pPr>
        <w:spacing w:after="0" w:line="240" w:lineRule="auto"/>
        <w:jc w:val="both"/>
        <w:rPr>
          <w:rStyle w:val="drop-cap"/>
          <w:rFonts w:ascii="Arial" w:hAnsi="Arial" w:cs="Arial"/>
          <w:sz w:val="24"/>
          <w:szCs w:val="24"/>
          <w:lang w:val="en"/>
        </w:rPr>
      </w:pPr>
    </w:p>
    <w:p w14:paraId="3CD24A6A" w14:textId="77777777" w:rsidR="001814C4" w:rsidRDefault="001814C4" w:rsidP="001814C4">
      <w:pPr>
        <w:spacing w:after="0" w:line="240" w:lineRule="auto"/>
        <w:jc w:val="both"/>
        <w:rPr>
          <w:rStyle w:val="drop-cap"/>
          <w:rFonts w:ascii="Arial" w:hAnsi="Arial" w:cs="Arial"/>
          <w:sz w:val="24"/>
          <w:szCs w:val="24"/>
          <w:lang w:val="en"/>
        </w:rPr>
      </w:pPr>
    </w:p>
    <w:p w14:paraId="6A7D9295" w14:textId="77777777" w:rsidR="001814C4" w:rsidRDefault="001814C4" w:rsidP="001814C4">
      <w:pPr>
        <w:spacing w:after="0" w:line="360" w:lineRule="auto"/>
        <w:jc w:val="both"/>
        <w:rPr>
          <w:rFonts w:ascii="Arial" w:hAnsi="Arial" w:cs="Arial"/>
          <w:b/>
          <w:bCs/>
          <w:sz w:val="24"/>
          <w:szCs w:val="24"/>
        </w:rPr>
      </w:pPr>
      <w:r>
        <w:rPr>
          <w:rFonts w:ascii="Arial" w:hAnsi="Arial" w:cs="Arial"/>
          <w:b/>
          <w:bCs/>
          <w:sz w:val="24"/>
          <w:szCs w:val="24"/>
        </w:rPr>
        <w:lastRenderedPageBreak/>
        <w:t>Gorey Market House Re-development</w:t>
      </w:r>
    </w:p>
    <w:p w14:paraId="6E6D424E" w14:textId="77777777" w:rsidR="001814C4" w:rsidRDefault="001814C4" w:rsidP="001814C4">
      <w:pPr>
        <w:spacing w:after="0" w:line="240" w:lineRule="auto"/>
        <w:jc w:val="both"/>
        <w:rPr>
          <w:rStyle w:val="drop-cap"/>
          <w:rFonts w:ascii="Arial" w:hAnsi="Arial" w:cs="Arial"/>
          <w:sz w:val="24"/>
          <w:szCs w:val="24"/>
          <w:lang w:val="en"/>
        </w:rPr>
      </w:pPr>
      <w:r>
        <w:rPr>
          <w:rStyle w:val="drop-cap"/>
          <w:rFonts w:ascii="Arial" w:hAnsi="Arial" w:cs="Arial"/>
          <w:sz w:val="24"/>
          <w:szCs w:val="24"/>
          <w:lang w:val="en"/>
        </w:rPr>
        <w:t>Re-development Plans for Gorey Market House are ongoing. Having acquired land at the back of the Market House reaching out into Market Square, the aim is to develop it as a community amenity.  Proposed designs for all such works will be devised later in 2023.</w:t>
      </w:r>
    </w:p>
    <w:p w14:paraId="5D75DAC5" w14:textId="77777777" w:rsidR="00D878AB" w:rsidRDefault="00D878AB" w:rsidP="004E667E"/>
    <w:p w14:paraId="424AE4FB" w14:textId="0D569348" w:rsidR="001814C4" w:rsidRPr="004E667E" w:rsidRDefault="001814C4" w:rsidP="004E667E">
      <w:pPr>
        <w:rPr>
          <w:rFonts w:ascii="Arial" w:hAnsi="Arial" w:cs="Arial"/>
          <w:b/>
          <w:sz w:val="24"/>
          <w:szCs w:val="24"/>
        </w:rPr>
      </w:pPr>
      <w:r w:rsidRPr="004E667E">
        <w:rPr>
          <w:rFonts w:ascii="Arial" w:hAnsi="Arial" w:cs="Arial"/>
          <w:b/>
          <w:sz w:val="24"/>
          <w:szCs w:val="24"/>
        </w:rPr>
        <w:t>COMMUNITY ENHANCEMENT 2022 HIGHLIGHTS</w:t>
      </w:r>
    </w:p>
    <w:p w14:paraId="4E3F5B82" w14:textId="77777777" w:rsidR="001814C4" w:rsidRPr="00947B29" w:rsidRDefault="001814C4" w:rsidP="001814C4">
      <w:pPr>
        <w:spacing w:after="0" w:line="240" w:lineRule="auto"/>
        <w:jc w:val="both"/>
        <w:rPr>
          <w:rStyle w:val="SubtleReference"/>
          <w:rFonts w:ascii="Arial" w:hAnsi="Arial" w:cs="Arial"/>
          <w:szCs w:val="24"/>
        </w:rPr>
      </w:pPr>
    </w:p>
    <w:p w14:paraId="6FA65A66" w14:textId="2DBB71F7" w:rsidR="001814C4" w:rsidRPr="00947B29" w:rsidRDefault="001814C4" w:rsidP="001814C4">
      <w:pPr>
        <w:spacing w:after="120" w:line="240" w:lineRule="auto"/>
        <w:jc w:val="both"/>
        <w:rPr>
          <w:rFonts w:ascii="Arial" w:hAnsi="Arial" w:cs="Arial"/>
          <w:i/>
          <w:iCs/>
          <w:sz w:val="24"/>
          <w:szCs w:val="24"/>
        </w:rPr>
      </w:pPr>
      <w:r w:rsidRPr="00947B29">
        <w:rPr>
          <w:rStyle w:val="SubtleReference"/>
          <w:rFonts w:ascii="Arial" w:hAnsi="Arial" w:cs="Arial"/>
          <w:color w:val="auto"/>
          <w:sz w:val="24"/>
          <w:szCs w:val="24"/>
        </w:rPr>
        <w:t xml:space="preserve">2018 </w:t>
      </w:r>
      <w:bookmarkStart w:id="15" w:name="_Hlk151645637"/>
      <w:r w:rsidRPr="00947B29">
        <w:rPr>
          <w:rStyle w:val="SubtleReference"/>
          <w:rFonts w:ascii="Arial" w:hAnsi="Arial" w:cs="Arial"/>
          <w:color w:val="auto"/>
          <w:sz w:val="24"/>
          <w:szCs w:val="24"/>
        </w:rPr>
        <w:t>T</w:t>
      </w:r>
      <w:r w:rsidR="004E667E">
        <w:rPr>
          <w:rStyle w:val="SubtleReference"/>
          <w:rFonts w:ascii="Arial" w:hAnsi="Arial" w:cs="Arial"/>
          <w:color w:val="auto"/>
          <w:sz w:val="24"/>
          <w:szCs w:val="24"/>
        </w:rPr>
        <w:t>own and Village Renewal Scheme</w:t>
      </w:r>
      <w:r w:rsidRPr="00947B29">
        <w:rPr>
          <w:rStyle w:val="SubtleReference"/>
          <w:rFonts w:ascii="Arial" w:hAnsi="Arial" w:cs="Arial"/>
          <w:color w:val="auto"/>
          <w:sz w:val="24"/>
          <w:szCs w:val="24"/>
        </w:rPr>
        <w:t xml:space="preserve"> </w:t>
      </w:r>
      <w:bookmarkEnd w:id="15"/>
      <w:r w:rsidRPr="00947B29">
        <w:rPr>
          <w:rStyle w:val="SubtleReference"/>
          <w:rFonts w:ascii="Arial" w:hAnsi="Arial" w:cs="Arial"/>
          <w:color w:val="auto"/>
          <w:sz w:val="24"/>
          <w:szCs w:val="24"/>
        </w:rPr>
        <w:t xml:space="preserve">Blackwater Community Centre </w:t>
      </w:r>
      <w:r w:rsidRPr="00947B29">
        <w:rPr>
          <w:rFonts w:ascii="Arial" w:hAnsi="Arial" w:cs="Arial"/>
          <w:i/>
          <w:iCs/>
          <w:sz w:val="24"/>
          <w:szCs w:val="24"/>
        </w:rPr>
        <w:t xml:space="preserve"> </w:t>
      </w:r>
    </w:p>
    <w:p w14:paraId="5BE6E287" w14:textId="77777777" w:rsidR="001814C4" w:rsidRDefault="001814C4" w:rsidP="001814C4">
      <w:pPr>
        <w:spacing w:after="0" w:line="240" w:lineRule="auto"/>
        <w:jc w:val="both"/>
        <w:rPr>
          <w:rFonts w:ascii="Arial" w:hAnsi="Arial" w:cs="Arial"/>
          <w:bCs/>
          <w:sz w:val="24"/>
          <w:szCs w:val="24"/>
        </w:rPr>
      </w:pPr>
      <w:r w:rsidRPr="00711BD1">
        <w:rPr>
          <w:rFonts w:ascii="Arial" w:hAnsi="Arial" w:cs="Arial"/>
          <w:bCs/>
          <w:sz w:val="24"/>
          <w:szCs w:val="24"/>
        </w:rPr>
        <w:t xml:space="preserve">The overall objective of this project was to carry out refurbishment works to Blackwater Community Hall, including Café and Heritage Exhibition Centre. </w:t>
      </w:r>
      <w:r>
        <w:rPr>
          <w:rFonts w:ascii="Arial" w:hAnsi="Arial" w:cs="Arial"/>
          <w:bCs/>
          <w:sz w:val="24"/>
          <w:szCs w:val="24"/>
        </w:rPr>
        <w:t xml:space="preserve"> </w:t>
      </w:r>
      <w:r w:rsidRPr="00711BD1">
        <w:rPr>
          <w:rFonts w:ascii="Arial" w:hAnsi="Arial" w:cs="Arial"/>
          <w:bCs/>
          <w:sz w:val="24"/>
          <w:szCs w:val="24"/>
        </w:rPr>
        <w:t xml:space="preserve">The Bishop of Ferns, the Most Reverend Ger Nash, officially opened the new Blackwater Parish Hall on the </w:t>
      </w:r>
      <w:r w:rsidRPr="00711BD1">
        <w:rPr>
          <w:rFonts w:ascii="Arial" w:hAnsi="Arial" w:cs="Arial"/>
          <w:b/>
          <w:sz w:val="24"/>
          <w:szCs w:val="24"/>
        </w:rPr>
        <w:t>1</w:t>
      </w:r>
      <w:r w:rsidRPr="00711BD1">
        <w:rPr>
          <w:rFonts w:ascii="Arial" w:hAnsi="Arial" w:cs="Arial"/>
          <w:b/>
          <w:sz w:val="24"/>
          <w:szCs w:val="24"/>
          <w:vertAlign w:val="superscript"/>
        </w:rPr>
        <w:t>st</w:t>
      </w:r>
      <w:r w:rsidRPr="00711BD1">
        <w:rPr>
          <w:rFonts w:ascii="Arial" w:hAnsi="Arial" w:cs="Arial"/>
          <w:b/>
          <w:sz w:val="24"/>
          <w:szCs w:val="24"/>
        </w:rPr>
        <w:t xml:space="preserve"> of May 2022</w:t>
      </w:r>
      <w:r w:rsidRPr="00711BD1">
        <w:rPr>
          <w:rFonts w:ascii="Arial" w:hAnsi="Arial" w:cs="Arial"/>
          <w:bCs/>
          <w:sz w:val="24"/>
          <w:szCs w:val="24"/>
        </w:rPr>
        <w:t>.</w:t>
      </w:r>
    </w:p>
    <w:p w14:paraId="438D4F67" w14:textId="77777777" w:rsidR="001814C4" w:rsidRDefault="001814C4" w:rsidP="001814C4">
      <w:pPr>
        <w:spacing w:after="0" w:line="240" w:lineRule="auto"/>
        <w:jc w:val="both"/>
        <w:rPr>
          <w:rFonts w:ascii="Arial" w:hAnsi="Arial" w:cs="Arial"/>
          <w:bCs/>
          <w:sz w:val="24"/>
          <w:szCs w:val="24"/>
        </w:rPr>
      </w:pPr>
    </w:p>
    <w:p w14:paraId="1F2BEDA6" w14:textId="77777777" w:rsidR="001814C4" w:rsidRDefault="001814C4" w:rsidP="001814C4">
      <w:pPr>
        <w:spacing w:after="0" w:line="240" w:lineRule="auto"/>
        <w:jc w:val="both"/>
        <w:rPr>
          <w:rFonts w:ascii="Arial" w:hAnsi="Arial" w:cs="Arial"/>
          <w:bCs/>
          <w:sz w:val="24"/>
          <w:szCs w:val="24"/>
        </w:rPr>
      </w:pPr>
    </w:p>
    <w:p w14:paraId="7348BADD" w14:textId="2ED20C05" w:rsidR="001814C4" w:rsidRPr="00947B29" w:rsidRDefault="001814C4" w:rsidP="001814C4">
      <w:pPr>
        <w:spacing w:after="120" w:line="240" w:lineRule="auto"/>
        <w:jc w:val="both"/>
        <w:rPr>
          <w:rFonts w:ascii="Arial" w:hAnsi="Arial" w:cs="Arial"/>
          <w:i/>
          <w:iCs/>
          <w:sz w:val="24"/>
          <w:szCs w:val="24"/>
        </w:rPr>
      </w:pPr>
      <w:r w:rsidRPr="00947B29">
        <w:rPr>
          <w:rStyle w:val="SubtleReference"/>
          <w:rFonts w:ascii="Arial" w:hAnsi="Arial" w:cs="Arial"/>
          <w:color w:val="auto"/>
          <w:sz w:val="24"/>
          <w:szCs w:val="24"/>
        </w:rPr>
        <w:t xml:space="preserve">2018 </w:t>
      </w:r>
      <w:r w:rsidR="004E667E" w:rsidRPr="00947B29">
        <w:rPr>
          <w:rStyle w:val="SubtleReference"/>
          <w:rFonts w:ascii="Arial" w:hAnsi="Arial" w:cs="Arial"/>
          <w:color w:val="auto"/>
          <w:sz w:val="24"/>
          <w:szCs w:val="24"/>
        </w:rPr>
        <w:t>T</w:t>
      </w:r>
      <w:r w:rsidR="004E667E">
        <w:rPr>
          <w:rStyle w:val="SubtleReference"/>
          <w:rFonts w:ascii="Arial" w:hAnsi="Arial" w:cs="Arial"/>
          <w:color w:val="auto"/>
          <w:sz w:val="24"/>
          <w:szCs w:val="24"/>
        </w:rPr>
        <w:t>own and Village Renewal Scheme</w:t>
      </w:r>
      <w:r w:rsidR="004E667E" w:rsidRPr="00947B29">
        <w:rPr>
          <w:rStyle w:val="SubtleReference"/>
          <w:rFonts w:ascii="Arial" w:hAnsi="Arial" w:cs="Arial"/>
          <w:color w:val="auto"/>
          <w:sz w:val="24"/>
          <w:szCs w:val="24"/>
        </w:rPr>
        <w:t xml:space="preserve"> </w:t>
      </w:r>
      <w:r w:rsidRPr="00947B29">
        <w:rPr>
          <w:rStyle w:val="SubtleReference"/>
          <w:rFonts w:ascii="Arial" w:hAnsi="Arial" w:cs="Arial"/>
          <w:color w:val="auto"/>
          <w:sz w:val="24"/>
          <w:szCs w:val="24"/>
        </w:rPr>
        <w:t xml:space="preserve">Courtown Pier Enhancement Works </w:t>
      </w:r>
      <w:r w:rsidRPr="00947B29">
        <w:rPr>
          <w:rFonts w:ascii="Arial" w:hAnsi="Arial" w:cs="Arial"/>
          <w:i/>
          <w:iCs/>
          <w:sz w:val="24"/>
          <w:szCs w:val="24"/>
        </w:rPr>
        <w:t xml:space="preserve"> </w:t>
      </w:r>
    </w:p>
    <w:p w14:paraId="4E61A180" w14:textId="4B23F9B4" w:rsidR="001814C4" w:rsidRPr="000B3A93" w:rsidRDefault="001814C4" w:rsidP="001814C4">
      <w:pPr>
        <w:spacing w:after="0" w:line="240" w:lineRule="auto"/>
        <w:jc w:val="both"/>
        <w:rPr>
          <w:rFonts w:ascii="Arial" w:hAnsi="Arial" w:cs="Arial"/>
          <w:sz w:val="24"/>
          <w:szCs w:val="24"/>
        </w:rPr>
      </w:pPr>
      <w:r w:rsidRPr="000B3A93">
        <w:rPr>
          <w:rFonts w:ascii="Arial" w:hAnsi="Arial" w:cs="Arial"/>
          <w:bCs/>
          <w:sz w:val="24"/>
          <w:szCs w:val="24"/>
        </w:rPr>
        <w:t xml:space="preserve">The overall objective of this project was to carry out re-development works at the seafront in Courtown. </w:t>
      </w:r>
      <w:r w:rsidRPr="000B3A93">
        <w:rPr>
          <w:rFonts w:ascii="Arial" w:hAnsi="Arial" w:cs="Arial"/>
          <w:sz w:val="24"/>
          <w:szCs w:val="24"/>
        </w:rPr>
        <w:t>Works consisted of the restoration &amp; refurbishment of the plaza and boat and the replacement &amp; upgrade of railings.</w:t>
      </w:r>
    </w:p>
    <w:p w14:paraId="127D815F" w14:textId="77777777" w:rsidR="001814C4" w:rsidRDefault="001814C4" w:rsidP="001814C4">
      <w:pPr>
        <w:spacing w:after="0" w:line="240" w:lineRule="auto"/>
        <w:jc w:val="center"/>
      </w:pPr>
      <w:r w:rsidRPr="009932EC">
        <w:rPr>
          <w:noProof/>
        </w:rPr>
        <w:drawing>
          <wp:inline distT="0" distB="0" distL="0" distR="0" wp14:anchorId="6EF0356F" wp14:editId="103ED2BF">
            <wp:extent cx="2287975" cy="2113601"/>
            <wp:effectExtent l="11113" t="7937" r="9207" b="9208"/>
            <wp:docPr id="15" name="Picture 12" descr="A long shot of a bench&#10;&#10;Description automatically generated">
              <a:extLst xmlns:a="http://schemas.openxmlformats.org/drawingml/2006/main">
                <a:ext uri="{FF2B5EF4-FFF2-40B4-BE49-F238E27FC236}">
                  <a16:creationId xmlns:a16="http://schemas.microsoft.com/office/drawing/2014/main" id="{E738BC7A-8F53-44E5-9698-9F97C9246F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A long shot of a bench&#10;&#10;Description automatically generated">
                      <a:extLst>
                        <a:ext uri="{FF2B5EF4-FFF2-40B4-BE49-F238E27FC236}">
                          <a16:creationId xmlns:a16="http://schemas.microsoft.com/office/drawing/2014/main" id="{E738BC7A-8F53-44E5-9698-9F97C9246F67}"/>
                        </a:ext>
                      </a:extLst>
                    </pic:cNvPr>
                    <pic:cNvPicPr>
                      <a:picLocks noChangeAspect="1"/>
                    </pic:cNvPicPr>
                  </pic:nvPicPr>
                  <pic:blipFill>
                    <a:blip r:embed="rId44"/>
                    <a:srcRect r="18813"/>
                    <a:stretch>
                      <a:fillRect/>
                    </a:stretch>
                  </pic:blipFill>
                  <pic:spPr>
                    <a:xfrm rot="5400013">
                      <a:off x="0" y="0"/>
                      <a:ext cx="2292134" cy="2117443"/>
                    </a:xfrm>
                    <a:prstGeom prst="rect">
                      <a:avLst/>
                    </a:prstGeom>
                    <a:noFill/>
                    <a:ln cap="flat">
                      <a:noFill/>
                    </a:ln>
                  </pic:spPr>
                </pic:pic>
              </a:graphicData>
            </a:graphic>
          </wp:inline>
        </w:drawing>
      </w:r>
      <w:r>
        <w:rPr>
          <w:noProof/>
        </w:rPr>
        <w:t xml:space="preserve">      </w:t>
      </w:r>
      <w:r w:rsidRPr="009932EC">
        <w:rPr>
          <w:noProof/>
        </w:rPr>
        <w:drawing>
          <wp:inline distT="0" distB="0" distL="0" distR="0" wp14:anchorId="5527A0C2" wp14:editId="6C4F153B">
            <wp:extent cx="2278779" cy="2105107"/>
            <wp:effectExtent l="10477" t="8573" r="18098" b="18097"/>
            <wp:docPr id="28" name="Picture 28" descr="A picture containing outdoor&#10;&#10;Description automatically generated">
              <a:extLst xmlns:a="http://schemas.openxmlformats.org/drawingml/2006/main">
                <a:ext uri="{FF2B5EF4-FFF2-40B4-BE49-F238E27FC236}">
                  <a16:creationId xmlns:a16="http://schemas.microsoft.com/office/drawing/2014/main" id="{C1892D37-17D0-4B77-8641-B6B27DA41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2" descr="A picture containing outdoor&#10;&#10;Description automatically generated">
                      <a:extLst>
                        <a:ext uri="{FF2B5EF4-FFF2-40B4-BE49-F238E27FC236}">
                          <a16:creationId xmlns:a16="http://schemas.microsoft.com/office/drawing/2014/main" id="{C1892D37-17D0-4B77-8641-B6B27DA41102}"/>
                        </a:ext>
                      </a:extLst>
                    </pic:cNvPr>
                    <pic:cNvPicPr>
                      <a:picLocks noChangeAspect="1"/>
                    </pic:cNvPicPr>
                  </pic:nvPicPr>
                  <pic:blipFill>
                    <a:blip r:embed="rId45"/>
                    <a:srcRect r="18813"/>
                    <a:stretch>
                      <a:fillRect/>
                    </a:stretch>
                  </pic:blipFill>
                  <pic:spPr>
                    <a:xfrm rot="5400013">
                      <a:off x="0" y="0"/>
                      <a:ext cx="2290151" cy="2115612"/>
                    </a:xfrm>
                    <a:prstGeom prst="rect">
                      <a:avLst/>
                    </a:prstGeom>
                    <a:noFill/>
                    <a:ln cap="flat">
                      <a:noFill/>
                    </a:ln>
                  </pic:spPr>
                </pic:pic>
              </a:graphicData>
            </a:graphic>
          </wp:inline>
        </w:drawing>
      </w:r>
    </w:p>
    <w:p w14:paraId="73D8D321" w14:textId="77777777" w:rsidR="001814C4" w:rsidRDefault="001814C4" w:rsidP="001814C4">
      <w:pPr>
        <w:spacing w:after="0" w:line="240" w:lineRule="auto"/>
        <w:jc w:val="both"/>
      </w:pPr>
    </w:p>
    <w:p w14:paraId="60288CFA" w14:textId="77777777" w:rsidR="001814C4" w:rsidRPr="000B3A93" w:rsidRDefault="001814C4" w:rsidP="001814C4">
      <w:pPr>
        <w:spacing w:after="0" w:line="240" w:lineRule="auto"/>
        <w:jc w:val="both"/>
        <w:rPr>
          <w:rFonts w:ascii="Arial" w:hAnsi="Arial" w:cs="Arial"/>
          <w:sz w:val="24"/>
          <w:szCs w:val="24"/>
        </w:rPr>
      </w:pPr>
      <w:r w:rsidRPr="000B3A93">
        <w:rPr>
          <w:rFonts w:ascii="Arial" w:hAnsi="Arial" w:cs="Arial"/>
          <w:sz w:val="24"/>
          <w:szCs w:val="24"/>
        </w:rPr>
        <w:t>The works completed have reinvigorated and stimulated additional initiatives leading to broader economic improvements in quality of life, job creation and economic impacts for the Courtown and Riverchapel area and the wider hinterlands.</w:t>
      </w:r>
    </w:p>
    <w:p w14:paraId="0EB5338E" w14:textId="77777777" w:rsidR="001814C4" w:rsidRPr="000B3A93" w:rsidRDefault="001814C4" w:rsidP="001814C4">
      <w:pPr>
        <w:spacing w:after="0" w:line="240" w:lineRule="auto"/>
        <w:jc w:val="both"/>
        <w:rPr>
          <w:rFonts w:ascii="Arial" w:hAnsi="Arial" w:cs="Arial"/>
          <w:sz w:val="24"/>
          <w:szCs w:val="24"/>
        </w:rPr>
      </w:pPr>
    </w:p>
    <w:p w14:paraId="5887952B" w14:textId="77777777" w:rsidR="001814C4" w:rsidRPr="000B3A93" w:rsidRDefault="001814C4" w:rsidP="001814C4">
      <w:pPr>
        <w:spacing w:after="0" w:line="240" w:lineRule="auto"/>
        <w:jc w:val="both"/>
        <w:rPr>
          <w:rFonts w:ascii="Arial" w:hAnsi="Arial" w:cs="Arial"/>
          <w:sz w:val="24"/>
          <w:szCs w:val="24"/>
        </w:rPr>
      </w:pPr>
      <w:r w:rsidRPr="000B3A93">
        <w:rPr>
          <w:rFonts w:ascii="Arial" w:hAnsi="Arial" w:cs="Arial"/>
          <w:color w:val="000000"/>
          <w:sz w:val="24"/>
          <w:szCs w:val="24"/>
        </w:rPr>
        <w:t xml:space="preserve">The improvement works have delivered an integrated public realm experience between village, pier, harbour and Courtown Woods and </w:t>
      </w:r>
      <w:r w:rsidRPr="000B3A93">
        <w:rPr>
          <w:rFonts w:ascii="Arial" w:hAnsi="Arial" w:cs="Arial"/>
          <w:sz w:val="24"/>
          <w:szCs w:val="24"/>
        </w:rPr>
        <w:t>have been praised by the local community, creating a visually pleasing amenity for everyone to enjoy.</w:t>
      </w:r>
    </w:p>
    <w:p w14:paraId="64727081" w14:textId="77777777" w:rsidR="001814C4" w:rsidRPr="000B3A93" w:rsidRDefault="001814C4" w:rsidP="001814C4">
      <w:pPr>
        <w:spacing w:after="0" w:line="240" w:lineRule="auto"/>
        <w:jc w:val="both"/>
        <w:rPr>
          <w:rFonts w:ascii="Arial" w:hAnsi="Arial" w:cs="Arial"/>
          <w:sz w:val="24"/>
          <w:szCs w:val="24"/>
        </w:rPr>
      </w:pPr>
    </w:p>
    <w:p w14:paraId="1552F58F" w14:textId="349FCBE0" w:rsidR="001814C4" w:rsidRDefault="001814C4" w:rsidP="001814C4">
      <w:pPr>
        <w:spacing w:after="0" w:line="240" w:lineRule="auto"/>
        <w:jc w:val="both"/>
        <w:rPr>
          <w:rFonts w:ascii="Arial" w:hAnsi="Arial" w:cs="Arial"/>
          <w:bCs/>
          <w:sz w:val="24"/>
          <w:szCs w:val="24"/>
        </w:rPr>
      </w:pPr>
      <w:r w:rsidRPr="000B3A93">
        <w:rPr>
          <w:rFonts w:ascii="Arial" w:hAnsi="Arial" w:cs="Arial"/>
          <w:bCs/>
          <w:sz w:val="24"/>
          <w:szCs w:val="24"/>
        </w:rPr>
        <w:t xml:space="preserve">The official launch of the Courtown Pier Enhancement Works took place on </w:t>
      </w:r>
      <w:r w:rsidRPr="000B3A93">
        <w:rPr>
          <w:rFonts w:ascii="Arial" w:hAnsi="Arial" w:cs="Arial"/>
          <w:b/>
          <w:sz w:val="24"/>
          <w:szCs w:val="24"/>
        </w:rPr>
        <w:t>Sunday, 5</w:t>
      </w:r>
      <w:r w:rsidRPr="000B3A93">
        <w:rPr>
          <w:rFonts w:ascii="Arial" w:hAnsi="Arial" w:cs="Arial"/>
          <w:b/>
          <w:sz w:val="24"/>
          <w:szCs w:val="24"/>
          <w:vertAlign w:val="superscript"/>
        </w:rPr>
        <w:t>th</w:t>
      </w:r>
      <w:r w:rsidRPr="000B3A93">
        <w:rPr>
          <w:rFonts w:ascii="Arial" w:hAnsi="Arial" w:cs="Arial"/>
          <w:b/>
          <w:sz w:val="24"/>
          <w:szCs w:val="24"/>
        </w:rPr>
        <w:t xml:space="preserve"> June </w:t>
      </w:r>
      <w:r w:rsidRPr="004E667E">
        <w:rPr>
          <w:rFonts w:ascii="Arial" w:hAnsi="Arial" w:cs="Arial"/>
          <w:b/>
          <w:sz w:val="24"/>
          <w:szCs w:val="24"/>
        </w:rPr>
        <w:t>20</w:t>
      </w:r>
      <w:r w:rsidR="004E667E" w:rsidRPr="004E667E">
        <w:rPr>
          <w:rFonts w:ascii="Arial" w:hAnsi="Arial" w:cs="Arial"/>
          <w:b/>
          <w:sz w:val="24"/>
          <w:szCs w:val="24"/>
        </w:rPr>
        <w:t>2</w:t>
      </w:r>
      <w:r w:rsidRPr="004E667E">
        <w:rPr>
          <w:rFonts w:ascii="Arial" w:hAnsi="Arial" w:cs="Arial"/>
          <w:b/>
          <w:sz w:val="24"/>
          <w:szCs w:val="24"/>
        </w:rPr>
        <w:t>2</w:t>
      </w:r>
      <w:r w:rsidRPr="004E667E">
        <w:rPr>
          <w:rFonts w:ascii="Arial" w:hAnsi="Arial" w:cs="Arial"/>
          <w:bCs/>
          <w:sz w:val="24"/>
          <w:szCs w:val="24"/>
        </w:rPr>
        <w:t>.</w:t>
      </w:r>
    </w:p>
    <w:p w14:paraId="2AA3299F" w14:textId="77777777" w:rsidR="001814C4" w:rsidRDefault="001814C4" w:rsidP="001814C4">
      <w:pPr>
        <w:spacing w:after="0" w:line="240" w:lineRule="auto"/>
        <w:jc w:val="both"/>
        <w:rPr>
          <w:rFonts w:ascii="Arial" w:hAnsi="Arial" w:cs="Arial"/>
          <w:bCs/>
          <w:sz w:val="24"/>
          <w:szCs w:val="24"/>
        </w:rPr>
      </w:pPr>
    </w:p>
    <w:p w14:paraId="6B0FC2F5" w14:textId="3BCFDE8F" w:rsidR="001814C4" w:rsidRPr="00947B29" w:rsidRDefault="001814C4" w:rsidP="001814C4">
      <w:pPr>
        <w:spacing w:after="120" w:line="240" w:lineRule="auto"/>
        <w:jc w:val="both"/>
        <w:rPr>
          <w:rFonts w:ascii="Arial" w:hAnsi="Arial" w:cs="Arial"/>
          <w:i/>
          <w:iCs/>
          <w:sz w:val="24"/>
          <w:szCs w:val="24"/>
        </w:rPr>
      </w:pPr>
      <w:bookmarkStart w:id="16" w:name="_Hlk95378718"/>
      <w:r w:rsidRPr="00947B29">
        <w:rPr>
          <w:rStyle w:val="SubtleReference"/>
          <w:rFonts w:ascii="Arial" w:hAnsi="Arial" w:cs="Arial"/>
          <w:color w:val="auto"/>
          <w:sz w:val="24"/>
          <w:szCs w:val="24"/>
        </w:rPr>
        <w:t xml:space="preserve">2020  </w:t>
      </w:r>
      <w:r w:rsidR="004E667E" w:rsidRPr="00947B29">
        <w:rPr>
          <w:rStyle w:val="SubtleReference"/>
          <w:rFonts w:ascii="Arial" w:hAnsi="Arial" w:cs="Arial"/>
          <w:color w:val="auto"/>
          <w:sz w:val="24"/>
          <w:szCs w:val="24"/>
        </w:rPr>
        <w:t>T</w:t>
      </w:r>
      <w:r w:rsidR="004E667E">
        <w:rPr>
          <w:rStyle w:val="SubtleReference"/>
          <w:rFonts w:ascii="Arial" w:hAnsi="Arial" w:cs="Arial"/>
          <w:color w:val="auto"/>
          <w:sz w:val="24"/>
          <w:szCs w:val="24"/>
        </w:rPr>
        <w:t>own and Village Renewal Scheme</w:t>
      </w:r>
      <w:r w:rsidR="004E667E" w:rsidRPr="00947B29">
        <w:rPr>
          <w:rStyle w:val="SubtleReference"/>
          <w:rFonts w:ascii="Arial" w:hAnsi="Arial" w:cs="Arial"/>
          <w:color w:val="auto"/>
          <w:sz w:val="24"/>
          <w:szCs w:val="24"/>
        </w:rPr>
        <w:t xml:space="preserve"> </w:t>
      </w:r>
      <w:r w:rsidRPr="00947B29">
        <w:rPr>
          <w:rStyle w:val="SubtleReference"/>
          <w:rFonts w:ascii="Arial" w:hAnsi="Arial" w:cs="Arial"/>
          <w:color w:val="auto"/>
          <w:sz w:val="24"/>
          <w:szCs w:val="24"/>
        </w:rPr>
        <w:t xml:space="preserve">Courtown/Riverchapel   </w:t>
      </w:r>
      <w:r w:rsidRPr="00947B29">
        <w:rPr>
          <w:rFonts w:ascii="Arial" w:hAnsi="Arial" w:cs="Arial"/>
          <w:i/>
          <w:iCs/>
          <w:sz w:val="24"/>
          <w:szCs w:val="24"/>
        </w:rPr>
        <w:t xml:space="preserve"> </w:t>
      </w:r>
    </w:p>
    <w:bookmarkEnd w:id="16"/>
    <w:p w14:paraId="56B72332" w14:textId="77777777" w:rsidR="001814C4" w:rsidRPr="00711BD1" w:rsidRDefault="001814C4" w:rsidP="001814C4">
      <w:pPr>
        <w:spacing w:after="0" w:line="240" w:lineRule="auto"/>
        <w:jc w:val="both"/>
        <w:rPr>
          <w:rFonts w:ascii="Arial" w:hAnsi="Arial" w:cs="Arial"/>
          <w:sz w:val="24"/>
          <w:szCs w:val="24"/>
        </w:rPr>
      </w:pPr>
      <w:r w:rsidRPr="00711BD1">
        <w:rPr>
          <w:rFonts w:ascii="Arial" w:hAnsi="Arial" w:cs="Arial"/>
          <w:sz w:val="24"/>
          <w:szCs w:val="24"/>
        </w:rPr>
        <w:t xml:space="preserve">The overall objective of this project was to regenerate Riverchapel by attracting significant visitor numbers into the village through creating a 2km maritime walking trail with new seating &amp; picnic areas, linking it to the coastal resort of Courtown. </w:t>
      </w:r>
      <w:r>
        <w:rPr>
          <w:rFonts w:ascii="Arial" w:hAnsi="Arial" w:cs="Arial"/>
          <w:sz w:val="24"/>
          <w:szCs w:val="24"/>
        </w:rPr>
        <w:t>A</w:t>
      </w:r>
      <w:r w:rsidRPr="00711BD1">
        <w:rPr>
          <w:rFonts w:ascii="Arial" w:hAnsi="Arial" w:cs="Arial"/>
          <w:sz w:val="24"/>
          <w:szCs w:val="24"/>
        </w:rPr>
        <w:t xml:space="preserve"> new covered bus shelter, seating, and concrete apron</w:t>
      </w:r>
      <w:r>
        <w:rPr>
          <w:rFonts w:ascii="Arial" w:hAnsi="Arial" w:cs="Arial"/>
          <w:sz w:val="24"/>
          <w:szCs w:val="24"/>
        </w:rPr>
        <w:t xml:space="preserve"> was installed, and n</w:t>
      </w:r>
      <w:r w:rsidRPr="00711BD1">
        <w:rPr>
          <w:rFonts w:ascii="Arial" w:hAnsi="Arial" w:cs="Arial"/>
          <w:sz w:val="24"/>
          <w:szCs w:val="24"/>
        </w:rPr>
        <w:t>ew seating installed at Courtown’s Marina along with a disabled access ramp from the seafront to the improved area where the public can sit and enjoy panoramic views.</w:t>
      </w:r>
      <w:r>
        <w:rPr>
          <w:rFonts w:ascii="Arial" w:hAnsi="Arial" w:cs="Arial"/>
          <w:sz w:val="24"/>
          <w:szCs w:val="24"/>
        </w:rPr>
        <w:t xml:space="preserve"> </w:t>
      </w:r>
    </w:p>
    <w:p w14:paraId="4ACE081C" w14:textId="77777777" w:rsidR="001814C4" w:rsidRPr="00711BD1" w:rsidRDefault="001814C4" w:rsidP="001814C4">
      <w:pPr>
        <w:spacing w:after="0" w:line="240" w:lineRule="auto"/>
        <w:jc w:val="both"/>
        <w:rPr>
          <w:rFonts w:ascii="Arial" w:hAnsi="Arial" w:cs="Arial"/>
          <w:color w:val="000000"/>
          <w:sz w:val="24"/>
          <w:szCs w:val="24"/>
        </w:rPr>
      </w:pPr>
    </w:p>
    <w:p w14:paraId="5D19F6EF" w14:textId="77777777" w:rsidR="001814C4" w:rsidRPr="00711BD1" w:rsidRDefault="001814C4" w:rsidP="001814C4">
      <w:pPr>
        <w:spacing w:after="0" w:line="240" w:lineRule="auto"/>
        <w:jc w:val="both"/>
        <w:rPr>
          <w:rFonts w:ascii="Arial" w:hAnsi="Arial" w:cs="Arial"/>
          <w:sz w:val="24"/>
          <w:szCs w:val="24"/>
        </w:rPr>
      </w:pPr>
      <w:r w:rsidRPr="00711BD1">
        <w:rPr>
          <w:rFonts w:ascii="Arial" w:hAnsi="Arial" w:cs="Arial"/>
          <w:sz w:val="24"/>
          <w:szCs w:val="24"/>
        </w:rPr>
        <w:t>This walkway has provided an invaluable link from Courtown to Riverchapel resulting in more time being spent in the village adjacent to Courtown and therefore attracting more footfall, visitors and economic value to the many businesses located in Riverchapel.</w:t>
      </w:r>
    </w:p>
    <w:p w14:paraId="482303B8" w14:textId="77777777" w:rsidR="001814C4" w:rsidRPr="00711BD1" w:rsidRDefault="001814C4" w:rsidP="001814C4">
      <w:pPr>
        <w:spacing w:after="0" w:line="240" w:lineRule="auto"/>
        <w:jc w:val="both"/>
        <w:rPr>
          <w:rFonts w:ascii="Arial" w:hAnsi="Arial" w:cs="Arial"/>
          <w:b/>
          <w:sz w:val="24"/>
          <w:szCs w:val="24"/>
        </w:rPr>
      </w:pPr>
    </w:p>
    <w:p w14:paraId="02527BF8" w14:textId="77777777" w:rsidR="001814C4" w:rsidRPr="00711BD1" w:rsidRDefault="001814C4" w:rsidP="001814C4">
      <w:pPr>
        <w:spacing w:after="0" w:line="240" w:lineRule="auto"/>
        <w:jc w:val="both"/>
        <w:rPr>
          <w:rFonts w:ascii="Arial" w:hAnsi="Arial" w:cs="Arial"/>
          <w:bCs/>
          <w:sz w:val="24"/>
          <w:szCs w:val="24"/>
        </w:rPr>
      </w:pPr>
      <w:r w:rsidRPr="00711BD1">
        <w:rPr>
          <w:rFonts w:ascii="Arial" w:hAnsi="Arial" w:cs="Arial"/>
          <w:bCs/>
          <w:sz w:val="24"/>
          <w:szCs w:val="24"/>
        </w:rPr>
        <w:t>The walkway linking Courtown to Riverchapel allows Riverchapel to avail of the strong tourism market currently enjoyed by Courtown particularly during the summer but will also attract greater visitor numbers to this area all year round.</w:t>
      </w:r>
    </w:p>
    <w:p w14:paraId="316A8F91" w14:textId="77777777" w:rsidR="001814C4" w:rsidRPr="00711BD1" w:rsidRDefault="001814C4" w:rsidP="001814C4">
      <w:pPr>
        <w:spacing w:after="0" w:line="240" w:lineRule="auto"/>
        <w:jc w:val="both"/>
        <w:rPr>
          <w:rFonts w:ascii="Arial" w:hAnsi="Arial" w:cs="Arial"/>
          <w:bCs/>
          <w:sz w:val="24"/>
          <w:szCs w:val="24"/>
        </w:rPr>
      </w:pPr>
    </w:p>
    <w:p w14:paraId="42335823" w14:textId="3099EDDD" w:rsidR="001814C4" w:rsidRPr="00711BD1" w:rsidRDefault="001814C4" w:rsidP="001814C4">
      <w:pPr>
        <w:spacing w:after="0" w:line="240" w:lineRule="auto"/>
        <w:jc w:val="both"/>
        <w:rPr>
          <w:rFonts w:ascii="Arial" w:hAnsi="Arial" w:cs="Arial"/>
          <w:bCs/>
          <w:sz w:val="24"/>
          <w:szCs w:val="24"/>
        </w:rPr>
      </w:pPr>
      <w:r w:rsidRPr="00711BD1">
        <w:rPr>
          <w:rFonts w:ascii="Arial" w:hAnsi="Arial" w:cs="Arial"/>
          <w:bCs/>
          <w:sz w:val="24"/>
          <w:szCs w:val="24"/>
        </w:rPr>
        <w:t xml:space="preserve">In addition, it has provided a valuable new amenity for residents and a safe outdoor attraction for all to enjoy. </w:t>
      </w:r>
      <w:r>
        <w:rPr>
          <w:rFonts w:ascii="Arial" w:hAnsi="Arial" w:cs="Arial"/>
          <w:sz w:val="24"/>
          <w:szCs w:val="24"/>
        </w:rPr>
        <w:t xml:space="preserve">Works completed in </w:t>
      </w:r>
      <w:r w:rsidRPr="004E667E">
        <w:rPr>
          <w:rFonts w:ascii="Arial" w:hAnsi="Arial" w:cs="Arial"/>
          <w:sz w:val="24"/>
          <w:szCs w:val="24"/>
        </w:rPr>
        <w:t xml:space="preserve">December 2022. </w:t>
      </w:r>
    </w:p>
    <w:p w14:paraId="46C90ADC" w14:textId="77777777" w:rsidR="001814C4" w:rsidRDefault="001814C4" w:rsidP="001814C4">
      <w:pPr>
        <w:spacing w:after="0" w:line="240" w:lineRule="auto"/>
        <w:jc w:val="both"/>
        <w:rPr>
          <w:bCs/>
        </w:rPr>
      </w:pPr>
    </w:p>
    <w:p w14:paraId="29B27317" w14:textId="77777777" w:rsidR="001814C4" w:rsidRDefault="001814C4" w:rsidP="001814C4">
      <w:pPr>
        <w:spacing w:after="0" w:line="240" w:lineRule="auto"/>
        <w:jc w:val="center"/>
        <w:rPr>
          <w:bCs/>
        </w:rPr>
      </w:pPr>
      <w:r>
        <w:rPr>
          <w:noProof/>
        </w:rPr>
        <w:drawing>
          <wp:inline distT="0" distB="0" distL="0" distR="0" wp14:anchorId="30EE61B6" wp14:editId="44273E89">
            <wp:extent cx="2807518" cy="2105640"/>
            <wp:effectExtent l="8255" t="0" r="1270" b="1270"/>
            <wp:docPr id="620906031" name="Picture 620906031" descr="A walkway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walkway next to a body of water&#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833732" cy="2125301"/>
                    </a:xfrm>
                    <a:prstGeom prst="rect">
                      <a:avLst/>
                    </a:prstGeom>
                    <a:noFill/>
                    <a:ln>
                      <a:noFill/>
                    </a:ln>
                  </pic:spPr>
                </pic:pic>
              </a:graphicData>
            </a:graphic>
          </wp:inline>
        </w:drawing>
      </w:r>
      <w:r>
        <w:rPr>
          <w:rFonts w:cs="Arial"/>
          <w:noProof/>
          <w:szCs w:val="24"/>
        </w:rPr>
        <w:t xml:space="preserve">      </w:t>
      </w:r>
      <w:r>
        <w:rPr>
          <w:rFonts w:cs="Arial"/>
          <w:noProof/>
          <w:szCs w:val="24"/>
        </w:rPr>
        <w:drawing>
          <wp:inline distT="0" distB="0" distL="0" distR="0" wp14:anchorId="3096E92F" wp14:editId="77431622">
            <wp:extent cx="3628446" cy="2792029"/>
            <wp:effectExtent l="0" t="0" r="0" b="8890"/>
            <wp:docPr id="17" name="Picture 17" descr="A picture containing ground, tree, outdoor, a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ground, tree, outdoor, arch&#10;&#10;Description automatically generated"/>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3685734" cy="2836111"/>
                    </a:xfrm>
                    <a:prstGeom prst="rect">
                      <a:avLst/>
                    </a:prstGeom>
                    <a:noFill/>
                    <a:ln>
                      <a:noFill/>
                    </a:ln>
                  </pic:spPr>
                </pic:pic>
              </a:graphicData>
            </a:graphic>
          </wp:inline>
        </w:drawing>
      </w:r>
    </w:p>
    <w:p w14:paraId="3DF5F2AD" w14:textId="77777777" w:rsidR="001814C4" w:rsidRDefault="001814C4" w:rsidP="001814C4">
      <w:pPr>
        <w:spacing w:after="0" w:line="240" w:lineRule="auto"/>
        <w:jc w:val="both"/>
        <w:rPr>
          <w:noProof/>
        </w:rPr>
      </w:pPr>
    </w:p>
    <w:p w14:paraId="1F6BAEF7" w14:textId="77777777" w:rsidR="001814C4" w:rsidRDefault="001814C4" w:rsidP="001814C4">
      <w:pPr>
        <w:spacing w:after="0" w:line="240" w:lineRule="auto"/>
        <w:jc w:val="both"/>
        <w:rPr>
          <w:noProof/>
        </w:rPr>
      </w:pPr>
    </w:p>
    <w:p w14:paraId="01240497" w14:textId="77777777" w:rsidR="001814C4" w:rsidRDefault="001814C4" w:rsidP="001814C4">
      <w:pPr>
        <w:spacing w:after="0" w:line="240" w:lineRule="auto"/>
        <w:jc w:val="center"/>
        <w:rPr>
          <w:bCs/>
        </w:rPr>
      </w:pPr>
    </w:p>
    <w:p w14:paraId="5DD0B393" w14:textId="5DB77DB2" w:rsidR="001814C4" w:rsidRPr="00947B29" w:rsidRDefault="001814C4" w:rsidP="001814C4">
      <w:pPr>
        <w:spacing w:after="120" w:line="240" w:lineRule="auto"/>
        <w:jc w:val="both"/>
        <w:rPr>
          <w:rFonts w:ascii="Arial" w:hAnsi="Arial" w:cs="Arial"/>
          <w:i/>
          <w:iCs/>
          <w:sz w:val="24"/>
          <w:szCs w:val="24"/>
        </w:rPr>
      </w:pPr>
      <w:r w:rsidRPr="00947B29">
        <w:rPr>
          <w:rStyle w:val="SubtleReference"/>
          <w:rFonts w:ascii="Arial" w:hAnsi="Arial" w:cs="Arial"/>
          <w:color w:val="auto"/>
          <w:sz w:val="24"/>
          <w:szCs w:val="24"/>
        </w:rPr>
        <w:t xml:space="preserve">2020 </w:t>
      </w:r>
      <w:r w:rsidR="004E667E" w:rsidRPr="00947B29">
        <w:rPr>
          <w:rStyle w:val="SubtleReference"/>
          <w:rFonts w:ascii="Arial" w:hAnsi="Arial" w:cs="Arial"/>
          <w:color w:val="auto"/>
          <w:sz w:val="24"/>
          <w:szCs w:val="24"/>
        </w:rPr>
        <w:t>T</w:t>
      </w:r>
      <w:r w:rsidR="004E667E">
        <w:rPr>
          <w:rStyle w:val="SubtleReference"/>
          <w:rFonts w:ascii="Arial" w:hAnsi="Arial" w:cs="Arial"/>
          <w:color w:val="auto"/>
          <w:sz w:val="24"/>
          <w:szCs w:val="24"/>
        </w:rPr>
        <w:t>own and Village Renewal Scheme</w:t>
      </w:r>
      <w:r w:rsidRPr="00947B29">
        <w:rPr>
          <w:rStyle w:val="SubtleReference"/>
          <w:rFonts w:ascii="Arial" w:hAnsi="Arial" w:cs="Arial"/>
          <w:color w:val="auto"/>
          <w:sz w:val="24"/>
          <w:szCs w:val="24"/>
        </w:rPr>
        <w:t xml:space="preserve"> Boolavogue   </w:t>
      </w:r>
      <w:r w:rsidRPr="00947B29">
        <w:rPr>
          <w:rFonts w:ascii="Arial" w:hAnsi="Arial" w:cs="Arial"/>
          <w:i/>
          <w:iCs/>
          <w:sz w:val="24"/>
          <w:szCs w:val="24"/>
        </w:rPr>
        <w:t xml:space="preserve"> </w:t>
      </w:r>
    </w:p>
    <w:p w14:paraId="2A85FA60" w14:textId="77777777" w:rsidR="001814C4" w:rsidRPr="00711BD1" w:rsidRDefault="001814C4" w:rsidP="001814C4">
      <w:pPr>
        <w:spacing w:after="0" w:line="240" w:lineRule="auto"/>
        <w:jc w:val="both"/>
        <w:rPr>
          <w:rFonts w:ascii="Arial" w:hAnsi="Arial" w:cs="Arial"/>
          <w:sz w:val="24"/>
          <w:szCs w:val="24"/>
        </w:rPr>
      </w:pPr>
      <w:r w:rsidRPr="00711BD1">
        <w:rPr>
          <w:rFonts w:ascii="Arial" w:hAnsi="Arial" w:cs="Arial"/>
          <w:sz w:val="24"/>
          <w:szCs w:val="24"/>
        </w:rPr>
        <w:t xml:space="preserve">The overall objective of this project was the socio-economic recovery of Boolavogue by restoring the vacant National School into a Digital Innovation Hub &amp; Community Centre and creating a landscaped garden, celebrating </w:t>
      </w:r>
      <w:proofErr w:type="spellStart"/>
      <w:r w:rsidRPr="00711BD1">
        <w:rPr>
          <w:rFonts w:ascii="Arial" w:hAnsi="Arial" w:cs="Arial"/>
          <w:sz w:val="24"/>
          <w:szCs w:val="24"/>
        </w:rPr>
        <w:t>Boolavogue’s</w:t>
      </w:r>
      <w:proofErr w:type="spellEnd"/>
      <w:r w:rsidRPr="00711BD1">
        <w:rPr>
          <w:rFonts w:ascii="Arial" w:hAnsi="Arial" w:cs="Arial"/>
          <w:sz w:val="24"/>
          <w:szCs w:val="24"/>
        </w:rPr>
        <w:t xml:space="preserve"> heritage and providing an outdoor amenity for all.</w:t>
      </w:r>
    </w:p>
    <w:p w14:paraId="70E3105C" w14:textId="77777777" w:rsidR="001814C4" w:rsidRPr="00711BD1" w:rsidRDefault="001814C4" w:rsidP="001814C4">
      <w:pPr>
        <w:spacing w:after="0" w:line="240" w:lineRule="auto"/>
        <w:jc w:val="both"/>
        <w:rPr>
          <w:rFonts w:ascii="Arial" w:hAnsi="Arial" w:cs="Arial"/>
          <w:sz w:val="24"/>
          <w:szCs w:val="24"/>
        </w:rPr>
      </w:pPr>
    </w:p>
    <w:p w14:paraId="51F7914E" w14:textId="555719DD" w:rsidR="001814C4" w:rsidRPr="00711BD1" w:rsidRDefault="001814C4" w:rsidP="001814C4">
      <w:pPr>
        <w:spacing w:after="0" w:line="240" w:lineRule="auto"/>
        <w:jc w:val="both"/>
        <w:rPr>
          <w:rFonts w:ascii="Arial" w:hAnsi="Arial" w:cs="Arial"/>
          <w:bCs/>
          <w:sz w:val="24"/>
          <w:szCs w:val="24"/>
        </w:rPr>
      </w:pPr>
      <w:r w:rsidRPr="00711BD1">
        <w:rPr>
          <w:rFonts w:ascii="Arial" w:hAnsi="Arial" w:cs="Arial"/>
          <w:sz w:val="24"/>
          <w:szCs w:val="24"/>
        </w:rPr>
        <w:t xml:space="preserve">This project provided an opportunity to promote sustainable development through reducing the carbon footprint in the old school by installing a range of energy efficient measures. </w:t>
      </w:r>
      <w:r w:rsidRPr="00711BD1">
        <w:rPr>
          <w:rFonts w:ascii="Arial" w:hAnsi="Arial" w:cs="Arial"/>
          <w:bCs/>
          <w:sz w:val="24"/>
          <w:szCs w:val="24"/>
        </w:rPr>
        <w:t>There was no community facility in the village of Boolavogue now that the old derelict school has been renovated, it provides a comfortable and well-equipped community facility that can be used by a wide range of local clubs and societies.</w:t>
      </w:r>
    </w:p>
    <w:p w14:paraId="218E4F27" w14:textId="77777777" w:rsidR="001814C4" w:rsidRPr="00711BD1" w:rsidRDefault="001814C4" w:rsidP="001814C4">
      <w:pPr>
        <w:spacing w:after="0" w:line="240" w:lineRule="auto"/>
        <w:jc w:val="both"/>
        <w:rPr>
          <w:rFonts w:ascii="Arial" w:hAnsi="Arial" w:cs="Arial"/>
          <w:bCs/>
          <w:sz w:val="24"/>
          <w:szCs w:val="24"/>
        </w:rPr>
      </w:pPr>
    </w:p>
    <w:p w14:paraId="6B7F61A2" w14:textId="77777777" w:rsidR="001814C4" w:rsidRPr="004E667E" w:rsidRDefault="001814C4" w:rsidP="001814C4">
      <w:pPr>
        <w:spacing w:after="0" w:line="240" w:lineRule="auto"/>
        <w:jc w:val="both"/>
        <w:rPr>
          <w:rFonts w:ascii="Arial" w:hAnsi="Arial" w:cs="Arial"/>
          <w:sz w:val="24"/>
          <w:szCs w:val="24"/>
        </w:rPr>
      </w:pPr>
      <w:r w:rsidRPr="00711BD1">
        <w:rPr>
          <w:rFonts w:ascii="Arial" w:hAnsi="Arial" w:cs="Arial"/>
          <w:bCs/>
          <w:sz w:val="24"/>
          <w:szCs w:val="24"/>
        </w:rPr>
        <w:t>As there was no recreation park in Boolavogue, the development of this heritage garden has been of great benefit to the whole community and has created a sense of belonging and well-being. The garden has been designed in such a way to bring local historical features into the present day.</w:t>
      </w:r>
      <w:r>
        <w:rPr>
          <w:rFonts w:ascii="Arial" w:hAnsi="Arial" w:cs="Arial"/>
          <w:bCs/>
          <w:sz w:val="24"/>
          <w:szCs w:val="24"/>
        </w:rPr>
        <w:t xml:space="preserve"> </w:t>
      </w:r>
      <w:r>
        <w:rPr>
          <w:rFonts w:ascii="Arial" w:hAnsi="Arial" w:cs="Arial"/>
          <w:sz w:val="24"/>
          <w:szCs w:val="24"/>
        </w:rPr>
        <w:t xml:space="preserve">Works completed in </w:t>
      </w:r>
      <w:r w:rsidRPr="004E667E">
        <w:rPr>
          <w:rFonts w:ascii="Arial" w:hAnsi="Arial" w:cs="Arial"/>
          <w:sz w:val="24"/>
          <w:szCs w:val="24"/>
        </w:rPr>
        <w:t>December 2022.</w:t>
      </w:r>
    </w:p>
    <w:p w14:paraId="10D17539" w14:textId="77777777" w:rsidR="001814C4" w:rsidRDefault="001814C4" w:rsidP="001814C4">
      <w:pPr>
        <w:spacing w:after="0" w:line="240" w:lineRule="auto"/>
        <w:jc w:val="both"/>
        <w:rPr>
          <w:rFonts w:ascii="Arial" w:hAnsi="Arial" w:cs="Arial"/>
          <w:sz w:val="24"/>
          <w:szCs w:val="24"/>
        </w:rPr>
      </w:pPr>
    </w:p>
    <w:p w14:paraId="63287D44" w14:textId="77777777" w:rsidR="001814C4" w:rsidRDefault="001814C4" w:rsidP="004E667E"/>
    <w:p w14:paraId="235A95DD" w14:textId="77777777" w:rsidR="001814C4" w:rsidRPr="00947B29" w:rsidRDefault="001814C4" w:rsidP="004E667E">
      <w:pPr>
        <w:rPr>
          <w:rFonts w:ascii="Arial" w:hAnsi="Arial" w:cs="Arial"/>
          <w:b/>
          <w:sz w:val="24"/>
          <w:szCs w:val="24"/>
        </w:rPr>
      </w:pPr>
      <w:r w:rsidRPr="00947B29">
        <w:rPr>
          <w:rFonts w:ascii="Arial" w:hAnsi="Arial" w:cs="Arial"/>
          <w:b/>
          <w:sz w:val="24"/>
          <w:szCs w:val="24"/>
        </w:rPr>
        <w:lastRenderedPageBreak/>
        <w:t>WORKING TOGETHER 2022 HIGHLIGHTS</w:t>
      </w:r>
    </w:p>
    <w:p w14:paraId="6533F1EF" w14:textId="77777777" w:rsidR="001814C4" w:rsidRDefault="001814C4" w:rsidP="001814C4">
      <w:pPr>
        <w:spacing w:after="0" w:line="360" w:lineRule="auto"/>
        <w:rPr>
          <w:rFonts w:ascii="Arial" w:eastAsia="Times New Roman" w:hAnsi="Arial" w:cs="Arial"/>
          <w:b/>
          <w:bCs/>
          <w:sz w:val="24"/>
          <w:szCs w:val="24"/>
        </w:rPr>
      </w:pPr>
    </w:p>
    <w:p w14:paraId="14D555F0" w14:textId="77777777" w:rsidR="001814C4" w:rsidRPr="00A22EB1" w:rsidRDefault="001814C4" w:rsidP="001814C4">
      <w:pPr>
        <w:spacing w:after="0" w:line="360" w:lineRule="auto"/>
        <w:rPr>
          <w:rFonts w:ascii="Arial" w:eastAsia="Times New Roman" w:hAnsi="Arial" w:cs="Arial"/>
          <w:b/>
          <w:bCs/>
          <w:sz w:val="24"/>
          <w:szCs w:val="24"/>
        </w:rPr>
      </w:pPr>
      <w:r w:rsidRPr="00675554">
        <w:rPr>
          <w:rFonts w:ascii="Arial" w:eastAsia="Times New Roman" w:hAnsi="Arial" w:cs="Arial"/>
          <w:b/>
          <w:bCs/>
          <w:sz w:val="24"/>
          <w:szCs w:val="24"/>
        </w:rPr>
        <w:t>Community Group Funding</w:t>
      </w:r>
    </w:p>
    <w:p w14:paraId="574E922E" w14:textId="62D08C95" w:rsidR="001814C4" w:rsidRDefault="001814C4" w:rsidP="001814C4">
      <w:pPr>
        <w:spacing w:after="0" w:line="240" w:lineRule="auto"/>
        <w:jc w:val="both"/>
        <w:rPr>
          <w:rFonts w:ascii="Arial" w:eastAsia="Times New Roman" w:hAnsi="Arial" w:cs="Arial"/>
          <w:sz w:val="24"/>
          <w:szCs w:val="24"/>
        </w:rPr>
      </w:pPr>
      <w:r w:rsidRPr="00221DB0">
        <w:rPr>
          <w:rFonts w:ascii="Arial" w:eastAsia="Times New Roman" w:hAnsi="Arial" w:cs="Arial"/>
          <w:sz w:val="24"/>
          <w:szCs w:val="24"/>
        </w:rPr>
        <w:t xml:space="preserve">Amenity &amp; Arts and Resident Association Grants </w:t>
      </w:r>
      <w:r>
        <w:rPr>
          <w:rFonts w:ascii="Arial" w:eastAsia="Times New Roman" w:hAnsi="Arial" w:cs="Arial"/>
          <w:sz w:val="24"/>
          <w:szCs w:val="24"/>
        </w:rPr>
        <w:t>in the amount of €83,000 w</w:t>
      </w:r>
      <w:r w:rsidR="00D27777">
        <w:rPr>
          <w:rFonts w:ascii="Arial" w:eastAsia="Times New Roman" w:hAnsi="Arial" w:cs="Arial"/>
          <w:sz w:val="24"/>
          <w:szCs w:val="24"/>
        </w:rPr>
        <w:t>ere</w:t>
      </w:r>
      <w:r>
        <w:rPr>
          <w:rFonts w:ascii="Arial" w:eastAsia="Times New Roman" w:hAnsi="Arial" w:cs="Arial"/>
          <w:sz w:val="24"/>
          <w:szCs w:val="24"/>
        </w:rPr>
        <w:t xml:space="preserve"> </w:t>
      </w:r>
      <w:r w:rsidRPr="00221DB0">
        <w:rPr>
          <w:rFonts w:ascii="Arial" w:eastAsia="Times New Roman" w:hAnsi="Arial" w:cs="Arial"/>
          <w:sz w:val="24"/>
          <w:szCs w:val="24"/>
        </w:rPr>
        <w:t>allocated to 1</w:t>
      </w:r>
      <w:r>
        <w:rPr>
          <w:rFonts w:ascii="Arial" w:eastAsia="Times New Roman" w:hAnsi="Arial" w:cs="Arial"/>
          <w:sz w:val="24"/>
          <w:szCs w:val="24"/>
        </w:rPr>
        <w:t>74</w:t>
      </w:r>
      <w:r w:rsidRPr="00221DB0">
        <w:rPr>
          <w:rFonts w:ascii="Arial" w:eastAsia="Times New Roman" w:hAnsi="Arial" w:cs="Arial"/>
          <w:sz w:val="24"/>
          <w:szCs w:val="24"/>
        </w:rPr>
        <w:t xml:space="preserve"> </w:t>
      </w:r>
      <w:r>
        <w:rPr>
          <w:rFonts w:ascii="Arial" w:eastAsia="Times New Roman" w:hAnsi="Arial" w:cs="Arial"/>
          <w:sz w:val="24"/>
          <w:szCs w:val="24"/>
        </w:rPr>
        <w:t xml:space="preserve">Community </w:t>
      </w:r>
      <w:r w:rsidRPr="00221DB0">
        <w:rPr>
          <w:rFonts w:ascii="Arial" w:eastAsia="Times New Roman" w:hAnsi="Arial" w:cs="Arial"/>
          <w:sz w:val="24"/>
          <w:szCs w:val="24"/>
        </w:rPr>
        <w:t xml:space="preserve">Groups in </w:t>
      </w:r>
      <w:r>
        <w:rPr>
          <w:rFonts w:ascii="Arial" w:eastAsia="Times New Roman" w:hAnsi="Arial" w:cs="Arial"/>
          <w:sz w:val="24"/>
          <w:szCs w:val="24"/>
        </w:rPr>
        <w:t>2022</w:t>
      </w:r>
      <w:r w:rsidRPr="00221DB0">
        <w:rPr>
          <w:rFonts w:ascii="Arial" w:eastAsia="Times New Roman" w:hAnsi="Arial" w:cs="Arial"/>
          <w:sz w:val="24"/>
          <w:szCs w:val="24"/>
        </w:rPr>
        <w:t>.</w:t>
      </w:r>
    </w:p>
    <w:p w14:paraId="7C4ADF2D" w14:textId="77777777" w:rsidR="001814C4" w:rsidRDefault="001814C4" w:rsidP="001814C4">
      <w:pPr>
        <w:spacing w:after="0" w:line="240" w:lineRule="auto"/>
        <w:jc w:val="both"/>
        <w:rPr>
          <w:rFonts w:ascii="Arial" w:eastAsia="Times New Roman" w:hAnsi="Arial" w:cs="Arial"/>
          <w:sz w:val="24"/>
          <w:szCs w:val="24"/>
        </w:rPr>
      </w:pPr>
    </w:p>
    <w:p w14:paraId="5F60B3D6" w14:textId="77777777" w:rsidR="001814C4" w:rsidRDefault="001814C4" w:rsidP="001814C4">
      <w:pPr>
        <w:pStyle w:val="NormalWeb"/>
        <w:shd w:val="clear" w:color="auto" w:fill="FFFFFF"/>
        <w:spacing w:before="0" w:beforeAutospacing="0" w:after="0" w:afterAutospacing="0"/>
        <w:jc w:val="both"/>
        <w:rPr>
          <w:rFonts w:ascii="Arial" w:hAnsi="Arial" w:cs="Arial"/>
          <w:color w:val="333333"/>
        </w:rPr>
      </w:pPr>
    </w:p>
    <w:p w14:paraId="1BE00790" w14:textId="77777777" w:rsidR="001814C4" w:rsidRPr="00947B29" w:rsidRDefault="001814C4" w:rsidP="001814C4">
      <w:pPr>
        <w:spacing w:after="120" w:line="240" w:lineRule="auto"/>
        <w:jc w:val="both"/>
        <w:rPr>
          <w:rFonts w:ascii="Arial" w:hAnsi="Arial" w:cs="Arial"/>
          <w:i/>
          <w:iCs/>
          <w:sz w:val="24"/>
          <w:szCs w:val="24"/>
        </w:rPr>
      </w:pPr>
      <w:r w:rsidRPr="00947B29">
        <w:rPr>
          <w:rStyle w:val="SubtleReference"/>
          <w:rFonts w:ascii="Arial" w:hAnsi="Arial" w:cs="Arial"/>
          <w:color w:val="auto"/>
          <w:sz w:val="24"/>
          <w:szCs w:val="24"/>
        </w:rPr>
        <w:t>North Wexford 2K Clean Initiative</w:t>
      </w:r>
    </w:p>
    <w:p w14:paraId="7C8EEB96" w14:textId="77777777" w:rsidR="001814C4" w:rsidRPr="00675554" w:rsidRDefault="001814C4" w:rsidP="001814C4">
      <w:pPr>
        <w:spacing w:after="0" w:line="240" w:lineRule="auto"/>
        <w:jc w:val="both"/>
        <w:rPr>
          <w:rFonts w:ascii="Arial" w:hAnsi="Arial" w:cs="Arial"/>
          <w:sz w:val="24"/>
          <w:szCs w:val="24"/>
        </w:rPr>
      </w:pPr>
      <w:r w:rsidRPr="00675554">
        <w:rPr>
          <w:rFonts w:ascii="Arial" w:hAnsi="Arial" w:cs="Arial"/>
          <w:bCs/>
          <w:sz w:val="24"/>
          <w:szCs w:val="24"/>
        </w:rPr>
        <w:t xml:space="preserve">This Gorey-Kilmuckridge District initiative </w:t>
      </w:r>
      <w:r>
        <w:rPr>
          <w:rFonts w:ascii="Arial" w:hAnsi="Arial" w:cs="Arial"/>
          <w:bCs/>
          <w:sz w:val="24"/>
          <w:szCs w:val="24"/>
        </w:rPr>
        <w:t>w</w:t>
      </w:r>
      <w:r w:rsidRPr="00675554">
        <w:rPr>
          <w:rFonts w:ascii="Arial" w:hAnsi="Arial" w:cs="Arial"/>
          <w:bCs/>
          <w:sz w:val="24"/>
          <w:szCs w:val="24"/>
        </w:rPr>
        <w:t>as ag</w:t>
      </w:r>
      <w:r>
        <w:rPr>
          <w:rFonts w:ascii="Arial" w:hAnsi="Arial" w:cs="Arial"/>
          <w:bCs/>
          <w:sz w:val="24"/>
          <w:szCs w:val="24"/>
        </w:rPr>
        <w:t xml:space="preserve">ain </w:t>
      </w:r>
      <w:r w:rsidRPr="00675554">
        <w:rPr>
          <w:rFonts w:ascii="Arial" w:hAnsi="Arial" w:cs="Arial"/>
          <w:bCs/>
          <w:sz w:val="24"/>
          <w:szCs w:val="24"/>
        </w:rPr>
        <w:t xml:space="preserve">a huge success with communities working hard to improve their environment.  </w:t>
      </w:r>
      <w:r>
        <w:rPr>
          <w:rFonts w:ascii="Arial" w:hAnsi="Arial" w:cs="Arial"/>
          <w:bCs/>
          <w:sz w:val="24"/>
          <w:szCs w:val="24"/>
        </w:rPr>
        <w:t xml:space="preserve">A </w:t>
      </w:r>
      <w:r w:rsidRPr="00675554">
        <w:rPr>
          <w:rFonts w:ascii="Arial" w:hAnsi="Arial" w:cs="Arial"/>
          <w:sz w:val="24"/>
          <w:szCs w:val="24"/>
        </w:rPr>
        <w:t>total of 59 roads were cleaned during the month of April.</w:t>
      </w:r>
    </w:p>
    <w:p w14:paraId="11F0D640" w14:textId="77777777" w:rsidR="001814C4" w:rsidRPr="00675554" w:rsidRDefault="001814C4" w:rsidP="001814C4">
      <w:pPr>
        <w:spacing w:after="0" w:line="240" w:lineRule="auto"/>
        <w:jc w:val="both"/>
        <w:rPr>
          <w:rFonts w:ascii="Arial" w:hAnsi="Arial" w:cs="Arial"/>
          <w:sz w:val="24"/>
          <w:szCs w:val="24"/>
        </w:rPr>
      </w:pPr>
    </w:p>
    <w:p w14:paraId="5F58195C" w14:textId="77777777" w:rsidR="001814C4" w:rsidRDefault="001814C4" w:rsidP="001814C4">
      <w:pPr>
        <w:spacing w:after="0" w:line="240" w:lineRule="auto"/>
        <w:jc w:val="center"/>
        <w:rPr>
          <w:noProof/>
        </w:rPr>
      </w:pPr>
    </w:p>
    <w:p w14:paraId="51D1BC88" w14:textId="77777777" w:rsidR="001814C4" w:rsidRPr="00947B29" w:rsidRDefault="001814C4" w:rsidP="001814C4">
      <w:pPr>
        <w:spacing w:after="120" w:line="240" w:lineRule="auto"/>
        <w:jc w:val="both"/>
        <w:rPr>
          <w:rFonts w:ascii="Arial" w:hAnsi="Arial" w:cs="Arial"/>
          <w:i/>
          <w:iCs/>
          <w:sz w:val="24"/>
          <w:szCs w:val="24"/>
        </w:rPr>
      </w:pPr>
      <w:r w:rsidRPr="00947B29">
        <w:rPr>
          <w:rStyle w:val="SubtleReference"/>
          <w:rFonts w:ascii="Arial" w:hAnsi="Arial" w:cs="Arial"/>
          <w:color w:val="auto"/>
          <w:sz w:val="24"/>
          <w:szCs w:val="24"/>
        </w:rPr>
        <w:t xml:space="preserve">Visit of Her Excellency Larysa </w:t>
      </w:r>
      <w:proofErr w:type="spellStart"/>
      <w:r w:rsidRPr="00947B29">
        <w:rPr>
          <w:rStyle w:val="SubtleReference"/>
          <w:rFonts w:ascii="Arial" w:hAnsi="Arial" w:cs="Arial"/>
          <w:color w:val="auto"/>
          <w:sz w:val="24"/>
          <w:szCs w:val="24"/>
        </w:rPr>
        <w:t>Gerasko</w:t>
      </w:r>
      <w:proofErr w:type="spellEnd"/>
      <w:r w:rsidRPr="00947B29">
        <w:rPr>
          <w:rStyle w:val="SubtleReference"/>
          <w:rFonts w:ascii="Arial" w:hAnsi="Arial" w:cs="Arial"/>
          <w:color w:val="auto"/>
          <w:sz w:val="24"/>
          <w:szCs w:val="24"/>
        </w:rPr>
        <w:t xml:space="preserve">, the Ukrainian Ambassador to Ireland to Gorey </w:t>
      </w:r>
    </w:p>
    <w:p w14:paraId="763A8CA3" w14:textId="77777777" w:rsidR="001814C4" w:rsidRPr="00091E14" w:rsidRDefault="001814C4" w:rsidP="001814C4">
      <w:pPr>
        <w:pStyle w:val="NormalWeb"/>
        <w:shd w:val="clear" w:color="auto" w:fill="FFFFFF"/>
        <w:spacing w:before="0" w:beforeAutospacing="0" w:after="0" w:afterAutospacing="0"/>
        <w:jc w:val="both"/>
        <w:rPr>
          <w:rStyle w:val="Strong"/>
          <w:rFonts w:ascii="Arial" w:hAnsi="Arial" w:cs="Arial"/>
          <w:b w:val="0"/>
          <w:bCs w:val="0"/>
          <w:color w:val="303030"/>
        </w:rPr>
      </w:pPr>
      <w:r w:rsidRPr="00091E14">
        <w:rPr>
          <w:rStyle w:val="Strong"/>
          <w:rFonts w:ascii="Arial" w:hAnsi="Arial" w:cs="Arial"/>
          <w:b w:val="0"/>
          <w:bCs w:val="0"/>
          <w:color w:val="303030"/>
        </w:rPr>
        <w:t xml:space="preserve">The Ukrainian Ambassador to Ireland, Her Excellency Ms Larysa </w:t>
      </w:r>
      <w:proofErr w:type="spellStart"/>
      <w:r w:rsidRPr="00091E14">
        <w:rPr>
          <w:rStyle w:val="Strong"/>
          <w:rFonts w:ascii="Arial" w:hAnsi="Arial" w:cs="Arial"/>
          <w:b w:val="0"/>
          <w:bCs w:val="0"/>
          <w:color w:val="303030"/>
        </w:rPr>
        <w:t>Gerasko</w:t>
      </w:r>
      <w:proofErr w:type="spellEnd"/>
      <w:r w:rsidRPr="00091E14">
        <w:rPr>
          <w:rStyle w:val="Strong"/>
          <w:rFonts w:ascii="Arial" w:hAnsi="Arial" w:cs="Arial"/>
          <w:b w:val="0"/>
          <w:bCs w:val="0"/>
          <w:color w:val="303030"/>
        </w:rPr>
        <w:t xml:space="preserve">, honoured an invitation to visit Gorey on </w:t>
      </w:r>
      <w:r w:rsidRPr="00EA3B35">
        <w:rPr>
          <w:rStyle w:val="Strong"/>
          <w:rFonts w:ascii="Arial" w:eastAsiaTheme="minorEastAsia" w:hAnsi="Arial" w:cs="Arial"/>
          <w:b w:val="0"/>
          <w:bCs w:val="0"/>
          <w:color w:val="303030"/>
        </w:rPr>
        <w:t xml:space="preserve">the </w:t>
      </w:r>
      <w:r w:rsidRPr="00EA3B35">
        <w:rPr>
          <w:rStyle w:val="Strong"/>
          <w:rFonts w:ascii="Arial" w:eastAsiaTheme="minorEastAsia" w:hAnsi="Arial" w:cs="Arial"/>
          <w:color w:val="303030"/>
        </w:rPr>
        <w:t>25</w:t>
      </w:r>
      <w:r w:rsidRPr="00EA3B35">
        <w:rPr>
          <w:rStyle w:val="Strong"/>
          <w:rFonts w:ascii="Arial" w:eastAsiaTheme="minorEastAsia" w:hAnsi="Arial" w:cs="Arial"/>
          <w:color w:val="303030"/>
          <w:vertAlign w:val="superscript"/>
        </w:rPr>
        <w:t>th</w:t>
      </w:r>
      <w:r w:rsidRPr="00EA3B35">
        <w:rPr>
          <w:rStyle w:val="Strong"/>
          <w:rFonts w:ascii="Arial" w:eastAsiaTheme="minorEastAsia" w:hAnsi="Arial" w:cs="Arial"/>
          <w:color w:val="303030"/>
        </w:rPr>
        <w:t xml:space="preserve"> of Ap</w:t>
      </w:r>
      <w:r w:rsidRPr="00EA3B35">
        <w:rPr>
          <w:rStyle w:val="Strong"/>
          <w:rFonts w:ascii="Arial" w:hAnsi="Arial" w:cs="Arial"/>
          <w:color w:val="303030"/>
        </w:rPr>
        <w:t>ril</w:t>
      </w:r>
      <w:r w:rsidRPr="00864D3E">
        <w:rPr>
          <w:rStyle w:val="Strong"/>
          <w:rFonts w:ascii="Arial" w:hAnsi="Arial" w:cs="Arial"/>
          <w:color w:val="303030"/>
        </w:rPr>
        <w:t xml:space="preserve"> </w:t>
      </w:r>
      <w:r w:rsidRPr="00091E14">
        <w:rPr>
          <w:rStyle w:val="Strong"/>
          <w:rFonts w:ascii="Arial" w:hAnsi="Arial" w:cs="Arial"/>
          <w:b w:val="0"/>
          <w:bCs w:val="0"/>
          <w:color w:val="303030"/>
        </w:rPr>
        <w:t>where she thanked everybody for the support of Ukraine and Ukrainians who came to Ireland fleeing the war launched by Russia.</w:t>
      </w:r>
    </w:p>
    <w:p w14:paraId="3F32443F" w14:textId="77777777" w:rsidR="001814C4" w:rsidRDefault="001814C4" w:rsidP="001814C4">
      <w:pPr>
        <w:pStyle w:val="NormalWeb"/>
        <w:shd w:val="clear" w:color="auto" w:fill="FFFFFF"/>
        <w:spacing w:before="0" w:beforeAutospacing="0" w:after="0" w:afterAutospacing="0"/>
        <w:jc w:val="both"/>
        <w:rPr>
          <w:rFonts w:ascii="Arial" w:hAnsi="Arial" w:cs="Arial"/>
          <w:b/>
          <w:bCs/>
          <w:color w:val="303030"/>
        </w:rPr>
      </w:pPr>
    </w:p>
    <w:p w14:paraId="0671089F" w14:textId="77777777" w:rsidR="001814C4" w:rsidRPr="00E83D60" w:rsidRDefault="001814C4" w:rsidP="001814C4">
      <w:pPr>
        <w:pStyle w:val="NormalWeb"/>
        <w:shd w:val="clear" w:color="auto" w:fill="FFFFFF"/>
        <w:spacing w:before="0" w:beforeAutospacing="0" w:after="0" w:afterAutospacing="0"/>
        <w:jc w:val="both"/>
        <w:rPr>
          <w:rFonts w:ascii="Arial" w:hAnsi="Arial" w:cs="Arial"/>
          <w:color w:val="303030"/>
        </w:rPr>
      </w:pPr>
      <w:r w:rsidRPr="00E83D60">
        <w:rPr>
          <w:rFonts w:ascii="Arial" w:hAnsi="Arial" w:cs="Arial"/>
          <w:color w:val="303030"/>
        </w:rPr>
        <w:t xml:space="preserve">To mark the </w:t>
      </w:r>
      <w:r>
        <w:rPr>
          <w:rFonts w:ascii="Arial" w:hAnsi="Arial" w:cs="Arial"/>
          <w:color w:val="303030"/>
        </w:rPr>
        <w:t xml:space="preserve">Ambassador’s </w:t>
      </w:r>
      <w:r w:rsidRPr="00E83D60">
        <w:rPr>
          <w:rFonts w:ascii="Arial" w:hAnsi="Arial" w:cs="Arial"/>
          <w:color w:val="303030"/>
        </w:rPr>
        <w:t>visit</w:t>
      </w:r>
      <w:r>
        <w:rPr>
          <w:rFonts w:ascii="Arial" w:hAnsi="Arial" w:cs="Arial"/>
          <w:color w:val="303030"/>
        </w:rPr>
        <w:t xml:space="preserve">, An Cathaoirleach, </w:t>
      </w:r>
      <w:r w:rsidRPr="00E83D60">
        <w:rPr>
          <w:rFonts w:ascii="Arial" w:hAnsi="Arial" w:cs="Arial"/>
          <w:color w:val="303030"/>
        </w:rPr>
        <w:t xml:space="preserve">Cllr </w:t>
      </w:r>
      <w:r>
        <w:rPr>
          <w:rFonts w:ascii="Arial" w:hAnsi="Arial" w:cs="Arial"/>
          <w:color w:val="303030"/>
        </w:rPr>
        <w:t xml:space="preserve">Pip </w:t>
      </w:r>
      <w:r w:rsidRPr="00E83D60">
        <w:rPr>
          <w:rFonts w:ascii="Arial" w:hAnsi="Arial" w:cs="Arial"/>
          <w:color w:val="303030"/>
        </w:rPr>
        <w:t>Breen made a special presentation</w:t>
      </w:r>
      <w:r>
        <w:rPr>
          <w:rFonts w:ascii="Arial" w:hAnsi="Arial" w:cs="Arial"/>
          <w:color w:val="303030"/>
        </w:rPr>
        <w:t xml:space="preserve"> to Ms </w:t>
      </w:r>
      <w:proofErr w:type="spellStart"/>
      <w:r>
        <w:rPr>
          <w:rFonts w:ascii="Arial" w:hAnsi="Arial" w:cs="Arial"/>
          <w:color w:val="303030"/>
        </w:rPr>
        <w:t>Gerasko</w:t>
      </w:r>
      <w:proofErr w:type="spellEnd"/>
      <w:r w:rsidRPr="00E83D60">
        <w:rPr>
          <w:rFonts w:ascii="Arial" w:hAnsi="Arial" w:cs="Arial"/>
          <w:color w:val="303030"/>
        </w:rPr>
        <w:t xml:space="preserve"> during a </w:t>
      </w:r>
      <w:r>
        <w:rPr>
          <w:rFonts w:ascii="Arial" w:hAnsi="Arial" w:cs="Arial"/>
          <w:color w:val="303030"/>
        </w:rPr>
        <w:t>Civic R</w:t>
      </w:r>
      <w:r w:rsidRPr="00E83D60">
        <w:rPr>
          <w:rFonts w:ascii="Arial" w:hAnsi="Arial" w:cs="Arial"/>
          <w:color w:val="303030"/>
        </w:rPr>
        <w:t xml:space="preserve">eception at </w:t>
      </w:r>
      <w:r>
        <w:rPr>
          <w:rFonts w:ascii="Arial" w:hAnsi="Arial" w:cs="Arial"/>
          <w:color w:val="303030"/>
        </w:rPr>
        <w:t>Gorey Civic Offices</w:t>
      </w:r>
      <w:r w:rsidRPr="00E83D60">
        <w:rPr>
          <w:rFonts w:ascii="Arial" w:hAnsi="Arial" w:cs="Arial"/>
          <w:color w:val="303030"/>
        </w:rPr>
        <w:t>.</w:t>
      </w:r>
      <w:r>
        <w:rPr>
          <w:rFonts w:ascii="Arial" w:hAnsi="Arial" w:cs="Arial"/>
          <w:color w:val="303030"/>
        </w:rPr>
        <w:t xml:space="preserve"> Ms </w:t>
      </w:r>
      <w:proofErr w:type="spellStart"/>
      <w:r>
        <w:rPr>
          <w:rFonts w:ascii="Arial" w:hAnsi="Arial" w:cs="Arial"/>
          <w:color w:val="303030"/>
        </w:rPr>
        <w:t>Gerasko</w:t>
      </w:r>
      <w:proofErr w:type="spellEnd"/>
      <w:r>
        <w:rPr>
          <w:rFonts w:ascii="Arial" w:hAnsi="Arial" w:cs="Arial"/>
          <w:color w:val="303030"/>
        </w:rPr>
        <w:t xml:space="preserve"> also </w:t>
      </w:r>
      <w:r w:rsidRPr="00E83D60">
        <w:rPr>
          <w:rFonts w:ascii="Arial" w:hAnsi="Arial" w:cs="Arial"/>
          <w:color w:val="303030"/>
        </w:rPr>
        <w:t xml:space="preserve">visited Loreto School, Gorey Youth Needs Centre </w:t>
      </w:r>
      <w:r>
        <w:rPr>
          <w:rFonts w:ascii="Arial" w:hAnsi="Arial" w:cs="Arial"/>
          <w:color w:val="303030"/>
        </w:rPr>
        <w:t>&amp;</w:t>
      </w:r>
      <w:r w:rsidRPr="00E83D60">
        <w:rPr>
          <w:rFonts w:ascii="Arial" w:hAnsi="Arial" w:cs="Arial"/>
          <w:color w:val="303030"/>
        </w:rPr>
        <w:t xml:space="preserve"> Gorey Community School.</w:t>
      </w:r>
    </w:p>
    <w:p w14:paraId="3964662C" w14:textId="77777777" w:rsidR="001814C4" w:rsidRDefault="001814C4" w:rsidP="001814C4">
      <w:pPr>
        <w:pStyle w:val="NormalWeb"/>
        <w:shd w:val="clear" w:color="auto" w:fill="FFFFFF"/>
        <w:spacing w:before="0" w:beforeAutospacing="0" w:after="0" w:afterAutospacing="0"/>
        <w:jc w:val="both"/>
        <w:rPr>
          <w:rFonts w:ascii="Arial" w:hAnsi="Arial" w:cs="Arial"/>
          <w:color w:val="303030"/>
        </w:rPr>
      </w:pPr>
    </w:p>
    <w:p w14:paraId="317A3D0F" w14:textId="77777777" w:rsidR="004219C8" w:rsidRDefault="004219C8" w:rsidP="001814C4">
      <w:pPr>
        <w:spacing w:after="0" w:line="240" w:lineRule="auto"/>
        <w:jc w:val="center"/>
        <w:rPr>
          <w:noProof/>
        </w:rPr>
      </w:pPr>
    </w:p>
    <w:p w14:paraId="5BB0787B" w14:textId="7DDA0EE4" w:rsidR="001814C4" w:rsidRDefault="001814C4" w:rsidP="001814C4">
      <w:pPr>
        <w:spacing w:after="0" w:line="240" w:lineRule="auto"/>
        <w:jc w:val="center"/>
        <w:rPr>
          <w:rStyle w:val="SubtleReference"/>
          <w:rFonts w:cs="Arial"/>
          <w:color w:val="576537" w:themeColor="accent2" w:themeShade="80"/>
          <w:szCs w:val="24"/>
        </w:rPr>
      </w:pPr>
      <w:r>
        <w:rPr>
          <w:noProof/>
        </w:rPr>
        <w:t xml:space="preserve">  </w:t>
      </w:r>
    </w:p>
    <w:p w14:paraId="1C0AE000" w14:textId="77777777" w:rsidR="001814C4" w:rsidRPr="00947B29" w:rsidRDefault="001814C4" w:rsidP="001814C4">
      <w:pPr>
        <w:spacing w:after="120" w:line="240" w:lineRule="auto"/>
        <w:jc w:val="both"/>
        <w:rPr>
          <w:rFonts w:ascii="Arial" w:hAnsi="Arial" w:cs="Arial"/>
          <w:i/>
          <w:iCs/>
          <w:color w:val="000000" w:themeColor="text1"/>
          <w:sz w:val="24"/>
          <w:szCs w:val="24"/>
        </w:rPr>
      </w:pPr>
      <w:r w:rsidRPr="00947B29">
        <w:rPr>
          <w:rStyle w:val="SubtleReference"/>
          <w:rFonts w:ascii="Arial" w:hAnsi="Arial" w:cs="Arial"/>
          <w:color w:val="000000" w:themeColor="text1"/>
          <w:sz w:val="24"/>
          <w:szCs w:val="24"/>
        </w:rPr>
        <w:t>GKMD Ukraine Sunflowers Project</w:t>
      </w:r>
    </w:p>
    <w:p w14:paraId="68402741" w14:textId="77777777" w:rsidR="001814C4" w:rsidRPr="00675554" w:rsidRDefault="001814C4" w:rsidP="001814C4">
      <w:pPr>
        <w:shd w:val="clear" w:color="auto" w:fill="FFFFFF"/>
        <w:spacing w:after="0" w:line="240" w:lineRule="auto"/>
        <w:jc w:val="both"/>
        <w:rPr>
          <w:rFonts w:ascii="Arial" w:eastAsia="Times New Roman" w:hAnsi="Arial" w:cs="Arial"/>
          <w:color w:val="212121"/>
          <w:sz w:val="24"/>
          <w:szCs w:val="24"/>
        </w:rPr>
      </w:pPr>
      <w:r w:rsidRPr="00675554">
        <w:rPr>
          <w:rFonts w:ascii="Arial" w:eastAsia="Times New Roman" w:hAnsi="Arial" w:cs="Arial"/>
          <w:color w:val="212121"/>
          <w:sz w:val="24"/>
          <w:szCs w:val="24"/>
        </w:rPr>
        <w:t xml:space="preserve">On </w:t>
      </w:r>
      <w:r>
        <w:rPr>
          <w:rFonts w:ascii="Arial" w:eastAsia="Times New Roman" w:hAnsi="Arial" w:cs="Arial"/>
          <w:color w:val="212121"/>
          <w:sz w:val="24"/>
          <w:szCs w:val="24"/>
        </w:rPr>
        <w:t xml:space="preserve">the </w:t>
      </w:r>
      <w:r w:rsidRPr="00675554">
        <w:rPr>
          <w:rFonts w:ascii="Arial" w:eastAsia="Times New Roman" w:hAnsi="Arial" w:cs="Arial"/>
          <w:b/>
          <w:bCs/>
          <w:color w:val="212121"/>
          <w:sz w:val="24"/>
          <w:szCs w:val="24"/>
        </w:rPr>
        <w:t>11</w:t>
      </w:r>
      <w:r w:rsidRPr="00675554">
        <w:rPr>
          <w:rFonts w:ascii="Arial" w:eastAsia="Times New Roman" w:hAnsi="Arial" w:cs="Arial"/>
          <w:b/>
          <w:bCs/>
          <w:color w:val="212121"/>
          <w:sz w:val="24"/>
          <w:szCs w:val="24"/>
          <w:vertAlign w:val="superscript"/>
        </w:rPr>
        <w:t>th</w:t>
      </w:r>
      <w:r w:rsidRPr="00675554">
        <w:rPr>
          <w:rFonts w:ascii="Arial" w:eastAsia="Times New Roman" w:hAnsi="Arial" w:cs="Arial"/>
          <w:b/>
          <w:bCs/>
          <w:color w:val="212121"/>
          <w:sz w:val="24"/>
          <w:szCs w:val="24"/>
        </w:rPr>
        <w:t xml:space="preserve"> </w:t>
      </w:r>
      <w:r>
        <w:rPr>
          <w:rFonts w:ascii="Arial" w:eastAsia="Times New Roman" w:hAnsi="Arial" w:cs="Arial"/>
          <w:b/>
          <w:bCs/>
          <w:color w:val="212121"/>
          <w:sz w:val="24"/>
          <w:szCs w:val="24"/>
        </w:rPr>
        <w:t xml:space="preserve">of </w:t>
      </w:r>
      <w:r w:rsidRPr="00675554">
        <w:rPr>
          <w:rFonts w:ascii="Arial" w:eastAsia="Times New Roman" w:hAnsi="Arial" w:cs="Arial"/>
          <w:b/>
          <w:bCs/>
          <w:color w:val="212121"/>
          <w:sz w:val="24"/>
          <w:szCs w:val="24"/>
        </w:rPr>
        <w:t>May</w:t>
      </w:r>
      <w:r w:rsidRPr="00675554">
        <w:rPr>
          <w:rFonts w:ascii="Arial" w:eastAsia="Times New Roman" w:hAnsi="Arial" w:cs="Arial"/>
          <w:color w:val="212121"/>
          <w:sz w:val="24"/>
          <w:szCs w:val="24"/>
        </w:rPr>
        <w:t xml:space="preserve">, the Sunflowers Campaign was launched at </w:t>
      </w:r>
      <w:proofErr w:type="spellStart"/>
      <w:r w:rsidRPr="00675554">
        <w:rPr>
          <w:rFonts w:ascii="Arial" w:eastAsia="Times New Roman" w:hAnsi="Arial" w:cs="Arial"/>
          <w:color w:val="212121"/>
          <w:sz w:val="24"/>
          <w:szCs w:val="24"/>
        </w:rPr>
        <w:t>Ballycanew</w:t>
      </w:r>
      <w:proofErr w:type="spellEnd"/>
      <w:r w:rsidRPr="00675554">
        <w:rPr>
          <w:rFonts w:ascii="Arial" w:eastAsia="Times New Roman" w:hAnsi="Arial" w:cs="Arial"/>
          <w:color w:val="212121"/>
          <w:sz w:val="24"/>
          <w:szCs w:val="24"/>
        </w:rPr>
        <w:t xml:space="preserve"> National School by members of Gorey-Kilmuckridge Municipal District to show solidarity and support to the Ukrainian families who are now living with our community here in North Wexford. Each primary school in North Wexford receive</w:t>
      </w:r>
      <w:r>
        <w:rPr>
          <w:rFonts w:ascii="Arial" w:eastAsia="Times New Roman" w:hAnsi="Arial" w:cs="Arial"/>
          <w:color w:val="212121"/>
          <w:sz w:val="24"/>
          <w:szCs w:val="24"/>
        </w:rPr>
        <w:t>d</w:t>
      </w:r>
      <w:r w:rsidRPr="00675554">
        <w:rPr>
          <w:rFonts w:ascii="Arial" w:eastAsia="Times New Roman" w:hAnsi="Arial" w:cs="Arial"/>
          <w:color w:val="212121"/>
          <w:sz w:val="24"/>
          <w:szCs w:val="24"/>
        </w:rPr>
        <w:t xml:space="preserve"> sunflower seeds to grow and nurture and we</w:t>
      </w:r>
      <w:r>
        <w:rPr>
          <w:rFonts w:ascii="Arial" w:eastAsia="Times New Roman" w:hAnsi="Arial" w:cs="Arial"/>
          <w:color w:val="212121"/>
          <w:sz w:val="24"/>
          <w:szCs w:val="24"/>
        </w:rPr>
        <w:t xml:space="preserve">re asked to </w:t>
      </w:r>
      <w:r w:rsidRPr="00675554">
        <w:rPr>
          <w:rFonts w:ascii="Arial" w:eastAsia="Times New Roman" w:hAnsi="Arial" w:cs="Arial"/>
          <w:color w:val="212121"/>
          <w:sz w:val="24"/>
          <w:szCs w:val="24"/>
        </w:rPr>
        <w:t xml:space="preserve">share their progress by sending their photos to </w:t>
      </w:r>
      <w:hyperlink r:id="rId49" w:history="1">
        <w:r w:rsidRPr="00675554">
          <w:rPr>
            <w:rStyle w:val="Hyperlink"/>
            <w:rFonts w:ascii="Arial" w:eastAsia="Times New Roman" w:hAnsi="Arial" w:cs="Arial"/>
            <w:sz w:val="24"/>
            <w:szCs w:val="24"/>
          </w:rPr>
          <w:t>info@lovegorey.ie</w:t>
        </w:r>
      </w:hyperlink>
      <w:r w:rsidRPr="00675554">
        <w:rPr>
          <w:rFonts w:ascii="Arial" w:eastAsia="Times New Roman" w:hAnsi="Arial" w:cs="Arial"/>
          <w:color w:val="212121"/>
          <w:sz w:val="24"/>
          <w:szCs w:val="24"/>
        </w:rPr>
        <w:t xml:space="preserve"> to feature in an on-going social media campaign to support this cause.</w:t>
      </w:r>
    </w:p>
    <w:p w14:paraId="002EDEDB" w14:textId="77777777" w:rsidR="001814C4" w:rsidRDefault="001814C4" w:rsidP="001814C4">
      <w:pPr>
        <w:shd w:val="clear" w:color="auto" w:fill="FFFFFF"/>
        <w:spacing w:after="0" w:line="240" w:lineRule="auto"/>
        <w:jc w:val="both"/>
        <w:rPr>
          <w:bCs/>
          <w:szCs w:val="24"/>
        </w:rPr>
      </w:pPr>
    </w:p>
    <w:p w14:paraId="21281CCD" w14:textId="77777777" w:rsidR="001814C4" w:rsidRDefault="001814C4" w:rsidP="001814C4">
      <w:pPr>
        <w:spacing w:after="0" w:line="240" w:lineRule="auto"/>
        <w:jc w:val="center"/>
        <w:rPr>
          <w:bCs/>
          <w:szCs w:val="24"/>
        </w:rPr>
      </w:pPr>
      <w:r>
        <w:rPr>
          <w:noProof/>
        </w:rPr>
        <w:drawing>
          <wp:inline distT="0" distB="0" distL="0" distR="0" wp14:anchorId="4A794210" wp14:editId="28E835E8">
            <wp:extent cx="5227345" cy="2541070"/>
            <wp:effectExtent l="0" t="0" r="0" b="0"/>
            <wp:docPr id="1709592147" name="Picture 1709592147" descr="A group of people holding a large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holding a large banner&#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45126" cy="2549713"/>
                    </a:xfrm>
                    <a:prstGeom prst="rect">
                      <a:avLst/>
                    </a:prstGeom>
                    <a:noFill/>
                    <a:ln>
                      <a:noFill/>
                    </a:ln>
                  </pic:spPr>
                </pic:pic>
              </a:graphicData>
            </a:graphic>
          </wp:inline>
        </w:drawing>
      </w:r>
    </w:p>
    <w:p w14:paraId="1AE5A284" w14:textId="77777777" w:rsidR="001814C4" w:rsidRDefault="001814C4" w:rsidP="001814C4">
      <w:pPr>
        <w:spacing w:after="120" w:line="240" w:lineRule="auto"/>
        <w:jc w:val="both"/>
        <w:rPr>
          <w:rStyle w:val="SubtleReference"/>
          <w:rFonts w:cs="Arial"/>
          <w:color w:val="576537" w:themeColor="accent2" w:themeShade="80"/>
          <w:szCs w:val="24"/>
        </w:rPr>
      </w:pPr>
    </w:p>
    <w:p w14:paraId="76987319" w14:textId="77777777" w:rsidR="001814C4" w:rsidRDefault="001814C4" w:rsidP="001814C4">
      <w:pPr>
        <w:spacing w:after="0" w:line="240" w:lineRule="auto"/>
        <w:jc w:val="both"/>
        <w:rPr>
          <w:rStyle w:val="SubtleReference"/>
          <w:rFonts w:cs="Arial"/>
          <w:i/>
          <w:iCs/>
          <w:szCs w:val="24"/>
        </w:rPr>
      </w:pPr>
    </w:p>
    <w:p w14:paraId="51847B6B" w14:textId="77777777" w:rsidR="001814C4" w:rsidRPr="00947B29" w:rsidRDefault="001814C4" w:rsidP="001814C4">
      <w:pPr>
        <w:spacing w:after="120" w:line="240" w:lineRule="auto"/>
        <w:jc w:val="both"/>
        <w:rPr>
          <w:rFonts w:ascii="Arial" w:hAnsi="Arial" w:cs="Arial"/>
          <w:i/>
          <w:iCs/>
          <w:sz w:val="24"/>
          <w:szCs w:val="24"/>
        </w:rPr>
      </w:pPr>
      <w:r w:rsidRPr="00947B29">
        <w:rPr>
          <w:rStyle w:val="SubtleReference"/>
          <w:rFonts w:ascii="Arial" w:hAnsi="Arial" w:cs="Arial"/>
          <w:color w:val="auto"/>
          <w:sz w:val="24"/>
          <w:szCs w:val="24"/>
        </w:rPr>
        <w:lastRenderedPageBreak/>
        <w:t>Riverchapel Community Hub</w:t>
      </w:r>
    </w:p>
    <w:p w14:paraId="627FA317" w14:textId="77777777" w:rsidR="001814C4" w:rsidRDefault="001814C4" w:rsidP="001814C4">
      <w:pPr>
        <w:shd w:val="clear" w:color="auto" w:fill="FFFFFF"/>
        <w:spacing w:after="0" w:line="240" w:lineRule="auto"/>
        <w:jc w:val="both"/>
        <w:rPr>
          <w:rFonts w:ascii="Arial" w:eastAsia="Times New Roman" w:hAnsi="Arial" w:cs="Arial"/>
          <w:color w:val="212121"/>
          <w:sz w:val="24"/>
          <w:szCs w:val="24"/>
        </w:rPr>
      </w:pPr>
      <w:r w:rsidRPr="00675554">
        <w:rPr>
          <w:rFonts w:ascii="Arial" w:eastAsia="Times New Roman" w:hAnsi="Arial" w:cs="Arial"/>
          <w:color w:val="212121"/>
          <w:sz w:val="24"/>
          <w:szCs w:val="24"/>
        </w:rPr>
        <w:t xml:space="preserve">The Riverchapel Hub was officially opened by An Cathaoirleach, Cllr Pip Breen on </w:t>
      </w:r>
      <w:r>
        <w:rPr>
          <w:rFonts w:ascii="Arial" w:eastAsia="Times New Roman" w:hAnsi="Arial" w:cs="Arial"/>
          <w:color w:val="212121"/>
          <w:sz w:val="24"/>
          <w:szCs w:val="24"/>
        </w:rPr>
        <w:t xml:space="preserve">the </w:t>
      </w:r>
      <w:r w:rsidRPr="00675554">
        <w:rPr>
          <w:rFonts w:ascii="Arial" w:eastAsia="Times New Roman" w:hAnsi="Arial" w:cs="Arial"/>
          <w:b/>
          <w:bCs/>
          <w:color w:val="212121"/>
          <w:sz w:val="24"/>
          <w:szCs w:val="24"/>
        </w:rPr>
        <w:t>8</w:t>
      </w:r>
      <w:r w:rsidRPr="00675554">
        <w:rPr>
          <w:rFonts w:ascii="Arial" w:eastAsia="Times New Roman" w:hAnsi="Arial" w:cs="Arial"/>
          <w:b/>
          <w:bCs/>
          <w:color w:val="212121"/>
          <w:sz w:val="24"/>
          <w:szCs w:val="24"/>
          <w:vertAlign w:val="superscript"/>
        </w:rPr>
        <w:t>th</w:t>
      </w:r>
      <w:r w:rsidRPr="00675554">
        <w:rPr>
          <w:rFonts w:ascii="Arial" w:eastAsia="Times New Roman" w:hAnsi="Arial" w:cs="Arial"/>
          <w:b/>
          <w:bCs/>
          <w:color w:val="212121"/>
          <w:sz w:val="24"/>
          <w:szCs w:val="24"/>
        </w:rPr>
        <w:t xml:space="preserve"> of May</w:t>
      </w:r>
      <w:r w:rsidRPr="00675554">
        <w:rPr>
          <w:rFonts w:ascii="Arial" w:eastAsia="Times New Roman" w:hAnsi="Arial" w:cs="Arial"/>
          <w:color w:val="212121"/>
          <w:sz w:val="24"/>
          <w:szCs w:val="24"/>
        </w:rPr>
        <w:t>. All Committee Members worked tirelessly on this Courtown-Riverchapel community-driven project and particular acknowledgement to John Kelly (WLA) and Craig Lang.</w:t>
      </w:r>
    </w:p>
    <w:p w14:paraId="55A0A6C9" w14:textId="77777777" w:rsidR="001814C4" w:rsidRDefault="001814C4" w:rsidP="001814C4">
      <w:pPr>
        <w:shd w:val="clear" w:color="auto" w:fill="FFFFFF"/>
        <w:spacing w:after="0" w:line="240" w:lineRule="auto"/>
        <w:jc w:val="both"/>
        <w:rPr>
          <w:rFonts w:ascii="Arial" w:eastAsia="Times New Roman" w:hAnsi="Arial" w:cs="Arial"/>
          <w:color w:val="212121"/>
          <w:sz w:val="24"/>
          <w:szCs w:val="24"/>
        </w:rPr>
      </w:pPr>
    </w:p>
    <w:p w14:paraId="0F2B4969" w14:textId="77777777" w:rsidR="001814C4" w:rsidRDefault="001814C4" w:rsidP="001814C4">
      <w:pPr>
        <w:shd w:val="clear" w:color="auto" w:fill="FFFFFF"/>
        <w:spacing w:after="0" w:line="240" w:lineRule="auto"/>
        <w:jc w:val="both"/>
        <w:rPr>
          <w:rFonts w:ascii="Arial" w:eastAsia="Times New Roman" w:hAnsi="Arial" w:cs="Arial"/>
          <w:color w:val="212121"/>
          <w:sz w:val="24"/>
          <w:szCs w:val="24"/>
        </w:rPr>
      </w:pPr>
    </w:p>
    <w:p w14:paraId="0AABF333" w14:textId="77777777" w:rsidR="001814C4" w:rsidRPr="00C24D5A" w:rsidRDefault="001814C4" w:rsidP="001814C4">
      <w:pPr>
        <w:spacing w:after="0" w:line="360" w:lineRule="auto"/>
        <w:ind w:left="-6"/>
        <w:jc w:val="both"/>
        <w:rPr>
          <w:rFonts w:ascii="Arial" w:hAnsi="Arial" w:cs="Arial"/>
          <w:b/>
          <w:bCs/>
          <w:iCs/>
          <w:sz w:val="24"/>
          <w:szCs w:val="24"/>
        </w:rPr>
      </w:pPr>
      <w:r w:rsidRPr="00C24D5A">
        <w:rPr>
          <w:rFonts w:ascii="Arial" w:hAnsi="Arial" w:cs="Arial"/>
          <w:b/>
          <w:bCs/>
          <w:iCs/>
          <w:sz w:val="24"/>
          <w:szCs w:val="24"/>
        </w:rPr>
        <w:t xml:space="preserve">Diversity Day Courtown </w:t>
      </w:r>
      <w:r>
        <w:rPr>
          <w:rFonts w:ascii="Arial" w:hAnsi="Arial" w:cs="Arial"/>
          <w:b/>
          <w:bCs/>
          <w:iCs/>
          <w:sz w:val="24"/>
          <w:szCs w:val="24"/>
        </w:rPr>
        <w:t xml:space="preserve"> </w:t>
      </w:r>
    </w:p>
    <w:p w14:paraId="019DABE5" w14:textId="7B2DDD1A" w:rsidR="001814C4" w:rsidRPr="00C24D5A" w:rsidRDefault="001814C4" w:rsidP="001814C4">
      <w:pPr>
        <w:spacing w:after="0" w:line="240" w:lineRule="auto"/>
        <w:ind w:left="-6"/>
        <w:jc w:val="both"/>
        <w:rPr>
          <w:rFonts w:ascii="Arial" w:hAnsi="Arial" w:cs="Arial"/>
          <w:iCs/>
          <w:sz w:val="24"/>
          <w:szCs w:val="24"/>
        </w:rPr>
      </w:pPr>
      <w:r w:rsidRPr="00C24D5A">
        <w:rPr>
          <w:rFonts w:ascii="Arial" w:hAnsi="Arial" w:cs="Arial"/>
          <w:iCs/>
          <w:sz w:val="24"/>
          <w:szCs w:val="24"/>
        </w:rPr>
        <w:t xml:space="preserve">On </w:t>
      </w:r>
      <w:r>
        <w:rPr>
          <w:rFonts w:ascii="Arial" w:hAnsi="Arial" w:cs="Arial"/>
          <w:iCs/>
          <w:sz w:val="24"/>
          <w:szCs w:val="24"/>
        </w:rPr>
        <w:t xml:space="preserve">the </w:t>
      </w:r>
      <w:r w:rsidRPr="00C24D5A">
        <w:rPr>
          <w:rFonts w:ascii="Arial" w:hAnsi="Arial" w:cs="Arial"/>
          <w:b/>
          <w:bCs/>
          <w:iCs/>
          <w:sz w:val="24"/>
          <w:szCs w:val="24"/>
        </w:rPr>
        <w:t>3</w:t>
      </w:r>
      <w:r w:rsidRPr="00C24D5A">
        <w:rPr>
          <w:rFonts w:ascii="Arial" w:hAnsi="Arial" w:cs="Arial"/>
          <w:b/>
          <w:bCs/>
          <w:iCs/>
          <w:sz w:val="24"/>
          <w:szCs w:val="24"/>
          <w:vertAlign w:val="superscript"/>
        </w:rPr>
        <w:t>rd</w:t>
      </w:r>
      <w:r w:rsidRPr="00C24D5A">
        <w:rPr>
          <w:rFonts w:ascii="Arial" w:hAnsi="Arial" w:cs="Arial"/>
          <w:b/>
          <w:bCs/>
          <w:iCs/>
          <w:sz w:val="24"/>
          <w:szCs w:val="24"/>
        </w:rPr>
        <w:t xml:space="preserve"> of August</w:t>
      </w:r>
      <w:r w:rsidRPr="00C24D5A">
        <w:rPr>
          <w:rFonts w:ascii="Arial" w:hAnsi="Arial" w:cs="Arial"/>
          <w:iCs/>
          <w:sz w:val="24"/>
          <w:szCs w:val="24"/>
        </w:rPr>
        <w:t xml:space="preserve">, an afternoon of food, music and entertainment was provided by Wexford Local Development </w:t>
      </w:r>
      <w:r>
        <w:rPr>
          <w:rFonts w:ascii="Arial" w:hAnsi="Arial" w:cs="Arial"/>
          <w:iCs/>
          <w:sz w:val="24"/>
          <w:szCs w:val="24"/>
        </w:rPr>
        <w:t>and</w:t>
      </w:r>
      <w:r w:rsidRPr="00C24D5A">
        <w:rPr>
          <w:rFonts w:ascii="Arial" w:hAnsi="Arial" w:cs="Arial"/>
          <w:iCs/>
          <w:sz w:val="24"/>
          <w:szCs w:val="24"/>
        </w:rPr>
        <w:t xml:space="preserve"> Riverchapel Sports Hub</w:t>
      </w:r>
      <w:r>
        <w:rPr>
          <w:rFonts w:ascii="Arial" w:hAnsi="Arial" w:cs="Arial"/>
          <w:iCs/>
          <w:sz w:val="24"/>
          <w:szCs w:val="24"/>
        </w:rPr>
        <w:t xml:space="preserve">, </w:t>
      </w:r>
      <w:r w:rsidRPr="00C24D5A">
        <w:rPr>
          <w:rFonts w:ascii="Arial" w:hAnsi="Arial" w:cs="Arial"/>
          <w:iCs/>
          <w:sz w:val="24"/>
          <w:szCs w:val="24"/>
        </w:rPr>
        <w:t>supported by G</w:t>
      </w:r>
      <w:r w:rsidR="004219C8">
        <w:rPr>
          <w:rFonts w:ascii="Arial" w:hAnsi="Arial" w:cs="Arial"/>
          <w:iCs/>
          <w:sz w:val="24"/>
          <w:szCs w:val="24"/>
        </w:rPr>
        <w:t xml:space="preserve">orey </w:t>
      </w:r>
      <w:r w:rsidRPr="00C24D5A">
        <w:rPr>
          <w:rFonts w:ascii="Arial" w:hAnsi="Arial" w:cs="Arial"/>
          <w:iCs/>
          <w:sz w:val="24"/>
          <w:szCs w:val="24"/>
        </w:rPr>
        <w:t>K</w:t>
      </w:r>
      <w:r w:rsidR="004219C8">
        <w:rPr>
          <w:rFonts w:ascii="Arial" w:hAnsi="Arial" w:cs="Arial"/>
          <w:iCs/>
          <w:sz w:val="24"/>
          <w:szCs w:val="24"/>
        </w:rPr>
        <w:t xml:space="preserve">ilmuckridge </w:t>
      </w:r>
      <w:r w:rsidRPr="00C24D5A">
        <w:rPr>
          <w:rFonts w:ascii="Arial" w:hAnsi="Arial" w:cs="Arial"/>
          <w:iCs/>
          <w:sz w:val="24"/>
          <w:szCs w:val="24"/>
        </w:rPr>
        <w:t>M</w:t>
      </w:r>
      <w:r w:rsidR="004219C8">
        <w:rPr>
          <w:rFonts w:ascii="Arial" w:hAnsi="Arial" w:cs="Arial"/>
          <w:iCs/>
          <w:sz w:val="24"/>
          <w:szCs w:val="24"/>
        </w:rPr>
        <w:t xml:space="preserve">unicipal </w:t>
      </w:r>
      <w:r w:rsidRPr="00C24D5A">
        <w:rPr>
          <w:rFonts w:ascii="Arial" w:hAnsi="Arial" w:cs="Arial"/>
          <w:iCs/>
          <w:sz w:val="24"/>
          <w:szCs w:val="24"/>
        </w:rPr>
        <w:t>D</w:t>
      </w:r>
      <w:r w:rsidR="004219C8">
        <w:rPr>
          <w:rFonts w:ascii="Arial" w:hAnsi="Arial" w:cs="Arial"/>
          <w:iCs/>
          <w:sz w:val="24"/>
          <w:szCs w:val="24"/>
        </w:rPr>
        <w:t>istrict</w:t>
      </w:r>
      <w:r w:rsidRPr="00C24D5A">
        <w:rPr>
          <w:rFonts w:ascii="Arial" w:hAnsi="Arial" w:cs="Arial"/>
          <w:iCs/>
          <w:sz w:val="24"/>
          <w:szCs w:val="24"/>
        </w:rPr>
        <w:t>.  Following on from the successful event held for International Refugee Day, this celebration aimed to help Ukrainian</w:t>
      </w:r>
      <w:r>
        <w:rPr>
          <w:rFonts w:ascii="Arial" w:hAnsi="Arial" w:cs="Arial"/>
          <w:iCs/>
          <w:sz w:val="24"/>
          <w:szCs w:val="24"/>
        </w:rPr>
        <w:t>s</w:t>
      </w:r>
      <w:r w:rsidRPr="00C24D5A">
        <w:rPr>
          <w:rFonts w:ascii="Arial" w:hAnsi="Arial" w:cs="Arial"/>
          <w:iCs/>
          <w:sz w:val="24"/>
          <w:szCs w:val="24"/>
        </w:rPr>
        <w:t xml:space="preserve"> and other displaced people currently residing in the Courtown Area integrate and meet with members of the local community.</w:t>
      </w:r>
    </w:p>
    <w:p w14:paraId="18D824CB" w14:textId="77777777" w:rsidR="001814C4" w:rsidRDefault="001814C4" w:rsidP="001814C4">
      <w:pPr>
        <w:spacing w:after="0" w:line="240" w:lineRule="auto"/>
        <w:ind w:left="-6"/>
        <w:jc w:val="both"/>
        <w:rPr>
          <w:iCs/>
        </w:rPr>
      </w:pPr>
    </w:p>
    <w:p w14:paraId="370846DB" w14:textId="77777777" w:rsidR="001814C4" w:rsidRDefault="001814C4" w:rsidP="001814C4">
      <w:pPr>
        <w:spacing w:after="0" w:line="240" w:lineRule="auto"/>
        <w:ind w:left="-6"/>
        <w:jc w:val="both"/>
        <w:rPr>
          <w:iCs/>
        </w:rPr>
      </w:pPr>
    </w:p>
    <w:p w14:paraId="53930CFF" w14:textId="77777777" w:rsidR="001814C4" w:rsidRPr="00C24D5A" w:rsidRDefault="001814C4" w:rsidP="001814C4">
      <w:pPr>
        <w:spacing w:after="98" w:line="259" w:lineRule="auto"/>
        <w:ind w:left="-5"/>
        <w:rPr>
          <w:rFonts w:ascii="Arial" w:hAnsi="Arial" w:cs="Arial"/>
          <w:sz w:val="24"/>
          <w:szCs w:val="24"/>
        </w:rPr>
      </w:pPr>
      <w:r w:rsidRPr="00C24D5A">
        <w:rPr>
          <w:rFonts w:ascii="Arial" w:hAnsi="Arial" w:cs="Arial"/>
          <w:b/>
          <w:bCs/>
          <w:sz w:val="24"/>
          <w:szCs w:val="24"/>
        </w:rPr>
        <w:t>Advanced Digital Access Participation Project</w:t>
      </w:r>
    </w:p>
    <w:p w14:paraId="4B667518" w14:textId="39854895" w:rsidR="001814C4" w:rsidRDefault="001814C4" w:rsidP="001814C4">
      <w:pPr>
        <w:spacing w:after="0" w:line="240" w:lineRule="auto"/>
        <w:jc w:val="both"/>
        <w:rPr>
          <w:rFonts w:ascii="Arial" w:hAnsi="Arial" w:cs="Arial"/>
          <w:sz w:val="24"/>
          <w:szCs w:val="24"/>
        </w:rPr>
      </w:pPr>
      <w:r w:rsidRPr="00C24D5A">
        <w:rPr>
          <w:rFonts w:ascii="Arial" w:hAnsi="Arial" w:cs="Arial"/>
          <w:sz w:val="24"/>
          <w:szCs w:val="24"/>
        </w:rPr>
        <w:t xml:space="preserve">National Heritage Week took place from the </w:t>
      </w:r>
      <w:r w:rsidRPr="00DB159A">
        <w:rPr>
          <w:rFonts w:ascii="Arial" w:hAnsi="Arial" w:cs="Arial"/>
          <w:b/>
          <w:bCs/>
          <w:sz w:val="24"/>
          <w:szCs w:val="24"/>
        </w:rPr>
        <w:t>13</w:t>
      </w:r>
      <w:r w:rsidRPr="00DB159A">
        <w:rPr>
          <w:rFonts w:ascii="Arial" w:hAnsi="Arial" w:cs="Arial"/>
          <w:b/>
          <w:bCs/>
          <w:sz w:val="24"/>
          <w:szCs w:val="24"/>
          <w:vertAlign w:val="superscript"/>
        </w:rPr>
        <w:t>th</w:t>
      </w:r>
      <w:r w:rsidRPr="00DB159A">
        <w:rPr>
          <w:rFonts w:ascii="Arial" w:hAnsi="Arial" w:cs="Arial"/>
          <w:b/>
          <w:bCs/>
          <w:sz w:val="24"/>
          <w:szCs w:val="24"/>
        </w:rPr>
        <w:t xml:space="preserve"> to the 21</w:t>
      </w:r>
      <w:r w:rsidRPr="00DB159A">
        <w:rPr>
          <w:rFonts w:ascii="Arial" w:hAnsi="Arial" w:cs="Arial"/>
          <w:b/>
          <w:bCs/>
          <w:sz w:val="24"/>
          <w:szCs w:val="24"/>
          <w:vertAlign w:val="superscript"/>
        </w:rPr>
        <w:t>st</w:t>
      </w:r>
      <w:r w:rsidRPr="00DB159A">
        <w:rPr>
          <w:rFonts w:ascii="Arial" w:hAnsi="Arial" w:cs="Arial"/>
          <w:b/>
          <w:bCs/>
          <w:sz w:val="24"/>
          <w:szCs w:val="24"/>
        </w:rPr>
        <w:t xml:space="preserve"> of August</w:t>
      </w:r>
      <w:r w:rsidRPr="00C24D5A">
        <w:rPr>
          <w:rFonts w:ascii="Arial" w:hAnsi="Arial" w:cs="Arial"/>
          <w:sz w:val="24"/>
          <w:szCs w:val="24"/>
        </w:rPr>
        <w:t xml:space="preserve">, and the focus this year was on sustainable heritage. The Access Section of Wexford County Council created an exciting pilot project, entitled the </w:t>
      </w:r>
      <w:r w:rsidRPr="00C24D5A">
        <w:rPr>
          <w:rFonts w:ascii="Arial" w:hAnsi="Arial" w:cs="Arial"/>
          <w:b/>
          <w:bCs/>
          <w:sz w:val="24"/>
          <w:szCs w:val="24"/>
        </w:rPr>
        <w:t>‘Advanced Digital Access Participation Project’</w:t>
      </w:r>
      <w:r w:rsidRPr="00C24D5A">
        <w:rPr>
          <w:rFonts w:ascii="Arial" w:hAnsi="Arial" w:cs="Arial"/>
          <w:sz w:val="24"/>
          <w:szCs w:val="24"/>
        </w:rPr>
        <w:t xml:space="preserve"> (ADAPP), which through virtual tours and QR codes provides alternative access for all to </w:t>
      </w:r>
      <w:r w:rsidR="004219C8">
        <w:rPr>
          <w:rFonts w:ascii="Arial" w:hAnsi="Arial" w:cs="Arial"/>
          <w:sz w:val="24"/>
          <w:szCs w:val="24"/>
        </w:rPr>
        <w:t>e</w:t>
      </w:r>
      <w:r w:rsidRPr="00C24D5A">
        <w:rPr>
          <w:rFonts w:ascii="Arial" w:hAnsi="Arial" w:cs="Arial"/>
          <w:sz w:val="24"/>
          <w:szCs w:val="24"/>
        </w:rPr>
        <w:t>njoy and explore a selection of heritage sites throughout County Wexford, which was supported by Gorey Kilmuckridge Municipal District by including Tulach a</w:t>
      </w:r>
      <w:r>
        <w:rPr>
          <w:rFonts w:ascii="Arial" w:hAnsi="Arial" w:cs="Arial"/>
          <w:sz w:val="24"/>
          <w:szCs w:val="24"/>
        </w:rPr>
        <w:t>n</w:t>
      </w:r>
      <w:r w:rsidRPr="00C24D5A">
        <w:rPr>
          <w:rFonts w:ascii="Arial" w:hAnsi="Arial" w:cs="Arial"/>
          <w:sz w:val="24"/>
          <w:szCs w:val="24"/>
        </w:rPr>
        <w:t xml:space="preserve"> </w:t>
      </w:r>
      <w:proofErr w:type="spellStart"/>
      <w:r w:rsidRPr="00C24D5A">
        <w:rPr>
          <w:rFonts w:ascii="Arial" w:hAnsi="Arial" w:cs="Arial"/>
          <w:sz w:val="24"/>
          <w:szCs w:val="24"/>
        </w:rPr>
        <w:t>tSolais</w:t>
      </w:r>
      <w:proofErr w:type="spellEnd"/>
      <w:r w:rsidRPr="00C24D5A">
        <w:rPr>
          <w:rFonts w:ascii="Arial" w:hAnsi="Arial" w:cs="Arial"/>
          <w:sz w:val="24"/>
          <w:szCs w:val="24"/>
        </w:rPr>
        <w:t xml:space="preserve"> on Oulart Hill.</w:t>
      </w:r>
    </w:p>
    <w:p w14:paraId="34A6E71F" w14:textId="77777777" w:rsidR="001814C4" w:rsidRDefault="001814C4" w:rsidP="001814C4">
      <w:pPr>
        <w:spacing w:after="0" w:line="240" w:lineRule="auto"/>
        <w:jc w:val="both"/>
        <w:rPr>
          <w:rFonts w:ascii="Arial" w:hAnsi="Arial" w:cs="Arial"/>
          <w:sz w:val="24"/>
          <w:szCs w:val="24"/>
        </w:rPr>
      </w:pPr>
    </w:p>
    <w:p w14:paraId="0D3CFE63" w14:textId="77777777" w:rsidR="004E667E" w:rsidRDefault="004E667E" w:rsidP="001814C4">
      <w:pPr>
        <w:spacing w:after="0" w:line="240" w:lineRule="auto"/>
        <w:jc w:val="both"/>
        <w:rPr>
          <w:rFonts w:ascii="Arial" w:hAnsi="Arial" w:cs="Arial"/>
          <w:sz w:val="24"/>
          <w:szCs w:val="24"/>
        </w:rPr>
      </w:pPr>
    </w:p>
    <w:p w14:paraId="7B5EF6E1" w14:textId="77777777" w:rsidR="004E667E" w:rsidRDefault="004E667E" w:rsidP="001814C4">
      <w:pPr>
        <w:spacing w:after="0" w:line="240" w:lineRule="auto"/>
        <w:jc w:val="both"/>
        <w:rPr>
          <w:rFonts w:ascii="Arial" w:hAnsi="Arial" w:cs="Arial"/>
          <w:sz w:val="24"/>
          <w:szCs w:val="24"/>
        </w:rPr>
      </w:pPr>
    </w:p>
    <w:p w14:paraId="6DB44DF8" w14:textId="77777777" w:rsidR="004E667E" w:rsidRDefault="004E667E" w:rsidP="001814C4">
      <w:pPr>
        <w:spacing w:after="0" w:line="240" w:lineRule="auto"/>
        <w:jc w:val="both"/>
        <w:rPr>
          <w:rFonts w:ascii="Arial" w:hAnsi="Arial" w:cs="Arial"/>
          <w:sz w:val="24"/>
          <w:szCs w:val="24"/>
        </w:rPr>
      </w:pPr>
    </w:p>
    <w:p w14:paraId="1C92FEDA" w14:textId="77777777" w:rsidR="004E667E" w:rsidRDefault="004E667E" w:rsidP="001814C4">
      <w:pPr>
        <w:spacing w:after="0" w:line="240" w:lineRule="auto"/>
        <w:jc w:val="both"/>
        <w:rPr>
          <w:rFonts w:ascii="Arial" w:hAnsi="Arial" w:cs="Arial"/>
          <w:sz w:val="24"/>
          <w:szCs w:val="24"/>
        </w:rPr>
      </w:pPr>
    </w:p>
    <w:p w14:paraId="2D76CCCE" w14:textId="77777777" w:rsidR="004E667E" w:rsidRDefault="004E667E" w:rsidP="001814C4">
      <w:pPr>
        <w:spacing w:after="0" w:line="240" w:lineRule="auto"/>
        <w:jc w:val="both"/>
        <w:rPr>
          <w:rFonts w:ascii="Arial" w:hAnsi="Arial" w:cs="Arial"/>
          <w:sz w:val="24"/>
          <w:szCs w:val="24"/>
        </w:rPr>
      </w:pPr>
    </w:p>
    <w:p w14:paraId="01FD5C18" w14:textId="77777777" w:rsidR="001814C4" w:rsidRDefault="001814C4" w:rsidP="001814C4">
      <w:pPr>
        <w:spacing w:after="0" w:line="240" w:lineRule="auto"/>
        <w:jc w:val="center"/>
        <w:rPr>
          <w:i/>
        </w:rPr>
      </w:pPr>
      <w:r>
        <w:rPr>
          <w:noProof/>
        </w:rPr>
        <w:drawing>
          <wp:inline distT="0" distB="0" distL="0" distR="0" wp14:anchorId="6F68D3CE" wp14:editId="23926D77">
            <wp:extent cx="4933778" cy="2695074"/>
            <wp:effectExtent l="0" t="0" r="635" b="0"/>
            <wp:docPr id="42" name="Picture 42" descr="A group of people standing in a field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in a field holding a sign&#10;&#10;Description automatically generated"/>
                    <pic:cNvPicPr/>
                  </pic:nvPicPr>
                  <pic:blipFill rotWithShape="1">
                    <a:blip r:embed="rId51"/>
                    <a:srcRect l="1592" t="21148" r="-774" b="16318"/>
                    <a:stretch/>
                  </pic:blipFill>
                  <pic:spPr bwMode="auto">
                    <a:xfrm>
                      <a:off x="0" y="0"/>
                      <a:ext cx="4978275" cy="2719381"/>
                    </a:xfrm>
                    <a:prstGeom prst="rect">
                      <a:avLst/>
                    </a:prstGeom>
                    <a:ln>
                      <a:noFill/>
                    </a:ln>
                    <a:extLst>
                      <a:ext uri="{53640926-AAD7-44D8-BBD7-CCE9431645EC}">
                        <a14:shadowObscured xmlns:a14="http://schemas.microsoft.com/office/drawing/2010/main"/>
                      </a:ext>
                    </a:extLst>
                  </pic:spPr>
                </pic:pic>
              </a:graphicData>
            </a:graphic>
          </wp:inline>
        </w:drawing>
      </w:r>
    </w:p>
    <w:p w14:paraId="6FC2B14C" w14:textId="77777777" w:rsidR="001814C4" w:rsidRDefault="001814C4" w:rsidP="001814C4">
      <w:pPr>
        <w:spacing w:after="0" w:line="240" w:lineRule="auto"/>
        <w:jc w:val="center"/>
        <w:rPr>
          <w:i/>
        </w:rPr>
      </w:pPr>
    </w:p>
    <w:p w14:paraId="22206A18" w14:textId="77777777" w:rsidR="001814C4" w:rsidRDefault="001814C4" w:rsidP="001814C4">
      <w:pPr>
        <w:spacing w:after="0" w:line="240" w:lineRule="auto"/>
        <w:jc w:val="center"/>
        <w:rPr>
          <w:i/>
        </w:rPr>
      </w:pPr>
    </w:p>
    <w:p w14:paraId="5092CDE5" w14:textId="77777777" w:rsidR="001814C4" w:rsidRDefault="001814C4" w:rsidP="004E667E"/>
    <w:p w14:paraId="45E0B41B" w14:textId="77777777" w:rsidR="00D87D69" w:rsidRDefault="00D87D69" w:rsidP="004E667E">
      <w:pPr>
        <w:rPr>
          <w:rFonts w:ascii="Arial" w:hAnsi="Arial" w:cs="Arial"/>
          <w:b/>
          <w:sz w:val="24"/>
          <w:szCs w:val="24"/>
        </w:rPr>
      </w:pPr>
    </w:p>
    <w:p w14:paraId="326391A2" w14:textId="4773F091" w:rsidR="001814C4" w:rsidRPr="00947B29" w:rsidRDefault="001814C4" w:rsidP="004E667E">
      <w:pPr>
        <w:rPr>
          <w:rFonts w:ascii="Arial" w:hAnsi="Arial" w:cs="Arial"/>
          <w:b/>
          <w:sz w:val="24"/>
          <w:szCs w:val="24"/>
        </w:rPr>
      </w:pPr>
      <w:r w:rsidRPr="00947B29">
        <w:rPr>
          <w:rFonts w:ascii="Arial" w:hAnsi="Arial" w:cs="Arial"/>
          <w:b/>
          <w:sz w:val="24"/>
          <w:szCs w:val="24"/>
        </w:rPr>
        <w:lastRenderedPageBreak/>
        <w:t>BUSINESS &amp; ENTERPRISE 2022 HIGHLIGHTS</w:t>
      </w:r>
    </w:p>
    <w:p w14:paraId="39508B7C" w14:textId="77777777" w:rsidR="001814C4" w:rsidRPr="00947B29" w:rsidRDefault="001814C4" w:rsidP="001814C4">
      <w:pPr>
        <w:spacing w:after="120" w:line="240" w:lineRule="auto"/>
        <w:jc w:val="both"/>
        <w:rPr>
          <w:rFonts w:ascii="Arial" w:hAnsi="Arial" w:cs="Arial"/>
          <w:i/>
          <w:iCs/>
          <w:sz w:val="24"/>
          <w:szCs w:val="24"/>
        </w:rPr>
      </w:pPr>
      <w:r w:rsidRPr="00947B29">
        <w:rPr>
          <w:rStyle w:val="SubtleReference"/>
          <w:rFonts w:ascii="Arial" w:hAnsi="Arial" w:cs="Arial"/>
          <w:color w:val="auto"/>
          <w:sz w:val="24"/>
          <w:szCs w:val="24"/>
        </w:rPr>
        <w:t>Love Gorey</w:t>
      </w:r>
    </w:p>
    <w:p w14:paraId="6203EE42" w14:textId="77777777" w:rsidR="001814C4" w:rsidRDefault="001814C4" w:rsidP="001814C4">
      <w:pPr>
        <w:spacing w:after="0" w:line="240" w:lineRule="auto"/>
        <w:jc w:val="both"/>
        <w:rPr>
          <w:rFonts w:ascii="Segoe UI" w:hAnsi="Segoe UI" w:cs="Segoe UI"/>
          <w:sz w:val="24"/>
          <w:szCs w:val="24"/>
        </w:rPr>
      </w:pPr>
      <w:r>
        <w:rPr>
          <w:rFonts w:ascii="Arial" w:hAnsi="Arial" w:cs="Arial"/>
          <w:sz w:val="24"/>
          <w:szCs w:val="24"/>
        </w:rPr>
        <w:t>A significant number of new partners have continued to join this great initiative throughout 2022 and the online presence on Facebook, Twitter and Instagram are increasing month on month, having grown our presence during COVID.  </w:t>
      </w:r>
    </w:p>
    <w:p w14:paraId="4BD84E7D" w14:textId="77777777" w:rsidR="001814C4" w:rsidRDefault="001814C4" w:rsidP="001814C4">
      <w:pPr>
        <w:spacing w:after="0" w:line="240" w:lineRule="auto"/>
        <w:jc w:val="both"/>
        <w:rPr>
          <w:rFonts w:ascii="Segoe UI" w:hAnsi="Segoe UI" w:cs="Segoe UI"/>
          <w:sz w:val="24"/>
          <w:szCs w:val="24"/>
        </w:rPr>
      </w:pPr>
    </w:p>
    <w:p w14:paraId="4447FC8F" w14:textId="77777777" w:rsidR="001814C4" w:rsidRDefault="001814C4" w:rsidP="001814C4">
      <w:pPr>
        <w:spacing w:after="0" w:line="240" w:lineRule="auto"/>
        <w:jc w:val="both"/>
        <w:rPr>
          <w:rFonts w:ascii="Arial" w:hAnsi="Arial" w:cs="Arial"/>
          <w:sz w:val="24"/>
          <w:szCs w:val="24"/>
        </w:rPr>
      </w:pPr>
      <w:r>
        <w:rPr>
          <w:rFonts w:ascii="Arial" w:hAnsi="Arial" w:cs="Arial"/>
          <w:sz w:val="24"/>
          <w:szCs w:val="24"/>
        </w:rPr>
        <w:t xml:space="preserve">One of the key deliverables was the inaugural Gorey Yellow Belly Comedy Festival, an initiative of Love Gorey and saw the three venues apply as a collaboration through the Night-time Economy Scheme to develop and establish this brand for Gorey to promote the town as a young, vibrant town as a weekend destination to a new demographic.   </w:t>
      </w:r>
    </w:p>
    <w:p w14:paraId="6A133539" w14:textId="77777777" w:rsidR="004219C8" w:rsidRDefault="004219C8" w:rsidP="001814C4">
      <w:pPr>
        <w:spacing w:after="0" w:line="240" w:lineRule="auto"/>
        <w:jc w:val="both"/>
        <w:rPr>
          <w:rFonts w:ascii="Segoe UI" w:hAnsi="Segoe UI" w:cs="Segoe UI"/>
          <w:sz w:val="24"/>
          <w:szCs w:val="24"/>
        </w:rPr>
      </w:pPr>
    </w:p>
    <w:p w14:paraId="51440EDE" w14:textId="4C212ACD" w:rsidR="001814C4" w:rsidRDefault="001814C4" w:rsidP="001814C4">
      <w:pPr>
        <w:spacing w:after="0" w:line="240" w:lineRule="auto"/>
        <w:jc w:val="both"/>
        <w:rPr>
          <w:rFonts w:ascii="Segoe UI" w:hAnsi="Segoe UI" w:cs="Segoe UI"/>
          <w:sz w:val="24"/>
          <w:szCs w:val="24"/>
        </w:rPr>
      </w:pPr>
      <w:r>
        <w:rPr>
          <w:rFonts w:ascii="Arial" w:hAnsi="Arial" w:cs="Arial"/>
          <w:sz w:val="24"/>
          <w:szCs w:val="24"/>
        </w:rPr>
        <w:t>We also raised the North Wexford tourism profile with Visit Wexford and established strong relations with the Visit Wexford Committee having delivered an unforgettable welcome to the first</w:t>
      </w:r>
      <w:r w:rsidRPr="00157915">
        <w:rPr>
          <w:rFonts w:ascii="Arial" w:hAnsi="Arial" w:cs="Arial"/>
          <w:sz w:val="24"/>
          <w:szCs w:val="24"/>
        </w:rPr>
        <w:t xml:space="preserve"> Wexford Rose Tour</w:t>
      </w:r>
      <w:r>
        <w:rPr>
          <w:rFonts w:cs="Arial"/>
          <w:szCs w:val="24"/>
        </w:rPr>
        <w:t xml:space="preserve"> </w:t>
      </w:r>
      <w:r>
        <w:rPr>
          <w:rFonts w:ascii="Arial" w:hAnsi="Arial" w:cs="Arial"/>
          <w:sz w:val="24"/>
          <w:szCs w:val="24"/>
        </w:rPr>
        <w:t>in August 2022.  The buy-in from the retailers, businesses and local community was a great success and left a lasting impression of Gorey for the Roses and their entourage</w:t>
      </w:r>
      <w:r>
        <w:rPr>
          <w:rFonts w:cs="Arial"/>
          <w:szCs w:val="24"/>
        </w:rPr>
        <w:t>.</w:t>
      </w:r>
    </w:p>
    <w:p w14:paraId="3AFB32B1" w14:textId="77777777" w:rsidR="001814C4" w:rsidRDefault="001814C4" w:rsidP="001814C4">
      <w:pPr>
        <w:spacing w:after="0" w:line="240" w:lineRule="auto"/>
        <w:jc w:val="both"/>
        <w:rPr>
          <w:rFonts w:ascii="Segoe UI" w:hAnsi="Segoe UI" w:cs="Segoe UI"/>
          <w:sz w:val="24"/>
          <w:szCs w:val="24"/>
        </w:rPr>
      </w:pPr>
    </w:p>
    <w:p w14:paraId="0F8041F3" w14:textId="77777777" w:rsidR="004E667E" w:rsidRDefault="004E667E" w:rsidP="001814C4">
      <w:pPr>
        <w:spacing w:after="0" w:line="240" w:lineRule="auto"/>
        <w:jc w:val="both"/>
        <w:rPr>
          <w:rFonts w:ascii="Segoe UI" w:hAnsi="Segoe UI" w:cs="Segoe UI"/>
          <w:sz w:val="24"/>
          <w:szCs w:val="24"/>
        </w:rPr>
      </w:pPr>
    </w:p>
    <w:p w14:paraId="218669B6" w14:textId="77777777" w:rsidR="004E667E" w:rsidRDefault="004E667E" w:rsidP="001814C4">
      <w:pPr>
        <w:spacing w:after="0" w:line="240" w:lineRule="auto"/>
        <w:jc w:val="both"/>
        <w:rPr>
          <w:rFonts w:ascii="Arial" w:hAnsi="Arial" w:cs="Arial"/>
          <w:sz w:val="24"/>
          <w:szCs w:val="24"/>
        </w:rPr>
      </w:pPr>
    </w:p>
    <w:p w14:paraId="4C5362E6" w14:textId="77777777" w:rsidR="004E667E" w:rsidRDefault="004E667E" w:rsidP="001814C4">
      <w:pPr>
        <w:spacing w:after="0" w:line="240" w:lineRule="auto"/>
        <w:jc w:val="both"/>
        <w:rPr>
          <w:rFonts w:ascii="Arial" w:hAnsi="Arial" w:cs="Arial"/>
          <w:sz w:val="24"/>
          <w:szCs w:val="24"/>
        </w:rPr>
      </w:pPr>
    </w:p>
    <w:p w14:paraId="1DF8DE49" w14:textId="77777777" w:rsidR="004E667E" w:rsidRDefault="004E667E" w:rsidP="001814C4">
      <w:pPr>
        <w:spacing w:after="0" w:line="240" w:lineRule="auto"/>
        <w:jc w:val="both"/>
        <w:rPr>
          <w:rFonts w:ascii="Arial" w:hAnsi="Arial" w:cs="Arial"/>
          <w:sz w:val="24"/>
          <w:szCs w:val="24"/>
        </w:rPr>
      </w:pPr>
    </w:p>
    <w:p w14:paraId="5E07CD9F" w14:textId="77777777" w:rsidR="004E667E" w:rsidRDefault="004E667E" w:rsidP="001814C4">
      <w:pPr>
        <w:spacing w:after="0" w:line="240" w:lineRule="auto"/>
        <w:jc w:val="both"/>
        <w:rPr>
          <w:rFonts w:ascii="Arial" w:hAnsi="Arial" w:cs="Arial"/>
          <w:sz w:val="24"/>
          <w:szCs w:val="24"/>
        </w:rPr>
      </w:pPr>
    </w:p>
    <w:p w14:paraId="51D4742F" w14:textId="6F745C5A" w:rsidR="001814C4" w:rsidRDefault="001814C4" w:rsidP="001814C4">
      <w:pPr>
        <w:spacing w:after="0" w:line="240" w:lineRule="auto"/>
        <w:jc w:val="both"/>
        <w:rPr>
          <w:rFonts w:ascii="Arial" w:hAnsi="Arial" w:cs="Arial"/>
          <w:sz w:val="24"/>
          <w:szCs w:val="24"/>
        </w:rPr>
      </w:pPr>
      <w:r>
        <w:rPr>
          <w:rFonts w:ascii="Arial" w:hAnsi="Arial" w:cs="Arial"/>
          <w:sz w:val="24"/>
          <w:szCs w:val="24"/>
        </w:rPr>
        <w:t>A new interactive Love Gorey Map was installed in Gorey Shopping Centre to highlight the many visitor attractions in the region and a map was also printed and distributed to encourage tourists to stay longer in North Wexford. </w:t>
      </w:r>
    </w:p>
    <w:p w14:paraId="38AE7D14" w14:textId="77777777" w:rsidR="004219C8" w:rsidRDefault="004219C8" w:rsidP="001814C4">
      <w:pPr>
        <w:spacing w:after="0" w:line="240" w:lineRule="auto"/>
        <w:jc w:val="both"/>
        <w:rPr>
          <w:rFonts w:ascii="Arial" w:hAnsi="Arial" w:cs="Arial"/>
          <w:sz w:val="24"/>
          <w:szCs w:val="24"/>
        </w:rPr>
      </w:pPr>
    </w:p>
    <w:p w14:paraId="5E7A1EA4" w14:textId="77777777" w:rsidR="001814C4" w:rsidRDefault="001814C4" w:rsidP="001814C4">
      <w:pPr>
        <w:spacing w:after="0" w:line="240" w:lineRule="auto"/>
        <w:jc w:val="both"/>
        <w:rPr>
          <w:rFonts w:ascii="Arial" w:hAnsi="Arial" w:cs="Arial"/>
          <w:sz w:val="24"/>
          <w:szCs w:val="24"/>
        </w:rPr>
      </w:pPr>
    </w:p>
    <w:p w14:paraId="0DF6652E" w14:textId="77777777" w:rsidR="001814C4" w:rsidRDefault="001814C4" w:rsidP="001814C4">
      <w:pPr>
        <w:spacing w:after="0" w:line="240" w:lineRule="auto"/>
        <w:jc w:val="both"/>
        <w:rPr>
          <w:rFonts w:eastAsia="Times New Roman"/>
          <w:color w:val="212121"/>
        </w:rPr>
      </w:pPr>
    </w:p>
    <w:p w14:paraId="409442E5" w14:textId="77777777" w:rsidR="001814C4" w:rsidRDefault="001814C4" w:rsidP="001814C4">
      <w:pPr>
        <w:spacing w:after="0" w:line="240" w:lineRule="auto"/>
        <w:jc w:val="center"/>
        <w:rPr>
          <w:rFonts w:eastAsia="Times New Roman"/>
        </w:rPr>
      </w:pPr>
      <w:r>
        <w:rPr>
          <w:noProof/>
        </w:rPr>
        <w:drawing>
          <wp:inline distT="0" distB="0" distL="0" distR="0" wp14:anchorId="437E29CC" wp14:editId="5A166075">
            <wp:extent cx="5084455" cy="2858703"/>
            <wp:effectExtent l="0" t="0" r="1905" b="0"/>
            <wp:docPr id="30" name="Picture 30"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holding signs&#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3336" cy="2891809"/>
                    </a:xfrm>
                    <a:prstGeom prst="rect">
                      <a:avLst/>
                    </a:prstGeom>
                    <a:noFill/>
                    <a:ln>
                      <a:noFill/>
                    </a:ln>
                  </pic:spPr>
                </pic:pic>
              </a:graphicData>
            </a:graphic>
          </wp:inline>
        </w:drawing>
      </w:r>
    </w:p>
    <w:p w14:paraId="12D712FA" w14:textId="77777777" w:rsidR="001814C4" w:rsidRDefault="001814C4" w:rsidP="001814C4">
      <w:pPr>
        <w:spacing w:after="0" w:line="240" w:lineRule="auto"/>
        <w:jc w:val="center"/>
        <w:rPr>
          <w:rFonts w:eastAsia="Times New Roman"/>
        </w:rPr>
      </w:pPr>
    </w:p>
    <w:p w14:paraId="4725F7FE" w14:textId="77777777" w:rsidR="004E667E" w:rsidRDefault="004E667E" w:rsidP="004E667E">
      <w:pPr>
        <w:rPr>
          <w:rFonts w:ascii="Arial" w:hAnsi="Arial" w:cs="Arial"/>
          <w:b/>
          <w:bCs/>
          <w:sz w:val="24"/>
          <w:szCs w:val="24"/>
        </w:rPr>
      </w:pPr>
    </w:p>
    <w:p w14:paraId="3902F4DF" w14:textId="77777777" w:rsidR="004E667E" w:rsidRDefault="004E667E" w:rsidP="004E667E">
      <w:pPr>
        <w:rPr>
          <w:rFonts w:ascii="Arial" w:hAnsi="Arial" w:cs="Arial"/>
          <w:b/>
          <w:bCs/>
          <w:sz w:val="24"/>
          <w:szCs w:val="24"/>
        </w:rPr>
      </w:pPr>
    </w:p>
    <w:p w14:paraId="54F4771A" w14:textId="77777777" w:rsidR="004E667E" w:rsidRDefault="004E667E" w:rsidP="004E667E">
      <w:pPr>
        <w:rPr>
          <w:rFonts w:ascii="Arial" w:hAnsi="Arial" w:cs="Arial"/>
          <w:b/>
          <w:bCs/>
          <w:sz w:val="24"/>
          <w:szCs w:val="24"/>
        </w:rPr>
      </w:pPr>
    </w:p>
    <w:p w14:paraId="140FB3E5" w14:textId="4178DE49" w:rsidR="001814C4" w:rsidRPr="004E667E" w:rsidRDefault="001814C4" w:rsidP="004E667E">
      <w:pPr>
        <w:rPr>
          <w:rFonts w:ascii="Arial" w:hAnsi="Arial" w:cs="Arial"/>
          <w:b/>
          <w:bCs/>
          <w:sz w:val="24"/>
          <w:szCs w:val="24"/>
        </w:rPr>
      </w:pPr>
      <w:r w:rsidRPr="004E667E">
        <w:rPr>
          <w:rFonts w:ascii="Arial" w:hAnsi="Arial" w:cs="Arial"/>
          <w:b/>
          <w:bCs/>
          <w:sz w:val="24"/>
          <w:szCs w:val="24"/>
        </w:rPr>
        <w:t>EVENTS &amp; FESTIVALS 2022 HIGHLIGHTS</w:t>
      </w:r>
    </w:p>
    <w:p w14:paraId="58E900D4" w14:textId="77777777" w:rsidR="001814C4" w:rsidRDefault="001814C4" w:rsidP="001814C4">
      <w:pPr>
        <w:spacing w:after="120" w:line="240" w:lineRule="auto"/>
        <w:jc w:val="both"/>
        <w:rPr>
          <w:rStyle w:val="SubtleReference"/>
          <w:rFonts w:ascii="Arial" w:hAnsi="Arial" w:cs="Arial"/>
          <w:color w:val="auto"/>
          <w:sz w:val="24"/>
          <w:szCs w:val="24"/>
        </w:rPr>
      </w:pPr>
      <w:r w:rsidRPr="00947B29">
        <w:rPr>
          <w:rStyle w:val="SubtleReference"/>
          <w:rFonts w:ascii="Arial" w:hAnsi="Arial" w:cs="Arial"/>
          <w:color w:val="auto"/>
          <w:sz w:val="24"/>
          <w:szCs w:val="24"/>
        </w:rPr>
        <w:t>St. Patrick’s Day Celebrations</w:t>
      </w:r>
    </w:p>
    <w:p w14:paraId="6B861A0B" w14:textId="77777777" w:rsidR="004219C8" w:rsidRPr="00947B29" w:rsidRDefault="004219C8" w:rsidP="001814C4">
      <w:pPr>
        <w:spacing w:after="120" w:line="240" w:lineRule="auto"/>
        <w:jc w:val="both"/>
        <w:rPr>
          <w:rFonts w:ascii="Arial" w:hAnsi="Arial" w:cs="Arial"/>
          <w:i/>
          <w:iCs/>
          <w:sz w:val="24"/>
          <w:szCs w:val="24"/>
        </w:rPr>
      </w:pPr>
    </w:p>
    <w:p w14:paraId="7DD1AAB1" w14:textId="45F58875" w:rsidR="001814C4" w:rsidRDefault="001814C4" w:rsidP="001814C4">
      <w:pPr>
        <w:spacing w:after="0" w:line="240" w:lineRule="auto"/>
        <w:jc w:val="both"/>
        <w:rPr>
          <w:rFonts w:ascii="Arial" w:hAnsi="Arial" w:cs="Arial"/>
          <w:bCs/>
          <w:sz w:val="24"/>
          <w:szCs w:val="24"/>
        </w:rPr>
      </w:pPr>
      <w:r w:rsidRPr="00A41DE5">
        <w:rPr>
          <w:rFonts w:ascii="Arial" w:hAnsi="Arial" w:cs="Arial"/>
          <w:bCs/>
          <w:sz w:val="24"/>
          <w:szCs w:val="24"/>
        </w:rPr>
        <w:t>Gorey’s St. Patrick’s Day Parade returned this year with a day for everyone to remember.  Over 35 sports and community groups, local companies and bands took part</w:t>
      </w:r>
      <w:r w:rsidR="004219C8">
        <w:rPr>
          <w:rFonts w:ascii="Arial" w:hAnsi="Arial" w:cs="Arial"/>
          <w:bCs/>
          <w:sz w:val="24"/>
          <w:szCs w:val="24"/>
        </w:rPr>
        <w:t>,</w:t>
      </w:r>
      <w:r w:rsidRPr="00A41DE5">
        <w:rPr>
          <w:rFonts w:ascii="Arial" w:hAnsi="Arial" w:cs="Arial"/>
          <w:bCs/>
          <w:sz w:val="24"/>
          <w:szCs w:val="24"/>
        </w:rPr>
        <w:t xml:space="preserve"> lead off by the United Nations Veterans Colour Party and Grand Marshal Joe Dixon.  </w:t>
      </w:r>
    </w:p>
    <w:p w14:paraId="3D8C508C" w14:textId="77777777" w:rsidR="001814C4" w:rsidRDefault="001814C4" w:rsidP="001814C4">
      <w:pPr>
        <w:spacing w:after="0" w:line="240" w:lineRule="auto"/>
        <w:jc w:val="center"/>
        <w:rPr>
          <w:noProof/>
        </w:rPr>
      </w:pPr>
      <w:r>
        <w:rPr>
          <w:noProof/>
        </w:rPr>
        <w:drawing>
          <wp:inline distT="0" distB="0" distL="0" distR="0" wp14:anchorId="277F512E" wp14:editId="6E6D6EDD">
            <wp:extent cx="2039279" cy="2535377"/>
            <wp:effectExtent l="0" t="0" r="0" b="0"/>
            <wp:docPr id="14" name="Picture 14" descr="A person in a leprechaun hat hold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leprechaun hat holding a flag&#10;&#10;Description automatically generated"/>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 r="-975" b="29802"/>
                    <a:stretch/>
                  </pic:blipFill>
                  <pic:spPr bwMode="auto">
                    <a:xfrm>
                      <a:off x="0" y="0"/>
                      <a:ext cx="2043902" cy="254112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ED88251" wp14:editId="6AB2F4FD">
            <wp:extent cx="2479285" cy="2521406"/>
            <wp:effectExtent l="0" t="0" r="0" b="0"/>
            <wp:docPr id="32" name="Picture 32"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walking down a stree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88988" cy="2531274"/>
                    </a:xfrm>
                    <a:prstGeom prst="rect">
                      <a:avLst/>
                    </a:prstGeom>
                    <a:noFill/>
                    <a:ln>
                      <a:noFill/>
                    </a:ln>
                  </pic:spPr>
                </pic:pic>
              </a:graphicData>
            </a:graphic>
          </wp:inline>
        </w:drawing>
      </w:r>
    </w:p>
    <w:p w14:paraId="4AFAEDFD" w14:textId="77777777" w:rsidR="001814C4" w:rsidRDefault="001814C4" w:rsidP="001814C4">
      <w:pPr>
        <w:spacing w:after="0" w:line="240" w:lineRule="auto"/>
        <w:jc w:val="center"/>
        <w:rPr>
          <w:noProof/>
        </w:rPr>
      </w:pPr>
    </w:p>
    <w:p w14:paraId="1788E8AA" w14:textId="77777777" w:rsidR="001814C4" w:rsidRDefault="001814C4" w:rsidP="001814C4">
      <w:pPr>
        <w:spacing w:after="0" w:line="240" w:lineRule="auto"/>
        <w:jc w:val="center"/>
        <w:rPr>
          <w:noProof/>
        </w:rPr>
      </w:pPr>
    </w:p>
    <w:p w14:paraId="7A528EDB" w14:textId="77777777" w:rsidR="001814C4" w:rsidRDefault="001814C4" w:rsidP="001814C4">
      <w:pPr>
        <w:spacing w:after="0" w:line="240" w:lineRule="auto"/>
        <w:jc w:val="both"/>
        <w:rPr>
          <w:noProof/>
        </w:rPr>
      </w:pPr>
    </w:p>
    <w:p w14:paraId="4C3F643D" w14:textId="77777777" w:rsidR="001814C4" w:rsidRDefault="001814C4" w:rsidP="001814C4">
      <w:pPr>
        <w:spacing w:after="120" w:line="240" w:lineRule="auto"/>
        <w:jc w:val="both"/>
        <w:rPr>
          <w:rStyle w:val="SubtleReference"/>
          <w:rFonts w:ascii="Arial" w:hAnsi="Arial" w:cs="Arial"/>
          <w:color w:val="auto"/>
          <w:sz w:val="24"/>
          <w:szCs w:val="24"/>
        </w:rPr>
      </w:pPr>
      <w:r w:rsidRPr="00947B29">
        <w:rPr>
          <w:rStyle w:val="SubtleReference"/>
          <w:rFonts w:ascii="Arial" w:hAnsi="Arial" w:cs="Arial"/>
          <w:color w:val="auto"/>
          <w:sz w:val="24"/>
          <w:szCs w:val="24"/>
        </w:rPr>
        <w:t>Local Live Performance – Creative Ireland</w:t>
      </w:r>
    </w:p>
    <w:p w14:paraId="2540C83A" w14:textId="77777777" w:rsidR="004219C8" w:rsidRPr="00947B29" w:rsidRDefault="004219C8" w:rsidP="001814C4">
      <w:pPr>
        <w:spacing w:after="120" w:line="240" w:lineRule="auto"/>
        <w:jc w:val="both"/>
        <w:rPr>
          <w:rFonts w:ascii="Arial" w:hAnsi="Arial" w:cs="Arial"/>
          <w:i/>
          <w:iCs/>
          <w:sz w:val="24"/>
          <w:szCs w:val="24"/>
        </w:rPr>
      </w:pPr>
    </w:p>
    <w:p w14:paraId="36F55B97" w14:textId="77777777" w:rsidR="001814C4" w:rsidRPr="00D02929" w:rsidRDefault="001814C4" w:rsidP="001814C4">
      <w:pPr>
        <w:spacing w:after="0" w:line="240" w:lineRule="auto"/>
        <w:jc w:val="both"/>
        <w:rPr>
          <w:rFonts w:ascii="Arial" w:hAnsi="Arial" w:cs="Arial"/>
          <w:bCs/>
          <w:sz w:val="24"/>
          <w:szCs w:val="24"/>
        </w:rPr>
      </w:pPr>
      <w:r w:rsidRPr="00D02929">
        <w:rPr>
          <w:rFonts w:ascii="Arial" w:hAnsi="Arial" w:cs="Arial"/>
          <w:bCs/>
          <w:sz w:val="24"/>
          <w:szCs w:val="24"/>
        </w:rPr>
        <w:t xml:space="preserve">This was the third stream of funding awarded to Municipal Districts to support the live performance industry as they emerged from the pandemic.  It was an opportunity to bring fun-filled family events and kick started the summer season in North Wexford. These free events took place over the 4 weekends in June between Gorey Civic Square and the new Courtown plaza.  </w:t>
      </w:r>
    </w:p>
    <w:p w14:paraId="6B30E0E0" w14:textId="77777777" w:rsidR="001814C4" w:rsidRDefault="001814C4" w:rsidP="001814C4">
      <w:pPr>
        <w:spacing w:after="0" w:line="240" w:lineRule="auto"/>
        <w:jc w:val="center"/>
        <w:rPr>
          <w:rFonts w:cs="Arial"/>
          <w:szCs w:val="24"/>
        </w:rPr>
      </w:pPr>
      <w:r>
        <w:rPr>
          <w:noProof/>
        </w:rPr>
        <w:drawing>
          <wp:inline distT="0" distB="0" distL="0" distR="0" wp14:anchorId="6A51739A" wp14:editId="51CCBFF3">
            <wp:extent cx="1772765" cy="2360309"/>
            <wp:effectExtent l="0" t="0" r="0" b="1905"/>
            <wp:docPr id="148469543" name="Picture 148469543" descr="A person on a unicycle with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on a unicycle with a sword&#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85225" cy="2376899"/>
                    </a:xfrm>
                    <a:prstGeom prst="rect">
                      <a:avLst/>
                    </a:prstGeom>
                    <a:noFill/>
                    <a:ln>
                      <a:noFill/>
                    </a:ln>
                  </pic:spPr>
                </pic:pic>
              </a:graphicData>
            </a:graphic>
          </wp:inline>
        </w:drawing>
      </w:r>
      <w:r>
        <w:rPr>
          <w:noProof/>
        </w:rPr>
        <w:t xml:space="preserve">      </w:t>
      </w:r>
      <w:r>
        <w:rPr>
          <w:noProof/>
        </w:rPr>
        <w:drawing>
          <wp:inline distT="0" distB="0" distL="0" distR="0" wp14:anchorId="36ECA16C" wp14:editId="2EF98567">
            <wp:extent cx="1484341" cy="2349500"/>
            <wp:effectExtent l="0" t="0" r="1905" b="0"/>
            <wp:docPr id="1907708307" name="Picture 1907708307" descr="A person juggling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juggling a child&#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13973" cy="2396403"/>
                    </a:xfrm>
                    <a:prstGeom prst="rect">
                      <a:avLst/>
                    </a:prstGeom>
                    <a:noFill/>
                    <a:ln>
                      <a:noFill/>
                    </a:ln>
                  </pic:spPr>
                </pic:pic>
              </a:graphicData>
            </a:graphic>
          </wp:inline>
        </w:drawing>
      </w:r>
      <w:r>
        <w:rPr>
          <w:noProof/>
        </w:rPr>
        <w:t xml:space="preserve">      </w:t>
      </w:r>
      <w:r>
        <w:rPr>
          <w:noProof/>
        </w:rPr>
        <w:drawing>
          <wp:inline distT="0" distB="0" distL="0" distR="0" wp14:anchorId="357F79BD" wp14:editId="5339C7CD">
            <wp:extent cx="1752600" cy="2342610"/>
            <wp:effectExtent l="0" t="0" r="0" b="635"/>
            <wp:docPr id="747158939" name="Picture 747158939" descr="A group of people i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in clothing&#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69323" cy="2364963"/>
                    </a:xfrm>
                    <a:prstGeom prst="rect">
                      <a:avLst/>
                    </a:prstGeom>
                    <a:noFill/>
                    <a:ln>
                      <a:noFill/>
                    </a:ln>
                  </pic:spPr>
                </pic:pic>
              </a:graphicData>
            </a:graphic>
          </wp:inline>
        </w:drawing>
      </w:r>
    </w:p>
    <w:p w14:paraId="4D2FEFA1" w14:textId="77777777" w:rsidR="001814C4" w:rsidRDefault="001814C4" w:rsidP="001814C4">
      <w:pPr>
        <w:spacing w:after="0" w:line="240" w:lineRule="auto"/>
        <w:jc w:val="both"/>
        <w:rPr>
          <w:rFonts w:cs="Arial"/>
          <w:szCs w:val="24"/>
        </w:rPr>
      </w:pPr>
    </w:p>
    <w:p w14:paraId="4308CFE0" w14:textId="77777777" w:rsidR="001814C4" w:rsidRDefault="001814C4" w:rsidP="001814C4">
      <w:pPr>
        <w:spacing w:after="0" w:line="240" w:lineRule="auto"/>
        <w:jc w:val="both"/>
        <w:rPr>
          <w:rFonts w:ascii="Arial" w:hAnsi="Arial" w:cs="Arial"/>
          <w:sz w:val="24"/>
          <w:szCs w:val="24"/>
        </w:rPr>
      </w:pPr>
      <w:r>
        <w:rPr>
          <w:rFonts w:ascii="Arial" w:hAnsi="Arial" w:cs="Arial"/>
          <w:sz w:val="24"/>
          <w:szCs w:val="24"/>
        </w:rPr>
        <w:t xml:space="preserve"> </w:t>
      </w:r>
    </w:p>
    <w:p w14:paraId="441B9CCA" w14:textId="77777777" w:rsidR="001814C4" w:rsidRDefault="001814C4" w:rsidP="001814C4">
      <w:pPr>
        <w:spacing w:after="0" w:line="360" w:lineRule="auto"/>
        <w:jc w:val="both"/>
        <w:rPr>
          <w:rFonts w:ascii="Arial" w:hAnsi="Arial" w:cs="Arial"/>
          <w:sz w:val="24"/>
          <w:szCs w:val="24"/>
        </w:rPr>
      </w:pPr>
    </w:p>
    <w:p w14:paraId="00A3B677" w14:textId="77777777" w:rsidR="00D87D69" w:rsidRDefault="00D87D69" w:rsidP="001814C4">
      <w:pPr>
        <w:spacing w:after="120" w:line="240" w:lineRule="auto"/>
        <w:jc w:val="both"/>
        <w:rPr>
          <w:rStyle w:val="SubtleReference"/>
          <w:rFonts w:ascii="Arial" w:hAnsi="Arial" w:cs="Arial"/>
          <w:color w:val="auto"/>
          <w:sz w:val="24"/>
          <w:szCs w:val="24"/>
        </w:rPr>
      </w:pPr>
    </w:p>
    <w:p w14:paraId="725AD81B" w14:textId="586A49F2" w:rsidR="001814C4" w:rsidRDefault="001814C4" w:rsidP="001814C4">
      <w:pPr>
        <w:spacing w:after="120" w:line="240" w:lineRule="auto"/>
        <w:jc w:val="both"/>
        <w:rPr>
          <w:rStyle w:val="SubtleReference"/>
          <w:rFonts w:ascii="Arial" w:hAnsi="Arial" w:cs="Arial"/>
          <w:color w:val="auto"/>
          <w:sz w:val="24"/>
          <w:szCs w:val="24"/>
        </w:rPr>
      </w:pPr>
      <w:r w:rsidRPr="00947B29">
        <w:rPr>
          <w:rStyle w:val="SubtleReference"/>
          <w:rFonts w:ascii="Arial" w:hAnsi="Arial" w:cs="Arial"/>
          <w:color w:val="auto"/>
          <w:sz w:val="24"/>
          <w:szCs w:val="24"/>
        </w:rPr>
        <w:lastRenderedPageBreak/>
        <w:t>Polska Éire Festival 2022</w:t>
      </w:r>
    </w:p>
    <w:p w14:paraId="0EF1A9F1" w14:textId="77777777" w:rsidR="000C5773" w:rsidRPr="00947B29" w:rsidRDefault="000C5773" w:rsidP="001814C4">
      <w:pPr>
        <w:spacing w:after="120" w:line="240" w:lineRule="auto"/>
        <w:jc w:val="both"/>
        <w:rPr>
          <w:rFonts w:ascii="Arial" w:hAnsi="Arial" w:cs="Arial"/>
          <w:i/>
          <w:iCs/>
          <w:sz w:val="24"/>
          <w:szCs w:val="24"/>
        </w:rPr>
      </w:pPr>
    </w:p>
    <w:p w14:paraId="22218523" w14:textId="77777777" w:rsidR="001814C4" w:rsidRPr="000465D8" w:rsidRDefault="001814C4" w:rsidP="001814C4">
      <w:pPr>
        <w:pStyle w:val="NormalWeb"/>
        <w:shd w:val="clear" w:color="auto" w:fill="FFFFFF"/>
        <w:spacing w:before="0" w:beforeAutospacing="0" w:after="0" w:afterAutospacing="0"/>
        <w:jc w:val="both"/>
        <w:rPr>
          <w:rStyle w:val="Strong"/>
          <w:rFonts w:ascii="Arial" w:hAnsi="Arial" w:cs="Arial"/>
          <w:b w:val="0"/>
          <w:bCs w:val="0"/>
          <w:color w:val="303030"/>
        </w:rPr>
      </w:pPr>
      <w:r w:rsidRPr="000465D8">
        <w:rPr>
          <w:rStyle w:val="Strong"/>
          <w:rFonts w:ascii="Arial" w:hAnsi="Arial" w:cs="Arial"/>
          <w:b w:val="0"/>
          <w:bCs w:val="0"/>
          <w:color w:val="303030"/>
        </w:rPr>
        <w:t xml:space="preserve">The official launch of the Polska Éire Festival 2022 took place on </w:t>
      </w:r>
      <w:r w:rsidRPr="00185ED9">
        <w:rPr>
          <w:rStyle w:val="Strong"/>
          <w:rFonts w:ascii="Arial" w:hAnsi="Arial" w:cs="Arial"/>
          <w:color w:val="303030"/>
        </w:rPr>
        <w:t>Thursday, 9</w:t>
      </w:r>
      <w:r w:rsidRPr="00185ED9">
        <w:rPr>
          <w:rStyle w:val="Strong"/>
          <w:rFonts w:ascii="Arial" w:hAnsi="Arial" w:cs="Arial"/>
          <w:color w:val="303030"/>
          <w:vertAlign w:val="superscript"/>
        </w:rPr>
        <w:t>th</w:t>
      </w:r>
      <w:r w:rsidRPr="00185ED9">
        <w:rPr>
          <w:rStyle w:val="Strong"/>
          <w:rFonts w:ascii="Arial" w:hAnsi="Arial" w:cs="Arial"/>
          <w:color w:val="303030"/>
        </w:rPr>
        <w:t xml:space="preserve"> June</w:t>
      </w:r>
      <w:r w:rsidRPr="000465D8">
        <w:rPr>
          <w:rStyle w:val="Strong"/>
          <w:rFonts w:ascii="Arial" w:hAnsi="Arial" w:cs="Arial"/>
          <w:b w:val="0"/>
          <w:bCs w:val="0"/>
          <w:color w:val="303030"/>
        </w:rPr>
        <w:t xml:space="preserve"> at Gorey Library attended by the Polish Ambassador, Anna </w:t>
      </w:r>
      <w:proofErr w:type="spellStart"/>
      <w:r w:rsidRPr="000465D8">
        <w:rPr>
          <w:rStyle w:val="Strong"/>
          <w:rFonts w:ascii="Arial" w:hAnsi="Arial" w:cs="Arial"/>
          <w:b w:val="0"/>
          <w:bCs w:val="0"/>
          <w:color w:val="303030"/>
        </w:rPr>
        <w:t>Sochańska</w:t>
      </w:r>
      <w:proofErr w:type="spellEnd"/>
      <w:r w:rsidRPr="000465D8">
        <w:rPr>
          <w:rStyle w:val="Strong"/>
          <w:rFonts w:ascii="Arial" w:hAnsi="Arial" w:cs="Arial"/>
          <w:b w:val="0"/>
          <w:bCs w:val="0"/>
          <w:color w:val="303030"/>
        </w:rPr>
        <w:t>.  The launch co-</w:t>
      </w:r>
      <w:proofErr w:type="spellStart"/>
      <w:r w:rsidRPr="000465D8">
        <w:rPr>
          <w:rStyle w:val="Strong"/>
          <w:rFonts w:ascii="Arial" w:hAnsi="Arial" w:cs="Arial"/>
          <w:b w:val="0"/>
          <w:bCs w:val="0"/>
          <w:color w:val="303030"/>
        </w:rPr>
        <w:t>incided</w:t>
      </w:r>
      <w:proofErr w:type="spellEnd"/>
      <w:r w:rsidRPr="000465D8">
        <w:rPr>
          <w:rStyle w:val="Strong"/>
          <w:rFonts w:ascii="Arial" w:hAnsi="Arial" w:cs="Arial"/>
          <w:b w:val="0"/>
          <w:bCs w:val="0"/>
          <w:color w:val="303030"/>
        </w:rPr>
        <w:t xml:space="preserve"> with the opening of Ryszard </w:t>
      </w:r>
      <w:proofErr w:type="spellStart"/>
      <w:r w:rsidRPr="000465D8">
        <w:rPr>
          <w:rStyle w:val="Strong"/>
          <w:rFonts w:ascii="Arial" w:hAnsi="Arial" w:cs="Arial"/>
          <w:b w:val="0"/>
          <w:bCs w:val="0"/>
          <w:color w:val="303030"/>
        </w:rPr>
        <w:t>Tatomir’s</w:t>
      </w:r>
      <w:proofErr w:type="spellEnd"/>
      <w:r w:rsidRPr="000465D8">
        <w:rPr>
          <w:rStyle w:val="Strong"/>
          <w:rFonts w:ascii="Arial" w:hAnsi="Arial" w:cs="Arial"/>
          <w:b w:val="0"/>
          <w:bCs w:val="0"/>
          <w:color w:val="303030"/>
        </w:rPr>
        <w:t xml:space="preserve"> photography exhibition ‘</w:t>
      </w:r>
      <w:r w:rsidRPr="000465D8">
        <w:rPr>
          <w:rStyle w:val="Strong"/>
          <w:rFonts w:ascii="Arial" w:hAnsi="Arial" w:cs="Arial"/>
          <w:b w:val="0"/>
          <w:bCs w:val="0"/>
          <w:i/>
          <w:iCs/>
          <w:color w:val="303030"/>
        </w:rPr>
        <w:t xml:space="preserve">The Amazing World of Salt – </w:t>
      </w:r>
      <w:proofErr w:type="spellStart"/>
      <w:r w:rsidRPr="000465D8">
        <w:rPr>
          <w:rStyle w:val="Strong"/>
          <w:rFonts w:ascii="Arial" w:hAnsi="Arial" w:cs="Arial"/>
          <w:b w:val="0"/>
          <w:bCs w:val="0"/>
          <w:i/>
          <w:iCs/>
          <w:color w:val="303030"/>
        </w:rPr>
        <w:t>Wieliczka</w:t>
      </w:r>
      <w:proofErr w:type="spellEnd"/>
      <w:r w:rsidRPr="000465D8">
        <w:rPr>
          <w:rStyle w:val="Strong"/>
          <w:rFonts w:ascii="Arial" w:hAnsi="Arial" w:cs="Arial"/>
          <w:b w:val="0"/>
          <w:bCs w:val="0"/>
          <w:i/>
          <w:iCs/>
          <w:color w:val="303030"/>
        </w:rPr>
        <w:t xml:space="preserve"> Salt Mine</w:t>
      </w:r>
      <w:r w:rsidRPr="000465D8">
        <w:rPr>
          <w:rStyle w:val="Strong"/>
          <w:rFonts w:ascii="Arial" w:hAnsi="Arial" w:cs="Arial"/>
          <w:b w:val="0"/>
          <w:bCs w:val="0"/>
          <w:color w:val="303030"/>
        </w:rPr>
        <w:t xml:space="preserve">’. </w:t>
      </w:r>
    </w:p>
    <w:p w14:paraId="7AFD56F8" w14:textId="77777777" w:rsidR="001814C4" w:rsidRPr="000465D8" w:rsidRDefault="001814C4" w:rsidP="001814C4">
      <w:pPr>
        <w:pStyle w:val="NormalWeb"/>
        <w:shd w:val="clear" w:color="auto" w:fill="FFFFFF"/>
        <w:spacing w:before="0" w:beforeAutospacing="0" w:after="0" w:afterAutospacing="0"/>
        <w:jc w:val="both"/>
        <w:rPr>
          <w:rStyle w:val="Strong"/>
          <w:rFonts w:ascii="Arial" w:hAnsi="Arial" w:cs="Arial"/>
          <w:b w:val="0"/>
          <w:bCs w:val="0"/>
          <w:color w:val="303030"/>
        </w:rPr>
      </w:pPr>
    </w:p>
    <w:p w14:paraId="63FE5E54" w14:textId="77777777" w:rsidR="001814C4" w:rsidRDefault="001814C4" w:rsidP="001814C4">
      <w:pPr>
        <w:pStyle w:val="NormalWeb"/>
        <w:shd w:val="clear" w:color="auto" w:fill="FFFFFF"/>
        <w:spacing w:before="0" w:beforeAutospacing="0" w:after="0" w:afterAutospacing="0"/>
        <w:jc w:val="center"/>
        <w:rPr>
          <w:rStyle w:val="Strong"/>
          <w:rFonts w:ascii="Arial" w:hAnsi="Arial" w:cs="Arial"/>
          <w:b w:val="0"/>
          <w:bCs w:val="0"/>
          <w:color w:val="303030"/>
        </w:rPr>
      </w:pPr>
      <w:r>
        <w:rPr>
          <w:noProof/>
        </w:rPr>
        <w:drawing>
          <wp:inline distT="0" distB="0" distL="0" distR="0" wp14:anchorId="79C5E025" wp14:editId="3734D6F7">
            <wp:extent cx="4067810" cy="2627696"/>
            <wp:effectExtent l="0" t="0" r="8890" b="1270"/>
            <wp:docPr id="24" name="Picture 2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posing for a photo&#10;&#10;Description automatically generated"/>
                    <pic:cNvPicPr>
                      <a:picLocks noChangeAspect="1" noChangeArrowheads="1"/>
                    </pic:cNvPicPr>
                  </pic:nvPicPr>
                  <pic:blipFill rotWithShape="1">
                    <a:blip r:embed="rId58">
                      <a:extLst>
                        <a:ext uri="{28A0092B-C50C-407E-A947-70E740481C1C}">
                          <a14:useLocalDpi xmlns:a14="http://schemas.microsoft.com/office/drawing/2010/main" val="0"/>
                        </a:ext>
                      </a:extLst>
                    </a:blip>
                    <a:srcRect b="13870"/>
                    <a:stretch/>
                  </pic:blipFill>
                  <pic:spPr bwMode="auto">
                    <a:xfrm>
                      <a:off x="0" y="0"/>
                      <a:ext cx="4084587" cy="2638533"/>
                    </a:xfrm>
                    <a:prstGeom prst="rect">
                      <a:avLst/>
                    </a:prstGeom>
                    <a:noFill/>
                    <a:ln>
                      <a:noFill/>
                    </a:ln>
                    <a:extLst>
                      <a:ext uri="{53640926-AAD7-44D8-BBD7-CCE9431645EC}">
                        <a14:shadowObscured xmlns:a14="http://schemas.microsoft.com/office/drawing/2010/main"/>
                      </a:ext>
                    </a:extLst>
                  </pic:spPr>
                </pic:pic>
              </a:graphicData>
            </a:graphic>
          </wp:inline>
        </w:drawing>
      </w:r>
    </w:p>
    <w:p w14:paraId="3075AEA2" w14:textId="77777777" w:rsidR="001814C4" w:rsidRDefault="001814C4" w:rsidP="001814C4">
      <w:pPr>
        <w:spacing w:after="0" w:line="240" w:lineRule="auto"/>
        <w:jc w:val="both"/>
        <w:rPr>
          <w:bCs/>
          <w:szCs w:val="24"/>
        </w:rPr>
      </w:pPr>
    </w:p>
    <w:p w14:paraId="2DB948D5" w14:textId="77777777" w:rsidR="001814C4" w:rsidRDefault="001814C4" w:rsidP="001814C4">
      <w:pPr>
        <w:pStyle w:val="NormalWeb"/>
        <w:shd w:val="clear" w:color="auto" w:fill="FFFFFF"/>
        <w:spacing w:before="0" w:beforeAutospacing="0" w:after="0" w:afterAutospacing="0"/>
        <w:jc w:val="both"/>
        <w:rPr>
          <w:rStyle w:val="Strong"/>
          <w:rFonts w:cs="Arial"/>
          <w:b w:val="0"/>
          <w:bCs w:val="0"/>
          <w:color w:val="303030"/>
        </w:rPr>
      </w:pPr>
      <w:r>
        <w:rPr>
          <w:rStyle w:val="Strong"/>
          <w:rFonts w:ascii="Arial" w:hAnsi="Arial" w:cs="Arial"/>
          <w:b w:val="0"/>
          <w:bCs w:val="0"/>
          <w:color w:val="303030"/>
        </w:rPr>
        <w:t>Other events taking place that weekend included an</w:t>
      </w:r>
      <w:r w:rsidRPr="000465D8">
        <w:rPr>
          <w:rStyle w:val="Strong"/>
          <w:rFonts w:ascii="Arial" w:hAnsi="Arial" w:cs="Arial"/>
          <w:b w:val="0"/>
          <w:bCs w:val="0"/>
          <w:color w:val="303030"/>
        </w:rPr>
        <w:t xml:space="preserve"> Irish-Polish Folk Night in Breen’s Bar </w:t>
      </w:r>
      <w:r>
        <w:rPr>
          <w:rStyle w:val="Strong"/>
          <w:rFonts w:ascii="Arial" w:hAnsi="Arial" w:cs="Arial"/>
          <w:b w:val="0"/>
          <w:bCs w:val="0"/>
          <w:color w:val="303030"/>
        </w:rPr>
        <w:t>which</w:t>
      </w:r>
      <w:r w:rsidRPr="000465D8">
        <w:rPr>
          <w:rStyle w:val="Strong"/>
          <w:rFonts w:ascii="Arial" w:hAnsi="Arial" w:cs="Arial"/>
          <w:b w:val="0"/>
          <w:bCs w:val="0"/>
          <w:color w:val="303030"/>
        </w:rPr>
        <w:t xml:space="preserve"> provided an opportunity to strengthen Irish-Polish ties through traditional &amp; folk music</w:t>
      </w:r>
      <w:r>
        <w:rPr>
          <w:rStyle w:val="Strong"/>
          <w:rFonts w:ascii="Arial" w:hAnsi="Arial" w:cs="Arial"/>
          <w:b w:val="0"/>
          <w:bCs w:val="0"/>
          <w:color w:val="303030"/>
        </w:rPr>
        <w:t xml:space="preserve"> and the </w:t>
      </w:r>
      <w:r w:rsidRPr="000465D8">
        <w:rPr>
          <w:rStyle w:val="Strong"/>
          <w:rFonts w:ascii="Arial" w:hAnsi="Arial" w:cs="Arial"/>
          <w:b w:val="0"/>
          <w:bCs w:val="0"/>
          <w:color w:val="303030"/>
        </w:rPr>
        <w:t xml:space="preserve">“Polska Éire Festival for Kids” together with “Summer Fundays” at Gorey Civic Square.  </w:t>
      </w:r>
      <w:r>
        <w:rPr>
          <w:rStyle w:val="Strong"/>
          <w:rFonts w:ascii="Arial" w:hAnsi="Arial" w:cs="Arial"/>
          <w:b w:val="0"/>
          <w:bCs w:val="0"/>
          <w:color w:val="303030"/>
        </w:rPr>
        <w:t xml:space="preserve"> </w:t>
      </w:r>
    </w:p>
    <w:p w14:paraId="3E30E58D" w14:textId="77777777" w:rsidR="00E023E8" w:rsidRPr="000465D8" w:rsidRDefault="00E023E8" w:rsidP="001814C4">
      <w:pPr>
        <w:spacing w:after="120" w:line="240" w:lineRule="auto"/>
        <w:jc w:val="both"/>
        <w:rPr>
          <w:rStyle w:val="Strong"/>
          <w:rFonts w:ascii="Arial" w:hAnsi="Arial" w:cs="Arial"/>
          <w:b w:val="0"/>
          <w:bCs w:val="0"/>
          <w:color w:val="303030"/>
          <w:sz w:val="24"/>
          <w:szCs w:val="24"/>
        </w:rPr>
      </w:pPr>
    </w:p>
    <w:p w14:paraId="0386C514" w14:textId="77777777" w:rsidR="001814C4" w:rsidRDefault="001814C4" w:rsidP="001814C4">
      <w:pPr>
        <w:pStyle w:val="NormalWeb"/>
        <w:shd w:val="clear" w:color="auto" w:fill="FFFFFF"/>
        <w:spacing w:before="0" w:beforeAutospacing="0" w:after="0" w:afterAutospacing="0"/>
        <w:jc w:val="center"/>
        <w:rPr>
          <w:rStyle w:val="Strong"/>
          <w:rFonts w:ascii="Arial" w:hAnsi="Arial" w:cs="Arial"/>
          <w:b w:val="0"/>
          <w:bCs w:val="0"/>
          <w:color w:val="303030"/>
        </w:rPr>
      </w:pPr>
    </w:p>
    <w:p w14:paraId="64433F8B" w14:textId="77777777" w:rsidR="001814C4" w:rsidRDefault="001814C4" w:rsidP="001814C4">
      <w:pPr>
        <w:spacing w:after="120" w:line="240" w:lineRule="auto"/>
        <w:jc w:val="both"/>
        <w:rPr>
          <w:rStyle w:val="SubtleReference"/>
          <w:rFonts w:ascii="Arial" w:hAnsi="Arial" w:cs="Arial"/>
          <w:color w:val="auto"/>
          <w:sz w:val="24"/>
          <w:szCs w:val="24"/>
        </w:rPr>
      </w:pPr>
      <w:r w:rsidRPr="00947B29">
        <w:rPr>
          <w:rStyle w:val="SubtleReference"/>
          <w:rFonts w:ascii="Arial" w:hAnsi="Arial" w:cs="Arial"/>
          <w:color w:val="auto"/>
          <w:sz w:val="24"/>
          <w:szCs w:val="24"/>
        </w:rPr>
        <w:t>Cruinniú na nÓg</w:t>
      </w:r>
    </w:p>
    <w:p w14:paraId="754D137E" w14:textId="77777777" w:rsidR="000C5773" w:rsidRPr="00947B29" w:rsidRDefault="000C5773" w:rsidP="001814C4">
      <w:pPr>
        <w:spacing w:after="120" w:line="240" w:lineRule="auto"/>
        <w:jc w:val="both"/>
        <w:rPr>
          <w:rFonts w:ascii="Arial" w:hAnsi="Arial" w:cs="Arial"/>
          <w:i/>
          <w:iCs/>
          <w:sz w:val="24"/>
          <w:szCs w:val="24"/>
        </w:rPr>
      </w:pPr>
    </w:p>
    <w:p w14:paraId="02E9A8F1" w14:textId="44913922" w:rsidR="001814C4" w:rsidRPr="00D02929" w:rsidRDefault="001814C4" w:rsidP="001814C4">
      <w:pPr>
        <w:spacing w:after="0" w:line="240" w:lineRule="auto"/>
        <w:jc w:val="both"/>
        <w:rPr>
          <w:rFonts w:ascii="Arial" w:eastAsia="Times New Roman" w:hAnsi="Arial" w:cs="Arial"/>
          <w:sz w:val="24"/>
          <w:szCs w:val="24"/>
        </w:rPr>
      </w:pPr>
      <w:r w:rsidRPr="00D02929">
        <w:rPr>
          <w:rFonts w:ascii="Arial" w:hAnsi="Arial" w:cs="Arial"/>
          <w:bCs/>
          <w:sz w:val="24"/>
          <w:szCs w:val="24"/>
        </w:rPr>
        <w:t xml:space="preserve">Cruinniú na nÓg, a day of free creativity for young people was held on </w:t>
      </w:r>
      <w:r w:rsidRPr="00D02929">
        <w:rPr>
          <w:rFonts w:ascii="Arial" w:hAnsi="Arial" w:cs="Arial"/>
          <w:b/>
          <w:sz w:val="24"/>
          <w:szCs w:val="24"/>
        </w:rPr>
        <w:t>Saturday, 11</w:t>
      </w:r>
      <w:r w:rsidRPr="00D02929">
        <w:rPr>
          <w:rFonts w:ascii="Arial" w:hAnsi="Arial" w:cs="Arial"/>
          <w:b/>
          <w:sz w:val="24"/>
          <w:szCs w:val="24"/>
          <w:vertAlign w:val="superscript"/>
        </w:rPr>
        <w:t>th</w:t>
      </w:r>
      <w:r w:rsidRPr="00D02929">
        <w:rPr>
          <w:rFonts w:ascii="Arial" w:hAnsi="Arial" w:cs="Arial"/>
          <w:b/>
          <w:sz w:val="24"/>
          <w:szCs w:val="24"/>
        </w:rPr>
        <w:t xml:space="preserve"> June</w:t>
      </w:r>
      <w:r w:rsidRPr="00D02929">
        <w:rPr>
          <w:rFonts w:ascii="Arial" w:hAnsi="Arial" w:cs="Arial"/>
          <w:bCs/>
          <w:sz w:val="24"/>
          <w:szCs w:val="24"/>
        </w:rPr>
        <w:t>. Gorey Library celebrated the day by hosting two events:</w:t>
      </w:r>
      <w:r>
        <w:rPr>
          <w:rFonts w:ascii="Arial" w:hAnsi="Arial" w:cs="Arial"/>
          <w:bCs/>
          <w:sz w:val="24"/>
          <w:szCs w:val="24"/>
        </w:rPr>
        <w:t xml:space="preserve"> </w:t>
      </w:r>
      <w:r w:rsidRPr="00D02929">
        <w:rPr>
          <w:rFonts w:ascii="Arial" w:eastAsia="Times New Roman" w:hAnsi="Arial" w:cs="Arial"/>
          <w:sz w:val="24"/>
          <w:szCs w:val="24"/>
        </w:rPr>
        <w:t>Sound Out Rhythm Workshop In-Person with professional drummer &amp; musician Conor Moore</w:t>
      </w:r>
      <w:r>
        <w:rPr>
          <w:rFonts w:ascii="Arial" w:eastAsia="Times New Roman" w:hAnsi="Arial" w:cs="Arial"/>
          <w:sz w:val="24"/>
          <w:szCs w:val="24"/>
        </w:rPr>
        <w:t xml:space="preserve"> and </w:t>
      </w:r>
      <w:r w:rsidRPr="00D02929">
        <w:rPr>
          <w:rFonts w:ascii="Arial" w:eastAsia="Times New Roman" w:hAnsi="Arial" w:cs="Arial"/>
          <w:sz w:val="24"/>
          <w:szCs w:val="24"/>
        </w:rPr>
        <w:t>Paper Puppet Animation Workshop In-Person with artist Rebecca Tighe.</w:t>
      </w:r>
    </w:p>
    <w:p w14:paraId="5902D92D" w14:textId="77777777" w:rsidR="001814C4" w:rsidRDefault="001814C4" w:rsidP="001814C4">
      <w:pPr>
        <w:spacing w:after="0" w:line="240" w:lineRule="auto"/>
        <w:jc w:val="both"/>
        <w:rPr>
          <w:rFonts w:eastAsia="Times New Roman"/>
        </w:rPr>
      </w:pPr>
    </w:p>
    <w:p w14:paraId="5D5272F5" w14:textId="77777777" w:rsidR="001814C4" w:rsidRDefault="001814C4" w:rsidP="001814C4">
      <w:pPr>
        <w:spacing w:after="0" w:line="240" w:lineRule="auto"/>
        <w:jc w:val="both"/>
        <w:rPr>
          <w:rFonts w:eastAsia="Times New Roman"/>
        </w:rPr>
      </w:pPr>
    </w:p>
    <w:p w14:paraId="3F110928" w14:textId="77777777" w:rsidR="001814C4" w:rsidRDefault="001814C4" w:rsidP="001814C4">
      <w:pPr>
        <w:spacing w:after="0" w:line="240" w:lineRule="auto"/>
        <w:jc w:val="both"/>
        <w:rPr>
          <w:rFonts w:eastAsia="Times New Roman"/>
        </w:rPr>
      </w:pPr>
    </w:p>
    <w:p w14:paraId="0B990971" w14:textId="77777777" w:rsidR="001814C4" w:rsidRDefault="001814C4" w:rsidP="001814C4">
      <w:pPr>
        <w:spacing w:after="120" w:line="240" w:lineRule="auto"/>
        <w:jc w:val="both"/>
        <w:rPr>
          <w:rStyle w:val="SubtleReference"/>
          <w:rFonts w:ascii="Arial" w:hAnsi="Arial" w:cs="Arial"/>
          <w:color w:val="auto"/>
          <w:sz w:val="24"/>
          <w:szCs w:val="24"/>
        </w:rPr>
      </w:pPr>
      <w:r w:rsidRPr="00947B29">
        <w:rPr>
          <w:rStyle w:val="SubtleReference"/>
          <w:rFonts w:ascii="Arial" w:hAnsi="Arial" w:cs="Arial"/>
          <w:color w:val="auto"/>
          <w:sz w:val="24"/>
          <w:szCs w:val="24"/>
        </w:rPr>
        <w:t>Presentation of Philip Casey Portrait</w:t>
      </w:r>
    </w:p>
    <w:p w14:paraId="5AD55D50" w14:textId="77777777" w:rsidR="000C5773" w:rsidRPr="00947B29" w:rsidRDefault="000C5773" w:rsidP="001814C4">
      <w:pPr>
        <w:spacing w:after="120" w:line="240" w:lineRule="auto"/>
        <w:jc w:val="both"/>
        <w:rPr>
          <w:rFonts w:ascii="Arial" w:hAnsi="Arial" w:cs="Arial"/>
          <w:i/>
          <w:iCs/>
          <w:sz w:val="24"/>
          <w:szCs w:val="24"/>
        </w:rPr>
      </w:pPr>
    </w:p>
    <w:p w14:paraId="090BF997" w14:textId="77777777" w:rsidR="001814C4" w:rsidRPr="00D02929" w:rsidRDefault="001814C4" w:rsidP="001814C4">
      <w:pPr>
        <w:spacing w:after="0" w:line="240" w:lineRule="auto"/>
        <w:jc w:val="both"/>
        <w:rPr>
          <w:rFonts w:ascii="Arial" w:hAnsi="Arial" w:cs="Arial"/>
          <w:sz w:val="24"/>
          <w:szCs w:val="24"/>
        </w:rPr>
      </w:pPr>
      <w:r w:rsidRPr="00D02929">
        <w:rPr>
          <w:rFonts w:ascii="Arial" w:hAnsi="Arial" w:cs="Arial"/>
          <w:sz w:val="24"/>
          <w:szCs w:val="24"/>
        </w:rPr>
        <w:t xml:space="preserve">On </w:t>
      </w:r>
      <w:r w:rsidRPr="00D02929">
        <w:rPr>
          <w:rFonts w:ascii="Arial" w:hAnsi="Arial" w:cs="Arial"/>
          <w:b/>
          <w:bCs/>
          <w:sz w:val="24"/>
          <w:szCs w:val="24"/>
        </w:rPr>
        <w:t>Saturday 18</w:t>
      </w:r>
      <w:r w:rsidRPr="00D02929">
        <w:rPr>
          <w:rFonts w:ascii="Arial" w:hAnsi="Arial" w:cs="Arial"/>
          <w:b/>
          <w:bCs/>
          <w:sz w:val="24"/>
          <w:szCs w:val="24"/>
          <w:vertAlign w:val="superscript"/>
        </w:rPr>
        <w:t>th</w:t>
      </w:r>
      <w:r w:rsidRPr="00D02929">
        <w:rPr>
          <w:rFonts w:ascii="Arial" w:hAnsi="Arial" w:cs="Arial"/>
          <w:b/>
          <w:bCs/>
          <w:sz w:val="24"/>
          <w:szCs w:val="24"/>
        </w:rPr>
        <w:t xml:space="preserve"> June</w:t>
      </w:r>
      <w:r w:rsidRPr="00D02929">
        <w:rPr>
          <w:rFonts w:ascii="Arial" w:hAnsi="Arial" w:cs="Arial"/>
          <w:sz w:val="24"/>
          <w:szCs w:val="24"/>
        </w:rPr>
        <w:t xml:space="preserve">, a portrait of the Hollyfort author Philip Casey, painted by Eamon Carter, was donated by John Casey and the extended Casey family.  Speaking at the presentation an Cathaoirleach Cllr Pip Breen said “This portrait will join the Council’s collection and be displayed here in the Gorey Civic Offices where we hope it will be an inspiration to those who visit and work in the library.  Throughout the week many school children use the library and who knows, perhaps one of them will be </w:t>
      </w:r>
      <w:r>
        <w:rPr>
          <w:rFonts w:ascii="Arial" w:hAnsi="Arial" w:cs="Arial"/>
          <w:sz w:val="24"/>
          <w:szCs w:val="24"/>
        </w:rPr>
        <w:t xml:space="preserve">the </w:t>
      </w:r>
      <w:r w:rsidRPr="00D02929">
        <w:rPr>
          <w:rFonts w:ascii="Arial" w:hAnsi="Arial" w:cs="Arial"/>
          <w:sz w:val="24"/>
          <w:szCs w:val="24"/>
        </w:rPr>
        <w:t>next great writer or poet”</w:t>
      </w:r>
      <w:r>
        <w:rPr>
          <w:rFonts w:ascii="Arial" w:hAnsi="Arial" w:cs="Arial"/>
          <w:sz w:val="24"/>
          <w:szCs w:val="24"/>
        </w:rPr>
        <w:t>.</w:t>
      </w:r>
    </w:p>
    <w:p w14:paraId="2B72B88D" w14:textId="77777777" w:rsidR="001814C4" w:rsidRDefault="001814C4" w:rsidP="001814C4">
      <w:pPr>
        <w:spacing w:after="0" w:line="240" w:lineRule="auto"/>
        <w:jc w:val="both"/>
        <w:rPr>
          <w:rFonts w:ascii="Arial" w:hAnsi="Arial" w:cs="Arial"/>
          <w:sz w:val="24"/>
          <w:szCs w:val="24"/>
        </w:rPr>
      </w:pPr>
    </w:p>
    <w:p w14:paraId="48724D4F" w14:textId="77777777" w:rsidR="001814C4" w:rsidRPr="00ED52A4" w:rsidRDefault="001814C4" w:rsidP="001814C4">
      <w:pPr>
        <w:spacing w:after="0" w:line="240" w:lineRule="auto"/>
        <w:jc w:val="both"/>
        <w:rPr>
          <w:rFonts w:cs="Arial"/>
          <w:szCs w:val="24"/>
        </w:rPr>
      </w:pPr>
      <w:r>
        <w:rPr>
          <w:noProof/>
        </w:rPr>
        <w:t xml:space="preserve"> </w:t>
      </w:r>
    </w:p>
    <w:p w14:paraId="22CD9CA8" w14:textId="77777777" w:rsidR="00D87D69" w:rsidRDefault="00D87D69" w:rsidP="001814C4">
      <w:pPr>
        <w:spacing w:after="98" w:line="259" w:lineRule="auto"/>
        <w:ind w:left="-5"/>
        <w:rPr>
          <w:rFonts w:ascii="Arial" w:hAnsi="Arial" w:cs="Arial"/>
          <w:b/>
          <w:bCs/>
          <w:iCs/>
          <w:sz w:val="24"/>
          <w:szCs w:val="24"/>
        </w:rPr>
      </w:pPr>
    </w:p>
    <w:p w14:paraId="1DFE5376" w14:textId="77777777" w:rsidR="00D87D69" w:rsidRDefault="00D87D69" w:rsidP="001814C4">
      <w:pPr>
        <w:spacing w:after="98" w:line="259" w:lineRule="auto"/>
        <w:ind w:left="-5"/>
        <w:rPr>
          <w:rFonts w:ascii="Arial" w:hAnsi="Arial" w:cs="Arial"/>
          <w:b/>
          <w:bCs/>
          <w:iCs/>
          <w:sz w:val="24"/>
          <w:szCs w:val="24"/>
        </w:rPr>
      </w:pPr>
    </w:p>
    <w:p w14:paraId="640CA38B" w14:textId="44FFA233" w:rsidR="001814C4" w:rsidRDefault="001814C4" w:rsidP="001814C4">
      <w:pPr>
        <w:spacing w:after="98" w:line="259" w:lineRule="auto"/>
        <w:ind w:left="-5"/>
        <w:rPr>
          <w:rFonts w:ascii="Arial" w:hAnsi="Arial" w:cs="Arial"/>
          <w:b/>
          <w:bCs/>
          <w:iCs/>
          <w:sz w:val="24"/>
          <w:szCs w:val="24"/>
        </w:rPr>
      </w:pPr>
      <w:r w:rsidRPr="00D02929">
        <w:rPr>
          <w:rFonts w:ascii="Arial" w:hAnsi="Arial" w:cs="Arial"/>
          <w:b/>
          <w:bCs/>
          <w:iCs/>
          <w:sz w:val="24"/>
          <w:szCs w:val="24"/>
        </w:rPr>
        <w:lastRenderedPageBreak/>
        <w:t xml:space="preserve">Gorey Market House Festival 2022 </w:t>
      </w:r>
    </w:p>
    <w:p w14:paraId="5F197C37" w14:textId="77777777" w:rsidR="000C5773" w:rsidRPr="00D02929" w:rsidRDefault="000C5773" w:rsidP="001814C4">
      <w:pPr>
        <w:spacing w:after="98" w:line="259" w:lineRule="auto"/>
        <w:ind w:left="-5"/>
        <w:rPr>
          <w:rFonts w:ascii="Arial" w:hAnsi="Arial" w:cs="Arial"/>
          <w:b/>
          <w:bCs/>
          <w:iCs/>
          <w:sz w:val="24"/>
          <w:szCs w:val="24"/>
        </w:rPr>
      </w:pPr>
    </w:p>
    <w:p w14:paraId="53EAEF26" w14:textId="77777777" w:rsidR="001814C4" w:rsidRPr="00D02929" w:rsidRDefault="001814C4" w:rsidP="001814C4">
      <w:pPr>
        <w:spacing w:after="0" w:line="240" w:lineRule="auto"/>
        <w:ind w:left="-6"/>
        <w:jc w:val="both"/>
        <w:rPr>
          <w:rFonts w:ascii="Arial" w:hAnsi="Arial" w:cs="Arial"/>
          <w:sz w:val="24"/>
          <w:szCs w:val="24"/>
        </w:rPr>
      </w:pPr>
      <w:r w:rsidRPr="00D02929">
        <w:rPr>
          <w:rFonts w:ascii="Arial" w:hAnsi="Arial" w:cs="Arial"/>
          <w:sz w:val="24"/>
          <w:szCs w:val="24"/>
        </w:rPr>
        <w:t xml:space="preserve">Over the </w:t>
      </w:r>
      <w:r w:rsidRPr="007F1B3D">
        <w:rPr>
          <w:rFonts w:ascii="Arial" w:hAnsi="Arial" w:cs="Arial"/>
          <w:b/>
          <w:bCs/>
          <w:sz w:val="24"/>
          <w:szCs w:val="24"/>
        </w:rPr>
        <w:t>August Bank Holiday</w:t>
      </w:r>
      <w:r w:rsidRPr="00D02929">
        <w:rPr>
          <w:rFonts w:ascii="Arial" w:hAnsi="Arial" w:cs="Arial"/>
          <w:sz w:val="24"/>
          <w:szCs w:val="24"/>
        </w:rPr>
        <w:t>, the Gorey Market House Festival returned after a three-year hiatus.  Held over three nights, large crowds were treated to a mixture of music from the 60’s, 70’s, 80’s and 90’s.  Many local acts supported the headliners</w:t>
      </w:r>
      <w:r>
        <w:rPr>
          <w:rFonts w:ascii="Arial" w:hAnsi="Arial" w:cs="Arial"/>
          <w:sz w:val="24"/>
          <w:szCs w:val="24"/>
        </w:rPr>
        <w:t xml:space="preserve"> with m</w:t>
      </w:r>
      <w:r w:rsidRPr="00D02929">
        <w:rPr>
          <w:rFonts w:ascii="Arial" w:hAnsi="Arial" w:cs="Arial"/>
          <w:sz w:val="24"/>
          <w:szCs w:val="24"/>
        </w:rPr>
        <w:t>usicians travell</w:t>
      </w:r>
      <w:r>
        <w:rPr>
          <w:rFonts w:ascii="Arial" w:hAnsi="Arial" w:cs="Arial"/>
          <w:sz w:val="24"/>
          <w:szCs w:val="24"/>
        </w:rPr>
        <w:t xml:space="preserve">ing </w:t>
      </w:r>
      <w:r w:rsidRPr="00D02929">
        <w:rPr>
          <w:rFonts w:ascii="Arial" w:hAnsi="Arial" w:cs="Arial"/>
          <w:sz w:val="24"/>
          <w:szCs w:val="24"/>
        </w:rPr>
        <w:t xml:space="preserve">from as far as Carolina, USA </w:t>
      </w:r>
      <w:r>
        <w:rPr>
          <w:rFonts w:ascii="Arial" w:hAnsi="Arial" w:cs="Arial"/>
          <w:sz w:val="24"/>
          <w:szCs w:val="24"/>
        </w:rPr>
        <w:t xml:space="preserve">to </w:t>
      </w:r>
      <w:r w:rsidRPr="00D02929">
        <w:rPr>
          <w:rFonts w:ascii="Arial" w:hAnsi="Arial" w:cs="Arial"/>
          <w:sz w:val="24"/>
          <w:szCs w:val="24"/>
        </w:rPr>
        <w:t>take part.</w:t>
      </w:r>
    </w:p>
    <w:p w14:paraId="76E574F8" w14:textId="77777777" w:rsidR="001814C4" w:rsidRPr="00D02929" w:rsidRDefault="001814C4" w:rsidP="001814C4">
      <w:pPr>
        <w:spacing w:after="0" w:line="240" w:lineRule="auto"/>
        <w:ind w:left="-6"/>
        <w:jc w:val="both"/>
        <w:rPr>
          <w:rFonts w:ascii="Arial" w:hAnsi="Arial" w:cs="Arial"/>
          <w:sz w:val="24"/>
          <w:szCs w:val="24"/>
        </w:rPr>
      </w:pPr>
    </w:p>
    <w:p w14:paraId="5BC54B13" w14:textId="77777777" w:rsidR="001814C4" w:rsidRPr="00D02929" w:rsidRDefault="001814C4" w:rsidP="001814C4">
      <w:pPr>
        <w:spacing w:after="0" w:line="240" w:lineRule="auto"/>
        <w:ind w:left="-6"/>
        <w:jc w:val="both"/>
        <w:rPr>
          <w:rFonts w:ascii="Arial" w:hAnsi="Arial" w:cs="Arial"/>
          <w:sz w:val="24"/>
          <w:szCs w:val="24"/>
        </w:rPr>
      </w:pPr>
      <w:r w:rsidRPr="00D02929">
        <w:rPr>
          <w:rFonts w:ascii="Arial" w:hAnsi="Arial" w:cs="Arial"/>
          <w:sz w:val="24"/>
          <w:szCs w:val="24"/>
        </w:rPr>
        <w:t xml:space="preserve">Amongst the </w:t>
      </w:r>
      <w:r>
        <w:rPr>
          <w:rFonts w:ascii="Arial" w:hAnsi="Arial" w:cs="Arial"/>
          <w:sz w:val="24"/>
          <w:szCs w:val="24"/>
        </w:rPr>
        <w:t>f</w:t>
      </w:r>
      <w:r w:rsidRPr="00D02929">
        <w:rPr>
          <w:rFonts w:ascii="Arial" w:hAnsi="Arial" w:cs="Arial"/>
          <w:sz w:val="24"/>
          <w:szCs w:val="24"/>
        </w:rPr>
        <w:t xml:space="preserve">ringe events there was a highly successful </w:t>
      </w:r>
      <w:r>
        <w:rPr>
          <w:rFonts w:ascii="Arial" w:hAnsi="Arial" w:cs="Arial"/>
          <w:sz w:val="24"/>
          <w:szCs w:val="24"/>
        </w:rPr>
        <w:t>F</w:t>
      </w:r>
      <w:r w:rsidRPr="00D02929">
        <w:rPr>
          <w:rFonts w:ascii="Arial" w:hAnsi="Arial" w:cs="Arial"/>
          <w:sz w:val="24"/>
          <w:szCs w:val="24"/>
        </w:rPr>
        <w:t xml:space="preserve">amily </w:t>
      </w:r>
      <w:r>
        <w:rPr>
          <w:rFonts w:ascii="Arial" w:hAnsi="Arial" w:cs="Arial"/>
          <w:sz w:val="24"/>
          <w:szCs w:val="24"/>
        </w:rPr>
        <w:t>F</w:t>
      </w:r>
      <w:r w:rsidRPr="00D02929">
        <w:rPr>
          <w:rFonts w:ascii="Arial" w:hAnsi="Arial" w:cs="Arial"/>
          <w:sz w:val="24"/>
          <w:szCs w:val="24"/>
        </w:rPr>
        <w:t xml:space="preserve">un </w:t>
      </w:r>
      <w:r>
        <w:rPr>
          <w:rFonts w:ascii="Arial" w:hAnsi="Arial" w:cs="Arial"/>
          <w:sz w:val="24"/>
          <w:szCs w:val="24"/>
        </w:rPr>
        <w:t>D</w:t>
      </w:r>
      <w:r w:rsidRPr="00D02929">
        <w:rPr>
          <w:rFonts w:ascii="Arial" w:hAnsi="Arial" w:cs="Arial"/>
          <w:sz w:val="24"/>
          <w:szCs w:val="24"/>
        </w:rPr>
        <w:t xml:space="preserve">ay in </w:t>
      </w:r>
      <w:r>
        <w:rPr>
          <w:rFonts w:ascii="Arial" w:hAnsi="Arial" w:cs="Arial"/>
          <w:sz w:val="24"/>
          <w:szCs w:val="24"/>
        </w:rPr>
        <w:t>Gorey</w:t>
      </w:r>
      <w:r w:rsidRPr="00D02929">
        <w:rPr>
          <w:rFonts w:ascii="Arial" w:hAnsi="Arial" w:cs="Arial"/>
          <w:sz w:val="24"/>
          <w:szCs w:val="24"/>
        </w:rPr>
        <w:t xml:space="preserve"> District Park</w:t>
      </w:r>
      <w:r>
        <w:rPr>
          <w:rFonts w:ascii="Arial" w:hAnsi="Arial" w:cs="Arial"/>
          <w:sz w:val="24"/>
          <w:szCs w:val="24"/>
        </w:rPr>
        <w:t xml:space="preserve">, </w:t>
      </w:r>
      <w:r w:rsidRPr="00D02929">
        <w:rPr>
          <w:rFonts w:ascii="Arial" w:hAnsi="Arial" w:cs="Arial"/>
          <w:sz w:val="24"/>
          <w:szCs w:val="24"/>
        </w:rPr>
        <w:t xml:space="preserve">walking tours from Gallivanting Tours, a craft market on the Sunday afternoon and a link with the Peripheries </w:t>
      </w:r>
      <w:r>
        <w:rPr>
          <w:rFonts w:ascii="Arial" w:hAnsi="Arial" w:cs="Arial"/>
          <w:sz w:val="24"/>
          <w:szCs w:val="24"/>
        </w:rPr>
        <w:t>E</w:t>
      </w:r>
      <w:r w:rsidRPr="00D02929">
        <w:rPr>
          <w:rFonts w:ascii="Arial" w:hAnsi="Arial" w:cs="Arial"/>
          <w:sz w:val="24"/>
          <w:szCs w:val="24"/>
        </w:rPr>
        <w:t xml:space="preserve">xhibition at the Gorey School of Art.  </w:t>
      </w:r>
    </w:p>
    <w:p w14:paraId="3ADDF0D8" w14:textId="77777777" w:rsidR="001814C4" w:rsidRPr="00D02929" w:rsidRDefault="001814C4" w:rsidP="001814C4">
      <w:pPr>
        <w:spacing w:after="0" w:line="240" w:lineRule="auto"/>
        <w:ind w:left="-6"/>
        <w:jc w:val="both"/>
        <w:rPr>
          <w:rFonts w:ascii="Arial" w:hAnsi="Arial" w:cs="Arial"/>
          <w:sz w:val="24"/>
          <w:szCs w:val="24"/>
        </w:rPr>
      </w:pPr>
    </w:p>
    <w:p w14:paraId="6F6D593F" w14:textId="77777777" w:rsidR="001814C4" w:rsidRDefault="001814C4" w:rsidP="001814C4">
      <w:pPr>
        <w:rPr>
          <w:b/>
          <w:bCs/>
          <w:i/>
          <w:color w:val="632423"/>
        </w:rPr>
      </w:pPr>
    </w:p>
    <w:p w14:paraId="5105AA5D" w14:textId="77777777" w:rsidR="001814C4" w:rsidRDefault="001814C4" w:rsidP="001814C4">
      <w:pPr>
        <w:spacing w:after="98" w:line="259" w:lineRule="auto"/>
        <w:rPr>
          <w:rFonts w:ascii="Arial" w:hAnsi="Arial" w:cs="Arial"/>
          <w:b/>
          <w:bCs/>
          <w:iCs/>
          <w:sz w:val="24"/>
          <w:szCs w:val="24"/>
        </w:rPr>
      </w:pPr>
      <w:r w:rsidRPr="004F68DA">
        <w:rPr>
          <w:rFonts w:ascii="Arial" w:hAnsi="Arial" w:cs="Arial"/>
          <w:b/>
          <w:bCs/>
          <w:iCs/>
          <w:sz w:val="24"/>
          <w:szCs w:val="24"/>
        </w:rPr>
        <w:t>Wexford Rose Tour</w:t>
      </w:r>
    </w:p>
    <w:p w14:paraId="15210632" w14:textId="77777777" w:rsidR="000C5773" w:rsidRPr="004F68DA" w:rsidRDefault="000C5773" w:rsidP="001814C4">
      <w:pPr>
        <w:spacing w:after="98" w:line="259" w:lineRule="auto"/>
        <w:rPr>
          <w:rFonts w:ascii="Arial" w:hAnsi="Arial" w:cs="Arial"/>
          <w:b/>
          <w:bCs/>
          <w:iCs/>
          <w:sz w:val="24"/>
          <w:szCs w:val="24"/>
        </w:rPr>
      </w:pPr>
    </w:p>
    <w:p w14:paraId="6165A1F3" w14:textId="713C63DA" w:rsidR="001814C4" w:rsidRPr="004F68DA" w:rsidRDefault="001814C4" w:rsidP="001814C4">
      <w:pPr>
        <w:spacing w:after="0" w:line="240" w:lineRule="auto"/>
        <w:jc w:val="both"/>
        <w:rPr>
          <w:rFonts w:ascii="Arial" w:hAnsi="Arial" w:cs="Arial"/>
          <w:sz w:val="24"/>
          <w:szCs w:val="24"/>
        </w:rPr>
      </w:pPr>
      <w:r w:rsidRPr="004F68DA">
        <w:rPr>
          <w:rFonts w:ascii="Arial" w:hAnsi="Arial" w:cs="Arial"/>
          <w:sz w:val="24"/>
          <w:szCs w:val="24"/>
        </w:rPr>
        <w:t xml:space="preserve">On the </w:t>
      </w:r>
      <w:r w:rsidRPr="00C24D5A">
        <w:rPr>
          <w:rFonts w:ascii="Arial" w:hAnsi="Arial" w:cs="Arial"/>
          <w:b/>
          <w:bCs/>
          <w:sz w:val="24"/>
          <w:szCs w:val="24"/>
        </w:rPr>
        <w:t>11</w:t>
      </w:r>
      <w:r w:rsidRPr="00C24D5A">
        <w:rPr>
          <w:rFonts w:ascii="Arial" w:hAnsi="Arial" w:cs="Arial"/>
          <w:b/>
          <w:bCs/>
          <w:sz w:val="24"/>
          <w:szCs w:val="24"/>
          <w:vertAlign w:val="superscript"/>
        </w:rPr>
        <w:t>th of</w:t>
      </w:r>
      <w:r w:rsidRPr="00C24D5A">
        <w:rPr>
          <w:rFonts w:ascii="Arial" w:hAnsi="Arial" w:cs="Arial"/>
          <w:b/>
          <w:bCs/>
          <w:sz w:val="24"/>
          <w:szCs w:val="24"/>
        </w:rPr>
        <w:t xml:space="preserve"> August</w:t>
      </w:r>
      <w:r w:rsidRPr="004F68DA">
        <w:rPr>
          <w:rFonts w:ascii="Arial" w:hAnsi="Arial" w:cs="Arial"/>
          <w:sz w:val="24"/>
          <w:szCs w:val="24"/>
        </w:rPr>
        <w:t>, the Wexford Rose Tour included a walk</w:t>
      </w:r>
      <w:r w:rsidR="00896987">
        <w:rPr>
          <w:rFonts w:ascii="Arial" w:hAnsi="Arial" w:cs="Arial"/>
          <w:sz w:val="24"/>
          <w:szCs w:val="24"/>
        </w:rPr>
        <w:t xml:space="preserve"> </w:t>
      </w:r>
      <w:r w:rsidRPr="004F68DA">
        <w:rPr>
          <w:rFonts w:ascii="Arial" w:hAnsi="Arial" w:cs="Arial"/>
          <w:sz w:val="24"/>
          <w:szCs w:val="24"/>
        </w:rPr>
        <w:t>through Gorey town</w:t>
      </w:r>
      <w:r w:rsidR="00896987">
        <w:rPr>
          <w:rFonts w:ascii="Arial" w:hAnsi="Arial" w:cs="Arial"/>
          <w:sz w:val="24"/>
          <w:szCs w:val="24"/>
        </w:rPr>
        <w:t xml:space="preserve">, </w:t>
      </w:r>
      <w:r w:rsidRPr="004F68DA">
        <w:rPr>
          <w:rFonts w:ascii="Arial" w:hAnsi="Arial" w:cs="Arial"/>
          <w:sz w:val="24"/>
          <w:szCs w:val="24"/>
        </w:rPr>
        <w:t>on the Thursday evening of their stay in Co Wexford.</w:t>
      </w:r>
    </w:p>
    <w:p w14:paraId="1302E443" w14:textId="77777777" w:rsidR="001814C4" w:rsidRPr="004F68DA" w:rsidRDefault="001814C4" w:rsidP="001814C4">
      <w:pPr>
        <w:spacing w:after="0" w:line="240" w:lineRule="auto"/>
        <w:jc w:val="both"/>
        <w:rPr>
          <w:rFonts w:ascii="Arial" w:hAnsi="Arial" w:cs="Arial"/>
          <w:sz w:val="24"/>
          <w:szCs w:val="24"/>
        </w:rPr>
      </w:pPr>
    </w:p>
    <w:p w14:paraId="70FB90EA" w14:textId="34CF88FF" w:rsidR="001814C4" w:rsidRPr="004F68DA" w:rsidRDefault="001814C4" w:rsidP="001814C4">
      <w:pPr>
        <w:spacing w:after="0" w:line="240" w:lineRule="auto"/>
        <w:jc w:val="both"/>
        <w:rPr>
          <w:rFonts w:ascii="Arial" w:hAnsi="Arial" w:cs="Arial"/>
          <w:sz w:val="24"/>
          <w:szCs w:val="24"/>
        </w:rPr>
      </w:pPr>
      <w:r w:rsidRPr="004F68DA">
        <w:rPr>
          <w:rFonts w:ascii="Arial" w:hAnsi="Arial" w:cs="Arial"/>
          <w:sz w:val="24"/>
          <w:szCs w:val="24"/>
        </w:rPr>
        <w:t>There was a huge b</w:t>
      </w:r>
      <w:r w:rsidR="00896987">
        <w:rPr>
          <w:rFonts w:ascii="Arial" w:hAnsi="Arial" w:cs="Arial"/>
          <w:sz w:val="24"/>
          <w:szCs w:val="24"/>
        </w:rPr>
        <w:t>u</w:t>
      </w:r>
      <w:r w:rsidRPr="004F68DA">
        <w:rPr>
          <w:rFonts w:ascii="Arial" w:hAnsi="Arial" w:cs="Arial"/>
          <w:sz w:val="24"/>
          <w:szCs w:val="24"/>
        </w:rPr>
        <w:t>y in from local businesses with our Rose Themed Window Competition and a very successful social media campaign.</w:t>
      </w:r>
    </w:p>
    <w:p w14:paraId="7DF35225" w14:textId="77777777" w:rsidR="001814C4" w:rsidRPr="004F68DA" w:rsidRDefault="001814C4" w:rsidP="001814C4">
      <w:pPr>
        <w:spacing w:after="0" w:line="240" w:lineRule="auto"/>
        <w:jc w:val="both"/>
        <w:rPr>
          <w:rFonts w:ascii="Arial" w:hAnsi="Arial" w:cs="Arial"/>
          <w:sz w:val="24"/>
          <w:szCs w:val="24"/>
        </w:rPr>
      </w:pPr>
    </w:p>
    <w:p w14:paraId="7AA3606E" w14:textId="77777777" w:rsidR="001814C4" w:rsidRPr="004F68DA" w:rsidRDefault="001814C4" w:rsidP="001814C4">
      <w:pPr>
        <w:spacing w:after="0" w:line="240" w:lineRule="auto"/>
        <w:jc w:val="both"/>
        <w:rPr>
          <w:rFonts w:ascii="Arial" w:hAnsi="Arial" w:cs="Arial"/>
          <w:sz w:val="24"/>
          <w:szCs w:val="24"/>
        </w:rPr>
      </w:pPr>
      <w:r w:rsidRPr="004F68DA">
        <w:rPr>
          <w:rFonts w:ascii="Arial" w:hAnsi="Arial" w:cs="Arial"/>
          <w:sz w:val="24"/>
          <w:szCs w:val="24"/>
        </w:rPr>
        <w:t>The event was a superb showcase of Gorey town with Anthony O’Gara CEO of the Rose Festival saying, “Tralee could take a leaf out of Gorey’s book”.</w:t>
      </w:r>
    </w:p>
    <w:p w14:paraId="68B75A10" w14:textId="77777777" w:rsidR="001814C4" w:rsidRPr="004F68DA" w:rsidRDefault="001814C4" w:rsidP="001814C4">
      <w:pPr>
        <w:spacing w:after="0" w:line="240" w:lineRule="auto"/>
        <w:jc w:val="both"/>
        <w:rPr>
          <w:rFonts w:ascii="Arial" w:hAnsi="Arial" w:cs="Arial"/>
          <w:sz w:val="24"/>
          <w:szCs w:val="24"/>
        </w:rPr>
      </w:pPr>
    </w:p>
    <w:p w14:paraId="5D070CA0" w14:textId="77777777" w:rsidR="001814C4" w:rsidRPr="004F68DA" w:rsidRDefault="001814C4" w:rsidP="001814C4">
      <w:pPr>
        <w:spacing w:after="0" w:line="240" w:lineRule="auto"/>
        <w:jc w:val="both"/>
        <w:rPr>
          <w:rFonts w:ascii="Arial" w:hAnsi="Arial" w:cs="Arial"/>
          <w:sz w:val="24"/>
          <w:szCs w:val="24"/>
        </w:rPr>
      </w:pPr>
      <w:r w:rsidRPr="004F68DA">
        <w:rPr>
          <w:rFonts w:ascii="Arial" w:hAnsi="Arial" w:cs="Arial"/>
          <w:sz w:val="24"/>
          <w:szCs w:val="24"/>
        </w:rPr>
        <w:t>It was a hugely positive evening with community support and great atmosphere.</w:t>
      </w:r>
    </w:p>
    <w:p w14:paraId="727C36C8" w14:textId="77777777" w:rsidR="001814C4" w:rsidRDefault="001814C4" w:rsidP="001814C4">
      <w:pPr>
        <w:spacing w:after="0" w:line="240" w:lineRule="auto"/>
        <w:jc w:val="both"/>
      </w:pPr>
    </w:p>
    <w:p w14:paraId="224E7CA3" w14:textId="77777777" w:rsidR="001814C4" w:rsidRDefault="001814C4" w:rsidP="001814C4">
      <w:pPr>
        <w:spacing w:after="0" w:line="240" w:lineRule="auto"/>
        <w:jc w:val="center"/>
      </w:pPr>
      <w:r>
        <w:rPr>
          <w:noProof/>
        </w:rPr>
        <w:drawing>
          <wp:inline distT="0" distB="0" distL="0" distR="0" wp14:anchorId="01278E63" wp14:editId="5444172C">
            <wp:extent cx="3602862" cy="2695575"/>
            <wp:effectExtent l="0" t="0" r="0" b="0"/>
            <wp:docPr id="33" name="Picture 33" descr="A group of women posing for a photo in front of a sto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women posing for a photo in front of a store&#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20294" cy="2708618"/>
                    </a:xfrm>
                    <a:prstGeom prst="rect">
                      <a:avLst/>
                    </a:prstGeom>
                  </pic:spPr>
                </pic:pic>
              </a:graphicData>
            </a:graphic>
          </wp:inline>
        </w:drawing>
      </w:r>
    </w:p>
    <w:p w14:paraId="381034EF" w14:textId="77777777" w:rsidR="001814C4" w:rsidRDefault="001814C4" w:rsidP="001814C4">
      <w:pPr>
        <w:spacing w:after="0" w:line="240" w:lineRule="auto"/>
        <w:jc w:val="both"/>
      </w:pPr>
    </w:p>
    <w:p w14:paraId="60CB85BF" w14:textId="77777777" w:rsidR="001814C4" w:rsidRDefault="001814C4" w:rsidP="001814C4">
      <w:pPr>
        <w:spacing w:after="0" w:line="240" w:lineRule="auto"/>
        <w:jc w:val="both"/>
      </w:pPr>
    </w:p>
    <w:p w14:paraId="61B2B88B" w14:textId="4189FF74" w:rsidR="000C5773" w:rsidRPr="004F68DA" w:rsidRDefault="001814C4" w:rsidP="001814C4">
      <w:pPr>
        <w:spacing w:after="98" w:line="259" w:lineRule="auto"/>
        <w:rPr>
          <w:rFonts w:ascii="Arial" w:hAnsi="Arial" w:cs="Arial"/>
          <w:b/>
          <w:bCs/>
          <w:iCs/>
          <w:sz w:val="24"/>
          <w:szCs w:val="24"/>
        </w:rPr>
      </w:pPr>
      <w:r w:rsidRPr="004F68DA">
        <w:rPr>
          <w:rFonts w:ascii="Arial" w:hAnsi="Arial" w:cs="Arial"/>
          <w:b/>
          <w:bCs/>
          <w:iCs/>
          <w:sz w:val="24"/>
          <w:szCs w:val="24"/>
        </w:rPr>
        <w:t>Culture Night</w:t>
      </w:r>
    </w:p>
    <w:p w14:paraId="1E15D95D" w14:textId="77777777" w:rsidR="001814C4" w:rsidRDefault="001814C4" w:rsidP="001814C4">
      <w:pPr>
        <w:pStyle w:val="NormalWeb"/>
        <w:shd w:val="clear" w:color="auto" w:fill="FFFFFF"/>
        <w:spacing w:before="0" w:beforeAutospacing="0" w:after="0" w:afterAutospacing="0"/>
        <w:jc w:val="both"/>
        <w:rPr>
          <w:rFonts w:ascii="Arial" w:hAnsi="Arial" w:cs="Arial"/>
        </w:rPr>
      </w:pPr>
      <w:r w:rsidRPr="00EC239A">
        <w:rPr>
          <w:rFonts w:ascii="Arial" w:hAnsi="Arial" w:cs="Arial"/>
        </w:rPr>
        <w:t>Culture Night in Gorey was extremely successful this year with a varied line-up of events throughout the evening</w:t>
      </w:r>
      <w:r>
        <w:rPr>
          <w:rFonts w:ascii="Arial" w:hAnsi="Arial" w:cs="Arial"/>
        </w:rPr>
        <w:t>, including music, art exhibitions, drop-in art sessions, a live painting demonstration and much, much, more.</w:t>
      </w:r>
    </w:p>
    <w:p w14:paraId="47408CF1" w14:textId="77777777" w:rsidR="001814C4" w:rsidRDefault="001814C4" w:rsidP="001814C4">
      <w:pPr>
        <w:pStyle w:val="NormalWeb"/>
        <w:shd w:val="clear" w:color="auto" w:fill="FFFFFF"/>
        <w:spacing w:before="0" w:beforeAutospacing="0" w:after="0" w:afterAutospacing="0"/>
        <w:jc w:val="both"/>
        <w:rPr>
          <w:rFonts w:ascii="Arial" w:hAnsi="Arial" w:cs="Arial"/>
        </w:rPr>
      </w:pPr>
    </w:p>
    <w:p w14:paraId="69E364DF" w14:textId="77777777" w:rsidR="001814C4" w:rsidRDefault="001814C4" w:rsidP="001814C4">
      <w:pPr>
        <w:spacing w:after="120" w:line="240" w:lineRule="auto"/>
        <w:jc w:val="both"/>
        <w:rPr>
          <w:rStyle w:val="SubtleReference"/>
          <w:rFonts w:ascii="Arial" w:hAnsi="Arial" w:cs="Arial"/>
          <w:color w:val="auto"/>
          <w:sz w:val="24"/>
          <w:szCs w:val="24"/>
        </w:rPr>
      </w:pPr>
      <w:r w:rsidRPr="001814C4">
        <w:rPr>
          <w:rStyle w:val="SubtleReference"/>
          <w:rFonts w:ascii="Arial" w:hAnsi="Arial" w:cs="Arial"/>
          <w:color w:val="auto"/>
          <w:sz w:val="24"/>
          <w:szCs w:val="24"/>
        </w:rPr>
        <w:lastRenderedPageBreak/>
        <w:t>Yellow Belly Comedy Festival</w:t>
      </w:r>
    </w:p>
    <w:p w14:paraId="6856C041" w14:textId="77777777" w:rsidR="000C5773" w:rsidRPr="001814C4" w:rsidRDefault="000C5773" w:rsidP="001814C4">
      <w:pPr>
        <w:spacing w:after="120" w:line="240" w:lineRule="auto"/>
        <w:jc w:val="both"/>
        <w:rPr>
          <w:rFonts w:ascii="Arial" w:hAnsi="Arial" w:cs="Arial"/>
          <w:i/>
          <w:iCs/>
          <w:sz w:val="24"/>
          <w:szCs w:val="24"/>
        </w:rPr>
      </w:pPr>
    </w:p>
    <w:p w14:paraId="53A1A43D" w14:textId="77777777" w:rsidR="001814C4" w:rsidRPr="00D14B33" w:rsidRDefault="001814C4" w:rsidP="001814C4">
      <w:pPr>
        <w:spacing w:after="0" w:line="240" w:lineRule="auto"/>
        <w:jc w:val="both"/>
        <w:rPr>
          <w:rFonts w:ascii="Arial" w:eastAsia="Arial" w:hAnsi="Arial" w:cs="Arial"/>
          <w:color w:val="000000"/>
          <w:sz w:val="24"/>
          <w:szCs w:val="24"/>
          <w:lang w:eastAsia="en-GB"/>
        </w:rPr>
      </w:pPr>
      <w:r w:rsidRPr="00D14B33">
        <w:rPr>
          <w:rFonts w:ascii="Arial" w:eastAsia="Arial" w:hAnsi="Arial" w:cs="Arial"/>
          <w:color w:val="000000"/>
          <w:sz w:val="24"/>
          <w:szCs w:val="24"/>
          <w:lang w:eastAsia="en-GB"/>
        </w:rPr>
        <w:t>The Yellow Belly Comedy Festival proved very successful over the four Thursday Nights in October.</w:t>
      </w:r>
      <w:r>
        <w:rPr>
          <w:rFonts w:ascii="Arial" w:eastAsia="Arial" w:hAnsi="Arial" w:cs="Arial"/>
          <w:color w:val="000000"/>
          <w:sz w:val="24"/>
          <w:szCs w:val="24"/>
          <w:lang w:eastAsia="en-GB"/>
        </w:rPr>
        <w:t xml:space="preserve"> </w:t>
      </w:r>
      <w:r w:rsidRPr="00D14B33">
        <w:rPr>
          <w:rFonts w:ascii="Arial" w:eastAsia="Arial" w:hAnsi="Arial" w:cs="Arial"/>
          <w:color w:val="000000"/>
          <w:sz w:val="24"/>
          <w:szCs w:val="24"/>
          <w:lang w:eastAsia="en-GB"/>
        </w:rPr>
        <w:t xml:space="preserve">As we now have a known brand our aim is to build on this performance and deliver a bigger and better comedy festival for 2023.  </w:t>
      </w:r>
    </w:p>
    <w:p w14:paraId="7B26A135" w14:textId="77777777" w:rsidR="001814C4" w:rsidRPr="00D14B33" w:rsidRDefault="001814C4" w:rsidP="001814C4">
      <w:pPr>
        <w:spacing w:after="0" w:line="240" w:lineRule="auto"/>
        <w:jc w:val="both"/>
        <w:rPr>
          <w:rFonts w:ascii="Arial" w:eastAsia="Arial" w:hAnsi="Arial" w:cs="Arial"/>
          <w:color w:val="000000"/>
          <w:sz w:val="24"/>
          <w:szCs w:val="24"/>
          <w:lang w:eastAsia="en-GB"/>
        </w:rPr>
      </w:pPr>
    </w:p>
    <w:p w14:paraId="1403616C" w14:textId="77777777" w:rsidR="001814C4" w:rsidRDefault="001814C4" w:rsidP="001814C4">
      <w:pPr>
        <w:spacing w:after="0" w:line="240" w:lineRule="auto"/>
        <w:jc w:val="both"/>
        <w:rPr>
          <w:rFonts w:ascii="Arial" w:eastAsia="Arial" w:hAnsi="Arial" w:cs="Arial"/>
          <w:color w:val="000000"/>
          <w:sz w:val="24"/>
          <w:szCs w:val="24"/>
          <w:lang w:eastAsia="en-GB"/>
        </w:rPr>
      </w:pPr>
      <w:r w:rsidRPr="00D14B33">
        <w:rPr>
          <w:rFonts w:ascii="Arial" w:eastAsia="Arial" w:hAnsi="Arial" w:cs="Arial"/>
          <w:color w:val="000000"/>
          <w:sz w:val="24"/>
          <w:szCs w:val="24"/>
          <w:lang w:eastAsia="en-GB"/>
        </w:rPr>
        <w:t>The Night-time Economy Scheme targets a niche market and has proven that there is an appetite for evening entertainment in the area during Mon</w:t>
      </w:r>
      <w:r>
        <w:rPr>
          <w:rFonts w:ascii="Arial" w:eastAsia="Arial" w:hAnsi="Arial" w:cs="Arial"/>
          <w:color w:val="000000"/>
          <w:sz w:val="24"/>
          <w:szCs w:val="24"/>
          <w:lang w:eastAsia="en-GB"/>
        </w:rPr>
        <w:t xml:space="preserve">day to </w:t>
      </w:r>
      <w:r w:rsidRPr="00D14B33">
        <w:rPr>
          <w:rFonts w:ascii="Arial" w:eastAsia="Arial" w:hAnsi="Arial" w:cs="Arial"/>
          <w:color w:val="000000"/>
          <w:sz w:val="24"/>
          <w:szCs w:val="24"/>
          <w:lang w:eastAsia="en-GB"/>
        </w:rPr>
        <w:t xml:space="preserve">Thursday evenings. </w:t>
      </w:r>
    </w:p>
    <w:p w14:paraId="0B637FA6" w14:textId="77777777" w:rsidR="004E667E" w:rsidRPr="00D14B33" w:rsidRDefault="004E667E" w:rsidP="001814C4">
      <w:pPr>
        <w:spacing w:after="0" w:line="240" w:lineRule="auto"/>
        <w:jc w:val="both"/>
        <w:rPr>
          <w:rFonts w:ascii="Arial" w:eastAsia="Arial" w:hAnsi="Arial" w:cs="Arial"/>
          <w:color w:val="000000"/>
          <w:sz w:val="24"/>
          <w:szCs w:val="24"/>
          <w:lang w:eastAsia="en-GB"/>
        </w:rPr>
      </w:pPr>
    </w:p>
    <w:p w14:paraId="53848EA2" w14:textId="77777777" w:rsidR="001814C4" w:rsidRPr="00D14B33" w:rsidRDefault="001814C4" w:rsidP="001814C4">
      <w:pPr>
        <w:spacing w:after="0" w:line="240" w:lineRule="auto"/>
        <w:jc w:val="both"/>
        <w:rPr>
          <w:rFonts w:ascii="Arial" w:eastAsia="Arial" w:hAnsi="Arial" w:cs="Arial"/>
          <w:color w:val="000000"/>
          <w:sz w:val="24"/>
          <w:szCs w:val="24"/>
          <w:lang w:eastAsia="en-GB"/>
        </w:rPr>
      </w:pPr>
      <w:r w:rsidRPr="00D14B33">
        <w:rPr>
          <w:rFonts w:ascii="Arial" w:eastAsia="Arial" w:hAnsi="Arial" w:cs="Arial"/>
          <w:color w:val="000000"/>
          <w:sz w:val="24"/>
          <w:szCs w:val="24"/>
          <w:lang w:eastAsia="en-GB"/>
        </w:rPr>
        <w:t>It is intended to package this festival with other service providers in the area, whether it be bed nights, restaurants etc. and extend the current offering for 2023.</w:t>
      </w:r>
    </w:p>
    <w:p w14:paraId="1F60B27F" w14:textId="77777777" w:rsidR="001814C4" w:rsidRDefault="001814C4" w:rsidP="001814C4">
      <w:pPr>
        <w:spacing w:after="0" w:line="240" w:lineRule="auto"/>
        <w:jc w:val="both"/>
        <w:rPr>
          <w:rFonts w:eastAsia="Arial" w:cs="Arial"/>
          <w:color w:val="000000"/>
          <w:lang w:eastAsia="en-GB"/>
        </w:rPr>
      </w:pPr>
    </w:p>
    <w:p w14:paraId="28FC89B4" w14:textId="77777777" w:rsidR="001814C4" w:rsidRPr="001814C4" w:rsidRDefault="001814C4" w:rsidP="001814C4">
      <w:pPr>
        <w:spacing w:after="240" w:line="240" w:lineRule="auto"/>
        <w:rPr>
          <w:rStyle w:val="SubtleReference"/>
          <w:rFonts w:ascii="Arial" w:hAnsi="Arial" w:cs="Arial"/>
          <w:i/>
          <w:iCs/>
          <w:color w:val="auto"/>
          <w:sz w:val="24"/>
          <w:szCs w:val="24"/>
        </w:rPr>
      </w:pPr>
      <w:r w:rsidRPr="001814C4">
        <w:rPr>
          <w:rStyle w:val="SubtleReference"/>
          <w:rFonts w:ascii="Arial" w:hAnsi="Arial" w:cs="Arial"/>
          <w:color w:val="auto"/>
          <w:sz w:val="24"/>
          <w:szCs w:val="24"/>
        </w:rPr>
        <w:t>Christmas 2022 in Gorey</w:t>
      </w:r>
    </w:p>
    <w:p w14:paraId="7B3B8F89" w14:textId="77777777" w:rsidR="001814C4" w:rsidRPr="001814C4" w:rsidRDefault="001814C4" w:rsidP="001814C4">
      <w:pPr>
        <w:spacing w:after="120" w:line="240" w:lineRule="auto"/>
        <w:jc w:val="both"/>
        <w:rPr>
          <w:rFonts w:ascii="Arial" w:hAnsi="Arial" w:cs="Arial"/>
          <w:i/>
          <w:iCs/>
          <w:sz w:val="24"/>
          <w:szCs w:val="24"/>
        </w:rPr>
      </w:pPr>
      <w:r w:rsidRPr="001814C4">
        <w:rPr>
          <w:rStyle w:val="SubtleReference"/>
          <w:rFonts w:ascii="Arial" w:hAnsi="Arial" w:cs="Arial"/>
          <w:color w:val="auto"/>
          <w:sz w:val="24"/>
          <w:szCs w:val="24"/>
        </w:rPr>
        <w:t>The Big Switch On</w:t>
      </w:r>
    </w:p>
    <w:p w14:paraId="36FE871C" w14:textId="77777777" w:rsidR="001814C4" w:rsidRDefault="001814C4" w:rsidP="001814C4">
      <w:pPr>
        <w:spacing w:after="0" w:line="240" w:lineRule="auto"/>
        <w:jc w:val="both"/>
        <w:rPr>
          <w:rStyle w:val="SubtleReference"/>
          <w:rFonts w:cs="Arial"/>
          <w:b w:val="0"/>
          <w:bCs w:val="0"/>
          <w:i/>
          <w:iCs/>
          <w:szCs w:val="24"/>
        </w:rPr>
      </w:pPr>
      <w:r w:rsidRPr="00D14B33">
        <w:rPr>
          <w:rFonts w:ascii="Arial" w:hAnsi="Arial" w:cs="Arial"/>
          <w:sz w:val="24"/>
          <w:szCs w:val="24"/>
        </w:rPr>
        <w:t xml:space="preserve">Despite the bad weather Santa received a great welcome in Gorey on </w:t>
      </w:r>
      <w:r w:rsidRPr="00D14B33">
        <w:rPr>
          <w:rFonts w:ascii="Arial" w:hAnsi="Arial" w:cs="Arial"/>
          <w:b/>
          <w:bCs/>
          <w:sz w:val="24"/>
          <w:szCs w:val="24"/>
        </w:rPr>
        <w:t>Saturday 26</w:t>
      </w:r>
      <w:r w:rsidRPr="00D14B33">
        <w:rPr>
          <w:rFonts w:ascii="Arial" w:hAnsi="Arial" w:cs="Arial"/>
          <w:b/>
          <w:bCs/>
          <w:sz w:val="24"/>
          <w:szCs w:val="24"/>
          <w:vertAlign w:val="superscript"/>
        </w:rPr>
        <w:t>th</w:t>
      </w:r>
      <w:r w:rsidRPr="00D14B33">
        <w:rPr>
          <w:rFonts w:ascii="Arial" w:hAnsi="Arial" w:cs="Arial"/>
          <w:b/>
          <w:bCs/>
          <w:sz w:val="24"/>
          <w:szCs w:val="24"/>
        </w:rPr>
        <w:t xml:space="preserve"> November</w:t>
      </w:r>
      <w:r w:rsidRPr="00D14B33">
        <w:rPr>
          <w:rFonts w:ascii="Arial" w:hAnsi="Arial" w:cs="Arial"/>
          <w:sz w:val="24"/>
          <w:szCs w:val="24"/>
        </w:rPr>
        <w:t xml:space="preserve"> as he officially switched on the town’s Christmas Lights for the first time in 3 years.  </w:t>
      </w:r>
    </w:p>
    <w:p w14:paraId="5D921F40" w14:textId="77777777" w:rsidR="001814C4" w:rsidRPr="00D14B33" w:rsidRDefault="001814C4" w:rsidP="001814C4">
      <w:pPr>
        <w:spacing w:after="0" w:line="240" w:lineRule="auto"/>
        <w:jc w:val="both"/>
        <w:rPr>
          <w:rStyle w:val="SubtleReference"/>
          <w:rFonts w:cs="Arial"/>
          <w:b w:val="0"/>
          <w:bCs w:val="0"/>
          <w:i/>
          <w:iCs/>
          <w:szCs w:val="24"/>
        </w:rPr>
      </w:pPr>
    </w:p>
    <w:p w14:paraId="49C5D189" w14:textId="77777777" w:rsidR="001814C4" w:rsidRDefault="001814C4" w:rsidP="001814C4">
      <w:pPr>
        <w:spacing w:after="0" w:line="240" w:lineRule="auto"/>
        <w:jc w:val="center"/>
        <w:rPr>
          <w:rStyle w:val="SubtleReference"/>
          <w:b w:val="0"/>
          <w:bCs w:val="0"/>
          <w:i/>
          <w:iCs/>
        </w:rPr>
      </w:pPr>
      <w:r>
        <w:rPr>
          <w:noProof/>
        </w:rPr>
        <w:drawing>
          <wp:inline distT="0" distB="0" distL="0" distR="0" wp14:anchorId="174DAFC1" wp14:editId="2D669A8E">
            <wp:extent cx="2752825" cy="2752825"/>
            <wp:effectExtent l="0" t="0" r="9525" b="9525"/>
            <wp:docPr id="1068354475" name="Picture 1068354475" descr="A person in a gar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garment&#10;&#10;Description automatically generated with low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56540" cy="2756540"/>
                    </a:xfrm>
                    <a:prstGeom prst="rect">
                      <a:avLst/>
                    </a:prstGeom>
                    <a:noFill/>
                    <a:ln>
                      <a:noFill/>
                    </a:ln>
                  </pic:spPr>
                </pic:pic>
              </a:graphicData>
            </a:graphic>
          </wp:inline>
        </w:drawing>
      </w:r>
      <w:r>
        <w:rPr>
          <w:noProof/>
        </w:rPr>
        <w:t xml:space="preserve">      </w:t>
      </w:r>
      <w:r>
        <w:rPr>
          <w:noProof/>
        </w:rPr>
        <w:drawing>
          <wp:inline distT="0" distB="0" distL="0" distR="0" wp14:anchorId="5FA5CA29" wp14:editId="18270E91">
            <wp:extent cx="2723950" cy="2759724"/>
            <wp:effectExtent l="0" t="0" r="635" b="2540"/>
            <wp:docPr id="929386303" name="Picture 92938630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25017" cy="2760805"/>
                    </a:xfrm>
                    <a:prstGeom prst="rect">
                      <a:avLst/>
                    </a:prstGeom>
                    <a:noFill/>
                    <a:ln>
                      <a:noFill/>
                    </a:ln>
                  </pic:spPr>
                </pic:pic>
              </a:graphicData>
            </a:graphic>
          </wp:inline>
        </w:drawing>
      </w:r>
    </w:p>
    <w:p w14:paraId="45045534" w14:textId="77777777" w:rsidR="001814C4" w:rsidRDefault="001814C4" w:rsidP="001814C4">
      <w:pPr>
        <w:spacing w:after="0" w:line="240" w:lineRule="auto"/>
        <w:jc w:val="both"/>
        <w:rPr>
          <w:rStyle w:val="SubtleReference"/>
          <w:b w:val="0"/>
          <w:bCs w:val="0"/>
          <w:i/>
          <w:iCs/>
        </w:rPr>
      </w:pPr>
    </w:p>
    <w:p w14:paraId="2F7DE512" w14:textId="77777777" w:rsidR="00C22004" w:rsidRDefault="00C22004" w:rsidP="001814C4">
      <w:pPr>
        <w:shd w:val="clear" w:color="auto" w:fill="FFFFFF"/>
        <w:spacing w:after="0" w:line="240" w:lineRule="auto"/>
        <w:jc w:val="both"/>
        <w:rPr>
          <w:rFonts w:ascii="Arial" w:eastAsia="Times New Roman" w:hAnsi="Arial" w:cs="Arial"/>
          <w:color w:val="212121"/>
          <w:sz w:val="24"/>
          <w:szCs w:val="24"/>
        </w:rPr>
      </w:pPr>
    </w:p>
    <w:p w14:paraId="556D442B" w14:textId="77777777" w:rsidR="00C22004" w:rsidRDefault="00C22004" w:rsidP="001814C4">
      <w:pPr>
        <w:shd w:val="clear" w:color="auto" w:fill="FFFFFF"/>
        <w:spacing w:after="0" w:line="240" w:lineRule="auto"/>
        <w:jc w:val="both"/>
        <w:rPr>
          <w:rFonts w:ascii="Arial" w:eastAsia="Times New Roman" w:hAnsi="Arial" w:cs="Arial"/>
          <w:color w:val="212121"/>
          <w:sz w:val="24"/>
          <w:szCs w:val="24"/>
        </w:rPr>
      </w:pPr>
    </w:p>
    <w:p w14:paraId="52457CF6" w14:textId="0BC9BD3B" w:rsidR="001814C4" w:rsidRDefault="001814C4" w:rsidP="001814C4">
      <w:pPr>
        <w:shd w:val="clear" w:color="auto" w:fill="FFFFFF"/>
        <w:spacing w:after="0" w:line="240" w:lineRule="auto"/>
        <w:jc w:val="both"/>
        <w:rPr>
          <w:rFonts w:ascii="Arial" w:hAnsi="Arial" w:cs="Arial"/>
          <w:sz w:val="24"/>
          <w:szCs w:val="24"/>
        </w:rPr>
      </w:pPr>
      <w:r w:rsidRPr="00C178EC">
        <w:rPr>
          <w:rFonts w:ascii="Arial" w:eastAsia="Times New Roman" w:hAnsi="Arial" w:cs="Arial"/>
          <w:color w:val="212121"/>
          <w:sz w:val="24"/>
          <w:szCs w:val="24"/>
        </w:rPr>
        <w:t xml:space="preserve">Gorey-Kilmuckridge MD and Love Gorey continued </w:t>
      </w:r>
      <w:r>
        <w:rPr>
          <w:rFonts w:ascii="Arial" w:eastAsia="Times New Roman" w:hAnsi="Arial" w:cs="Arial"/>
          <w:color w:val="212121"/>
          <w:sz w:val="24"/>
          <w:szCs w:val="24"/>
        </w:rPr>
        <w:t xml:space="preserve">to </w:t>
      </w:r>
      <w:r w:rsidRPr="00C178EC">
        <w:rPr>
          <w:rFonts w:ascii="Arial" w:eastAsia="Times New Roman" w:hAnsi="Arial" w:cs="Arial"/>
          <w:color w:val="212121"/>
          <w:sz w:val="24"/>
          <w:szCs w:val="24"/>
        </w:rPr>
        <w:t>spread the festive cheer</w:t>
      </w:r>
      <w:r>
        <w:rPr>
          <w:rFonts w:ascii="Arial" w:eastAsia="Times New Roman" w:hAnsi="Arial" w:cs="Arial"/>
          <w:color w:val="212121"/>
          <w:sz w:val="24"/>
          <w:szCs w:val="24"/>
        </w:rPr>
        <w:t xml:space="preserve"> throughout the month of December with the launch of </w:t>
      </w:r>
      <w:r w:rsidRPr="00536D18">
        <w:rPr>
          <w:rFonts w:ascii="Arial" w:hAnsi="Arial" w:cs="Arial"/>
          <w:b/>
          <w:bCs/>
          <w:sz w:val="24"/>
          <w:szCs w:val="24"/>
        </w:rPr>
        <w:t>Part 2 of our Christmas Video</w:t>
      </w:r>
      <w:r w:rsidRPr="00C178EC">
        <w:rPr>
          <w:rFonts w:ascii="Arial" w:hAnsi="Arial" w:cs="Arial"/>
          <w:sz w:val="24"/>
          <w:szCs w:val="24"/>
        </w:rPr>
        <w:t xml:space="preserve"> </w:t>
      </w:r>
      <w:r>
        <w:rPr>
          <w:rFonts w:ascii="Arial" w:hAnsi="Arial" w:cs="Arial"/>
          <w:sz w:val="24"/>
          <w:szCs w:val="24"/>
        </w:rPr>
        <w:t>o</w:t>
      </w:r>
      <w:r w:rsidRPr="00C178EC">
        <w:rPr>
          <w:rFonts w:ascii="Arial" w:hAnsi="Arial" w:cs="Arial"/>
          <w:sz w:val="24"/>
          <w:szCs w:val="24"/>
        </w:rPr>
        <w:t>n Love Gorey social media platforms</w:t>
      </w:r>
      <w:r>
        <w:rPr>
          <w:rFonts w:ascii="Arial" w:hAnsi="Arial" w:cs="Arial"/>
          <w:sz w:val="24"/>
          <w:szCs w:val="24"/>
        </w:rPr>
        <w:t xml:space="preserve">, the </w:t>
      </w:r>
      <w:r>
        <w:rPr>
          <w:rFonts w:ascii="Arial" w:hAnsi="Arial" w:cs="Arial"/>
          <w:b/>
          <w:bCs/>
          <w:sz w:val="24"/>
          <w:szCs w:val="24"/>
        </w:rPr>
        <w:t>I</w:t>
      </w:r>
      <w:r w:rsidRPr="00536D18">
        <w:rPr>
          <w:rFonts w:ascii="Arial" w:hAnsi="Arial" w:cs="Arial"/>
          <w:b/>
          <w:bCs/>
          <w:sz w:val="24"/>
          <w:szCs w:val="24"/>
        </w:rPr>
        <w:t>llumination of Christmas Trees</w:t>
      </w:r>
      <w:r>
        <w:rPr>
          <w:rFonts w:ascii="Arial" w:hAnsi="Arial" w:cs="Arial"/>
          <w:sz w:val="24"/>
          <w:szCs w:val="24"/>
        </w:rPr>
        <w:t xml:space="preserve"> in Gorey Town</w:t>
      </w:r>
      <w:r>
        <w:rPr>
          <w:rFonts w:ascii="Arial" w:hAnsi="Arial" w:cs="Arial"/>
          <w:b/>
          <w:bCs/>
          <w:sz w:val="24"/>
          <w:szCs w:val="24"/>
        </w:rPr>
        <w:t xml:space="preserve">, </w:t>
      </w:r>
      <w:r>
        <w:rPr>
          <w:rFonts w:ascii="Arial" w:eastAsia="Times New Roman" w:hAnsi="Arial" w:cs="Arial"/>
          <w:b/>
          <w:bCs/>
          <w:color w:val="212121"/>
          <w:sz w:val="24"/>
          <w:szCs w:val="24"/>
        </w:rPr>
        <w:t>C</w:t>
      </w:r>
      <w:r w:rsidRPr="00536D18">
        <w:rPr>
          <w:rFonts w:ascii="Arial" w:eastAsia="Times New Roman" w:hAnsi="Arial" w:cs="Arial"/>
          <w:b/>
          <w:bCs/>
          <w:color w:val="212121"/>
          <w:sz w:val="24"/>
          <w:szCs w:val="24"/>
        </w:rPr>
        <w:t xml:space="preserve">ommunity </w:t>
      </w:r>
      <w:r>
        <w:rPr>
          <w:rFonts w:ascii="Arial" w:eastAsia="Times New Roman" w:hAnsi="Arial" w:cs="Arial"/>
          <w:b/>
          <w:bCs/>
          <w:color w:val="212121"/>
          <w:sz w:val="24"/>
          <w:szCs w:val="24"/>
        </w:rPr>
        <w:t>I</w:t>
      </w:r>
      <w:r w:rsidRPr="00536D18">
        <w:rPr>
          <w:rFonts w:ascii="Arial" w:eastAsia="Times New Roman" w:hAnsi="Arial" w:cs="Arial"/>
          <w:b/>
          <w:bCs/>
          <w:color w:val="212121"/>
          <w:sz w:val="24"/>
          <w:szCs w:val="24"/>
        </w:rPr>
        <w:t xml:space="preserve">nvolvement from </w:t>
      </w:r>
      <w:r>
        <w:rPr>
          <w:rFonts w:ascii="Arial" w:eastAsia="Times New Roman" w:hAnsi="Arial" w:cs="Arial"/>
          <w:b/>
          <w:bCs/>
          <w:color w:val="212121"/>
          <w:sz w:val="24"/>
          <w:szCs w:val="24"/>
        </w:rPr>
        <w:t>L</w:t>
      </w:r>
      <w:r w:rsidRPr="00536D18">
        <w:rPr>
          <w:rFonts w:ascii="Arial" w:eastAsia="Times New Roman" w:hAnsi="Arial" w:cs="Arial"/>
          <w:b/>
          <w:bCs/>
          <w:color w:val="212121"/>
          <w:sz w:val="24"/>
          <w:szCs w:val="24"/>
        </w:rPr>
        <w:t xml:space="preserve">ocal </w:t>
      </w:r>
      <w:r>
        <w:rPr>
          <w:rFonts w:ascii="Arial" w:eastAsia="Times New Roman" w:hAnsi="Arial" w:cs="Arial"/>
          <w:b/>
          <w:bCs/>
          <w:color w:val="212121"/>
          <w:sz w:val="24"/>
          <w:szCs w:val="24"/>
        </w:rPr>
        <w:t>Musicians</w:t>
      </w:r>
      <w:r w:rsidRPr="00C178EC">
        <w:rPr>
          <w:rFonts w:ascii="Arial" w:eastAsia="Times New Roman" w:hAnsi="Arial" w:cs="Arial"/>
          <w:color w:val="212121"/>
          <w:sz w:val="24"/>
          <w:szCs w:val="24"/>
        </w:rPr>
        <w:t xml:space="preserve"> perform</w:t>
      </w:r>
      <w:r>
        <w:rPr>
          <w:rFonts w:ascii="Arial" w:eastAsia="Times New Roman" w:hAnsi="Arial" w:cs="Arial"/>
          <w:color w:val="212121"/>
          <w:sz w:val="24"/>
          <w:szCs w:val="24"/>
        </w:rPr>
        <w:t>ing</w:t>
      </w:r>
      <w:r w:rsidRPr="00C178EC">
        <w:rPr>
          <w:rFonts w:ascii="Arial" w:eastAsia="Times New Roman" w:hAnsi="Arial" w:cs="Arial"/>
          <w:color w:val="212121"/>
          <w:sz w:val="24"/>
          <w:szCs w:val="24"/>
        </w:rPr>
        <w:t xml:space="preserve"> Christmas Carols in the town </w:t>
      </w:r>
      <w:r>
        <w:rPr>
          <w:rFonts w:ascii="Arial" w:eastAsia="Times New Roman" w:hAnsi="Arial" w:cs="Arial"/>
          <w:color w:val="212121"/>
          <w:sz w:val="24"/>
          <w:szCs w:val="24"/>
        </w:rPr>
        <w:t xml:space="preserve">and another successful </w:t>
      </w:r>
      <w:r w:rsidRPr="00536D18">
        <w:rPr>
          <w:rFonts w:ascii="Arial" w:hAnsi="Arial" w:cs="Arial"/>
          <w:b/>
          <w:bCs/>
          <w:sz w:val="24"/>
          <w:szCs w:val="24"/>
        </w:rPr>
        <w:t>Christmas Window Competition</w:t>
      </w:r>
      <w:r w:rsidRPr="00C178EC">
        <w:rPr>
          <w:rFonts w:ascii="Arial" w:hAnsi="Arial" w:cs="Arial"/>
          <w:sz w:val="24"/>
          <w:szCs w:val="24"/>
        </w:rPr>
        <w:t xml:space="preserve"> </w:t>
      </w:r>
      <w:r>
        <w:rPr>
          <w:rFonts w:ascii="Arial" w:hAnsi="Arial" w:cs="Arial"/>
          <w:sz w:val="24"/>
          <w:szCs w:val="24"/>
        </w:rPr>
        <w:t xml:space="preserve">which ran </w:t>
      </w:r>
      <w:r w:rsidRPr="00C178EC">
        <w:rPr>
          <w:rFonts w:ascii="Arial" w:hAnsi="Arial" w:cs="Arial"/>
          <w:sz w:val="24"/>
          <w:szCs w:val="24"/>
        </w:rPr>
        <w:t xml:space="preserve">over the festive period.  </w:t>
      </w:r>
    </w:p>
    <w:p w14:paraId="4ED7D7BC" w14:textId="77777777" w:rsidR="001814C4" w:rsidRDefault="001814C4" w:rsidP="001814C4">
      <w:pPr>
        <w:shd w:val="clear" w:color="auto" w:fill="FFFFFF"/>
        <w:spacing w:after="0" w:line="240" w:lineRule="auto"/>
        <w:jc w:val="both"/>
        <w:rPr>
          <w:rFonts w:ascii="Arial" w:hAnsi="Arial" w:cs="Arial"/>
          <w:sz w:val="24"/>
          <w:szCs w:val="24"/>
        </w:rPr>
      </w:pPr>
    </w:p>
    <w:p w14:paraId="497C367D" w14:textId="77777777" w:rsidR="001814C4" w:rsidRDefault="001814C4" w:rsidP="001814C4">
      <w:pPr>
        <w:spacing w:after="0" w:line="240" w:lineRule="auto"/>
        <w:jc w:val="both"/>
        <w:rPr>
          <w:rFonts w:cs="Arial"/>
          <w:szCs w:val="24"/>
        </w:rPr>
      </w:pPr>
      <w:r w:rsidRPr="00C178EC">
        <w:rPr>
          <w:rFonts w:ascii="Arial" w:hAnsi="Arial" w:cs="Arial"/>
          <w:sz w:val="24"/>
          <w:szCs w:val="24"/>
        </w:rPr>
        <w:t xml:space="preserve">Gorey </w:t>
      </w:r>
      <w:r>
        <w:rPr>
          <w:rFonts w:ascii="Arial" w:hAnsi="Arial" w:cs="Arial"/>
          <w:sz w:val="24"/>
          <w:szCs w:val="24"/>
        </w:rPr>
        <w:t xml:space="preserve">also </w:t>
      </w:r>
      <w:r w:rsidRPr="00C178EC">
        <w:rPr>
          <w:rFonts w:ascii="Arial" w:hAnsi="Arial" w:cs="Arial"/>
          <w:sz w:val="24"/>
          <w:szCs w:val="24"/>
        </w:rPr>
        <w:t xml:space="preserve">welcomed the </w:t>
      </w:r>
      <w:r w:rsidRPr="00911024">
        <w:rPr>
          <w:rFonts w:ascii="Arial" w:hAnsi="Arial" w:cs="Arial"/>
          <w:b/>
          <w:bCs/>
          <w:sz w:val="24"/>
          <w:szCs w:val="24"/>
        </w:rPr>
        <w:t>Santa Truck</w:t>
      </w:r>
      <w:r w:rsidRPr="00C178EC">
        <w:rPr>
          <w:rFonts w:ascii="Arial" w:hAnsi="Arial" w:cs="Arial"/>
          <w:sz w:val="24"/>
          <w:szCs w:val="24"/>
        </w:rPr>
        <w:t xml:space="preserve"> to The Civic Square on </w:t>
      </w:r>
      <w:r w:rsidRPr="00C178EC">
        <w:rPr>
          <w:rFonts w:ascii="Arial" w:hAnsi="Arial" w:cs="Arial"/>
          <w:b/>
          <w:bCs/>
          <w:sz w:val="24"/>
          <w:szCs w:val="24"/>
        </w:rPr>
        <w:t>Sunday, 11</w:t>
      </w:r>
      <w:r w:rsidRPr="00C178EC">
        <w:rPr>
          <w:rFonts w:ascii="Arial" w:hAnsi="Arial" w:cs="Arial"/>
          <w:b/>
          <w:bCs/>
          <w:sz w:val="24"/>
          <w:szCs w:val="24"/>
          <w:vertAlign w:val="superscript"/>
        </w:rPr>
        <w:t>th</w:t>
      </w:r>
      <w:r w:rsidRPr="00C178EC">
        <w:rPr>
          <w:rFonts w:ascii="Arial" w:hAnsi="Arial" w:cs="Arial"/>
          <w:b/>
          <w:bCs/>
          <w:sz w:val="24"/>
          <w:szCs w:val="24"/>
        </w:rPr>
        <w:t xml:space="preserve"> December</w:t>
      </w:r>
      <w:r w:rsidRPr="00C178EC">
        <w:rPr>
          <w:rFonts w:ascii="Arial" w:hAnsi="Arial" w:cs="Arial"/>
          <w:sz w:val="24"/>
          <w:szCs w:val="24"/>
        </w:rPr>
        <w:t>. All proceeds from this event were donated to the Laura Lynn Foundation.</w:t>
      </w:r>
    </w:p>
    <w:p w14:paraId="3D434888" w14:textId="77777777" w:rsidR="001814C4" w:rsidRDefault="001814C4" w:rsidP="001814C4"/>
    <w:p w14:paraId="59424B31" w14:textId="77777777" w:rsidR="001814C4" w:rsidRDefault="001814C4" w:rsidP="001814C4"/>
    <w:p w14:paraId="4F3C160D" w14:textId="77777777" w:rsidR="00C22004" w:rsidRDefault="00C22004" w:rsidP="001814C4"/>
    <w:p w14:paraId="18F5A276" w14:textId="7E1A7ADD" w:rsidR="00325549" w:rsidRPr="009D3B6E" w:rsidRDefault="009D3B6E" w:rsidP="00360EB7">
      <w:pPr>
        <w:pStyle w:val="Heading1"/>
        <w:rPr>
          <w:rFonts w:ascii="Arial" w:hAnsi="Arial" w:cs="Arial"/>
          <w:caps w:val="0"/>
          <w:sz w:val="32"/>
          <w:szCs w:val="32"/>
        </w:rPr>
      </w:pPr>
      <w:bookmarkStart w:id="17" w:name="_Toc165473397"/>
      <w:r>
        <w:rPr>
          <w:rFonts w:ascii="Arial" w:hAnsi="Arial" w:cs="Arial"/>
          <w:caps w:val="0"/>
          <w:sz w:val="32"/>
          <w:szCs w:val="32"/>
        </w:rPr>
        <w:lastRenderedPageBreak/>
        <w:t>NEW ROSS MUNICIPAL</w:t>
      </w:r>
      <w:r w:rsidR="00325549" w:rsidRPr="009D3B6E">
        <w:rPr>
          <w:rFonts w:ascii="Arial" w:hAnsi="Arial" w:cs="Arial"/>
          <w:caps w:val="0"/>
          <w:sz w:val="32"/>
          <w:szCs w:val="32"/>
        </w:rPr>
        <w:t xml:space="preserve"> DISTRICT 2021</w:t>
      </w:r>
      <w:bookmarkEnd w:id="17"/>
    </w:p>
    <w:p w14:paraId="22663D52" w14:textId="77777777" w:rsidR="00325549" w:rsidRDefault="00325549" w:rsidP="00325549">
      <w:pPr>
        <w:pStyle w:val="Title"/>
        <w:rPr>
          <w:sz w:val="24"/>
          <w:szCs w:val="24"/>
        </w:rPr>
      </w:pPr>
      <w:r w:rsidRPr="00F35109">
        <w:rPr>
          <w:sz w:val="24"/>
          <w:szCs w:val="24"/>
        </w:rPr>
        <w:t>_________________________________</w:t>
      </w:r>
      <w:r>
        <w:rPr>
          <w:sz w:val="24"/>
          <w:szCs w:val="24"/>
        </w:rPr>
        <w:t>____________________________________</w:t>
      </w:r>
    </w:p>
    <w:p w14:paraId="2D8F0390" w14:textId="77777777" w:rsidR="00325549" w:rsidRDefault="00325549" w:rsidP="00325549">
      <w:pPr>
        <w:rPr>
          <w:rFonts w:ascii="Arial" w:hAnsi="Arial" w:cs="Arial"/>
          <w:b/>
          <w:bCs/>
          <w:sz w:val="24"/>
          <w:szCs w:val="24"/>
          <w:u w:val="single"/>
        </w:rPr>
      </w:pPr>
      <w:r>
        <w:rPr>
          <w:rFonts w:ascii="Arial" w:hAnsi="Arial" w:cs="Arial"/>
          <w:b/>
          <w:bCs/>
          <w:sz w:val="24"/>
          <w:szCs w:val="24"/>
          <w:u w:val="single"/>
        </w:rPr>
        <w:t>Destination Towns</w:t>
      </w:r>
    </w:p>
    <w:p w14:paraId="6288689A" w14:textId="77777777" w:rsidR="00325549" w:rsidRDefault="00325549" w:rsidP="00325549">
      <w:pPr>
        <w:rPr>
          <w:rFonts w:ascii="Arial" w:hAnsi="Arial" w:cs="Arial"/>
          <w:sz w:val="24"/>
          <w:szCs w:val="24"/>
        </w:rPr>
      </w:pPr>
      <w:r w:rsidRPr="00B734C8">
        <w:rPr>
          <w:rFonts w:ascii="Arial" w:hAnsi="Arial" w:cs="Arial"/>
          <w:sz w:val="24"/>
          <w:szCs w:val="24"/>
        </w:rPr>
        <w:t xml:space="preserve">Funding from Failte Ireland and Wexford County Council allowed New Ross Municipal District bring the laneways of New Ross back to life. Sugarhouse </w:t>
      </w:r>
      <w:r>
        <w:rPr>
          <w:rFonts w:ascii="Arial" w:hAnsi="Arial" w:cs="Arial"/>
          <w:sz w:val="24"/>
          <w:szCs w:val="24"/>
        </w:rPr>
        <w:t>L</w:t>
      </w:r>
      <w:r w:rsidRPr="00B734C8">
        <w:rPr>
          <w:rFonts w:ascii="Arial" w:hAnsi="Arial" w:cs="Arial"/>
          <w:sz w:val="24"/>
          <w:szCs w:val="24"/>
        </w:rPr>
        <w:t>ane with its curated palate of bright colours</w:t>
      </w:r>
      <w:r>
        <w:rPr>
          <w:rFonts w:ascii="Arial" w:hAnsi="Arial" w:cs="Arial"/>
          <w:sz w:val="24"/>
          <w:szCs w:val="24"/>
        </w:rPr>
        <w:t>,</w:t>
      </w:r>
      <w:r w:rsidRPr="00B734C8">
        <w:rPr>
          <w:rFonts w:ascii="Arial" w:hAnsi="Arial" w:cs="Arial"/>
          <w:sz w:val="24"/>
          <w:szCs w:val="24"/>
        </w:rPr>
        <w:t xml:space="preserve"> Conduit Lane, Back Lane and Lady Lane all reframed with bespoke Archways</w:t>
      </w:r>
      <w:r>
        <w:rPr>
          <w:rFonts w:ascii="Arial" w:hAnsi="Arial" w:cs="Arial"/>
          <w:sz w:val="24"/>
          <w:szCs w:val="24"/>
        </w:rPr>
        <w:t xml:space="preserve"> and </w:t>
      </w:r>
      <w:r w:rsidRPr="00B734C8">
        <w:rPr>
          <w:rFonts w:ascii="Arial" w:hAnsi="Arial" w:cs="Arial"/>
          <w:sz w:val="24"/>
          <w:szCs w:val="24"/>
        </w:rPr>
        <w:t xml:space="preserve">name plates on the archways, which will link in with the new street signs </w:t>
      </w:r>
      <w:r>
        <w:rPr>
          <w:rFonts w:ascii="Arial" w:hAnsi="Arial" w:cs="Arial"/>
          <w:sz w:val="24"/>
          <w:szCs w:val="24"/>
        </w:rPr>
        <w:t>to be installed on all the streets and laneways</w:t>
      </w:r>
      <w:r w:rsidRPr="00B734C8">
        <w:rPr>
          <w:rFonts w:ascii="Arial" w:hAnsi="Arial" w:cs="Arial"/>
          <w:sz w:val="24"/>
          <w:szCs w:val="24"/>
        </w:rPr>
        <w:t xml:space="preserve">. On these </w:t>
      </w:r>
      <w:r>
        <w:rPr>
          <w:rFonts w:ascii="Arial" w:hAnsi="Arial" w:cs="Arial"/>
          <w:sz w:val="24"/>
          <w:szCs w:val="24"/>
        </w:rPr>
        <w:t>laneways as well as on Cooper’s Lane and Cook’s Lane, n</w:t>
      </w:r>
      <w:r w:rsidRPr="00B734C8">
        <w:rPr>
          <w:rFonts w:ascii="Arial" w:hAnsi="Arial" w:cs="Arial"/>
          <w:sz w:val="24"/>
          <w:szCs w:val="24"/>
        </w:rPr>
        <w:t>ew street lighting was installed along with planters containing specially selected trees</w:t>
      </w:r>
      <w:r>
        <w:rPr>
          <w:rFonts w:ascii="Arial" w:hAnsi="Arial" w:cs="Arial"/>
          <w:sz w:val="24"/>
          <w:szCs w:val="24"/>
        </w:rPr>
        <w:t>,</w:t>
      </w:r>
      <w:r w:rsidRPr="00B734C8">
        <w:rPr>
          <w:rFonts w:ascii="Arial" w:hAnsi="Arial" w:cs="Arial"/>
          <w:sz w:val="24"/>
          <w:szCs w:val="24"/>
        </w:rPr>
        <w:t xml:space="preserve"> and the laneway surfaces and infrastructure w</w:t>
      </w:r>
      <w:r>
        <w:rPr>
          <w:rFonts w:ascii="Arial" w:hAnsi="Arial" w:cs="Arial"/>
          <w:sz w:val="24"/>
          <w:szCs w:val="24"/>
        </w:rPr>
        <w:t>ere</w:t>
      </w:r>
      <w:r w:rsidRPr="00B734C8">
        <w:rPr>
          <w:rFonts w:ascii="Arial" w:hAnsi="Arial" w:cs="Arial"/>
          <w:sz w:val="24"/>
          <w:szCs w:val="24"/>
        </w:rPr>
        <w:t xml:space="preserve"> renewed. Continuing the Norman theme of the 5 major murals</w:t>
      </w:r>
      <w:r>
        <w:rPr>
          <w:rFonts w:ascii="Arial" w:hAnsi="Arial" w:cs="Arial"/>
          <w:sz w:val="24"/>
          <w:szCs w:val="24"/>
        </w:rPr>
        <w:t xml:space="preserve"> completed in 2021 and 2020</w:t>
      </w:r>
      <w:r w:rsidRPr="00B734C8">
        <w:rPr>
          <w:rFonts w:ascii="Arial" w:hAnsi="Arial" w:cs="Arial"/>
          <w:sz w:val="24"/>
          <w:szCs w:val="24"/>
        </w:rPr>
        <w:t xml:space="preserve">, </w:t>
      </w:r>
      <w:r>
        <w:rPr>
          <w:rFonts w:ascii="Arial" w:hAnsi="Arial" w:cs="Arial"/>
          <w:sz w:val="24"/>
          <w:szCs w:val="24"/>
        </w:rPr>
        <w:t xml:space="preserve">the walls of </w:t>
      </w:r>
      <w:r w:rsidRPr="00B734C8">
        <w:rPr>
          <w:rFonts w:ascii="Arial" w:hAnsi="Arial" w:cs="Arial"/>
          <w:sz w:val="24"/>
          <w:szCs w:val="24"/>
        </w:rPr>
        <w:t xml:space="preserve">Conduit Lane and </w:t>
      </w:r>
      <w:r>
        <w:rPr>
          <w:rFonts w:ascii="Arial" w:hAnsi="Arial" w:cs="Arial"/>
          <w:sz w:val="24"/>
          <w:szCs w:val="24"/>
        </w:rPr>
        <w:t>B</w:t>
      </w:r>
      <w:r w:rsidRPr="00B734C8">
        <w:rPr>
          <w:rFonts w:ascii="Arial" w:hAnsi="Arial" w:cs="Arial"/>
          <w:sz w:val="24"/>
          <w:szCs w:val="24"/>
        </w:rPr>
        <w:t>ack Lane</w:t>
      </w:r>
      <w:r>
        <w:rPr>
          <w:rFonts w:ascii="Arial" w:hAnsi="Arial" w:cs="Arial"/>
          <w:sz w:val="24"/>
          <w:szCs w:val="24"/>
        </w:rPr>
        <w:t xml:space="preserve"> were also painted by international artists, which have drawn huge acclaim locally and nationally and were the subject of an RTE Nationwide TV programme in November 2021. Crests of 32 Norman families, local to the New Ross District, have been painted on Cook’s Lane which will in 2022 be mirrored by matching banners on O’ Hanrahan bridge. Further works are continuing under the Destination Towns Project.</w:t>
      </w:r>
    </w:p>
    <w:p w14:paraId="71F8FFCA" w14:textId="72933906" w:rsidR="0097521E" w:rsidRDefault="0097521E" w:rsidP="0097521E">
      <w:pPr>
        <w:pStyle w:val="NormalWeb"/>
      </w:pPr>
      <w:r>
        <w:rPr>
          <w:noProof/>
        </w:rPr>
        <w:drawing>
          <wp:inline distT="0" distB="0" distL="0" distR="0" wp14:anchorId="1BFDC847" wp14:editId="360926EC">
            <wp:extent cx="3825240" cy="5737673"/>
            <wp:effectExtent l="0" t="0" r="3810" b="0"/>
            <wp:docPr id="451923253" name="Picture 2" descr="A gate with a paint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23253" name="Picture 2" descr="A gate with a painting on the wall&#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42958" cy="5764249"/>
                    </a:xfrm>
                    <a:prstGeom prst="rect">
                      <a:avLst/>
                    </a:prstGeom>
                    <a:noFill/>
                    <a:ln>
                      <a:noFill/>
                    </a:ln>
                  </pic:spPr>
                </pic:pic>
              </a:graphicData>
            </a:graphic>
          </wp:inline>
        </w:drawing>
      </w:r>
    </w:p>
    <w:p w14:paraId="57304A51" w14:textId="77777777" w:rsidR="0097521E" w:rsidRDefault="0097521E" w:rsidP="00325549">
      <w:pPr>
        <w:rPr>
          <w:rFonts w:ascii="Arial" w:hAnsi="Arial" w:cs="Arial"/>
          <w:sz w:val="24"/>
          <w:szCs w:val="24"/>
        </w:rPr>
      </w:pPr>
    </w:p>
    <w:p w14:paraId="669E86A9" w14:textId="77777777" w:rsidR="0097521E" w:rsidRDefault="0097521E" w:rsidP="00325549">
      <w:pPr>
        <w:rPr>
          <w:rFonts w:ascii="Arial" w:hAnsi="Arial" w:cs="Arial"/>
          <w:sz w:val="24"/>
          <w:szCs w:val="24"/>
        </w:rPr>
      </w:pPr>
    </w:p>
    <w:p w14:paraId="2621CC1D" w14:textId="77777777" w:rsidR="00325549" w:rsidRDefault="00325549" w:rsidP="00325549">
      <w:pPr>
        <w:rPr>
          <w:rFonts w:ascii="Arial" w:hAnsi="Arial" w:cs="Arial"/>
          <w:b/>
          <w:bCs/>
          <w:sz w:val="24"/>
          <w:szCs w:val="24"/>
          <w:u w:val="single"/>
        </w:rPr>
      </w:pPr>
      <w:r w:rsidRPr="008A7D39">
        <w:rPr>
          <w:rFonts w:ascii="Arial" w:hAnsi="Arial" w:cs="Arial"/>
          <w:b/>
          <w:bCs/>
          <w:sz w:val="24"/>
          <w:szCs w:val="24"/>
          <w:u w:val="single"/>
        </w:rPr>
        <w:t>Goat Hill</w:t>
      </w:r>
    </w:p>
    <w:p w14:paraId="79A04B26" w14:textId="77777777" w:rsidR="00325549" w:rsidRDefault="00325549" w:rsidP="00325549">
      <w:pPr>
        <w:rPr>
          <w:rFonts w:ascii="Arial" w:hAnsi="Arial" w:cs="Arial"/>
          <w:sz w:val="24"/>
          <w:szCs w:val="24"/>
        </w:rPr>
      </w:pPr>
      <w:r>
        <w:rPr>
          <w:rFonts w:ascii="Arial" w:hAnsi="Arial" w:cs="Arial"/>
          <w:sz w:val="24"/>
          <w:szCs w:val="24"/>
        </w:rPr>
        <w:t xml:space="preserve">Goat Hill, which comprises of sections of the medieval town walls of New Ross, is a laneway situated on a steep hill at the north side of the town. The laneway at Goat Hill had been closed for a number of years due to concerns over health and safety and a lack of funding for new steps. An ‘Active travel’ grant awarded to </w:t>
      </w:r>
      <w:r w:rsidRPr="00D40DE8">
        <w:rPr>
          <w:rFonts w:ascii="Arial" w:hAnsi="Arial" w:cs="Arial"/>
          <w:sz w:val="24"/>
          <w:szCs w:val="24"/>
        </w:rPr>
        <w:t>Wexford County Council</w:t>
      </w:r>
      <w:r>
        <w:rPr>
          <w:rFonts w:ascii="Arial" w:hAnsi="Arial" w:cs="Arial"/>
          <w:sz w:val="24"/>
          <w:szCs w:val="24"/>
        </w:rPr>
        <w:t xml:space="preserve"> by the Department of Transport in 2020 meant that works could be carried out and the laneway featuring new granite steps, cobble, kerbing and paved areas, lighting, viewing area, archways and handrails, will be reopened to the public in early 2022. </w:t>
      </w:r>
    </w:p>
    <w:p w14:paraId="156FF01C" w14:textId="77777777" w:rsidR="00325549" w:rsidRDefault="00325549" w:rsidP="00325549">
      <w:pPr>
        <w:rPr>
          <w:rFonts w:ascii="Arial" w:hAnsi="Arial" w:cs="Arial"/>
          <w:b/>
          <w:bCs/>
          <w:sz w:val="24"/>
          <w:szCs w:val="24"/>
          <w:u w:val="single"/>
        </w:rPr>
      </w:pPr>
      <w:r w:rsidRPr="008A7D39">
        <w:rPr>
          <w:rFonts w:ascii="Arial" w:hAnsi="Arial" w:cs="Arial"/>
          <w:b/>
          <w:bCs/>
          <w:sz w:val="24"/>
          <w:szCs w:val="24"/>
          <w:u w:val="single"/>
        </w:rPr>
        <w:t>Oil tanks</w:t>
      </w:r>
    </w:p>
    <w:p w14:paraId="025B2D08" w14:textId="77777777" w:rsidR="00325549" w:rsidRPr="008A7D39" w:rsidRDefault="00325549" w:rsidP="00325549">
      <w:pPr>
        <w:rPr>
          <w:rFonts w:ascii="Arial" w:hAnsi="Arial" w:cs="Arial"/>
          <w:sz w:val="24"/>
          <w:szCs w:val="24"/>
        </w:rPr>
      </w:pPr>
      <w:r>
        <w:rPr>
          <w:rFonts w:ascii="Arial" w:hAnsi="Arial" w:cs="Arial"/>
          <w:sz w:val="24"/>
          <w:szCs w:val="24"/>
        </w:rPr>
        <w:t xml:space="preserve">In the summer of 2021, the oil tanks on the quay were removed and were temporarily replaced with unique high-quality hoarding with beautiful images of New Ross. A Maritime themed garden is planned for the site in 2022 which will eventually extend the quayside walk from O’ Hanrahan bridge out to Kelly’s Woods. </w:t>
      </w:r>
    </w:p>
    <w:p w14:paraId="7EDB2AA0" w14:textId="591EE2DA" w:rsidR="00325549" w:rsidRDefault="00325549" w:rsidP="00325549">
      <w:pPr>
        <w:rPr>
          <w:rFonts w:ascii="Arial" w:hAnsi="Arial" w:cs="Arial"/>
          <w:b/>
          <w:bCs/>
          <w:sz w:val="24"/>
          <w:szCs w:val="24"/>
          <w:u w:val="single"/>
        </w:rPr>
      </w:pPr>
      <w:r w:rsidRPr="008A7D39">
        <w:rPr>
          <w:rFonts w:ascii="Arial" w:hAnsi="Arial" w:cs="Arial"/>
          <w:b/>
          <w:bCs/>
          <w:sz w:val="24"/>
          <w:szCs w:val="24"/>
          <w:u w:val="single"/>
        </w:rPr>
        <w:t>Playground</w:t>
      </w:r>
    </w:p>
    <w:p w14:paraId="38FF281A" w14:textId="77777777" w:rsidR="00325549" w:rsidRPr="004443B1" w:rsidRDefault="00325549" w:rsidP="00325549">
      <w:pPr>
        <w:rPr>
          <w:rFonts w:ascii="Arial" w:hAnsi="Arial" w:cs="Arial"/>
          <w:sz w:val="24"/>
          <w:szCs w:val="24"/>
        </w:rPr>
      </w:pPr>
      <w:r>
        <w:rPr>
          <w:rFonts w:ascii="Arial" w:hAnsi="Arial" w:cs="Arial"/>
          <w:sz w:val="24"/>
          <w:szCs w:val="24"/>
        </w:rPr>
        <w:t xml:space="preserve">Following a successful funding application, a state-of-the-art destination playground opened in Pearse Park in December 2021 to great excitement. Junior and senior playgrounds were developed with Norman centre pieces – a Norman themed longboat multi activity unit in the senior and a Norman themed 4 tower castle multi play unit in the junior. The playground also includes a sensory zone, a cable way and  accessible equipment as well as a sand play area with sand digger. </w:t>
      </w:r>
    </w:p>
    <w:p w14:paraId="7E14344F" w14:textId="77777777" w:rsidR="00325549" w:rsidRDefault="00325549" w:rsidP="00325549">
      <w:pPr>
        <w:rPr>
          <w:rFonts w:ascii="Arial" w:hAnsi="Arial" w:cs="Arial"/>
          <w:b/>
          <w:bCs/>
          <w:sz w:val="24"/>
          <w:szCs w:val="24"/>
          <w:u w:val="single"/>
        </w:rPr>
      </w:pPr>
      <w:r w:rsidRPr="008A7D39">
        <w:rPr>
          <w:rFonts w:ascii="Arial" w:hAnsi="Arial" w:cs="Arial"/>
          <w:b/>
          <w:bCs/>
          <w:sz w:val="24"/>
          <w:szCs w:val="24"/>
          <w:u w:val="single"/>
        </w:rPr>
        <w:t>High Hill</w:t>
      </w:r>
    </w:p>
    <w:p w14:paraId="6827BF05" w14:textId="77777777" w:rsidR="00325549" w:rsidRPr="002A4D35" w:rsidRDefault="00325549" w:rsidP="00325549">
      <w:pPr>
        <w:rPr>
          <w:rFonts w:ascii="Arial" w:hAnsi="Arial" w:cs="Arial"/>
          <w:sz w:val="24"/>
          <w:szCs w:val="24"/>
        </w:rPr>
      </w:pPr>
      <w:r>
        <w:rPr>
          <w:rFonts w:ascii="Arial" w:hAnsi="Arial" w:cs="Arial"/>
          <w:sz w:val="24"/>
          <w:szCs w:val="24"/>
        </w:rPr>
        <w:t>Works began in July 2021 on a Norman themed garden at the site of the old ‘Royal Hotel’ on the High Hill. The strategic urban site connects North Street and John Street and the town centre with the 12</w:t>
      </w:r>
      <w:r w:rsidRPr="00CA25E2">
        <w:rPr>
          <w:rFonts w:ascii="Arial" w:hAnsi="Arial" w:cs="Arial"/>
          <w:sz w:val="24"/>
          <w:szCs w:val="24"/>
          <w:vertAlign w:val="superscript"/>
        </w:rPr>
        <w:t>th</w:t>
      </w:r>
      <w:r>
        <w:rPr>
          <w:rFonts w:ascii="Arial" w:hAnsi="Arial" w:cs="Arial"/>
          <w:sz w:val="24"/>
          <w:szCs w:val="24"/>
        </w:rPr>
        <w:t xml:space="preserve"> century St Mary’s Church, founded by William Marshall known as ‘the Greatest Knight’ and his wife Isobel de Clare, daughter of Strongbow and Aoife. St Mary’s church is an important and integral part of the Norman Way. The spectacular garden is expected to open in the Summer of 2022.</w:t>
      </w:r>
    </w:p>
    <w:p w14:paraId="081299E5" w14:textId="77777777" w:rsidR="00AB4117" w:rsidRDefault="00AB4117" w:rsidP="00325549">
      <w:pPr>
        <w:rPr>
          <w:rFonts w:ascii="Arial" w:hAnsi="Arial" w:cs="Arial"/>
          <w:b/>
          <w:bCs/>
          <w:sz w:val="24"/>
          <w:szCs w:val="24"/>
          <w:u w:val="single"/>
        </w:rPr>
      </w:pPr>
    </w:p>
    <w:p w14:paraId="1410F7D9" w14:textId="77777777" w:rsidR="00AB4117" w:rsidRPr="00A966B0" w:rsidRDefault="00AB4117" w:rsidP="00AB4117">
      <w:pPr>
        <w:rPr>
          <w:rFonts w:ascii="Arial" w:hAnsi="Arial" w:cs="Arial"/>
          <w:b/>
          <w:bCs/>
          <w:sz w:val="24"/>
          <w:szCs w:val="24"/>
          <w:u w:val="single"/>
        </w:rPr>
      </w:pPr>
      <w:r w:rsidRPr="00A966B0">
        <w:rPr>
          <w:rFonts w:ascii="Arial" w:hAnsi="Arial" w:cs="Arial"/>
          <w:b/>
          <w:bCs/>
          <w:sz w:val="24"/>
          <w:szCs w:val="24"/>
          <w:u w:val="single"/>
        </w:rPr>
        <w:t>Greenway</w:t>
      </w:r>
    </w:p>
    <w:p w14:paraId="6A010896" w14:textId="77777777" w:rsidR="00AB4117" w:rsidRPr="00A966B0" w:rsidRDefault="00AB4117" w:rsidP="00AB4117">
      <w:pPr>
        <w:rPr>
          <w:rFonts w:ascii="Arial" w:hAnsi="Arial" w:cs="Arial"/>
          <w:sz w:val="24"/>
          <w:szCs w:val="24"/>
        </w:rPr>
      </w:pPr>
      <w:r w:rsidRPr="00A966B0">
        <w:rPr>
          <w:rFonts w:ascii="Arial" w:hAnsi="Arial" w:cs="Arial"/>
          <w:sz w:val="24"/>
          <w:szCs w:val="24"/>
        </w:rPr>
        <w:t>Work is continuing on the Southeast Greenway with the current expected date for the full completion being Q1 2024.</w:t>
      </w:r>
    </w:p>
    <w:p w14:paraId="2C487EFA" w14:textId="77777777" w:rsidR="00AB4117" w:rsidRDefault="00AB4117" w:rsidP="00325549">
      <w:pPr>
        <w:rPr>
          <w:rFonts w:ascii="Arial" w:hAnsi="Arial" w:cs="Arial"/>
          <w:b/>
          <w:bCs/>
          <w:sz w:val="24"/>
          <w:szCs w:val="24"/>
          <w:u w:val="single"/>
        </w:rPr>
      </w:pPr>
    </w:p>
    <w:p w14:paraId="40AE3E06" w14:textId="77777777" w:rsidR="00AB4117" w:rsidRDefault="00AB4117" w:rsidP="00325549">
      <w:pPr>
        <w:rPr>
          <w:rFonts w:ascii="Arial" w:hAnsi="Arial" w:cs="Arial"/>
          <w:b/>
          <w:bCs/>
          <w:sz w:val="24"/>
          <w:szCs w:val="24"/>
          <w:u w:val="single"/>
        </w:rPr>
      </w:pPr>
    </w:p>
    <w:p w14:paraId="57D81AA0" w14:textId="743C1994" w:rsidR="00325549" w:rsidRDefault="00325549" w:rsidP="00325549">
      <w:pPr>
        <w:rPr>
          <w:rFonts w:ascii="Arial" w:hAnsi="Arial" w:cs="Arial"/>
          <w:b/>
          <w:bCs/>
          <w:sz w:val="24"/>
          <w:szCs w:val="24"/>
          <w:u w:val="single"/>
        </w:rPr>
      </w:pPr>
      <w:r w:rsidRPr="008A7D39">
        <w:rPr>
          <w:rFonts w:ascii="Arial" w:hAnsi="Arial" w:cs="Arial"/>
          <w:b/>
          <w:bCs/>
          <w:sz w:val="24"/>
          <w:szCs w:val="24"/>
          <w:u w:val="single"/>
        </w:rPr>
        <w:t>Murals</w:t>
      </w:r>
    </w:p>
    <w:p w14:paraId="188256FA" w14:textId="77777777" w:rsidR="00325549" w:rsidRPr="00C25645" w:rsidRDefault="00325549" w:rsidP="00325549">
      <w:pPr>
        <w:spacing w:after="100" w:afterAutospacing="1"/>
        <w:rPr>
          <w:rFonts w:ascii="Arial" w:hAnsi="Arial" w:cs="Arial"/>
          <w:sz w:val="24"/>
          <w:szCs w:val="24"/>
        </w:rPr>
      </w:pPr>
      <w:r w:rsidRPr="00C25645">
        <w:rPr>
          <w:rFonts w:ascii="Arial" w:hAnsi="Arial" w:cs="Arial"/>
          <w:sz w:val="24"/>
          <w:szCs w:val="24"/>
        </w:rPr>
        <w:t xml:space="preserve">Breen's DIY wall's mural, completed in May 2021 was the final in the pentalogy of Norman murals which were started in 2020. It is by Dutch artist Nina </w:t>
      </w:r>
      <w:proofErr w:type="spellStart"/>
      <w:r w:rsidRPr="00C25645">
        <w:rPr>
          <w:rFonts w:ascii="Arial" w:hAnsi="Arial" w:cs="Arial"/>
          <w:sz w:val="24"/>
          <w:szCs w:val="24"/>
        </w:rPr>
        <w:t>Valkhoff</w:t>
      </w:r>
      <w:proofErr w:type="spellEnd"/>
      <w:r w:rsidRPr="00C25645">
        <w:rPr>
          <w:rFonts w:ascii="Arial" w:hAnsi="Arial" w:cs="Arial"/>
          <w:sz w:val="24"/>
          <w:szCs w:val="24"/>
        </w:rPr>
        <w:t xml:space="preserve"> who created a fantastic image of a Norman warrior woman and her horse, towering 50ft high. The five murals have had hundreds of thousands of views globally on social media.</w:t>
      </w:r>
    </w:p>
    <w:p w14:paraId="005F04E4" w14:textId="77777777" w:rsidR="009261DF" w:rsidRDefault="009261DF" w:rsidP="00325549">
      <w:pPr>
        <w:rPr>
          <w:rFonts w:ascii="Arial" w:hAnsi="Arial" w:cs="Arial"/>
          <w:b/>
          <w:bCs/>
          <w:sz w:val="24"/>
          <w:szCs w:val="24"/>
          <w:u w:val="single"/>
        </w:rPr>
      </w:pPr>
    </w:p>
    <w:p w14:paraId="5B4F690B" w14:textId="381E603E" w:rsidR="00325549" w:rsidRDefault="00325549" w:rsidP="00325549">
      <w:pPr>
        <w:rPr>
          <w:rFonts w:ascii="Arial" w:hAnsi="Arial" w:cs="Arial"/>
          <w:b/>
          <w:bCs/>
          <w:sz w:val="24"/>
          <w:szCs w:val="24"/>
          <w:u w:val="single"/>
        </w:rPr>
      </w:pPr>
      <w:r w:rsidRPr="008A7D39">
        <w:rPr>
          <w:rFonts w:ascii="Arial" w:hAnsi="Arial" w:cs="Arial"/>
          <w:b/>
          <w:bCs/>
          <w:sz w:val="24"/>
          <w:szCs w:val="24"/>
          <w:u w:val="single"/>
        </w:rPr>
        <w:lastRenderedPageBreak/>
        <w:t>Tholsel Lighting</w:t>
      </w:r>
    </w:p>
    <w:p w14:paraId="107DBBFE" w14:textId="77777777" w:rsidR="00325549" w:rsidRDefault="00325549" w:rsidP="00325549">
      <w:pPr>
        <w:rPr>
          <w:rFonts w:ascii="Arial" w:hAnsi="Arial" w:cs="Arial"/>
          <w:sz w:val="24"/>
          <w:szCs w:val="24"/>
          <w:lang w:val="en-AU"/>
        </w:rPr>
      </w:pPr>
      <w:r>
        <w:rPr>
          <w:rFonts w:ascii="Arial" w:hAnsi="Arial" w:cs="Arial"/>
          <w:sz w:val="24"/>
          <w:szCs w:val="24"/>
        </w:rPr>
        <w:t>In October w</w:t>
      </w:r>
      <w:r w:rsidRPr="0010747C">
        <w:rPr>
          <w:rFonts w:ascii="Arial" w:hAnsi="Arial" w:cs="Arial"/>
          <w:sz w:val="24"/>
          <w:szCs w:val="24"/>
        </w:rPr>
        <w:t xml:space="preserve">ith </w:t>
      </w:r>
      <w:r>
        <w:rPr>
          <w:rFonts w:ascii="Arial" w:hAnsi="Arial" w:cs="Arial"/>
          <w:sz w:val="24"/>
          <w:szCs w:val="24"/>
        </w:rPr>
        <w:t>the approach of the dark nights of winter, new light was brought to the streets of the town with the illumination of the Tholsel. The first switch on to the colour green, by the Cathaoirleach Cllr Pat Barden, was in support of See Change’s Green Ribbon campaign to encourage people in Ireland to end mental health stigma. A range of different colour lighting can be switched on to celebrate or support numerous events and causes.</w:t>
      </w:r>
      <w:r>
        <w:rPr>
          <w:rFonts w:ascii="Arial" w:hAnsi="Arial" w:cs="Arial"/>
          <w:sz w:val="24"/>
          <w:szCs w:val="24"/>
          <w:lang w:val="en-AU"/>
        </w:rPr>
        <w:t xml:space="preserve"> Bespoke window boxes crafted by local craftsmen were installed at the Tholsel and feature hand painted New Ross crests.</w:t>
      </w:r>
    </w:p>
    <w:p w14:paraId="42A1AF74" w14:textId="73C1914D" w:rsidR="00325549" w:rsidRDefault="00325549" w:rsidP="00325549">
      <w:pPr>
        <w:rPr>
          <w:rFonts w:ascii="Arial" w:hAnsi="Arial" w:cs="Arial"/>
          <w:b/>
          <w:bCs/>
          <w:sz w:val="24"/>
          <w:szCs w:val="24"/>
          <w:u w:val="single"/>
        </w:rPr>
      </w:pPr>
      <w:r>
        <w:rPr>
          <w:rFonts w:ascii="Arial" w:hAnsi="Arial" w:cs="Arial"/>
          <w:b/>
          <w:bCs/>
          <w:sz w:val="24"/>
          <w:szCs w:val="24"/>
          <w:u w:val="single"/>
        </w:rPr>
        <w:t>Business Supports</w:t>
      </w:r>
    </w:p>
    <w:p w14:paraId="4FD4C71D" w14:textId="77777777" w:rsidR="00325549" w:rsidRDefault="00325549" w:rsidP="00325549">
      <w:pPr>
        <w:pStyle w:val="Default"/>
        <w:rPr>
          <w:rFonts w:ascii="Segoe UI" w:eastAsia="Times New Roman" w:hAnsi="Segoe UI" w:cs="Segoe UI"/>
          <w:noProof/>
        </w:rPr>
      </w:pPr>
      <w:r>
        <w:t xml:space="preserve">In 2021 New Ross Municipal District developed a number of Outdoor Dining Spaces on the streets of New Ross. The developments were a huge success, with the café and restaurant owners making it their own with attractive signage and furniture. Between 2020 and 2021, 25 businesses availed of Shop Front grants from New Ross Municipal District and during the lockdown, amazing transformations were completed by the retailers to their premises. In September 2021, ‘Streetscape’ grants totalling €111,000 were allocated to 41 businesses in New Ross town by the Municipal District through funding from the Department of Rural and Community Development, allowing works such as painting, lighting, signage, cladding and planting to be carried out. </w:t>
      </w:r>
      <w:r>
        <w:rPr>
          <w:sz w:val="23"/>
          <w:szCs w:val="23"/>
        </w:rPr>
        <w:t xml:space="preserve">Courtnacuddy, Lacken Trails, </w:t>
      </w:r>
      <w:proofErr w:type="spellStart"/>
      <w:r>
        <w:rPr>
          <w:sz w:val="23"/>
          <w:szCs w:val="23"/>
        </w:rPr>
        <w:t>Carrigbyrne</w:t>
      </w:r>
      <w:proofErr w:type="spellEnd"/>
      <w:r>
        <w:rPr>
          <w:sz w:val="23"/>
          <w:szCs w:val="23"/>
        </w:rPr>
        <w:t xml:space="preserve"> Trails, Clonroche, Fethard and Duncannon were also assisted with the provision of outdoor furniture to enhance the trails and amenities in their villages and areas. </w:t>
      </w:r>
    </w:p>
    <w:p w14:paraId="30E77270" w14:textId="77777777" w:rsidR="00325549" w:rsidRDefault="00325549" w:rsidP="00325549">
      <w:pPr>
        <w:rPr>
          <w:rFonts w:ascii="Arial" w:hAnsi="Arial" w:cs="Arial"/>
          <w:sz w:val="24"/>
          <w:szCs w:val="24"/>
        </w:rPr>
      </w:pPr>
    </w:p>
    <w:p w14:paraId="3A1DF06E" w14:textId="77777777" w:rsidR="00325549" w:rsidRPr="008A7D39" w:rsidRDefault="00325549" w:rsidP="00325549">
      <w:pPr>
        <w:rPr>
          <w:rFonts w:ascii="Arial" w:hAnsi="Arial" w:cs="Arial"/>
          <w:b/>
          <w:bCs/>
          <w:sz w:val="24"/>
          <w:szCs w:val="24"/>
          <w:u w:val="single"/>
        </w:rPr>
      </w:pPr>
      <w:r w:rsidRPr="008A7D39">
        <w:rPr>
          <w:rFonts w:ascii="Arial" w:hAnsi="Arial" w:cs="Arial"/>
          <w:b/>
          <w:bCs/>
          <w:sz w:val="24"/>
          <w:szCs w:val="24"/>
          <w:u w:val="single"/>
        </w:rPr>
        <w:t>Allotments/Tunnels/Flowers on street</w:t>
      </w:r>
    </w:p>
    <w:p w14:paraId="299D7937" w14:textId="5E3636EF" w:rsidR="00325549" w:rsidRDefault="00325549" w:rsidP="00325549">
      <w:pPr>
        <w:rPr>
          <w:rFonts w:ascii="Arial" w:hAnsi="Arial" w:cs="Arial"/>
          <w:sz w:val="24"/>
          <w:szCs w:val="24"/>
        </w:rPr>
      </w:pPr>
      <w:r>
        <w:rPr>
          <w:rFonts w:ascii="Arial" w:hAnsi="Arial" w:cs="Arial"/>
          <w:sz w:val="24"/>
          <w:szCs w:val="24"/>
        </w:rPr>
        <w:t>In the Irishtown on the grounds of the old Mercy Convent, are the allotments, 33 mini gardens which are leased out and cultivated to grow seasonal fruit and veg</w:t>
      </w:r>
      <w:r w:rsidR="006453C9">
        <w:rPr>
          <w:rFonts w:ascii="Arial" w:hAnsi="Arial" w:cs="Arial"/>
          <w:sz w:val="24"/>
          <w:szCs w:val="24"/>
        </w:rPr>
        <w:t>etables</w:t>
      </w:r>
      <w:r>
        <w:rPr>
          <w:rFonts w:ascii="Arial" w:hAnsi="Arial" w:cs="Arial"/>
          <w:sz w:val="24"/>
          <w:szCs w:val="24"/>
        </w:rPr>
        <w:t xml:space="preserve"> for their owners and their families and run by New Ross Municipal District. There is a spirit of community and camaraderie there with the allotment holders helping each other out and swapping plants and produce. </w:t>
      </w:r>
    </w:p>
    <w:p w14:paraId="193FF0E0" w14:textId="77777777" w:rsidR="00325549" w:rsidRDefault="00325549" w:rsidP="00325549">
      <w:pPr>
        <w:rPr>
          <w:rFonts w:ascii="Arial" w:hAnsi="Arial" w:cs="Arial"/>
          <w:sz w:val="24"/>
          <w:szCs w:val="24"/>
        </w:rPr>
      </w:pPr>
      <w:r>
        <w:rPr>
          <w:rFonts w:ascii="Arial" w:hAnsi="Arial" w:cs="Arial"/>
          <w:sz w:val="24"/>
          <w:szCs w:val="24"/>
        </w:rPr>
        <w:t>On the same site are the tunnels where each year the Community Employment Scheme grows and supplies plants and flowers for the hanging baskets and flower beds for New Ross town as well as for Tidy Towns committees to use in villages in the district.</w:t>
      </w:r>
    </w:p>
    <w:p w14:paraId="45087633" w14:textId="77777777" w:rsidR="00325549" w:rsidRDefault="00325549" w:rsidP="00325549">
      <w:pPr>
        <w:rPr>
          <w:rFonts w:ascii="Arial" w:hAnsi="Arial" w:cs="Arial"/>
          <w:b/>
          <w:bCs/>
          <w:sz w:val="24"/>
          <w:szCs w:val="24"/>
          <w:u w:val="single"/>
        </w:rPr>
      </w:pPr>
      <w:proofErr w:type="spellStart"/>
      <w:r w:rsidRPr="008A7D39">
        <w:rPr>
          <w:rFonts w:ascii="Arial" w:hAnsi="Arial" w:cs="Arial"/>
          <w:b/>
          <w:bCs/>
          <w:sz w:val="24"/>
          <w:szCs w:val="24"/>
          <w:u w:val="single"/>
        </w:rPr>
        <w:t>Mountgarrett</w:t>
      </w:r>
      <w:proofErr w:type="spellEnd"/>
      <w:r w:rsidRPr="008A7D39">
        <w:rPr>
          <w:rFonts w:ascii="Arial" w:hAnsi="Arial" w:cs="Arial"/>
          <w:b/>
          <w:bCs/>
          <w:sz w:val="24"/>
          <w:szCs w:val="24"/>
          <w:u w:val="single"/>
        </w:rPr>
        <w:t xml:space="preserve"> Castle</w:t>
      </w:r>
      <w:r>
        <w:rPr>
          <w:rFonts w:ascii="Arial" w:hAnsi="Arial" w:cs="Arial"/>
          <w:b/>
          <w:bCs/>
          <w:sz w:val="24"/>
          <w:szCs w:val="24"/>
          <w:u w:val="single"/>
        </w:rPr>
        <w:t xml:space="preserve"> and Fethard Castle</w:t>
      </w:r>
    </w:p>
    <w:p w14:paraId="70AB5E89" w14:textId="77777777" w:rsidR="00325549" w:rsidRDefault="00325549" w:rsidP="00325549">
      <w:pPr>
        <w:rPr>
          <w:rFonts w:ascii="Arial" w:hAnsi="Arial" w:cs="Arial"/>
          <w:sz w:val="24"/>
          <w:szCs w:val="24"/>
        </w:rPr>
      </w:pPr>
      <w:r>
        <w:rPr>
          <w:rFonts w:ascii="Arial" w:hAnsi="Arial" w:cs="Arial"/>
          <w:sz w:val="24"/>
          <w:szCs w:val="24"/>
        </w:rPr>
        <w:t xml:space="preserve">New Ross Municipal District was successful in securing Community Monuments Fund grants of €70,000 each for stabilization and conservation on </w:t>
      </w:r>
      <w:proofErr w:type="spellStart"/>
      <w:r>
        <w:rPr>
          <w:rFonts w:ascii="Arial" w:hAnsi="Arial" w:cs="Arial"/>
          <w:sz w:val="24"/>
          <w:szCs w:val="24"/>
        </w:rPr>
        <w:t>Mountgarrett</w:t>
      </w:r>
      <w:proofErr w:type="spellEnd"/>
      <w:r>
        <w:rPr>
          <w:rFonts w:ascii="Arial" w:hAnsi="Arial" w:cs="Arial"/>
          <w:sz w:val="24"/>
          <w:szCs w:val="24"/>
        </w:rPr>
        <w:t xml:space="preserve"> and Fethard Castles. </w:t>
      </w:r>
      <w:r w:rsidRPr="00E02646">
        <w:rPr>
          <w:rFonts w:ascii="Arial" w:hAnsi="Arial" w:cs="Arial"/>
          <w:sz w:val="24"/>
          <w:szCs w:val="24"/>
        </w:rPr>
        <w:t>Wexford County Council</w:t>
      </w:r>
      <w:r>
        <w:rPr>
          <w:rFonts w:ascii="Arial" w:hAnsi="Arial" w:cs="Arial"/>
          <w:sz w:val="24"/>
          <w:szCs w:val="24"/>
        </w:rPr>
        <w:t xml:space="preserve"> contributed additional funding to bring the overall to €100,000 and €125,000 respectively. These works will provide a significant step towards conserving these castles for future generations.</w:t>
      </w:r>
    </w:p>
    <w:p w14:paraId="7956B011" w14:textId="77777777" w:rsidR="00325549" w:rsidRDefault="00325549" w:rsidP="00325549">
      <w:pPr>
        <w:rPr>
          <w:rFonts w:ascii="Arial" w:hAnsi="Arial" w:cs="Arial"/>
          <w:b/>
          <w:bCs/>
          <w:sz w:val="24"/>
          <w:szCs w:val="24"/>
          <w:u w:val="single"/>
        </w:rPr>
      </w:pPr>
      <w:r w:rsidRPr="008A7D39">
        <w:rPr>
          <w:rFonts w:ascii="Arial" w:hAnsi="Arial" w:cs="Arial"/>
          <w:b/>
          <w:bCs/>
          <w:sz w:val="24"/>
          <w:szCs w:val="24"/>
          <w:u w:val="single"/>
        </w:rPr>
        <w:t xml:space="preserve">RFK Bridge </w:t>
      </w:r>
      <w:r>
        <w:rPr>
          <w:rFonts w:ascii="Arial" w:hAnsi="Arial" w:cs="Arial"/>
          <w:b/>
          <w:bCs/>
          <w:sz w:val="24"/>
          <w:szCs w:val="24"/>
          <w:u w:val="single"/>
        </w:rPr>
        <w:t xml:space="preserve">IABSE </w:t>
      </w:r>
      <w:r w:rsidRPr="008A7D39">
        <w:rPr>
          <w:rFonts w:ascii="Arial" w:hAnsi="Arial" w:cs="Arial"/>
          <w:b/>
          <w:bCs/>
          <w:sz w:val="24"/>
          <w:szCs w:val="24"/>
          <w:u w:val="single"/>
        </w:rPr>
        <w:t>Award</w:t>
      </w:r>
      <w:r>
        <w:rPr>
          <w:rFonts w:ascii="Arial" w:hAnsi="Arial" w:cs="Arial"/>
          <w:b/>
          <w:bCs/>
          <w:sz w:val="24"/>
          <w:szCs w:val="24"/>
          <w:u w:val="single"/>
        </w:rPr>
        <w:t xml:space="preserve"> </w:t>
      </w:r>
    </w:p>
    <w:p w14:paraId="69B8D721" w14:textId="44B34AA4" w:rsidR="00B12268" w:rsidRDefault="00325549" w:rsidP="00AB4117">
      <w:pPr>
        <w:shd w:val="clear" w:color="auto" w:fill="FFFFFF"/>
        <w:textAlignment w:val="baseline"/>
        <w:rPr>
          <w:rFonts w:ascii="Arial" w:eastAsia="Times New Roman" w:hAnsi="Arial" w:cs="Arial"/>
          <w:b/>
          <w:bCs/>
          <w:noProof/>
          <w:sz w:val="24"/>
          <w:szCs w:val="24"/>
          <w:u w:val="single"/>
        </w:rPr>
      </w:pPr>
      <w:r w:rsidRPr="00D457EA">
        <w:rPr>
          <w:rFonts w:ascii="Arial" w:hAnsi="Arial" w:cs="Arial"/>
          <w:sz w:val="24"/>
          <w:szCs w:val="24"/>
        </w:rPr>
        <w:t>Following the opening in January 2020 of t</w:t>
      </w:r>
      <w:r w:rsidRPr="00D457EA">
        <w:rPr>
          <w:rFonts w:ascii="Arial" w:hAnsi="Arial" w:cs="Arial"/>
          <w:sz w:val="24"/>
          <w:szCs w:val="24"/>
          <w:shd w:val="clear" w:color="auto" w:fill="FFFFFF"/>
        </w:rPr>
        <w:t xml:space="preserve">he landmark Rose Kennedy Fitzgerald Bridge, the longest Extrados Bridge in the world, in June 2021 </w:t>
      </w:r>
      <w:r>
        <w:rPr>
          <w:rFonts w:ascii="Arial" w:hAnsi="Arial" w:cs="Arial"/>
          <w:sz w:val="24"/>
          <w:szCs w:val="24"/>
          <w:shd w:val="clear" w:color="auto" w:fill="FFFFFF"/>
        </w:rPr>
        <w:t>the bridge was given</w:t>
      </w:r>
      <w:r w:rsidRPr="00D457EA">
        <w:rPr>
          <w:rFonts w:ascii="Arial" w:hAnsi="Arial" w:cs="Arial"/>
          <w:sz w:val="24"/>
          <w:szCs w:val="24"/>
          <w:shd w:val="clear" w:color="auto" w:fill="FFFFFF"/>
        </w:rPr>
        <w:t xml:space="preserve"> the honour of being the first structure ever in Ireland to win the prestigious</w:t>
      </w:r>
      <w:r w:rsidRPr="00D457EA">
        <w:rPr>
          <w:rStyle w:val="Strong"/>
          <w:rFonts w:ascii="Arial" w:hAnsi="Arial" w:cs="Arial"/>
          <w:spacing w:val="5"/>
          <w:sz w:val="24"/>
          <w:szCs w:val="24"/>
          <w:bdr w:val="none" w:sz="0" w:space="0" w:color="auto" w:frame="1"/>
          <w:shd w:val="clear" w:color="auto" w:fill="FFFFFF"/>
        </w:rPr>
        <w:t xml:space="preserve"> </w:t>
      </w:r>
      <w:r>
        <w:rPr>
          <w:rStyle w:val="Strong"/>
          <w:rFonts w:ascii="Arial" w:hAnsi="Arial" w:cs="Arial"/>
          <w:spacing w:val="5"/>
          <w:sz w:val="24"/>
          <w:szCs w:val="24"/>
          <w:bdr w:val="none" w:sz="0" w:space="0" w:color="auto" w:frame="1"/>
          <w:shd w:val="clear" w:color="auto" w:fill="FFFFFF"/>
        </w:rPr>
        <w:t>‘</w:t>
      </w:r>
      <w:r w:rsidRPr="00D457EA">
        <w:rPr>
          <w:rStyle w:val="Strong"/>
          <w:rFonts w:ascii="Arial" w:hAnsi="Arial" w:cs="Arial"/>
          <w:spacing w:val="5"/>
          <w:sz w:val="24"/>
          <w:szCs w:val="24"/>
          <w:bdr w:val="none" w:sz="0" w:space="0" w:color="auto" w:frame="1"/>
          <w:shd w:val="clear" w:color="auto" w:fill="FFFFFF"/>
        </w:rPr>
        <w:t>Bridge or Other Infrastructures’ category award from the</w:t>
      </w:r>
      <w:r w:rsidRPr="00D457EA">
        <w:rPr>
          <w:rFonts w:ascii="Arial" w:hAnsi="Arial" w:cs="Arial"/>
          <w:sz w:val="24"/>
          <w:szCs w:val="24"/>
          <w:shd w:val="clear" w:color="auto" w:fill="FFFFFF"/>
        </w:rPr>
        <w:t xml:space="preserve"> </w:t>
      </w:r>
      <w:r w:rsidRPr="00D457EA">
        <w:rPr>
          <w:rFonts w:ascii="Arial" w:eastAsia="Times New Roman" w:hAnsi="Arial" w:cs="Arial"/>
          <w:sz w:val="24"/>
          <w:szCs w:val="24"/>
          <w:bdr w:val="none" w:sz="0" w:space="0" w:color="auto" w:frame="1"/>
          <w:lang w:eastAsia="en-GB"/>
        </w:rPr>
        <w:t xml:space="preserve">International Association </w:t>
      </w:r>
      <w:r>
        <w:rPr>
          <w:rFonts w:ascii="Arial" w:eastAsia="Times New Roman" w:hAnsi="Arial" w:cs="Arial"/>
          <w:sz w:val="24"/>
          <w:szCs w:val="24"/>
          <w:bdr w:val="none" w:sz="0" w:space="0" w:color="auto" w:frame="1"/>
          <w:lang w:eastAsia="en-GB"/>
        </w:rPr>
        <w:t>f</w:t>
      </w:r>
      <w:r w:rsidRPr="00D457EA">
        <w:rPr>
          <w:rFonts w:ascii="Arial" w:eastAsia="Times New Roman" w:hAnsi="Arial" w:cs="Arial"/>
          <w:sz w:val="24"/>
          <w:szCs w:val="24"/>
          <w:bdr w:val="none" w:sz="0" w:space="0" w:color="auto" w:frame="1"/>
          <w:lang w:eastAsia="en-GB"/>
        </w:rPr>
        <w:t xml:space="preserve">or Bridge </w:t>
      </w:r>
      <w:r w:rsidRPr="00A966B0">
        <w:rPr>
          <w:rFonts w:ascii="Arial" w:eastAsia="Times New Roman" w:hAnsi="Arial" w:cs="Arial"/>
          <w:sz w:val="24"/>
          <w:szCs w:val="24"/>
          <w:bdr w:val="none" w:sz="0" w:space="0" w:color="auto" w:frame="1"/>
          <w:lang w:eastAsia="en-GB"/>
        </w:rPr>
        <w:t>and Structural Engineering</w:t>
      </w:r>
      <w:r w:rsidRPr="00A966B0">
        <w:rPr>
          <w:rFonts w:ascii="Arial" w:eastAsia="Times New Roman" w:hAnsi="Arial" w:cs="Arial"/>
          <w:spacing w:val="5"/>
          <w:sz w:val="24"/>
          <w:szCs w:val="24"/>
          <w:lang w:eastAsia="en-GB"/>
        </w:rPr>
        <w:t xml:space="preserve"> comprising members in 100 countries.</w:t>
      </w:r>
    </w:p>
    <w:p w14:paraId="52D16F43" w14:textId="33193952" w:rsidR="00325549" w:rsidRPr="00A966B0" w:rsidRDefault="00325549" w:rsidP="00325549">
      <w:pPr>
        <w:rPr>
          <w:rFonts w:ascii="Arial" w:eastAsia="Times New Roman" w:hAnsi="Arial" w:cs="Arial"/>
          <w:b/>
          <w:bCs/>
          <w:noProof/>
          <w:sz w:val="24"/>
          <w:szCs w:val="24"/>
          <w:u w:val="single"/>
        </w:rPr>
      </w:pPr>
      <w:r w:rsidRPr="00A966B0">
        <w:rPr>
          <w:rFonts w:ascii="Arial" w:eastAsia="Times New Roman" w:hAnsi="Arial" w:cs="Arial"/>
          <w:b/>
          <w:bCs/>
          <w:noProof/>
          <w:sz w:val="24"/>
          <w:szCs w:val="24"/>
          <w:u w:val="single"/>
        </w:rPr>
        <w:t>Green Flags</w:t>
      </w:r>
    </w:p>
    <w:p w14:paraId="47A638E7" w14:textId="77777777" w:rsidR="00325549" w:rsidRPr="00A966B0" w:rsidRDefault="00325549" w:rsidP="00325549">
      <w:pPr>
        <w:rPr>
          <w:rFonts w:ascii="Arial" w:eastAsia="Times New Roman" w:hAnsi="Arial" w:cs="Arial"/>
          <w:noProof/>
          <w:sz w:val="24"/>
          <w:szCs w:val="24"/>
        </w:rPr>
      </w:pPr>
      <w:r w:rsidRPr="00A966B0">
        <w:rPr>
          <w:rFonts w:ascii="Arial" w:eastAsia="Times New Roman" w:hAnsi="Arial" w:cs="Arial"/>
          <w:noProof/>
          <w:sz w:val="24"/>
          <w:szCs w:val="24"/>
        </w:rPr>
        <w:t xml:space="preserve">Again in 2021, Pearse Park and the Library Park in New Ross, retained the international Green Flags for excellence. </w:t>
      </w:r>
    </w:p>
    <w:p w14:paraId="4EE1CE68" w14:textId="77777777" w:rsidR="00325549" w:rsidRPr="00A966B0" w:rsidRDefault="00325549" w:rsidP="00325549">
      <w:pPr>
        <w:rPr>
          <w:rFonts w:ascii="Arial" w:hAnsi="Arial" w:cs="Arial"/>
          <w:b/>
          <w:bCs/>
          <w:sz w:val="24"/>
          <w:szCs w:val="24"/>
          <w:u w:val="single"/>
        </w:rPr>
      </w:pPr>
      <w:r w:rsidRPr="00A966B0">
        <w:rPr>
          <w:rFonts w:ascii="Arial" w:hAnsi="Arial" w:cs="Arial"/>
          <w:b/>
          <w:bCs/>
          <w:sz w:val="24"/>
          <w:szCs w:val="24"/>
          <w:u w:val="single"/>
        </w:rPr>
        <w:lastRenderedPageBreak/>
        <w:t>Festivals</w:t>
      </w:r>
      <w:r>
        <w:rPr>
          <w:rFonts w:ascii="Arial" w:hAnsi="Arial" w:cs="Arial"/>
          <w:b/>
          <w:bCs/>
          <w:sz w:val="24"/>
          <w:szCs w:val="24"/>
          <w:u w:val="single"/>
        </w:rPr>
        <w:t xml:space="preserve"> and Events</w:t>
      </w:r>
    </w:p>
    <w:p w14:paraId="7DC4FD23" w14:textId="0D0DADBB" w:rsidR="00C22004" w:rsidRDefault="00325549" w:rsidP="00325549">
      <w:pPr>
        <w:rPr>
          <w:rFonts w:ascii="Arial" w:hAnsi="Arial" w:cs="Arial"/>
          <w:sz w:val="24"/>
          <w:szCs w:val="24"/>
        </w:rPr>
      </w:pPr>
      <w:r w:rsidRPr="0022617F">
        <w:rPr>
          <w:rFonts w:ascii="Arial" w:hAnsi="Arial" w:cs="Arial"/>
          <w:sz w:val="24"/>
          <w:szCs w:val="24"/>
        </w:rPr>
        <w:t>New Ross Municipal District, through its festival funding allocation, is a major supporter of events throughout the town and district</w:t>
      </w:r>
      <w:r>
        <w:rPr>
          <w:rFonts w:ascii="Arial" w:hAnsi="Arial" w:cs="Arial"/>
          <w:sz w:val="24"/>
          <w:szCs w:val="24"/>
        </w:rPr>
        <w:t xml:space="preserve">, </w:t>
      </w:r>
      <w:r w:rsidRPr="0022617F">
        <w:rPr>
          <w:rFonts w:ascii="Arial" w:hAnsi="Arial" w:cs="Arial"/>
          <w:sz w:val="24"/>
          <w:szCs w:val="24"/>
        </w:rPr>
        <w:t>and 2021 saw the return of</w:t>
      </w:r>
      <w:r>
        <w:rPr>
          <w:rFonts w:ascii="Arial" w:hAnsi="Arial" w:cs="Arial"/>
          <w:sz w:val="24"/>
          <w:szCs w:val="24"/>
        </w:rPr>
        <w:t xml:space="preserve"> festivals such as</w:t>
      </w:r>
      <w:r w:rsidRPr="0022617F">
        <w:rPr>
          <w:rFonts w:ascii="Arial" w:hAnsi="Arial" w:cs="Arial"/>
          <w:sz w:val="24"/>
          <w:szCs w:val="24"/>
        </w:rPr>
        <w:t xml:space="preserve"> the Eugene O Neill International Festival of Drama, the Piano Festival, the Kennedy Summer School and Hike to the Hook. There were new festivals too, like the Baginbun Norman Festival and events like the St Kearns Explosion Commemoration and the </w:t>
      </w:r>
      <w:r w:rsidRPr="0022617F">
        <w:rPr>
          <w:rFonts w:ascii="Arial" w:hAnsi="Arial" w:cs="Arial"/>
          <w:color w:val="0F1419"/>
          <w:sz w:val="24"/>
          <w:szCs w:val="24"/>
        </w:rPr>
        <w:t xml:space="preserve">official launch of the Volkswagen Wexford Stages Rally. </w:t>
      </w:r>
      <w:r>
        <w:rPr>
          <w:rFonts w:ascii="Arial" w:hAnsi="Arial" w:cs="Arial"/>
          <w:sz w:val="24"/>
          <w:szCs w:val="24"/>
        </w:rPr>
        <w:t xml:space="preserve">Many other festivals are supported through grants such as the Arts and Amenity grants which are allocated by the Councillors and which in 2021, provided funding to 80 events and organisations.  </w:t>
      </w:r>
      <w:r w:rsidRPr="0022617F">
        <w:rPr>
          <w:rFonts w:ascii="Arial" w:hAnsi="Arial" w:cs="Arial"/>
          <w:sz w:val="24"/>
          <w:szCs w:val="24"/>
        </w:rPr>
        <w:t xml:space="preserve">A wreath was laid by the </w:t>
      </w:r>
    </w:p>
    <w:p w14:paraId="47B8597A" w14:textId="50D1054B" w:rsidR="00325549" w:rsidRPr="0022617F" w:rsidRDefault="00325549" w:rsidP="00325549">
      <w:pPr>
        <w:rPr>
          <w:rFonts w:ascii="Arial" w:hAnsi="Arial" w:cs="Arial"/>
          <w:sz w:val="24"/>
          <w:szCs w:val="24"/>
        </w:rPr>
      </w:pPr>
      <w:r w:rsidRPr="0022617F">
        <w:rPr>
          <w:rFonts w:ascii="Arial" w:hAnsi="Arial" w:cs="Arial"/>
          <w:sz w:val="24"/>
          <w:szCs w:val="24"/>
        </w:rPr>
        <w:t>Cathaoirleach on Armistice Day at a new monument in St Stephen’s Cemetery to commemorate all those from the New Ross area who fell</w:t>
      </w:r>
      <w:r>
        <w:rPr>
          <w:rFonts w:ascii="Arial" w:hAnsi="Arial" w:cs="Arial"/>
          <w:sz w:val="24"/>
          <w:szCs w:val="24"/>
        </w:rPr>
        <w:t>,</w:t>
      </w:r>
      <w:r w:rsidRPr="0022617F">
        <w:rPr>
          <w:rFonts w:ascii="Arial" w:hAnsi="Arial" w:cs="Arial"/>
          <w:sz w:val="24"/>
          <w:szCs w:val="24"/>
        </w:rPr>
        <w:t xml:space="preserve"> in the great War.</w:t>
      </w:r>
    </w:p>
    <w:p w14:paraId="064D742B" w14:textId="77777777" w:rsidR="00325549" w:rsidRDefault="00325549" w:rsidP="00325549">
      <w:pPr>
        <w:pStyle w:val="Default"/>
      </w:pPr>
      <w:r w:rsidRPr="00A11B3D">
        <w:t xml:space="preserve">The Summer Sessions which began in 2020 as a response to the pandemic, continued into 2021 in the Library Park Amphitheatre, with tenor Anthony Kearns </w:t>
      </w:r>
      <w:r>
        <w:t>opening the Summer Sessions with</w:t>
      </w:r>
      <w:r w:rsidRPr="00A11B3D">
        <w:t xml:space="preserve"> the Gala night performance. The shows provided something for everyone from children’s entertainment to pantos, folk, classical and pop music. All events were free but ticketed for crowd control and Covid reasons and all were sold out in a very short period. </w:t>
      </w:r>
      <w:r w:rsidRPr="00A11B3D">
        <w:rPr>
          <w:b/>
          <w:bCs/>
        </w:rPr>
        <w:t xml:space="preserve"> </w:t>
      </w:r>
      <w:r w:rsidRPr="00A11B3D">
        <w:t>The Summer Sessions has been</w:t>
      </w:r>
      <w:r>
        <w:t xml:space="preserve"> shortlisted</w:t>
      </w:r>
      <w:r w:rsidRPr="00A11B3D">
        <w:t xml:space="preserve"> for the finals of the All-Ireland LAMA Community and Council Awards 2021 in the Arts and Culture Category with the winner being announced in April 2022.</w:t>
      </w:r>
      <w:r>
        <w:t xml:space="preserve"> </w:t>
      </w:r>
    </w:p>
    <w:p w14:paraId="646E36BD" w14:textId="77777777" w:rsidR="00325549" w:rsidRDefault="00325549" w:rsidP="00325549">
      <w:pPr>
        <w:pStyle w:val="Default"/>
      </w:pPr>
    </w:p>
    <w:p w14:paraId="1DAF98B3" w14:textId="77777777" w:rsidR="00AB4117" w:rsidRDefault="00325549" w:rsidP="00B12268">
      <w:pPr>
        <w:rPr>
          <w:rFonts w:ascii="Arial" w:hAnsi="Arial" w:cs="Arial"/>
          <w:b/>
          <w:bCs/>
          <w:sz w:val="24"/>
          <w:szCs w:val="24"/>
        </w:rPr>
      </w:pPr>
      <w:r>
        <w:rPr>
          <w:rFonts w:ascii="Arial" w:hAnsi="Arial" w:cs="Arial"/>
          <w:sz w:val="24"/>
          <w:szCs w:val="24"/>
        </w:rPr>
        <w:t xml:space="preserve">While the </w:t>
      </w:r>
      <w:r w:rsidRPr="00D34EFE">
        <w:rPr>
          <w:rFonts w:ascii="Arial" w:hAnsi="Arial" w:cs="Arial"/>
          <w:sz w:val="24"/>
          <w:szCs w:val="24"/>
        </w:rPr>
        <w:t>St Patricks Day Festival</w:t>
      </w:r>
      <w:r>
        <w:rPr>
          <w:rFonts w:ascii="Arial" w:hAnsi="Arial" w:cs="Arial"/>
          <w:sz w:val="24"/>
          <w:szCs w:val="24"/>
        </w:rPr>
        <w:t xml:space="preserve"> couldn’t take place live, the virtual was a huge success, with over twenty thousand views to </w:t>
      </w:r>
      <w:proofErr w:type="spellStart"/>
      <w:r>
        <w:rPr>
          <w:rFonts w:ascii="Arial" w:hAnsi="Arial" w:cs="Arial"/>
          <w:sz w:val="24"/>
          <w:szCs w:val="24"/>
        </w:rPr>
        <w:t>date.</w:t>
      </w:r>
      <w:r w:rsidR="00AB4117" w:rsidRPr="00AB4117">
        <w:rPr>
          <w:rFonts w:ascii="Arial" w:hAnsi="Arial" w:cs="Arial"/>
          <w:b/>
          <w:bCs/>
          <w:sz w:val="24"/>
          <w:szCs w:val="24"/>
        </w:rPr>
        <w:t>T</w:t>
      </w:r>
      <w:proofErr w:type="spellEnd"/>
    </w:p>
    <w:p w14:paraId="59CB3DFF" w14:textId="0882D199" w:rsidR="00B12268" w:rsidRPr="00325549" w:rsidRDefault="00B12268" w:rsidP="00B12268">
      <w:pPr>
        <w:rPr>
          <w:rFonts w:ascii="Arial" w:hAnsi="Arial" w:cs="Arial"/>
          <w:b/>
          <w:bCs/>
          <w:sz w:val="24"/>
          <w:szCs w:val="24"/>
        </w:rPr>
      </w:pPr>
      <w:r w:rsidRPr="00AB4117">
        <w:rPr>
          <w:rFonts w:ascii="Arial" w:hAnsi="Arial" w:cs="Arial"/>
          <w:b/>
          <w:bCs/>
          <w:sz w:val="24"/>
          <w:szCs w:val="24"/>
        </w:rPr>
        <w:t>OWN</w:t>
      </w:r>
      <w:r w:rsidRPr="00325549">
        <w:rPr>
          <w:rFonts w:ascii="Arial" w:hAnsi="Arial" w:cs="Arial"/>
          <w:b/>
          <w:bCs/>
          <w:sz w:val="24"/>
          <w:szCs w:val="24"/>
        </w:rPr>
        <w:t xml:space="preserve"> &amp; VILLAGE RENEWAL</w:t>
      </w:r>
    </w:p>
    <w:p w14:paraId="65163654" w14:textId="77777777" w:rsidR="00B12268" w:rsidRPr="00325549" w:rsidRDefault="00B12268" w:rsidP="00C22004">
      <w:pPr>
        <w:spacing w:before="0" w:after="0"/>
        <w:rPr>
          <w:rFonts w:ascii="Arial" w:hAnsi="Arial" w:cs="Arial"/>
          <w:b/>
          <w:bCs/>
          <w:sz w:val="24"/>
          <w:szCs w:val="24"/>
        </w:rPr>
      </w:pPr>
      <w:r w:rsidRPr="00325549">
        <w:rPr>
          <w:rFonts w:ascii="Arial" w:hAnsi="Arial" w:cs="Arial"/>
          <w:b/>
          <w:bCs/>
          <w:sz w:val="24"/>
          <w:szCs w:val="24"/>
        </w:rPr>
        <w:t>TVRS 2021 Main Scheme</w:t>
      </w:r>
    </w:p>
    <w:p w14:paraId="52984327" w14:textId="77777777" w:rsidR="00C22004" w:rsidRDefault="00B12268" w:rsidP="00C22004">
      <w:pPr>
        <w:spacing w:before="0" w:after="0"/>
        <w:rPr>
          <w:rFonts w:ascii="Arial" w:hAnsi="Arial" w:cs="Arial"/>
          <w:sz w:val="24"/>
          <w:szCs w:val="24"/>
        </w:rPr>
      </w:pPr>
      <w:r w:rsidRPr="00325549">
        <w:rPr>
          <w:rFonts w:ascii="Arial" w:hAnsi="Arial" w:cs="Arial"/>
          <w:sz w:val="24"/>
          <w:szCs w:val="24"/>
        </w:rPr>
        <w:t>•</w:t>
      </w:r>
      <w:r w:rsidRPr="00325549">
        <w:rPr>
          <w:rFonts w:ascii="Arial" w:hAnsi="Arial" w:cs="Arial"/>
          <w:sz w:val="24"/>
          <w:szCs w:val="24"/>
        </w:rPr>
        <w:tab/>
        <w:t xml:space="preserve">South West Wexford Family Resource Centre, Ramsgrange - €110,000 – </w:t>
      </w:r>
      <w:r w:rsidR="00C22004">
        <w:rPr>
          <w:rFonts w:ascii="Arial" w:hAnsi="Arial" w:cs="Arial"/>
          <w:sz w:val="24"/>
          <w:szCs w:val="24"/>
        </w:rPr>
        <w:t xml:space="preserve"> </w:t>
      </w:r>
    </w:p>
    <w:p w14:paraId="202F146D" w14:textId="48B0A66A" w:rsidR="00B12268" w:rsidRPr="00325549" w:rsidRDefault="00C22004" w:rsidP="00C22004">
      <w:pPr>
        <w:spacing w:before="0" w:after="0"/>
        <w:rPr>
          <w:rFonts w:ascii="Arial" w:hAnsi="Arial" w:cs="Arial"/>
          <w:sz w:val="24"/>
          <w:szCs w:val="24"/>
        </w:rPr>
      </w:pPr>
      <w:r>
        <w:rPr>
          <w:rFonts w:ascii="Arial" w:hAnsi="Arial" w:cs="Arial"/>
          <w:sz w:val="24"/>
          <w:szCs w:val="24"/>
        </w:rPr>
        <w:t xml:space="preserve">           </w:t>
      </w:r>
      <w:r w:rsidR="00B12268" w:rsidRPr="00325549">
        <w:rPr>
          <w:rFonts w:ascii="Arial" w:hAnsi="Arial" w:cs="Arial"/>
          <w:sz w:val="24"/>
          <w:szCs w:val="24"/>
        </w:rPr>
        <w:t>nearing completion</w:t>
      </w:r>
    </w:p>
    <w:p w14:paraId="0E489A4D" w14:textId="77777777" w:rsidR="00C22004" w:rsidRDefault="00B12268" w:rsidP="00C22004">
      <w:pPr>
        <w:spacing w:before="0" w:after="0"/>
        <w:rPr>
          <w:rFonts w:ascii="Arial" w:hAnsi="Arial" w:cs="Arial"/>
          <w:sz w:val="24"/>
          <w:szCs w:val="24"/>
        </w:rPr>
      </w:pPr>
      <w:r w:rsidRPr="00325549">
        <w:rPr>
          <w:rFonts w:ascii="Arial" w:hAnsi="Arial" w:cs="Arial"/>
          <w:sz w:val="24"/>
          <w:szCs w:val="24"/>
        </w:rPr>
        <w:t>•</w:t>
      </w:r>
      <w:r w:rsidRPr="00325549">
        <w:rPr>
          <w:rFonts w:ascii="Arial" w:hAnsi="Arial" w:cs="Arial"/>
          <w:sz w:val="24"/>
          <w:szCs w:val="24"/>
        </w:rPr>
        <w:tab/>
        <w:t xml:space="preserve">Brennan’s Lane &amp; the Shambles public realm project - €561,500 – </w:t>
      </w:r>
    </w:p>
    <w:p w14:paraId="65369E05" w14:textId="7481D4C1" w:rsidR="00C22004" w:rsidRPr="00325549" w:rsidRDefault="00C22004" w:rsidP="00C22004">
      <w:pPr>
        <w:spacing w:before="0" w:after="0"/>
        <w:rPr>
          <w:rFonts w:ascii="Arial" w:hAnsi="Arial" w:cs="Arial"/>
          <w:sz w:val="24"/>
          <w:szCs w:val="24"/>
        </w:rPr>
      </w:pPr>
      <w:r>
        <w:rPr>
          <w:rFonts w:ascii="Arial" w:hAnsi="Arial" w:cs="Arial"/>
          <w:sz w:val="24"/>
          <w:szCs w:val="24"/>
        </w:rPr>
        <w:t xml:space="preserve">           </w:t>
      </w:r>
      <w:r w:rsidR="00B12268" w:rsidRPr="00325549">
        <w:rPr>
          <w:rFonts w:ascii="Arial" w:hAnsi="Arial" w:cs="Arial"/>
          <w:sz w:val="24"/>
          <w:szCs w:val="24"/>
        </w:rPr>
        <w:t>progressing as planned</w:t>
      </w:r>
    </w:p>
    <w:p w14:paraId="398C8278" w14:textId="77777777" w:rsidR="00B12268" w:rsidRPr="00325549" w:rsidRDefault="00B12268" w:rsidP="00B12268">
      <w:pPr>
        <w:rPr>
          <w:rFonts w:ascii="Arial" w:hAnsi="Arial" w:cs="Arial"/>
          <w:b/>
          <w:bCs/>
          <w:sz w:val="24"/>
          <w:szCs w:val="24"/>
        </w:rPr>
      </w:pPr>
      <w:r w:rsidRPr="00325549">
        <w:rPr>
          <w:rFonts w:ascii="Arial" w:hAnsi="Arial" w:cs="Arial"/>
          <w:b/>
          <w:bCs/>
          <w:sz w:val="24"/>
          <w:szCs w:val="24"/>
        </w:rPr>
        <w:t>TVRS 2021 Project Development Measure</w:t>
      </w:r>
    </w:p>
    <w:p w14:paraId="5E75FBCD" w14:textId="77777777" w:rsidR="00B12268" w:rsidRDefault="00B12268" w:rsidP="00B12268">
      <w:pPr>
        <w:rPr>
          <w:rFonts w:ascii="Arial" w:hAnsi="Arial" w:cs="Arial"/>
          <w:sz w:val="24"/>
          <w:szCs w:val="24"/>
        </w:rPr>
      </w:pPr>
      <w:r w:rsidRPr="00325549">
        <w:rPr>
          <w:rFonts w:ascii="Arial" w:hAnsi="Arial" w:cs="Arial"/>
          <w:sz w:val="24"/>
          <w:szCs w:val="24"/>
        </w:rPr>
        <w:t>•</w:t>
      </w:r>
      <w:r w:rsidRPr="00325549">
        <w:rPr>
          <w:rFonts w:ascii="Arial" w:hAnsi="Arial" w:cs="Arial"/>
          <w:sz w:val="24"/>
          <w:szCs w:val="24"/>
        </w:rPr>
        <w:tab/>
        <w:t>Duncannon Fort Masterplan - €100,000 – nearing completion</w:t>
      </w:r>
    </w:p>
    <w:p w14:paraId="390D869E" w14:textId="77777777" w:rsidR="009261DF" w:rsidRDefault="009261DF" w:rsidP="00B12268">
      <w:pPr>
        <w:rPr>
          <w:rFonts w:ascii="Arial" w:hAnsi="Arial" w:cs="Arial"/>
          <w:sz w:val="24"/>
          <w:szCs w:val="24"/>
        </w:rPr>
      </w:pPr>
    </w:p>
    <w:p w14:paraId="218FFDC3" w14:textId="77777777" w:rsidR="009261DF" w:rsidRDefault="009261DF" w:rsidP="00B12268">
      <w:pPr>
        <w:rPr>
          <w:rFonts w:ascii="Arial" w:hAnsi="Arial" w:cs="Arial"/>
          <w:sz w:val="24"/>
          <w:szCs w:val="24"/>
        </w:rPr>
      </w:pPr>
    </w:p>
    <w:p w14:paraId="0206DCB7" w14:textId="77777777" w:rsidR="009261DF" w:rsidRDefault="009261DF" w:rsidP="00B12268">
      <w:pPr>
        <w:rPr>
          <w:rFonts w:ascii="Arial" w:hAnsi="Arial" w:cs="Arial"/>
          <w:sz w:val="24"/>
          <w:szCs w:val="24"/>
        </w:rPr>
      </w:pPr>
    </w:p>
    <w:p w14:paraId="47735C1A" w14:textId="77777777" w:rsidR="009261DF" w:rsidRDefault="009261DF" w:rsidP="00B12268">
      <w:pPr>
        <w:rPr>
          <w:rFonts w:ascii="Arial" w:hAnsi="Arial" w:cs="Arial"/>
          <w:sz w:val="24"/>
          <w:szCs w:val="24"/>
        </w:rPr>
      </w:pPr>
    </w:p>
    <w:p w14:paraId="42456680" w14:textId="77777777" w:rsidR="009261DF" w:rsidRDefault="009261DF" w:rsidP="00B12268">
      <w:pPr>
        <w:rPr>
          <w:rFonts w:ascii="Arial" w:hAnsi="Arial" w:cs="Arial"/>
          <w:sz w:val="24"/>
          <w:szCs w:val="24"/>
        </w:rPr>
      </w:pPr>
    </w:p>
    <w:p w14:paraId="031233F0" w14:textId="77777777" w:rsidR="009261DF" w:rsidRDefault="009261DF" w:rsidP="00B12268">
      <w:pPr>
        <w:rPr>
          <w:rFonts w:ascii="Arial" w:hAnsi="Arial" w:cs="Arial"/>
          <w:sz w:val="24"/>
          <w:szCs w:val="24"/>
        </w:rPr>
      </w:pPr>
    </w:p>
    <w:p w14:paraId="1C55D6BB" w14:textId="77777777" w:rsidR="009261DF" w:rsidRDefault="009261DF" w:rsidP="00B12268">
      <w:pPr>
        <w:rPr>
          <w:rFonts w:ascii="Arial" w:hAnsi="Arial" w:cs="Arial"/>
          <w:sz w:val="24"/>
          <w:szCs w:val="24"/>
        </w:rPr>
      </w:pPr>
    </w:p>
    <w:p w14:paraId="279C1664" w14:textId="77777777" w:rsidR="009261DF" w:rsidRDefault="009261DF" w:rsidP="00B12268">
      <w:pPr>
        <w:rPr>
          <w:rFonts w:ascii="Arial" w:hAnsi="Arial" w:cs="Arial"/>
          <w:sz w:val="24"/>
          <w:szCs w:val="24"/>
        </w:rPr>
      </w:pPr>
    </w:p>
    <w:p w14:paraId="33C073D9" w14:textId="77777777" w:rsidR="009261DF" w:rsidRDefault="009261DF" w:rsidP="00B12268">
      <w:pPr>
        <w:rPr>
          <w:rFonts w:ascii="Arial" w:hAnsi="Arial" w:cs="Arial"/>
          <w:sz w:val="24"/>
          <w:szCs w:val="24"/>
        </w:rPr>
      </w:pPr>
    </w:p>
    <w:p w14:paraId="7474130F" w14:textId="7A12A41D" w:rsidR="00325549" w:rsidRPr="001A71A2" w:rsidRDefault="001A71A2" w:rsidP="00360EB7">
      <w:pPr>
        <w:pStyle w:val="Heading1"/>
        <w:rPr>
          <w:rFonts w:ascii="Arial" w:hAnsi="Arial" w:cs="Arial"/>
          <w:caps w:val="0"/>
          <w:sz w:val="32"/>
          <w:szCs w:val="32"/>
        </w:rPr>
      </w:pPr>
      <w:bookmarkStart w:id="18" w:name="_Toc165473398"/>
      <w:r>
        <w:rPr>
          <w:rFonts w:ascii="Arial" w:hAnsi="Arial" w:cs="Arial"/>
          <w:caps w:val="0"/>
          <w:sz w:val="32"/>
          <w:szCs w:val="32"/>
        </w:rPr>
        <w:lastRenderedPageBreak/>
        <w:t>NEW ROSS MUNICIPAL</w:t>
      </w:r>
      <w:r w:rsidR="00325549" w:rsidRPr="001A71A2">
        <w:rPr>
          <w:rFonts w:ascii="Arial" w:hAnsi="Arial" w:cs="Arial"/>
          <w:caps w:val="0"/>
          <w:sz w:val="32"/>
          <w:szCs w:val="32"/>
        </w:rPr>
        <w:t xml:space="preserve"> DISTRICT 2022</w:t>
      </w:r>
      <w:bookmarkEnd w:id="18"/>
    </w:p>
    <w:p w14:paraId="3A00E252" w14:textId="240C1D36" w:rsidR="00325549" w:rsidRDefault="00325549" w:rsidP="00325549">
      <w:pPr>
        <w:pStyle w:val="Title"/>
        <w:rPr>
          <w:b/>
          <w:bCs/>
          <w:lang w:val="en-IE"/>
        </w:rPr>
      </w:pPr>
      <w:r w:rsidRPr="00F35109">
        <w:rPr>
          <w:sz w:val="24"/>
          <w:szCs w:val="24"/>
        </w:rPr>
        <w:t>_________________________________</w:t>
      </w:r>
      <w:r>
        <w:rPr>
          <w:sz w:val="24"/>
          <w:szCs w:val="24"/>
        </w:rPr>
        <w:t>____________________________________</w:t>
      </w:r>
    </w:p>
    <w:p w14:paraId="7C16E0E0" w14:textId="02C9363E" w:rsidR="00325549" w:rsidRPr="00325549" w:rsidRDefault="00325549" w:rsidP="00325549">
      <w:pPr>
        <w:rPr>
          <w:rFonts w:ascii="Arial" w:hAnsi="Arial" w:cs="Arial"/>
          <w:sz w:val="24"/>
          <w:szCs w:val="24"/>
        </w:rPr>
      </w:pPr>
      <w:r w:rsidRPr="00325549">
        <w:rPr>
          <w:rFonts w:ascii="Arial" w:hAnsi="Arial" w:cs="Arial"/>
          <w:sz w:val="24"/>
          <w:szCs w:val="24"/>
        </w:rPr>
        <w:t xml:space="preserve">New Ross Municipal District had another successful year of positive development in 2022, while overcoming the challenges faced as we moved on from the Covid19 pandemic. Working closely with the elected members and key stakeholders in the community and business sector locally, the dedicated staff of the NRMD office continued to deliver on economic, social and cultural prospects for the </w:t>
      </w:r>
      <w:r w:rsidR="009D3D5E">
        <w:rPr>
          <w:rFonts w:ascii="Arial" w:hAnsi="Arial" w:cs="Arial"/>
          <w:sz w:val="24"/>
          <w:szCs w:val="24"/>
        </w:rPr>
        <w:t>d</w:t>
      </w:r>
      <w:r w:rsidRPr="00325549">
        <w:rPr>
          <w:rFonts w:ascii="Arial" w:hAnsi="Arial" w:cs="Arial"/>
          <w:sz w:val="24"/>
          <w:szCs w:val="24"/>
        </w:rPr>
        <w:t>istrict.</w:t>
      </w:r>
    </w:p>
    <w:p w14:paraId="14BDDB1A" w14:textId="77777777" w:rsidR="00325549" w:rsidRPr="00325549" w:rsidRDefault="00325549" w:rsidP="00325549">
      <w:pPr>
        <w:spacing w:after="0"/>
        <w:rPr>
          <w:rFonts w:ascii="Arial" w:hAnsi="Arial" w:cs="Arial"/>
          <w:sz w:val="24"/>
          <w:szCs w:val="24"/>
        </w:rPr>
      </w:pPr>
      <w:r w:rsidRPr="00325549">
        <w:rPr>
          <w:rFonts w:ascii="Arial" w:hAnsi="Arial" w:cs="Arial"/>
          <w:sz w:val="24"/>
          <w:szCs w:val="24"/>
        </w:rPr>
        <w:t xml:space="preserve">Based mainly in the Tholsel in New Ross Town, the NRMD team provide the administration and public services required to meet the needs of our communities within the jurisdiction of the municipal authority. </w:t>
      </w:r>
    </w:p>
    <w:p w14:paraId="528B334F" w14:textId="77777777" w:rsidR="00325549" w:rsidRPr="00325549" w:rsidRDefault="00325549" w:rsidP="00325549">
      <w:pPr>
        <w:spacing w:after="0"/>
        <w:rPr>
          <w:rFonts w:ascii="Arial" w:hAnsi="Arial" w:cs="Arial"/>
          <w:sz w:val="24"/>
          <w:szCs w:val="24"/>
        </w:rPr>
      </w:pPr>
    </w:p>
    <w:p w14:paraId="413C46C0" w14:textId="77777777" w:rsidR="00325549" w:rsidRPr="00325549" w:rsidRDefault="00325549" w:rsidP="00325549">
      <w:pPr>
        <w:spacing w:after="0"/>
        <w:rPr>
          <w:rFonts w:ascii="Arial" w:hAnsi="Arial" w:cs="Arial"/>
          <w:sz w:val="24"/>
          <w:szCs w:val="24"/>
        </w:rPr>
      </w:pPr>
      <w:r w:rsidRPr="00325549">
        <w:rPr>
          <w:rFonts w:ascii="Arial" w:hAnsi="Arial" w:cs="Arial"/>
          <w:sz w:val="24"/>
          <w:szCs w:val="24"/>
        </w:rPr>
        <w:t xml:space="preserve">In 2022 the honour of Cathaoirleach was first held by Cllr </w:t>
      </w:r>
      <w:proofErr w:type="spellStart"/>
      <w:r w:rsidRPr="00325549">
        <w:rPr>
          <w:rFonts w:ascii="Arial" w:hAnsi="Arial" w:cs="Arial"/>
          <w:sz w:val="24"/>
          <w:szCs w:val="24"/>
        </w:rPr>
        <w:t>Bridin</w:t>
      </w:r>
      <w:proofErr w:type="spellEnd"/>
      <w:r w:rsidRPr="00325549">
        <w:rPr>
          <w:rFonts w:ascii="Arial" w:hAnsi="Arial" w:cs="Arial"/>
          <w:sz w:val="24"/>
          <w:szCs w:val="24"/>
        </w:rPr>
        <w:t xml:space="preserve"> Murphy and then by Cllr Michael Sheehan, with the Leas-Cathaoirleach role being held by Cllr Anthony Connick, followed by Cllr John Fleming.</w:t>
      </w:r>
    </w:p>
    <w:p w14:paraId="4073008D" w14:textId="77777777" w:rsidR="00325549" w:rsidRPr="00325549" w:rsidRDefault="00325549" w:rsidP="00325549">
      <w:pPr>
        <w:spacing w:after="0" w:line="360" w:lineRule="auto"/>
        <w:rPr>
          <w:rFonts w:ascii="Arial" w:hAnsi="Arial" w:cs="Arial"/>
          <w:color w:val="FF0000"/>
          <w:sz w:val="24"/>
          <w:szCs w:val="24"/>
        </w:rPr>
      </w:pPr>
    </w:p>
    <w:p w14:paraId="16E90208" w14:textId="3CBFBBDD" w:rsidR="00325549" w:rsidRPr="00325549" w:rsidRDefault="00325549" w:rsidP="00325549">
      <w:pPr>
        <w:spacing w:after="0"/>
        <w:rPr>
          <w:rFonts w:ascii="Arial" w:hAnsi="Arial" w:cs="Arial"/>
          <w:sz w:val="24"/>
          <w:szCs w:val="24"/>
          <w:lang w:val="en-US"/>
        </w:rPr>
      </w:pPr>
      <w:r w:rsidRPr="00325549">
        <w:rPr>
          <w:rFonts w:ascii="Arial" w:hAnsi="Arial" w:cs="Arial"/>
          <w:sz w:val="24"/>
          <w:szCs w:val="24"/>
          <w:lang w:val="en-US"/>
        </w:rPr>
        <w:t xml:space="preserve">Despite the challenges presented by contractor availability and construction costs, key projects continued, commenced or completed as planned in 2022. Public realm improvements are a major focus of works and plans as we endeavor to </w:t>
      </w:r>
      <w:proofErr w:type="spellStart"/>
      <w:r w:rsidRPr="00325549">
        <w:rPr>
          <w:rFonts w:ascii="Arial" w:hAnsi="Arial" w:cs="Arial"/>
          <w:sz w:val="24"/>
          <w:szCs w:val="24"/>
          <w:lang w:val="en-US"/>
        </w:rPr>
        <w:t>realise</w:t>
      </w:r>
      <w:proofErr w:type="spellEnd"/>
      <w:r w:rsidRPr="00325549">
        <w:rPr>
          <w:rFonts w:ascii="Arial" w:hAnsi="Arial" w:cs="Arial"/>
          <w:sz w:val="24"/>
          <w:szCs w:val="24"/>
          <w:lang w:val="en-US"/>
        </w:rPr>
        <w:t xml:space="preserve"> and grow the tourism potential of the </w:t>
      </w:r>
      <w:r w:rsidR="009D3D5E">
        <w:rPr>
          <w:rFonts w:ascii="Arial" w:hAnsi="Arial" w:cs="Arial"/>
          <w:sz w:val="24"/>
          <w:szCs w:val="24"/>
          <w:lang w:val="en-US"/>
        </w:rPr>
        <w:t>d</w:t>
      </w:r>
      <w:r w:rsidRPr="00325549">
        <w:rPr>
          <w:rFonts w:ascii="Arial" w:hAnsi="Arial" w:cs="Arial"/>
          <w:sz w:val="24"/>
          <w:szCs w:val="24"/>
          <w:lang w:val="en-US"/>
        </w:rPr>
        <w:t>istrict.</w:t>
      </w:r>
    </w:p>
    <w:p w14:paraId="03FFBA76" w14:textId="77777777" w:rsidR="00325549" w:rsidRPr="00325549" w:rsidRDefault="00325549" w:rsidP="00325549">
      <w:pPr>
        <w:spacing w:after="0" w:line="360" w:lineRule="auto"/>
        <w:rPr>
          <w:rFonts w:ascii="Arial" w:hAnsi="Arial" w:cs="Arial"/>
          <w:color w:val="FF0000"/>
          <w:sz w:val="24"/>
          <w:szCs w:val="24"/>
        </w:rPr>
      </w:pPr>
    </w:p>
    <w:p w14:paraId="29E1D8FA" w14:textId="5D69A836" w:rsidR="00FE2E98" w:rsidRDefault="00325549" w:rsidP="00325549">
      <w:pPr>
        <w:rPr>
          <w:rFonts w:ascii="Arial" w:hAnsi="Arial" w:cs="Arial"/>
          <w:b/>
          <w:bCs/>
          <w:sz w:val="24"/>
          <w:szCs w:val="24"/>
        </w:rPr>
      </w:pPr>
      <w:r w:rsidRPr="00325549">
        <w:rPr>
          <w:rFonts w:ascii="Arial" w:hAnsi="Arial" w:cs="Arial"/>
          <w:sz w:val="24"/>
          <w:szCs w:val="24"/>
        </w:rPr>
        <w:t xml:space="preserve">New Ross Municipal District delivered the following work programme for 2022, working collaboratively with other Sections within Wexford County Council, key stakeholders and the elected members. </w:t>
      </w:r>
    </w:p>
    <w:p w14:paraId="3B31ABE7" w14:textId="77777777" w:rsidR="00FE2E98" w:rsidRDefault="00FE2E98" w:rsidP="00325549">
      <w:pPr>
        <w:rPr>
          <w:rFonts w:ascii="Arial" w:hAnsi="Arial" w:cs="Arial"/>
          <w:b/>
          <w:bCs/>
          <w:sz w:val="24"/>
          <w:szCs w:val="24"/>
        </w:rPr>
      </w:pPr>
    </w:p>
    <w:p w14:paraId="2D72711E" w14:textId="7B9C9794" w:rsidR="00325549" w:rsidRPr="00325549" w:rsidRDefault="00325549" w:rsidP="00325549">
      <w:pPr>
        <w:rPr>
          <w:rFonts w:ascii="Arial" w:hAnsi="Arial" w:cs="Arial"/>
          <w:b/>
          <w:bCs/>
          <w:sz w:val="24"/>
          <w:szCs w:val="24"/>
        </w:rPr>
      </w:pPr>
      <w:r w:rsidRPr="00325549">
        <w:rPr>
          <w:rFonts w:ascii="Arial" w:hAnsi="Arial" w:cs="Arial"/>
          <w:b/>
          <w:bCs/>
          <w:sz w:val="24"/>
          <w:szCs w:val="24"/>
        </w:rPr>
        <w:t>PUBLIC REALM PROJECTS</w:t>
      </w:r>
    </w:p>
    <w:p w14:paraId="614016EA" w14:textId="77777777" w:rsidR="009261DF" w:rsidRDefault="009261DF" w:rsidP="00325549">
      <w:pPr>
        <w:rPr>
          <w:rFonts w:ascii="Arial" w:hAnsi="Arial" w:cs="Arial"/>
          <w:b/>
          <w:bCs/>
          <w:sz w:val="24"/>
          <w:szCs w:val="24"/>
        </w:rPr>
      </w:pPr>
    </w:p>
    <w:p w14:paraId="7EF5061C" w14:textId="77777777" w:rsidR="009261DF" w:rsidRPr="00325549" w:rsidRDefault="009261DF" w:rsidP="009261DF">
      <w:pPr>
        <w:rPr>
          <w:rFonts w:ascii="Arial" w:hAnsi="Arial" w:cs="Arial"/>
          <w:b/>
          <w:bCs/>
          <w:sz w:val="24"/>
          <w:szCs w:val="24"/>
        </w:rPr>
      </w:pPr>
      <w:r w:rsidRPr="00325549">
        <w:rPr>
          <w:rFonts w:ascii="Arial" w:hAnsi="Arial" w:cs="Arial"/>
          <w:b/>
          <w:bCs/>
          <w:sz w:val="24"/>
          <w:szCs w:val="24"/>
        </w:rPr>
        <w:t>Goat Hill</w:t>
      </w:r>
    </w:p>
    <w:p w14:paraId="18F8591C" w14:textId="77777777" w:rsidR="009261DF" w:rsidRPr="00325549" w:rsidRDefault="009261DF" w:rsidP="009261DF">
      <w:pPr>
        <w:rPr>
          <w:rFonts w:ascii="Arial" w:hAnsi="Arial" w:cs="Arial"/>
          <w:sz w:val="24"/>
          <w:szCs w:val="24"/>
        </w:rPr>
      </w:pPr>
      <w:r w:rsidRPr="00325549">
        <w:rPr>
          <w:rFonts w:ascii="Arial" w:hAnsi="Arial" w:cs="Arial"/>
          <w:sz w:val="24"/>
          <w:szCs w:val="24"/>
        </w:rPr>
        <w:t xml:space="preserve">Goat Hill is a laneway situated on a steep hill at the north side of the town and is comprised of sections of the medieval town walls of New Ross. The laneway at Goat Hill had been closed for a number of years due to concerns over health and safety and a lack of funding for new steps. An ‘Active travel’ grant awarded to Wexford County Council by the Department of Transport in 2020 meant that works could be carried out. The laneway, featuring new granite steps, cobble, kerbing and paved areas, lighting, viewing area, archways and handrails, was reopened to the public in 2022. </w:t>
      </w:r>
    </w:p>
    <w:p w14:paraId="6A148D96" w14:textId="77777777" w:rsidR="009261DF" w:rsidRPr="00325549" w:rsidRDefault="009261DF" w:rsidP="009261DF">
      <w:pPr>
        <w:rPr>
          <w:rFonts w:ascii="Arial" w:hAnsi="Arial" w:cs="Arial"/>
          <w:b/>
          <w:bCs/>
          <w:sz w:val="24"/>
          <w:szCs w:val="24"/>
        </w:rPr>
      </w:pPr>
      <w:r>
        <w:rPr>
          <w:rFonts w:ascii="Arial" w:hAnsi="Arial" w:cs="Arial"/>
          <w:b/>
          <w:bCs/>
          <w:sz w:val="24"/>
          <w:szCs w:val="24"/>
        </w:rPr>
        <w:t>So</w:t>
      </w:r>
      <w:r w:rsidRPr="00325549">
        <w:rPr>
          <w:rFonts w:ascii="Arial" w:hAnsi="Arial" w:cs="Arial"/>
          <w:b/>
          <w:bCs/>
          <w:sz w:val="24"/>
          <w:szCs w:val="24"/>
        </w:rPr>
        <w:t>uth East Greenway</w:t>
      </w:r>
    </w:p>
    <w:p w14:paraId="3188A2B0" w14:textId="77777777" w:rsidR="009261DF" w:rsidRPr="00325549" w:rsidRDefault="009261DF" w:rsidP="009261DF">
      <w:pPr>
        <w:rPr>
          <w:rFonts w:ascii="Arial" w:hAnsi="Arial" w:cs="Arial"/>
          <w:sz w:val="24"/>
          <w:szCs w:val="24"/>
        </w:rPr>
      </w:pPr>
      <w:r w:rsidRPr="00325549">
        <w:rPr>
          <w:rFonts w:ascii="Arial" w:hAnsi="Arial" w:cs="Arial"/>
          <w:sz w:val="24"/>
          <w:szCs w:val="24"/>
        </w:rPr>
        <w:t>2022 saw works continuing on the Southeast Greenway, with the 6km first phase of completed section due to open to the public in Summer 2023.</w:t>
      </w:r>
    </w:p>
    <w:p w14:paraId="4AF56519" w14:textId="77777777" w:rsidR="009261DF" w:rsidRDefault="009261DF" w:rsidP="00325549">
      <w:pPr>
        <w:rPr>
          <w:rFonts w:ascii="Arial" w:hAnsi="Arial" w:cs="Arial"/>
          <w:b/>
          <w:bCs/>
          <w:sz w:val="24"/>
          <w:szCs w:val="24"/>
        </w:rPr>
      </w:pPr>
    </w:p>
    <w:p w14:paraId="4A51F9E5" w14:textId="77777777" w:rsidR="009261DF" w:rsidRDefault="009261DF" w:rsidP="00325549">
      <w:pPr>
        <w:rPr>
          <w:rFonts w:ascii="Arial" w:hAnsi="Arial" w:cs="Arial"/>
          <w:b/>
          <w:bCs/>
          <w:sz w:val="24"/>
          <w:szCs w:val="24"/>
        </w:rPr>
      </w:pPr>
    </w:p>
    <w:p w14:paraId="219346C7" w14:textId="77777777" w:rsidR="009261DF" w:rsidRDefault="009261DF" w:rsidP="00325549">
      <w:pPr>
        <w:rPr>
          <w:rFonts w:ascii="Arial" w:hAnsi="Arial" w:cs="Arial"/>
          <w:b/>
          <w:bCs/>
          <w:sz w:val="24"/>
          <w:szCs w:val="24"/>
        </w:rPr>
      </w:pPr>
    </w:p>
    <w:p w14:paraId="1A6A5B2D" w14:textId="4CF29E44" w:rsidR="00325549" w:rsidRPr="00325549" w:rsidRDefault="00325549" w:rsidP="00325549">
      <w:pPr>
        <w:rPr>
          <w:rFonts w:ascii="Arial" w:hAnsi="Arial" w:cs="Arial"/>
          <w:b/>
          <w:bCs/>
          <w:sz w:val="24"/>
          <w:szCs w:val="24"/>
        </w:rPr>
      </w:pPr>
      <w:r w:rsidRPr="00325549">
        <w:rPr>
          <w:rFonts w:ascii="Arial" w:hAnsi="Arial" w:cs="Arial"/>
          <w:b/>
          <w:bCs/>
          <w:sz w:val="24"/>
          <w:szCs w:val="24"/>
        </w:rPr>
        <w:lastRenderedPageBreak/>
        <w:t>High Hill Norman Gardens</w:t>
      </w:r>
    </w:p>
    <w:p w14:paraId="7D388790" w14:textId="77777777" w:rsidR="00325549" w:rsidRDefault="00325549" w:rsidP="00325549">
      <w:pPr>
        <w:rPr>
          <w:rFonts w:ascii="Arial" w:hAnsi="Arial" w:cs="Arial"/>
          <w:sz w:val="24"/>
          <w:szCs w:val="24"/>
        </w:rPr>
      </w:pPr>
      <w:r w:rsidRPr="00325549">
        <w:rPr>
          <w:rFonts w:ascii="Arial" w:hAnsi="Arial" w:cs="Arial"/>
          <w:sz w:val="24"/>
          <w:szCs w:val="24"/>
        </w:rPr>
        <w:t>Works completed in Autumn 2022 on a beautiful Norman themed garden at the site of the old ‘Royal Hotel’ on the High Hill. This strategic urban site connects North Street, John Street and the town centre, with the 12</w:t>
      </w:r>
      <w:r w:rsidRPr="00325549">
        <w:rPr>
          <w:rFonts w:ascii="Arial" w:hAnsi="Arial" w:cs="Arial"/>
          <w:sz w:val="24"/>
          <w:szCs w:val="24"/>
          <w:vertAlign w:val="superscript"/>
        </w:rPr>
        <w:t>th</w:t>
      </w:r>
      <w:r w:rsidRPr="00325549">
        <w:rPr>
          <w:rFonts w:ascii="Arial" w:hAnsi="Arial" w:cs="Arial"/>
          <w:sz w:val="24"/>
          <w:szCs w:val="24"/>
        </w:rPr>
        <w:t xml:space="preserve"> century St Mary’s Church, founded by William Marshall and his wife Isobel de Clare, daughter of Strongbow and Aoife. St Mary’s church is an important and integral part of the Norman Way. The spectacular garden was officially opened by Minister Heather Humphreys in October 2022 and has been shortlisted for a number of awards since it’s opening.</w:t>
      </w:r>
    </w:p>
    <w:p w14:paraId="31B8BAA9" w14:textId="3818BBB5" w:rsidR="009261DF" w:rsidRDefault="009261DF" w:rsidP="009261DF">
      <w:pPr>
        <w:pStyle w:val="NormalWeb"/>
      </w:pPr>
      <w:r>
        <w:rPr>
          <w:noProof/>
        </w:rPr>
        <w:drawing>
          <wp:inline distT="0" distB="0" distL="0" distR="0" wp14:anchorId="2E9F5626" wp14:editId="048F7F5E">
            <wp:extent cx="3732708" cy="4812665"/>
            <wp:effectExtent l="0" t="0" r="1270" b="6985"/>
            <wp:docPr id="1242266929" name="Picture 3" descr="A garden in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66929" name="Picture 3" descr="A garden in a city&#10;&#10;Description automatically generated with medium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50001" cy="4834961"/>
                    </a:xfrm>
                    <a:prstGeom prst="rect">
                      <a:avLst/>
                    </a:prstGeom>
                    <a:noFill/>
                    <a:ln>
                      <a:noFill/>
                    </a:ln>
                  </pic:spPr>
                </pic:pic>
              </a:graphicData>
            </a:graphic>
          </wp:inline>
        </w:drawing>
      </w:r>
    </w:p>
    <w:p w14:paraId="27A9CA0C" w14:textId="77777777" w:rsidR="00325549" w:rsidRPr="00325549" w:rsidRDefault="00325549" w:rsidP="00325549">
      <w:pPr>
        <w:rPr>
          <w:rFonts w:ascii="Arial" w:hAnsi="Arial" w:cs="Arial"/>
          <w:sz w:val="24"/>
          <w:szCs w:val="24"/>
        </w:rPr>
      </w:pPr>
    </w:p>
    <w:p w14:paraId="2DF77E2A" w14:textId="77777777" w:rsidR="00325549" w:rsidRPr="00325549" w:rsidRDefault="00325549" w:rsidP="00325549">
      <w:pPr>
        <w:rPr>
          <w:rFonts w:ascii="Arial" w:hAnsi="Arial" w:cs="Arial"/>
          <w:b/>
          <w:bCs/>
          <w:sz w:val="24"/>
          <w:szCs w:val="24"/>
        </w:rPr>
      </w:pPr>
      <w:r w:rsidRPr="00325549">
        <w:rPr>
          <w:rFonts w:ascii="Arial" w:hAnsi="Arial" w:cs="Arial"/>
          <w:b/>
          <w:bCs/>
          <w:sz w:val="24"/>
          <w:szCs w:val="24"/>
        </w:rPr>
        <w:t>Destination Towns</w:t>
      </w:r>
    </w:p>
    <w:p w14:paraId="0AAFDDD7" w14:textId="77777777" w:rsidR="00325549" w:rsidRPr="00325549" w:rsidRDefault="00325549" w:rsidP="00325549">
      <w:pPr>
        <w:rPr>
          <w:rFonts w:ascii="Arial" w:hAnsi="Arial" w:cs="Arial"/>
          <w:sz w:val="24"/>
          <w:szCs w:val="24"/>
        </w:rPr>
      </w:pPr>
      <w:r w:rsidRPr="00325549">
        <w:rPr>
          <w:rFonts w:ascii="Arial" w:hAnsi="Arial" w:cs="Arial"/>
          <w:sz w:val="24"/>
          <w:szCs w:val="24"/>
        </w:rPr>
        <w:t>The following projects were completed in New Ross Town, under the Failte Ireland supported Destination Towns Project in 2022:</w:t>
      </w:r>
    </w:p>
    <w:p w14:paraId="17DE26A6" w14:textId="359D351D" w:rsidR="00325549" w:rsidRPr="00325549" w:rsidRDefault="00325549" w:rsidP="00632DFF">
      <w:pPr>
        <w:pStyle w:val="ListParagraph"/>
        <w:numPr>
          <w:ilvl w:val="0"/>
          <w:numId w:val="17"/>
        </w:numPr>
        <w:spacing w:before="0"/>
        <w:rPr>
          <w:rFonts w:ascii="Arial" w:hAnsi="Arial" w:cs="Arial"/>
          <w:sz w:val="24"/>
          <w:szCs w:val="24"/>
        </w:rPr>
      </w:pPr>
      <w:r w:rsidRPr="00325549">
        <w:rPr>
          <w:rFonts w:ascii="Arial" w:hAnsi="Arial" w:cs="Arial"/>
          <w:sz w:val="24"/>
          <w:szCs w:val="24"/>
        </w:rPr>
        <w:t>Garreth Joyce mural in the John Street carpark</w:t>
      </w:r>
    </w:p>
    <w:p w14:paraId="407D61DB" w14:textId="77777777" w:rsidR="00325549" w:rsidRPr="00325549" w:rsidRDefault="00325549" w:rsidP="00632DFF">
      <w:pPr>
        <w:pStyle w:val="ListParagraph"/>
        <w:numPr>
          <w:ilvl w:val="0"/>
          <w:numId w:val="17"/>
        </w:numPr>
        <w:spacing w:before="0"/>
        <w:rPr>
          <w:rFonts w:ascii="Arial" w:hAnsi="Arial" w:cs="Arial"/>
          <w:sz w:val="24"/>
          <w:szCs w:val="24"/>
        </w:rPr>
      </w:pPr>
      <w:r w:rsidRPr="00325549">
        <w:rPr>
          <w:rFonts w:ascii="Arial" w:hAnsi="Arial" w:cs="Arial"/>
          <w:sz w:val="24"/>
          <w:szCs w:val="24"/>
        </w:rPr>
        <w:t>Installation of new branded litter bins around the town</w:t>
      </w:r>
    </w:p>
    <w:p w14:paraId="251FE733" w14:textId="77777777" w:rsidR="00325549" w:rsidRPr="00325549" w:rsidRDefault="00325549" w:rsidP="00632DFF">
      <w:pPr>
        <w:pStyle w:val="ListParagraph"/>
        <w:numPr>
          <w:ilvl w:val="0"/>
          <w:numId w:val="17"/>
        </w:numPr>
        <w:spacing w:before="0"/>
        <w:rPr>
          <w:rFonts w:ascii="Arial" w:hAnsi="Arial" w:cs="Arial"/>
          <w:sz w:val="24"/>
          <w:szCs w:val="24"/>
        </w:rPr>
      </w:pPr>
      <w:r w:rsidRPr="00325549">
        <w:rPr>
          <w:rFonts w:ascii="Arial" w:hAnsi="Arial" w:cs="Arial"/>
          <w:sz w:val="24"/>
          <w:szCs w:val="24"/>
        </w:rPr>
        <w:t>Installation of bicycle stands</w:t>
      </w:r>
    </w:p>
    <w:p w14:paraId="53F564CB" w14:textId="77777777" w:rsidR="00325549" w:rsidRPr="00325549" w:rsidRDefault="00325549" w:rsidP="00632DFF">
      <w:pPr>
        <w:pStyle w:val="ListParagraph"/>
        <w:numPr>
          <w:ilvl w:val="0"/>
          <w:numId w:val="17"/>
        </w:numPr>
        <w:spacing w:before="0"/>
        <w:rPr>
          <w:rFonts w:ascii="Arial" w:hAnsi="Arial" w:cs="Arial"/>
          <w:sz w:val="24"/>
          <w:szCs w:val="24"/>
        </w:rPr>
      </w:pPr>
      <w:r w:rsidRPr="00325549">
        <w:rPr>
          <w:rFonts w:ascii="Arial" w:hAnsi="Arial" w:cs="Arial"/>
          <w:sz w:val="24"/>
          <w:szCs w:val="24"/>
        </w:rPr>
        <w:t>Railing at Maiden Gate</w:t>
      </w:r>
    </w:p>
    <w:p w14:paraId="0828B4B6" w14:textId="77777777" w:rsidR="00325549" w:rsidRPr="00325549" w:rsidRDefault="00325549" w:rsidP="00632DFF">
      <w:pPr>
        <w:pStyle w:val="ListParagraph"/>
        <w:numPr>
          <w:ilvl w:val="0"/>
          <w:numId w:val="17"/>
        </w:numPr>
        <w:spacing w:before="0"/>
        <w:rPr>
          <w:rFonts w:ascii="Arial" w:hAnsi="Arial" w:cs="Arial"/>
          <w:sz w:val="24"/>
          <w:szCs w:val="24"/>
        </w:rPr>
      </w:pPr>
      <w:r w:rsidRPr="00325549">
        <w:rPr>
          <w:rFonts w:ascii="Arial" w:hAnsi="Arial" w:cs="Arial"/>
          <w:sz w:val="24"/>
          <w:szCs w:val="24"/>
        </w:rPr>
        <w:t>Installation of interactive tourism kiosk</w:t>
      </w:r>
    </w:p>
    <w:p w14:paraId="1CA9725A" w14:textId="77777777" w:rsidR="00325549" w:rsidRPr="00325549" w:rsidRDefault="00325549" w:rsidP="00632DFF">
      <w:pPr>
        <w:pStyle w:val="ListParagraph"/>
        <w:numPr>
          <w:ilvl w:val="0"/>
          <w:numId w:val="17"/>
        </w:numPr>
        <w:spacing w:before="0"/>
        <w:rPr>
          <w:rFonts w:ascii="Arial" w:hAnsi="Arial" w:cs="Arial"/>
          <w:sz w:val="24"/>
          <w:szCs w:val="24"/>
        </w:rPr>
      </w:pPr>
      <w:r w:rsidRPr="00325549">
        <w:rPr>
          <w:rFonts w:ascii="Arial" w:hAnsi="Arial" w:cs="Arial"/>
          <w:sz w:val="24"/>
          <w:szCs w:val="24"/>
        </w:rPr>
        <w:t>Flagpoles/flags on bridge</w:t>
      </w:r>
    </w:p>
    <w:p w14:paraId="2B949E12" w14:textId="77777777" w:rsidR="00325549" w:rsidRPr="00325549" w:rsidRDefault="00325549" w:rsidP="00632DFF">
      <w:pPr>
        <w:pStyle w:val="ListParagraph"/>
        <w:numPr>
          <w:ilvl w:val="0"/>
          <w:numId w:val="17"/>
        </w:numPr>
        <w:spacing w:before="0"/>
        <w:rPr>
          <w:rFonts w:ascii="Arial" w:hAnsi="Arial" w:cs="Arial"/>
          <w:sz w:val="24"/>
          <w:szCs w:val="24"/>
        </w:rPr>
      </w:pPr>
      <w:r w:rsidRPr="00325549">
        <w:rPr>
          <w:rFonts w:ascii="Arial" w:hAnsi="Arial" w:cs="Arial"/>
          <w:sz w:val="24"/>
          <w:szCs w:val="24"/>
        </w:rPr>
        <w:t>Street signs erected</w:t>
      </w:r>
    </w:p>
    <w:p w14:paraId="7F80D4ED" w14:textId="77777777" w:rsidR="00325549" w:rsidRPr="00325549" w:rsidRDefault="00325549" w:rsidP="00632DFF">
      <w:pPr>
        <w:pStyle w:val="ListParagraph"/>
        <w:numPr>
          <w:ilvl w:val="0"/>
          <w:numId w:val="17"/>
        </w:numPr>
        <w:spacing w:before="0"/>
        <w:rPr>
          <w:rFonts w:ascii="Arial" w:hAnsi="Arial" w:cs="Arial"/>
          <w:sz w:val="24"/>
          <w:szCs w:val="24"/>
        </w:rPr>
      </w:pPr>
      <w:r w:rsidRPr="00325549">
        <w:rPr>
          <w:rFonts w:ascii="Arial" w:hAnsi="Arial" w:cs="Arial"/>
          <w:sz w:val="24"/>
          <w:szCs w:val="24"/>
        </w:rPr>
        <w:t>Street arch at Brennan’s Lane.</w:t>
      </w:r>
    </w:p>
    <w:p w14:paraId="0C7597BD" w14:textId="77777777" w:rsidR="00325549" w:rsidRPr="00325549" w:rsidRDefault="00325549" w:rsidP="00325549">
      <w:pPr>
        <w:rPr>
          <w:rFonts w:ascii="Arial" w:hAnsi="Arial" w:cs="Arial"/>
          <w:sz w:val="24"/>
          <w:szCs w:val="24"/>
        </w:rPr>
      </w:pPr>
    </w:p>
    <w:p w14:paraId="164AE915" w14:textId="77777777" w:rsidR="00325549" w:rsidRPr="00325549" w:rsidRDefault="00325549" w:rsidP="00325549">
      <w:pPr>
        <w:rPr>
          <w:rFonts w:ascii="Arial" w:hAnsi="Arial" w:cs="Arial"/>
          <w:b/>
          <w:bCs/>
          <w:sz w:val="24"/>
          <w:szCs w:val="24"/>
        </w:rPr>
      </w:pPr>
      <w:r w:rsidRPr="00325549">
        <w:rPr>
          <w:rFonts w:ascii="Arial" w:hAnsi="Arial" w:cs="Arial"/>
          <w:b/>
          <w:bCs/>
          <w:sz w:val="24"/>
          <w:szCs w:val="24"/>
        </w:rPr>
        <w:t>Emigrant Park</w:t>
      </w:r>
    </w:p>
    <w:p w14:paraId="2C431C08" w14:textId="3436095F" w:rsidR="00FE2E98" w:rsidRDefault="00325549" w:rsidP="00325549">
      <w:pPr>
        <w:rPr>
          <w:rFonts w:ascii="Arial" w:hAnsi="Arial" w:cs="Arial"/>
          <w:b/>
          <w:bCs/>
          <w:sz w:val="24"/>
          <w:szCs w:val="24"/>
        </w:rPr>
      </w:pPr>
      <w:r w:rsidRPr="00325549">
        <w:rPr>
          <w:rFonts w:ascii="Arial" w:hAnsi="Arial" w:cs="Arial"/>
          <w:sz w:val="24"/>
          <w:szCs w:val="24"/>
        </w:rPr>
        <w:t>In the summer of 2021, the oil tanks on the quay were removed and were temporarily replaced with unique high-quality hoarding with beautiful images of New Ross. A maritime &amp; emigration themed garden is planned for the site in 2023 which will eventually extend the quayside walk from O’ Hanrahan bridge out to Kelly’s Woods. Preparation works in advance of contractors being appointed continued in 2022.</w:t>
      </w:r>
    </w:p>
    <w:p w14:paraId="612B8A3B" w14:textId="77777777" w:rsidR="00325549" w:rsidRPr="00325549" w:rsidRDefault="00325549" w:rsidP="00325549">
      <w:pPr>
        <w:rPr>
          <w:rFonts w:ascii="Arial" w:hAnsi="Arial" w:cs="Arial"/>
          <w:sz w:val="24"/>
          <w:szCs w:val="24"/>
        </w:rPr>
      </w:pPr>
    </w:p>
    <w:p w14:paraId="5E62D8D1" w14:textId="77777777" w:rsidR="00325549" w:rsidRPr="00325549" w:rsidRDefault="00325549" w:rsidP="00325549">
      <w:pPr>
        <w:rPr>
          <w:rFonts w:ascii="Arial" w:hAnsi="Arial" w:cs="Arial"/>
          <w:b/>
          <w:bCs/>
          <w:sz w:val="24"/>
          <w:szCs w:val="24"/>
        </w:rPr>
      </w:pPr>
      <w:r w:rsidRPr="00325549">
        <w:rPr>
          <w:rFonts w:ascii="Arial" w:hAnsi="Arial" w:cs="Arial"/>
          <w:b/>
          <w:bCs/>
          <w:sz w:val="24"/>
          <w:szCs w:val="24"/>
        </w:rPr>
        <w:t>TOWN &amp; VILLAGE RENEWAL</w:t>
      </w:r>
    </w:p>
    <w:p w14:paraId="4E801583" w14:textId="0C69E3A6" w:rsidR="00325549" w:rsidRPr="00325549" w:rsidRDefault="00784DCA" w:rsidP="00325549">
      <w:pPr>
        <w:rPr>
          <w:rFonts w:ascii="Arial" w:hAnsi="Arial" w:cs="Arial"/>
          <w:b/>
          <w:bCs/>
          <w:sz w:val="24"/>
          <w:szCs w:val="24"/>
        </w:rPr>
      </w:pPr>
      <w:r>
        <w:rPr>
          <w:rFonts w:ascii="Arial" w:hAnsi="Arial" w:cs="Arial"/>
          <w:b/>
          <w:bCs/>
          <w:sz w:val="24"/>
          <w:szCs w:val="24"/>
        </w:rPr>
        <w:t xml:space="preserve"> </w:t>
      </w:r>
      <w:r w:rsidR="00325549" w:rsidRPr="00325549">
        <w:rPr>
          <w:rFonts w:ascii="Arial" w:hAnsi="Arial" w:cs="Arial"/>
          <w:b/>
          <w:bCs/>
          <w:sz w:val="24"/>
          <w:szCs w:val="24"/>
        </w:rPr>
        <w:t>TVRS 2022 Main Scheme</w:t>
      </w:r>
    </w:p>
    <w:p w14:paraId="22C61876" w14:textId="77777777" w:rsidR="00325549" w:rsidRPr="00325549" w:rsidRDefault="00325549" w:rsidP="00325549">
      <w:pPr>
        <w:rPr>
          <w:rFonts w:ascii="Arial" w:hAnsi="Arial" w:cs="Arial"/>
          <w:sz w:val="24"/>
          <w:szCs w:val="24"/>
        </w:rPr>
      </w:pPr>
      <w:r w:rsidRPr="00325549">
        <w:rPr>
          <w:rFonts w:ascii="Arial" w:hAnsi="Arial" w:cs="Arial"/>
          <w:sz w:val="24"/>
          <w:szCs w:val="24"/>
        </w:rPr>
        <w:t>•</w:t>
      </w:r>
      <w:r w:rsidRPr="00325549">
        <w:rPr>
          <w:rFonts w:ascii="Arial" w:hAnsi="Arial" w:cs="Arial"/>
          <w:sz w:val="24"/>
          <w:szCs w:val="24"/>
        </w:rPr>
        <w:tab/>
        <w:t>Duncannon Fort Development - €739,902.75 – progressing as planned</w:t>
      </w:r>
    </w:p>
    <w:p w14:paraId="24A5207D" w14:textId="77777777" w:rsidR="00325549" w:rsidRPr="00325549" w:rsidRDefault="00325549" w:rsidP="00325549">
      <w:pPr>
        <w:rPr>
          <w:rFonts w:ascii="Arial" w:hAnsi="Arial" w:cs="Arial"/>
          <w:b/>
          <w:bCs/>
          <w:sz w:val="24"/>
          <w:szCs w:val="24"/>
        </w:rPr>
      </w:pPr>
      <w:r w:rsidRPr="00325549">
        <w:rPr>
          <w:rFonts w:ascii="Arial" w:hAnsi="Arial" w:cs="Arial"/>
          <w:b/>
          <w:bCs/>
          <w:sz w:val="24"/>
          <w:szCs w:val="24"/>
        </w:rPr>
        <w:t>TVRS 2022 Building Acquisition Measure</w:t>
      </w:r>
    </w:p>
    <w:p w14:paraId="6DDC2909" w14:textId="77777777" w:rsidR="00325549" w:rsidRPr="00325549" w:rsidRDefault="00325549" w:rsidP="00325549">
      <w:pPr>
        <w:rPr>
          <w:rFonts w:ascii="Arial" w:hAnsi="Arial" w:cs="Arial"/>
          <w:sz w:val="24"/>
          <w:szCs w:val="24"/>
        </w:rPr>
      </w:pPr>
      <w:r w:rsidRPr="00325549">
        <w:rPr>
          <w:rFonts w:ascii="Arial" w:hAnsi="Arial" w:cs="Arial"/>
          <w:sz w:val="24"/>
          <w:szCs w:val="24"/>
        </w:rPr>
        <w:t>•</w:t>
      </w:r>
      <w:r w:rsidRPr="00325549">
        <w:rPr>
          <w:rFonts w:ascii="Arial" w:hAnsi="Arial" w:cs="Arial"/>
          <w:sz w:val="24"/>
          <w:szCs w:val="24"/>
        </w:rPr>
        <w:tab/>
        <w:t>Purchase of the former Courthouse €220,000 – progressing as planned</w:t>
      </w:r>
    </w:p>
    <w:p w14:paraId="321F1F01" w14:textId="77777777" w:rsidR="00325549" w:rsidRPr="00325549" w:rsidRDefault="00325549" w:rsidP="00325549">
      <w:pPr>
        <w:rPr>
          <w:rFonts w:ascii="Arial" w:hAnsi="Arial" w:cs="Arial"/>
          <w:sz w:val="24"/>
          <w:szCs w:val="24"/>
        </w:rPr>
      </w:pPr>
    </w:p>
    <w:p w14:paraId="6EF53005" w14:textId="0391DB2B" w:rsidR="00325549" w:rsidRPr="00325549" w:rsidRDefault="00325549" w:rsidP="00325549">
      <w:pPr>
        <w:rPr>
          <w:rFonts w:ascii="Arial" w:hAnsi="Arial" w:cs="Arial"/>
          <w:b/>
          <w:bCs/>
          <w:sz w:val="24"/>
          <w:szCs w:val="24"/>
          <w:u w:val="single"/>
        </w:rPr>
      </w:pPr>
      <w:r w:rsidRPr="00325549">
        <w:rPr>
          <w:rFonts w:ascii="Arial" w:hAnsi="Arial" w:cs="Arial"/>
          <w:b/>
          <w:bCs/>
          <w:sz w:val="24"/>
          <w:szCs w:val="24"/>
          <w:u w:val="single"/>
        </w:rPr>
        <w:t>FES</w:t>
      </w:r>
      <w:r w:rsidR="001B439C">
        <w:rPr>
          <w:rFonts w:ascii="Arial" w:hAnsi="Arial" w:cs="Arial"/>
          <w:b/>
          <w:bCs/>
          <w:sz w:val="24"/>
          <w:szCs w:val="24"/>
          <w:u w:val="single"/>
        </w:rPr>
        <w:t>T</w:t>
      </w:r>
      <w:r w:rsidRPr="00325549">
        <w:rPr>
          <w:rFonts w:ascii="Arial" w:hAnsi="Arial" w:cs="Arial"/>
          <w:b/>
          <w:bCs/>
          <w:sz w:val="24"/>
          <w:szCs w:val="24"/>
          <w:u w:val="single"/>
        </w:rPr>
        <w:t>IVALS AND CULTURAL PROGRAMME:</w:t>
      </w:r>
    </w:p>
    <w:p w14:paraId="4F4014AB" w14:textId="1F6EA36E" w:rsidR="00325549" w:rsidRPr="00325549" w:rsidRDefault="00325549" w:rsidP="00325549">
      <w:pPr>
        <w:rPr>
          <w:rFonts w:ascii="Arial" w:hAnsi="Arial" w:cs="Arial"/>
          <w:sz w:val="24"/>
          <w:szCs w:val="24"/>
        </w:rPr>
      </w:pPr>
      <w:r w:rsidRPr="00325549">
        <w:rPr>
          <w:rFonts w:ascii="Arial" w:hAnsi="Arial" w:cs="Arial"/>
          <w:sz w:val="24"/>
          <w:szCs w:val="24"/>
        </w:rPr>
        <w:t>New Ross Municipal District supports a wide ranging festival programme throughout the District each year. After a gap of 2 years, due to the pandemic, it was welcome to see the live performance industry, festival and event organisers emerge to reinstate the festival and cultural programme for 2022. The follow</w:t>
      </w:r>
      <w:r w:rsidR="00540064">
        <w:rPr>
          <w:rFonts w:ascii="Arial" w:hAnsi="Arial" w:cs="Arial"/>
          <w:sz w:val="24"/>
          <w:szCs w:val="24"/>
        </w:rPr>
        <w:t>ing</w:t>
      </w:r>
      <w:r w:rsidRPr="00325549">
        <w:rPr>
          <w:rFonts w:ascii="Arial" w:hAnsi="Arial" w:cs="Arial"/>
          <w:sz w:val="24"/>
          <w:szCs w:val="24"/>
        </w:rPr>
        <w:t xml:space="preserve"> events took place during the year: </w:t>
      </w:r>
    </w:p>
    <w:p w14:paraId="6865D0D7"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AIMS Choral Festival</w:t>
      </w:r>
    </w:p>
    <w:p w14:paraId="2509B773"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Summer Sessions</w:t>
      </w:r>
    </w:p>
    <w:p w14:paraId="00CF8D79" w14:textId="52BE6391" w:rsidR="00325549" w:rsidRPr="00325549" w:rsidRDefault="0097521E" w:rsidP="00632DFF">
      <w:pPr>
        <w:pStyle w:val="ListParagraph"/>
        <w:numPr>
          <w:ilvl w:val="0"/>
          <w:numId w:val="10"/>
        </w:numPr>
        <w:spacing w:before="0"/>
        <w:rPr>
          <w:rFonts w:ascii="Arial" w:hAnsi="Arial" w:cs="Arial"/>
          <w:sz w:val="24"/>
          <w:szCs w:val="24"/>
        </w:rPr>
      </w:pPr>
      <w:r>
        <w:rPr>
          <w:noProof/>
        </w:rPr>
        <w:drawing>
          <wp:anchor distT="0" distB="0" distL="114300" distR="114300" simplePos="0" relativeHeight="251721728" behindDoc="0" locked="0" layoutInCell="1" allowOverlap="1" wp14:anchorId="3C646C80" wp14:editId="652BD8D6">
            <wp:simplePos x="0" y="0"/>
            <wp:positionH relativeFrom="column">
              <wp:posOffset>4071620</wp:posOffset>
            </wp:positionH>
            <wp:positionV relativeFrom="paragraph">
              <wp:posOffset>7620</wp:posOffset>
            </wp:positionV>
            <wp:extent cx="2308860" cy="1508760"/>
            <wp:effectExtent l="0" t="0" r="0" b="0"/>
            <wp:wrapSquare wrapText="bothSides"/>
            <wp:docPr id="687525651" name="Picture 1" descr="A building with a christmas tree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25651" name="Picture 1" descr="A building with a christmas tree in front of i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08860" cy="1508760"/>
                    </a:xfrm>
                    <a:prstGeom prst="rect">
                      <a:avLst/>
                    </a:prstGeom>
                    <a:noFill/>
                    <a:ln>
                      <a:noFill/>
                    </a:ln>
                  </pic:spPr>
                </pic:pic>
              </a:graphicData>
            </a:graphic>
          </wp:anchor>
        </w:drawing>
      </w:r>
      <w:r w:rsidR="00325549" w:rsidRPr="00325549">
        <w:rPr>
          <w:rFonts w:ascii="Arial" w:hAnsi="Arial" w:cs="Arial"/>
          <w:sz w:val="24"/>
          <w:szCs w:val="24"/>
        </w:rPr>
        <w:t>Tri the Hook/Hike to the Hook</w:t>
      </w:r>
    </w:p>
    <w:p w14:paraId="35731481" w14:textId="7D473DC9"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Kennedy Summer School</w:t>
      </w:r>
      <w:r w:rsidR="0097521E" w:rsidRPr="0097521E">
        <w:rPr>
          <w:noProof/>
        </w:rPr>
        <w:t xml:space="preserve"> </w:t>
      </w:r>
    </w:p>
    <w:p w14:paraId="1AE65F86"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Baginbun Norman Festival</w:t>
      </w:r>
    </w:p>
    <w:p w14:paraId="12EB61A3"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New Ross Piano Festival</w:t>
      </w:r>
    </w:p>
    <w:p w14:paraId="6B0D6867"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Eugene O’Neill International Festival of Drama</w:t>
      </w:r>
    </w:p>
    <w:p w14:paraId="7C6B2E7A"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St Patricks Day Parade</w:t>
      </w:r>
    </w:p>
    <w:p w14:paraId="36E2F04A"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New Ross Guitar Festival</w:t>
      </w:r>
    </w:p>
    <w:p w14:paraId="3B290500"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Christmas Festival</w:t>
      </w:r>
    </w:p>
    <w:p w14:paraId="2FB19ABB"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Magdalene Laundry Commemoration</w:t>
      </w:r>
    </w:p>
    <w:p w14:paraId="4B89C795"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Wexford Archers (2022 UK/Ireland Crossbow Championships)</w:t>
      </w:r>
    </w:p>
    <w:p w14:paraId="7FBA7C30"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William Marshall Weekend</w:t>
      </w:r>
    </w:p>
    <w:p w14:paraId="303B2E35"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European WHEA Strongest Man/Woman</w:t>
      </w:r>
    </w:p>
    <w:p w14:paraId="696868F7"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Culture Night</w:t>
      </w:r>
    </w:p>
    <w:p w14:paraId="658FB108"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All Ireland Pipe Band Championships</w:t>
      </w:r>
    </w:p>
    <w:p w14:paraId="54876FEC" w14:textId="77777777" w:rsidR="00325549" w:rsidRPr="00325549" w:rsidRDefault="00325549" w:rsidP="00632DFF">
      <w:pPr>
        <w:pStyle w:val="ListParagraph"/>
        <w:numPr>
          <w:ilvl w:val="0"/>
          <w:numId w:val="10"/>
        </w:numPr>
        <w:spacing w:before="0"/>
        <w:rPr>
          <w:rFonts w:ascii="Arial" w:hAnsi="Arial" w:cs="Arial"/>
          <w:sz w:val="24"/>
          <w:szCs w:val="24"/>
        </w:rPr>
      </w:pPr>
      <w:r w:rsidRPr="00325549">
        <w:rPr>
          <w:rFonts w:ascii="Arial" w:hAnsi="Arial" w:cs="Arial"/>
          <w:sz w:val="24"/>
          <w:szCs w:val="24"/>
        </w:rPr>
        <w:t>Heritage Week (Guided tour)</w:t>
      </w:r>
    </w:p>
    <w:p w14:paraId="7ED564DA" w14:textId="1D6F0874" w:rsidR="0097521E" w:rsidRDefault="00325549" w:rsidP="00DC3F2F">
      <w:pPr>
        <w:pStyle w:val="ListParagraph"/>
        <w:numPr>
          <w:ilvl w:val="0"/>
          <w:numId w:val="10"/>
        </w:numPr>
        <w:spacing w:before="0"/>
      </w:pPr>
      <w:r w:rsidRPr="009261DF">
        <w:rPr>
          <w:rFonts w:ascii="Arial" w:hAnsi="Arial" w:cs="Arial"/>
          <w:sz w:val="24"/>
          <w:szCs w:val="24"/>
        </w:rPr>
        <w:t>Tricolour &amp; War of Independence Commemoration</w:t>
      </w:r>
    </w:p>
    <w:p w14:paraId="42BB657A" w14:textId="77777777" w:rsidR="006453C9" w:rsidRDefault="006453C9" w:rsidP="00325549">
      <w:pPr>
        <w:rPr>
          <w:rFonts w:ascii="Arial" w:hAnsi="Arial" w:cs="Arial"/>
          <w:b/>
          <w:bCs/>
          <w:sz w:val="24"/>
          <w:szCs w:val="24"/>
          <w:u w:val="single"/>
        </w:rPr>
      </w:pPr>
    </w:p>
    <w:p w14:paraId="7798F06C" w14:textId="228AD288" w:rsidR="00325549" w:rsidRPr="00325549" w:rsidRDefault="00325549" w:rsidP="00325549">
      <w:pPr>
        <w:rPr>
          <w:rFonts w:ascii="Arial" w:hAnsi="Arial" w:cs="Arial"/>
          <w:b/>
          <w:bCs/>
          <w:sz w:val="24"/>
          <w:szCs w:val="24"/>
          <w:u w:val="single"/>
        </w:rPr>
      </w:pPr>
      <w:r w:rsidRPr="00325549">
        <w:rPr>
          <w:rFonts w:ascii="Arial" w:hAnsi="Arial" w:cs="Arial"/>
          <w:b/>
          <w:bCs/>
          <w:sz w:val="24"/>
          <w:szCs w:val="24"/>
          <w:u w:val="single"/>
        </w:rPr>
        <w:lastRenderedPageBreak/>
        <w:t>CIVIC HONOURS/EVENTS:</w:t>
      </w:r>
    </w:p>
    <w:p w14:paraId="414C51BA" w14:textId="77777777" w:rsidR="00325549" w:rsidRPr="00325549" w:rsidRDefault="00325549" w:rsidP="00325549">
      <w:pPr>
        <w:rPr>
          <w:rFonts w:ascii="Arial" w:hAnsi="Arial" w:cs="Arial"/>
          <w:sz w:val="24"/>
          <w:szCs w:val="24"/>
        </w:rPr>
      </w:pPr>
      <w:r w:rsidRPr="00325549">
        <w:rPr>
          <w:rFonts w:ascii="Arial" w:hAnsi="Arial" w:cs="Arial"/>
          <w:sz w:val="24"/>
          <w:szCs w:val="24"/>
        </w:rPr>
        <w:t xml:space="preserve">New Ross Municipal District hosted a civic awards evening in April 2022. The following groups and individuals were honoured by the elected members. </w:t>
      </w:r>
    </w:p>
    <w:p w14:paraId="27E81507" w14:textId="77777777" w:rsidR="00325549" w:rsidRPr="00325549" w:rsidRDefault="00325549" w:rsidP="00632DFF">
      <w:pPr>
        <w:numPr>
          <w:ilvl w:val="1"/>
          <w:numId w:val="18"/>
        </w:numPr>
        <w:spacing w:before="0" w:line="240" w:lineRule="auto"/>
        <w:rPr>
          <w:rFonts w:ascii="Arial" w:hAnsi="Arial" w:cs="Arial"/>
          <w:sz w:val="24"/>
          <w:szCs w:val="24"/>
        </w:rPr>
      </w:pPr>
      <w:r w:rsidRPr="00325549">
        <w:rPr>
          <w:rFonts w:ascii="Arial" w:hAnsi="Arial" w:cs="Arial"/>
          <w:sz w:val="24"/>
          <w:szCs w:val="24"/>
        </w:rPr>
        <w:t xml:space="preserve">Cllr Murphy </w:t>
      </w:r>
    </w:p>
    <w:p w14:paraId="0D7B79D3"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Sean Flanagan</w:t>
      </w:r>
    </w:p>
    <w:p w14:paraId="54FD43AE"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Good Counsel College Snr Hurling Leinster Champions</w:t>
      </w:r>
    </w:p>
    <w:p w14:paraId="131A549D" w14:textId="77777777" w:rsidR="00325549" w:rsidRPr="00325549" w:rsidRDefault="00325549" w:rsidP="00632DFF">
      <w:pPr>
        <w:numPr>
          <w:ilvl w:val="1"/>
          <w:numId w:val="18"/>
        </w:numPr>
        <w:spacing w:before="0" w:line="240" w:lineRule="auto"/>
        <w:rPr>
          <w:rFonts w:ascii="Arial" w:hAnsi="Arial" w:cs="Arial"/>
          <w:sz w:val="24"/>
          <w:szCs w:val="24"/>
        </w:rPr>
      </w:pPr>
      <w:r w:rsidRPr="00325549">
        <w:rPr>
          <w:rFonts w:ascii="Arial" w:hAnsi="Arial" w:cs="Arial"/>
          <w:sz w:val="24"/>
          <w:szCs w:val="24"/>
        </w:rPr>
        <w:t>Cllr Connick</w:t>
      </w:r>
    </w:p>
    <w:p w14:paraId="742CBBD0"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Sophie Becker</w:t>
      </w:r>
    </w:p>
    <w:p w14:paraId="732DFDEA" w14:textId="554F16D8"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 xml:space="preserve">In the doghouse crew </w:t>
      </w:r>
    </w:p>
    <w:p w14:paraId="4672F4D1" w14:textId="77777777" w:rsidR="00325549" w:rsidRPr="00325549" w:rsidRDefault="00325549" w:rsidP="00632DFF">
      <w:pPr>
        <w:numPr>
          <w:ilvl w:val="1"/>
          <w:numId w:val="18"/>
        </w:numPr>
        <w:spacing w:before="0" w:line="240" w:lineRule="auto"/>
        <w:rPr>
          <w:rFonts w:ascii="Arial" w:hAnsi="Arial" w:cs="Arial"/>
          <w:sz w:val="24"/>
          <w:szCs w:val="24"/>
        </w:rPr>
      </w:pPr>
      <w:r w:rsidRPr="00325549">
        <w:rPr>
          <w:rFonts w:ascii="Arial" w:hAnsi="Arial" w:cs="Arial"/>
          <w:sz w:val="24"/>
          <w:szCs w:val="24"/>
        </w:rPr>
        <w:t>Cllr Barden</w:t>
      </w:r>
    </w:p>
    <w:p w14:paraId="4326C4AD"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Myles Courtney</w:t>
      </w:r>
    </w:p>
    <w:p w14:paraId="4153F704"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Adamstown Tidy Towns</w:t>
      </w:r>
    </w:p>
    <w:p w14:paraId="4D3829F2" w14:textId="77777777" w:rsidR="00325549" w:rsidRPr="00325549" w:rsidRDefault="00325549" w:rsidP="00632DFF">
      <w:pPr>
        <w:numPr>
          <w:ilvl w:val="1"/>
          <w:numId w:val="18"/>
        </w:numPr>
        <w:spacing w:before="0" w:line="240" w:lineRule="auto"/>
        <w:rPr>
          <w:rFonts w:ascii="Arial" w:hAnsi="Arial" w:cs="Arial"/>
          <w:sz w:val="24"/>
          <w:szCs w:val="24"/>
        </w:rPr>
      </w:pPr>
      <w:r w:rsidRPr="00325549">
        <w:rPr>
          <w:rFonts w:ascii="Arial" w:hAnsi="Arial" w:cs="Arial"/>
          <w:sz w:val="24"/>
          <w:szCs w:val="24"/>
        </w:rPr>
        <w:t>Cllr Fleming</w:t>
      </w:r>
    </w:p>
    <w:p w14:paraId="7EAE0C6A"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 xml:space="preserve">Charlie </w:t>
      </w:r>
      <w:proofErr w:type="spellStart"/>
      <w:r w:rsidRPr="00325549">
        <w:rPr>
          <w:rFonts w:ascii="Arial" w:hAnsi="Arial" w:cs="Arial"/>
          <w:sz w:val="24"/>
          <w:szCs w:val="24"/>
        </w:rPr>
        <w:t>Tector</w:t>
      </w:r>
      <w:proofErr w:type="spellEnd"/>
    </w:p>
    <w:p w14:paraId="761F4719"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Clonroche Development Association</w:t>
      </w:r>
    </w:p>
    <w:p w14:paraId="28F78F62" w14:textId="77777777" w:rsidR="00325549" w:rsidRPr="00325549" w:rsidRDefault="00325549" w:rsidP="00632DFF">
      <w:pPr>
        <w:numPr>
          <w:ilvl w:val="1"/>
          <w:numId w:val="18"/>
        </w:numPr>
        <w:spacing w:before="0" w:line="240" w:lineRule="auto"/>
        <w:rPr>
          <w:rFonts w:ascii="Arial" w:hAnsi="Arial" w:cs="Arial"/>
          <w:sz w:val="24"/>
          <w:szCs w:val="24"/>
        </w:rPr>
      </w:pPr>
      <w:r w:rsidRPr="00325549">
        <w:rPr>
          <w:rFonts w:ascii="Arial" w:hAnsi="Arial" w:cs="Arial"/>
          <w:sz w:val="24"/>
          <w:szCs w:val="24"/>
        </w:rPr>
        <w:t>Cllr Sheehan</w:t>
      </w:r>
    </w:p>
    <w:p w14:paraId="3C445B79"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New Ross Meals on Wheels</w:t>
      </w:r>
    </w:p>
    <w:p w14:paraId="257605A1"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County Wexford Library Service</w:t>
      </w:r>
    </w:p>
    <w:p w14:paraId="3BC2AEB5" w14:textId="77777777" w:rsidR="00325549" w:rsidRPr="00325549" w:rsidRDefault="00325549" w:rsidP="00632DFF">
      <w:pPr>
        <w:numPr>
          <w:ilvl w:val="1"/>
          <w:numId w:val="18"/>
        </w:numPr>
        <w:spacing w:before="0" w:line="240" w:lineRule="auto"/>
        <w:rPr>
          <w:rFonts w:ascii="Arial" w:hAnsi="Arial" w:cs="Arial"/>
          <w:sz w:val="24"/>
          <w:szCs w:val="24"/>
        </w:rPr>
      </w:pPr>
      <w:r w:rsidRPr="00325549">
        <w:rPr>
          <w:rFonts w:ascii="Arial" w:hAnsi="Arial" w:cs="Arial"/>
          <w:sz w:val="24"/>
          <w:szCs w:val="24"/>
        </w:rPr>
        <w:t>Cllr Whelan</w:t>
      </w:r>
    </w:p>
    <w:p w14:paraId="36B51897"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James Kehoe</w:t>
      </w:r>
    </w:p>
    <w:p w14:paraId="5C7D3398" w14:textId="77777777" w:rsidR="00325549" w:rsidRPr="00325549" w:rsidRDefault="00325549" w:rsidP="00632DFF">
      <w:pPr>
        <w:numPr>
          <w:ilvl w:val="2"/>
          <w:numId w:val="18"/>
        </w:numPr>
        <w:spacing w:before="0" w:line="240" w:lineRule="auto"/>
        <w:rPr>
          <w:rFonts w:ascii="Arial" w:hAnsi="Arial" w:cs="Arial"/>
          <w:sz w:val="24"/>
          <w:szCs w:val="24"/>
        </w:rPr>
      </w:pPr>
      <w:r w:rsidRPr="00325549">
        <w:rPr>
          <w:rFonts w:ascii="Arial" w:hAnsi="Arial" w:cs="Arial"/>
          <w:sz w:val="24"/>
          <w:szCs w:val="24"/>
        </w:rPr>
        <w:t>St Louis Daycare and Meals on Wheels Ramsgrange</w:t>
      </w:r>
    </w:p>
    <w:p w14:paraId="4A3126C9" w14:textId="77777777" w:rsidR="00325549" w:rsidRPr="00325549" w:rsidRDefault="00325549" w:rsidP="00325549">
      <w:pPr>
        <w:rPr>
          <w:rFonts w:ascii="Arial" w:hAnsi="Arial" w:cs="Arial"/>
          <w:sz w:val="24"/>
          <w:szCs w:val="24"/>
        </w:rPr>
      </w:pPr>
    </w:p>
    <w:p w14:paraId="5AA9BB51" w14:textId="77777777" w:rsidR="00325549" w:rsidRPr="00325549" w:rsidRDefault="00325549" w:rsidP="00325549">
      <w:pPr>
        <w:rPr>
          <w:rFonts w:ascii="Arial" w:hAnsi="Arial" w:cs="Arial"/>
          <w:sz w:val="24"/>
          <w:szCs w:val="24"/>
        </w:rPr>
      </w:pPr>
      <w:r w:rsidRPr="00325549">
        <w:rPr>
          <w:rFonts w:ascii="Arial" w:hAnsi="Arial" w:cs="Arial"/>
          <w:sz w:val="24"/>
          <w:szCs w:val="24"/>
        </w:rPr>
        <w:t>A special civic reception was also held for the New Ross FCA Pipe Band in honour of their 75</w:t>
      </w:r>
      <w:r w:rsidRPr="00325549">
        <w:rPr>
          <w:rFonts w:ascii="Arial" w:hAnsi="Arial" w:cs="Arial"/>
          <w:sz w:val="24"/>
          <w:szCs w:val="24"/>
          <w:vertAlign w:val="superscript"/>
        </w:rPr>
        <w:t>th</w:t>
      </w:r>
      <w:r w:rsidRPr="00325549">
        <w:rPr>
          <w:rFonts w:ascii="Arial" w:hAnsi="Arial" w:cs="Arial"/>
          <w:sz w:val="24"/>
          <w:szCs w:val="24"/>
        </w:rPr>
        <w:t xml:space="preserve"> Anniversary. </w:t>
      </w:r>
    </w:p>
    <w:p w14:paraId="3C840B83" w14:textId="77777777" w:rsidR="00325549" w:rsidRPr="00325549" w:rsidRDefault="00325549" w:rsidP="00325549">
      <w:pPr>
        <w:rPr>
          <w:rFonts w:ascii="Arial" w:hAnsi="Arial" w:cs="Arial"/>
          <w:sz w:val="24"/>
          <w:szCs w:val="24"/>
        </w:rPr>
      </w:pPr>
      <w:r w:rsidRPr="00325549">
        <w:rPr>
          <w:rFonts w:ascii="Arial" w:hAnsi="Arial" w:cs="Arial"/>
          <w:sz w:val="24"/>
          <w:szCs w:val="24"/>
        </w:rPr>
        <w:t xml:space="preserve">A number of civic welcomes also took place, for visitors from Hartford Connecticut (Sister City) and for the UK/Ireland 2022 Crossbow Championship. </w:t>
      </w:r>
    </w:p>
    <w:p w14:paraId="737FFB72" w14:textId="77777777" w:rsidR="00FE2E98" w:rsidRDefault="00FE2E98" w:rsidP="00325549">
      <w:pPr>
        <w:rPr>
          <w:rFonts w:ascii="Arial" w:hAnsi="Arial" w:cs="Arial"/>
          <w:b/>
          <w:bCs/>
          <w:sz w:val="24"/>
          <w:szCs w:val="24"/>
          <w:u w:val="single"/>
        </w:rPr>
      </w:pPr>
    </w:p>
    <w:p w14:paraId="7A45BEAB" w14:textId="0FDE4AC4" w:rsidR="00325549" w:rsidRPr="00325549" w:rsidRDefault="00325549" w:rsidP="00325549">
      <w:pPr>
        <w:rPr>
          <w:rFonts w:ascii="Arial" w:hAnsi="Arial" w:cs="Arial"/>
          <w:b/>
          <w:bCs/>
          <w:sz w:val="24"/>
          <w:szCs w:val="24"/>
          <w:u w:val="single"/>
        </w:rPr>
      </w:pPr>
      <w:r w:rsidRPr="00325549">
        <w:rPr>
          <w:rFonts w:ascii="Arial" w:hAnsi="Arial" w:cs="Arial"/>
          <w:b/>
          <w:bCs/>
          <w:sz w:val="24"/>
          <w:szCs w:val="24"/>
          <w:u w:val="single"/>
        </w:rPr>
        <w:t>Town twinning</w:t>
      </w:r>
    </w:p>
    <w:p w14:paraId="60B09D7B" w14:textId="77777777" w:rsidR="00325549" w:rsidRDefault="00325549" w:rsidP="00325549">
      <w:pPr>
        <w:rPr>
          <w:rFonts w:ascii="Arial" w:hAnsi="Arial" w:cs="Arial"/>
          <w:sz w:val="24"/>
          <w:szCs w:val="24"/>
        </w:rPr>
      </w:pPr>
      <w:r w:rsidRPr="00325549">
        <w:rPr>
          <w:rFonts w:ascii="Arial" w:hAnsi="Arial" w:cs="Arial"/>
          <w:sz w:val="24"/>
          <w:szCs w:val="24"/>
        </w:rPr>
        <w:t xml:space="preserve">New Ross Municipal District continued to nurture and further develop the long-standing relationships that have been established between New Ross and Hartford, Connecticut; </w:t>
      </w:r>
      <w:proofErr w:type="spellStart"/>
      <w:r w:rsidRPr="00325549">
        <w:rPr>
          <w:rFonts w:ascii="Arial" w:hAnsi="Arial" w:cs="Arial"/>
          <w:sz w:val="24"/>
          <w:szCs w:val="24"/>
        </w:rPr>
        <w:t>Moncoutant</w:t>
      </w:r>
      <w:proofErr w:type="spellEnd"/>
      <w:r w:rsidRPr="00325549">
        <w:rPr>
          <w:rFonts w:ascii="Arial" w:hAnsi="Arial" w:cs="Arial"/>
          <w:sz w:val="24"/>
          <w:szCs w:val="24"/>
        </w:rPr>
        <w:t>, France and Danville, California (a friendship city), throughout 2022.</w:t>
      </w:r>
    </w:p>
    <w:p w14:paraId="7AAF97C6" w14:textId="77777777" w:rsidR="009261DF" w:rsidRPr="00325549" w:rsidRDefault="009261DF" w:rsidP="00325549">
      <w:pPr>
        <w:rPr>
          <w:rFonts w:ascii="Arial" w:hAnsi="Arial" w:cs="Arial"/>
          <w:sz w:val="24"/>
          <w:szCs w:val="24"/>
        </w:rPr>
      </w:pPr>
    </w:p>
    <w:p w14:paraId="72965F28" w14:textId="77777777" w:rsidR="00325549" w:rsidRPr="00325549" w:rsidRDefault="00325549" w:rsidP="00325549">
      <w:pPr>
        <w:rPr>
          <w:rFonts w:ascii="Arial" w:hAnsi="Arial" w:cs="Arial"/>
          <w:b/>
          <w:bCs/>
          <w:sz w:val="24"/>
          <w:szCs w:val="24"/>
          <w:u w:val="single"/>
        </w:rPr>
      </w:pPr>
    </w:p>
    <w:p w14:paraId="0DCD7BD1" w14:textId="77777777" w:rsidR="00325549" w:rsidRPr="00325549" w:rsidRDefault="00325549" w:rsidP="00325549">
      <w:pPr>
        <w:rPr>
          <w:rFonts w:ascii="Arial" w:hAnsi="Arial" w:cs="Arial"/>
          <w:b/>
          <w:bCs/>
          <w:sz w:val="24"/>
          <w:szCs w:val="24"/>
          <w:u w:val="single"/>
        </w:rPr>
      </w:pPr>
      <w:r w:rsidRPr="00325549">
        <w:rPr>
          <w:rFonts w:ascii="Arial" w:hAnsi="Arial" w:cs="Arial"/>
          <w:b/>
          <w:bCs/>
          <w:sz w:val="24"/>
          <w:szCs w:val="24"/>
          <w:u w:val="single"/>
        </w:rPr>
        <w:lastRenderedPageBreak/>
        <w:t>Allotments/Tunnels/Flowers on street</w:t>
      </w:r>
    </w:p>
    <w:p w14:paraId="1F13C530" w14:textId="0087C623" w:rsidR="00325549" w:rsidRPr="00325549" w:rsidRDefault="00325549" w:rsidP="00325549">
      <w:pPr>
        <w:rPr>
          <w:rFonts w:ascii="Arial" w:hAnsi="Arial" w:cs="Arial"/>
          <w:sz w:val="24"/>
          <w:szCs w:val="24"/>
        </w:rPr>
      </w:pPr>
      <w:r w:rsidRPr="00325549">
        <w:rPr>
          <w:rFonts w:ascii="Arial" w:hAnsi="Arial" w:cs="Arial"/>
          <w:sz w:val="24"/>
          <w:szCs w:val="24"/>
        </w:rPr>
        <w:t>In the Irishtown on the grounds of the old Mercy Convent, are the allotments, 33 mini gardens which are leased out and cultivated to grow seasonal fruit and veg</w:t>
      </w:r>
      <w:r w:rsidR="006453C9">
        <w:rPr>
          <w:rFonts w:ascii="Arial" w:hAnsi="Arial" w:cs="Arial"/>
          <w:sz w:val="24"/>
          <w:szCs w:val="24"/>
        </w:rPr>
        <w:t>etables</w:t>
      </w:r>
      <w:r w:rsidRPr="00325549">
        <w:rPr>
          <w:rFonts w:ascii="Arial" w:hAnsi="Arial" w:cs="Arial"/>
          <w:sz w:val="24"/>
          <w:szCs w:val="24"/>
        </w:rPr>
        <w:t xml:space="preserve"> for their owners and their families and run by New Ross Municipal District. There is a spirit of community and camaraderie there with the allotment holders helping each other out and swapping plants and produce. </w:t>
      </w:r>
    </w:p>
    <w:p w14:paraId="5480881F" w14:textId="77777777" w:rsidR="00325549" w:rsidRPr="00325549" w:rsidRDefault="00325549" w:rsidP="00325549">
      <w:pPr>
        <w:rPr>
          <w:rFonts w:ascii="Arial" w:hAnsi="Arial" w:cs="Arial"/>
          <w:sz w:val="24"/>
          <w:szCs w:val="24"/>
        </w:rPr>
      </w:pPr>
      <w:r w:rsidRPr="00325549">
        <w:rPr>
          <w:rFonts w:ascii="Arial" w:hAnsi="Arial" w:cs="Arial"/>
          <w:sz w:val="24"/>
          <w:szCs w:val="24"/>
        </w:rPr>
        <w:t>On the same site are the tunnels where each year the Community Employment Scheme grows and supplies plants and flowers for the hanging baskets and flower beds for New Ross town as well as for Tidy Towns committees to use in villages in the district.</w:t>
      </w:r>
    </w:p>
    <w:p w14:paraId="61F2E440" w14:textId="77777777" w:rsidR="00325549" w:rsidRPr="00325549" w:rsidRDefault="00325549" w:rsidP="00325549">
      <w:pPr>
        <w:rPr>
          <w:rFonts w:ascii="Arial" w:hAnsi="Arial" w:cs="Arial"/>
          <w:sz w:val="24"/>
          <w:szCs w:val="24"/>
        </w:rPr>
      </w:pPr>
    </w:p>
    <w:p w14:paraId="3E2B6708" w14:textId="77777777" w:rsidR="00325549" w:rsidRPr="00325549" w:rsidRDefault="00325549" w:rsidP="00325549">
      <w:pPr>
        <w:rPr>
          <w:rFonts w:ascii="Arial" w:eastAsia="Times New Roman" w:hAnsi="Arial" w:cs="Arial"/>
          <w:b/>
          <w:bCs/>
          <w:noProof/>
          <w:sz w:val="24"/>
          <w:szCs w:val="24"/>
          <w:u w:val="single"/>
        </w:rPr>
      </w:pPr>
      <w:r w:rsidRPr="00325549">
        <w:rPr>
          <w:rFonts w:ascii="Arial" w:eastAsia="Times New Roman" w:hAnsi="Arial" w:cs="Arial"/>
          <w:b/>
          <w:bCs/>
          <w:noProof/>
          <w:sz w:val="24"/>
          <w:szCs w:val="24"/>
          <w:u w:val="single"/>
        </w:rPr>
        <w:t>Green Flags</w:t>
      </w:r>
    </w:p>
    <w:p w14:paraId="223084B2" w14:textId="3D5E7227" w:rsidR="00947B29" w:rsidRPr="00325549" w:rsidRDefault="00325549" w:rsidP="00325549">
      <w:pPr>
        <w:rPr>
          <w:rFonts w:ascii="Arial" w:eastAsia="Times New Roman" w:hAnsi="Arial" w:cs="Arial"/>
          <w:noProof/>
          <w:sz w:val="24"/>
          <w:szCs w:val="24"/>
        </w:rPr>
      </w:pPr>
      <w:r w:rsidRPr="00325549">
        <w:rPr>
          <w:rFonts w:ascii="Arial" w:eastAsia="Times New Roman" w:hAnsi="Arial" w:cs="Arial"/>
          <w:noProof/>
          <w:sz w:val="24"/>
          <w:szCs w:val="24"/>
        </w:rPr>
        <w:t xml:space="preserve">Again in 2022, Pearse Park and the Library Park in New Ross, retained the international Green Flags for excellence. </w:t>
      </w:r>
    </w:p>
    <w:p w14:paraId="39922767" w14:textId="77777777" w:rsidR="00325549" w:rsidRPr="00325549" w:rsidRDefault="00325549" w:rsidP="00325549">
      <w:pPr>
        <w:rPr>
          <w:rFonts w:ascii="Arial" w:eastAsia="Times New Roman" w:hAnsi="Arial" w:cs="Arial"/>
          <w:noProof/>
          <w:sz w:val="24"/>
          <w:szCs w:val="24"/>
        </w:rPr>
      </w:pPr>
    </w:p>
    <w:p w14:paraId="36FE78E7" w14:textId="77777777" w:rsidR="00325549" w:rsidRPr="00325549" w:rsidRDefault="00325549" w:rsidP="00325549">
      <w:pPr>
        <w:rPr>
          <w:rFonts w:ascii="Arial" w:hAnsi="Arial" w:cs="Arial"/>
          <w:b/>
          <w:bCs/>
          <w:sz w:val="24"/>
          <w:szCs w:val="24"/>
        </w:rPr>
      </w:pPr>
      <w:r w:rsidRPr="00325549">
        <w:rPr>
          <w:rFonts w:ascii="Arial" w:hAnsi="Arial" w:cs="Arial"/>
          <w:b/>
          <w:bCs/>
          <w:sz w:val="24"/>
          <w:szCs w:val="24"/>
        </w:rPr>
        <w:t>ROADS PROGRAMME</w:t>
      </w:r>
    </w:p>
    <w:p w14:paraId="5B7111A1" w14:textId="7E9826C1" w:rsidR="00325549" w:rsidRPr="00325549" w:rsidRDefault="00325549" w:rsidP="00325549">
      <w:pPr>
        <w:rPr>
          <w:rFonts w:ascii="Arial" w:hAnsi="Arial" w:cs="Arial"/>
          <w:sz w:val="24"/>
          <w:szCs w:val="24"/>
        </w:rPr>
      </w:pPr>
      <w:r w:rsidRPr="00325549">
        <w:rPr>
          <w:rFonts w:ascii="Arial" w:hAnsi="Arial" w:cs="Arial"/>
          <w:sz w:val="24"/>
          <w:szCs w:val="24"/>
        </w:rPr>
        <w:t xml:space="preserve">2022 saw further significant investment in the </w:t>
      </w:r>
      <w:r w:rsidR="006453C9" w:rsidRPr="00325549">
        <w:rPr>
          <w:rFonts w:ascii="Arial" w:hAnsi="Arial" w:cs="Arial"/>
          <w:sz w:val="24"/>
          <w:szCs w:val="24"/>
        </w:rPr>
        <w:t>district</w:t>
      </w:r>
      <w:r w:rsidRPr="00325549">
        <w:rPr>
          <w:rFonts w:ascii="Arial" w:hAnsi="Arial" w:cs="Arial"/>
          <w:sz w:val="24"/>
          <w:szCs w:val="24"/>
        </w:rPr>
        <w:t xml:space="preserve">, under the Roads Restoration Maintenance and Improvement Programme. </w:t>
      </w:r>
    </w:p>
    <w:p w14:paraId="2966A1DA" w14:textId="77777777" w:rsidR="00325549" w:rsidRPr="00325549" w:rsidRDefault="00325549" w:rsidP="00325549">
      <w:pPr>
        <w:rPr>
          <w:rFonts w:ascii="Arial" w:hAnsi="Arial" w:cs="Arial"/>
          <w:b/>
          <w:bCs/>
          <w:sz w:val="24"/>
          <w:szCs w:val="24"/>
          <w:u w:val="single"/>
        </w:rPr>
      </w:pPr>
    </w:p>
    <w:p w14:paraId="615BE0C4" w14:textId="77777777" w:rsidR="00325549" w:rsidRPr="00325549" w:rsidRDefault="00325549" w:rsidP="00325549">
      <w:pPr>
        <w:rPr>
          <w:rFonts w:ascii="Arial" w:hAnsi="Arial" w:cs="Arial"/>
          <w:b/>
          <w:bCs/>
          <w:sz w:val="24"/>
          <w:szCs w:val="24"/>
          <w:u w:val="single"/>
        </w:rPr>
      </w:pPr>
      <w:r w:rsidRPr="00325549">
        <w:rPr>
          <w:rFonts w:ascii="Arial" w:hAnsi="Arial" w:cs="Arial"/>
          <w:b/>
          <w:bCs/>
          <w:sz w:val="24"/>
          <w:szCs w:val="24"/>
          <w:u w:val="single"/>
        </w:rPr>
        <w:t>Active Travel Scheme</w:t>
      </w:r>
    </w:p>
    <w:p w14:paraId="1CCA9E5D" w14:textId="77777777" w:rsidR="00325549" w:rsidRPr="00325549" w:rsidRDefault="00325549" w:rsidP="00325549">
      <w:pPr>
        <w:rPr>
          <w:rFonts w:ascii="Arial" w:hAnsi="Arial" w:cs="Arial"/>
          <w:sz w:val="24"/>
          <w:szCs w:val="24"/>
        </w:rPr>
      </w:pPr>
      <w:r w:rsidRPr="00325549">
        <w:rPr>
          <w:rFonts w:ascii="Arial" w:hAnsi="Arial" w:cs="Arial"/>
          <w:sz w:val="24"/>
          <w:szCs w:val="24"/>
        </w:rPr>
        <w:t xml:space="preserve">With the assistance of funding under the Active Travel Programme, the following works were carried out in 2022. </w:t>
      </w:r>
    </w:p>
    <w:p w14:paraId="7FA033BE" w14:textId="14F63FC7" w:rsidR="00325549" w:rsidRPr="009261DF" w:rsidRDefault="00325549" w:rsidP="0085478B">
      <w:pPr>
        <w:pStyle w:val="ListParagraph"/>
        <w:numPr>
          <w:ilvl w:val="0"/>
          <w:numId w:val="9"/>
        </w:numPr>
        <w:spacing w:before="0"/>
        <w:ind w:left="360"/>
        <w:rPr>
          <w:rFonts w:ascii="Arial" w:hAnsi="Arial" w:cs="Arial"/>
          <w:sz w:val="24"/>
          <w:szCs w:val="24"/>
        </w:rPr>
      </w:pPr>
      <w:r w:rsidRPr="009261DF">
        <w:rPr>
          <w:rFonts w:ascii="Arial" w:hAnsi="Arial" w:cs="Arial"/>
          <w:sz w:val="24"/>
          <w:szCs w:val="24"/>
        </w:rPr>
        <w:t>Carrowreagh School Improvements</w:t>
      </w:r>
    </w:p>
    <w:p w14:paraId="3FEE0F36" w14:textId="77777777" w:rsidR="00325549" w:rsidRPr="00325549" w:rsidRDefault="00325549" w:rsidP="00325549">
      <w:pPr>
        <w:rPr>
          <w:rFonts w:ascii="Arial" w:hAnsi="Arial" w:cs="Arial"/>
          <w:b/>
          <w:bCs/>
          <w:sz w:val="24"/>
          <w:szCs w:val="24"/>
          <w:u w:val="single"/>
        </w:rPr>
      </w:pPr>
      <w:r w:rsidRPr="00325549">
        <w:rPr>
          <w:rFonts w:ascii="Arial" w:hAnsi="Arial" w:cs="Arial"/>
          <w:b/>
          <w:bCs/>
          <w:sz w:val="24"/>
          <w:szCs w:val="24"/>
          <w:u w:val="single"/>
        </w:rPr>
        <w:t xml:space="preserve">Low-Cost Safety </w:t>
      </w:r>
    </w:p>
    <w:p w14:paraId="2ACA68F4" w14:textId="23934C31" w:rsidR="00325549" w:rsidRPr="00325549" w:rsidRDefault="00325549" w:rsidP="00632DFF">
      <w:pPr>
        <w:pStyle w:val="ListParagraph"/>
        <w:numPr>
          <w:ilvl w:val="0"/>
          <w:numId w:val="9"/>
        </w:numPr>
        <w:spacing w:before="0"/>
        <w:rPr>
          <w:rFonts w:ascii="Arial" w:hAnsi="Arial" w:cs="Arial"/>
          <w:sz w:val="24"/>
          <w:szCs w:val="24"/>
        </w:rPr>
      </w:pPr>
      <w:r w:rsidRPr="00325549">
        <w:rPr>
          <w:rFonts w:ascii="Arial" w:hAnsi="Arial" w:cs="Arial"/>
          <w:sz w:val="24"/>
          <w:szCs w:val="24"/>
        </w:rPr>
        <w:t xml:space="preserve">L4037-1/L-8127-1 </w:t>
      </w:r>
      <w:proofErr w:type="spellStart"/>
      <w:r w:rsidRPr="00325549">
        <w:rPr>
          <w:rFonts w:ascii="Arial" w:hAnsi="Arial" w:cs="Arial"/>
          <w:sz w:val="24"/>
          <w:szCs w:val="24"/>
        </w:rPr>
        <w:t>Killesk</w:t>
      </w:r>
      <w:proofErr w:type="spellEnd"/>
      <w:r w:rsidRPr="00325549">
        <w:rPr>
          <w:rFonts w:ascii="Arial" w:hAnsi="Arial" w:cs="Arial"/>
          <w:sz w:val="24"/>
          <w:szCs w:val="24"/>
        </w:rPr>
        <w:t xml:space="preserve"> Cross Roads: Due to numerous car accidents at this junction, the landowners are in agreement to remove the hedge row and W</w:t>
      </w:r>
      <w:r w:rsidR="007A4A13">
        <w:rPr>
          <w:rFonts w:ascii="Arial" w:hAnsi="Arial" w:cs="Arial"/>
          <w:sz w:val="24"/>
          <w:szCs w:val="24"/>
        </w:rPr>
        <w:t xml:space="preserve">exford </w:t>
      </w:r>
      <w:r w:rsidRPr="00325549">
        <w:rPr>
          <w:rFonts w:ascii="Arial" w:hAnsi="Arial" w:cs="Arial"/>
          <w:sz w:val="24"/>
          <w:szCs w:val="24"/>
        </w:rPr>
        <w:t>C</w:t>
      </w:r>
      <w:r w:rsidR="007A4A13">
        <w:rPr>
          <w:rFonts w:ascii="Arial" w:hAnsi="Arial" w:cs="Arial"/>
          <w:sz w:val="24"/>
          <w:szCs w:val="24"/>
        </w:rPr>
        <w:t xml:space="preserve">ounty </w:t>
      </w:r>
      <w:r w:rsidRPr="00325549">
        <w:rPr>
          <w:rFonts w:ascii="Arial" w:hAnsi="Arial" w:cs="Arial"/>
          <w:sz w:val="24"/>
          <w:szCs w:val="24"/>
        </w:rPr>
        <w:t>C</w:t>
      </w:r>
      <w:r w:rsidR="007A4A13">
        <w:rPr>
          <w:rFonts w:ascii="Arial" w:hAnsi="Arial" w:cs="Arial"/>
          <w:sz w:val="24"/>
          <w:szCs w:val="24"/>
        </w:rPr>
        <w:t xml:space="preserve">ouncil to </w:t>
      </w:r>
      <w:r w:rsidRPr="00325549">
        <w:rPr>
          <w:rFonts w:ascii="Arial" w:hAnsi="Arial" w:cs="Arial"/>
          <w:sz w:val="24"/>
          <w:szCs w:val="24"/>
        </w:rPr>
        <w:t>install timber post and rail fencing.</w:t>
      </w:r>
    </w:p>
    <w:p w14:paraId="3229266B" w14:textId="64DEB609" w:rsidR="00325549" w:rsidRPr="00325549" w:rsidRDefault="00325549" w:rsidP="00632DFF">
      <w:pPr>
        <w:pStyle w:val="ListParagraph"/>
        <w:numPr>
          <w:ilvl w:val="0"/>
          <w:numId w:val="9"/>
        </w:numPr>
        <w:spacing w:before="0"/>
        <w:rPr>
          <w:rFonts w:ascii="Arial" w:hAnsi="Arial" w:cs="Arial"/>
          <w:sz w:val="24"/>
          <w:szCs w:val="24"/>
        </w:rPr>
      </w:pPr>
      <w:r w:rsidRPr="00325549">
        <w:rPr>
          <w:rFonts w:ascii="Arial" w:hAnsi="Arial" w:cs="Arial"/>
          <w:sz w:val="24"/>
          <w:szCs w:val="24"/>
        </w:rPr>
        <w:t xml:space="preserve">R734-16/L4048-1 </w:t>
      </w:r>
      <w:proofErr w:type="spellStart"/>
      <w:r w:rsidRPr="00325549">
        <w:rPr>
          <w:rFonts w:ascii="Arial" w:hAnsi="Arial" w:cs="Arial"/>
          <w:sz w:val="24"/>
          <w:szCs w:val="24"/>
        </w:rPr>
        <w:t>Poulfer</w:t>
      </w:r>
      <w:proofErr w:type="spellEnd"/>
      <w:r w:rsidRPr="00325549">
        <w:rPr>
          <w:rFonts w:ascii="Arial" w:hAnsi="Arial" w:cs="Arial"/>
          <w:sz w:val="24"/>
          <w:szCs w:val="24"/>
        </w:rPr>
        <w:t xml:space="preserve"> School: 3 Driver feedback signs at the school and removal of ditch to provide line of sight at junction with the R-734.</w:t>
      </w:r>
    </w:p>
    <w:p w14:paraId="6FB39F2D" w14:textId="77777777" w:rsidR="00325549" w:rsidRPr="00325549" w:rsidRDefault="00325549" w:rsidP="00632DFF">
      <w:pPr>
        <w:pStyle w:val="ListParagraph"/>
        <w:numPr>
          <w:ilvl w:val="0"/>
          <w:numId w:val="9"/>
        </w:numPr>
        <w:spacing w:before="0"/>
        <w:rPr>
          <w:rFonts w:ascii="Arial" w:hAnsi="Arial" w:cs="Arial"/>
          <w:b/>
          <w:bCs/>
          <w:sz w:val="24"/>
          <w:szCs w:val="24"/>
          <w:u w:val="single"/>
        </w:rPr>
      </w:pPr>
      <w:r w:rsidRPr="00325549">
        <w:rPr>
          <w:rFonts w:ascii="Arial" w:hAnsi="Arial" w:cs="Arial"/>
          <w:sz w:val="24"/>
          <w:szCs w:val="24"/>
        </w:rPr>
        <w:t xml:space="preserve">R734-7, R735-1 </w:t>
      </w:r>
      <w:proofErr w:type="spellStart"/>
      <w:r w:rsidRPr="00325549">
        <w:rPr>
          <w:rFonts w:ascii="Arial" w:hAnsi="Arial" w:cs="Arial"/>
          <w:sz w:val="24"/>
          <w:szCs w:val="24"/>
        </w:rPr>
        <w:t>Knockrea</w:t>
      </w:r>
      <w:proofErr w:type="spellEnd"/>
      <w:r w:rsidRPr="00325549">
        <w:rPr>
          <w:rFonts w:ascii="Arial" w:hAnsi="Arial" w:cs="Arial"/>
          <w:sz w:val="24"/>
          <w:szCs w:val="24"/>
        </w:rPr>
        <w:t>:</w:t>
      </w:r>
      <w:r w:rsidRPr="00325549">
        <w:rPr>
          <w:rFonts w:ascii="Arial" w:hAnsi="Arial" w:cs="Arial"/>
          <w:sz w:val="24"/>
          <w:szCs w:val="24"/>
        </w:rPr>
        <w:tab/>
        <w:t>Remove 30m of hedgerow &amp; ditch. Relocate ESB pole, install security fence further back in landowners field to improve sight line.</w:t>
      </w:r>
    </w:p>
    <w:p w14:paraId="58EE660D" w14:textId="77777777" w:rsidR="00325549" w:rsidRPr="00325549" w:rsidRDefault="00325549" w:rsidP="00325549">
      <w:pPr>
        <w:rPr>
          <w:rFonts w:ascii="Arial" w:hAnsi="Arial" w:cs="Arial"/>
          <w:b/>
          <w:bCs/>
          <w:sz w:val="24"/>
          <w:szCs w:val="24"/>
          <w:u w:val="single"/>
        </w:rPr>
      </w:pPr>
      <w:r w:rsidRPr="00325549">
        <w:rPr>
          <w:rFonts w:ascii="Arial" w:hAnsi="Arial" w:cs="Arial"/>
          <w:b/>
          <w:bCs/>
          <w:sz w:val="24"/>
          <w:szCs w:val="24"/>
          <w:u w:val="single"/>
        </w:rPr>
        <w:t xml:space="preserve">Climate Change &amp; Adaptation </w:t>
      </w:r>
    </w:p>
    <w:p w14:paraId="4CCDDF5B" w14:textId="77777777" w:rsidR="00325549" w:rsidRPr="00325549" w:rsidRDefault="00325549" w:rsidP="00632DFF">
      <w:pPr>
        <w:pStyle w:val="ListParagraph"/>
        <w:numPr>
          <w:ilvl w:val="0"/>
          <w:numId w:val="14"/>
        </w:numPr>
        <w:spacing w:before="0"/>
        <w:rPr>
          <w:rFonts w:ascii="Arial" w:hAnsi="Arial" w:cs="Arial"/>
          <w:sz w:val="24"/>
          <w:szCs w:val="24"/>
        </w:rPr>
      </w:pPr>
      <w:r w:rsidRPr="00325549">
        <w:rPr>
          <w:rFonts w:ascii="Arial" w:hAnsi="Arial" w:cs="Arial"/>
          <w:sz w:val="24"/>
          <w:szCs w:val="24"/>
        </w:rPr>
        <w:t>214572 – drainage improvements (Dirk)</w:t>
      </w:r>
    </w:p>
    <w:p w14:paraId="10FE8FB6" w14:textId="77777777" w:rsidR="00325549" w:rsidRPr="00325549" w:rsidRDefault="00325549" w:rsidP="00325549">
      <w:pPr>
        <w:rPr>
          <w:rFonts w:ascii="Arial" w:hAnsi="Arial" w:cs="Arial"/>
          <w:b/>
          <w:bCs/>
          <w:sz w:val="24"/>
          <w:szCs w:val="24"/>
          <w:u w:val="single"/>
        </w:rPr>
      </w:pPr>
      <w:r w:rsidRPr="00325549">
        <w:rPr>
          <w:rFonts w:ascii="Arial" w:hAnsi="Arial" w:cs="Arial"/>
          <w:b/>
          <w:bCs/>
          <w:sz w:val="24"/>
          <w:szCs w:val="24"/>
          <w:u w:val="single"/>
        </w:rPr>
        <w:t xml:space="preserve">Bridge Rehabilitation Grant </w:t>
      </w:r>
    </w:p>
    <w:p w14:paraId="10DBF0F1" w14:textId="77777777" w:rsidR="00325549" w:rsidRPr="00325549" w:rsidRDefault="00325549" w:rsidP="00632DFF">
      <w:pPr>
        <w:pStyle w:val="ListParagraph"/>
        <w:numPr>
          <w:ilvl w:val="0"/>
          <w:numId w:val="14"/>
        </w:numPr>
        <w:spacing w:before="0"/>
        <w:rPr>
          <w:rFonts w:ascii="Arial" w:hAnsi="Arial" w:cs="Arial"/>
          <w:sz w:val="24"/>
          <w:szCs w:val="24"/>
        </w:rPr>
      </w:pPr>
      <w:r w:rsidRPr="00325549">
        <w:rPr>
          <w:rFonts w:ascii="Arial" w:hAnsi="Arial" w:cs="Arial"/>
          <w:sz w:val="24"/>
          <w:szCs w:val="24"/>
        </w:rPr>
        <w:t>L8076-1</w:t>
      </w:r>
      <w:r w:rsidRPr="00325549">
        <w:rPr>
          <w:rFonts w:ascii="Arial" w:hAnsi="Arial" w:cs="Arial"/>
          <w:sz w:val="24"/>
          <w:szCs w:val="24"/>
        </w:rPr>
        <w:tab/>
        <w:t>Kiltealy (NR)</w:t>
      </w:r>
      <w:r w:rsidRPr="00325549">
        <w:rPr>
          <w:rFonts w:ascii="Arial" w:hAnsi="Arial" w:cs="Arial"/>
          <w:sz w:val="24"/>
          <w:szCs w:val="24"/>
        </w:rPr>
        <w:tab/>
      </w:r>
      <w:r w:rsidRPr="00325549">
        <w:rPr>
          <w:rFonts w:ascii="Arial" w:hAnsi="Arial" w:cs="Arial"/>
          <w:sz w:val="24"/>
          <w:szCs w:val="24"/>
        </w:rPr>
        <w:tab/>
      </w:r>
    </w:p>
    <w:p w14:paraId="60B70D63" w14:textId="77777777" w:rsidR="00325549" w:rsidRPr="00325549" w:rsidRDefault="00325549" w:rsidP="00632DFF">
      <w:pPr>
        <w:pStyle w:val="ListParagraph"/>
        <w:numPr>
          <w:ilvl w:val="0"/>
          <w:numId w:val="14"/>
        </w:numPr>
        <w:spacing w:before="0"/>
        <w:rPr>
          <w:rFonts w:ascii="Arial" w:hAnsi="Arial" w:cs="Arial"/>
          <w:sz w:val="24"/>
          <w:szCs w:val="24"/>
        </w:rPr>
      </w:pPr>
      <w:r w:rsidRPr="00325549">
        <w:rPr>
          <w:rFonts w:ascii="Arial" w:hAnsi="Arial" w:cs="Arial"/>
          <w:sz w:val="24"/>
          <w:szCs w:val="24"/>
        </w:rPr>
        <w:t>L4004-2</w:t>
      </w:r>
      <w:r w:rsidRPr="00325549">
        <w:rPr>
          <w:rFonts w:ascii="Arial" w:hAnsi="Arial" w:cs="Arial"/>
          <w:sz w:val="24"/>
          <w:szCs w:val="24"/>
        </w:rPr>
        <w:tab/>
        <w:t>Donard Bridge (NR)</w:t>
      </w:r>
      <w:r w:rsidRPr="00325549">
        <w:rPr>
          <w:rFonts w:ascii="Arial" w:hAnsi="Arial" w:cs="Arial"/>
          <w:sz w:val="24"/>
          <w:szCs w:val="24"/>
        </w:rPr>
        <w:tab/>
      </w:r>
      <w:r w:rsidRPr="00325549">
        <w:rPr>
          <w:rFonts w:ascii="Arial" w:hAnsi="Arial" w:cs="Arial"/>
          <w:sz w:val="24"/>
          <w:szCs w:val="24"/>
        </w:rPr>
        <w:tab/>
      </w:r>
    </w:p>
    <w:p w14:paraId="698985E0" w14:textId="77777777" w:rsidR="00325549" w:rsidRPr="00325549" w:rsidRDefault="00325549" w:rsidP="00632DFF">
      <w:pPr>
        <w:pStyle w:val="ListParagraph"/>
        <w:numPr>
          <w:ilvl w:val="0"/>
          <w:numId w:val="14"/>
        </w:numPr>
        <w:spacing w:before="0"/>
        <w:rPr>
          <w:rFonts w:ascii="Arial" w:hAnsi="Arial" w:cs="Arial"/>
          <w:sz w:val="24"/>
          <w:szCs w:val="24"/>
        </w:rPr>
      </w:pPr>
      <w:r w:rsidRPr="00325549">
        <w:rPr>
          <w:rFonts w:ascii="Arial" w:hAnsi="Arial" w:cs="Arial"/>
          <w:sz w:val="24"/>
          <w:szCs w:val="24"/>
        </w:rPr>
        <w:t>L4026-1</w:t>
      </w:r>
      <w:r w:rsidRPr="00325549">
        <w:rPr>
          <w:rFonts w:ascii="Arial" w:hAnsi="Arial" w:cs="Arial"/>
          <w:sz w:val="24"/>
          <w:szCs w:val="24"/>
        </w:rPr>
        <w:tab/>
      </w:r>
      <w:proofErr w:type="spellStart"/>
      <w:r w:rsidRPr="00325549">
        <w:rPr>
          <w:rFonts w:ascii="Arial" w:hAnsi="Arial" w:cs="Arial"/>
          <w:sz w:val="24"/>
          <w:szCs w:val="24"/>
        </w:rPr>
        <w:t>Stokestown</w:t>
      </w:r>
      <w:proofErr w:type="spellEnd"/>
      <w:r w:rsidRPr="00325549">
        <w:rPr>
          <w:rFonts w:ascii="Arial" w:hAnsi="Arial" w:cs="Arial"/>
          <w:sz w:val="24"/>
          <w:szCs w:val="24"/>
        </w:rPr>
        <w:t xml:space="preserve"> Bridge (NR)</w:t>
      </w:r>
      <w:r w:rsidRPr="00325549">
        <w:rPr>
          <w:rFonts w:ascii="Arial" w:hAnsi="Arial" w:cs="Arial"/>
          <w:sz w:val="24"/>
          <w:szCs w:val="24"/>
        </w:rPr>
        <w:tab/>
      </w:r>
    </w:p>
    <w:p w14:paraId="154041C0" w14:textId="36E755ED" w:rsidR="009261DF" w:rsidRPr="009261DF" w:rsidRDefault="00325549" w:rsidP="00BC48FA">
      <w:pPr>
        <w:pStyle w:val="ListParagraph"/>
        <w:numPr>
          <w:ilvl w:val="0"/>
          <w:numId w:val="14"/>
        </w:numPr>
        <w:spacing w:before="0"/>
        <w:rPr>
          <w:lang w:val="en-IE"/>
        </w:rPr>
      </w:pPr>
      <w:r w:rsidRPr="009261DF">
        <w:rPr>
          <w:rFonts w:ascii="Arial" w:hAnsi="Arial" w:cs="Arial"/>
          <w:sz w:val="24"/>
          <w:szCs w:val="24"/>
        </w:rPr>
        <w:t>L8083-1</w:t>
      </w:r>
      <w:r w:rsidRPr="009261DF">
        <w:rPr>
          <w:rFonts w:ascii="Arial" w:hAnsi="Arial" w:cs="Arial"/>
          <w:sz w:val="24"/>
          <w:szCs w:val="24"/>
        </w:rPr>
        <w:tab/>
        <w:t>Abbey Bridge (NR)</w:t>
      </w:r>
    </w:p>
    <w:p w14:paraId="350FF29F" w14:textId="003D7C0E" w:rsidR="004D4C79" w:rsidRPr="001A71A2" w:rsidRDefault="004D4C79" w:rsidP="00360EB7">
      <w:pPr>
        <w:pStyle w:val="Heading1"/>
        <w:rPr>
          <w:rFonts w:ascii="Arial" w:hAnsi="Arial" w:cs="Arial"/>
          <w:caps w:val="0"/>
          <w:sz w:val="32"/>
          <w:szCs w:val="32"/>
        </w:rPr>
      </w:pPr>
      <w:bookmarkStart w:id="19" w:name="_Toc165473399"/>
      <w:r w:rsidRPr="001A71A2">
        <w:rPr>
          <w:rFonts w:ascii="Arial" w:hAnsi="Arial" w:cs="Arial"/>
          <w:caps w:val="0"/>
          <w:sz w:val="32"/>
          <w:szCs w:val="32"/>
        </w:rPr>
        <w:lastRenderedPageBreak/>
        <w:t>R</w:t>
      </w:r>
      <w:r w:rsidR="001A71A2">
        <w:rPr>
          <w:rFonts w:ascii="Arial" w:hAnsi="Arial" w:cs="Arial"/>
          <w:caps w:val="0"/>
          <w:sz w:val="32"/>
          <w:szCs w:val="32"/>
        </w:rPr>
        <w:t>OSSLARE</w:t>
      </w:r>
      <w:r w:rsidRPr="001A71A2">
        <w:rPr>
          <w:rFonts w:ascii="Arial" w:hAnsi="Arial" w:cs="Arial"/>
          <w:caps w:val="0"/>
          <w:sz w:val="32"/>
          <w:szCs w:val="32"/>
        </w:rPr>
        <w:t xml:space="preserve"> MUNICIPAL DISTRICT 2021</w:t>
      </w:r>
      <w:bookmarkEnd w:id="19"/>
      <w:r w:rsidRPr="001A71A2">
        <w:rPr>
          <w:rFonts w:ascii="Arial" w:hAnsi="Arial" w:cs="Arial"/>
          <w:caps w:val="0"/>
          <w:sz w:val="32"/>
          <w:szCs w:val="32"/>
        </w:rPr>
        <w:t xml:space="preserve"> </w:t>
      </w:r>
    </w:p>
    <w:p w14:paraId="3C877E95" w14:textId="75D5216D" w:rsidR="004D4C79" w:rsidRPr="004D4C79" w:rsidRDefault="004D4C79" w:rsidP="004D4C79">
      <w:pPr>
        <w:rPr>
          <w:color w:val="50B4C8" w:themeColor="accent1"/>
          <w:lang w:val="en-IE"/>
        </w:rPr>
      </w:pPr>
      <w:r w:rsidRPr="004D4C79">
        <w:rPr>
          <w:color w:val="50B4C8" w:themeColor="accent1"/>
          <w:lang w:val="en-IE"/>
        </w:rPr>
        <w:t>_________________________________________________________________________________________</w:t>
      </w:r>
    </w:p>
    <w:p w14:paraId="0C9922CE" w14:textId="3415E60D" w:rsidR="00F942F5" w:rsidRDefault="00F942F5" w:rsidP="00F942F5">
      <w:pPr>
        <w:spacing w:after="0" w:line="360" w:lineRule="auto"/>
        <w:rPr>
          <w:rFonts w:ascii="Arial" w:hAnsi="Arial" w:cs="Arial"/>
          <w:sz w:val="24"/>
          <w:szCs w:val="24"/>
          <w:lang w:val="en-US"/>
        </w:rPr>
      </w:pPr>
      <w:r w:rsidRPr="00247DD0">
        <w:rPr>
          <w:rFonts w:ascii="Arial" w:hAnsi="Arial" w:cs="Arial"/>
          <w:sz w:val="24"/>
          <w:szCs w:val="24"/>
          <w:lang w:val="en-US"/>
        </w:rPr>
        <w:t xml:space="preserve">During 2021 </w:t>
      </w:r>
      <w:r w:rsidRPr="00051CBA">
        <w:rPr>
          <w:rFonts w:ascii="Arial" w:hAnsi="Arial" w:cs="Arial"/>
          <w:b/>
          <w:bCs/>
          <w:sz w:val="24"/>
          <w:szCs w:val="24"/>
          <w:lang w:val="en-US"/>
        </w:rPr>
        <w:t>Rosslare Municipal District</w:t>
      </w:r>
      <w:r w:rsidRPr="00247DD0">
        <w:rPr>
          <w:rFonts w:ascii="Arial" w:hAnsi="Arial" w:cs="Arial"/>
          <w:sz w:val="24"/>
          <w:szCs w:val="24"/>
          <w:lang w:val="en-US"/>
        </w:rPr>
        <w:t>, which was formed following the re</w:t>
      </w:r>
      <w:r w:rsidR="007A4A13">
        <w:rPr>
          <w:rFonts w:ascii="Arial" w:hAnsi="Arial" w:cs="Arial"/>
          <w:sz w:val="24"/>
          <w:szCs w:val="24"/>
          <w:lang w:val="en-US"/>
        </w:rPr>
        <w:t>-</w:t>
      </w:r>
      <w:proofErr w:type="spellStart"/>
      <w:r w:rsidRPr="00247DD0">
        <w:rPr>
          <w:rFonts w:ascii="Arial" w:hAnsi="Arial" w:cs="Arial"/>
          <w:sz w:val="24"/>
          <w:szCs w:val="24"/>
          <w:lang w:val="en-US"/>
        </w:rPr>
        <w:t>organi</w:t>
      </w:r>
      <w:r>
        <w:rPr>
          <w:rFonts w:ascii="Arial" w:hAnsi="Arial" w:cs="Arial"/>
          <w:sz w:val="24"/>
          <w:szCs w:val="24"/>
          <w:lang w:val="en-US"/>
        </w:rPr>
        <w:t>s</w:t>
      </w:r>
      <w:r w:rsidRPr="00247DD0">
        <w:rPr>
          <w:rFonts w:ascii="Arial" w:hAnsi="Arial" w:cs="Arial"/>
          <w:sz w:val="24"/>
          <w:szCs w:val="24"/>
          <w:lang w:val="en-US"/>
        </w:rPr>
        <w:t>ation</w:t>
      </w:r>
      <w:proofErr w:type="spellEnd"/>
      <w:r w:rsidRPr="00247DD0">
        <w:rPr>
          <w:rFonts w:ascii="Arial" w:hAnsi="Arial" w:cs="Arial"/>
          <w:sz w:val="24"/>
          <w:szCs w:val="24"/>
          <w:lang w:val="en-US"/>
        </w:rPr>
        <w:t xml:space="preserve"> of the original four Borough/Municipal Districts immediately after the elections held on the 24</w:t>
      </w:r>
      <w:r w:rsidRPr="00247DD0">
        <w:rPr>
          <w:rFonts w:ascii="Arial" w:hAnsi="Arial" w:cs="Arial"/>
          <w:sz w:val="24"/>
          <w:szCs w:val="24"/>
          <w:vertAlign w:val="superscript"/>
          <w:lang w:val="en-US"/>
        </w:rPr>
        <w:t>th</w:t>
      </w:r>
      <w:r w:rsidRPr="00247DD0">
        <w:rPr>
          <w:rFonts w:ascii="Arial" w:hAnsi="Arial" w:cs="Arial"/>
          <w:sz w:val="24"/>
          <w:szCs w:val="24"/>
          <w:lang w:val="en-US"/>
        </w:rPr>
        <w:t xml:space="preserve"> May 2019, </w:t>
      </w:r>
      <w:r>
        <w:rPr>
          <w:rFonts w:ascii="Arial" w:hAnsi="Arial" w:cs="Arial"/>
          <w:sz w:val="24"/>
          <w:szCs w:val="24"/>
          <w:lang w:val="en-US"/>
        </w:rPr>
        <w:t xml:space="preserve">continued </w:t>
      </w:r>
      <w:r w:rsidRPr="00247DD0">
        <w:rPr>
          <w:rFonts w:ascii="Arial" w:hAnsi="Arial" w:cs="Arial"/>
          <w:sz w:val="24"/>
          <w:szCs w:val="24"/>
          <w:lang w:val="en-US"/>
        </w:rPr>
        <w:t xml:space="preserve">to firmly establish itself by consolidating </w:t>
      </w:r>
      <w:r>
        <w:rPr>
          <w:rFonts w:ascii="Arial" w:hAnsi="Arial" w:cs="Arial"/>
          <w:sz w:val="24"/>
          <w:szCs w:val="24"/>
          <w:lang w:val="en-US"/>
        </w:rPr>
        <w:t xml:space="preserve">and building </w:t>
      </w:r>
      <w:r w:rsidRPr="00247DD0">
        <w:rPr>
          <w:rFonts w:ascii="Arial" w:hAnsi="Arial" w:cs="Arial"/>
          <w:sz w:val="24"/>
          <w:szCs w:val="24"/>
          <w:lang w:val="en-US"/>
        </w:rPr>
        <w:t>on the excellent achievements and outputs of 2020</w:t>
      </w:r>
      <w:r>
        <w:rPr>
          <w:rFonts w:ascii="Arial" w:hAnsi="Arial" w:cs="Arial"/>
          <w:sz w:val="24"/>
          <w:szCs w:val="24"/>
          <w:lang w:val="en-US"/>
        </w:rPr>
        <w:t>.</w:t>
      </w:r>
    </w:p>
    <w:p w14:paraId="36F2D9B5" w14:textId="44CEADAA" w:rsidR="00CA348B" w:rsidRDefault="00CA348B" w:rsidP="00F942F5">
      <w:pPr>
        <w:spacing w:after="0" w:line="360" w:lineRule="auto"/>
        <w:rPr>
          <w:rFonts w:ascii="Arial" w:hAnsi="Arial" w:cs="Arial"/>
          <w:sz w:val="24"/>
          <w:szCs w:val="24"/>
          <w:lang w:val="en-US"/>
        </w:rPr>
      </w:pPr>
      <w:r>
        <w:rPr>
          <w:noProof/>
        </w:rPr>
        <w:drawing>
          <wp:inline distT="0" distB="0" distL="0" distR="0" wp14:anchorId="47E92AA6" wp14:editId="417DF5D7">
            <wp:extent cx="5731510" cy="4298315"/>
            <wp:effectExtent l="0" t="0" r="2540" b="6985"/>
            <wp:docPr id="1537561672" name="Picture 1" descr="A group of me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61672" name="Picture 1" descr="A group of men standing in front of a building&#10;&#10;Description automatically generated"/>
                    <pic:cNvPicPr/>
                  </pic:nvPicPr>
                  <pic:blipFill>
                    <a:blip r:embed="rId65"/>
                    <a:stretch>
                      <a:fillRect/>
                    </a:stretch>
                  </pic:blipFill>
                  <pic:spPr>
                    <a:xfrm>
                      <a:off x="0" y="0"/>
                      <a:ext cx="5731510" cy="4298315"/>
                    </a:xfrm>
                    <a:prstGeom prst="rect">
                      <a:avLst/>
                    </a:prstGeom>
                  </pic:spPr>
                </pic:pic>
              </a:graphicData>
            </a:graphic>
          </wp:inline>
        </w:drawing>
      </w:r>
    </w:p>
    <w:p w14:paraId="69D90350" w14:textId="77777777" w:rsidR="00F942F5" w:rsidRPr="00247DD0" w:rsidRDefault="00F942F5" w:rsidP="00F942F5">
      <w:pPr>
        <w:spacing w:after="0" w:line="360" w:lineRule="auto"/>
        <w:rPr>
          <w:rFonts w:ascii="Arial" w:hAnsi="Arial" w:cs="Arial"/>
          <w:sz w:val="24"/>
          <w:szCs w:val="24"/>
          <w:lang w:val="en-US"/>
        </w:rPr>
      </w:pPr>
    </w:p>
    <w:p w14:paraId="35BE241F" w14:textId="793BB3C7" w:rsidR="00F942F5" w:rsidRPr="00247DD0" w:rsidRDefault="00F942F5" w:rsidP="00F942F5">
      <w:pPr>
        <w:spacing w:after="0" w:line="360" w:lineRule="auto"/>
        <w:rPr>
          <w:rFonts w:ascii="Arial" w:hAnsi="Arial" w:cs="Arial"/>
          <w:sz w:val="24"/>
          <w:szCs w:val="24"/>
        </w:rPr>
      </w:pPr>
      <w:r w:rsidRPr="00247DD0">
        <w:rPr>
          <w:rFonts w:ascii="Arial" w:hAnsi="Arial" w:cs="Arial"/>
          <w:sz w:val="24"/>
          <w:szCs w:val="24"/>
        </w:rPr>
        <w:t xml:space="preserve">The </w:t>
      </w:r>
      <w:r w:rsidR="00C22004" w:rsidRPr="00C22004">
        <w:rPr>
          <w:rFonts w:ascii="Arial" w:hAnsi="Arial" w:cs="Arial"/>
          <w:sz w:val="24"/>
          <w:szCs w:val="24"/>
        </w:rPr>
        <w:t>General Municipal</w:t>
      </w:r>
      <w:r w:rsidRPr="00C22004">
        <w:rPr>
          <w:rFonts w:ascii="Arial" w:hAnsi="Arial" w:cs="Arial"/>
          <w:sz w:val="24"/>
          <w:szCs w:val="24"/>
        </w:rPr>
        <w:t xml:space="preserve"> </w:t>
      </w:r>
      <w:r w:rsidRPr="00247DD0">
        <w:rPr>
          <w:rFonts w:ascii="Arial" w:hAnsi="Arial" w:cs="Arial"/>
          <w:sz w:val="24"/>
          <w:szCs w:val="24"/>
        </w:rPr>
        <w:t>allocations continue</w:t>
      </w:r>
      <w:r>
        <w:rPr>
          <w:rFonts w:ascii="Arial" w:hAnsi="Arial" w:cs="Arial"/>
          <w:sz w:val="24"/>
          <w:szCs w:val="24"/>
        </w:rPr>
        <w:t>d</w:t>
      </w:r>
      <w:r w:rsidRPr="00247DD0">
        <w:rPr>
          <w:rFonts w:ascii="Arial" w:hAnsi="Arial" w:cs="Arial"/>
          <w:sz w:val="24"/>
          <w:szCs w:val="24"/>
        </w:rPr>
        <w:t xml:space="preserve"> to fully recognise the addition of the new</w:t>
      </w:r>
      <w:r w:rsidRPr="002A3600">
        <w:rPr>
          <w:rFonts w:ascii="Arial" w:hAnsi="Arial" w:cs="Arial"/>
          <w:b/>
          <w:bCs/>
          <w:i/>
          <w:iCs/>
          <w:sz w:val="24"/>
          <w:szCs w:val="24"/>
        </w:rPr>
        <w:t xml:space="preserve"> </w:t>
      </w:r>
      <w:r w:rsidRPr="00051CBA">
        <w:rPr>
          <w:rFonts w:ascii="Arial" w:hAnsi="Arial" w:cs="Arial"/>
          <w:b/>
          <w:bCs/>
          <w:sz w:val="24"/>
          <w:szCs w:val="24"/>
        </w:rPr>
        <w:t>Rosslare Municipal District</w:t>
      </w:r>
      <w:r w:rsidRPr="00247DD0">
        <w:rPr>
          <w:rFonts w:ascii="Arial" w:hAnsi="Arial" w:cs="Arial"/>
          <w:sz w:val="24"/>
          <w:szCs w:val="24"/>
        </w:rPr>
        <w:t xml:space="preserve"> with appropriate and relevant discretionary programmes providing funding for local community/district priorities and initiatives in 2021. </w:t>
      </w:r>
    </w:p>
    <w:p w14:paraId="5A7C8769" w14:textId="77777777" w:rsidR="00F942F5" w:rsidRPr="00247DD0" w:rsidRDefault="00F942F5" w:rsidP="00F942F5">
      <w:pPr>
        <w:spacing w:after="0" w:line="360" w:lineRule="auto"/>
        <w:rPr>
          <w:rFonts w:ascii="Arial" w:hAnsi="Arial" w:cs="Arial"/>
          <w:sz w:val="24"/>
          <w:szCs w:val="24"/>
        </w:rPr>
      </w:pPr>
      <w:r w:rsidRPr="00247DD0">
        <w:rPr>
          <w:rFonts w:ascii="Arial" w:hAnsi="Arial" w:cs="Arial"/>
          <w:sz w:val="24"/>
          <w:szCs w:val="24"/>
        </w:rPr>
        <w:t xml:space="preserve">The new District Office, which is located on the ground floor of the existing County Hall building in Carricklawn, was completed and became fully operational offering the administration and services required to respond </w:t>
      </w:r>
      <w:r>
        <w:rPr>
          <w:rFonts w:ascii="Arial" w:hAnsi="Arial" w:cs="Arial"/>
          <w:sz w:val="24"/>
          <w:szCs w:val="24"/>
        </w:rPr>
        <w:t xml:space="preserve">appropriately </w:t>
      </w:r>
      <w:r w:rsidRPr="00247DD0">
        <w:rPr>
          <w:rFonts w:ascii="Arial" w:hAnsi="Arial" w:cs="Arial"/>
          <w:sz w:val="24"/>
          <w:szCs w:val="24"/>
        </w:rPr>
        <w:t>to the needs of the communities within the jurisdiction of the municipal authority.</w:t>
      </w:r>
    </w:p>
    <w:p w14:paraId="7663B24A" w14:textId="77777777" w:rsidR="00F942F5" w:rsidRPr="00247DD0" w:rsidRDefault="00F942F5" w:rsidP="00F942F5">
      <w:pPr>
        <w:spacing w:after="0" w:line="360" w:lineRule="auto"/>
        <w:rPr>
          <w:rFonts w:ascii="Arial" w:hAnsi="Arial" w:cs="Arial"/>
          <w:sz w:val="24"/>
          <w:szCs w:val="24"/>
        </w:rPr>
      </w:pPr>
    </w:p>
    <w:p w14:paraId="69BBB758" w14:textId="77777777" w:rsidR="00F942F5" w:rsidRPr="00247DD0" w:rsidRDefault="00F942F5" w:rsidP="00F942F5">
      <w:pPr>
        <w:spacing w:after="0" w:line="360" w:lineRule="auto"/>
        <w:rPr>
          <w:rFonts w:ascii="Arial" w:hAnsi="Arial" w:cs="Arial"/>
          <w:sz w:val="24"/>
          <w:szCs w:val="24"/>
          <w:lang w:val="en-US"/>
        </w:rPr>
      </w:pPr>
      <w:r w:rsidRPr="00247DD0">
        <w:rPr>
          <w:rFonts w:ascii="Arial" w:hAnsi="Arial" w:cs="Arial"/>
          <w:sz w:val="24"/>
          <w:szCs w:val="24"/>
          <w:lang w:val="en-US"/>
        </w:rPr>
        <w:t xml:space="preserve">With key projects either continuing or commencing against a backdrop of the public health and economic effects of the ongoing COVID 19 crisis, the delivery of services on the ground </w:t>
      </w:r>
      <w:r>
        <w:rPr>
          <w:rFonts w:ascii="Arial" w:hAnsi="Arial" w:cs="Arial"/>
          <w:sz w:val="24"/>
          <w:szCs w:val="24"/>
          <w:lang w:val="en-US"/>
        </w:rPr>
        <w:t xml:space="preserve">continued to </w:t>
      </w:r>
      <w:r w:rsidRPr="00247DD0">
        <w:rPr>
          <w:rFonts w:ascii="Arial" w:hAnsi="Arial" w:cs="Arial"/>
          <w:sz w:val="24"/>
          <w:szCs w:val="24"/>
          <w:lang w:val="en-US"/>
        </w:rPr>
        <w:t>present its own challenges in the face of the pandemic.</w:t>
      </w:r>
    </w:p>
    <w:p w14:paraId="61758B8D" w14:textId="77777777" w:rsidR="00F942F5" w:rsidRDefault="00F942F5" w:rsidP="00F942F5">
      <w:pPr>
        <w:spacing w:after="0" w:line="360" w:lineRule="auto"/>
        <w:rPr>
          <w:rFonts w:ascii="Arial" w:hAnsi="Arial" w:cs="Arial"/>
          <w:sz w:val="24"/>
          <w:szCs w:val="24"/>
          <w:lang w:val="en-US"/>
        </w:rPr>
      </w:pPr>
      <w:r>
        <w:rPr>
          <w:rFonts w:ascii="Arial" w:hAnsi="Arial" w:cs="Arial"/>
          <w:sz w:val="24"/>
          <w:szCs w:val="24"/>
          <w:lang w:val="en-US"/>
        </w:rPr>
        <w:lastRenderedPageBreak/>
        <w:t>However, notwithstanding the above, works on t</w:t>
      </w:r>
      <w:r w:rsidRPr="000368A4">
        <w:rPr>
          <w:rFonts w:ascii="Arial" w:hAnsi="Arial" w:cs="Arial"/>
          <w:sz w:val="24"/>
          <w:szCs w:val="24"/>
          <w:lang w:val="en-US"/>
        </w:rPr>
        <w:t>he following major</w:t>
      </w:r>
      <w:r>
        <w:rPr>
          <w:rFonts w:ascii="Arial" w:hAnsi="Arial" w:cs="Arial"/>
          <w:sz w:val="24"/>
          <w:szCs w:val="24"/>
          <w:lang w:val="en-US"/>
        </w:rPr>
        <w:t xml:space="preserve"> projects continued, commenced, or were completed during</w:t>
      </w:r>
      <w:r w:rsidRPr="000368A4">
        <w:rPr>
          <w:rFonts w:ascii="Arial" w:hAnsi="Arial" w:cs="Arial"/>
          <w:sz w:val="24"/>
          <w:szCs w:val="24"/>
          <w:lang w:val="en-US"/>
        </w:rPr>
        <w:t xml:space="preserve"> the calendar year</w:t>
      </w:r>
      <w:r>
        <w:rPr>
          <w:rFonts w:ascii="Arial" w:hAnsi="Arial" w:cs="Arial"/>
          <w:sz w:val="24"/>
          <w:szCs w:val="24"/>
          <w:lang w:val="en-US"/>
        </w:rPr>
        <w:t>;</w:t>
      </w:r>
    </w:p>
    <w:p w14:paraId="75777F3B" w14:textId="77777777" w:rsidR="00F942F5" w:rsidRPr="000368A4" w:rsidRDefault="00F942F5" w:rsidP="00F942F5">
      <w:pPr>
        <w:spacing w:after="0" w:line="360" w:lineRule="auto"/>
        <w:rPr>
          <w:rFonts w:ascii="Arial" w:hAnsi="Arial" w:cs="Arial"/>
          <w:sz w:val="24"/>
          <w:szCs w:val="24"/>
          <w:lang w:val="en-US"/>
        </w:rPr>
      </w:pPr>
    </w:p>
    <w:p w14:paraId="0458E091" w14:textId="77777777" w:rsidR="00F942F5" w:rsidRDefault="00F942F5" w:rsidP="00632DFF">
      <w:pPr>
        <w:pStyle w:val="ListParagraph"/>
        <w:numPr>
          <w:ilvl w:val="0"/>
          <w:numId w:val="21"/>
        </w:numPr>
        <w:spacing w:before="0" w:after="0" w:line="360" w:lineRule="auto"/>
        <w:rPr>
          <w:rFonts w:ascii="Arial" w:hAnsi="Arial" w:cs="Arial"/>
          <w:sz w:val="24"/>
          <w:szCs w:val="24"/>
          <w:lang w:val="en-US"/>
        </w:rPr>
      </w:pPr>
      <w:r w:rsidRPr="00B125A4">
        <w:rPr>
          <w:rFonts w:ascii="Arial" w:hAnsi="Arial" w:cs="Arial"/>
          <w:b/>
          <w:bCs/>
          <w:i/>
          <w:iCs/>
          <w:sz w:val="24"/>
          <w:szCs w:val="24"/>
          <w:lang w:val="en-US"/>
        </w:rPr>
        <w:t xml:space="preserve">N11/N25 </w:t>
      </w:r>
      <w:proofErr w:type="spellStart"/>
      <w:r w:rsidRPr="00B125A4">
        <w:rPr>
          <w:rFonts w:ascii="Arial" w:hAnsi="Arial" w:cs="Arial"/>
          <w:b/>
          <w:bCs/>
          <w:i/>
          <w:iCs/>
          <w:sz w:val="24"/>
          <w:szCs w:val="24"/>
          <w:lang w:val="en-US"/>
        </w:rPr>
        <w:t>Oylegate</w:t>
      </w:r>
      <w:proofErr w:type="spellEnd"/>
      <w:r w:rsidRPr="00B125A4">
        <w:rPr>
          <w:rFonts w:ascii="Arial" w:hAnsi="Arial" w:cs="Arial"/>
          <w:b/>
          <w:bCs/>
          <w:i/>
          <w:iCs/>
          <w:sz w:val="24"/>
          <w:szCs w:val="24"/>
          <w:lang w:val="en-US"/>
        </w:rPr>
        <w:t xml:space="preserve"> to Rosslare Harbour Road</w:t>
      </w:r>
      <w:r w:rsidRPr="000368A4">
        <w:rPr>
          <w:rFonts w:ascii="Arial" w:hAnsi="Arial" w:cs="Arial"/>
          <w:sz w:val="24"/>
          <w:szCs w:val="24"/>
          <w:lang w:val="en-US"/>
        </w:rPr>
        <w:t xml:space="preserve"> </w:t>
      </w:r>
    </w:p>
    <w:p w14:paraId="60ABBDF7" w14:textId="77777777" w:rsidR="00F942F5" w:rsidRPr="00FF4C03" w:rsidRDefault="00F942F5" w:rsidP="00632DFF">
      <w:pPr>
        <w:pStyle w:val="ListParagraph"/>
        <w:numPr>
          <w:ilvl w:val="0"/>
          <w:numId w:val="21"/>
        </w:numPr>
        <w:spacing w:before="0" w:after="0" w:line="360" w:lineRule="auto"/>
        <w:rPr>
          <w:rFonts w:ascii="Arial" w:hAnsi="Arial" w:cs="Arial"/>
          <w:sz w:val="24"/>
          <w:szCs w:val="24"/>
          <w:lang w:val="en-US"/>
        </w:rPr>
      </w:pPr>
      <w:r w:rsidRPr="00B125A4">
        <w:rPr>
          <w:rFonts w:ascii="Arial" w:hAnsi="Arial" w:cs="Arial"/>
          <w:b/>
          <w:bCs/>
          <w:i/>
          <w:iCs/>
          <w:sz w:val="24"/>
          <w:szCs w:val="24"/>
          <w:lang w:val="en-US"/>
        </w:rPr>
        <w:t>Rosslare Harbour Access Road</w:t>
      </w:r>
      <w:r w:rsidRPr="000368A4">
        <w:rPr>
          <w:rFonts w:ascii="Arial" w:hAnsi="Arial" w:cs="Arial"/>
          <w:sz w:val="24"/>
          <w:szCs w:val="24"/>
          <w:lang w:val="en-US"/>
        </w:rPr>
        <w:t xml:space="preserve"> </w:t>
      </w:r>
    </w:p>
    <w:p w14:paraId="37A39BC6" w14:textId="77777777" w:rsidR="00F942F5" w:rsidRPr="00FF4C03" w:rsidRDefault="00F942F5" w:rsidP="00632DFF">
      <w:pPr>
        <w:pStyle w:val="ListParagraph"/>
        <w:numPr>
          <w:ilvl w:val="0"/>
          <w:numId w:val="21"/>
        </w:numPr>
        <w:spacing w:before="0" w:after="0" w:line="360" w:lineRule="auto"/>
        <w:rPr>
          <w:rFonts w:ascii="Arial" w:hAnsi="Arial" w:cs="Arial"/>
          <w:sz w:val="24"/>
          <w:szCs w:val="24"/>
          <w:lang w:val="en-US"/>
        </w:rPr>
      </w:pPr>
      <w:r w:rsidRPr="00B125A4">
        <w:rPr>
          <w:rFonts w:ascii="Arial" w:hAnsi="Arial" w:cs="Arial"/>
          <w:b/>
          <w:bCs/>
          <w:i/>
          <w:iCs/>
          <w:sz w:val="24"/>
          <w:szCs w:val="24"/>
          <w:lang w:val="en-US"/>
        </w:rPr>
        <w:t>Kilmore Quay Wastewater Treatment Plant</w:t>
      </w:r>
      <w:r w:rsidRPr="000368A4">
        <w:rPr>
          <w:rFonts w:ascii="Arial" w:hAnsi="Arial" w:cs="Arial"/>
          <w:sz w:val="24"/>
          <w:szCs w:val="24"/>
          <w:lang w:val="en-US"/>
        </w:rPr>
        <w:t xml:space="preserve"> </w:t>
      </w:r>
    </w:p>
    <w:p w14:paraId="1A9BDC1D" w14:textId="77777777" w:rsidR="00F942F5" w:rsidRPr="00063960" w:rsidRDefault="00F942F5" w:rsidP="00632DFF">
      <w:pPr>
        <w:pStyle w:val="ListParagraph"/>
        <w:numPr>
          <w:ilvl w:val="0"/>
          <w:numId w:val="21"/>
        </w:numPr>
        <w:spacing w:before="0" w:after="0" w:line="360" w:lineRule="auto"/>
        <w:rPr>
          <w:rFonts w:ascii="Arial" w:hAnsi="Arial" w:cs="Arial"/>
          <w:sz w:val="24"/>
          <w:szCs w:val="24"/>
          <w:lang w:val="en-US"/>
        </w:rPr>
      </w:pPr>
      <w:r w:rsidRPr="00B125A4">
        <w:rPr>
          <w:rFonts w:ascii="Arial" w:hAnsi="Arial" w:cs="Arial"/>
          <w:b/>
          <w:bCs/>
          <w:i/>
          <w:iCs/>
          <w:sz w:val="24"/>
          <w:szCs w:val="24"/>
          <w:lang w:val="en-US"/>
        </w:rPr>
        <w:t>Rosslare to Waterford Greenway</w:t>
      </w:r>
    </w:p>
    <w:p w14:paraId="68580E90" w14:textId="77777777" w:rsidR="00F942F5" w:rsidRDefault="00F942F5" w:rsidP="00632DFF">
      <w:pPr>
        <w:pStyle w:val="ListParagraph"/>
        <w:numPr>
          <w:ilvl w:val="0"/>
          <w:numId w:val="21"/>
        </w:numPr>
        <w:spacing w:before="0" w:after="0" w:line="360" w:lineRule="auto"/>
        <w:rPr>
          <w:rFonts w:ascii="Arial" w:hAnsi="Arial" w:cs="Arial"/>
          <w:sz w:val="24"/>
          <w:szCs w:val="24"/>
          <w:lang w:val="en-US"/>
        </w:rPr>
      </w:pPr>
      <w:r>
        <w:rPr>
          <w:rFonts w:ascii="Arial" w:hAnsi="Arial" w:cs="Arial"/>
          <w:b/>
          <w:bCs/>
          <w:i/>
          <w:iCs/>
          <w:sz w:val="24"/>
          <w:szCs w:val="24"/>
          <w:lang w:val="en-US"/>
        </w:rPr>
        <w:t>Rosslare Strand Flood Protection Scheme</w:t>
      </w:r>
      <w:r>
        <w:rPr>
          <w:rFonts w:ascii="Arial" w:hAnsi="Arial" w:cs="Arial"/>
          <w:sz w:val="24"/>
          <w:szCs w:val="24"/>
          <w:lang w:val="en-US"/>
        </w:rPr>
        <w:t xml:space="preserve"> </w:t>
      </w:r>
    </w:p>
    <w:p w14:paraId="153395D6" w14:textId="77777777" w:rsidR="00F942F5" w:rsidRDefault="00F942F5" w:rsidP="00632DFF">
      <w:pPr>
        <w:pStyle w:val="ListParagraph"/>
        <w:numPr>
          <w:ilvl w:val="0"/>
          <w:numId w:val="21"/>
        </w:numPr>
        <w:spacing w:before="0" w:after="0" w:line="360" w:lineRule="auto"/>
        <w:rPr>
          <w:rFonts w:ascii="Arial" w:hAnsi="Arial" w:cs="Arial"/>
          <w:b/>
          <w:bCs/>
          <w:i/>
          <w:iCs/>
          <w:sz w:val="24"/>
          <w:szCs w:val="24"/>
          <w:lang w:val="en-US"/>
        </w:rPr>
      </w:pPr>
      <w:r w:rsidRPr="00063960">
        <w:rPr>
          <w:rFonts w:ascii="Arial" w:hAnsi="Arial" w:cs="Arial"/>
          <w:b/>
          <w:bCs/>
          <w:i/>
          <w:iCs/>
          <w:sz w:val="24"/>
          <w:szCs w:val="24"/>
          <w:lang w:val="en-US"/>
        </w:rPr>
        <w:t>Coastal Protection Works</w:t>
      </w:r>
      <w:r>
        <w:rPr>
          <w:rFonts w:ascii="Arial" w:hAnsi="Arial" w:cs="Arial"/>
          <w:b/>
          <w:bCs/>
          <w:i/>
          <w:iCs/>
          <w:sz w:val="24"/>
          <w:szCs w:val="24"/>
          <w:lang w:val="en-US"/>
        </w:rPr>
        <w:t xml:space="preserve"> </w:t>
      </w:r>
    </w:p>
    <w:p w14:paraId="7707FF51" w14:textId="77777777" w:rsidR="00F942F5" w:rsidRPr="00CA348B" w:rsidRDefault="00F942F5" w:rsidP="00632DFF">
      <w:pPr>
        <w:pStyle w:val="ListParagraph"/>
        <w:numPr>
          <w:ilvl w:val="0"/>
          <w:numId w:val="21"/>
        </w:numPr>
        <w:spacing w:before="0" w:after="0" w:line="360" w:lineRule="auto"/>
        <w:rPr>
          <w:rFonts w:ascii="Arial" w:hAnsi="Arial" w:cs="Arial"/>
          <w:sz w:val="24"/>
          <w:szCs w:val="24"/>
          <w:lang w:val="en-US"/>
        </w:rPr>
      </w:pPr>
      <w:r w:rsidRPr="00063960">
        <w:rPr>
          <w:rFonts w:ascii="Arial" w:hAnsi="Arial" w:cs="Arial"/>
          <w:b/>
          <w:bCs/>
          <w:i/>
          <w:iCs/>
          <w:sz w:val="24"/>
          <w:szCs w:val="24"/>
          <w:lang w:val="en-US"/>
        </w:rPr>
        <w:t>Kilmore Quay Relief Road</w:t>
      </w:r>
      <w:r w:rsidRPr="00063960">
        <w:rPr>
          <w:rFonts w:ascii="Arial" w:hAnsi="Arial" w:cs="Arial"/>
          <w:sz w:val="24"/>
          <w:szCs w:val="24"/>
          <w:lang w:val="en-US"/>
        </w:rPr>
        <w:t xml:space="preserve"> </w:t>
      </w:r>
      <w:r w:rsidRPr="00063960">
        <w:rPr>
          <w:rFonts w:ascii="Arial" w:hAnsi="Arial" w:cs="Arial"/>
          <w:b/>
          <w:bCs/>
          <w:i/>
          <w:iCs/>
          <w:sz w:val="24"/>
          <w:szCs w:val="24"/>
          <w:lang w:val="en-US"/>
        </w:rPr>
        <w:t xml:space="preserve">– </w:t>
      </w:r>
      <w:r w:rsidRPr="004D5ECB">
        <w:rPr>
          <w:rFonts w:ascii="Arial" w:hAnsi="Arial" w:cs="Arial"/>
          <w:i/>
          <w:iCs/>
          <w:sz w:val="24"/>
          <w:szCs w:val="24"/>
          <w:lang w:val="en-US"/>
        </w:rPr>
        <w:t xml:space="preserve">Officially </w:t>
      </w:r>
      <w:r w:rsidRPr="00063960">
        <w:rPr>
          <w:rFonts w:ascii="Arial" w:hAnsi="Arial" w:cs="Arial"/>
          <w:i/>
          <w:iCs/>
          <w:sz w:val="24"/>
          <w:szCs w:val="24"/>
          <w:lang w:val="en-US"/>
        </w:rPr>
        <w:t>Opened October 2021</w:t>
      </w:r>
    </w:p>
    <w:p w14:paraId="6A0870D5" w14:textId="77777777" w:rsidR="00CA348B" w:rsidRDefault="00CA348B" w:rsidP="00CA348B">
      <w:pPr>
        <w:spacing w:before="0" w:after="0" w:line="360" w:lineRule="auto"/>
        <w:rPr>
          <w:rFonts w:ascii="Arial" w:hAnsi="Arial" w:cs="Arial"/>
          <w:sz w:val="24"/>
          <w:szCs w:val="24"/>
          <w:lang w:val="en-US"/>
        </w:rPr>
      </w:pPr>
    </w:p>
    <w:p w14:paraId="3546FDCD" w14:textId="211F1BF2" w:rsidR="00CA348B" w:rsidRPr="00CA348B" w:rsidRDefault="00CA348B" w:rsidP="00CA348B">
      <w:pPr>
        <w:spacing w:before="0" w:after="0" w:line="360" w:lineRule="auto"/>
        <w:rPr>
          <w:rFonts w:ascii="Arial" w:hAnsi="Arial" w:cs="Arial"/>
          <w:sz w:val="24"/>
          <w:szCs w:val="24"/>
          <w:lang w:val="en-US"/>
        </w:rPr>
      </w:pPr>
      <w:r>
        <w:rPr>
          <w:noProof/>
        </w:rPr>
        <w:drawing>
          <wp:inline distT="0" distB="0" distL="0" distR="0" wp14:anchorId="417FE70F" wp14:editId="24726D5D">
            <wp:extent cx="5731510" cy="4298315"/>
            <wp:effectExtent l="0" t="0" r="2540" b="6985"/>
            <wp:docPr id="329511232" name="Picture 1"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11232" name="Picture 1" descr="A group of people standing in a line&#10;&#10;Description automatically generated"/>
                    <pic:cNvPicPr/>
                  </pic:nvPicPr>
                  <pic:blipFill>
                    <a:blip r:embed="rId66"/>
                    <a:stretch>
                      <a:fillRect/>
                    </a:stretch>
                  </pic:blipFill>
                  <pic:spPr>
                    <a:xfrm>
                      <a:off x="0" y="0"/>
                      <a:ext cx="5731510" cy="4298315"/>
                    </a:xfrm>
                    <a:prstGeom prst="rect">
                      <a:avLst/>
                    </a:prstGeom>
                  </pic:spPr>
                </pic:pic>
              </a:graphicData>
            </a:graphic>
          </wp:inline>
        </w:drawing>
      </w:r>
    </w:p>
    <w:p w14:paraId="08DAB8B2" w14:textId="77777777" w:rsidR="00F942F5" w:rsidRPr="0028353A" w:rsidRDefault="00F942F5" w:rsidP="00F942F5">
      <w:pPr>
        <w:spacing w:after="0" w:line="360" w:lineRule="auto"/>
        <w:rPr>
          <w:rFonts w:ascii="Arial" w:hAnsi="Arial" w:cs="Arial"/>
          <w:sz w:val="24"/>
          <w:szCs w:val="24"/>
          <w:lang w:val="en-US"/>
        </w:rPr>
      </w:pPr>
    </w:p>
    <w:p w14:paraId="49EC384A" w14:textId="77777777" w:rsidR="00F942F5" w:rsidRDefault="00F942F5" w:rsidP="00F942F5">
      <w:pPr>
        <w:spacing w:after="0" w:line="360" w:lineRule="auto"/>
        <w:rPr>
          <w:rFonts w:ascii="Arial" w:eastAsia="Times New Roman" w:hAnsi="Arial" w:cs="Arial"/>
          <w:sz w:val="24"/>
          <w:szCs w:val="24"/>
          <w:lang w:eastAsia="en-GB"/>
        </w:rPr>
      </w:pPr>
      <w:r w:rsidRPr="00077822">
        <w:rPr>
          <w:rFonts w:ascii="Arial" w:hAnsi="Arial" w:cs="Arial"/>
          <w:sz w:val="24"/>
          <w:szCs w:val="24"/>
          <w:lang w:val="en-US"/>
        </w:rPr>
        <w:t xml:space="preserve">Rosslare District also has the strategic infrastructure of </w:t>
      </w:r>
      <w:r w:rsidRPr="00051CBA">
        <w:rPr>
          <w:rFonts w:ascii="Arial" w:hAnsi="Arial" w:cs="Arial"/>
          <w:b/>
          <w:bCs/>
          <w:sz w:val="24"/>
          <w:szCs w:val="24"/>
          <w:lang w:val="en-US"/>
        </w:rPr>
        <w:t>Rosslare Europort</w:t>
      </w:r>
      <w:r w:rsidRPr="00077822">
        <w:rPr>
          <w:rFonts w:ascii="Arial" w:hAnsi="Arial" w:cs="Arial"/>
          <w:sz w:val="24"/>
          <w:szCs w:val="24"/>
          <w:lang w:val="en-US"/>
        </w:rPr>
        <w:t xml:space="preserve"> providing access directly to Europe which </w:t>
      </w:r>
      <w:r w:rsidRPr="00051CBA">
        <w:rPr>
          <w:rFonts w:ascii="Arial" w:hAnsi="Arial" w:cs="Arial"/>
          <w:b/>
          <w:bCs/>
          <w:sz w:val="24"/>
          <w:szCs w:val="24"/>
          <w:lang w:val="en-US"/>
        </w:rPr>
        <w:t>Rosslare Municipal District</w:t>
      </w:r>
      <w:r w:rsidRPr="00077822">
        <w:rPr>
          <w:rFonts w:ascii="Arial" w:hAnsi="Arial" w:cs="Arial"/>
          <w:sz w:val="24"/>
          <w:szCs w:val="24"/>
          <w:lang w:val="en-US"/>
        </w:rPr>
        <w:t xml:space="preserve"> and </w:t>
      </w:r>
      <w:r w:rsidRPr="00051CBA">
        <w:rPr>
          <w:rFonts w:ascii="Arial" w:hAnsi="Arial" w:cs="Arial"/>
          <w:b/>
          <w:bCs/>
          <w:sz w:val="24"/>
          <w:szCs w:val="24"/>
          <w:lang w:val="en-US"/>
        </w:rPr>
        <w:t>Wexford County Council</w:t>
      </w:r>
      <w:r w:rsidRPr="00051CBA">
        <w:rPr>
          <w:rFonts w:ascii="Arial" w:hAnsi="Arial" w:cs="Arial"/>
          <w:sz w:val="24"/>
          <w:szCs w:val="24"/>
          <w:lang w:val="en-US"/>
        </w:rPr>
        <w:t xml:space="preserve"> </w:t>
      </w:r>
      <w:r w:rsidRPr="00077822">
        <w:rPr>
          <w:rFonts w:ascii="Arial" w:hAnsi="Arial" w:cs="Arial"/>
          <w:sz w:val="24"/>
          <w:szCs w:val="24"/>
          <w:lang w:val="en-US"/>
        </w:rPr>
        <w:t>continue to actively promote in the effort to expand its role post Brexit</w:t>
      </w:r>
      <w:r>
        <w:rPr>
          <w:rFonts w:ascii="Arial" w:hAnsi="Arial" w:cs="Arial"/>
          <w:sz w:val="24"/>
          <w:szCs w:val="24"/>
          <w:lang w:val="en-US"/>
        </w:rPr>
        <w:t xml:space="preserve">. During </w:t>
      </w:r>
      <w:r w:rsidRPr="001F5A26">
        <w:rPr>
          <w:rFonts w:ascii="Arial" w:eastAsia="Times New Roman" w:hAnsi="Arial" w:cs="Arial"/>
          <w:sz w:val="24"/>
          <w:szCs w:val="24"/>
          <w:lang w:eastAsia="en-GB"/>
        </w:rPr>
        <w:t xml:space="preserve">2021 </w:t>
      </w:r>
      <w:r>
        <w:rPr>
          <w:rFonts w:ascii="Arial" w:eastAsia="Times New Roman" w:hAnsi="Arial" w:cs="Arial"/>
          <w:sz w:val="24"/>
          <w:szCs w:val="24"/>
          <w:lang w:eastAsia="en-GB"/>
        </w:rPr>
        <w:t>we witnessed</w:t>
      </w:r>
      <w:r w:rsidRPr="001F5A26">
        <w:rPr>
          <w:rFonts w:ascii="Arial" w:eastAsia="Times New Roman" w:hAnsi="Arial" w:cs="Arial"/>
          <w:sz w:val="24"/>
          <w:szCs w:val="24"/>
          <w:lang w:eastAsia="en-GB"/>
        </w:rPr>
        <w:t xml:space="preserve"> </w:t>
      </w:r>
      <w:r w:rsidRPr="00107958">
        <w:rPr>
          <w:rFonts w:ascii="Arial" w:eastAsia="Times New Roman" w:hAnsi="Arial" w:cs="Arial"/>
          <w:b/>
          <w:bCs/>
          <w:i/>
          <w:iCs/>
          <w:sz w:val="24"/>
          <w:szCs w:val="24"/>
          <w:lang w:eastAsia="en-GB"/>
        </w:rPr>
        <w:t>Rosslare Europort</w:t>
      </w:r>
      <w:r w:rsidRPr="001F5A26">
        <w:rPr>
          <w:rFonts w:ascii="Arial" w:eastAsia="Times New Roman" w:hAnsi="Arial" w:cs="Arial"/>
          <w:sz w:val="24"/>
          <w:szCs w:val="24"/>
          <w:lang w:eastAsia="en-GB"/>
        </w:rPr>
        <w:t xml:space="preserve"> hitting a new record with a total of 36 shipping services a week operating from the port making it one of the premier Irish ports serving the European Continent. </w:t>
      </w:r>
    </w:p>
    <w:p w14:paraId="0EAAB122" w14:textId="77777777" w:rsidR="00FE2E98" w:rsidRPr="00077822" w:rsidRDefault="00FE2E98" w:rsidP="00F942F5">
      <w:pPr>
        <w:spacing w:after="0" w:line="360" w:lineRule="auto"/>
        <w:rPr>
          <w:rFonts w:ascii="Arial" w:hAnsi="Arial" w:cs="Arial"/>
          <w:sz w:val="24"/>
          <w:szCs w:val="24"/>
          <w:lang w:val="en-US"/>
        </w:rPr>
      </w:pPr>
    </w:p>
    <w:p w14:paraId="06384E7F" w14:textId="77777777" w:rsidR="00F942F5" w:rsidRDefault="00F942F5" w:rsidP="00F942F5">
      <w:pPr>
        <w:spacing w:after="0" w:line="360" w:lineRule="auto"/>
        <w:rPr>
          <w:rFonts w:ascii="Arial" w:hAnsi="Arial" w:cs="Arial"/>
          <w:sz w:val="24"/>
          <w:szCs w:val="24"/>
          <w:lang w:val="en-US"/>
        </w:rPr>
      </w:pPr>
    </w:p>
    <w:p w14:paraId="392808EC" w14:textId="77777777" w:rsidR="00F942F5" w:rsidRPr="00051CBA" w:rsidRDefault="00F942F5"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lastRenderedPageBreak/>
        <w:t>Outdoor Recreational Infrastructure Scheme (ORIS) /</w:t>
      </w:r>
      <w:r w:rsidRPr="00051CBA">
        <w:rPr>
          <w:rFonts w:ascii="Arial" w:hAnsi="Arial" w:cs="Arial"/>
          <w:sz w:val="24"/>
          <w:szCs w:val="24"/>
          <w:lang w:val="en-US"/>
        </w:rPr>
        <w:t xml:space="preserve"> </w:t>
      </w:r>
      <w:r w:rsidRPr="00051CBA">
        <w:rPr>
          <w:rFonts w:ascii="Arial" w:hAnsi="Arial" w:cs="Arial"/>
          <w:b/>
          <w:bCs/>
          <w:sz w:val="24"/>
          <w:szCs w:val="24"/>
          <w:lang w:val="en-US"/>
        </w:rPr>
        <w:t xml:space="preserve">Bannow Blueway </w:t>
      </w:r>
      <w:r w:rsidRPr="00051CBA">
        <w:rPr>
          <w:rFonts w:ascii="Arial" w:hAnsi="Arial" w:cs="Arial"/>
          <w:sz w:val="24"/>
          <w:szCs w:val="24"/>
          <w:lang w:val="en-US"/>
        </w:rPr>
        <w:t>- €199,800</w:t>
      </w:r>
      <w:r w:rsidRPr="00051CBA">
        <w:rPr>
          <w:rFonts w:ascii="Arial" w:hAnsi="Arial" w:cs="Arial"/>
          <w:b/>
          <w:bCs/>
          <w:sz w:val="24"/>
          <w:szCs w:val="24"/>
          <w:lang w:val="en-US"/>
        </w:rPr>
        <w:t xml:space="preserve"> </w:t>
      </w:r>
    </w:p>
    <w:p w14:paraId="4FEB14B5" w14:textId="77777777" w:rsidR="00F942F5" w:rsidRDefault="00F942F5" w:rsidP="00F942F5">
      <w:pPr>
        <w:spacing w:after="0" w:line="360" w:lineRule="auto"/>
        <w:rPr>
          <w:rFonts w:ascii="Arial" w:eastAsia="Times New Roman" w:hAnsi="Arial" w:cs="Arial"/>
          <w:sz w:val="24"/>
          <w:szCs w:val="24"/>
          <w:lang w:val="en-US"/>
        </w:rPr>
      </w:pPr>
      <w:r w:rsidRPr="002A3600">
        <w:rPr>
          <w:rFonts w:ascii="Arial" w:hAnsi="Arial" w:cs="Arial"/>
          <w:b/>
          <w:bCs/>
          <w:i/>
          <w:iCs/>
          <w:sz w:val="24"/>
          <w:szCs w:val="24"/>
        </w:rPr>
        <w:t>Rosslare Municipal District</w:t>
      </w:r>
      <w:r>
        <w:rPr>
          <w:rFonts w:ascii="Arial" w:hAnsi="Arial" w:cs="Arial"/>
          <w:sz w:val="24"/>
          <w:szCs w:val="24"/>
          <w:lang w:val="en-US"/>
        </w:rPr>
        <w:t xml:space="preserve"> received notification that t</w:t>
      </w:r>
      <w:r w:rsidRPr="004D5ECB">
        <w:rPr>
          <w:rFonts w:ascii="Arial" w:hAnsi="Arial" w:cs="Arial"/>
          <w:sz w:val="24"/>
          <w:szCs w:val="24"/>
          <w:lang w:val="en-US"/>
        </w:rPr>
        <w:t>he main project to receive funding under ORIS</w:t>
      </w:r>
      <w:r>
        <w:rPr>
          <w:rFonts w:ascii="Arial" w:hAnsi="Arial" w:cs="Arial"/>
          <w:sz w:val="24"/>
          <w:szCs w:val="24"/>
          <w:lang w:val="en-US"/>
        </w:rPr>
        <w:t xml:space="preserve"> 2020 </w:t>
      </w:r>
      <w:r w:rsidRPr="004D5ECB">
        <w:rPr>
          <w:rFonts w:ascii="Arial" w:hAnsi="Arial" w:cs="Arial"/>
          <w:i/>
          <w:iCs/>
          <w:sz w:val="24"/>
          <w:szCs w:val="24"/>
          <w:lang w:val="en-US"/>
        </w:rPr>
        <w:t xml:space="preserve">(Outdoor Recreational Infrastructure Scheme) </w:t>
      </w:r>
      <w:r w:rsidRPr="004D5ECB">
        <w:rPr>
          <w:rFonts w:ascii="Arial" w:hAnsi="Arial" w:cs="Arial"/>
          <w:sz w:val="24"/>
          <w:szCs w:val="24"/>
          <w:lang w:val="en-US"/>
        </w:rPr>
        <w:t>w</w:t>
      </w:r>
      <w:r>
        <w:rPr>
          <w:rFonts w:ascii="Arial" w:hAnsi="Arial" w:cs="Arial"/>
          <w:sz w:val="24"/>
          <w:szCs w:val="24"/>
          <w:lang w:val="en-US"/>
        </w:rPr>
        <w:t>ill be</w:t>
      </w:r>
      <w:r w:rsidRPr="004D5ECB">
        <w:rPr>
          <w:rFonts w:ascii="Arial" w:hAnsi="Arial" w:cs="Arial"/>
          <w:sz w:val="24"/>
          <w:szCs w:val="24"/>
          <w:lang w:val="en-US"/>
        </w:rPr>
        <w:t xml:space="preserve"> the</w:t>
      </w:r>
      <w:r>
        <w:rPr>
          <w:rFonts w:ascii="Arial" w:eastAsia="Times New Roman" w:hAnsi="Arial" w:cs="Arial"/>
          <w:sz w:val="24"/>
          <w:szCs w:val="24"/>
          <w:lang w:val="en-US"/>
        </w:rPr>
        <w:t xml:space="preserve"> Bannow Blueway, which will see the provision of infrastructure to create an 11km Blueway along the </w:t>
      </w:r>
      <w:proofErr w:type="spellStart"/>
      <w:r>
        <w:rPr>
          <w:rFonts w:ascii="Arial" w:eastAsia="Times New Roman" w:hAnsi="Arial" w:cs="Arial"/>
          <w:sz w:val="24"/>
          <w:szCs w:val="24"/>
          <w:lang w:val="en-US"/>
        </w:rPr>
        <w:t>Corock</w:t>
      </w:r>
      <w:proofErr w:type="spellEnd"/>
      <w:r>
        <w:rPr>
          <w:rFonts w:ascii="Arial" w:eastAsia="Times New Roman" w:hAnsi="Arial" w:cs="Arial"/>
          <w:sz w:val="24"/>
          <w:szCs w:val="24"/>
          <w:lang w:val="en-US"/>
        </w:rPr>
        <w:t xml:space="preserve"> River to Wellingtonbridge Village on to Foulksmills Village.</w:t>
      </w:r>
    </w:p>
    <w:p w14:paraId="08864ED5" w14:textId="77777777" w:rsidR="00F942F5" w:rsidRDefault="00F942F5" w:rsidP="00F942F5">
      <w:pPr>
        <w:spacing w:after="0" w:line="360" w:lineRule="auto"/>
        <w:rPr>
          <w:rFonts w:ascii="Arial" w:hAnsi="Arial" w:cs="Arial"/>
          <w:sz w:val="24"/>
          <w:szCs w:val="24"/>
          <w:lang w:val="en-US"/>
        </w:rPr>
      </w:pPr>
      <w:r w:rsidRPr="002E7201">
        <w:rPr>
          <w:rFonts w:ascii="Arial" w:hAnsi="Arial" w:cs="Arial"/>
          <w:sz w:val="24"/>
          <w:szCs w:val="24"/>
          <w:lang w:val="en-US"/>
        </w:rPr>
        <w:t xml:space="preserve">The </w:t>
      </w:r>
      <w:r>
        <w:rPr>
          <w:rFonts w:ascii="Arial" w:hAnsi="Arial" w:cs="Arial"/>
          <w:sz w:val="24"/>
          <w:szCs w:val="24"/>
          <w:lang w:val="en-US"/>
        </w:rPr>
        <w:t>strategic</w:t>
      </w:r>
      <w:r w:rsidRPr="002E7201">
        <w:rPr>
          <w:rFonts w:ascii="Arial" w:hAnsi="Arial" w:cs="Arial"/>
          <w:sz w:val="24"/>
          <w:szCs w:val="24"/>
          <w:lang w:val="en-US"/>
        </w:rPr>
        <w:t xml:space="preserve"> villages of Wellingtonbridge, Foulksmills</w:t>
      </w:r>
      <w:r>
        <w:rPr>
          <w:rFonts w:ascii="Arial" w:hAnsi="Arial" w:cs="Arial"/>
          <w:sz w:val="24"/>
          <w:szCs w:val="24"/>
          <w:lang w:val="en-US"/>
        </w:rPr>
        <w:t>,</w:t>
      </w:r>
      <w:r w:rsidRPr="002E7201">
        <w:rPr>
          <w:rFonts w:ascii="Arial" w:hAnsi="Arial" w:cs="Arial"/>
          <w:sz w:val="24"/>
          <w:szCs w:val="24"/>
          <w:lang w:val="en-US"/>
        </w:rPr>
        <w:t xml:space="preserve"> and Carrig</w:t>
      </w:r>
      <w:r>
        <w:rPr>
          <w:rFonts w:ascii="Arial" w:hAnsi="Arial" w:cs="Arial"/>
          <w:sz w:val="24"/>
          <w:szCs w:val="24"/>
          <w:lang w:val="en-US"/>
        </w:rPr>
        <w:t>-</w:t>
      </w:r>
      <w:r w:rsidRPr="002E7201">
        <w:rPr>
          <w:rFonts w:ascii="Arial" w:hAnsi="Arial" w:cs="Arial"/>
          <w:sz w:val="24"/>
          <w:szCs w:val="24"/>
          <w:lang w:val="en-US"/>
        </w:rPr>
        <w:t>on</w:t>
      </w:r>
      <w:r>
        <w:rPr>
          <w:rFonts w:ascii="Arial" w:hAnsi="Arial" w:cs="Arial"/>
          <w:sz w:val="24"/>
          <w:szCs w:val="24"/>
          <w:lang w:val="en-US"/>
        </w:rPr>
        <w:t>-</w:t>
      </w:r>
      <w:r w:rsidRPr="002E7201">
        <w:rPr>
          <w:rFonts w:ascii="Arial" w:hAnsi="Arial" w:cs="Arial"/>
          <w:sz w:val="24"/>
          <w:szCs w:val="24"/>
          <w:lang w:val="en-US"/>
        </w:rPr>
        <w:t xml:space="preserve">Bannow will directly benefit from this development, whilst the greater South Wexford area will </w:t>
      </w:r>
      <w:r>
        <w:rPr>
          <w:rFonts w:ascii="Arial" w:hAnsi="Arial" w:cs="Arial"/>
          <w:sz w:val="24"/>
          <w:szCs w:val="24"/>
          <w:lang w:val="en-US"/>
        </w:rPr>
        <w:t xml:space="preserve">also </w:t>
      </w:r>
      <w:r w:rsidRPr="002E7201">
        <w:rPr>
          <w:rFonts w:ascii="Arial" w:hAnsi="Arial" w:cs="Arial"/>
          <w:sz w:val="24"/>
          <w:szCs w:val="24"/>
          <w:lang w:val="en-US"/>
        </w:rPr>
        <w:t>benefit in tourism and recreation terms with the integration of this wonderful Blueway into the overall tourism offering.</w:t>
      </w:r>
      <w:r>
        <w:rPr>
          <w:rFonts w:ascii="Arial" w:hAnsi="Arial" w:cs="Arial"/>
          <w:sz w:val="24"/>
          <w:szCs w:val="24"/>
          <w:lang w:val="en-US"/>
        </w:rPr>
        <w:t xml:space="preserve"> </w:t>
      </w:r>
      <w:r w:rsidRPr="002E7201">
        <w:rPr>
          <w:rFonts w:ascii="Arial" w:hAnsi="Arial" w:cs="Arial"/>
          <w:sz w:val="24"/>
          <w:szCs w:val="24"/>
          <w:lang w:val="en-US"/>
        </w:rPr>
        <w:t xml:space="preserve">The Bannow Blueway </w:t>
      </w:r>
      <w:r>
        <w:rPr>
          <w:rFonts w:ascii="Arial" w:hAnsi="Arial" w:cs="Arial"/>
          <w:sz w:val="24"/>
          <w:szCs w:val="24"/>
          <w:lang w:val="en-US"/>
        </w:rPr>
        <w:t>on the</w:t>
      </w:r>
      <w:r w:rsidRPr="002E7201">
        <w:rPr>
          <w:rFonts w:ascii="Arial" w:hAnsi="Arial" w:cs="Arial"/>
          <w:sz w:val="24"/>
          <w:szCs w:val="24"/>
          <w:lang w:val="en-US"/>
        </w:rPr>
        <w:t xml:space="preserve"> </w:t>
      </w:r>
      <w:proofErr w:type="spellStart"/>
      <w:r w:rsidRPr="002E7201">
        <w:rPr>
          <w:rFonts w:ascii="Arial" w:hAnsi="Arial" w:cs="Arial"/>
          <w:sz w:val="24"/>
          <w:szCs w:val="24"/>
          <w:lang w:val="en-US"/>
        </w:rPr>
        <w:t>Corack</w:t>
      </w:r>
      <w:proofErr w:type="spellEnd"/>
      <w:r w:rsidRPr="002E7201">
        <w:rPr>
          <w:rFonts w:ascii="Arial" w:hAnsi="Arial" w:cs="Arial"/>
          <w:sz w:val="24"/>
          <w:szCs w:val="24"/>
          <w:lang w:val="en-US"/>
        </w:rPr>
        <w:t xml:space="preserve"> River- Bannow Bay watercourse, will be County Wexford’s first Blueway development.</w:t>
      </w:r>
      <w:r>
        <w:rPr>
          <w:rFonts w:ascii="Arial" w:hAnsi="Arial" w:cs="Arial"/>
          <w:sz w:val="24"/>
          <w:szCs w:val="24"/>
          <w:lang w:val="en-US"/>
        </w:rPr>
        <w:t xml:space="preserve"> </w:t>
      </w:r>
    </w:p>
    <w:p w14:paraId="238AE426" w14:textId="77777777" w:rsidR="00F942F5" w:rsidRDefault="00F942F5" w:rsidP="00F942F5">
      <w:pPr>
        <w:spacing w:after="0" w:line="360" w:lineRule="auto"/>
        <w:rPr>
          <w:rFonts w:ascii="Arial" w:hAnsi="Arial" w:cs="Arial"/>
          <w:sz w:val="24"/>
          <w:szCs w:val="24"/>
          <w:lang w:val="en-US"/>
        </w:rPr>
      </w:pPr>
    </w:p>
    <w:p w14:paraId="225F4412" w14:textId="77777777" w:rsidR="00F942F5" w:rsidRPr="00051CBA" w:rsidRDefault="00F942F5"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 xml:space="preserve">Public Realm Development at </w:t>
      </w:r>
      <w:proofErr w:type="spellStart"/>
      <w:r w:rsidRPr="00051CBA">
        <w:rPr>
          <w:rFonts w:ascii="Arial" w:hAnsi="Arial" w:cs="Arial"/>
          <w:b/>
          <w:bCs/>
          <w:sz w:val="24"/>
          <w:szCs w:val="24"/>
          <w:lang w:val="en-US"/>
        </w:rPr>
        <w:t>Skeater</w:t>
      </w:r>
      <w:proofErr w:type="spellEnd"/>
      <w:r w:rsidRPr="00051CBA">
        <w:rPr>
          <w:rFonts w:ascii="Arial" w:hAnsi="Arial" w:cs="Arial"/>
          <w:b/>
          <w:bCs/>
          <w:sz w:val="24"/>
          <w:szCs w:val="24"/>
          <w:lang w:val="en-US"/>
        </w:rPr>
        <w:t xml:space="preserve"> Rock, Forth Mountain </w:t>
      </w:r>
      <w:r w:rsidRPr="00051CBA">
        <w:rPr>
          <w:rFonts w:ascii="Arial" w:hAnsi="Arial" w:cs="Arial"/>
          <w:sz w:val="24"/>
          <w:szCs w:val="24"/>
          <w:lang w:val="en-US"/>
        </w:rPr>
        <w:t>- €41,500</w:t>
      </w:r>
      <w:r w:rsidRPr="00051CBA">
        <w:rPr>
          <w:rFonts w:ascii="Arial" w:hAnsi="Arial" w:cs="Arial"/>
          <w:b/>
          <w:bCs/>
          <w:sz w:val="24"/>
          <w:szCs w:val="24"/>
          <w:lang w:val="en-US"/>
        </w:rPr>
        <w:t xml:space="preserve"> </w:t>
      </w:r>
    </w:p>
    <w:p w14:paraId="3BC33E35" w14:textId="77777777" w:rsidR="00F942F5" w:rsidRDefault="00F942F5" w:rsidP="00F942F5">
      <w:pPr>
        <w:pStyle w:val="xmsonormal"/>
        <w:autoSpaceDE w:val="0"/>
        <w:autoSpaceDN w:val="0"/>
        <w:spacing w:line="360" w:lineRule="auto"/>
        <w:rPr>
          <w:rFonts w:ascii="Arial" w:hAnsi="Arial" w:cs="Arial"/>
          <w:spacing w:val="8"/>
          <w:sz w:val="24"/>
          <w:szCs w:val="24"/>
          <w:lang w:val="en-IE"/>
        </w:rPr>
      </w:pPr>
      <w:bookmarkStart w:id="20" w:name="_Hlk97192156"/>
      <w:r w:rsidRPr="00051CBA">
        <w:rPr>
          <w:rFonts w:ascii="Arial" w:hAnsi="Arial" w:cs="Arial"/>
          <w:b/>
          <w:bCs/>
          <w:sz w:val="24"/>
          <w:szCs w:val="24"/>
          <w:lang w:val="en-IE"/>
        </w:rPr>
        <w:t>Rosslare Municipal District</w:t>
      </w:r>
      <w:r w:rsidRPr="00051CBA">
        <w:rPr>
          <w:rFonts w:ascii="Arial" w:hAnsi="Arial" w:cs="Arial"/>
          <w:sz w:val="24"/>
          <w:szCs w:val="24"/>
          <w:lang w:val="en-IE"/>
        </w:rPr>
        <w:t xml:space="preserve"> </w:t>
      </w:r>
      <w:bookmarkEnd w:id="20"/>
      <w:r w:rsidRPr="00AD0127">
        <w:rPr>
          <w:rFonts w:ascii="Arial" w:hAnsi="Arial" w:cs="Arial"/>
          <w:sz w:val="24"/>
          <w:szCs w:val="24"/>
          <w:lang w:val="en-IE"/>
        </w:rPr>
        <w:t xml:space="preserve">outlined plans for the development of a viewing and natural stone tiered seating area adjacent to </w:t>
      </w:r>
      <w:proofErr w:type="spellStart"/>
      <w:r w:rsidRPr="00AD0127">
        <w:rPr>
          <w:rFonts w:ascii="Arial" w:hAnsi="Arial" w:cs="Arial"/>
          <w:sz w:val="24"/>
          <w:szCs w:val="24"/>
          <w:lang w:val="en-IE"/>
        </w:rPr>
        <w:t>Skeater</w:t>
      </w:r>
      <w:proofErr w:type="spellEnd"/>
      <w:r w:rsidRPr="00AD0127">
        <w:rPr>
          <w:rFonts w:ascii="Arial" w:hAnsi="Arial" w:cs="Arial"/>
          <w:sz w:val="24"/>
          <w:szCs w:val="24"/>
          <w:lang w:val="en-IE"/>
        </w:rPr>
        <w:t xml:space="preserve"> Rock. This project will provide a new public amenity space which can be utilised for public outdoor events and can also be used by visitors to this beauty spot to sit and enjoy the </w:t>
      </w:r>
      <w:r w:rsidRPr="00AD0127">
        <w:rPr>
          <w:rFonts w:ascii="Arial" w:hAnsi="Arial" w:cs="Arial"/>
          <w:spacing w:val="8"/>
          <w:sz w:val="24"/>
          <w:szCs w:val="24"/>
          <w:lang w:val="en-IE"/>
        </w:rPr>
        <w:t xml:space="preserve">panoramic views of the Wexford coastline from Rosslare, Our Lady’s Island, </w:t>
      </w:r>
      <w:proofErr w:type="spellStart"/>
      <w:r w:rsidRPr="00AD0127">
        <w:rPr>
          <w:rFonts w:ascii="Arial" w:hAnsi="Arial" w:cs="Arial"/>
          <w:spacing w:val="8"/>
          <w:sz w:val="24"/>
          <w:szCs w:val="24"/>
          <w:lang w:val="en-IE"/>
        </w:rPr>
        <w:t>Saltee</w:t>
      </w:r>
      <w:proofErr w:type="spellEnd"/>
      <w:r w:rsidRPr="00AD0127">
        <w:rPr>
          <w:rFonts w:ascii="Arial" w:hAnsi="Arial" w:cs="Arial"/>
          <w:spacing w:val="8"/>
          <w:sz w:val="24"/>
          <w:szCs w:val="24"/>
          <w:lang w:val="en-IE"/>
        </w:rPr>
        <w:t xml:space="preserve"> Islands, Hook Head lighthouse and across into Dunmore East and the Waterford estuary. </w:t>
      </w:r>
    </w:p>
    <w:p w14:paraId="4C363EA9" w14:textId="77777777" w:rsidR="00F942F5" w:rsidRPr="00247DD0" w:rsidRDefault="00F942F5" w:rsidP="00F942F5">
      <w:pPr>
        <w:pStyle w:val="xmsonormal"/>
        <w:autoSpaceDE w:val="0"/>
        <w:autoSpaceDN w:val="0"/>
        <w:spacing w:line="360" w:lineRule="auto"/>
        <w:rPr>
          <w:rFonts w:ascii="Arial" w:hAnsi="Arial" w:cs="Arial"/>
          <w:spacing w:val="8"/>
          <w:sz w:val="24"/>
          <w:szCs w:val="24"/>
          <w:lang w:val="en-IE"/>
        </w:rPr>
      </w:pPr>
    </w:p>
    <w:p w14:paraId="580EB734" w14:textId="77777777" w:rsidR="00F942F5" w:rsidRPr="00051CBA" w:rsidRDefault="00F942F5" w:rsidP="00632DFF">
      <w:pPr>
        <w:pStyle w:val="ListParagraph"/>
        <w:numPr>
          <w:ilvl w:val="0"/>
          <w:numId w:val="22"/>
        </w:numPr>
        <w:spacing w:before="0" w:after="0" w:line="360" w:lineRule="auto"/>
        <w:rPr>
          <w:rFonts w:ascii="Arial" w:hAnsi="Arial" w:cs="Arial"/>
          <w:b/>
          <w:bCs/>
          <w:sz w:val="24"/>
          <w:szCs w:val="24"/>
          <w:lang w:val="en-US"/>
        </w:rPr>
      </w:pPr>
      <w:r w:rsidRPr="00051CBA">
        <w:rPr>
          <w:rFonts w:ascii="Arial" w:hAnsi="Arial" w:cs="Arial"/>
          <w:b/>
          <w:bCs/>
          <w:sz w:val="24"/>
          <w:szCs w:val="24"/>
        </w:rPr>
        <w:t>Fisheries Local Area Group (FLAG)</w:t>
      </w:r>
      <w:r w:rsidRPr="00051CBA">
        <w:rPr>
          <w:rFonts w:ascii="Arial" w:hAnsi="Arial" w:cs="Arial"/>
          <w:b/>
          <w:bCs/>
          <w:sz w:val="24"/>
          <w:szCs w:val="24"/>
          <w:lang w:val="en-US"/>
        </w:rPr>
        <w:t xml:space="preserve"> / Little Sea Viewing Area </w:t>
      </w:r>
      <w:r w:rsidRPr="00051CBA">
        <w:rPr>
          <w:rFonts w:ascii="Arial" w:hAnsi="Arial" w:cs="Arial"/>
          <w:sz w:val="24"/>
          <w:szCs w:val="24"/>
          <w:lang w:val="en-US"/>
        </w:rPr>
        <w:t>- €85,000</w:t>
      </w:r>
    </w:p>
    <w:p w14:paraId="79569469" w14:textId="611BB13B" w:rsidR="00C22004" w:rsidRDefault="00F942F5" w:rsidP="00F942F5">
      <w:pPr>
        <w:spacing w:after="0" w:line="360" w:lineRule="auto"/>
        <w:rPr>
          <w:rFonts w:ascii="Arial" w:hAnsi="Arial" w:cs="Arial"/>
          <w:sz w:val="24"/>
          <w:szCs w:val="24"/>
        </w:rPr>
      </w:pPr>
      <w:r>
        <w:rPr>
          <w:rFonts w:ascii="Arial" w:hAnsi="Arial" w:cs="Arial"/>
          <w:sz w:val="24"/>
          <w:szCs w:val="24"/>
        </w:rPr>
        <w:t xml:space="preserve">The </w:t>
      </w:r>
      <w:r w:rsidRPr="00051CBA">
        <w:rPr>
          <w:rFonts w:ascii="Arial" w:hAnsi="Arial" w:cs="Arial"/>
          <w:b/>
          <w:bCs/>
          <w:sz w:val="24"/>
          <w:szCs w:val="24"/>
        </w:rPr>
        <w:t>Bannow Bay Historical Society</w:t>
      </w:r>
      <w:r>
        <w:rPr>
          <w:rFonts w:ascii="Arial" w:hAnsi="Arial" w:cs="Arial"/>
          <w:sz w:val="24"/>
          <w:szCs w:val="24"/>
        </w:rPr>
        <w:t xml:space="preserve"> successfully applied for </w:t>
      </w:r>
      <w:r w:rsidRPr="00463419">
        <w:rPr>
          <w:rFonts w:ascii="Arial" w:hAnsi="Arial" w:cs="Arial"/>
          <w:sz w:val="24"/>
          <w:szCs w:val="24"/>
        </w:rPr>
        <w:t>FLAG (</w:t>
      </w:r>
      <w:r w:rsidRPr="00051CBA">
        <w:rPr>
          <w:rFonts w:ascii="Arial" w:hAnsi="Arial" w:cs="Arial"/>
          <w:b/>
          <w:bCs/>
          <w:sz w:val="24"/>
          <w:szCs w:val="24"/>
        </w:rPr>
        <w:t>Fisheries Local Area Group</w:t>
      </w:r>
      <w:r w:rsidRPr="00051CBA">
        <w:rPr>
          <w:rFonts w:ascii="Arial" w:hAnsi="Arial" w:cs="Arial"/>
          <w:sz w:val="24"/>
          <w:szCs w:val="24"/>
        </w:rPr>
        <w:t>)</w:t>
      </w:r>
      <w:r w:rsidRPr="00463419">
        <w:rPr>
          <w:rFonts w:ascii="Arial" w:hAnsi="Arial" w:cs="Arial"/>
          <w:sz w:val="24"/>
          <w:szCs w:val="24"/>
        </w:rPr>
        <w:t xml:space="preserve"> funding</w:t>
      </w:r>
      <w:r>
        <w:rPr>
          <w:rFonts w:ascii="Arial" w:hAnsi="Arial" w:cs="Arial"/>
          <w:sz w:val="24"/>
          <w:szCs w:val="24"/>
        </w:rPr>
        <w:t>,</w:t>
      </w:r>
      <w:r w:rsidRPr="00463419">
        <w:rPr>
          <w:rFonts w:ascii="Arial" w:hAnsi="Arial" w:cs="Arial"/>
          <w:sz w:val="24"/>
          <w:szCs w:val="24"/>
        </w:rPr>
        <w:t xml:space="preserve"> administered by </w:t>
      </w:r>
      <w:r w:rsidRPr="00051CBA">
        <w:rPr>
          <w:rFonts w:ascii="Arial" w:hAnsi="Arial" w:cs="Arial"/>
          <w:b/>
          <w:bCs/>
          <w:sz w:val="24"/>
          <w:szCs w:val="24"/>
        </w:rPr>
        <w:t xml:space="preserve">Bord </w:t>
      </w:r>
      <w:proofErr w:type="spellStart"/>
      <w:r w:rsidRPr="00051CBA">
        <w:rPr>
          <w:rFonts w:ascii="Arial" w:hAnsi="Arial" w:cs="Arial"/>
          <w:b/>
          <w:bCs/>
          <w:sz w:val="24"/>
          <w:szCs w:val="24"/>
        </w:rPr>
        <w:t>Iascaigh</w:t>
      </w:r>
      <w:proofErr w:type="spellEnd"/>
      <w:r w:rsidRPr="00051CBA">
        <w:rPr>
          <w:rFonts w:ascii="Arial" w:hAnsi="Arial" w:cs="Arial"/>
          <w:b/>
          <w:bCs/>
          <w:sz w:val="24"/>
          <w:szCs w:val="24"/>
        </w:rPr>
        <w:t xml:space="preserve"> Mhara</w:t>
      </w:r>
      <w:r w:rsidRPr="00463419">
        <w:rPr>
          <w:rFonts w:ascii="Arial" w:hAnsi="Arial" w:cs="Arial"/>
          <w:sz w:val="24"/>
          <w:szCs w:val="24"/>
        </w:rPr>
        <w:t xml:space="preserve"> and co-funded </w:t>
      </w:r>
    </w:p>
    <w:p w14:paraId="47972F9D" w14:textId="78A1FC3C" w:rsidR="00F942F5" w:rsidRPr="00051CBA" w:rsidRDefault="00F942F5" w:rsidP="00F942F5">
      <w:pPr>
        <w:spacing w:after="0" w:line="360" w:lineRule="auto"/>
        <w:rPr>
          <w:rFonts w:ascii="Arial" w:hAnsi="Arial" w:cs="Arial"/>
          <w:sz w:val="24"/>
          <w:szCs w:val="24"/>
        </w:rPr>
      </w:pPr>
      <w:r w:rsidRPr="00463419">
        <w:rPr>
          <w:rFonts w:ascii="Arial" w:hAnsi="Arial" w:cs="Arial"/>
          <w:sz w:val="24"/>
          <w:szCs w:val="24"/>
        </w:rPr>
        <w:t xml:space="preserve">under the </w:t>
      </w:r>
      <w:r w:rsidRPr="00051CBA">
        <w:rPr>
          <w:rFonts w:ascii="Arial" w:hAnsi="Arial" w:cs="Arial"/>
          <w:b/>
          <w:bCs/>
          <w:sz w:val="24"/>
          <w:szCs w:val="24"/>
        </w:rPr>
        <w:t>European Maritime and Fisheries Fund</w:t>
      </w:r>
      <w:r w:rsidRPr="00463419">
        <w:rPr>
          <w:rFonts w:ascii="Arial" w:hAnsi="Arial" w:cs="Arial"/>
          <w:sz w:val="24"/>
          <w:szCs w:val="24"/>
        </w:rPr>
        <w:t>, for the Little Sea project at Barrystown, Bannow</w:t>
      </w:r>
      <w:r>
        <w:rPr>
          <w:rFonts w:ascii="Arial" w:hAnsi="Arial" w:cs="Arial"/>
          <w:sz w:val="24"/>
          <w:szCs w:val="24"/>
        </w:rPr>
        <w:t>. The project was fully completed in Q4 2021, with t</w:t>
      </w:r>
      <w:r w:rsidRPr="00FD2B1D">
        <w:rPr>
          <w:rFonts w:ascii="Arial" w:hAnsi="Arial" w:cs="Arial"/>
          <w:sz w:val="24"/>
          <w:szCs w:val="24"/>
        </w:rPr>
        <w:t xml:space="preserve">he matched funding element of the project </w:t>
      </w:r>
      <w:r>
        <w:rPr>
          <w:rFonts w:ascii="Arial" w:hAnsi="Arial" w:cs="Arial"/>
          <w:sz w:val="24"/>
          <w:szCs w:val="24"/>
        </w:rPr>
        <w:t>being</w:t>
      </w:r>
      <w:r w:rsidRPr="00FD2B1D">
        <w:rPr>
          <w:rFonts w:ascii="Arial" w:hAnsi="Arial" w:cs="Arial"/>
          <w:sz w:val="24"/>
          <w:szCs w:val="24"/>
        </w:rPr>
        <w:t xml:space="preserve"> provided by </w:t>
      </w:r>
      <w:r w:rsidRPr="00051CBA">
        <w:rPr>
          <w:rFonts w:ascii="Arial" w:hAnsi="Arial" w:cs="Arial"/>
          <w:b/>
          <w:bCs/>
          <w:sz w:val="24"/>
          <w:szCs w:val="24"/>
        </w:rPr>
        <w:t>Rosslare Municipal District</w:t>
      </w:r>
      <w:r w:rsidRPr="00051CBA">
        <w:rPr>
          <w:rFonts w:ascii="Arial" w:hAnsi="Arial" w:cs="Arial"/>
          <w:sz w:val="24"/>
          <w:szCs w:val="24"/>
        </w:rPr>
        <w:t>.</w:t>
      </w:r>
      <w:r w:rsidRPr="00051CBA">
        <w:rPr>
          <w:rFonts w:ascii="Arial" w:hAnsi="Arial" w:cs="Arial"/>
        </w:rPr>
        <w:t xml:space="preserve"> </w:t>
      </w:r>
    </w:p>
    <w:p w14:paraId="0E0A7F31" w14:textId="77777777" w:rsidR="00F942F5" w:rsidRPr="00FD2B1D" w:rsidRDefault="00F942F5" w:rsidP="00F942F5">
      <w:pPr>
        <w:spacing w:after="0" w:line="360" w:lineRule="auto"/>
        <w:rPr>
          <w:rFonts w:ascii="Arial" w:hAnsi="Arial" w:cs="Arial"/>
        </w:rPr>
      </w:pPr>
    </w:p>
    <w:p w14:paraId="43BE3685" w14:textId="77777777" w:rsidR="00F942F5" w:rsidRPr="00051CBA" w:rsidRDefault="00F942F5" w:rsidP="00632DFF">
      <w:pPr>
        <w:pStyle w:val="ListParagraph"/>
        <w:numPr>
          <w:ilvl w:val="0"/>
          <w:numId w:val="22"/>
        </w:numPr>
        <w:spacing w:before="0" w:after="0" w:line="360" w:lineRule="auto"/>
        <w:rPr>
          <w:rFonts w:ascii="Arial" w:eastAsia="Times New Roman" w:hAnsi="Arial" w:cs="Arial"/>
          <w:b/>
          <w:iCs/>
          <w:sz w:val="24"/>
          <w:szCs w:val="24"/>
          <w:lang w:val="en-US"/>
        </w:rPr>
      </w:pPr>
      <w:r w:rsidRPr="00051CBA">
        <w:rPr>
          <w:rFonts w:ascii="Arial" w:eastAsia="Times New Roman" w:hAnsi="Arial" w:cs="Arial"/>
          <w:b/>
          <w:iCs/>
          <w:sz w:val="24"/>
          <w:szCs w:val="24"/>
          <w:lang w:val="en-US"/>
        </w:rPr>
        <w:t xml:space="preserve">Additional Outdoor Infrastructure Scheme (AOIS) </w:t>
      </w:r>
      <w:r w:rsidRPr="00051CBA">
        <w:rPr>
          <w:rFonts w:ascii="Arial" w:eastAsia="Times New Roman" w:hAnsi="Arial" w:cs="Arial"/>
          <w:bCs/>
          <w:iCs/>
          <w:sz w:val="24"/>
          <w:szCs w:val="24"/>
          <w:lang w:val="en-US"/>
        </w:rPr>
        <w:t>– €245,000</w:t>
      </w:r>
    </w:p>
    <w:p w14:paraId="733E5D3C" w14:textId="77777777" w:rsidR="00F942F5" w:rsidRPr="00051CBA" w:rsidRDefault="00F942F5" w:rsidP="00F942F5">
      <w:pPr>
        <w:spacing w:after="0" w:line="360" w:lineRule="auto"/>
        <w:rPr>
          <w:rFonts w:ascii="Arial" w:eastAsia="Times New Roman" w:hAnsi="Arial" w:cs="Arial"/>
          <w:sz w:val="24"/>
          <w:szCs w:val="24"/>
          <w:lang w:val="en-US"/>
        </w:rPr>
      </w:pPr>
      <w:r w:rsidRPr="00051CBA">
        <w:rPr>
          <w:rFonts w:ascii="Arial" w:eastAsia="Times New Roman" w:hAnsi="Arial" w:cs="Arial"/>
          <w:b/>
          <w:bCs/>
          <w:sz w:val="24"/>
          <w:szCs w:val="24"/>
          <w:lang w:val="en-US"/>
        </w:rPr>
        <w:t>Rosslare Municipal District</w:t>
      </w:r>
      <w:r w:rsidRPr="00E631EE">
        <w:rPr>
          <w:rFonts w:ascii="Arial" w:eastAsia="Times New Roman" w:hAnsi="Arial" w:cs="Arial"/>
          <w:sz w:val="24"/>
          <w:szCs w:val="24"/>
          <w:lang w:val="en-US"/>
        </w:rPr>
        <w:t xml:space="preserve"> </w:t>
      </w:r>
      <w:r>
        <w:rPr>
          <w:rFonts w:ascii="Arial" w:eastAsia="Times New Roman" w:hAnsi="Arial" w:cs="Arial"/>
          <w:sz w:val="24"/>
          <w:szCs w:val="24"/>
          <w:lang w:val="en-US"/>
        </w:rPr>
        <w:t xml:space="preserve">proposed 3 projects for the AOIS and </w:t>
      </w:r>
      <w:r w:rsidRPr="00E631EE">
        <w:rPr>
          <w:rFonts w:ascii="Arial" w:eastAsia="Times New Roman" w:hAnsi="Arial" w:cs="Arial"/>
          <w:sz w:val="24"/>
          <w:szCs w:val="24"/>
          <w:lang w:val="en-US"/>
        </w:rPr>
        <w:t xml:space="preserve">secured the following </w:t>
      </w:r>
      <w:r w:rsidRPr="00051CBA">
        <w:rPr>
          <w:rFonts w:ascii="Arial" w:eastAsia="Times New Roman" w:hAnsi="Arial" w:cs="Arial"/>
          <w:sz w:val="24"/>
          <w:szCs w:val="24"/>
          <w:lang w:val="en-US"/>
        </w:rPr>
        <w:t>funding under the scheme.</w:t>
      </w:r>
    </w:p>
    <w:p w14:paraId="3A8BCD98"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Rosslare Strand Public Amenity Area - €125,000</w:t>
      </w:r>
    </w:p>
    <w:p w14:paraId="205B115E"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 xml:space="preserve">Kilmore Quay Public Amenity Area - €95,000 </w:t>
      </w:r>
    </w:p>
    <w:p w14:paraId="60B6121F"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proofErr w:type="spellStart"/>
      <w:r w:rsidRPr="00051CBA">
        <w:rPr>
          <w:rFonts w:ascii="Arial" w:eastAsia="Times New Roman" w:hAnsi="Arial" w:cs="Arial"/>
          <w:sz w:val="24"/>
          <w:szCs w:val="24"/>
          <w:lang w:val="en-US"/>
        </w:rPr>
        <w:t>Ballycogley</w:t>
      </w:r>
      <w:proofErr w:type="spellEnd"/>
      <w:r w:rsidRPr="00051CBA">
        <w:rPr>
          <w:rFonts w:ascii="Arial" w:eastAsia="Times New Roman" w:hAnsi="Arial" w:cs="Arial"/>
          <w:sz w:val="24"/>
          <w:szCs w:val="24"/>
          <w:lang w:val="en-US"/>
        </w:rPr>
        <w:t xml:space="preserve"> Public Amenity Area - €25,000</w:t>
      </w:r>
    </w:p>
    <w:p w14:paraId="43E21A56" w14:textId="77777777" w:rsidR="00F942F5" w:rsidRDefault="00F942F5" w:rsidP="00F942F5">
      <w:pPr>
        <w:spacing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 xml:space="preserve">Works at the </w:t>
      </w:r>
      <w:proofErr w:type="spellStart"/>
      <w:r w:rsidRPr="00051CBA">
        <w:rPr>
          <w:rFonts w:ascii="Arial" w:eastAsia="Times New Roman" w:hAnsi="Arial" w:cs="Arial"/>
          <w:sz w:val="24"/>
          <w:szCs w:val="24"/>
          <w:lang w:val="en-US"/>
        </w:rPr>
        <w:t>Ballcogley</w:t>
      </w:r>
      <w:proofErr w:type="spellEnd"/>
      <w:r w:rsidRPr="00051CBA">
        <w:rPr>
          <w:rFonts w:ascii="Arial" w:eastAsia="Times New Roman" w:hAnsi="Arial" w:cs="Arial"/>
          <w:sz w:val="24"/>
          <w:szCs w:val="24"/>
          <w:lang w:val="en-US"/>
        </w:rPr>
        <w:t xml:space="preserve"> Amenity Area were completed, with works nearing completion at the other 2 locations.</w:t>
      </w:r>
    </w:p>
    <w:p w14:paraId="1819C459" w14:textId="77777777" w:rsidR="00FE2E98" w:rsidRPr="00051CBA" w:rsidRDefault="00FE2E98" w:rsidP="00F942F5">
      <w:pPr>
        <w:spacing w:after="0" w:line="360" w:lineRule="auto"/>
        <w:contextualSpacing/>
        <w:rPr>
          <w:rFonts w:ascii="Arial" w:eastAsia="Times New Roman" w:hAnsi="Arial" w:cs="Arial"/>
          <w:sz w:val="24"/>
          <w:szCs w:val="24"/>
          <w:lang w:val="en-US"/>
        </w:rPr>
      </w:pPr>
    </w:p>
    <w:p w14:paraId="54191E5F" w14:textId="77777777" w:rsidR="00F942F5" w:rsidRDefault="00F942F5" w:rsidP="00F942F5">
      <w:pPr>
        <w:spacing w:after="0" w:line="360" w:lineRule="auto"/>
        <w:contextualSpacing/>
        <w:rPr>
          <w:rFonts w:ascii="Arial" w:eastAsia="Times New Roman" w:hAnsi="Arial" w:cs="Arial"/>
          <w:sz w:val="24"/>
          <w:szCs w:val="24"/>
          <w:lang w:val="en-US"/>
        </w:rPr>
      </w:pPr>
    </w:p>
    <w:p w14:paraId="62AF0723" w14:textId="77777777" w:rsidR="00F942F5" w:rsidRPr="00051CBA" w:rsidRDefault="00F942F5" w:rsidP="00632DFF">
      <w:pPr>
        <w:pStyle w:val="ListParagraph"/>
        <w:numPr>
          <w:ilvl w:val="0"/>
          <w:numId w:val="24"/>
        </w:numPr>
        <w:spacing w:before="0" w:after="0" w:line="360" w:lineRule="auto"/>
        <w:rPr>
          <w:rFonts w:ascii="Arial" w:eastAsia="Times New Roman" w:hAnsi="Arial" w:cs="Arial"/>
          <w:b/>
          <w:bCs/>
          <w:sz w:val="24"/>
          <w:szCs w:val="24"/>
          <w:lang w:val="en-US"/>
        </w:rPr>
      </w:pPr>
      <w:r w:rsidRPr="00051CBA">
        <w:rPr>
          <w:rFonts w:ascii="Arial" w:eastAsia="Times New Roman" w:hAnsi="Arial" w:cs="Arial"/>
          <w:b/>
          <w:bCs/>
          <w:sz w:val="24"/>
          <w:szCs w:val="24"/>
          <w:lang w:val="en-US"/>
        </w:rPr>
        <w:lastRenderedPageBreak/>
        <w:t xml:space="preserve">Town &amp; Village Renewal Scheme (TVR) </w:t>
      </w:r>
      <w:r w:rsidRPr="00051CBA">
        <w:rPr>
          <w:rFonts w:ascii="Arial" w:eastAsia="Times New Roman" w:hAnsi="Arial" w:cs="Arial"/>
          <w:sz w:val="24"/>
          <w:szCs w:val="24"/>
          <w:lang w:val="en-US"/>
        </w:rPr>
        <w:t>- €888,753</w:t>
      </w:r>
    </w:p>
    <w:p w14:paraId="6FB1C7BE" w14:textId="77777777" w:rsidR="00F942F5" w:rsidRPr="00051CBA" w:rsidRDefault="00F942F5" w:rsidP="00F942F5">
      <w:pPr>
        <w:spacing w:after="0" w:line="360" w:lineRule="auto"/>
        <w:rPr>
          <w:rFonts w:ascii="Arial" w:hAnsi="Arial" w:cs="Arial"/>
          <w:sz w:val="24"/>
          <w:szCs w:val="24"/>
          <w:lang w:val="en-US"/>
        </w:rPr>
      </w:pPr>
      <w:r>
        <w:rPr>
          <w:rFonts w:ascii="Arial" w:hAnsi="Arial" w:cs="Arial"/>
          <w:sz w:val="24"/>
          <w:szCs w:val="24"/>
          <w:lang w:val="en-US"/>
        </w:rPr>
        <w:t xml:space="preserve">The Town &amp; Village Renewal Scheme remains a priority in this uniquely rural District. The following </w:t>
      </w:r>
      <w:r w:rsidRPr="000368A4">
        <w:rPr>
          <w:rFonts w:ascii="Arial" w:hAnsi="Arial" w:cs="Arial"/>
          <w:sz w:val="24"/>
          <w:szCs w:val="24"/>
          <w:lang w:val="en-US"/>
        </w:rPr>
        <w:t xml:space="preserve">projects </w:t>
      </w:r>
      <w:r>
        <w:rPr>
          <w:rFonts w:ascii="Arial" w:hAnsi="Arial" w:cs="Arial"/>
          <w:sz w:val="24"/>
          <w:szCs w:val="24"/>
          <w:lang w:val="en-US"/>
        </w:rPr>
        <w:t>were</w:t>
      </w:r>
      <w:r w:rsidRPr="000368A4">
        <w:rPr>
          <w:rFonts w:ascii="Arial" w:hAnsi="Arial" w:cs="Arial"/>
          <w:sz w:val="24"/>
          <w:szCs w:val="24"/>
          <w:lang w:val="en-US"/>
        </w:rPr>
        <w:t xml:space="preserve"> </w:t>
      </w:r>
      <w:r>
        <w:rPr>
          <w:rFonts w:ascii="Arial" w:hAnsi="Arial" w:cs="Arial"/>
          <w:sz w:val="24"/>
          <w:szCs w:val="24"/>
          <w:lang w:val="en-US"/>
        </w:rPr>
        <w:t xml:space="preserve">further </w:t>
      </w:r>
      <w:r w:rsidRPr="000368A4">
        <w:rPr>
          <w:rFonts w:ascii="Arial" w:hAnsi="Arial" w:cs="Arial"/>
          <w:sz w:val="24"/>
          <w:szCs w:val="24"/>
          <w:lang w:val="en-US"/>
        </w:rPr>
        <w:t>advanced</w:t>
      </w:r>
      <w:r>
        <w:rPr>
          <w:rFonts w:ascii="Arial" w:hAnsi="Arial" w:cs="Arial"/>
          <w:sz w:val="24"/>
          <w:szCs w:val="24"/>
          <w:lang w:val="en-US"/>
        </w:rPr>
        <w:t xml:space="preserve"> during</w:t>
      </w:r>
      <w:r w:rsidRPr="000368A4">
        <w:rPr>
          <w:rFonts w:ascii="Arial" w:hAnsi="Arial" w:cs="Arial"/>
          <w:sz w:val="24"/>
          <w:szCs w:val="24"/>
          <w:lang w:val="en-US"/>
        </w:rPr>
        <w:t xml:space="preserve"> the year</w:t>
      </w:r>
      <w:r>
        <w:rPr>
          <w:rFonts w:ascii="Arial" w:hAnsi="Arial" w:cs="Arial"/>
          <w:sz w:val="24"/>
          <w:szCs w:val="24"/>
          <w:lang w:val="en-US"/>
        </w:rPr>
        <w:t>;</w:t>
      </w:r>
    </w:p>
    <w:p w14:paraId="1248B1CC"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 xml:space="preserve">Bridgetown TVR2019 – </w:t>
      </w:r>
      <w:bookmarkStart w:id="21" w:name="_Hlk71538374"/>
      <w:r w:rsidRPr="00051CBA">
        <w:rPr>
          <w:rFonts w:ascii="Arial" w:eastAsia="Times New Roman" w:hAnsi="Arial" w:cs="Arial"/>
          <w:sz w:val="24"/>
          <w:szCs w:val="24"/>
          <w:lang w:val="en-US"/>
        </w:rPr>
        <w:t xml:space="preserve">€99,820 / </w:t>
      </w:r>
      <w:bookmarkEnd w:id="21"/>
      <w:r w:rsidRPr="00051CBA">
        <w:rPr>
          <w:rFonts w:ascii="Arial" w:eastAsia="Times New Roman" w:hAnsi="Arial" w:cs="Arial"/>
          <w:sz w:val="24"/>
          <w:szCs w:val="24"/>
          <w:lang w:val="en-US"/>
        </w:rPr>
        <w:t>Nearing Completion</w:t>
      </w:r>
    </w:p>
    <w:p w14:paraId="09D996A3"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Foulksmills TVR2019 – €100,000 / Progressing as scheduled</w:t>
      </w:r>
    </w:p>
    <w:p w14:paraId="7B748F2D"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Rosslare Harbour &amp; Kilrane TVR2019 - €191,386 / Nearing Completion</w:t>
      </w:r>
    </w:p>
    <w:p w14:paraId="41A5B8BE"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proofErr w:type="spellStart"/>
      <w:r w:rsidRPr="00051CBA">
        <w:rPr>
          <w:rFonts w:ascii="Arial" w:eastAsia="Times New Roman" w:hAnsi="Arial" w:cs="Arial"/>
          <w:sz w:val="24"/>
          <w:szCs w:val="24"/>
          <w:lang w:val="en-US"/>
        </w:rPr>
        <w:t>Ballymitty</w:t>
      </w:r>
      <w:proofErr w:type="spellEnd"/>
      <w:r w:rsidRPr="00051CBA">
        <w:rPr>
          <w:rFonts w:ascii="Arial" w:eastAsia="Times New Roman" w:hAnsi="Arial" w:cs="Arial"/>
          <w:sz w:val="24"/>
          <w:szCs w:val="24"/>
          <w:lang w:val="en-US"/>
        </w:rPr>
        <w:t xml:space="preserve"> TVR20 - €200,000 / Progressing as Scheduled</w:t>
      </w:r>
    </w:p>
    <w:p w14:paraId="0DAD338F"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Clongeen TVR20 - €100,000 / Nearing Completion</w:t>
      </w:r>
    </w:p>
    <w:p w14:paraId="489FA2F4" w14:textId="77777777" w:rsidR="00F942F5" w:rsidRPr="00051CBA" w:rsidRDefault="00F942F5"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Our Lady’s Island TVR20 - €100,000 / Progressing as Scheduled</w:t>
      </w:r>
    </w:p>
    <w:p w14:paraId="2F3B58B6" w14:textId="77777777" w:rsidR="00F942F5" w:rsidRPr="006D6E18" w:rsidRDefault="00F942F5" w:rsidP="00632DFF">
      <w:pPr>
        <w:numPr>
          <w:ilvl w:val="0"/>
          <w:numId w:val="23"/>
        </w:numPr>
        <w:spacing w:before="0" w:after="0" w:line="360" w:lineRule="auto"/>
        <w:contextualSpacing/>
        <w:rPr>
          <w:rFonts w:ascii="Arial" w:eastAsia="Times New Roman" w:hAnsi="Arial" w:cs="Arial"/>
          <w:i/>
          <w:iCs/>
          <w:sz w:val="24"/>
          <w:szCs w:val="24"/>
          <w:lang w:val="en-US"/>
        </w:rPr>
      </w:pPr>
      <w:r w:rsidRPr="00051CBA">
        <w:rPr>
          <w:rFonts w:ascii="Arial" w:eastAsia="Times New Roman" w:hAnsi="Arial" w:cs="Arial"/>
          <w:sz w:val="24"/>
          <w:szCs w:val="24"/>
          <w:lang w:val="en-US"/>
        </w:rPr>
        <w:t>Taghmon TVR20 - €97,547 / Progressing as Scheduled</w:t>
      </w:r>
    </w:p>
    <w:p w14:paraId="72CDBA26" w14:textId="77777777" w:rsidR="00C22004" w:rsidRDefault="00C22004" w:rsidP="00F942F5">
      <w:pPr>
        <w:spacing w:after="0" w:line="360" w:lineRule="auto"/>
        <w:contextualSpacing/>
        <w:rPr>
          <w:rFonts w:ascii="Arial" w:eastAsia="Times New Roman" w:hAnsi="Arial" w:cs="Arial"/>
          <w:sz w:val="24"/>
          <w:szCs w:val="24"/>
          <w:lang w:val="en-US"/>
        </w:rPr>
      </w:pPr>
    </w:p>
    <w:p w14:paraId="12C71171" w14:textId="03099461" w:rsidR="00F942F5" w:rsidRDefault="00F942F5" w:rsidP="00F942F5">
      <w:pPr>
        <w:spacing w:after="0" w:line="360" w:lineRule="auto"/>
        <w:contextualSpacing/>
        <w:rPr>
          <w:rFonts w:ascii="Arial" w:eastAsia="Times New Roman" w:hAnsi="Arial" w:cs="Arial"/>
          <w:sz w:val="24"/>
          <w:szCs w:val="24"/>
          <w:lang w:val="en-US"/>
        </w:rPr>
      </w:pPr>
      <w:r w:rsidRPr="00247DD0">
        <w:rPr>
          <w:rFonts w:ascii="Arial" w:eastAsia="Times New Roman" w:hAnsi="Arial" w:cs="Arial"/>
          <w:sz w:val="24"/>
          <w:szCs w:val="24"/>
          <w:lang w:val="en-US"/>
        </w:rPr>
        <w:t>It is envisaged that these projects will be fully completed next year.</w:t>
      </w:r>
    </w:p>
    <w:p w14:paraId="79F4CEED" w14:textId="77777777" w:rsidR="00F942F5" w:rsidRPr="00247DD0" w:rsidRDefault="00F942F5" w:rsidP="00F942F5">
      <w:pPr>
        <w:spacing w:after="0" w:line="360" w:lineRule="auto"/>
        <w:contextualSpacing/>
        <w:rPr>
          <w:rFonts w:ascii="Arial" w:eastAsia="Times New Roman" w:hAnsi="Arial" w:cs="Arial"/>
          <w:sz w:val="24"/>
          <w:szCs w:val="24"/>
          <w:lang w:val="en-US"/>
        </w:rPr>
      </w:pPr>
    </w:p>
    <w:p w14:paraId="3FB340C0" w14:textId="77777777" w:rsidR="00F942F5" w:rsidRPr="00051CBA" w:rsidRDefault="00F942F5"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Tourism</w:t>
      </w:r>
    </w:p>
    <w:p w14:paraId="5AC7D9E5" w14:textId="77777777" w:rsidR="00F942F5" w:rsidRDefault="00F942F5" w:rsidP="00F942F5">
      <w:pPr>
        <w:spacing w:after="0" w:line="360" w:lineRule="auto"/>
        <w:rPr>
          <w:rFonts w:ascii="Arial" w:hAnsi="Arial" w:cs="Arial"/>
          <w:sz w:val="24"/>
          <w:szCs w:val="24"/>
          <w:lang w:val="en-US"/>
        </w:rPr>
      </w:pPr>
      <w:r w:rsidRPr="00051CBA">
        <w:rPr>
          <w:rFonts w:ascii="Arial" w:hAnsi="Arial" w:cs="Arial"/>
          <w:b/>
          <w:bCs/>
          <w:sz w:val="24"/>
          <w:szCs w:val="24"/>
          <w:lang w:val="en-US"/>
        </w:rPr>
        <w:t>Rosslare Municipal District</w:t>
      </w:r>
      <w:r w:rsidRPr="00E31354">
        <w:rPr>
          <w:rFonts w:ascii="Arial" w:hAnsi="Arial" w:cs="Arial"/>
          <w:sz w:val="24"/>
          <w:szCs w:val="24"/>
          <w:lang w:val="en-US"/>
        </w:rPr>
        <w:t xml:space="preserve"> continues to work in the promotion of its visitor attractions, including the </w:t>
      </w:r>
      <w:r w:rsidRPr="00051CBA">
        <w:rPr>
          <w:rFonts w:ascii="Arial" w:hAnsi="Arial" w:cs="Arial"/>
          <w:b/>
          <w:bCs/>
          <w:sz w:val="24"/>
          <w:szCs w:val="24"/>
          <w:lang w:val="en-US"/>
        </w:rPr>
        <w:t>Norman Way</w:t>
      </w:r>
      <w:r w:rsidRPr="00051CBA">
        <w:rPr>
          <w:rFonts w:ascii="Arial" w:hAnsi="Arial" w:cs="Arial"/>
          <w:sz w:val="24"/>
          <w:szCs w:val="24"/>
          <w:lang w:val="en-US"/>
        </w:rPr>
        <w:t xml:space="preserve"> and </w:t>
      </w:r>
      <w:r w:rsidRPr="00051CBA">
        <w:rPr>
          <w:rFonts w:ascii="Arial" w:hAnsi="Arial" w:cs="Arial"/>
          <w:b/>
          <w:bCs/>
          <w:sz w:val="24"/>
          <w:szCs w:val="24"/>
          <w:lang w:val="en-US"/>
        </w:rPr>
        <w:t>Eurovelo</w:t>
      </w:r>
      <w:r w:rsidRPr="00E31354">
        <w:rPr>
          <w:rFonts w:ascii="Arial" w:hAnsi="Arial" w:cs="Arial"/>
          <w:sz w:val="24"/>
          <w:szCs w:val="24"/>
          <w:lang w:val="en-US"/>
        </w:rPr>
        <w:t xml:space="preserve"> and has formed an excellent relationship with </w:t>
      </w:r>
      <w:r w:rsidRPr="00051CBA">
        <w:rPr>
          <w:rFonts w:ascii="Arial" w:hAnsi="Arial" w:cs="Arial"/>
          <w:b/>
          <w:bCs/>
          <w:sz w:val="24"/>
          <w:szCs w:val="24"/>
          <w:lang w:val="en-US"/>
        </w:rPr>
        <w:t>Failte Ireland</w:t>
      </w:r>
      <w:r w:rsidRPr="00E31354">
        <w:rPr>
          <w:rFonts w:ascii="Arial" w:hAnsi="Arial" w:cs="Arial"/>
          <w:sz w:val="24"/>
          <w:szCs w:val="24"/>
          <w:lang w:val="en-US"/>
        </w:rPr>
        <w:t xml:space="preserve"> assisting under its brand </w:t>
      </w:r>
      <w:r w:rsidRPr="00051CBA">
        <w:rPr>
          <w:rFonts w:ascii="Arial" w:hAnsi="Arial" w:cs="Arial"/>
          <w:b/>
          <w:bCs/>
          <w:sz w:val="24"/>
          <w:szCs w:val="24"/>
          <w:lang w:val="en-US"/>
        </w:rPr>
        <w:t>Ireland’s Ancient East</w:t>
      </w:r>
      <w:r w:rsidRPr="00051CBA">
        <w:rPr>
          <w:rFonts w:ascii="Arial" w:hAnsi="Arial" w:cs="Arial"/>
          <w:sz w:val="24"/>
          <w:szCs w:val="24"/>
          <w:lang w:val="en-US"/>
        </w:rPr>
        <w:t>.</w:t>
      </w:r>
    </w:p>
    <w:p w14:paraId="68544BD2" w14:textId="77777777" w:rsidR="001A71A2" w:rsidRPr="00051CBA" w:rsidRDefault="001A71A2" w:rsidP="00F942F5">
      <w:pPr>
        <w:spacing w:after="0" w:line="360" w:lineRule="auto"/>
        <w:rPr>
          <w:rFonts w:ascii="Arial" w:hAnsi="Arial" w:cs="Arial"/>
          <w:sz w:val="24"/>
          <w:szCs w:val="24"/>
          <w:lang w:val="en-US"/>
        </w:rPr>
      </w:pPr>
    </w:p>
    <w:p w14:paraId="3FFEFF5B" w14:textId="77777777" w:rsidR="00F942F5" w:rsidRDefault="00F942F5" w:rsidP="00F942F5">
      <w:pPr>
        <w:spacing w:after="0" w:line="360" w:lineRule="auto"/>
        <w:rPr>
          <w:rFonts w:ascii="Arial" w:hAnsi="Arial" w:cs="Arial"/>
          <w:sz w:val="24"/>
          <w:szCs w:val="24"/>
          <w:lang w:val="en-US"/>
        </w:rPr>
      </w:pPr>
    </w:p>
    <w:p w14:paraId="349725BE" w14:textId="77777777" w:rsidR="00F942F5" w:rsidRPr="00051CBA" w:rsidRDefault="00F942F5"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Twinning</w:t>
      </w:r>
    </w:p>
    <w:p w14:paraId="258FC224" w14:textId="77777777" w:rsidR="00F942F5" w:rsidRPr="0028353A" w:rsidRDefault="00F942F5" w:rsidP="00F942F5">
      <w:pPr>
        <w:spacing w:after="0" w:line="360" w:lineRule="auto"/>
        <w:rPr>
          <w:rFonts w:ascii="Arial" w:hAnsi="Arial" w:cs="Arial"/>
          <w:sz w:val="24"/>
          <w:szCs w:val="24"/>
          <w:lang w:val="en" w:eastAsia="en-GB"/>
        </w:rPr>
      </w:pPr>
      <w:r w:rsidRPr="00051CBA">
        <w:rPr>
          <w:rFonts w:ascii="Arial" w:hAnsi="Arial" w:cs="Arial"/>
          <w:b/>
          <w:bCs/>
          <w:sz w:val="24"/>
          <w:szCs w:val="24"/>
          <w:lang w:val="en-US"/>
        </w:rPr>
        <w:t>Rosslare Municipal District</w:t>
      </w:r>
      <w:r w:rsidRPr="00E31354">
        <w:rPr>
          <w:rFonts w:ascii="Arial" w:hAnsi="Arial" w:cs="Arial"/>
          <w:sz w:val="24"/>
          <w:szCs w:val="24"/>
          <w:lang w:val="en-US"/>
        </w:rPr>
        <w:t xml:space="preserve"> continues to </w:t>
      </w:r>
      <w:r w:rsidRPr="00E31354">
        <w:rPr>
          <w:rFonts w:ascii="Arial" w:hAnsi="Arial" w:cs="Arial"/>
          <w:sz w:val="24"/>
          <w:szCs w:val="24"/>
          <w:lang w:val="en" w:eastAsia="en-GB"/>
        </w:rPr>
        <w:t xml:space="preserve">work </w:t>
      </w:r>
      <w:r>
        <w:rPr>
          <w:rFonts w:ascii="Arial" w:hAnsi="Arial" w:cs="Arial"/>
          <w:sz w:val="24"/>
          <w:szCs w:val="24"/>
          <w:lang w:val="en" w:eastAsia="en-GB"/>
        </w:rPr>
        <w:t>towards commencing a formal twinning</w:t>
      </w:r>
      <w:r w:rsidRPr="00E31354">
        <w:rPr>
          <w:rFonts w:ascii="Arial" w:hAnsi="Arial" w:cs="Arial"/>
          <w:sz w:val="24"/>
          <w:szCs w:val="24"/>
          <w:lang w:val="en" w:eastAsia="en-GB"/>
        </w:rPr>
        <w:t xml:space="preserve"> arrangement</w:t>
      </w:r>
      <w:r>
        <w:rPr>
          <w:rFonts w:ascii="Arial" w:hAnsi="Arial" w:cs="Arial"/>
          <w:sz w:val="24"/>
          <w:szCs w:val="24"/>
          <w:lang w:val="en" w:eastAsia="en-GB"/>
        </w:rPr>
        <w:t xml:space="preserve"> with Dunkirk. </w:t>
      </w:r>
      <w:r w:rsidRPr="00777ACB">
        <w:rPr>
          <w:rFonts w:ascii="Arial" w:hAnsi="Arial" w:cs="Arial"/>
          <w:sz w:val="24"/>
          <w:szCs w:val="24"/>
          <w:lang w:val="en" w:eastAsia="en-GB"/>
        </w:rPr>
        <w:t>Following further positive discussions</w:t>
      </w:r>
      <w:r>
        <w:rPr>
          <w:rFonts w:ascii="Arial" w:hAnsi="Arial" w:cs="Arial"/>
          <w:sz w:val="24"/>
          <w:szCs w:val="24"/>
          <w:lang w:val="en" w:eastAsia="en-GB"/>
        </w:rPr>
        <w:t>,</w:t>
      </w:r>
      <w:r w:rsidRPr="00777ACB">
        <w:rPr>
          <w:rFonts w:ascii="Arial" w:hAnsi="Arial" w:cs="Arial"/>
          <w:sz w:val="24"/>
          <w:szCs w:val="24"/>
          <w:lang w:val="en" w:eastAsia="en-GB"/>
        </w:rPr>
        <w:t xml:space="preserve"> the initial </w:t>
      </w:r>
      <w:r w:rsidRPr="00777ACB">
        <w:rPr>
          <w:rFonts w:ascii="Arial" w:eastAsia="Times New Roman" w:hAnsi="Arial" w:cs="Arial"/>
          <w:sz w:val="24"/>
          <w:szCs w:val="24"/>
          <w:lang w:val="en-US"/>
        </w:rPr>
        <w:t xml:space="preserve">exploratory </w:t>
      </w:r>
      <w:r w:rsidRPr="00777ACB">
        <w:rPr>
          <w:rFonts w:ascii="Arial" w:hAnsi="Arial" w:cs="Arial"/>
          <w:sz w:val="24"/>
          <w:szCs w:val="24"/>
          <w:lang w:val="en" w:eastAsia="en-GB"/>
        </w:rPr>
        <w:t xml:space="preserve">meeting </w:t>
      </w:r>
      <w:r w:rsidRPr="00777ACB">
        <w:rPr>
          <w:rFonts w:ascii="Arial" w:hAnsi="Arial" w:cs="Arial"/>
          <w:sz w:val="24"/>
          <w:szCs w:val="24"/>
        </w:rPr>
        <w:t xml:space="preserve">with the Urban Community of </w:t>
      </w:r>
      <w:r w:rsidRPr="00363C35">
        <w:rPr>
          <w:rFonts w:ascii="Arial" w:eastAsia="Times New Roman" w:hAnsi="Arial" w:cs="Arial"/>
          <w:sz w:val="24"/>
          <w:szCs w:val="24"/>
          <w:lang w:val="en-US"/>
        </w:rPr>
        <w:t>Dunkerque</w:t>
      </w:r>
      <w:r w:rsidRPr="00363C35">
        <w:rPr>
          <w:rFonts w:ascii="Arial" w:hAnsi="Arial" w:cs="Arial"/>
          <w:sz w:val="24"/>
          <w:szCs w:val="24"/>
        </w:rPr>
        <w:t xml:space="preserve"> </w:t>
      </w:r>
      <w:r w:rsidRPr="00777ACB">
        <w:rPr>
          <w:rFonts w:ascii="Arial" w:hAnsi="Arial" w:cs="Arial"/>
          <w:sz w:val="24"/>
          <w:szCs w:val="24"/>
        </w:rPr>
        <w:t xml:space="preserve">to discuss the </w:t>
      </w:r>
      <w:bookmarkStart w:id="22" w:name="_Hlk97198296"/>
      <w:r w:rsidRPr="00051CBA">
        <w:rPr>
          <w:rFonts w:ascii="Arial" w:eastAsia="Times New Roman" w:hAnsi="Arial" w:cs="Arial"/>
          <w:b/>
          <w:bCs/>
          <w:sz w:val="24"/>
          <w:szCs w:val="24"/>
          <w:lang w:val="en-US"/>
        </w:rPr>
        <w:t>Dunkerque</w:t>
      </w:r>
      <w:r w:rsidRPr="00051CBA">
        <w:rPr>
          <w:rFonts w:ascii="Arial" w:hAnsi="Arial" w:cs="Arial"/>
          <w:b/>
          <w:bCs/>
          <w:sz w:val="24"/>
          <w:szCs w:val="24"/>
        </w:rPr>
        <w:t xml:space="preserve"> </w:t>
      </w:r>
      <w:bookmarkEnd w:id="22"/>
      <w:r w:rsidRPr="00051CBA">
        <w:rPr>
          <w:rFonts w:ascii="Arial" w:hAnsi="Arial" w:cs="Arial"/>
          <w:b/>
          <w:bCs/>
          <w:sz w:val="24"/>
          <w:szCs w:val="24"/>
        </w:rPr>
        <w:t>– Rosslare Partnership</w:t>
      </w:r>
      <w:r w:rsidRPr="00777ACB">
        <w:rPr>
          <w:rFonts w:ascii="Arial" w:hAnsi="Arial" w:cs="Arial"/>
          <w:sz w:val="24"/>
          <w:szCs w:val="24"/>
        </w:rPr>
        <w:t xml:space="preserve"> </w:t>
      </w:r>
      <w:r w:rsidRPr="00777ACB">
        <w:rPr>
          <w:rFonts w:ascii="Arial" w:hAnsi="Arial" w:cs="Arial"/>
          <w:sz w:val="24"/>
          <w:szCs w:val="24"/>
          <w:lang w:val="en" w:eastAsia="en-GB"/>
        </w:rPr>
        <w:t xml:space="preserve">has been arranged for the </w:t>
      </w:r>
      <w:r>
        <w:rPr>
          <w:rFonts w:ascii="Arial" w:hAnsi="Arial" w:cs="Arial"/>
          <w:sz w:val="24"/>
          <w:szCs w:val="24"/>
          <w:lang w:val="en" w:eastAsia="en-GB"/>
        </w:rPr>
        <w:t xml:space="preserve">new year </w:t>
      </w:r>
      <w:r w:rsidRPr="00777ACB">
        <w:rPr>
          <w:rFonts w:ascii="Arial" w:hAnsi="Arial" w:cs="Arial"/>
          <w:sz w:val="24"/>
          <w:szCs w:val="24"/>
          <w:lang w:val="en" w:eastAsia="en-GB"/>
        </w:rPr>
        <w:t xml:space="preserve">following </w:t>
      </w:r>
      <w:r w:rsidRPr="00777ACB">
        <w:rPr>
          <w:rFonts w:ascii="Arial" w:hAnsi="Arial" w:cs="Arial"/>
          <w:sz w:val="24"/>
          <w:szCs w:val="24"/>
        </w:rPr>
        <w:t>political approval to proceed</w:t>
      </w:r>
      <w:r>
        <w:rPr>
          <w:rFonts w:ascii="Arial" w:hAnsi="Arial" w:cs="Arial"/>
          <w:sz w:val="24"/>
          <w:szCs w:val="24"/>
        </w:rPr>
        <w:t xml:space="preserve"> in France</w:t>
      </w:r>
      <w:r w:rsidRPr="00777ACB">
        <w:rPr>
          <w:rFonts w:ascii="Arial" w:hAnsi="Arial" w:cs="Arial"/>
          <w:sz w:val="24"/>
          <w:szCs w:val="24"/>
        </w:rPr>
        <w:t>.</w:t>
      </w:r>
    </w:p>
    <w:p w14:paraId="1717A9EF" w14:textId="77777777" w:rsidR="00F942F5" w:rsidRDefault="00F942F5" w:rsidP="00F942F5">
      <w:pPr>
        <w:pStyle w:val="NormalWeb"/>
        <w:shd w:val="clear" w:color="auto" w:fill="FFFFFF"/>
        <w:spacing w:before="0" w:beforeAutospacing="0" w:after="0" w:afterAutospacing="0" w:line="360" w:lineRule="auto"/>
        <w:rPr>
          <w:rFonts w:ascii="Arial" w:hAnsi="Arial" w:cs="Arial"/>
          <w:color w:val="0A0A0A"/>
          <w:lang w:val="en"/>
        </w:rPr>
      </w:pPr>
      <w:r w:rsidRPr="00821C95">
        <w:rPr>
          <w:rFonts w:ascii="Arial" w:hAnsi="Arial" w:cs="Arial"/>
          <w:color w:val="0A0A0A"/>
          <w:lang w:val="en"/>
        </w:rPr>
        <w:t xml:space="preserve">The importance of Dunkirk has become the latest outworking of Brexit and </w:t>
      </w:r>
      <w:r>
        <w:rPr>
          <w:rFonts w:ascii="Arial" w:hAnsi="Arial" w:cs="Arial"/>
          <w:color w:val="0A0A0A"/>
          <w:lang w:val="en"/>
        </w:rPr>
        <w:t xml:space="preserve">the new shipping route for freight and passengers </w:t>
      </w:r>
      <w:r w:rsidRPr="00821C95">
        <w:rPr>
          <w:rFonts w:ascii="Arial" w:hAnsi="Arial" w:cs="Arial"/>
          <w:color w:val="0A0A0A"/>
          <w:lang w:val="en"/>
        </w:rPr>
        <w:t xml:space="preserve">reflects the growing need for </w:t>
      </w:r>
      <w:r>
        <w:rPr>
          <w:rFonts w:ascii="Arial" w:hAnsi="Arial" w:cs="Arial"/>
          <w:color w:val="0A0A0A"/>
          <w:lang w:val="en"/>
        </w:rPr>
        <w:t xml:space="preserve">increased </w:t>
      </w:r>
      <w:r w:rsidRPr="00821C95">
        <w:rPr>
          <w:rFonts w:ascii="Arial" w:hAnsi="Arial" w:cs="Arial"/>
          <w:color w:val="0A0A0A"/>
          <w:lang w:val="en"/>
        </w:rPr>
        <w:t>direct sea routes to and from Ireland</w:t>
      </w:r>
      <w:r>
        <w:rPr>
          <w:rFonts w:ascii="Arial" w:hAnsi="Arial" w:cs="Arial"/>
          <w:color w:val="0A0A0A"/>
          <w:lang w:val="en"/>
        </w:rPr>
        <w:t>.</w:t>
      </w:r>
    </w:p>
    <w:p w14:paraId="1DB7B602" w14:textId="77777777" w:rsidR="002E1CAF" w:rsidRDefault="002E1CAF" w:rsidP="00F942F5">
      <w:pPr>
        <w:pStyle w:val="NormalWeb"/>
        <w:shd w:val="clear" w:color="auto" w:fill="FFFFFF"/>
        <w:spacing w:before="0" w:beforeAutospacing="0" w:after="0" w:afterAutospacing="0" w:line="360" w:lineRule="auto"/>
        <w:rPr>
          <w:rFonts w:ascii="Arial" w:hAnsi="Arial" w:cs="Arial"/>
          <w:color w:val="0A0A0A"/>
          <w:lang w:val="en"/>
        </w:rPr>
      </w:pPr>
    </w:p>
    <w:p w14:paraId="61E141B6" w14:textId="77777777" w:rsidR="00051CBA" w:rsidRDefault="00051CBA" w:rsidP="00F942F5">
      <w:pPr>
        <w:pStyle w:val="NormalWeb"/>
        <w:shd w:val="clear" w:color="auto" w:fill="FFFFFF"/>
        <w:spacing w:before="0" w:beforeAutospacing="0" w:after="0" w:afterAutospacing="0" w:line="360" w:lineRule="auto"/>
        <w:rPr>
          <w:rFonts w:ascii="Arial" w:hAnsi="Arial" w:cs="Arial"/>
          <w:color w:val="0A0A0A"/>
          <w:lang w:val="en"/>
        </w:rPr>
      </w:pPr>
    </w:p>
    <w:p w14:paraId="54EA257E" w14:textId="77777777" w:rsidR="00C22004" w:rsidRDefault="00C22004" w:rsidP="00F942F5">
      <w:pPr>
        <w:pStyle w:val="NormalWeb"/>
        <w:shd w:val="clear" w:color="auto" w:fill="FFFFFF"/>
        <w:spacing w:before="0" w:beforeAutospacing="0" w:after="0" w:afterAutospacing="0" w:line="360" w:lineRule="auto"/>
        <w:rPr>
          <w:rFonts w:ascii="Arial" w:hAnsi="Arial" w:cs="Arial"/>
          <w:color w:val="0A0A0A"/>
          <w:lang w:val="en"/>
        </w:rPr>
      </w:pPr>
    </w:p>
    <w:p w14:paraId="4FB4F349" w14:textId="77777777" w:rsidR="00C22004" w:rsidRDefault="00C22004" w:rsidP="00F942F5">
      <w:pPr>
        <w:pStyle w:val="NormalWeb"/>
        <w:shd w:val="clear" w:color="auto" w:fill="FFFFFF"/>
        <w:spacing w:before="0" w:beforeAutospacing="0" w:after="0" w:afterAutospacing="0" w:line="360" w:lineRule="auto"/>
        <w:rPr>
          <w:rFonts w:ascii="Arial" w:hAnsi="Arial" w:cs="Arial"/>
          <w:color w:val="0A0A0A"/>
          <w:lang w:val="en"/>
        </w:rPr>
      </w:pPr>
    </w:p>
    <w:p w14:paraId="731834E5" w14:textId="77777777" w:rsidR="00C22004" w:rsidRDefault="00C22004" w:rsidP="00F942F5">
      <w:pPr>
        <w:pStyle w:val="NormalWeb"/>
        <w:shd w:val="clear" w:color="auto" w:fill="FFFFFF"/>
        <w:spacing w:before="0" w:beforeAutospacing="0" w:after="0" w:afterAutospacing="0" w:line="360" w:lineRule="auto"/>
        <w:rPr>
          <w:rFonts w:ascii="Arial" w:hAnsi="Arial" w:cs="Arial"/>
          <w:color w:val="0A0A0A"/>
          <w:lang w:val="en"/>
        </w:rPr>
      </w:pPr>
    </w:p>
    <w:p w14:paraId="078F4E46" w14:textId="77777777" w:rsidR="00C22004" w:rsidRDefault="00C22004" w:rsidP="00F942F5">
      <w:pPr>
        <w:pStyle w:val="NormalWeb"/>
        <w:shd w:val="clear" w:color="auto" w:fill="FFFFFF"/>
        <w:spacing w:before="0" w:beforeAutospacing="0" w:after="0" w:afterAutospacing="0" w:line="360" w:lineRule="auto"/>
        <w:rPr>
          <w:rFonts w:ascii="Arial" w:hAnsi="Arial" w:cs="Arial"/>
          <w:color w:val="0A0A0A"/>
          <w:lang w:val="en"/>
        </w:rPr>
      </w:pPr>
    </w:p>
    <w:p w14:paraId="50A88886" w14:textId="77777777" w:rsidR="00C22004" w:rsidRDefault="00C22004" w:rsidP="00F942F5">
      <w:pPr>
        <w:pStyle w:val="NormalWeb"/>
        <w:shd w:val="clear" w:color="auto" w:fill="FFFFFF"/>
        <w:spacing w:before="0" w:beforeAutospacing="0" w:after="0" w:afterAutospacing="0" w:line="360" w:lineRule="auto"/>
        <w:rPr>
          <w:rFonts w:ascii="Arial" w:hAnsi="Arial" w:cs="Arial"/>
          <w:color w:val="0A0A0A"/>
          <w:lang w:val="en"/>
        </w:rPr>
      </w:pPr>
    </w:p>
    <w:p w14:paraId="15CAC3FD" w14:textId="77777777" w:rsidR="00C22004" w:rsidRDefault="00C22004" w:rsidP="00F942F5">
      <w:pPr>
        <w:pStyle w:val="NormalWeb"/>
        <w:shd w:val="clear" w:color="auto" w:fill="FFFFFF"/>
        <w:spacing w:before="0" w:beforeAutospacing="0" w:after="0" w:afterAutospacing="0" w:line="360" w:lineRule="auto"/>
        <w:rPr>
          <w:rFonts w:ascii="Arial" w:hAnsi="Arial" w:cs="Arial"/>
          <w:color w:val="0A0A0A"/>
          <w:lang w:val="en"/>
        </w:rPr>
      </w:pPr>
    </w:p>
    <w:p w14:paraId="4B30490D" w14:textId="77777777" w:rsidR="00C22004" w:rsidRDefault="00C22004" w:rsidP="00F942F5">
      <w:pPr>
        <w:pStyle w:val="NormalWeb"/>
        <w:shd w:val="clear" w:color="auto" w:fill="FFFFFF"/>
        <w:spacing w:before="0" w:beforeAutospacing="0" w:after="0" w:afterAutospacing="0" w:line="360" w:lineRule="auto"/>
        <w:rPr>
          <w:rFonts w:ascii="Arial" w:hAnsi="Arial" w:cs="Arial"/>
          <w:color w:val="0A0A0A"/>
          <w:lang w:val="en"/>
        </w:rPr>
      </w:pPr>
    </w:p>
    <w:p w14:paraId="48F4DCA0" w14:textId="40A79B8F" w:rsidR="007F62DC" w:rsidRPr="001A71A2" w:rsidRDefault="007F62DC" w:rsidP="00360EB7">
      <w:pPr>
        <w:pStyle w:val="Heading1"/>
        <w:rPr>
          <w:rFonts w:ascii="Arial" w:hAnsi="Arial" w:cs="Arial"/>
          <w:caps w:val="0"/>
          <w:sz w:val="32"/>
          <w:szCs w:val="32"/>
        </w:rPr>
      </w:pPr>
      <w:bookmarkStart w:id="23" w:name="_Toc165473400"/>
      <w:r w:rsidRPr="001A71A2">
        <w:rPr>
          <w:rFonts w:ascii="Arial" w:hAnsi="Arial" w:cs="Arial"/>
          <w:caps w:val="0"/>
          <w:sz w:val="32"/>
          <w:szCs w:val="32"/>
        </w:rPr>
        <w:lastRenderedPageBreak/>
        <w:t>R</w:t>
      </w:r>
      <w:r w:rsidR="001A71A2">
        <w:rPr>
          <w:rFonts w:ascii="Arial" w:hAnsi="Arial" w:cs="Arial"/>
          <w:caps w:val="0"/>
          <w:sz w:val="32"/>
          <w:szCs w:val="32"/>
        </w:rPr>
        <w:t>OSSLARE</w:t>
      </w:r>
      <w:r w:rsidRPr="001A71A2">
        <w:rPr>
          <w:rFonts w:ascii="Arial" w:hAnsi="Arial" w:cs="Arial"/>
          <w:caps w:val="0"/>
          <w:sz w:val="32"/>
          <w:szCs w:val="32"/>
        </w:rPr>
        <w:t xml:space="preserve"> MUNICIPAL DISTRICT 2022</w:t>
      </w:r>
      <w:bookmarkEnd w:id="23"/>
    </w:p>
    <w:p w14:paraId="74C0C85A" w14:textId="77777777" w:rsidR="007F62DC" w:rsidRPr="004D4C79" w:rsidRDefault="007F62DC" w:rsidP="007F62DC">
      <w:pPr>
        <w:rPr>
          <w:color w:val="50B4C8" w:themeColor="accent1"/>
          <w:lang w:val="en-IE"/>
        </w:rPr>
      </w:pPr>
      <w:r w:rsidRPr="004D4C79">
        <w:rPr>
          <w:color w:val="50B4C8" w:themeColor="accent1"/>
          <w:lang w:val="en-IE"/>
        </w:rPr>
        <w:t>_________________________________________________________________________________________</w:t>
      </w:r>
    </w:p>
    <w:p w14:paraId="3C66AE51" w14:textId="514BDBAA" w:rsidR="006E6AF9" w:rsidRDefault="006E6AF9" w:rsidP="006E6AF9">
      <w:pPr>
        <w:spacing w:after="0" w:line="360" w:lineRule="auto"/>
        <w:rPr>
          <w:rFonts w:ascii="Arial" w:hAnsi="Arial" w:cs="Arial"/>
          <w:sz w:val="24"/>
          <w:szCs w:val="24"/>
          <w:lang w:val="en-US"/>
        </w:rPr>
      </w:pPr>
      <w:r w:rsidRPr="00247DD0">
        <w:rPr>
          <w:rFonts w:ascii="Arial" w:hAnsi="Arial" w:cs="Arial"/>
          <w:sz w:val="24"/>
          <w:szCs w:val="24"/>
          <w:lang w:val="en-US"/>
        </w:rPr>
        <w:t>During 202</w:t>
      </w:r>
      <w:r>
        <w:rPr>
          <w:rFonts w:ascii="Arial" w:hAnsi="Arial" w:cs="Arial"/>
          <w:sz w:val="24"/>
          <w:szCs w:val="24"/>
          <w:lang w:val="en-US"/>
        </w:rPr>
        <w:t>2</w:t>
      </w:r>
      <w:r w:rsidRPr="00247DD0">
        <w:rPr>
          <w:rFonts w:ascii="Arial" w:hAnsi="Arial" w:cs="Arial"/>
          <w:sz w:val="24"/>
          <w:szCs w:val="24"/>
          <w:lang w:val="en-US"/>
        </w:rPr>
        <w:t xml:space="preserve"> </w:t>
      </w:r>
      <w:r w:rsidRPr="00051CBA">
        <w:rPr>
          <w:rFonts w:ascii="Arial" w:hAnsi="Arial" w:cs="Arial"/>
          <w:b/>
          <w:bCs/>
          <w:sz w:val="24"/>
          <w:szCs w:val="24"/>
          <w:lang w:val="en-US"/>
        </w:rPr>
        <w:t>Rosslare Municipal District</w:t>
      </w:r>
      <w:r w:rsidRPr="00051CBA">
        <w:rPr>
          <w:rFonts w:ascii="Arial" w:hAnsi="Arial" w:cs="Arial"/>
          <w:sz w:val="24"/>
          <w:szCs w:val="24"/>
          <w:lang w:val="en-US"/>
        </w:rPr>
        <w:t>,</w:t>
      </w:r>
      <w:r w:rsidRPr="00247DD0">
        <w:rPr>
          <w:rFonts w:ascii="Arial" w:hAnsi="Arial" w:cs="Arial"/>
          <w:sz w:val="24"/>
          <w:szCs w:val="24"/>
          <w:lang w:val="en-US"/>
        </w:rPr>
        <w:t xml:space="preserve"> </w:t>
      </w:r>
      <w:r>
        <w:rPr>
          <w:rFonts w:ascii="Arial" w:hAnsi="Arial" w:cs="Arial"/>
          <w:sz w:val="24"/>
          <w:szCs w:val="24"/>
          <w:lang w:val="en-US"/>
        </w:rPr>
        <w:t xml:space="preserve">continued </w:t>
      </w:r>
      <w:r w:rsidR="002E1CAF">
        <w:rPr>
          <w:rFonts w:ascii="Arial" w:hAnsi="Arial" w:cs="Arial"/>
          <w:sz w:val="24"/>
          <w:szCs w:val="24"/>
          <w:lang w:val="en-US"/>
        </w:rPr>
        <w:t xml:space="preserve">to </w:t>
      </w:r>
      <w:r>
        <w:rPr>
          <w:rFonts w:ascii="Arial" w:hAnsi="Arial" w:cs="Arial"/>
          <w:sz w:val="24"/>
          <w:szCs w:val="24"/>
          <w:lang w:val="en-US"/>
        </w:rPr>
        <w:t xml:space="preserve">build </w:t>
      </w:r>
      <w:r w:rsidRPr="00247DD0">
        <w:rPr>
          <w:rFonts w:ascii="Arial" w:hAnsi="Arial" w:cs="Arial"/>
          <w:sz w:val="24"/>
          <w:szCs w:val="24"/>
          <w:lang w:val="en-US"/>
        </w:rPr>
        <w:t xml:space="preserve">on the excellent achievements and outputs of </w:t>
      </w:r>
      <w:r>
        <w:rPr>
          <w:rFonts w:ascii="Arial" w:hAnsi="Arial" w:cs="Arial"/>
          <w:sz w:val="24"/>
          <w:szCs w:val="24"/>
          <w:lang w:val="en-US"/>
        </w:rPr>
        <w:t>the previous years.</w:t>
      </w:r>
    </w:p>
    <w:p w14:paraId="4A3A2806" w14:textId="77777777" w:rsidR="006E6AF9" w:rsidRPr="00EC6D2C" w:rsidRDefault="006E6AF9" w:rsidP="006E6AF9">
      <w:pPr>
        <w:spacing w:after="0" w:line="360" w:lineRule="auto"/>
        <w:rPr>
          <w:rFonts w:ascii="Arial" w:hAnsi="Arial" w:cs="Arial"/>
          <w:color w:val="FF0000"/>
          <w:sz w:val="24"/>
          <w:szCs w:val="24"/>
          <w:lang w:val="en-US"/>
        </w:rPr>
      </w:pPr>
    </w:p>
    <w:p w14:paraId="341E5CC6" w14:textId="7557F1DA" w:rsidR="006E6AF9" w:rsidRPr="00EC6D2C" w:rsidRDefault="00C22004" w:rsidP="006E6AF9">
      <w:pPr>
        <w:spacing w:after="0" w:line="360" w:lineRule="auto"/>
        <w:rPr>
          <w:rFonts w:ascii="Arial" w:hAnsi="Arial" w:cs="Arial"/>
          <w:sz w:val="24"/>
          <w:szCs w:val="24"/>
        </w:rPr>
      </w:pPr>
      <w:r w:rsidRPr="00C22004">
        <w:rPr>
          <w:rFonts w:ascii="Arial" w:hAnsi="Arial" w:cs="Arial"/>
          <w:sz w:val="24"/>
          <w:szCs w:val="24"/>
        </w:rPr>
        <w:t>The General Municipal</w:t>
      </w:r>
      <w:r w:rsidR="006E6AF9" w:rsidRPr="00C22004">
        <w:rPr>
          <w:rFonts w:ascii="Arial" w:hAnsi="Arial" w:cs="Arial"/>
          <w:sz w:val="24"/>
          <w:szCs w:val="24"/>
        </w:rPr>
        <w:t xml:space="preserve"> </w:t>
      </w:r>
      <w:r w:rsidR="006E6AF9" w:rsidRPr="00EC6D2C">
        <w:rPr>
          <w:rFonts w:ascii="Arial" w:hAnsi="Arial" w:cs="Arial"/>
          <w:sz w:val="24"/>
          <w:szCs w:val="24"/>
        </w:rPr>
        <w:t>allocations continued to fully recognise the addition of the new</w:t>
      </w:r>
      <w:r w:rsidR="006E6AF9" w:rsidRPr="00EC6D2C">
        <w:rPr>
          <w:rFonts w:ascii="Arial" w:hAnsi="Arial" w:cs="Arial"/>
          <w:b/>
          <w:bCs/>
          <w:i/>
          <w:iCs/>
          <w:sz w:val="24"/>
          <w:szCs w:val="24"/>
        </w:rPr>
        <w:t xml:space="preserve"> </w:t>
      </w:r>
      <w:r w:rsidR="006E6AF9" w:rsidRPr="00051CBA">
        <w:rPr>
          <w:rFonts w:ascii="Arial" w:hAnsi="Arial" w:cs="Arial"/>
          <w:b/>
          <w:bCs/>
          <w:sz w:val="24"/>
          <w:szCs w:val="24"/>
        </w:rPr>
        <w:t>Rosslare Municipal District</w:t>
      </w:r>
      <w:r w:rsidR="006E6AF9" w:rsidRPr="00EC6D2C">
        <w:rPr>
          <w:rFonts w:ascii="Arial" w:hAnsi="Arial" w:cs="Arial"/>
          <w:sz w:val="24"/>
          <w:szCs w:val="24"/>
        </w:rPr>
        <w:t xml:space="preserve"> with appropriate and relevant discretionary programmes providing funding for local community/district priorities and initiatives in 2022. </w:t>
      </w:r>
    </w:p>
    <w:p w14:paraId="2CBA53DE" w14:textId="77777777" w:rsidR="006E6AF9" w:rsidRPr="00EC6D2C" w:rsidRDefault="006E6AF9" w:rsidP="006E6AF9">
      <w:pPr>
        <w:spacing w:after="0" w:line="360" w:lineRule="auto"/>
        <w:rPr>
          <w:rFonts w:ascii="Arial" w:hAnsi="Arial" w:cs="Arial"/>
          <w:color w:val="FF0000"/>
          <w:sz w:val="24"/>
          <w:szCs w:val="24"/>
        </w:rPr>
      </w:pPr>
    </w:p>
    <w:p w14:paraId="033026FF" w14:textId="77777777" w:rsidR="006E6AF9" w:rsidRPr="009D251C" w:rsidRDefault="006E6AF9" w:rsidP="006E6AF9">
      <w:pPr>
        <w:spacing w:after="0" w:line="360" w:lineRule="auto"/>
        <w:rPr>
          <w:rFonts w:ascii="Arial" w:hAnsi="Arial" w:cs="Arial"/>
          <w:sz w:val="24"/>
          <w:szCs w:val="24"/>
          <w:lang w:val="en-US"/>
        </w:rPr>
      </w:pPr>
      <w:r w:rsidRPr="009D251C">
        <w:rPr>
          <w:rFonts w:ascii="Arial" w:hAnsi="Arial" w:cs="Arial"/>
          <w:sz w:val="24"/>
          <w:szCs w:val="24"/>
          <w:lang w:val="en-US"/>
        </w:rPr>
        <w:t>With key projects either continuing or commencing during 2022 the delivery of services on the ground continued to present its own challenges in the aftermath of the pandemic</w:t>
      </w:r>
      <w:r>
        <w:rPr>
          <w:rFonts w:ascii="Arial" w:hAnsi="Arial" w:cs="Arial"/>
          <w:sz w:val="24"/>
          <w:szCs w:val="24"/>
          <w:lang w:val="en-US"/>
        </w:rPr>
        <w:t>, such as contractor availability and the escalation of construction costs.</w:t>
      </w:r>
    </w:p>
    <w:p w14:paraId="6954B2B7" w14:textId="77777777" w:rsidR="006E6AF9" w:rsidRPr="009D251C" w:rsidRDefault="006E6AF9" w:rsidP="006E6AF9">
      <w:pPr>
        <w:spacing w:after="0" w:line="360" w:lineRule="auto"/>
        <w:rPr>
          <w:rFonts w:ascii="Arial" w:hAnsi="Arial" w:cs="Arial"/>
          <w:sz w:val="24"/>
          <w:szCs w:val="24"/>
          <w:lang w:val="en-US"/>
        </w:rPr>
      </w:pPr>
      <w:r w:rsidRPr="009D251C">
        <w:rPr>
          <w:rFonts w:ascii="Arial" w:hAnsi="Arial" w:cs="Arial"/>
          <w:sz w:val="24"/>
          <w:szCs w:val="24"/>
          <w:lang w:val="en-US"/>
        </w:rPr>
        <w:t>However, notwithstanding the above, works on the following major projects continued, commenced, or were completed during the calendar year;</w:t>
      </w:r>
    </w:p>
    <w:p w14:paraId="71590B85" w14:textId="77777777" w:rsidR="006E6AF9" w:rsidRPr="00EC6D2C" w:rsidRDefault="006E6AF9" w:rsidP="006E6AF9">
      <w:pPr>
        <w:spacing w:after="0" w:line="360" w:lineRule="auto"/>
        <w:rPr>
          <w:rFonts w:ascii="Arial" w:hAnsi="Arial" w:cs="Arial"/>
          <w:color w:val="FF0000"/>
          <w:sz w:val="24"/>
          <w:szCs w:val="24"/>
          <w:lang w:val="en-US"/>
        </w:rPr>
      </w:pPr>
    </w:p>
    <w:p w14:paraId="001BD386" w14:textId="77777777" w:rsidR="006E6AF9" w:rsidRPr="00051CBA" w:rsidRDefault="006E6AF9" w:rsidP="00632DFF">
      <w:pPr>
        <w:pStyle w:val="ListParagraph"/>
        <w:numPr>
          <w:ilvl w:val="0"/>
          <w:numId w:val="21"/>
        </w:numPr>
        <w:spacing w:before="0" w:after="0" w:line="360" w:lineRule="auto"/>
        <w:rPr>
          <w:rFonts w:ascii="Arial" w:hAnsi="Arial" w:cs="Arial"/>
          <w:sz w:val="24"/>
          <w:szCs w:val="24"/>
          <w:lang w:val="en-US"/>
        </w:rPr>
      </w:pPr>
      <w:r w:rsidRPr="00051CBA">
        <w:rPr>
          <w:rFonts w:ascii="Arial" w:hAnsi="Arial" w:cs="Arial"/>
          <w:b/>
          <w:bCs/>
          <w:sz w:val="24"/>
          <w:szCs w:val="24"/>
          <w:lang w:val="en-US"/>
        </w:rPr>
        <w:t xml:space="preserve">N11/N25 </w:t>
      </w:r>
      <w:proofErr w:type="spellStart"/>
      <w:r w:rsidRPr="00051CBA">
        <w:rPr>
          <w:rFonts w:ascii="Arial" w:hAnsi="Arial" w:cs="Arial"/>
          <w:b/>
          <w:bCs/>
          <w:sz w:val="24"/>
          <w:szCs w:val="24"/>
          <w:lang w:val="en-US"/>
        </w:rPr>
        <w:t>Oylegate</w:t>
      </w:r>
      <w:proofErr w:type="spellEnd"/>
      <w:r w:rsidRPr="00051CBA">
        <w:rPr>
          <w:rFonts w:ascii="Arial" w:hAnsi="Arial" w:cs="Arial"/>
          <w:b/>
          <w:bCs/>
          <w:sz w:val="24"/>
          <w:szCs w:val="24"/>
          <w:lang w:val="en-US"/>
        </w:rPr>
        <w:t xml:space="preserve"> to Rosslare Harbour Road</w:t>
      </w:r>
      <w:r w:rsidRPr="00051CBA">
        <w:rPr>
          <w:rFonts w:ascii="Arial" w:hAnsi="Arial" w:cs="Arial"/>
          <w:sz w:val="24"/>
          <w:szCs w:val="24"/>
          <w:lang w:val="en-US"/>
        </w:rPr>
        <w:t xml:space="preserve"> </w:t>
      </w:r>
    </w:p>
    <w:p w14:paraId="468E65DD" w14:textId="77777777" w:rsidR="006E6AF9" w:rsidRPr="00051CBA" w:rsidRDefault="006E6AF9" w:rsidP="00632DFF">
      <w:pPr>
        <w:pStyle w:val="ListParagraph"/>
        <w:numPr>
          <w:ilvl w:val="0"/>
          <w:numId w:val="21"/>
        </w:numPr>
        <w:spacing w:before="0" w:after="0" w:line="360" w:lineRule="auto"/>
        <w:rPr>
          <w:rFonts w:ascii="Arial" w:hAnsi="Arial" w:cs="Arial"/>
          <w:sz w:val="24"/>
          <w:szCs w:val="24"/>
          <w:lang w:val="en-US"/>
        </w:rPr>
      </w:pPr>
      <w:r w:rsidRPr="00051CBA">
        <w:rPr>
          <w:rFonts w:ascii="Arial" w:hAnsi="Arial" w:cs="Arial"/>
          <w:b/>
          <w:bCs/>
          <w:sz w:val="24"/>
          <w:szCs w:val="24"/>
          <w:lang w:val="en-US"/>
        </w:rPr>
        <w:t>Rosslare Harbour Access Road</w:t>
      </w:r>
      <w:r w:rsidRPr="00051CBA">
        <w:rPr>
          <w:rFonts w:ascii="Arial" w:hAnsi="Arial" w:cs="Arial"/>
          <w:sz w:val="24"/>
          <w:szCs w:val="24"/>
          <w:lang w:val="en-US"/>
        </w:rPr>
        <w:t xml:space="preserve"> </w:t>
      </w:r>
    </w:p>
    <w:p w14:paraId="5FE6B33D" w14:textId="77777777" w:rsidR="006E6AF9" w:rsidRPr="00051CBA" w:rsidRDefault="006E6AF9" w:rsidP="00632DFF">
      <w:pPr>
        <w:pStyle w:val="ListParagraph"/>
        <w:numPr>
          <w:ilvl w:val="0"/>
          <w:numId w:val="21"/>
        </w:numPr>
        <w:spacing w:before="0" w:after="0" w:line="360" w:lineRule="auto"/>
        <w:rPr>
          <w:rFonts w:ascii="Arial" w:hAnsi="Arial" w:cs="Arial"/>
          <w:sz w:val="24"/>
          <w:szCs w:val="24"/>
          <w:lang w:val="en-US"/>
        </w:rPr>
      </w:pPr>
      <w:r w:rsidRPr="00051CBA">
        <w:rPr>
          <w:rFonts w:ascii="Arial" w:hAnsi="Arial" w:cs="Arial"/>
          <w:b/>
          <w:bCs/>
          <w:sz w:val="24"/>
          <w:szCs w:val="24"/>
          <w:lang w:val="en-US"/>
        </w:rPr>
        <w:t>Kilmore Quay Wastewater Treatment Plant</w:t>
      </w:r>
      <w:r w:rsidRPr="00051CBA">
        <w:rPr>
          <w:rFonts w:ascii="Arial" w:hAnsi="Arial" w:cs="Arial"/>
          <w:sz w:val="24"/>
          <w:szCs w:val="24"/>
          <w:lang w:val="en-US"/>
        </w:rPr>
        <w:t xml:space="preserve"> </w:t>
      </w:r>
    </w:p>
    <w:p w14:paraId="30771F3A" w14:textId="77777777" w:rsidR="006E6AF9" w:rsidRPr="00051CBA" w:rsidRDefault="006E6AF9" w:rsidP="00632DFF">
      <w:pPr>
        <w:pStyle w:val="ListParagraph"/>
        <w:numPr>
          <w:ilvl w:val="0"/>
          <w:numId w:val="21"/>
        </w:numPr>
        <w:spacing w:before="0" w:after="0" w:line="360" w:lineRule="auto"/>
        <w:rPr>
          <w:rFonts w:ascii="Arial" w:hAnsi="Arial" w:cs="Arial"/>
          <w:sz w:val="24"/>
          <w:szCs w:val="24"/>
          <w:lang w:val="en-US"/>
        </w:rPr>
      </w:pPr>
      <w:r w:rsidRPr="00051CBA">
        <w:rPr>
          <w:rFonts w:ascii="Arial" w:hAnsi="Arial" w:cs="Arial"/>
          <w:b/>
          <w:bCs/>
          <w:sz w:val="24"/>
          <w:szCs w:val="24"/>
          <w:lang w:val="en-US"/>
        </w:rPr>
        <w:t>Rosslare Harbour to Rosslare Strand Greenway</w:t>
      </w:r>
    </w:p>
    <w:p w14:paraId="64F5B568" w14:textId="77777777" w:rsidR="006E6AF9" w:rsidRPr="00051CBA" w:rsidRDefault="006E6AF9" w:rsidP="00632DFF">
      <w:pPr>
        <w:pStyle w:val="ListParagraph"/>
        <w:numPr>
          <w:ilvl w:val="0"/>
          <w:numId w:val="21"/>
        </w:numPr>
        <w:spacing w:before="0" w:after="0" w:line="360" w:lineRule="auto"/>
        <w:rPr>
          <w:rFonts w:ascii="Arial" w:hAnsi="Arial" w:cs="Arial"/>
          <w:sz w:val="24"/>
          <w:szCs w:val="24"/>
          <w:lang w:val="en-US"/>
        </w:rPr>
      </w:pPr>
      <w:r w:rsidRPr="00051CBA">
        <w:rPr>
          <w:rFonts w:ascii="Arial" w:hAnsi="Arial" w:cs="Arial"/>
          <w:b/>
          <w:bCs/>
          <w:sz w:val="24"/>
          <w:szCs w:val="24"/>
          <w:lang w:val="en-US"/>
        </w:rPr>
        <w:t>The Bannow Blueway</w:t>
      </w:r>
    </w:p>
    <w:p w14:paraId="413D3F9B" w14:textId="77777777" w:rsidR="006E6AF9" w:rsidRPr="00051CBA" w:rsidRDefault="006E6AF9"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 xml:space="preserve">Coastal Protection Works </w:t>
      </w:r>
    </w:p>
    <w:p w14:paraId="65BDFB91" w14:textId="77777777" w:rsidR="006E6AF9" w:rsidRPr="00051CBA" w:rsidRDefault="006E6AF9"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Our Lady’s Island to Carne Trail</w:t>
      </w:r>
    </w:p>
    <w:p w14:paraId="4468D6D9" w14:textId="77777777" w:rsidR="006E6AF9" w:rsidRPr="00051CBA" w:rsidRDefault="006E6AF9"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Kilmore Quay Recreational Trail</w:t>
      </w:r>
    </w:p>
    <w:p w14:paraId="05070F43" w14:textId="77777777" w:rsidR="006E6AF9" w:rsidRPr="00EC6D2C" w:rsidRDefault="006E6AF9" w:rsidP="006E6AF9">
      <w:pPr>
        <w:spacing w:after="0" w:line="360" w:lineRule="auto"/>
        <w:rPr>
          <w:rFonts w:ascii="Arial" w:hAnsi="Arial" w:cs="Arial"/>
          <w:color w:val="FF0000"/>
          <w:sz w:val="24"/>
          <w:szCs w:val="24"/>
          <w:lang w:val="en-US"/>
        </w:rPr>
      </w:pPr>
    </w:p>
    <w:p w14:paraId="7AE13B4D" w14:textId="51AF943A" w:rsidR="006E6AF9" w:rsidRPr="00EC6D2C" w:rsidRDefault="006E6AF9" w:rsidP="006E6AF9">
      <w:pPr>
        <w:spacing w:after="0" w:line="360" w:lineRule="auto"/>
        <w:rPr>
          <w:rFonts w:ascii="Arial" w:hAnsi="Arial" w:cs="Arial"/>
          <w:color w:val="FF0000"/>
          <w:sz w:val="24"/>
          <w:szCs w:val="24"/>
          <w:lang w:val="en-US"/>
        </w:rPr>
      </w:pPr>
      <w:r w:rsidRPr="00EC6D2C">
        <w:rPr>
          <w:rFonts w:ascii="Arial" w:hAnsi="Arial" w:cs="Arial"/>
          <w:sz w:val="24"/>
          <w:szCs w:val="24"/>
          <w:lang w:val="en-US"/>
        </w:rPr>
        <w:t xml:space="preserve">Rosslare District also has the strategic infrastructure of </w:t>
      </w:r>
      <w:r w:rsidRPr="00051CBA">
        <w:rPr>
          <w:rFonts w:ascii="Arial" w:hAnsi="Arial" w:cs="Arial"/>
          <w:b/>
          <w:bCs/>
          <w:sz w:val="24"/>
          <w:szCs w:val="24"/>
          <w:lang w:val="en-US"/>
        </w:rPr>
        <w:t>Rosslare Europort</w:t>
      </w:r>
      <w:r w:rsidRPr="00EC6D2C">
        <w:rPr>
          <w:rFonts w:ascii="Arial" w:hAnsi="Arial" w:cs="Arial"/>
          <w:sz w:val="24"/>
          <w:szCs w:val="24"/>
          <w:lang w:val="en-US"/>
        </w:rPr>
        <w:t xml:space="preserve"> providing access directly to Europe which </w:t>
      </w:r>
      <w:r w:rsidRPr="00051CBA">
        <w:rPr>
          <w:rFonts w:ascii="Arial" w:hAnsi="Arial" w:cs="Arial"/>
          <w:b/>
          <w:bCs/>
          <w:sz w:val="24"/>
          <w:szCs w:val="24"/>
          <w:lang w:val="en-US"/>
        </w:rPr>
        <w:t>Rosslare Municipal District</w:t>
      </w:r>
      <w:r w:rsidRPr="00EC6D2C">
        <w:rPr>
          <w:rFonts w:ascii="Arial" w:hAnsi="Arial" w:cs="Arial"/>
          <w:sz w:val="24"/>
          <w:szCs w:val="24"/>
          <w:lang w:val="en-US"/>
        </w:rPr>
        <w:t xml:space="preserve"> and </w:t>
      </w:r>
      <w:r w:rsidRPr="00051CBA">
        <w:rPr>
          <w:rFonts w:ascii="Arial" w:hAnsi="Arial" w:cs="Arial"/>
          <w:b/>
          <w:bCs/>
          <w:sz w:val="24"/>
          <w:szCs w:val="24"/>
          <w:lang w:val="en-US"/>
        </w:rPr>
        <w:t>Wexford County Council</w:t>
      </w:r>
      <w:r w:rsidRPr="00EC6D2C">
        <w:rPr>
          <w:rFonts w:ascii="Arial" w:hAnsi="Arial" w:cs="Arial"/>
          <w:sz w:val="24"/>
          <w:szCs w:val="24"/>
          <w:lang w:val="en-US"/>
        </w:rPr>
        <w:t xml:space="preserve"> continue to actively promote in the effort to expand its role post Brexit. </w:t>
      </w:r>
      <w:r w:rsidRPr="00CF2747">
        <w:rPr>
          <w:rFonts w:ascii="Arial" w:hAnsi="Arial" w:cs="Arial"/>
          <w:sz w:val="24"/>
          <w:szCs w:val="24"/>
          <w:lang w:val="en-US"/>
        </w:rPr>
        <w:t xml:space="preserve">During </w:t>
      </w:r>
      <w:r w:rsidRPr="00CF2747">
        <w:rPr>
          <w:rFonts w:ascii="Arial" w:eastAsia="Times New Roman" w:hAnsi="Arial" w:cs="Arial"/>
          <w:sz w:val="24"/>
          <w:szCs w:val="24"/>
          <w:lang w:eastAsia="en-GB"/>
        </w:rPr>
        <w:t>2022</w:t>
      </w:r>
      <w:r w:rsidR="00051CBA">
        <w:rPr>
          <w:rFonts w:ascii="Arial" w:eastAsia="Times New Roman" w:hAnsi="Arial" w:cs="Arial"/>
          <w:sz w:val="24"/>
          <w:szCs w:val="24"/>
          <w:lang w:eastAsia="en-GB"/>
        </w:rPr>
        <w:t>,</w:t>
      </w:r>
      <w:r w:rsidRPr="00CF2747">
        <w:rPr>
          <w:rFonts w:ascii="Arial" w:eastAsia="Times New Roman" w:hAnsi="Arial" w:cs="Arial"/>
          <w:sz w:val="24"/>
          <w:szCs w:val="24"/>
          <w:lang w:eastAsia="en-GB"/>
        </w:rPr>
        <w:t xml:space="preserve"> we continued </w:t>
      </w:r>
      <w:r>
        <w:rPr>
          <w:rFonts w:ascii="Arial" w:eastAsia="Times New Roman" w:hAnsi="Arial" w:cs="Arial"/>
          <w:sz w:val="24"/>
          <w:szCs w:val="24"/>
          <w:lang w:eastAsia="en-GB"/>
        </w:rPr>
        <w:t>to witness</w:t>
      </w:r>
      <w:r w:rsidRPr="00CF2747">
        <w:rPr>
          <w:rFonts w:ascii="Arial" w:eastAsia="Times New Roman" w:hAnsi="Arial" w:cs="Arial"/>
          <w:sz w:val="24"/>
          <w:szCs w:val="24"/>
          <w:lang w:eastAsia="en-GB"/>
        </w:rPr>
        <w:t xml:space="preserve"> </w:t>
      </w:r>
      <w:r w:rsidRPr="00051CBA">
        <w:rPr>
          <w:rFonts w:ascii="Arial" w:eastAsia="Times New Roman" w:hAnsi="Arial" w:cs="Arial"/>
          <w:b/>
          <w:bCs/>
          <w:sz w:val="24"/>
          <w:szCs w:val="24"/>
          <w:lang w:eastAsia="en-GB"/>
        </w:rPr>
        <w:t>Rosslare Europort</w:t>
      </w:r>
      <w:r w:rsidR="00051CBA">
        <w:rPr>
          <w:rFonts w:ascii="Arial" w:eastAsia="Times New Roman" w:hAnsi="Arial" w:cs="Arial"/>
          <w:b/>
          <w:bCs/>
          <w:i/>
          <w:iCs/>
          <w:sz w:val="24"/>
          <w:szCs w:val="24"/>
          <w:lang w:eastAsia="en-GB"/>
        </w:rPr>
        <w:t>,</w:t>
      </w:r>
      <w:r w:rsidRPr="00CF2747">
        <w:rPr>
          <w:rFonts w:ascii="Arial" w:eastAsia="Times New Roman" w:hAnsi="Arial" w:cs="Arial"/>
          <w:sz w:val="24"/>
          <w:szCs w:val="24"/>
          <w:lang w:eastAsia="en-GB"/>
        </w:rPr>
        <w:t> </w:t>
      </w:r>
      <w:r>
        <w:rPr>
          <w:rFonts w:ascii="Arial" w:eastAsia="Times New Roman" w:hAnsi="Arial" w:cs="Arial"/>
          <w:sz w:val="24"/>
          <w:szCs w:val="24"/>
          <w:lang w:eastAsia="en-GB"/>
        </w:rPr>
        <w:t xml:space="preserve">provide </w:t>
      </w:r>
      <w:r w:rsidR="00051CBA">
        <w:rPr>
          <w:rFonts w:ascii="Arial" w:eastAsia="Times New Roman" w:hAnsi="Arial" w:cs="Arial"/>
          <w:sz w:val="24"/>
          <w:szCs w:val="24"/>
          <w:lang w:eastAsia="en-GB"/>
        </w:rPr>
        <w:t xml:space="preserve">a </w:t>
      </w:r>
      <w:r w:rsidRPr="001D5C71">
        <w:rPr>
          <w:rFonts w:ascii="Arial" w:eastAsia="Times New Roman" w:hAnsi="Arial" w:cs="Arial"/>
          <w:sz w:val="24"/>
          <w:szCs w:val="24"/>
          <w:lang w:eastAsia="en-GB"/>
        </w:rPr>
        <w:t>record number of shipping services</w:t>
      </w:r>
      <w:r w:rsidR="00051CBA">
        <w:rPr>
          <w:rFonts w:ascii="Arial" w:eastAsia="Times New Roman" w:hAnsi="Arial" w:cs="Arial"/>
          <w:sz w:val="24"/>
          <w:szCs w:val="24"/>
          <w:lang w:eastAsia="en-GB"/>
        </w:rPr>
        <w:t>,</w:t>
      </w:r>
      <w:r w:rsidRPr="001D5C71">
        <w:rPr>
          <w:rFonts w:ascii="Arial" w:eastAsia="Times New Roman" w:hAnsi="Arial" w:cs="Arial"/>
          <w:sz w:val="24"/>
          <w:szCs w:val="24"/>
          <w:lang w:eastAsia="en-GB"/>
        </w:rPr>
        <w:t xml:space="preserve"> </w:t>
      </w:r>
      <w:r w:rsidR="00051CBA">
        <w:rPr>
          <w:rFonts w:ascii="Arial" w:eastAsia="Times New Roman" w:hAnsi="Arial" w:cs="Arial"/>
          <w:sz w:val="24"/>
          <w:szCs w:val="24"/>
          <w:lang w:eastAsia="en-GB"/>
        </w:rPr>
        <w:t>per</w:t>
      </w:r>
      <w:r w:rsidRPr="001D5C71">
        <w:rPr>
          <w:rFonts w:ascii="Arial" w:eastAsia="Times New Roman" w:hAnsi="Arial" w:cs="Arial"/>
          <w:sz w:val="24"/>
          <w:szCs w:val="24"/>
          <w:lang w:eastAsia="en-GB"/>
        </w:rPr>
        <w:t xml:space="preserve"> week</w:t>
      </w:r>
      <w:r w:rsidR="00051CBA">
        <w:rPr>
          <w:rFonts w:ascii="Arial" w:eastAsia="Times New Roman" w:hAnsi="Arial" w:cs="Arial"/>
          <w:sz w:val="24"/>
          <w:szCs w:val="24"/>
          <w:lang w:eastAsia="en-GB"/>
        </w:rPr>
        <w:t xml:space="preserve">, </w:t>
      </w:r>
      <w:r w:rsidRPr="001D5C71">
        <w:rPr>
          <w:rFonts w:ascii="Arial" w:eastAsia="Times New Roman" w:hAnsi="Arial" w:cs="Arial"/>
          <w:sz w:val="24"/>
          <w:szCs w:val="24"/>
          <w:lang w:eastAsia="en-GB"/>
        </w:rPr>
        <w:t xml:space="preserve">operating from the port making it one of the premier Irish ports serving the European Continent. </w:t>
      </w:r>
    </w:p>
    <w:p w14:paraId="2DAD017E" w14:textId="77777777" w:rsidR="006E6AF9" w:rsidRPr="00EC6D2C" w:rsidRDefault="006E6AF9" w:rsidP="006E6AF9">
      <w:pPr>
        <w:spacing w:after="0" w:line="360" w:lineRule="auto"/>
        <w:rPr>
          <w:rFonts w:ascii="Arial" w:hAnsi="Arial" w:cs="Arial"/>
          <w:color w:val="FF0000"/>
          <w:sz w:val="24"/>
          <w:szCs w:val="24"/>
          <w:lang w:val="en-US"/>
        </w:rPr>
      </w:pPr>
    </w:p>
    <w:p w14:paraId="611F16D0" w14:textId="77777777" w:rsidR="006E6AF9" w:rsidRPr="00051CBA" w:rsidRDefault="006E6AF9"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Outdoor Recreational Infrastructure Scheme (ORIS) /</w:t>
      </w:r>
      <w:r w:rsidRPr="00051CBA">
        <w:rPr>
          <w:rFonts w:ascii="Arial" w:hAnsi="Arial" w:cs="Arial"/>
          <w:sz w:val="24"/>
          <w:szCs w:val="24"/>
          <w:lang w:val="en-US"/>
        </w:rPr>
        <w:t xml:space="preserve"> </w:t>
      </w:r>
      <w:r w:rsidRPr="00051CBA">
        <w:rPr>
          <w:rFonts w:ascii="Arial" w:hAnsi="Arial" w:cs="Arial"/>
          <w:b/>
          <w:bCs/>
          <w:sz w:val="24"/>
          <w:szCs w:val="24"/>
          <w:lang w:val="en-US"/>
        </w:rPr>
        <w:t xml:space="preserve">Bannow Blueway </w:t>
      </w:r>
      <w:r w:rsidRPr="00051CBA">
        <w:rPr>
          <w:rFonts w:ascii="Arial" w:hAnsi="Arial" w:cs="Arial"/>
          <w:sz w:val="24"/>
          <w:szCs w:val="24"/>
          <w:lang w:val="en-US"/>
        </w:rPr>
        <w:t>- €199,800</w:t>
      </w:r>
      <w:r w:rsidRPr="00051CBA">
        <w:rPr>
          <w:rFonts w:ascii="Arial" w:hAnsi="Arial" w:cs="Arial"/>
          <w:b/>
          <w:bCs/>
          <w:sz w:val="24"/>
          <w:szCs w:val="24"/>
          <w:lang w:val="en-US"/>
        </w:rPr>
        <w:t xml:space="preserve"> </w:t>
      </w:r>
    </w:p>
    <w:p w14:paraId="00BB13D1" w14:textId="77777777" w:rsidR="006E6AF9" w:rsidRPr="00FE6B20" w:rsidRDefault="006E6AF9" w:rsidP="006E6AF9">
      <w:pPr>
        <w:spacing w:after="0" w:line="360" w:lineRule="auto"/>
        <w:rPr>
          <w:rFonts w:ascii="Arial" w:eastAsia="Times New Roman" w:hAnsi="Arial" w:cs="Arial"/>
          <w:sz w:val="24"/>
          <w:szCs w:val="24"/>
          <w:lang w:val="en-US"/>
        </w:rPr>
      </w:pPr>
      <w:r w:rsidRPr="00051CBA">
        <w:rPr>
          <w:rFonts w:ascii="Arial" w:hAnsi="Arial" w:cs="Arial"/>
          <w:b/>
          <w:bCs/>
          <w:sz w:val="24"/>
          <w:szCs w:val="24"/>
        </w:rPr>
        <w:t>Rosslare Municipal District</w:t>
      </w:r>
      <w:r w:rsidRPr="00FE6B20">
        <w:rPr>
          <w:rFonts w:ascii="Arial" w:hAnsi="Arial" w:cs="Arial"/>
          <w:sz w:val="24"/>
          <w:szCs w:val="24"/>
          <w:lang w:val="en-US"/>
        </w:rPr>
        <w:t xml:space="preserve"> received funding under ORIS 2020 </w:t>
      </w:r>
      <w:r w:rsidRPr="002A1A21">
        <w:rPr>
          <w:rFonts w:ascii="Arial" w:hAnsi="Arial" w:cs="Arial"/>
          <w:sz w:val="24"/>
          <w:szCs w:val="24"/>
          <w:lang w:val="en-US"/>
        </w:rPr>
        <w:t>(Outdoor Recreational Infrastructure Scheme</w:t>
      </w:r>
      <w:r w:rsidRPr="00FE6B20">
        <w:rPr>
          <w:rFonts w:ascii="Arial" w:hAnsi="Arial" w:cs="Arial"/>
          <w:i/>
          <w:iCs/>
          <w:sz w:val="24"/>
          <w:szCs w:val="24"/>
          <w:lang w:val="en-US"/>
        </w:rPr>
        <w:t xml:space="preserve">) </w:t>
      </w:r>
      <w:r w:rsidRPr="00FE6B20">
        <w:rPr>
          <w:rFonts w:ascii="Arial" w:hAnsi="Arial" w:cs="Arial"/>
          <w:sz w:val="24"/>
          <w:szCs w:val="24"/>
          <w:lang w:val="en-US"/>
        </w:rPr>
        <w:t>for the</w:t>
      </w:r>
      <w:r w:rsidRPr="00FE6B20">
        <w:rPr>
          <w:rFonts w:ascii="Arial" w:eastAsia="Times New Roman" w:hAnsi="Arial" w:cs="Arial"/>
          <w:sz w:val="24"/>
          <w:szCs w:val="24"/>
          <w:lang w:val="en-US"/>
        </w:rPr>
        <w:t xml:space="preserve"> Bannow Blueway, which will see the provision of infrastructure to create an 11km Blueway along the </w:t>
      </w:r>
      <w:proofErr w:type="spellStart"/>
      <w:r w:rsidRPr="00FE6B20">
        <w:rPr>
          <w:rFonts w:ascii="Arial" w:eastAsia="Times New Roman" w:hAnsi="Arial" w:cs="Arial"/>
          <w:sz w:val="24"/>
          <w:szCs w:val="24"/>
          <w:lang w:val="en-US"/>
        </w:rPr>
        <w:t>Corock</w:t>
      </w:r>
      <w:proofErr w:type="spellEnd"/>
      <w:r w:rsidRPr="00FE6B20">
        <w:rPr>
          <w:rFonts w:ascii="Arial" w:eastAsia="Times New Roman" w:hAnsi="Arial" w:cs="Arial"/>
          <w:sz w:val="24"/>
          <w:szCs w:val="24"/>
          <w:lang w:val="en-US"/>
        </w:rPr>
        <w:t xml:space="preserve"> River to Wellingtonbridge Village on to Foulksmills Village.</w:t>
      </w:r>
    </w:p>
    <w:p w14:paraId="23F3DBC5" w14:textId="77777777" w:rsidR="006E6AF9" w:rsidRDefault="006E6AF9" w:rsidP="006E6AF9">
      <w:pPr>
        <w:spacing w:after="0" w:line="360" w:lineRule="auto"/>
        <w:rPr>
          <w:rFonts w:ascii="Arial" w:hAnsi="Arial" w:cs="Arial"/>
          <w:sz w:val="24"/>
          <w:szCs w:val="24"/>
          <w:lang w:val="en-US"/>
        </w:rPr>
      </w:pPr>
      <w:r w:rsidRPr="00FE6B20">
        <w:rPr>
          <w:rFonts w:ascii="Arial" w:hAnsi="Arial" w:cs="Arial"/>
          <w:sz w:val="24"/>
          <w:szCs w:val="24"/>
          <w:lang w:val="en-US"/>
        </w:rPr>
        <w:lastRenderedPageBreak/>
        <w:t xml:space="preserve">The strategic villages of Wellingtonbridge, Foulksmills, and Carrig-on-Bannow will directly benefit from this development, whilst the greater South Wexford area will also benefit in tourism and recreation terms with the integration of this wonderful Blueway into the overall tourism offering. The Bannow Blueway on the </w:t>
      </w:r>
      <w:proofErr w:type="spellStart"/>
      <w:r w:rsidRPr="00FE6B20">
        <w:rPr>
          <w:rFonts w:ascii="Arial" w:hAnsi="Arial" w:cs="Arial"/>
          <w:sz w:val="24"/>
          <w:szCs w:val="24"/>
          <w:lang w:val="en-US"/>
        </w:rPr>
        <w:t>Corack</w:t>
      </w:r>
      <w:proofErr w:type="spellEnd"/>
      <w:r w:rsidRPr="00FE6B20">
        <w:rPr>
          <w:rFonts w:ascii="Arial" w:hAnsi="Arial" w:cs="Arial"/>
          <w:sz w:val="24"/>
          <w:szCs w:val="24"/>
          <w:lang w:val="en-US"/>
        </w:rPr>
        <w:t xml:space="preserve"> River- Bannow Bay watercourse, will be County Wexford’s first Blueway development.</w:t>
      </w:r>
    </w:p>
    <w:p w14:paraId="5D42D9CD" w14:textId="77777777" w:rsidR="006E6AF9" w:rsidRDefault="006E6AF9" w:rsidP="006E6AF9">
      <w:pPr>
        <w:spacing w:after="0" w:line="360" w:lineRule="auto"/>
        <w:rPr>
          <w:rFonts w:ascii="Arial" w:hAnsi="Arial" w:cs="Arial"/>
          <w:sz w:val="24"/>
          <w:szCs w:val="24"/>
          <w:lang w:eastAsia="en-GB"/>
        </w:rPr>
      </w:pPr>
    </w:p>
    <w:p w14:paraId="68AA6C84" w14:textId="57D668AF" w:rsidR="006E6AF9" w:rsidRDefault="006E6AF9" w:rsidP="006E6AF9">
      <w:pPr>
        <w:spacing w:after="0" w:line="360" w:lineRule="auto"/>
        <w:rPr>
          <w:rFonts w:ascii="Arial" w:hAnsi="Arial" w:cs="Arial"/>
          <w:sz w:val="24"/>
          <w:szCs w:val="24"/>
          <w:lang w:eastAsia="en-GB"/>
        </w:rPr>
      </w:pPr>
      <w:r>
        <w:rPr>
          <w:rFonts w:ascii="Arial" w:hAnsi="Arial" w:cs="Arial"/>
          <w:sz w:val="24"/>
          <w:szCs w:val="24"/>
          <w:lang w:eastAsia="en-GB"/>
        </w:rPr>
        <w:t>R</w:t>
      </w:r>
      <w:r w:rsidR="00051CBA">
        <w:rPr>
          <w:rFonts w:ascii="Arial" w:hAnsi="Arial" w:cs="Arial"/>
          <w:sz w:val="24"/>
          <w:szCs w:val="24"/>
          <w:lang w:eastAsia="en-GB"/>
        </w:rPr>
        <w:t>o</w:t>
      </w:r>
      <w:r>
        <w:rPr>
          <w:rFonts w:ascii="Arial" w:hAnsi="Arial" w:cs="Arial"/>
          <w:sz w:val="24"/>
          <w:szCs w:val="24"/>
          <w:lang w:eastAsia="en-GB"/>
        </w:rPr>
        <w:t xml:space="preserve">sslare Municipal District were delighted to welcome </w:t>
      </w:r>
      <w:r w:rsidRPr="00051CBA">
        <w:rPr>
          <w:rFonts w:ascii="Arial" w:hAnsi="Arial" w:cs="Arial"/>
          <w:b/>
          <w:bCs/>
          <w:sz w:val="24"/>
          <w:szCs w:val="24"/>
          <w:lang w:eastAsia="en-GB"/>
        </w:rPr>
        <w:t>Minister for Rural &amp; Community Development and Social Protection,</w:t>
      </w:r>
      <w:r w:rsidRPr="00051CBA">
        <w:rPr>
          <w:rFonts w:ascii="Arial" w:hAnsi="Arial" w:cs="Arial"/>
          <w:sz w:val="24"/>
          <w:szCs w:val="24"/>
          <w:lang w:eastAsia="en-GB"/>
        </w:rPr>
        <w:t xml:space="preserve"> </w:t>
      </w:r>
      <w:r w:rsidRPr="00051CBA">
        <w:rPr>
          <w:rFonts w:ascii="Arial" w:hAnsi="Arial" w:cs="Arial"/>
          <w:b/>
          <w:bCs/>
          <w:sz w:val="24"/>
          <w:szCs w:val="24"/>
          <w:lang w:eastAsia="en-GB"/>
        </w:rPr>
        <w:t>Heather Humphreys TD</w:t>
      </w:r>
      <w:r>
        <w:rPr>
          <w:rFonts w:ascii="Arial" w:hAnsi="Arial" w:cs="Arial"/>
          <w:sz w:val="24"/>
          <w:szCs w:val="24"/>
          <w:lang w:eastAsia="en-GB"/>
        </w:rPr>
        <w:t xml:space="preserve"> who attended and officiated at the Sod Turning ceremony on Thursday 6</w:t>
      </w:r>
      <w:r>
        <w:rPr>
          <w:rFonts w:ascii="Arial" w:hAnsi="Arial" w:cs="Arial"/>
          <w:sz w:val="24"/>
          <w:szCs w:val="24"/>
          <w:vertAlign w:val="superscript"/>
          <w:lang w:eastAsia="en-GB"/>
        </w:rPr>
        <w:t>th</w:t>
      </w:r>
      <w:r>
        <w:rPr>
          <w:rFonts w:ascii="Arial" w:hAnsi="Arial" w:cs="Arial"/>
          <w:sz w:val="24"/>
          <w:szCs w:val="24"/>
          <w:lang w:eastAsia="en-GB"/>
        </w:rPr>
        <w:t xml:space="preserve"> October 2022.</w:t>
      </w:r>
    </w:p>
    <w:p w14:paraId="6D1200C8" w14:textId="77777777" w:rsidR="006E6AF9" w:rsidRPr="00051CBA" w:rsidRDefault="006E6AF9" w:rsidP="006E6AF9">
      <w:pPr>
        <w:spacing w:after="0" w:line="360" w:lineRule="auto"/>
        <w:rPr>
          <w:rFonts w:ascii="Arial" w:hAnsi="Arial" w:cs="Arial"/>
          <w:sz w:val="24"/>
          <w:szCs w:val="24"/>
          <w:lang w:eastAsia="en-GB"/>
        </w:rPr>
      </w:pPr>
    </w:p>
    <w:p w14:paraId="66B4EA05" w14:textId="77777777" w:rsidR="006E6AF9" w:rsidRPr="00051CBA" w:rsidRDefault="006E6AF9"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Outdoor Recreational Infrastructure Scheme (ORIS) /</w:t>
      </w:r>
      <w:r w:rsidRPr="00051CBA">
        <w:rPr>
          <w:rFonts w:ascii="Arial" w:hAnsi="Arial" w:cs="Arial"/>
          <w:sz w:val="24"/>
          <w:szCs w:val="24"/>
          <w:lang w:val="en-US"/>
        </w:rPr>
        <w:t xml:space="preserve"> </w:t>
      </w:r>
      <w:r w:rsidRPr="00051CBA">
        <w:rPr>
          <w:rFonts w:ascii="Arial" w:eastAsia="Times New Roman" w:hAnsi="Arial" w:cs="Arial"/>
          <w:b/>
          <w:bCs/>
          <w:sz w:val="24"/>
          <w:szCs w:val="24"/>
          <w:lang w:val="en-US"/>
        </w:rPr>
        <w:t>Our Lady’s Island to Carne Trail</w:t>
      </w:r>
      <w:r w:rsidRPr="00051CBA">
        <w:rPr>
          <w:rFonts w:ascii="Arial" w:eastAsia="Times New Roman" w:hAnsi="Arial" w:cs="Arial"/>
          <w:sz w:val="24"/>
          <w:szCs w:val="24"/>
          <w:lang w:val="en-US"/>
        </w:rPr>
        <w:t xml:space="preserve"> </w:t>
      </w:r>
      <w:r w:rsidRPr="00051CBA">
        <w:rPr>
          <w:rFonts w:ascii="Arial" w:hAnsi="Arial" w:cs="Arial"/>
          <w:sz w:val="24"/>
          <w:szCs w:val="24"/>
          <w:lang w:val="en-US"/>
        </w:rPr>
        <w:t>€200,000</w:t>
      </w:r>
      <w:r w:rsidRPr="00051CBA">
        <w:rPr>
          <w:rFonts w:ascii="Arial" w:hAnsi="Arial" w:cs="Arial"/>
          <w:b/>
          <w:bCs/>
          <w:sz w:val="24"/>
          <w:szCs w:val="24"/>
          <w:lang w:val="en-US"/>
        </w:rPr>
        <w:t xml:space="preserve"> </w:t>
      </w:r>
    </w:p>
    <w:p w14:paraId="4582BB46" w14:textId="77777777" w:rsidR="006E6AF9" w:rsidRPr="00BC1F5E" w:rsidRDefault="006E6AF9" w:rsidP="006E6AF9">
      <w:pPr>
        <w:spacing w:after="0" w:line="360" w:lineRule="auto"/>
        <w:rPr>
          <w:rFonts w:ascii="Arial" w:eastAsia="Times New Roman" w:hAnsi="Arial" w:cs="Arial"/>
          <w:sz w:val="24"/>
          <w:szCs w:val="24"/>
          <w:lang w:val="en-US"/>
        </w:rPr>
      </w:pPr>
      <w:r w:rsidRPr="00BC1F5E">
        <w:rPr>
          <w:rFonts w:ascii="Arial" w:eastAsia="Times New Roman" w:hAnsi="Arial" w:cs="Arial"/>
          <w:sz w:val="24"/>
          <w:szCs w:val="24"/>
          <w:lang w:val="en-US"/>
        </w:rPr>
        <w:t xml:space="preserve">Funding for this project was secured in 2022 and preliminary plans were progressed to </w:t>
      </w:r>
      <w:r>
        <w:rPr>
          <w:rFonts w:ascii="Arial" w:eastAsia="Times New Roman" w:hAnsi="Arial" w:cs="Arial"/>
          <w:sz w:val="24"/>
          <w:szCs w:val="24"/>
          <w:lang w:val="en-US"/>
        </w:rPr>
        <w:t>e</w:t>
      </w:r>
      <w:r w:rsidRPr="00BC1F5E">
        <w:rPr>
          <w:rFonts w:ascii="Arial" w:eastAsia="Times New Roman" w:hAnsi="Arial" w:cs="Arial"/>
          <w:sz w:val="24"/>
          <w:szCs w:val="24"/>
          <w:lang w:val="en-US"/>
        </w:rPr>
        <w:t>xtend the roadside trail by 600m, connecting to the local sports ground and beyond.</w:t>
      </w:r>
      <w:r w:rsidRPr="00BC1F5E">
        <w:rPr>
          <w:rFonts w:ascii="Arial" w:eastAsia="Times New Roman" w:hAnsi="Arial" w:cs="Arial"/>
          <w:i/>
          <w:iCs/>
          <w:sz w:val="24"/>
          <w:szCs w:val="24"/>
          <w:lang w:val="en-US"/>
        </w:rPr>
        <w:t xml:space="preserve"> </w:t>
      </w:r>
    </w:p>
    <w:p w14:paraId="43575721" w14:textId="77777777" w:rsidR="006E6AF9" w:rsidRPr="00051CBA" w:rsidRDefault="006E6AF9" w:rsidP="006E6AF9">
      <w:pPr>
        <w:spacing w:after="0" w:line="240" w:lineRule="auto"/>
        <w:rPr>
          <w:rFonts w:ascii="Arial" w:eastAsia="Times New Roman" w:hAnsi="Arial" w:cs="Arial"/>
          <w:lang w:val="en-US"/>
        </w:rPr>
      </w:pPr>
    </w:p>
    <w:p w14:paraId="08B659A5" w14:textId="77777777" w:rsidR="006E6AF9" w:rsidRPr="00051CBA" w:rsidRDefault="006E6AF9" w:rsidP="00632DFF">
      <w:pPr>
        <w:pStyle w:val="ListParagraph"/>
        <w:numPr>
          <w:ilvl w:val="0"/>
          <w:numId w:val="21"/>
        </w:numPr>
        <w:spacing w:before="0" w:after="0" w:line="360" w:lineRule="auto"/>
        <w:rPr>
          <w:rFonts w:ascii="Arial" w:hAnsi="Arial" w:cs="Arial"/>
          <w:b/>
          <w:bCs/>
          <w:sz w:val="24"/>
          <w:szCs w:val="24"/>
          <w:lang w:val="en-US"/>
        </w:rPr>
      </w:pPr>
      <w:r w:rsidRPr="00051CBA">
        <w:rPr>
          <w:rFonts w:ascii="Arial" w:hAnsi="Arial" w:cs="Arial"/>
          <w:b/>
          <w:bCs/>
          <w:sz w:val="24"/>
          <w:szCs w:val="24"/>
          <w:lang w:val="en-US"/>
        </w:rPr>
        <w:t>Outdoor Recreational Infrastructure Scheme (ORIS) /</w:t>
      </w:r>
      <w:r w:rsidRPr="00051CBA">
        <w:rPr>
          <w:rFonts w:ascii="Arial" w:hAnsi="Arial" w:cs="Arial"/>
          <w:sz w:val="24"/>
          <w:szCs w:val="24"/>
          <w:lang w:val="en-US"/>
        </w:rPr>
        <w:t xml:space="preserve"> </w:t>
      </w:r>
      <w:r w:rsidRPr="00051CBA">
        <w:rPr>
          <w:rFonts w:ascii="Arial" w:eastAsia="Times New Roman" w:hAnsi="Arial" w:cs="Arial"/>
          <w:b/>
          <w:bCs/>
          <w:sz w:val="24"/>
          <w:szCs w:val="24"/>
          <w:lang w:val="en-US"/>
        </w:rPr>
        <w:t xml:space="preserve">Kilmore Quay Recreational Trail </w:t>
      </w:r>
      <w:r w:rsidRPr="00051CBA">
        <w:rPr>
          <w:rFonts w:ascii="Arial" w:hAnsi="Arial" w:cs="Arial"/>
          <w:sz w:val="24"/>
          <w:szCs w:val="24"/>
          <w:lang w:val="en-US"/>
        </w:rPr>
        <w:t>€500,000</w:t>
      </w:r>
      <w:r w:rsidRPr="00051CBA">
        <w:rPr>
          <w:rFonts w:ascii="Arial" w:hAnsi="Arial" w:cs="Arial"/>
          <w:b/>
          <w:bCs/>
          <w:sz w:val="24"/>
          <w:szCs w:val="24"/>
          <w:lang w:val="en-US"/>
        </w:rPr>
        <w:t xml:space="preserve"> </w:t>
      </w:r>
    </w:p>
    <w:p w14:paraId="5699BB73" w14:textId="77777777" w:rsidR="006E6AF9" w:rsidRPr="00FA135B" w:rsidRDefault="006E6AF9" w:rsidP="006E6AF9">
      <w:pPr>
        <w:spacing w:after="0" w:line="360" w:lineRule="auto"/>
        <w:rPr>
          <w:rFonts w:ascii="Arial" w:eastAsia="Times New Roman" w:hAnsi="Arial" w:cs="Arial"/>
          <w:b/>
          <w:bCs/>
          <w:sz w:val="24"/>
          <w:szCs w:val="24"/>
          <w:lang w:val="en-US"/>
        </w:rPr>
      </w:pPr>
      <w:r w:rsidRPr="00FA135B">
        <w:rPr>
          <w:rFonts w:ascii="Arial" w:eastAsia="Times New Roman" w:hAnsi="Arial" w:cs="Arial"/>
          <w:sz w:val="24"/>
          <w:szCs w:val="24"/>
          <w:lang w:val="en-US"/>
        </w:rPr>
        <w:t xml:space="preserve">Funding for this project was </w:t>
      </w:r>
      <w:r>
        <w:rPr>
          <w:rFonts w:ascii="Arial" w:eastAsia="Times New Roman" w:hAnsi="Arial" w:cs="Arial"/>
          <w:sz w:val="24"/>
          <w:szCs w:val="24"/>
          <w:lang w:val="en-US"/>
        </w:rPr>
        <w:t xml:space="preserve">also </w:t>
      </w:r>
      <w:r w:rsidRPr="00FA135B">
        <w:rPr>
          <w:rFonts w:ascii="Arial" w:eastAsia="Times New Roman" w:hAnsi="Arial" w:cs="Arial"/>
          <w:sz w:val="24"/>
          <w:szCs w:val="24"/>
          <w:lang w:val="en-US"/>
        </w:rPr>
        <w:t>secured in 2022 and preliminary plans were progressed to</w:t>
      </w:r>
      <w:r w:rsidRPr="00FA135B">
        <w:rPr>
          <w:rFonts w:ascii="Arial" w:eastAsia="Times New Roman" w:hAnsi="Arial" w:cs="Arial"/>
          <w:b/>
          <w:bCs/>
          <w:sz w:val="24"/>
          <w:szCs w:val="24"/>
          <w:lang w:val="en-US"/>
        </w:rPr>
        <w:t xml:space="preserve"> </w:t>
      </w:r>
      <w:r>
        <w:rPr>
          <w:rFonts w:ascii="Arial" w:eastAsia="Times New Roman" w:hAnsi="Arial" w:cs="Arial"/>
          <w:sz w:val="24"/>
          <w:szCs w:val="24"/>
          <w:lang w:val="en-US"/>
        </w:rPr>
        <w:t>d</w:t>
      </w:r>
      <w:r w:rsidRPr="00FA135B">
        <w:rPr>
          <w:rFonts w:ascii="Arial" w:eastAsia="Times New Roman" w:hAnsi="Arial" w:cs="Arial"/>
          <w:sz w:val="24"/>
          <w:szCs w:val="24"/>
          <w:lang w:val="en-US"/>
        </w:rPr>
        <w:t>evelop a cycle path along the canal, completing a looped walking trail plus footbridge and carpark.</w:t>
      </w:r>
    </w:p>
    <w:p w14:paraId="62B90092" w14:textId="77777777" w:rsidR="006E6AF9" w:rsidRPr="002A1A21" w:rsidRDefault="006E6AF9" w:rsidP="006E6AF9">
      <w:pPr>
        <w:spacing w:after="0" w:line="360" w:lineRule="auto"/>
        <w:rPr>
          <w:rFonts w:ascii="Arial" w:hAnsi="Arial" w:cs="Arial"/>
          <w:color w:val="FF0000"/>
          <w:sz w:val="24"/>
          <w:szCs w:val="24"/>
          <w:lang w:val="en-US"/>
        </w:rPr>
      </w:pPr>
    </w:p>
    <w:p w14:paraId="6E57BA0D" w14:textId="77777777" w:rsidR="006E6AF9" w:rsidRPr="002A1A21" w:rsidRDefault="006E6AF9" w:rsidP="00632DFF">
      <w:pPr>
        <w:pStyle w:val="ListParagraph"/>
        <w:numPr>
          <w:ilvl w:val="0"/>
          <w:numId w:val="21"/>
        </w:numPr>
        <w:spacing w:before="0" w:after="0" w:line="360" w:lineRule="auto"/>
        <w:rPr>
          <w:rFonts w:ascii="Arial" w:hAnsi="Arial" w:cs="Arial"/>
          <w:b/>
          <w:bCs/>
          <w:sz w:val="24"/>
          <w:szCs w:val="24"/>
          <w:lang w:val="en-US"/>
        </w:rPr>
      </w:pPr>
      <w:r w:rsidRPr="002A1A21">
        <w:rPr>
          <w:rFonts w:ascii="Arial" w:hAnsi="Arial" w:cs="Arial"/>
          <w:b/>
          <w:bCs/>
          <w:sz w:val="24"/>
          <w:szCs w:val="24"/>
          <w:lang w:val="en-US"/>
        </w:rPr>
        <w:t xml:space="preserve">Public Realm Development - </w:t>
      </w:r>
      <w:proofErr w:type="spellStart"/>
      <w:r w:rsidRPr="002A1A21">
        <w:rPr>
          <w:rFonts w:ascii="Arial" w:hAnsi="Arial" w:cs="Arial"/>
          <w:b/>
          <w:bCs/>
          <w:sz w:val="24"/>
          <w:szCs w:val="24"/>
          <w:lang w:val="en-US"/>
        </w:rPr>
        <w:t>Skeater</w:t>
      </w:r>
      <w:proofErr w:type="spellEnd"/>
      <w:r w:rsidRPr="002A1A21">
        <w:rPr>
          <w:rFonts w:ascii="Arial" w:hAnsi="Arial" w:cs="Arial"/>
          <w:b/>
          <w:bCs/>
          <w:sz w:val="24"/>
          <w:szCs w:val="24"/>
          <w:lang w:val="en-US"/>
        </w:rPr>
        <w:t xml:space="preserve"> Point, Forth Mountain </w:t>
      </w:r>
      <w:r w:rsidRPr="002A1A21">
        <w:rPr>
          <w:rFonts w:ascii="Arial" w:hAnsi="Arial" w:cs="Arial"/>
          <w:sz w:val="24"/>
          <w:szCs w:val="24"/>
          <w:lang w:val="en-US"/>
        </w:rPr>
        <w:t>- €49,000</w:t>
      </w:r>
      <w:r w:rsidRPr="002A1A21">
        <w:rPr>
          <w:rFonts w:ascii="Arial" w:hAnsi="Arial" w:cs="Arial"/>
          <w:b/>
          <w:bCs/>
          <w:sz w:val="24"/>
          <w:szCs w:val="24"/>
          <w:lang w:val="en-US"/>
        </w:rPr>
        <w:t xml:space="preserve"> </w:t>
      </w:r>
    </w:p>
    <w:p w14:paraId="36897CD5" w14:textId="77777777" w:rsidR="006E6AF9" w:rsidRPr="009D5A74" w:rsidRDefault="006E6AF9" w:rsidP="006E6AF9">
      <w:pPr>
        <w:pStyle w:val="xmsonormal"/>
        <w:autoSpaceDE w:val="0"/>
        <w:autoSpaceDN w:val="0"/>
        <w:spacing w:line="360" w:lineRule="auto"/>
        <w:rPr>
          <w:rFonts w:ascii="Arial" w:hAnsi="Arial" w:cs="Arial"/>
          <w:sz w:val="24"/>
          <w:szCs w:val="24"/>
          <w:lang w:val="en-IE"/>
        </w:rPr>
      </w:pPr>
      <w:r w:rsidRPr="002A1A21">
        <w:rPr>
          <w:rFonts w:ascii="Arial" w:hAnsi="Arial" w:cs="Arial"/>
          <w:b/>
          <w:bCs/>
          <w:sz w:val="24"/>
          <w:szCs w:val="24"/>
          <w:lang w:val="en-IE"/>
        </w:rPr>
        <w:t>Rosslare Municipal District</w:t>
      </w:r>
      <w:r w:rsidRPr="009D5A74">
        <w:rPr>
          <w:rFonts w:ascii="Arial" w:hAnsi="Arial" w:cs="Arial"/>
          <w:sz w:val="24"/>
          <w:szCs w:val="24"/>
          <w:lang w:val="en-IE"/>
        </w:rPr>
        <w:t xml:space="preserve"> delivered on plans for the development of a viewing and natural stone tiered seating area adjacent to </w:t>
      </w:r>
      <w:proofErr w:type="spellStart"/>
      <w:r w:rsidRPr="009D5A74">
        <w:rPr>
          <w:rFonts w:ascii="Arial" w:hAnsi="Arial" w:cs="Arial"/>
          <w:sz w:val="24"/>
          <w:szCs w:val="24"/>
          <w:lang w:val="en-IE"/>
        </w:rPr>
        <w:t>Skeater</w:t>
      </w:r>
      <w:proofErr w:type="spellEnd"/>
      <w:r w:rsidRPr="009D5A74">
        <w:rPr>
          <w:rFonts w:ascii="Arial" w:hAnsi="Arial" w:cs="Arial"/>
          <w:sz w:val="24"/>
          <w:szCs w:val="24"/>
          <w:lang w:val="en-IE"/>
        </w:rPr>
        <w:t xml:space="preserve"> Rock. </w:t>
      </w:r>
    </w:p>
    <w:p w14:paraId="5386D7D0" w14:textId="77777777" w:rsidR="006E6AF9" w:rsidRDefault="006E6AF9" w:rsidP="006E6AF9">
      <w:pPr>
        <w:pStyle w:val="xmsonormal"/>
        <w:autoSpaceDE w:val="0"/>
        <w:autoSpaceDN w:val="0"/>
        <w:spacing w:line="360" w:lineRule="auto"/>
        <w:rPr>
          <w:rFonts w:ascii="Arial" w:hAnsi="Arial" w:cs="Arial"/>
          <w:spacing w:val="8"/>
          <w:sz w:val="24"/>
          <w:szCs w:val="24"/>
          <w:lang w:val="en-IE"/>
        </w:rPr>
      </w:pPr>
      <w:r w:rsidRPr="009D5A74">
        <w:rPr>
          <w:rFonts w:ascii="Arial" w:hAnsi="Arial" w:cs="Arial"/>
          <w:sz w:val="24"/>
          <w:szCs w:val="24"/>
          <w:lang w:val="en-IE"/>
        </w:rPr>
        <w:t>The new public amenity space</w:t>
      </w:r>
      <w:r>
        <w:rPr>
          <w:rFonts w:ascii="Arial" w:hAnsi="Arial" w:cs="Arial"/>
          <w:sz w:val="24"/>
          <w:szCs w:val="24"/>
          <w:lang w:val="en-IE"/>
        </w:rPr>
        <w:t>,</w:t>
      </w:r>
      <w:r w:rsidRPr="009D5A74">
        <w:rPr>
          <w:rFonts w:ascii="Arial" w:hAnsi="Arial" w:cs="Arial"/>
          <w:sz w:val="24"/>
          <w:szCs w:val="24"/>
          <w:lang w:val="en-IE"/>
        </w:rPr>
        <w:t xml:space="preserve"> </w:t>
      </w:r>
      <w:proofErr w:type="spellStart"/>
      <w:r w:rsidRPr="009D5A74">
        <w:rPr>
          <w:rFonts w:ascii="Arial" w:hAnsi="Arial" w:cs="Arial"/>
          <w:sz w:val="24"/>
          <w:szCs w:val="24"/>
          <w:lang w:val="en-IE"/>
        </w:rPr>
        <w:t>Skeater</w:t>
      </w:r>
      <w:proofErr w:type="spellEnd"/>
      <w:r w:rsidRPr="009D5A74">
        <w:rPr>
          <w:rFonts w:ascii="Arial" w:hAnsi="Arial" w:cs="Arial"/>
          <w:sz w:val="24"/>
          <w:szCs w:val="24"/>
          <w:lang w:val="en-IE"/>
        </w:rPr>
        <w:t xml:space="preserve"> Point, can now be utilised for public outdoor events and can also be used by visitors to sit and enjoy the </w:t>
      </w:r>
      <w:r w:rsidRPr="009D5A74">
        <w:rPr>
          <w:rFonts w:ascii="Arial" w:hAnsi="Arial" w:cs="Arial"/>
          <w:spacing w:val="8"/>
          <w:sz w:val="24"/>
          <w:szCs w:val="24"/>
          <w:lang w:val="en-IE"/>
        </w:rPr>
        <w:t xml:space="preserve">panoramic views of the Wexford coastline from Rosslare, Our Lady’s Island, </w:t>
      </w:r>
      <w:proofErr w:type="spellStart"/>
      <w:r w:rsidRPr="009D5A74">
        <w:rPr>
          <w:rFonts w:ascii="Arial" w:hAnsi="Arial" w:cs="Arial"/>
          <w:spacing w:val="8"/>
          <w:sz w:val="24"/>
          <w:szCs w:val="24"/>
          <w:lang w:val="en-IE"/>
        </w:rPr>
        <w:t>Saltee</w:t>
      </w:r>
      <w:proofErr w:type="spellEnd"/>
      <w:r w:rsidRPr="009D5A74">
        <w:rPr>
          <w:rFonts w:ascii="Arial" w:hAnsi="Arial" w:cs="Arial"/>
          <w:spacing w:val="8"/>
          <w:sz w:val="24"/>
          <w:szCs w:val="24"/>
          <w:lang w:val="en-IE"/>
        </w:rPr>
        <w:t xml:space="preserve"> Islands, Hook Head lighthouse and across into Dunmore East and the Waterford estuary.</w:t>
      </w:r>
    </w:p>
    <w:p w14:paraId="771217A2" w14:textId="77777777" w:rsidR="006E6AF9" w:rsidRDefault="006E6AF9" w:rsidP="006E6AF9">
      <w:pPr>
        <w:pStyle w:val="xmsonormal"/>
        <w:autoSpaceDE w:val="0"/>
        <w:autoSpaceDN w:val="0"/>
        <w:spacing w:line="360" w:lineRule="auto"/>
        <w:rPr>
          <w:rFonts w:ascii="Arial" w:hAnsi="Arial" w:cs="Arial"/>
          <w:spacing w:val="8"/>
          <w:sz w:val="24"/>
          <w:szCs w:val="24"/>
          <w:lang w:val="en-IE"/>
        </w:rPr>
      </w:pPr>
      <w:r>
        <w:rPr>
          <w:rFonts w:ascii="Arial" w:hAnsi="Arial" w:cs="Arial"/>
          <w:spacing w:val="8"/>
          <w:sz w:val="24"/>
          <w:szCs w:val="24"/>
          <w:lang w:val="en-IE"/>
        </w:rPr>
        <w:t>The new amenity was officially opened by An Cathaoirleach, Cllr Jim Moore on the 24</w:t>
      </w:r>
      <w:r w:rsidRPr="00FA135B">
        <w:rPr>
          <w:rFonts w:ascii="Arial" w:hAnsi="Arial" w:cs="Arial"/>
          <w:spacing w:val="8"/>
          <w:sz w:val="24"/>
          <w:szCs w:val="24"/>
          <w:vertAlign w:val="superscript"/>
          <w:lang w:val="en-IE"/>
        </w:rPr>
        <w:t>th</w:t>
      </w:r>
      <w:r>
        <w:rPr>
          <w:rFonts w:ascii="Arial" w:hAnsi="Arial" w:cs="Arial"/>
          <w:spacing w:val="8"/>
          <w:sz w:val="24"/>
          <w:szCs w:val="24"/>
          <w:lang w:val="en-IE"/>
        </w:rPr>
        <w:t xml:space="preserve"> June 2022. </w:t>
      </w:r>
      <w:r w:rsidRPr="009D5A74">
        <w:rPr>
          <w:rFonts w:ascii="Arial" w:hAnsi="Arial" w:cs="Arial"/>
          <w:spacing w:val="8"/>
          <w:sz w:val="24"/>
          <w:szCs w:val="24"/>
          <w:lang w:val="en-IE"/>
        </w:rPr>
        <w:t xml:space="preserve"> </w:t>
      </w:r>
    </w:p>
    <w:p w14:paraId="74ED77F5" w14:textId="0CF80797" w:rsidR="00CA348B" w:rsidRPr="009D5A74" w:rsidRDefault="00CA348B" w:rsidP="006E6AF9">
      <w:pPr>
        <w:pStyle w:val="xmsonormal"/>
        <w:autoSpaceDE w:val="0"/>
        <w:autoSpaceDN w:val="0"/>
        <w:spacing w:line="360" w:lineRule="auto"/>
        <w:rPr>
          <w:rFonts w:ascii="Arial" w:hAnsi="Arial" w:cs="Arial"/>
          <w:spacing w:val="8"/>
          <w:sz w:val="24"/>
          <w:szCs w:val="24"/>
          <w:lang w:val="en-IE"/>
        </w:rPr>
      </w:pPr>
      <w:r>
        <w:rPr>
          <w:noProof/>
        </w:rPr>
        <w:lastRenderedPageBreak/>
        <w:drawing>
          <wp:inline distT="0" distB="0" distL="0" distR="0" wp14:anchorId="2247EF38" wp14:editId="7857AD2F">
            <wp:extent cx="5731510" cy="3223895"/>
            <wp:effectExtent l="0" t="0" r="2540" b="0"/>
            <wp:docPr id="1185863731" name="Picture 1" descr="A stone circle with a stone wall and a stone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63731" name="Picture 1" descr="A stone circle with a stone wall and a stone wall&#10;&#10;Description automatically generated with medium confidence"/>
                    <pic:cNvPicPr/>
                  </pic:nvPicPr>
                  <pic:blipFill>
                    <a:blip r:embed="rId67"/>
                    <a:stretch>
                      <a:fillRect/>
                    </a:stretch>
                  </pic:blipFill>
                  <pic:spPr>
                    <a:xfrm>
                      <a:off x="0" y="0"/>
                      <a:ext cx="5731510" cy="3223895"/>
                    </a:xfrm>
                    <a:prstGeom prst="rect">
                      <a:avLst/>
                    </a:prstGeom>
                  </pic:spPr>
                </pic:pic>
              </a:graphicData>
            </a:graphic>
          </wp:inline>
        </w:drawing>
      </w:r>
    </w:p>
    <w:p w14:paraId="0C219039" w14:textId="77777777" w:rsidR="006E6AF9" w:rsidRPr="00EC6D2C" w:rsidRDefault="006E6AF9" w:rsidP="006E6AF9">
      <w:pPr>
        <w:spacing w:after="0" w:line="360" w:lineRule="auto"/>
        <w:contextualSpacing/>
        <w:rPr>
          <w:rFonts w:ascii="Arial" w:eastAsia="Times New Roman" w:hAnsi="Arial" w:cs="Arial"/>
          <w:color w:val="FF0000"/>
          <w:sz w:val="24"/>
          <w:szCs w:val="24"/>
          <w:lang w:val="en-US"/>
        </w:rPr>
      </w:pPr>
    </w:p>
    <w:p w14:paraId="7EA6A39C" w14:textId="77777777" w:rsidR="006E6AF9" w:rsidRPr="002A1A21" w:rsidRDefault="006E6AF9" w:rsidP="00632DFF">
      <w:pPr>
        <w:pStyle w:val="ListParagraph"/>
        <w:numPr>
          <w:ilvl w:val="0"/>
          <w:numId w:val="24"/>
        </w:numPr>
        <w:spacing w:before="0" w:after="0" w:line="360" w:lineRule="auto"/>
        <w:rPr>
          <w:rFonts w:ascii="Arial" w:eastAsia="Times New Roman" w:hAnsi="Arial" w:cs="Arial"/>
          <w:b/>
          <w:bCs/>
          <w:sz w:val="24"/>
          <w:szCs w:val="24"/>
          <w:lang w:val="en-US"/>
        </w:rPr>
      </w:pPr>
      <w:r w:rsidRPr="002A1A21">
        <w:rPr>
          <w:rFonts w:ascii="Arial" w:eastAsia="Times New Roman" w:hAnsi="Arial" w:cs="Arial"/>
          <w:b/>
          <w:bCs/>
          <w:sz w:val="24"/>
          <w:szCs w:val="24"/>
          <w:lang w:val="en-US"/>
        </w:rPr>
        <w:t xml:space="preserve">Town &amp; Village Renewal Scheme (TVR) </w:t>
      </w:r>
      <w:r w:rsidRPr="002A1A21">
        <w:rPr>
          <w:rFonts w:ascii="Arial" w:eastAsia="Times New Roman" w:hAnsi="Arial" w:cs="Arial"/>
          <w:sz w:val="24"/>
          <w:szCs w:val="24"/>
          <w:lang w:val="en-US"/>
        </w:rPr>
        <w:t>- €1,409,667</w:t>
      </w:r>
    </w:p>
    <w:p w14:paraId="59DF8DC2" w14:textId="77777777" w:rsidR="006E6AF9" w:rsidRPr="00051CBA" w:rsidRDefault="006E6AF9" w:rsidP="006E6AF9">
      <w:pPr>
        <w:spacing w:after="0" w:line="360" w:lineRule="auto"/>
        <w:rPr>
          <w:rFonts w:ascii="Arial" w:hAnsi="Arial" w:cs="Arial"/>
          <w:sz w:val="24"/>
          <w:szCs w:val="24"/>
          <w:lang w:val="en-US"/>
        </w:rPr>
      </w:pPr>
      <w:r w:rsidRPr="007C2DD0">
        <w:rPr>
          <w:rFonts w:ascii="Arial" w:hAnsi="Arial" w:cs="Arial"/>
          <w:sz w:val="24"/>
          <w:szCs w:val="24"/>
          <w:lang w:val="en-US"/>
        </w:rPr>
        <w:t xml:space="preserve">The Town &amp; Village Renewal Scheme remains a priority in this uniquely rural District. The </w:t>
      </w:r>
      <w:r w:rsidRPr="00051CBA">
        <w:rPr>
          <w:rFonts w:ascii="Arial" w:hAnsi="Arial" w:cs="Arial"/>
          <w:sz w:val="24"/>
          <w:szCs w:val="24"/>
          <w:lang w:val="en-US"/>
        </w:rPr>
        <w:t>following projects were further advanced during the year;</w:t>
      </w:r>
    </w:p>
    <w:p w14:paraId="704E2F81"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Bridgetown TVR2019 – €99,820 / Nearing Completion</w:t>
      </w:r>
    </w:p>
    <w:p w14:paraId="02815483"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Foulksmills TVR2019 – €100,000 / Nearing Completion</w:t>
      </w:r>
    </w:p>
    <w:p w14:paraId="3693E7C1"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Rosslare Harbour &amp; Kilrane TVR2019 - €191,386 / Completed</w:t>
      </w:r>
    </w:p>
    <w:p w14:paraId="632E9980"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proofErr w:type="spellStart"/>
      <w:r w:rsidRPr="00051CBA">
        <w:rPr>
          <w:rFonts w:ascii="Arial" w:eastAsia="Times New Roman" w:hAnsi="Arial" w:cs="Arial"/>
          <w:sz w:val="24"/>
          <w:szCs w:val="24"/>
          <w:lang w:val="en-US"/>
        </w:rPr>
        <w:t>Ballymitty</w:t>
      </w:r>
      <w:proofErr w:type="spellEnd"/>
      <w:r w:rsidRPr="00051CBA">
        <w:rPr>
          <w:rFonts w:ascii="Arial" w:eastAsia="Times New Roman" w:hAnsi="Arial" w:cs="Arial"/>
          <w:sz w:val="24"/>
          <w:szCs w:val="24"/>
          <w:lang w:val="en-US"/>
        </w:rPr>
        <w:t xml:space="preserve"> TVR20 - €200,000 / discussion with DRCD ongoing</w:t>
      </w:r>
    </w:p>
    <w:p w14:paraId="0DC3B1CC"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Clongeen TVR20 - €100,000 / Completed</w:t>
      </w:r>
    </w:p>
    <w:p w14:paraId="2788A0F9"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Our Lady’s Island TVR20 - €100,000 / Completed</w:t>
      </w:r>
    </w:p>
    <w:p w14:paraId="3F943D55"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Taghmon TVR20 - €97,547 / Completed</w:t>
      </w:r>
    </w:p>
    <w:p w14:paraId="3501CDA8"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Murrintown TVR21 - €220,914 / Progressing as planned</w:t>
      </w:r>
    </w:p>
    <w:p w14:paraId="213B6F77"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Taghmon TVR22 - €50,000 / Allocated</w:t>
      </w:r>
    </w:p>
    <w:p w14:paraId="002FDC03" w14:textId="77777777" w:rsidR="006E6AF9" w:rsidRPr="00051CBA" w:rsidRDefault="006E6AF9" w:rsidP="00632DFF">
      <w:pPr>
        <w:numPr>
          <w:ilvl w:val="0"/>
          <w:numId w:val="23"/>
        </w:numPr>
        <w:spacing w:before="0" w:after="0" w:line="360" w:lineRule="auto"/>
        <w:contextualSpacing/>
        <w:rPr>
          <w:rFonts w:ascii="Arial" w:eastAsia="Times New Roman" w:hAnsi="Arial" w:cs="Arial"/>
          <w:sz w:val="24"/>
          <w:szCs w:val="24"/>
          <w:lang w:val="en-US"/>
        </w:rPr>
      </w:pPr>
      <w:r w:rsidRPr="00051CBA">
        <w:rPr>
          <w:rFonts w:ascii="Arial" w:eastAsia="Times New Roman" w:hAnsi="Arial" w:cs="Arial"/>
          <w:sz w:val="24"/>
          <w:szCs w:val="24"/>
          <w:lang w:val="en-US"/>
        </w:rPr>
        <w:t>Rosslare Harbour - €250,000 / Allocated</w:t>
      </w:r>
    </w:p>
    <w:p w14:paraId="4717FFE9" w14:textId="6ECD4221" w:rsidR="006E6AF9" w:rsidRDefault="006E6AF9" w:rsidP="006E6AF9">
      <w:pPr>
        <w:spacing w:after="0" w:line="360" w:lineRule="auto"/>
        <w:contextualSpacing/>
        <w:rPr>
          <w:rFonts w:ascii="Arial" w:eastAsia="Times New Roman" w:hAnsi="Arial" w:cs="Arial"/>
          <w:sz w:val="24"/>
          <w:szCs w:val="24"/>
          <w:lang w:val="en-US"/>
        </w:rPr>
      </w:pPr>
      <w:r w:rsidRPr="007C2DD0">
        <w:rPr>
          <w:rFonts w:ascii="Arial" w:eastAsia="Times New Roman" w:hAnsi="Arial" w:cs="Arial"/>
          <w:sz w:val="24"/>
          <w:szCs w:val="24"/>
          <w:lang w:val="en-US"/>
        </w:rPr>
        <w:t xml:space="preserve">It is expected that </w:t>
      </w:r>
      <w:r>
        <w:rPr>
          <w:rFonts w:ascii="Arial" w:eastAsia="Times New Roman" w:hAnsi="Arial" w:cs="Arial"/>
          <w:sz w:val="24"/>
          <w:szCs w:val="24"/>
          <w:lang w:val="en-US"/>
        </w:rPr>
        <w:t xml:space="preserve">the Bridgetown </w:t>
      </w:r>
      <w:r w:rsidR="00051CBA">
        <w:rPr>
          <w:rFonts w:ascii="Arial" w:eastAsia="Times New Roman" w:hAnsi="Arial" w:cs="Arial"/>
          <w:sz w:val="24"/>
          <w:szCs w:val="24"/>
          <w:lang w:val="en-US"/>
        </w:rPr>
        <w:t>and</w:t>
      </w:r>
      <w:r>
        <w:rPr>
          <w:rFonts w:ascii="Arial" w:eastAsia="Times New Roman" w:hAnsi="Arial" w:cs="Arial"/>
          <w:sz w:val="24"/>
          <w:szCs w:val="24"/>
          <w:lang w:val="en-US"/>
        </w:rPr>
        <w:t xml:space="preserve"> </w:t>
      </w:r>
      <w:r w:rsidRPr="007C2DD0">
        <w:rPr>
          <w:rFonts w:ascii="Arial" w:eastAsia="Times New Roman" w:hAnsi="Arial" w:cs="Arial"/>
          <w:sz w:val="24"/>
          <w:szCs w:val="24"/>
          <w:lang w:val="en-US"/>
        </w:rPr>
        <w:t>Foulksmills</w:t>
      </w:r>
      <w:r>
        <w:rPr>
          <w:rFonts w:ascii="Arial" w:eastAsia="Times New Roman" w:hAnsi="Arial" w:cs="Arial"/>
          <w:sz w:val="24"/>
          <w:szCs w:val="24"/>
          <w:lang w:val="en-US"/>
        </w:rPr>
        <w:t xml:space="preserve"> schemes</w:t>
      </w:r>
      <w:r w:rsidRPr="007C2DD0">
        <w:rPr>
          <w:rFonts w:ascii="Arial" w:eastAsia="Times New Roman" w:hAnsi="Arial" w:cs="Arial"/>
          <w:sz w:val="24"/>
          <w:szCs w:val="24"/>
          <w:lang w:val="en-US"/>
        </w:rPr>
        <w:t xml:space="preserve"> will be completed in Q1 2023, with Murrintown </w:t>
      </w:r>
      <w:r>
        <w:rPr>
          <w:rFonts w:ascii="Arial" w:eastAsia="Times New Roman" w:hAnsi="Arial" w:cs="Arial"/>
          <w:sz w:val="24"/>
          <w:szCs w:val="24"/>
          <w:lang w:val="en-US"/>
        </w:rPr>
        <w:t xml:space="preserve">following </w:t>
      </w:r>
      <w:r w:rsidRPr="007C2DD0">
        <w:rPr>
          <w:rFonts w:ascii="Arial" w:eastAsia="Times New Roman" w:hAnsi="Arial" w:cs="Arial"/>
          <w:sz w:val="24"/>
          <w:szCs w:val="24"/>
          <w:lang w:val="en-US"/>
        </w:rPr>
        <w:t>in Q3 2023.</w:t>
      </w:r>
    </w:p>
    <w:p w14:paraId="7EC1568C" w14:textId="77777777" w:rsidR="006E6AF9" w:rsidRDefault="006E6AF9" w:rsidP="006E6AF9">
      <w:pPr>
        <w:spacing w:after="0" w:line="360" w:lineRule="auto"/>
        <w:contextualSpacing/>
        <w:rPr>
          <w:rFonts w:ascii="Arial" w:eastAsia="Times New Roman" w:hAnsi="Arial" w:cs="Arial"/>
          <w:sz w:val="24"/>
          <w:szCs w:val="24"/>
          <w:lang w:val="en-US"/>
        </w:rPr>
      </w:pPr>
      <w:r>
        <w:rPr>
          <w:rFonts w:ascii="Arial" w:eastAsia="Times New Roman" w:hAnsi="Arial" w:cs="Arial"/>
          <w:sz w:val="24"/>
          <w:szCs w:val="24"/>
          <w:lang w:val="en-US"/>
        </w:rPr>
        <w:t>The 2022 Taghmon &amp; Rosslare Harbour Schemes will be commencing early in the new year.</w:t>
      </w:r>
    </w:p>
    <w:p w14:paraId="5A223D55" w14:textId="77777777" w:rsidR="006E6AF9" w:rsidRDefault="006E6AF9" w:rsidP="006E6AF9">
      <w:pPr>
        <w:spacing w:after="0" w:line="360" w:lineRule="auto"/>
        <w:contextualSpacing/>
        <w:rPr>
          <w:rFonts w:ascii="Arial" w:eastAsia="Times New Roman" w:hAnsi="Arial" w:cs="Arial"/>
          <w:sz w:val="24"/>
          <w:szCs w:val="24"/>
          <w:lang w:val="en-US"/>
        </w:rPr>
      </w:pPr>
    </w:p>
    <w:p w14:paraId="6E97C51C" w14:textId="77777777" w:rsidR="006E6AF9" w:rsidRPr="00051CBA" w:rsidRDefault="006E6AF9" w:rsidP="00632DFF">
      <w:pPr>
        <w:pStyle w:val="ListParagraph"/>
        <w:numPr>
          <w:ilvl w:val="0"/>
          <w:numId w:val="25"/>
        </w:numPr>
        <w:spacing w:before="0" w:after="0" w:line="360" w:lineRule="auto"/>
        <w:rPr>
          <w:rFonts w:ascii="Arial" w:eastAsia="Times New Roman" w:hAnsi="Arial" w:cs="Arial"/>
          <w:b/>
          <w:bCs/>
          <w:sz w:val="24"/>
          <w:szCs w:val="24"/>
          <w:lang w:val="en-US"/>
        </w:rPr>
      </w:pPr>
      <w:r w:rsidRPr="00051CBA">
        <w:rPr>
          <w:rFonts w:ascii="Arial" w:eastAsia="Times New Roman" w:hAnsi="Arial" w:cs="Arial"/>
          <w:b/>
          <w:bCs/>
          <w:sz w:val="24"/>
          <w:szCs w:val="24"/>
          <w:lang w:val="en-US"/>
        </w:rPr>
        <w:t xml:space="preserve">Building Acquisition Measure 2022 (TVR) </w:t>
      </w:r>
      <w:r w:rsidRPr="00051CBA">
        <w:rPr>
          <w:rFonts w:ascii="Arial" w:eastAsia="Times New Roman" w:hAnsi="Arial" w:cs="Arial"/>
          <w:sz w:val="24"/>
          <w:szCs w:val="24"/>
          <w:lang w:val="en-US"/>
        </w:rPr>
        <w:t>- €250,000</w:t>
      </w:r>
    </w:p>
    <w:p w14:paraId="4F71BE34" w14:textId="77777777" w:rsidR="006E6AF9" w:rsidRPr="00664222" w:rsidRDefault="006E6AF9" w:rsidP="006E6AF9">
      <w:pPr>
        <w:spacing w:after="0" w:line="360" w:lineRule="auto"/>
        <w:rPr>
          <w:rFonts w:ascii="Arial" w:eastAsia="Times New Roman" w:hAnsi="Arial" w:cs="Arial"/>
          <w:b/>
          <w:bCs/>
          <w:i/>
          <w:iCs/>
          <w:sz w:val="24"/>
          <w:szCs w:val="24"/>
          <w:lang w:val="en-US"/>
        </w:rPr>
      </w:pPr>
      <w:r w:rsidRPr="00051CBA">
        <w:rPr>
          <w:rFonts w:ascii="Arial" w:eastAsia="Times New Roman" w:hAnsi="Arial" w:cs="Arial"/>
          <w:sz w:val="24"/>
          <w:szCs w:val="24"/>
          <w:lang w:val="en-US"/>
        </w:rPr>
        <w:t>The Department of Rural and Community Development</w:t>
      </w:r>
      <w:r w:rsidRPr="00664222">
        <w:rPr>
          <w:rFonts w:ascii="Arial" w:eastAsia="Times New Roman" w:hAnsi="Arial" w:cs="Arial"/>
          <w:sz w:val="24"/>
          <w:szCs w:val="24"/>
          <w:lang w:val="en-US"/>
        </w:rPr>
        <w:t xml:space="preserve"> allocated funding </w:t>
      </w:r>
      <w:r>
        <w:rPr>
          <w:rFonts w:ascii="Arial" w:eastAsia="Times New Roman" w:hAnsi="Arial" w:cs="Arial"/>
          <w:sz w:val="24"/>
          <w:szCs w:val="24"/>
          <w:lang w:val="en-US"/>
        </w:rPr>
        <w:t>for the acquisition of following buildings</w:t>
      </w:r>
      <w:r w:rsidRPr="00664222">
        <w:rPr>
          <w:rFonts w:ascii="Arial" w:eastAsia="Times New Roman" w:hAnsi="Arial" w:cs="Arial"/>
          <w:sz w:val="24"/>
          <w:szCs w:val="24"/>
          <w:lang w:val="en-US"/>
        </w:rPr>
        <w:t xml:space="preserve"> </w:t>
      </w:r>
      <w:r>
        <w:rPr>
          <w:rFonts w:ascii="Arial" w:eastAsia="Times New Roman" w:hAnsi="Arial" w:cs="Arial"/>
          <w:sz w:val="24"/>
          <w:szCs w:val="24"/>
          <w:lang w:val="en-US"/>
        </w:rPr>
        <w:t>for community use;</w:t>
      </w:r>
    </w:p>
    <w:p w14:paraId="599AB49E" w14:textId="77777777" w:rsidR="006E6AF9" w:rsidRPr="004D41E0" w:rsidRDefault="006E6AF9" w:rsidP="00632DFF">
      <w:pPr>
        <w:numPr>
          <w:ilvl w:val="0"/>
          <w:numId w:val="23"/>
        </w:numPr>
        <w:spacing w:before="0" w:after="0" w:line="360" w:lineRule="auto"/>
        <w:contextualSpacing/>
        <w:rPr>
          <w:rFonts w:ascii="Arial" w:eastAsia="Times New Roman" w:hAnsi="Arial" w:cs="Arial"/>
          <w:sz w:val="24"/>
          <w:szCs w:val="24"/>
          <w:lang w:val="en-US"/>
        </w:rPr>
      </w:pPr>
      <w:r>
        <w:rPr>
          <w:rFonts w:ascii="Arial" w:eastAsia="Times New Roman" w:hAnsi="Arial" w:cs="Arial"/>
          <w:i/>
          <w:iCs/>
          <w:sz w:val="24"/>
          <w:szCs w:val="24"/>
          <w:lang w:val="en-US"/>
        </w:rPr>
        <w:t xml:space="preserve">  </w:t>
      </w:r>
      <w:r w:rsidRPr="004D41E0">
        <w:rPr>
          <w:rFonts w:ascii="Arial" w:eastAsia="Times New Roman" w:hAnsi="Arial" w:cs="Arial"/>
          <w:sz w:val="24"/>
          <w:szCs w:val="24"/>
          <w:lang w:val="en-US"/>
        </w:rPr>
        <w:t>Former BOI, Rosslare Harbour - €250,000</w:t>
      </w:r>
    </w:p>
    <w:p w14:paraId="1F100889" w14:textId="77777777" w:rsidR="006E6AF9" w:rsidRPr="00FA135B" w:rsidRDefault="006E6AF9" w:rsidP="006E6AF9">
      <w:pPr>
        <w:spacing w:after="0" w:line="360" w:lineRule="auto"/>
        <w:ind w:left="1080"/>
        <w:contextualSpacing/>
        <w:rPr>
          <w:rFonts w:ascii="Arial" w:eastAsia="Times New Roman" w:hAnsi="Arial" w:cs="Arial"/>
          <w:i/>
          <w:iCs/>
          <w:sz w:val="24"/>
          <w:szCs w:val="24"/>
          <w:lang w:val="en-US"/>
        </w:rPr>
      </w:pPr>
    </w:p>
    <w:p w14:paraId="45244244" w14:textId="77777777" w:rsidR="006E6AF9" w:rsidRPr="004D41E0" w:rsidRDefault="006E6AF9" w:rsidP="00632DFF">
      <w:pPr>
        <w:pStyle w:val="ListParagraph"/>
        <w:numPr>
          <w:ilvl w:val="0"/>
          <w:numId w:val="21"/>
        </w:numPr>
        <w:spacing w:before="0" w:after="0" w:line="360" w:lineRule="auto"/>
        <w:rPr>
          <w:rFonts w:ascii="Arial" w:hAnsi="Arial" w:cs="Arial"/>
          <w:b/>
          <w:bCs/>
          <w:sz w:val="24"/>
          <w:szCs w:val="24"/>
          <w:lang w:val="en-US"/>
        </w:rPr>
      </w:pPr>
      <w:r w:rsidRPr="004D41E0">
        <w:rPr>
          <w:rFonts w:ascii="Arial" w:hAnsi="Arial" w:cs="Arial"/>
          <w:b/>
          <w:bCs/>
          <w:sz w:val="24"/>
          <w:szCs w:val="24"/>
          <w:lang w:val="en-US"/>
        </w:rPr>
        <w:lastRenderedPageBreak/>
        <w:t>Tourism</w:t>
      </w:r>
    </w:p>
    <w:p w14:paraId="1B0F0405" w14:textId="77777777" w:rsidR="006E6AF9" w:rsidRPr="004D41E0" w:rsidRDefault="006E6AF9" w:rsidP="006E6AF9">
      <w:pPr>
        <w:spacing w:after="0" w:line="360" w:lineRule="auto"/>
        <w:rPr>
          <w:rFonts w:ascii="Arial" w:hAnsi="Arial" w:cs="Arial"/>
          <w:sz w:val="24"/>
          <w:szCs w:val="24"/>
          <w:lang w:val="en-US"/>
        </w:rPr>
      </w:pPr>
      <w:r w:rsidRPr="004D41E0">
        <w:rPr>
          <w:rFonts w:ascii="Arial" w:hAnsi="Arial" w:cs="Arial"/>
          <w:b/>
          <w:bCs/>
          <w:sz w:val="24"/>
          <w:szCs w:val="24"/>
          <w:lang w:val="en-US"/>
        </w:rPr>
        <w:t>Rosslare Municipal District</w:t>
      </w:r>
      <w:r w:rsidRPr="004D41E0">
        <w:rPr>
          <w:rFonts w:ascii="Arial" w:hAnsi="Arial" w:cs="Arial"/>
          <w:sz w:val="24"/>
          <w:szCs w:val="24"/>
          <w:lang w:val="en-US"/>
        </w:rPr>
        <w:t xml:space="preserve"> continues to work in the promotion of its visitor attractions, including the </w:t>
      </w:r>
      <w:r w:rsidRPr="004D41E0">
        <w:rPr>
          <w:rFonts w:ascii="Arial" w:hAnsi="Arial" w:cs="Arial"/>
          <w:b/>
          <w:bCs/>
          <w:sz w:val="24"/>
          <w:szCs w:val="24"/>
          <w:lang w:val="en-US"/>
        </w:rPr>
        <w:t>Norman Way</w:t>
      </w:r>
      <w:r w:rsidRPr="004D41E0">
        <w:rPr>
          <w:rFonts w:ascii="Arial" w:hAnsi="Arial" w:cs="Arial"/>
          <w:sz w:val="24"/>
          <w:szCs w:val="24"/>
          <w:lang w:val="en-US"/>
        </w:rPr>
        <w:t xml:space="preserve"> and </w:t>
      </w:r>
      <w:r w:rsidRPr="004D41E0">
        <w:rPr>
          <w:rFonts w:ascii="Arial" w:hAnsi="Arial" w:cs="Arial"/>
          <w:b/>
          <w:bCs/>
          <w:sz w:val="24"/>
          <w:szCs w:val="24"/>
          <w:lang w:val="en-US"/>
        </w:rPr>
        <w:t>Eurovelo</w:t>
      </w:r>
      <w:r w:rsidRPr="004D41E0">
        <w:rPr>
          <w:rFonts w:ascii="Arial" w:hAnsi="Arial" w:cs="Arial"/>
          <w:sz w:val="24"/>
          <w:szCs w:val="24"/>
          <w:lang w:val="en-US"/>
        </w:rPr>
        <w:t xml:space="preserve"> and has formed an excellent relationship with </w:t>
      </w:r>
      <w:r w:rsidRPr="004D41E0">
        <w:rPr>
          <w:rFonts w:ascii="Arial" w:hAnsi="Arial" w:cs="Arial"/>
          <w:b/>
          <w:bCs/>
          <w:sz w:val="24"/>
          <w:szCs w:val="24"/>
          <w:lang w:val="en-US"/>
        </w:rPr>
        <w:t>Failte Ireland</w:t>
      </w:r>
      <w:r w:rsidRPr="004D41E0">
        <w:rPr>
          <w:rFonts w:ascii="Arial" w:hAnsi="Arial" w:cs="Arial"/>
          <w:sz w:val="24"/>
          <w:szCs w:val="24"/>
          <w:lang w:val="en-US"/>
        </w:rPr>
        <w:t xml:space="preserve"> assisting under its brand </w:t>
      </w:r>
      <w:r w:rsidRPr="004D41E0">
        <w:rPr>
          <w:rFonts w:ascii="Arial" w:hAnsi="Arial" w:cs="Arial"/>
          <w:b/>
          <w:bCs/>
          <w:sz w:val="24"/>
          <w:szCs w:val="24"/>
          <w:lang w:val="en-US"/>
        </w:rPr>
        <w:t>Ireland’s Ancient East</w:t>
      </w:r>
      <w:r w:rsidRPr="004D41E0">
        <w:rPr>
          <w:rFonts w:ascii="Arial" w:hAnsi="Arial" w:cs="Arial"/>
          <w:sz w:val="24"/>
          <w:szCs w:val="24"/>
          <w:lang w:val="en-US"/>
        </w:rPr>
        <w:t>.</w:t>
      </w:r>
    </w:p>
    <w:p w14:paraId="2A19FB13" w14:textId="77777777" w:rsidR="006E6AF9" w:rsidRPr="00EC6D2C" w:rsidRDefault="006E6AF9" w:rsidP="006E6AF9">
      <w:pPr>
        <w:spacing w:after="0" w:line="360" w:lineRule="auto"/>
        <w:rPr>
          <w:rFonts w:ascii="Arial" w:hAnsi="Arial" w:cs="Arial"/>
          <w:color w:val="FF0000"/>
          <w:sz w:val="24"/>
          <w:szCs w:val="24"/>
          <w:lang w:val="en-US"/>
        </w:rPr>
      </w:pPr>
    </w:p>
    <w:p w14:paraId="41C1D7C7" w14:textId="77777777" w:rsidR="006E6AF9" w:rsidRPr="004D41E0" w:rsidRDefault="006E6AF9" w:rsidP="00632DFF">
      <w:pPr>
        <w:pStyle w:val="ListParagraph"/>
        <w:numPr>
          <w:ilvl w:val="0"/>
          <w:numId w:val="21"/>
        </w:numPr>
        <w:spacing w:before="0" w:after="0" w:line="360" w:lineRule="auto"/>
        <w:rPr>
          <w:rFonts w:ascii="Arial" w:hAnsi="Arial" w:cs="Arial"/>
          <w:b/>
          <w:bCs/>
          <w:sz w:val="24"/>
          <w:szCs w:val="24"/>
          <w:lang w:val="en-US"/>
        </w:rPr>
      </w:pPr>
      <w:r w:rsidRPr="004D41E0">
        <w:rPr>
          <w:rFonts w:ascii="Arial" w:hAnsi="Arial" w:cs="Arial"/>
          <w:b/>
          <w:bCs/>
          <w:sz w:val="24"/>
          <w:szCs w:val="24"/>
          <w:lang w:val="en-US"/>
        </w:rPr>
        <w:t>Twinning</w:t>
      </w:r>
    </w:p>
    <w:p w14:paraId="447FB8E5" w14:textId="7D68E5CD" w:rsidR="006E6AF9" w:rsidRPr="004D41E0" w:rsidRDefault="006E6AF9" w:rsidP="006E6AF9">
      <w:pPr>
        <w:spacing w:after="0" w:line="360" w:lineRule="auto"/>
        <w:rPr>
          <w:rFonts w:ascii="Arial" w:hAnsi="Arial" w:cs="Arial"/>
          <w:sz w:val="24"/>
          <w:szCs w:val="24"/>
        </w:rPr>
      </w:pPr>
      <w:r w:rsidRPr="004D41E0">
        <w:rPr>
          <w:rFonts w:ascii="Arial" w:hAnsi="Arial" w:cs="Arial"/>
          <w:b/>
          <w:bCs/>
          <w:sz w:val="24"/>
          <w:szCs w:val="24"/>
        </w:rPr>
        <w:t>Rosslare Municipal District</w:t>
      </w:r>
      <w:r w:rsidRPr="004D41E0">
        <w:rPr>
          <w:rFonts w:ascii="Arial" w:hAnsi="Arial" w:cs="Arial"/>
          <w:sz w:val="24"/>
          <w:szCs w:val="24"/>
        </w:rPr>
        <w:t xml:space="preserve"> hosted a delegation of our friends from </w:t>
      </w:r>
      <w:r w:rsidRPr="004D41E0">
        <w:rPr>
          <w:rFonts w:ascii="Arial" w:hAnsi="Arial" w:cs="Arial"/>
          <w:b/>
          <w:bCs/>
          <w:sz w:val="24"/>
          <w:szCs w:val="24"/>
        </w:rPr>
        <w:t>Dunkerque</w:t>
      </w:r>
      <w:r w:rsidR="00C22004">
        <w:rPr>
          <w:rFonts w:ascii="Arial" w:hAnsi="Arial" w:cs="Arial"/>
          <w:b/>
          <w:bCs/>
          <w:sz w:val="24"/>
          <w:szCs w:val="24"/>
        </w:rPr>
        <w:t xml:space="preserve"> (Dunkirk)</w:t>
      </w:r>
      <w:r w:rsidRPr="004D41E0">
        <w:rPr>
          <w:rFonts w:ascii="Arial" w:hAnsi="Arial" w:cs="Arial"/>
          <w:b/>
          <w:bCs/>
          <w:sz w:val="24"/>
          <w:szCs w:val="24"/>
        </w:rPr>
        <w:t xml:space="preserve"> </w:t>
      </w:r>
      <w:r w:rsidRPr="004D41E0">
        <w:rPr>
          <w:rFonts w:ascii="Arial" w:hAnsi="Arial" w:cs="Arial"/>
          <w:sz w:val="24"/>
          <w:szCs w:val="24"/>
        </w:rPr>
        <w:t>in June 2022.</w:t>
      </w:r>
    </w:p>
    <w:p w14:paraId="72E50D98" w14:textId="77777777" w:rsidR="006E6AF9" w:rsidRPr="004D41E0" w:rsidRDefault="006E6AF9" w:rsidP="006E6AF9">
      <w:pPr>
        <w:spacing w:line="360" w:lineRule="auto"/>
        <w:rPr>
          <w:rFonts w:ascii="Arial" w:hAnsi="Arial" w:cs="Arial"/>
          <w:sz w:val="24"/>
          <w:szCs w:val="24"/>
        </w:rPr>
      </w:pPr>
      <w:r w:rsidRPr="004D41E0">
        <w:rPr>
          <w:rFonts w:ascii="Arial" w:hAnsi="Arial" w:cs="Arial"/>
          <w:sz w:val="24"/>
          <w:szCs w:val="24"/>
        </w:rPr>
        <w:t xml:space="preserve">The delegation, which was led by </w:t>
      </w:r>
      <w:r w:rsidRPr="004D41E0">
        <w:rPr>
          <w:rFonts w:ascii="Arial" w:hAnsi="Arial" w:cs="Arial"/>
          <w:b/>
          <w:bCs/>
          <w:sz w:val="24"/>
          <w:szCs w:val="24"/>
        </w:rPr>
        <w:t xml:space="preserve">Monsieur Patrice VERGRIETE, </w:t>
      </w:r>
      <w:proofErr w:type="spellStart"/>
      <w:r w:rsidRPr="004D41E0">
        <w:rPr>
          <w:rFonts w:ascii="Arial" w:hAnsi="Arial" w:cs="Arial"/>
          <w:b/>
          <w:bCs/>
          <w:sz w:val="24"/>
          <w:szCs w:val="24"/>
        </w:rPr>
        <w:t>Président</w:t>
      </w:r>
      <w:proofErr w:type="spellEnd"/>
      <w:r w:rsidRPr="004D41E0">
        <w:rPr>
          <w:rFonts w:ascii="Arial" w:hAnsi="Arial" w:cs="Arial"/>
          <w:b/>
          <w:bCs/>
          <w:sz w:val="24"/>
          <w:szCs w:val="24"/>
        </w:rPr>
        <w:t xml:space="preserve"> de la </w:t>
      </w:r>
      <w:proofErr w:type="spellStart"/>
      <w:r w:rsidRPr="004D41E0">
        <w:rPr>
          <w:rFonts w:ascii="Arial" w:hAnsi="Arial" w:cs="Arial"/>
          <w:b/>
          <w:bCs/>
          <w:sz w:val="24"/>
          <w:szCs w:val="24"/>
        </w:rPr>
        <w:t>Communauté</w:t>
      </w:r>
      <w:proofErr w:type="spellEnd"/>
      <w:r w:rsidRPr="004D41E0">
        <w:rPr>
          <w:rFonts w:ascii="Arial" w:hAnsi="Arial" w:cs="Arial"/>
          <w:b/>
          <w:bCs/>
          <w:sz w:val="24"/>
          <w:szCs w:val="24"/>
        </w:rPr>
        <w:t xml:space="preserve"> </w:t>
      </w:r>
      <w:proofErr w:type="spellStart"/>
      <w:r w:rsidRPr="004D41E0">
        <w:rPr>
          <w:rFonts w:ascii="Arial" w:hAnsi="Arial" w:cs="Arial"/>
          <w:b/>
          <w:bCs/>
          <w:sz w:val="24"/>
          <w:szCs w:val="24"/>
        </w:rPr>
        <w:t>urbaine</w:t>
      </w:r>
      <w:proofErr w:type="spellEnd"/>
      <w:r w:rsidRPr="004D41E0">
        <w:rPr>
          <w:rFonts w:ascii="Arial" w:hAnsi="Arial" w:cs="Arial"/>
          <w:b/>
          <w:bCs/>
          <w:sz w:val="24"/>
          <w:szCs w:val="24"/>
        </w:rPr>
        <w:t>, Maire de Dunkerque</w:t>
      </w:r>
      <w:r w:rsidRPr="004D41E0">
        <w:rPr>
          <w:rFonts w:ascii="Arial" w:hAnsi="Arial" w:cs="Arial"/>
          <w:sz w:val="24"/>
          <w:szCs w:val="24"/>
        </w:rPr>
        <w:t xml:space="preserve"> (Mister Patrice VERGRIETE, President of the Urban District, Mayor of Dunkerque), formally signed a twinning agreement between the two municipal authorities along with </w:t>
      </w:r>
      <w:r w:rsidRPr="004D41E0">
        <w:rPr>
          <w:rFonts w:ascii="Arial" w:hAnsi="Arial" w:cs="Arial"/>
          <w:b/>
          <w:bCs/>
          <w:sz w:val="24"/>
          <w:szCs w:val="24"/>
        </w:rPr>
        <w:t>An Cathaoirleach, Cllr Jim Moore</w:t>
      </w:r>
      <w:r w:rsidRPr="004D41E0">
        <w:rPr>
          <w:rFonts w:ascii="Arial" w:hAnsi="Arial" w:cs="Arial"/>
          <w:sz w:val="24"/>
          <w:szCs w:val="24"/>
        </w:rPr>
        <w:t xml:space="preserve"> representing the Members of Rosslare Municipal District, on Tuesday 7</w:t>
      </w:r>
      <w:r w:rsidRPr="004D41E0">
        <w:rPr>
          <w:rFonts w:ascii="Arial" w:hAnsi="Arial" w:cs="Arial"/>
          <w:sz w:val="24"/>
          <w:szCs w:val="24"/>
          <w:vertAlign w:val="superscript"/>
        </w:rPr>
        <w:t>th</w:t>
      </w:r>
      <w:r w:rsidRPr="004D41E0">
        <w:rPr>
          <w:rFonts w:ascii="Arial" w:hAnsi="Arial" w:cs="Arial"/>
          <w:sz w:val="24"/>
          <w:szCs w:val="24"/>
        </w:rPr>
        <w:t xml:space="preserve"> June.</w:t>
      </w:r>
    </w:p>
    <w:p w14:paraId="58476958" w14:textId="77777777" w:rsidR="006E6AF9" w:rsidRDefault="006E6AF9" w:rsidP="006E6AF9">
      <w:pPr>
        <w:spacing w:after="0" w:line="360" w:lineRule="auto"/>
        <w:rPr>
          <w:rFonts w:ascii="Arial" w:hAnsi="Arial" w:cs="Arial"/>
          <w:sz w:val="24"/>
          <w:szCs w:val="24"/>
        </w:rPr>
      </w:pPr>
      <w:r w:rsidRPr="004B216D">
        <w:rPr>
          <w:rFonts w:ascii="Arial" w:hAnsi="Arial" w:cs="Arial"/>
          <w:sz w:val="24"/>
          <w:szCs w:val="24"/>
        </w:rPr>
        <w:t>It is hoped that this new agreement will assist with the formation of linkages and the establishment of a long and lasting mutually beneficial partnership between our municipal authorities.</w:t>
      </w:r>
    </w:p>
    <w:p w14:paraId="46A128D0" w14:textId="77777777" w:rsidR="006E6AF9" w:rsidRDefault="006E6AF9" w:rsidP="006E6AF9">
      <w:pPr>
        <w:pStyle w:val="NormalWeb"/>
        <w:shd w:val="clear" w:color="auto" w:fill="FFFFFF"/>
        <w:spacing w:before="0" w:beforeAutospacing="0" w:after="0" w:afterAutospacing="0" w:line="360" w:lineRule="auto"/>
        <w:rPr>
          <w:rFonts w:ascii="Arial" w:hAnsi="Arial" w:cs="Arial"/>
          <w:lang w:val="en"/>
        </w:rPr>
      </w:pPr>
      <w:r w:rsidRPr="007C2DD0">
        <w:rPr>
          <w:rFonts w:ascii="Arial" w:hAnsi="Arial" w:cs="Arial"/>
          <w:lang w:val="en"/>
        </w:rPr>
        <w:t>The importance of Dunkirk has become the latest outworking of Brexit and the new</w:t>
      </w:r>
      <w:r>
        <w:rPr>
          <w:rFonts w:ascii="Arial" w:hAnsi="Arial" w:cs="Arial"/>
          <w:lang w:val="en"/>
        </w:rPr>
        <w:t>ly established</w:t>
      </w:r>
      <w:r w:rsidRPr="007C2DD0">
        <w:rPr>
          <w:rFonts w:ascii="Arial" w:hAnsi="Arial" w:cs="Arial"/>
          <w:lang w:val="en"/>
        </w:rPr>
        <w:t xml:space="preserve"> shipping route for freight and passengers reflects the growing need for increased direct sea routes </w:t>
      </w:r>
      <w:r>
        <w:rPr>
          <w:rFonts w:ascii="Arial" w:hAnsi="Arial" w:cs="Arial"/>
          <w:lang w:val="en"/>
        </w:rPr>
        <w:t xml:space="preserve">between </w:t>
      </w:r>
      <w:r w:rsidRPr="007C2DD0">
        <w:rPr>
          <w:rFonts w:ascii="Arial" w:hAnsi="Arial" w:cs="Arial"/>
          <w:lang w:val="en"/>
        </w:rPr>
        <w:t xml:space="preserve">mainland </w:t>
      </w:r>
      <w:proofErr w:type="spellStart"/>
      <w:r w:rsidRPr="007C2DD0">
        <w:rPr>
          <w:rFonts w:ascii="Arial" w:hAnsi="Arial" w:cs="Arial"/>
          <w:lang w:val="en"/>
        </w:rPr>
        <w:t>europe</w:t>
      </w:r>
      <w:proofErr w:type="spellEnd"/>
      <w:r w:rsidRPr="007C2DD0">
        <w:rPr>
          <w:rFonts w:ascii="Arial" w:hAnsi="Arial" w:cs="Arial"/>
          <w:lang w:val="en"/>
        </w:rPr>
        <w:t xml:space="preserve"> </w:t>
      </w:r>
      <w:r>
        <w:rPr>
          <w:rFonts w:ascii="Arial" w:hAnsi="Arial" w:cs="Arial"/>
          <w:lang w:val="en"/>
        </w:rPr>
        <w:t xml:space="preserve">and </w:t>
      </w:r>
      <w:r w:rsidRPr="007C2DD0">
        <w:rPr>
          <w:rFonts w:ascii="Arial" w:hAnsi="Arial" w:cs="Arial"/>
          <w:lang w:val="en"/>
        </w:rPr>
        <w:t>Ireland.</w:t>
      </w:r>
    </w:p>
    <w:p w14:paraId="7325F2D6" w14:textId="35AD88AD" w:rsidR="00CA348B" w:rsidRDefault="00CA348B" w:rsidP="006E6AF9">
      <w:pPr>
        <w:pStyle w:val="NormalWeb"/>
        <w:shd w:val="clear" w:color="auto" w:fill="FFFFFF"/>
        <w:spacing w:before="0" w:beforeAutospacing="0" w:after="0" w:afterAutospacing="0" w:line="360" w:lineRule="auto"/>
        <w:rPr>
          <w:rFonts w:ascii="Arial" w:hAnsi="Arial" w:cs="Arial"/>
          <w:lang w:val="en"/>
        </w:rPr>
      </w:pPr>
      <w:r>
        <w:rPr>
          <w:noProof/>
        </w:rPr>
        <w:drawing>
          <wp:inline distT="0" distB="0" distL="0" distR="0" wp14:anchorId="5D6137FA" wp14:editId="5881C0B6">
            <wp:extent cx="5731510" cy="4298950"/>
            <wp:effectExtent l="0" t="0" r="2540" b="6350"/>
            <wp:docPr id="534737356" name="Picture 1" descr="A group of people standing in fron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37356" name="Picture 1" descr="A group of people standing in front of a table&#10;&#10;Description automatically generated"/>
                    <pic:cNvPicPr/>
                  </pic:nvPicPr>
                  <pic:blipFill>
                    <a:blip r:embed="rId68"/>
                    <a:stretch>
                      <a:fillRect/>
                    </a:stretch>
                  </pic:blipFill>
                  <pic:spPr>
                    <a:xfrm>
                      <a:off x="0" y="0"/>
                      <a:ext cx="5731510" cy="4298950"/>
                    </a:xfrm>
                    <a:prstGeom prst="rect">
                      <a:avLst/>
                    </a:prstGeom>
                  </pic:spPr>
                </pic:pic>
              </a:graphicData>
            </a:graphic>
          </wp:inline>
        </w:drawing>
      </w:r>
    </w:p>
    <w:p w14:paraId="26B63736" w14:textId="77777777" w:rsidR="00CA348B" w:rsidRDefault="00CA348B" w:rsidP="006E6AF9">
      <w:pPr>
        <w:pStyle w:val="NormalWeb"/>
        <w:shd w:val="clear" w:color="auto" w:fill="FFFFFF"/>
        <w:spacing w:before="0" w:beforeAutospacing="0" w:after="0" w:afterAutospacing="0" w:line="360" w:lineRule="auto"/>
        <w:rPr>
          <w:rFonts w:ascii="Arial" w:hAnsi="Arial" w:cs="Arial"/>
          <w:lang w:val="en"/>
        </w:rPr>
      </w:pPr>
    </w:p>
    <w:p w14:paraId="2FA79738" w14:textId="77777777" w:rsidR="006E6AF9" w:rsidRPr="00653924" w:rsidRDefault="006E6AF9" w:rsidP="006E6AF9">
      <w:pPr>
        <w:pStyle w:val="NormalWeb"/>
        <w:shd w:val="clear" w:color="auto" w:fill="FFFFFF"/>
        <w:spacing w:before="0" w:beforeAutospacing="0" w:after="0" w:afterAutospacing="0" w:line="360" w:lineRule="auto"/>
        <w:rPr>
          <w:rFonts w:ascii="Arial" w:hAnsi="Arial" w:cs="Arial"/>
          <w:i/>
          <w:iCs/>
          <w:lang w:val="en"/>
        </w:rPr>
      </w:pPr>
    </w:p>
    <w:p w14:paraId="4B610926" w14:textId="77777777" w:rsidR="006E6AF9" w:rsidRPr="00653924" w:rsidRDefault="006E6AF9" w:rsidP="00632DFF">
      <w:pPr>
        <w:pStyle w:val="ListParagraph"/>
        <w:numPr>
          <w:ilvl w:val="0"/>
          <w:numId w:val="21"/>
        </w:numPr>
        <w:spacing w:before="0" w:after="0" w:line="360" w:lineRule="auto"/>
        <w:rPr>
          <w:rFonts w:ascii="Arial" w:hAnsi="Arial" w:cs="Arial"/>
          <w:b/>
          <w:bCs/>
          <w:sz w:val="24"/>
          <w:szCs w:val="24"/>
          <w:lang w:val="en-US"/>
        </w:rPr>
      </w:pPr>
      <w:r w:rsidRPr="00653924">
        <w:rPr>
          <w:rFonts w:ascii="Arial" w:hAnsi="Arial" w:cs="Arial"/>
          <w:b/>
          <w:bCs/>
          <w:sz w:val="24"/>
          <w:szCs w:val="24"/>
          <w:lang w:val="en-US"/>
        </w:rPr>
        <w:t>Civic Awards</w:t>
      </w:r>
    </w:p>
    <w:p w14:paraId="64A8CD6B" w14:textId="77777777" w:rsidR="006E6AF9" w:rsidRDefault="006E6AF9" w:rsidP="006E6AF9">
      <w:pPr>
        <w:spacing w:after="0" w:line="360" w:lineRule="auto"/>
        <w:rPr>
          <w:rFonts w:ascii="Arial" w:hAnsi="Arial" w:cs="Arial"/>
          <w:bCs/>
          <w:iCs/>
          <w:sz w:val="24"/>
          <w:szCs w:val="24"/>
        </w:rPr>
      </w:pPr>
      <w:r w:rsidRPr="00653924">
        <w:rPr>
          <w:rFonts w:ascii="Arial" w:hAnsi="Arial" w:cs="Arial"/>
          <w:bCs/>
          <w:sz w:val="24"/>
          <w:szCs w:val="24"/>
        </w:rPr>
        <w:t xml:space="preserve">The </w:t>
      </w:r>
      <w:r w:rsidRPr="00653924">
        <w:rPr>
          <w:rFonts w:ascii="Arial" w:hAnsi="Arial" w:cs="Arial"/>
          <w:b/>
          <w:sz w:val="24"/>
          <w:szCs w:val="24"/>
        </w:rPr>
        <w:t>Municipal District of Rosslare Civic Awards 2022</w:t>
      </w:r>
      <w:r w:rsidRPr="00653924">
        <w:rPr>
          <w:rFonts w:ascii="Arial" w:hAnsi="Arial" w:cs="Arial"/>
          <w:b/>
          <w:i/>
          <w:iCs/>
          <w:sz w:val="24"/>
          <w:szCs w:val="24"/>
        </w:rPr>
        <w:t xml:space="preserve"> </w:t>
      </w:r>
      <w:r w:rsidRPr="00653924">
        <w:rPr>
          <w:rFonts w:ascii="Arial" w:hAnsi="Arial" w:cs="Arial"/>
          <w:bCs/>
          <w:sz w:val="24"/>
          <w:szCs w:val="24"/>
        </w:rPr>
        <w:t xml:space="preserve">ceremonies </w:t>
      </w:r>
      <w:r w:rsidRPr="007332DE">
        <w:rPr>
          <w:rFonts w:ascii="Arial" w:hAnsi="Arial" w:cs="Arial"/>
          <w:bCs/>
          <w:iCs/>
          <w:sz w:val="24"/>
          <w:szCs w:val="24"/>
        </w:rPr>
        <w:t>took</w:t>
      </w:r>
      <w:r>
        <w:rPr>
          <w:rFonts w:ascii="Arial" w:hAnsi="Arial" w:cs="Arial"/>
          <w:bCs/>
          <w:iCs/>
          <w:sz w:val="24"/>
          <w:szCs w:val="24"/>
        </w:rPr>
        <w:t xml:space="preserve"> place in the magnificent venue of Johnstown Castle, in March, May, and November, as previously planned events were unfortunately postponed due to the Covid Pandemic.</w:t>
      </w:r>
    </w:p>
    <w:p w14:paraId="3ADD812D" w14:textId="77777777" w:rsidR="006E6AF9" w:rsidRPr="00E4773D" w:rsidRDefault="006E6AF9" w:rsidP="006E6AF9">
      <w:pPr>
        <w:spacing w:after="0" w:line="360" w:lineRule="auto"/>
        <w:rPr>
          <w:rFonts w:ascii="Arial" w:hAnsi="Arial" w:cs="Arial"/>
          <w:bCs/>
          <w:iCs/>
          <w:sz w:val="24"/>
          <w:szCs w:val="24"/>
        </w:rPr>
      </w:pPr>
      <w:r>
        <w:rPr>
          <w:rFonts w:ascii="Arial" w:hAnsi="Arial" w:cs="Arial"/>
          <w:bCs/>
          <w:iCs/>
          <w:sz w:val="24"/>
          <w:szCs w:val="24"/>
        </w:rPr>
        <w:t>Individuals, teams, and groups were nominated by the Councillors to be among the first recipients of this prestigious award, honoured at the 3 ceremonies held during 2022.</w:t>
      </w:r>
    </w:p>
    <w:p w14:paraId="5EB16620" w14:textId="77777777" w:rsidR="006E6AF9" w:rsidRDefault="006E6AF9" w:rsidP="006E6AF9">
      <w:pPr>
        <w:spacing w:after="0" w:line="360" w:lineRule="auto"/>
        <w:rPr>
          <w:rFonts w:ascii="Arial" w:hAnsi="Arial" w:cs="Arial"/>
          <w:bCs/>
          <w:iCs/>
          <w:sz w:val="24"/>
          <w:szCs w:val="24"/>
        </w:rPr>
      </w:pPr>
      <w:r>
        <w:rPr>
          <w:rFonts w:ascii="Arial" w:hAnsi="Arial" w:cs="Arial"/>
          <w:bCs/>
          <w:iCs/>
          <w:sz w:val="24"/>
          <w:szCs w:val="24"/>
        </w:rPr>
        <w:t>The events were extremely enjoyable with all the attendees staying on after each event to socialise and enjoy the musical entertainment.</w:t>
      </w:r>
    </w:p>
    <w:p w14:paraId="56A7BE1A" w14:textId="77777777" w:rsidR="006E6AF9" w:rsidRDefault="006E6AF9" w:rsidP="006E6AF9">
      <w:pPr>
        <w:spacing w:after="0" w:line="360" w:lineRule="auto"/>
        <w:rPr>
          <w:rFonts w:ascii="Arial" w:hAnsi="Arial" w:cs="Arial"/>
          <w:bCs/>
          <w:iCs/>
          <w:sz w:val="24"/>
          <w:szCs w:val="24"/>
        </w:rPr>
      </w:pPr>
    </w:p>
    <w:p w14:paraId="7C34DB89" w14:textId="77777777" w:rsidR="006E6AF9" w:rsidRDefault="006E6AF9" w:rsidP="006E6AF9">
      <w:pPr>
        <w:spacing w:after="0" w:line="360" w:lineRule="auto"/>
        <w:rPr>
          <w:rFonts w:ascii="Arial" w:hAnsi="Arial" w:cs="Arial"/>
          <w:bCs/>
          <w:iCs/>
          <w:sz w:val="24"/>
          <w:szCs w:val="24"/>
        </w:rPr>
      </w:pPr>
    </w:p>
    <w:p w14:paraId="12D70CC9" w14:textId="77777777" w:rsidR="006E6AF9" w:rsidRPr="00653924" w:rsidRDefault="006E6AF9" w:rsidP="00632DFF">
      <w:pPr>
        <w:pStyle w:val="ListParagraph"/>
        <w:numPr>
          <w:ilvl w:val="0"/>
          <w:numId w:val="21"/>
        </w:numPr>
        <w:spacing w:before="0" w:after="0" w:line="360" w:lineRule="auto"/>
        <w:rPr>
          <w:rFonts w:ascii="Arial" w:hAnsi="Arial" w:cs="Arial"/>
          <w:b/>
          <w:bCs/>
          <w:sz w:val="24"/>
          <w:szCs w:val="24"/>
          <w:lang w:val="en-US"/>
        </w:rPr>
      </w:pPr>
      <w:r w:rsidRPr="00653924">
        <w:rPr>
          <w:rFonts w:ascii="Arial" w:hAnsi="Arial" w:cs="Arial"/>
          <w:b/>
          <w:bCs/>
          <w:sz w:val="24"/>
          <w:szCs w:val="24"/>
          <w:lang w:val="en-US"/>
        </w:rPr>
        <w:t>Community Green Flags 2022</w:t>
      </w:r>
    </w:p>
    <w:p w14:paraId="5F1231CA" w14:textId="77777777" w:rsidR="006E6AF9" w:rsidRDefault="006E6AF9" w:rsidP="006E6AF9">
      <w:pPr>
        <w:spacing w:line="360" w:lineRule="auto"/>
        <w:rPr>
          <w:rFonts w:ascii="Arial" w:hAnsi="Arial" w:cs="Arial"/>
          <w:sz w:val="24"/>
          <w:szCs w:val="24"/>
        </w:rPr>
      </w:pPr>
      <w:r w:rsidRPr="00653924">
        <w:rPr>
          <w:rFonts w:ascii="Arial" w:hAnsi="Arial" w:cs="Arial"/>
          <w:sz w:val="24"/>
          <w:szCs w:val="24"/>
        </w:rPr>
        <w:t>The 2022 Green Flag Award Scheme was</w:t>
      </w:r>
      <w:r>
        <w:rPr>
          <w:rFonts w:ascii="Arial" w:hAnsi="Arial" w:cs="Arial"/>
          <w:sz w:val="24"/>
          <w:szCs w:val="24"/>
        </w:rPr>
        <w:t xml:space="preserve"> open to candidate parks and gardens across Ireland. This year RMD assisted the entry of 3 community parks in the 2022 Green Flag Community Awards. </w:t>
      </w:r>
    </w:p>
    <w:p w14:paraId="580D0A1E" w14:textId="77777777" w:rsidR="006E6AF9" w:rsidRPr="00653924" w:rsidRDefault="006E6AF9" w:rsidP="00632DFF">
      <w:pPr>
        <w:pStyle w:val="ListParagraph"/>
        <w:numPr>
          <w:ilvl w:val="0"/>
          <w:numId w:val="26"/>
        </w:numPr>
        <w:spacing w:before="0" w:after="0" w:line="360" w:lineRule="auto"/>
        <w:rPr>
          <w:rFonts w:ascii="Arial" w:hAnsi="Arial" w:cs="Arial"/>
          <w:sz w:val="24"/>
          <w:szCs w:val="24"/>
          <w:lang w:val="en-US"/>
          <w14:ligatures w14:val="standardContextual"/>
        </w:rPr>
      </w:pPr>
      <w:r w:rsidRPr="00653924">
        <w:rPr>
          <w:rFonts w:ascii="Arial" w:hAnsi="Arial" w:cs="Arial"/>
          <w:sz w:val="24"/>
          <w:szCs w:val="24"/>
          <w:lang w:val="en-US"/>
        </w:rPr>
        <w:t xml:space="preserve">Rosslare Harbour Memorial Park &amp; Gardens </w:t>
      </w:r>
    </w:p>
    <w:p w14:paraId="074A04C8" w14:textId="77777777" w:rsidR="006E6AF9" w:rsidRPr="00653924" w:rsidRDefault="006E6AF9" w:rsidP="00632DFF">
      <w:pPr>
        <w:pStyle w:val="ListParagraph"/>
        <w:numPr>
          <w:ilvl w:val="0"/>
          <w:numId w:val="26"/>
        </w:numPr>
        <w:spacing w:before="0" w:after="0" w:line="360" w:lineRule="auto"/>
        <w:rPr>
          <w:rFonts w:ascii="Arial" w:hAnsi="Arial" w:cs="Arial"/>
          <w:sz w:val="24"/>
          <w:szCs w:val="24"/>
          <w:lang w:val="en-US"/>
        </w:rPr>
      </w:pPr>
      <w:r w:rsidRPr="00653924">
        <w:rPr>
          <w:rFonts w:ascii="Arial" w:hAnsi="Arial" w:cs="Arial"/>
          <w:sz w:val="24"/>
          <w:szCs w:val="24"/>
          <w:lang w:val="en-US"/>
        </w:rPr>
        <w:t>Our Lady’s Island</w:t>
      </w:r>
    </w:p>
    <w:p w14:paraId="3DA62501" w14:textId="77777777" w:rsidR="006E6AF9" w:rsidRPr="00653924" w:rsidRDefault="006E6AF9" w:rsidP="00632DFF">
      <w:pPr>
        <w:pStyle w:val="ListParagraph"/>
        <w:numPr>
          <w:ilvl w:val="0"/>
          <w:numId w:val="26"/>
        </w:numPr>
        <w:spacing w:before="0" w:after="0" w:line="360" w:lineRule="auto"/>
        <w:rPr>
          <w:rFonts w:ascii="Arial" w:hAnsi="Arial" w:cs="Arial"/>
          <w:sz w:val="24"/>
          <w:szCs w:val="24"/>
          <w:lang w:val="en-US"/>
        </w:rPr>
      </w:pPr>
      <w:r w:rsidRPr="00653924">
        <w:rPr>
          <w:rFonts w:ascii="Arial" w:hAnsi="Arial" w:cs="Arial"/>
          <w:sz w:val="24"/>
          <w:szCs w:val="24"/>
          <w:lang w:val="en-US"/>
        </w:rPr>
        <w:t>Foulksmills Community Park.</w:t>
      </w:r>
    </w:p>
    <w:p w14:paraId="29E6619E" w14:textId="77777777" w:rsidR="006E6AF9" w:rsidRDefault="006E6AF9" w:rsidP="006E6AF9">
      <w:pPr>
        <w:spacing w:line="360" w:lineRule="auto"/>
        <w:rPr>
          <w:rFonts w:ascii="Arial" w:hAnsi="Arial" w:cs="Arial"/>
          <w:sz w:val="24"/>
          <w:szCs w:val="24"/>
        </w:rPr>
      </w:pPr>
      <w:r>
        <w:rPr>
          <w:rFonts w:ascii="Arial" w:hAnsi="Arial" w:cs="Arial"/>
          <w:sz w:val="24"/>
          <w:szCs w:val="24"/>
        </w:rPr>
        <w:t>Following site visits and the completion of the An Taisce judging process, on Wednesday 14</w:t>
      </w:r>
      <w:r>
        <w:rPr>
          <w:rFonts w:ascii="Arial" w:hAnsi="Arial" w:cs="Arial"/>
          <w:sz w:val="24"/>
          <w:szCs w:val="24"/>
          <w:vertAlign w:val="superscript"/>
        </w:rPr>
        <w:t xml:space="preserve">th </w:t>
      </w:r>
      <w:r>
        <w:rPr>
          <w:rFonts w:ascii="Arial" w:hAnsi="Arial" w:cs="Arial"/>
          <w:sz w:val="24"/>
          <w:szCs w:val="24"/>
        </w:rPr>
        <w:t xml:space="preserve">September in a press release it was confirmed that all 3 parks were accredited </w:t>
      </w:r>
      <w:r w:rsidRPr="001912AF">
        <w:rPr>
          <w:rFonts w:ascii="Arial" w:hAnsi="Arial" w:cs="Arial"/>
          <w:i/>
          <w:iCs/>
          <w:sz w:val="24"/>
          <w:szCs w:val="24"/>
        </w:rPr>
        <w:t>“</w:t>
      </w:r>
      <w:r w:rsidRPr="00653924">
        <w:rPr>
          <w:rFonts w:ascii="Arial" w:hAnsi="Arial" w:cs="Arial"/>
          <w:sz w:val="24"/>
          <w:szCs w:val="24"/>
        </w:rPr>
        <w:t>Green Flag”</w:t>
      </w:r>
      <w:r>
        <w:rPr>
          <w:rFonts w:ascii="Arial" w:hAnsi="Arial" w:cs="Arial"/>
          <w:sz w:val="24"/>
          <w:szCs w:val="24"/>
        </w:rPr>
        <w:t xml:space="preserve"> status for 2022/23. A great success story for the District considering only 19 Community Parks were recognised for this award nationally.        </w:t>
      </w:r>
    </w:p>
    <w:p w14:paraId="063BC477" w14:textId="77777777" w:rsidR="006E6AF9" w:rsidRDefault="006E6AF9" w:rsidP="006E6AF9">
      <w:pPr>
        <w:spacing w:line="360" w:lineRule="auto"/>
        <w:rPr>
          <w:rFonts w:ascii="Arial" w:hAnsi="Arial" w:cs="Arial"/>
          <w:sz w:val="24"/>
          <w:szCs w:val="24"/>
        </w:rPr>
      </w:pPr>
      <w:r>
        <w:rPr>
          <w:rFonts w:ascii="Arial" w:hAnsi="Arial" w:cs="Arial"/>
          <w:sz w:val="24"/>
          <w:szCs w:val="24"/>
        </w:rPr>
        <w:t>The scheme is only open to freely accessible public green spaces and is enthusiastically received by Park and Garden Management as it delivers major wins for the delivery of quality green spaces by respective parks and park departments.</w:t>
      </w:r>
    </w:p>
    <w:p w14:paraId="29E75424" w14:textId="77777777" w:rsidR="00653924" w:rsidRDefault="006E6AF9" w:rsidP="006E6AF9">
      <w:pPr>
        <w:spacing w:line="360" w:lineRule="auto"/>
        <w:rPr>
          <w:rFonts w:ascii="Arial" w:hAnsi="Arial" w:cs="Arial"/>
          <w:sz w:val="24"/>
          <w:szCs w:val="24"/>
        </w:rPr>
      </w:pPr>
      <w:r>
        <w:rPr>
          <w:rFonts w:ascii="Arial" w:hAnsi="Arial" w:cs="Arial"/>
          <w:sz w:val="24"/>
          <w:szCs w:val="24"/>
        </w:rPr>
        <w:t xml:space="preserve"> </w:t>
      </w:r>
    </w:p>
    <w:p w14:paraId="3DECC972" w14:textId="5C50FC2E" w:rsidR="006E6AF9" w:rsidRPr="00653924" w:rsidRDefault="006E6AF9" w:rsidP="006E6AF9">
      <w:pPr>
        <w:spacing w:line="360" w:lineRule="auto"/>
        <w:rPr>
          <w:rFonts w:ascii="Arial" w:hAnsi="Arial" w:cs="Arial"/>
          <w:sz w:val="24"/>
          <w:szCs w:val="24"/>
        </w:rPr>
      </w:pPr>
      <w:r w:rsidRPr="00653924">
        <w:rPr>
          <w:rFonts w:ascii="Arial" w:hAnsi="Arial" w:cs="Arial"/>
          <w:sz w:val="24"/>
          <w:szCs w:val="24"/>
        </w:rPr>
        <w:t>Strategically these include:</w:t>
      </w:r>
    </w:p>
    <w:p w14:paraId="3FF8E771" w14:textId="77777777" w:rsidR="006E6AF9" w:rsidRPr="00653924" w:rsidRDefault="006E6AF9" w:rsidP="00632DFF">
      <w:pPr>
        <w:pStyle w:val="ListParagraph"/>
        <w:numPr>
          <w:ilvl w:val="0"/>
          <w:numId w:val="27"/>
        </w:numPr>
        <w:spacing w:before="0" w:after="0" w:line="360" w:lineRule="auto"/>
        <w:rPr>
          <w:rFonts w:ascii="Arial" w:hAnsi="Arial" w:cs="Arial"/>
          <w:sz w:val="24"/>
          <w:szCs w:val="24"/>
        </w:rPr>
      </w:pPr>
      <w:r w:rsidRPr="00653924">
        <w:rPr>
          <w:rFonts w:ascii="Arial" w:hAnsi="Arial" w:cs="Arial"/>
          <w:sz w:val="24"/>
          <w:szCs w:val="24"/>
        </w:rPr>
        <w:t>Coordinating the improvement and sustainable development of parks and gardens</w:t>
      </w:r>
    </w:p>
    <w:p w14:paraId="4AD3A966" w14:textId="77777777" w:rsidR="006E6AF9" w:rsidRPr="00653924" w:rsidRDefault="006E6AF9" w:rsidP="00632DFF">
      <w:pPr>
        <w:pStyle w:val="ListParagraph"/>
        <w:numPr>
          <w:ilvl w:val="0"/>
          <w:numId w:val="27"/>
        </w:numPr>
        <w:spacing w:before="0" w:after="0" w:line="360" w:lineRule="auto"/>
        <w:rPr>
          <w:rFonts w:ascii="Arial" w:hAnsi="Arial" w:cs="Arial"/>
          <w:sz w:val="24"/>
          <w:szCs w:val="24"/>
        </w:rPr>
      </w:pPr>
      <w:r w:rsidRPr="00653924">
        <w:rPr>
          <w:rFonts w:ascii="Arial" w:hAnsi="Arial" w:cs="Arial"/>
          <w:sz w:val="24"/>
          <w:szCs w:val="24"/>
        </w:rPr>
        <w:t>Delivers recognition for well-run community green spaces</w:t>
      </w:r>
    </w:p>
    <w:p w14:paraId="3516959B" w14:textId="502B90D7" w:rsidR="006E6AF9" w:rsidRPr="00653924" w:rsidRDefault="006E6AF9" w:rsidP="00632DFF">
      <w:pPr>
        <w:pStyle w:val="ListParagraph"/>
        <w:numPr>
          <w:ilvl w:val="0"/>
          <w:numId w:val="27"/>
        </w:numPr>
        <w:spacing w:before="0" w:after="0" w:line="360" w:lineRule="auto"/>
        <w:rPr>
          <w:rFonts w:ascii="Arial" w:hAnsi="Arial" w:cs="Arial"/>
          <w:sz w:val="24"/>
          <w:szCs w:val="24"/>
        </w:rPr>
      </w:pPr>
      <w:r w:rsidRPr="00653924">
        <w:rPr>
          <w:rFonts w:ascii="Arial" w:hAnsi="Arial" w:cs="Arial"/>
          <w:sz w:val="24"/>
          <w:szCs w:val="24"/>
        </w:rPr>
        <w:t>Provides a network for acquiring and disseminating best practice for park management and development</w:t>
      </w:r>
      <w:r w:rsidR="002811E6">
        <w:rPr>
          <w:rFonts w:ascii="Arial" w:hAnsi="Arial" w:cs="Arial"/>
          <w:sz w:val="24"/>
          <w:szCs w:val="24"/>
        </w:rPr>
        <w:t>.</w:t>
      </w:r>
    </w:p>
    <w:p w14:paraId="3E763632" w14:textId="77777777" w:rsidR="006E6AF9" w:rsidRDefault="006E6AF9" w:rsidP="006E6AF9">
      <w:pPr>
        <w:pStyle w:val="ListParagraph"/>
        <w:spacing w:after="0" w:line="360" w:lineRule="auto"/>
        <w:rPr>
          <w:rFonts w:ascii="Arial" w:hAnsi="Arial" w:cs="Arial"/>
          <w:sz w:val="24"/>
          <w:szCs w:val="24"/>
        </w:rPr>
      </w:pPr>
    </w:p>
    <w:p w14:paraId="3C942EB3" w14:textId="77777777" w:rsidR="00C22004" w:rsidRDefault="00C22004" w:rsidP="006E6AF9">
      <w:pPr>
        <w:pStyle w:val="ListParagraph"/>
        <w:spacing w:after="0" w:line="360" w:lineRule="auto"/>
        <w:rPr>
          <w:rFonts w:ascii="Arial" w:hAnsi="Arial" w:cs="Arial"/>
          <w:sz w:val="24"/>
          <w:szCs w:val="24"/>
        </w:rPr>
      </w:pPr>
    </w:p>
    <w:p w14:paraId="22AA64A0" w14:textId="77777777" w:rsidR="00C22004" w:rsidRDefault="00C22004" w:rsidP="006E6AF9">
      <w:pPr>
        <w:pStyle w:val="ListParagraph"/>
        <w:spacing w:after="0" w:line="360" w:lineRule="auto"/>
        <w:rPr>
          <w:rFonts w:ascii="Arial" w:hAnsi="Arial" w:cs="Arial"/>
          <w:sz w:val="24"/>
          <w:szCs w:val="24"/>
        </w:rPr>
      </w:pPr>
    </w:p>
    <w:p w14:paraId="25C890E5" w14:textId="6797F57A" w:rsidR="00A9671E" w:rsidRPr="00360EB7" w:rsidRDefault="00A9671E" w:rsidP="00360EB7">
      <w:pPr>
        <w:pStyle w:val="Heading1"/>
        <w:rPr>
          <w:rFonts w:ascii="Arial" w:hAnsi="Arial" w:cs="Arial"/>
          <w:sz w:val="32"/>
          <w:szCs w:val="32"/>
          <w:lang w:val="en-IE"/>
        </w:rPr>
      </w:pPr>
      <w:bookmarkStart w:id="24" w:name="_Toc165473401"/>
      <w:r w:rsidRPr="00360EB7">
        <w:rPr>
          <w:rFonts w:ascii="Arial" w:hAnsi="Arial" w:cs="Arial"/>
          <w:sz w:val="32"/>
          <w:szCs w:val="32"/>
          <w:lang w:val="en-IE"/>
        </w:rPr>
        <w:lastRenderedPageBreak/>
        <w:t>HOUSING SERVICES 2021</w:t>
      </w:r>
      <w:bookmarkEnd w:id="24"/>
    </w:p>
    <w:p w14:paraId="1A6B751D" w14:textId="77777777" w:rsidR="00A9671E" w:rsidRDefault="00A9671E" w:rsidP="00A9671E">
      <w:pPr>
        <w:pStyle w:val="Title"/>
        <w:rPr>
          <w:sz w:val="24"/>
          <w:szCs w:val="24"/>
        </w:rPr>
      </w:pPr>
      <w:r w:rsidRPr="00F35109">
        <w:rPr>
          <w:sz w:val="24"/>
          <w:szCs w:val="24"/>
        </w:rPr>
        <w:t>_________________________________</w:t>
      </w:r>
      <w:r>
        <w:rPr>
          <w:sz w:val="24"/>
          <w:szCs w:val="24"/>
        </w:rPr>
        <w:t>____________________________________</w:t>
      </w:r>
    </w:p>
    <w:p w14:paraId="1315202F" w14:textId="77777777" w:rsidR="006E6AF9" w:rsidRDefault="006E6AF9" w:rsidP="006E6AF9">
      <w:pPr>
        <w:spacing w:after="0" w:line="360" w:lineRule="auto"/>
        <w:rPr>
          <w:rFonts w:ascii="Arial" w:hAnsi="Arial" w:cs="Arial"/>
          <w:bCs/>
          <w:iCs/>
          <w:sz w:val="24"/>
          <w:szCs w:val="24"/>
        </w:rPr>
      </w:pPr>
    </w:p>
    <w:p w14:paraId="1EFAD8D2" w14:textId="63D82B74" w:rsidR="00A9671E" w:rsidRPr="00A9671E" w:rsidRDefault="00A9671E" w:rsidP="00A9671E">
      <w:pPr>
        <w:autoSpaceDE w:val="0"/>
        <w:autoSpaceDN w:val="0"/>
        <w:adjustRightInd w:val="0"/>
        <w:spacing w:line="360" w:lineRule="auto"/>
        <w:jc w:val="both"/>
        <w:rPr>
          <w:rFonts w:ascii="Arial" w:eastAsia="Calibri" w:hAnsi="Arial" w:cs="Arial"/>
          <w:sz w:val="24"/>
          <w:szCs w:val="24"/>
          <w:lang w:val="en-IE"/>
        </w:rPr>
      </w:pPr>
      <w:r w:rsidRPr="00A9671E">
        <w:rPr>
          <w:rFonts w:ascii="Arial" w:eastAsia="Calibri" w:hAnsi="Arial" w:cs="Arial"/>
          <w:sz w:val="24"/>
          <w:szCs w:val="24"/>
          <w:lang w:val="en-IE"/>
        </w:rPr>
        <w:t xml:space="preserve">The Housing Services Department of Wexford County Council provides housing solutions to individuals and families who are unable to fund appropriate accommodation from their own resources.  These include provision of local authority houses and nominations to Approved Housing Bodies, leasing of private housing for letting to persons on the housing list, provision of grants to improve private houses, repair and maintenance of local authority houses, housing Services for the Homeless, and Traveller Accommodation Programme.  </w:t>
      </w:r>
    </w:p>
    <w:p w14:paraId="185CAB43" w14:textId="77777777" w:rsidR="00A9671E" w:rsidRPr="00A9671E" w:rsidRDefault="00A9671E" w:rsidP="00A9671E">
      <w:pPr>
        <w:spacing w:line="360" w:lineRule="auto"/>
        <w:rPr>
          <w:rFonts w:ascii="Arial" w:hAnsi="Arial" w:cs="Arial"/>
          <w:b/>
          <w:bCs/>
          <w:sz w:val="24"/>
          <w:szCs w:val="24"/>
          <w:lang w:val="en-IE"/>
        </w:rPr>
      </w:pPr>
      <w:r w:rsidRPr="00A9671E">
        <w:rPr>
          <w:rFonts w:ascii="Arial" w:hAnsi="Arial" w:cs="Arial"/>
          <w:b/>
          <w:bCs/>
          <w:sz w:val="24"/>
          <w:szCs w:val="24"/>
        </w:rPr>
        <w:t>Housing Section and Covid 19</w:t>
      </w:r>
    </w:p>
    <w:p w14:paraId="723632D4" w14:textId="7707F07B" w:rsidR="00A9671E" w:rsidRPr="00A9671E" w:rsidRDefault="00A9671E" w:rsidP="00A9671E">
      <w:pPr>
        <w:spacing w:line="360" w:lineRule="auto"/>
        <w:jc w:val="both"/>
        <w:rPr>
          <w:rFonts w:ascii="Arial" w:hAnsi="Arial" w:cs="Arial"/>
          <w:sz w:val="24"/>
          <w:szCs w:val="24"/>
        </w:rPr>
      </w:pPr>
      <w:r w:rsidRPr="00A9671E">
        <w:rPr>
          <w:rFonts w:ascii="Arial" w:hAnsi="Arial" w:cs="Arial"/>
          <w:sz w:val="24"/>
          <w:szCs w:val="24"/>
        </w:rPr>
        <w:t>Wexford County Council Housing Department, like all sectors of society had to manage the additional complexities presented by the ongoing Covid pandemic in 2021.  In spite</w:t>
      </w:r>
      <w:r w:rsidR="002811E6">
        <w:rPr>
          <w:rFonts w:ascii="Arial" w:hAnsi="Arial" w:cs="Arial"/>
          <w:sz w:val="24"/>
          <w:szCs w:val="24"/>
        </w:rPr>
        <w:t>,</w:t>
      </w:r>
      <w:r w:rsidRPr="00A9671E">
        <w:rPr>
          <w:rFonts w:ascii="Arial" w:hAnsi="Arial" w:cs="Arial"/>
          <w:sz w:val="24"/>
          <w:szCs w:val="24"/>
        </w:rPr>
        <w:t xml:space="preserve"> of</w:t>
      </w:r>
      <w:r w:rsidR="002811E6">
        <w:rPr>
          <w:rFonts w:ascii="Arial" w:hAnsi="Arial" w:cs="Arial"/>
          <w:sz w:val="24"/>
          <w:szCs w:val="24"/>
        </w:rPr>
        <w:t xml:space="preserve"> </w:t>
      </w:r>
      <w:r w:rsidRPr="00A9671E">
        <w:rPr>
          <w:rFonts w:ascii="Arial" w:hAnsi="Arial" w:cs="Arial"/>
          <w:sz w:val="24"/>
          <w:szCs w:val="24"/>
        </w:rPr>
        <w:t>the challenges presented by Public Health Guidelines, staff managed to maintain services. Some of the headline figures for 2021 are:</w:t>
      </w:r>
    </w:p>
    <w:p w14:paraId="2448E2B5" w14:textId="77777777" w:rsidR="00A9671E" w:rsidRPr="00A9671E" w:rsidRDefault="00A9671E" w:rsidP="00632DFF">
      <w:pPr>
        <w:pStyle w:val="ListParagraph"/>
        <w:numPr>
          <w:ilvl w:val="0"/>
          <w:numId w:val="28"/>
        </w:numPr>
        <w:spacing w:before="0" w:after="0" w:line="360" w:lineRule="auto"/>
        <w:jc w:val="both"/>
        <w:rPr>
          <w:rFonts w:ascii="Arial" w:hAnsi="Arial" w:cs="Arial"/>
          <w:sz w:val="24"/>
          <w:szCs w:val="24"/>
        </w:rPr>
      </w:pPr>
      <w:r w:rsidRPr="00A9671E">
        <w:rPr>
          <w:rFonts w:ascii="Arial" w:hAnsi="Arial" w:cs="Arial"/>
          <w:sz w:val="24"/>
          <w:szCs w:val="24"/>
        </w:rPr>
        <w:t>534 tenancy offers – 319 local authority and 215 AHB</w:t>
      </w:r>
    </w:p>
    <w:p w14:paraId="1B2DFE9E" w14:textId="77777777" w:rsidR="00A9671E" w:rsidRPr="00A9671E" w:rsidRDefault="00A9671E" w:rsidP="00632DFF">
      <w:pPr>
        <w:pStyle w:val="ListParagraph"/>
        <w:numPr>
          <w:ilvl w:val="0"/>
          <w:numId w:val="28"/>
        </w:numPr>
        <w:spacing w:before="0" w:after="0" w:line="360" w:lineRule="auto"/>
        <w:jc w:val="both"/>
        <w:rPr>
          <w:rFonts w:ascii="Arial" w:hAnsi="Arial" w:cs="Arial"/>
          <w:sz w:val="24"/>
          <w:szCs w:val="24"/>
        </w:rPr>
      </w:pPr>
      <w:r w:rsidRPr="00A9671E">
        <w:rPr>
          <w:rFonts w:ascii="Arial" w:hAnsi="Arial" w:cs="Arial"/>
          <w:sz w:val="24"/>
          <w:szCs w:val="24"/>
        </w:rPr>
        <w:t>399 new HAP tenancies in 2021</w:t>
      </w:r>
    </w:p>
    <w:p w14:paraId="4E8DA41A" w14:textId="77777777" w:rsidR="00A9671E" w:rsidRPr="00A9671E" w:rsidRDefault="00A9671E" w:rsidP="00632DFF">
      <w:pPr>
        <w:pStyle w:val="ListParagraph"/>
        <w:numPr>
          <w:ilvl w:val="0"/>
          <w:numId w:val="28"/>
        </w:numPr>
        <w:spacing w:before="0" w:after="0" w:line="360" w:lineRule="auto"/>
        <w:jc w:val="both"/>
        <w:rPr>
          <w:rFonts w:ascii="Arial" w:hAnsi="Arial" w:cs="Arial"/>
          <w:sz w:val="24"/>
          <w:szCs w:val="24"/>
        </w:rPr>
      </w:pPr>
      <w:r w:rsidRPr="00A9671E">
        <w:rPr>
          <w:rFonts w:ascii="Arial" w:hAnsi="Arial" w:cs="Arial"/>
          <w:sz w:val="24"/>
          <w:szCs w:val="24"/>
        </w:rPr>
        <w:t>3,122 units repaired in 2021</w:t>
      </w:r>
    </w:p>
    <w:p w14:paraId="2ADD55D5" w14:textId="77777777" w:rsidR="00A9671E" w:rsidRPr="00A9671E" w:rsidRDefault="00A9671E" w:rsidP="00632DFF">
      <w:pPr>
        <w:pStyle w:val="ListParagraph"/>
        <w:numPr>
          <w:ilvl w:val="0"/>
          <w:numId w:val="28"/>
        </w:numPr>
        <w:spacing w:before="0" w:after="0" w:line="360" w:lineRule="auto"/>
        <w:jc w:val="both"/>
        <w:rPr>
          <w:rFonts w:ascii="Arial" w:hAnsi="Arial" w:cs="Arial"/>
          <w:sz w:val="24"/>
          <w:szCs w:val="24"/>
        </w:rPr>
      </w:pPr>
      <w:r w:rsidRPr="00A9671E">
        <w:rPr>
          <w:rFonts w:ascii="Arial" w:hAnsi="Arial" w:cs="Arial"/>
          <w:sz w:val="24"/>
          <w:szCs w:val="24"/>
        </w:rPr>
        <w:t>430 private households benefitting from grants</w:t>
      </w:r>
    </w:p>
    <w:p w14:paraId="0832A4CC" w14:textId="77777777" w:rsidR="00A9671E" w:rsidRPr="00A9671E" w:rsidRDefault="00A9671E" w:rsidP="00632DFF">
      <w:pPr>
        <w:pStyle w:val="ListParagraph"/>
        <w:numPr>
          <w:ilvl w:val="0"/>
          <w:numId w:val="28"/>
        </w:numPr>
        <w:spacing w:before="0" w:after="0" w:line="360" w:lineRule="auto"/>
        <w:jc w:val="both"/>
        <w:rPr>
          <w:rFonts w:ascii="Arial" w:hAnsi="Arial" w:cs="Arial"/>
          <w:sz w:val="24"/>
          <w:szCs w:val="24"/>
        </w:rPr>
      </w:pPr>
      <w:r w:rsidRPr="00A9671E">
        <w:rPr>
          <w:rFonts w:ascii="Arial" w:hAnsi="Arial" w:cs="Arial"/>
          <w:sz w:val="24"/>
          <w:szCs w:val="24"/>
        </w:rPr>
        <w:t>866 calls dealt with by our Homeless Services Support Unit</w:t>
      </w:r>
    </w:p>
    <w:p w14:paraId="19E8E67A" w14:textId="77777777" w:rsidR="00A9671E" w:rsidRPr="00A9671E" w:rsidRDefault="00A9671E" w:rsidP="00632DFF">
      <w:pPr>
        <w:pStyle w:val="ListParagraph"/>
        <w:numPr>
          <w:ilvl w:val="0"/>
          <w:numId w:val="28"/>
        </w:numPr>
        <w:spacing w:before="0" w:after="0" w:line="360" w:lineRule="auto"/>
        <w:jc w:val="both"/>
        <w:rPr>
          <w:rFonts w:ascii="Arial" w:hAnsi="Arial" w:cs="Arial"/>
          <w:sz w:val="24"/>
          <w:szCs w:val="24"/>
        </w:rPr>
      </w:pPr>
      <w:r w:rsidRPr="00A9671E">
        <w:rPr>
          <w:rFonts w:ascii="Arial" w:hAnsi="Arial" w:cs="Arial"/>
          <w:sz w:val="24"/>
          <w:szCs w:val="24"/>
        </w:rPr>
        <w:t>56 Tenant Purchase applications processed</w:t>
      </w:r>
    </w:p>
    <w:p w14:paraId="16DE8AEC" w14:textId="77777777" w:rsidR="00A9671E" w:rsidRPr="00A9671E" w:rsidRDefault="00A9671E" w:rsidP="00A9671E">
      <w:pPr>
        <w:spacing w:line="360" w:lineRule="auto"/>
        <w:jc w:val="both"/>
        <w:rPr>
          <w:rFonts w:ascii="Arial" w:hAnsi="Arial" w:cs="Arial"/>
          <w:sz w:val="24"/>
          <w:szCs w:val="24"/>
        </w:rPr>
      </w:pPr>
    </w:p>
    <w:p w14:paraId="579E8E68" w14:textId="00E081A6" w:rsidR="00A9671E" w:rsidRPr="00A9671E" w:rsidRDefault="00A9671E" w:rsidP="009261DF">
      <w:pPr>
        <w:spacing w:line="360" w:lineRule="auto"/>
        <w:jc w:val="both"/>
        <w:rPr>
          <w:rFonts w:ascii="Arial" w:eastAsia="Calibri" w:hAnsi="Arial" w:cs="Arial"/>
          <w:sz w:val="24"/>
          <w:szCs w:val="24"/>
          <w:lang w:val="en-IE"/>
        </w:rPr>
      </w:pPr>
      <w:r w:rsidRPr="00A9671E">
        <w:rPr>
          <w:rFonts w:ascii="Arial" w:hAnsi="Arial" w:cs="Arial"/>
          <w:sz w:val="24"/>
          <w:szCs w:val="24"/>
        </w:rPr>
        <w:t>The Housing Department also put new out of hours arrangements in place with Ozanam House and completed the 2021 Summary of Social Housing Assessments (SSHA).</w:t>
      </w:r>
    </w:p>
    <w:p w14:paraId="78C9FF9F" w14:textId="77777777" w:rsidR="00A9671E" w:rsidRPr="00A9671E" w:rsidRDefault="00A9671E" w:rsidP="00A9671E">
      <w:pPr>
        <w:spacing w:line="360" w:lineRule="auto"/>
        <w:rPr>
          <w:rFonts w:ascii="Arial" w:hAnsi="Arial" w:cs="Arial"/>
          <w:b/>
          <w:sz w:val="24"/>
          <w:szCs w:val="24"/>
        </w:rPr>
      </w:pPr>
      <w:r w:rsidRPr="00A9671E">
        <w:rPr>
          <w:rFonts w:ascii="Arial" w:hAnsi="Arial" w:cs="Arial"/>
          <w:b/>
          <w:sz w:val="24"/>
          <w:szCs w:val="24"/>
        </w:rPr>
        <w:t>Housing Allocations</w:t>
      </w:r>
    </w:p>
    <w:p w14:paraId="2939429D" w14:textId="1C364758" w:rsidR="00A9671E" w:rsidRDefault="00A9671E" w:rsidP="00C22004">
      <w:pPr>
        <w:spacing w:line="360" w:lineRule="auto"/>
        <w:jc w:val="both"/>
        <w:rPr>
          <w:rFonts w:ascii="Arial" w:hAnsi="Arial" w:cs="Arial"/>
          <w:sz w:val="24"/>
          <w:szCs w:val="24"/>
          <w:lang w:val="en-IE"/>
        </w:rPr>
      </w:pPr>
      <w:r w:rsidRPr="00A9671E">
        <w:rPr>
          <w:rFonts w:ascii="Arial" w:hAnsi="Arial" w:cs="Arial"/>
          <w:sz w:val="24"/>
          <w:szCs w:val="24"/>
        </w:rPr>
        <w:t>From the 1</w:t>
      </w:r>
      <w:r w:rsidRPr="00A9671E">
        <w:rPr>
          <w:rFonts w:ascii="Arial" w:hAnsi="Arial" w:cs="Arial"/>
          <w:sz w:val="24"/>
          <w:szCs w:val="24"/>
          <w:vertAlign w:val="superscript"/>
        </w:rPr>
        <w:t>st</w:t>
      </w:r>
      <w:r w:rsidRPr="00A9671E">
        <w:rPr>
          <w:rFonts w:ascii="Arial" w:hAnsi="Arial" w:cs="Arial"/>
          <w:sz w:val="24"/>
          <w:szCs w:val="24"/>
        </w:rPr>
        <w:t xml:space="preserve"> January to 31</w:t>
      </w:r>
      <w:r w:rsidRPr="00A9671E">
        <w:rPr>
          <w:rFonts w:ascii="Arial" w:hAnsi="Arial" w:cs="Arial"/>
          <w:sz w:val="24"/>
          <w:szCs w:val="24"/>
          <w:vertAlign w:val="superscript"/>
        </w:rPr>
        <w:t>st</w:t>
      </w:r>
      <w:r w:rsidRPr="00A9671E">
        <w:rPr>
          <w:rFonts w:ascii="Arial" w:hAnsi="Arial" w:cs="Arial"/>
          <w:sz w:val="24"/>
          <w:szCs w:val="24"/>
        </w:rPr>
        <w:t xml:space="preserve"> December, 2021 Wexford County Council allocated </w:t>
      </w:r>
      <w:r w:rsidRPr="00A9671E">
        <w:rPr>
          <w:rFonts w:ascii="Arial" w:hAnsi="Arial" w:cs="Arial"/>
          <w:b/>
          <w:bCs/>
          <w:sz w:val="24"/>
          <w:szCs w:val="24"/>
        </w:rPr>
        <w:t>319</w:t>
      </w:r>
      <w:r w:rsidRPr="00A9671E">
        <w:rPr>
          <w:rFonts w:ascii="Arial" w:hAnsi="Arial" w:cs="Arial"/>
          <w:sz w:val="24"/>
          <w:szCs w:val="24"/>
        </w:rPr>
        <w:t xml:space="preserve"> properties to social housing tenants.  This included re-lets, transfers, new lets and Mortgage to Rent.  A further </w:t>
      </w:r>
      <w:r w:rsidRPr="00A9671E">
        <w:rPr>
          <w:rFonts w:ascii="Arial" w:hAnsi="Arial" w:cs="Arial"/>
          <w:b/>
          <w:bCs/>
          <w:sz w:val="24"/>
          <w:szCs w:val="24"/>
        </w:rPr>
        <w:t>215</w:t>
      </w:r>
      <w:r w:rsidRPr="00A9671E">
        <w:rPr>
          <w:rFonts w:ascii="Arial" w:hAnsi="Arial" w:cs="Arial"/>
          <w:sz w:val="24"/>
          <w:szCs w:val="24"/>
        </w:rPr>
        <w:t xml:space="preserve"> Approved Housing Body properties were tenanted in 2021.  </w:t>
      </w:r>
      <w:r w:rsidRPr="00A9671E">
        <w:rPr>
          <w:rFonts w:ascii="Arial" w:hAnsi="Arial" w:cs="Arial"/>
          <w:sz w:val="24"/>
          <w:szCs w:val="24"/>
          <w:lang w:val="en-IE"/>
        </w:rPr>
        <w:t xml:space="preserve">In 2021 there were </w:t>
      </w:r>
      <w:r w:rsidRPr="00A9671E">
        <w:rPr>
          <w:rFonts w:ascii="Arial" w:hAnsi="Arial" w:cs="Arial"/>
          <w:bCs/>
          <w:sz w:val="24"/>
          <w:szCs w:val="24"/>
          <w:lang w:val="en-IE"/>
        </w:rPr>
        <w:t>73</w:t>
      </w:r>
      <w:r w:rsidRPr="00A9671E">
        <w:rPr>
          <w:rFonts w:ascii="Arial" w:hAnsi="Arial" w:cs="Arial"/>
          <w:sz w:val="24"/>
          <w:szCs w:val="24"/>
          <w:lang w:val="en-IE"/>
        </w:rPr>
        <w:t xml:space="preserve"> offers of social housing refused </w:t>
      </w:r>
      <w:r w:rsidRPr="00A9671E">
        <w:rPr>
          <w:rFonts w:ascii="Arial" w:hAnsi="Arial" w:cs="Arial"/>
          <w:i/>
          <w:sz w:val="24"/>
          <w:szCs w:val="24"/>
          <w:lang w:val="en-IE"/>
        </w:rPr>
        <w:t>(</w:t>
      </w:r>
      <w:r w:rsidRPr="00A9671E">
        <w:rPr>
          <w:rFonts w:ascii="Arial" w:hAnsi="Arial" w:cs="Arial"/>
          <w:i/>
          <w:sz w:val="24"/>
          <w:szCs w:val="24"/>
        </w:rPr>
        <w:t>22 were deemed reasonable and</w:t>
      </w:r>
      <w:r w:rsidRPr="00A9671E">
        <w:rPr>
          <w:rFonts w:ascii="Arial" w:hAnsi="Arial" w:cs="Arial"/>
          <w:sz w:val="24"/>
          <w:szCs w:val="24"/>
        </w:rPr>
        <w:t xml:space="preserve"> </w:t>
      </w:r>
      <w:r w:rsidRPr="00A9671E">
        <w:rPr>
          <w:rFonts w:ascii="Arial" w:hAnsi="Arial" w:cs="Arial"/>
          <w:i/>
          <w:sz w:val="24"/>
          <w:szCs w:val="24"/>
        </w:rPr>
        <w:t>51 unreasonable)</w:t>
      </w:r>
      <w:r w:rsidRPr="00A9671E">
        <w:rPr>
          <w:rFonts w:ascii="Arial" w:hAnsi="Arial" w:cs="Arial"/>
          <w:sz w:val="24"/>
          <w:szCs w:val="24"/>
          <w:lang w:val="en-IE"/>
        </w:rPr>
        <w:t>.</w:t>
      </w:r>
      <w:r w:rsidRPr="00A9671E">
        <w:rPr>
          <w:rFonts w:ascii="Arial" w:hAnsi="Arial" w:cs="Arial"/>
          <w:bCs/>
          <w:sz w:val="24"/>
          <w:szCs w:val="24"/>
          <w:lang w:val="en-IE"/>
        </w:rPr>
        <w:t xml:space="preserve">  </w:t>
      </w:r>
      <w:r w:rsidRPr="00A9671E">
        <w:rPr>
          <w:rFonts w:ascii="Arial" w:hAnsi="Arial" w:cs="Arial"/>
          <w:sz w:val="24"/>
          <w:szCs w:val="24"/>
          <w:lang w:val="en-IE"/>
        </w:rPr>
        <w:t>There was an increase of 42% on the number of Local Authority allocations/AHB tenancies to social housing applicants over 2020 (376 in 2020).</w:t>
      </w:r>
    </w:p>
    <w:p w14:paraId="3850EF69" w14:textId="77777777" w:rsidR="009261DF" w:rsidRDefault="009261DF" w:rsidP="00C22004">
      <w:pPr>
        <w:spacing w:line="360" w:lineRule="auto"/>
        <w:jc w:val="both"/>
        <w:rPr>
          <w:rFonts w:ascii="Arial" w:hAnsi="Arial" w:cs="Arial"/>
          <w:sz w:val="24"/>
          <w:szCs w:val="24"/>
          <w:lang w:val="en-IE"/>
        </w:rPr>
      </w:pPr>
    </w:p>
    <w:p w14:paraId="7A866AAA" w14:textId="77777777" w:rsidR="009261DF" w:rsidRPr="00A9671E" w:rsidRDefault="009261DF" w:rsidP="00C22004">
      <w:pPr>
        <w:spacing w:line="360" w:lineRule="auto"/>
        <w:jc w:val="both"/>
        <w:rPr>
          <w:rFonts w:ascii="Arial" w:eastAsia="Calibri" w:hAnsi="Arial" w:cs="Arial"/>
          <w:sz w:val="24"/>
          <w:szCs w:val="24"/>
          <w:lang w:val="en-IE"/>
        </w:rPr>
      </w:pPr>
    </w:p>
    <w:p w14:paraId="14BD3F4E" w14:textId="77777777" w:rsidR="00A9671E" w:rsidRPr="00A9671E" w:rsidRDefault="00A9671E" w:rsidP="00A9671E">
      <w:pPr>
        <w:spacing w:line="360" w:lineRule="auto"/>
        <w:rPr>
          <w:rFonts w:ascii="Arial" w:hAnsi="Arial" w:cs="Arial"/>
          <w:b/>
          <w:sz w:val="24"/>
          <w:szCs w:val="24"/>
        </w:rPr>
      </w:pPr>
      <w:r w:rsidRPr="00A9671E">
        <w:rPr>
          <w:rFonts w:ascii="Arial" w:hAnsi="Arial" w:cs="Arial"/>
          <w:b/>
          <w:sz w:val="24"/>
          <w:szCs w:val="24"/>
        </w:rPr>
        <w:lastRenderedPageBreak/>
        <w:t>Social Housing Supply Programme 2016 to 2021</w:t>
      </w:r>
    </w:p>
    <w:p w14:paraId="3B3244A4" w14:textId="77777777" w:rsidR="00A9671E" w:rsidRPr="00A9671E" w:rsidRDefault="00A9671E" w:rsidP="00A9671E">
      <w:pPr>
        <w:spacing w:line="360" w:lineRule="auto"/>
        <w:jc w:val="both"/>
        <w:rPr>
          <w:rFonts w:ascii="Arial" w:hAnsi="Arial" w:cs="Arial"/>
          <w:sz w:val="24"/>
          <w:szCs w:val="24"/>
          <w:lang w:val="en-IE"/>
        </w:rPr>
      </w:pPr>
      <w:r w:rsidRPr="00A9671E">
        <w:rPr>
          <w:rFonts w:ascii="Arial" w:hAnsi="Arial" w:cs="Arial"/>
          <w:sz w:val="24"/>
          <w:szCs w:val="24"/>
          <w:lang w:val="en-IE"/>
        </w:rPr>
        <w:t>The following table shows the developments that were delivered by Wexford County Council (WCC) during 2021:-</w:t>
      </w:r>
    </w:p>
    <w:p w14:paraId="12800EFD" w14:textId="77777777" w:rsidR="00A9671E" w:rsidRPr="00A9671E" w:rsidRDefault="00A9671E" w:rsidP="00A9671E">
      <w:pPr>
        <w:spacing w:line="360" w:lineRule="auto"/>
        <w:jc w:val="both"/>
        <w:rPr>
          <w:rFonts w:ascii="Arial" w:hAnsi="Arial" w:cs="Arial"/>
          <w:sz w:val="24"/>
          <w:szCs w:val="24"/>
          <w:lang w:val="en-I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6"/>
        <w:gridCol w:w="1350"/>
        <w:gridCol w:w="4820"/>
      </w:tblGrid>
      <w:tr w:rsidR="00A9671E" w:rsidRPr="00A9671E" w14:paraId="54B2AF48" w14:textId="77777777" w:rsidTr="007B3425">
        <w:tc>
          <w:tcPr>
            <w:tcW w:w="3436" w:type="dxa"/>
            <w:shd w:val="clear" w:color="auto" w:fill="D9D9D9"/>
            <w:vAlign w:val="center"/>
          </w:tcPr>
          <w:p w14:paraId="55CBB75B" w14:textId="77777777" w:rsidR="00A9671E" w:rsidRPr="00A9671E" w:rsidRDefault="00A9671E" w:rsidP="007B3425">
            <w:pPr>
              <w:spacing w:line="360" w:lineRule="auto"/>
              <w:jc w:val="center"/>
              <w:rPr>
                <w:rFonts w:ascii="Arial" w:hAnsi="Arial" w:cs="Arial"/>
                <w:sz w:val="24"/>
                <w:szCs w:val="24"/>
                <w:lang w:val="en-IE"/>
              </w:rPr>
            </w:pPr>
            <w:r w:rsidRPr="00A9671E">
              <w:rPr>
                <w:rFonts w:ascii="Arial" w:hAnsi="Arial" w:cs="Arial"/>
                <w:sz w:val="24"/>
                <w:szCs w:val="24"/>
                <w:lang w:val="en-IE"/>
              </w:rPr>
              <w:t>Delivery method</w:t>
            </w:r>
          </w:p>
        </w:tc>
        <w:tc>
          <w:tcPr>
            <w:tcW w:w="1350" w:type="dxa"/>
            <w:shd w:val="clear" w:color="auto" w:fill="D9D9D9"/>
            <w:vAlign w:val="center"/>
          </w:tcPr>
          <w:p w14:paraId="034607C9" w14:textId="77777777" w:rsidR="00A9671E" w:rsidRPr="00A9671E" w:rsidRDefault="00A9671E" w:rsidP="007B3425">
            <w:pPr>
              <w:spacing w:line="360" w:lineRule="auto"/>
              <w:jc w:val="center"/>
              <w:rPr>
                <w:rFonts w:ascii="Arial" w:hAnsi="Arial" w:cs="Arial"/>
                <w:sz w:val="24"/>
                <w:szCs w:val="24"/>
                <w:lang w:val="en-IE"/>
              </w:rPr>
            </w:pPr>
            <w:r w:rsidRPr="00A9671E">
              <w:rPr>
                <w:rFonts w:ascii="Arial" w:hAnsi="Arial" w:cs="Arial"/>
                <w:sz w:val="24"/>
                <w:szCs w:val="24"/>
                <w:lang w:val="en-IE"/>
              </w:rPr>
              <w:t>No of units</w:t>
            </w:r>
          </w:p>
        </w:tc>
        <w:tc>
          <w:tcPr>
            <w:tcW w:w="4820" w:type="dxa"/>
            <w:shd w:val="clear" w:color="auto" w:fill="D9D9D9"/>
            <w:vAlign w:val="center"/>
          </w:tcPr>
          <w:p w14:paraId="30A568D0" w14:textId="77777777" w:rsidR="00A9671E" w:rsidRPr="00A9671E" w:rsidRDefault="00A9671E" w:rsidP="007B3425">
            <w:pPr>
              <w:spacing w:line="360" w:lineRule="auto"/>
              <w:jc w:val="center"/>
              <w:rPr>
                <w:rFonts w:ascii="Arial" w:hAnsi="Arial" w:cs="Arial"/>
                <w:sz w:val="24"/>
                <w:szCs w:val="24"/>
                <w:lang w:val="en-IE"/>
              </w:rPr>
            </w:pPr>
            <w:r w:rsidRPr="00A9671E">
              <w:rPr>
                <w:rFonts w:ascii="Arial" w:hAnsi="Arial" w:cs="Arial"/>
                <w:sz w:val="24"/>
                <w:szCs w:val="24"/>
                <w:lang w:val="en-IE"/>
              </w:rPr>
              <w:t>Details</w:t>
            </w:r>
          </w:p>
        </w:tc>
      </w:tr>
      <w:tr w:rsidR="00A9671E" w:rsidRPr="00A9671E" w14:paraId="4B446CC6" w14:textId="77777777" w:rsidTr="007B3425">
        <w:tc>
          <w:tcPr>
            <w:tcW w:w="3436" w:type="dxa"/>
            <w:shd w:val="clear" w:color="auto" w:fill="auto"/>
            <w:vAlign w:val="center"/>
          </w:tcPr>
          <w:p w14:paraId="65FB4514" w14:textId="77777777" w:rsidR="00A9671E" w:rsidRPr="00A9671E" w:rsidRDefault="00A9671E" w:rsidP="007B3425">
            <w:pPr>
              <w:spacing w:line="360" w:lineRule="auto"/>
              <w:jc w:val="both"/>
              <w:rPr>
                <w:rFonts w:ascii="Arial" w:hAnsi="Arial" w:cs="Arial"/>
                <w:sz w:val="24"/>
                <w:szCs w:val="24"/>
                <w:lang w:val="en-IE"/>
              </w:rPr>
            </w:pPr>
            <w:bookmarkStart w:id="25" w:name="_Hlk97204053"/>
            <w:r w:rsidRPr="00A9671E">
              <w:rPr>
                <w:rFonts w:ascii="Arial" w:hAnsi="Arial" w:cs="Arial"/>
                <w:sz w:val="24"/>
                <w:szCs w:val="24"/>
                <w:lang w:val="en-IE"/>
              </w:rPr>
              <w:t>Designed and Built by WCC</w:t>
            </w:r>
          </w:p>
        </w:tc>
        <w:tc>
          <w:tcPr>
            <w:tcW w:w="1350" w:type="dxa"/>
            <w:shd w:val="clear" w:color="auto" w:fill="auto"/>
            <w:vAlign w:val="center"/>
          </w:tcPr>
          <w:p w14:paraId="73960DFE" w14:textId="77777777" w:rsidR="00A9671E" w:rsidRPr="00A9671E" w:rsidRDefault="00A9671E" w:rsidP="007B3425">
            <w:pPr>
              <w:spacing w:line="360" w:lineRule="auto"/>
              <w:jc w:val="center"/>
              <w:rPr>
                <w:rFonts w:ascii="Arial" w:hAnsi="Arial" w:cs="Arial"/>
                <w:sz w:val="24"/>
                <w:szCs w:val="24"/>
                <w:lang w:val="en-IE"/>
              </w:rPr>
            </w:pPr>
            <w:r w:rsidRPr="00A9671E">
              <w:rPr>
                <w:rFonts w:ascii="Arial" w:hAnsi="Arial" w:cs="Arial"/>
                <w:sz w:val="24"/>
                <w:szCs w:val="24"/>
                <w:lang w:val="en-IE"/>
              </w:rPr>
              <w:t>1</w:t>
            </w:r>
          </w:p>
        </w:tc>
        <w:tc>
          <w:tcPr>
            <w:tcW w:w="4820" w:type="dxa"/>
            <w:shd w:val="clear" w:color="auto" w:fill="auto"/>
            <w:vAlign w:val="center"/>
          </w:tcPr>
          <w:p w14:paraId="5EA3C188"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 xml:space="preserve">Ross Rd, Enniscorthy </w:t>
            </w:r>
          </w:p>
        </w:tc>
      </w:tr>
      <w:tr w:rsidR="00A9671E" w:rsidRPr="00A9671E" w14:paraId="3A283663" w14:textId="77777777" w:rsidTr="007B3425">
        <w:tc>
          <w:tcPr>
            <w:tcW w:w="3436" w:type="dxa"/>
            <w:shd w:val="clear" w:color="auto" w:fill="auto"/>
            <w:vAlign w:val="center"/>
          </w:tcPr>
          <w:p w14:paraId="1B0DD720"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Buy &amp; Renew</w:t>
            </w:r>
          </w:p>
        </w:tc>
        <w:tc>
          <w:tcPr>
            <w:tcW w:w="1350" w:type="dxa"/>
            <w:shd w:val="clear" w:color="auto" w:fill="auto"/>
            <w:vAlign w:val="center"/>
          </w:tcPr>
          <w:p w14:paraId="7D02AF61" w14:textId="77777777" w:rsidR="00A9671E" w:rsidRPr="00A9671E" w:rsidRDefault="00A9671E" w:rsidP="007B3425">
            <w:pPr>
              <w:spacing w:line="360" w:lineRule="auto"/>
              <w:jc w:val="center"/>
              <w:rPr>
                <w:rFonts w:ascii="Arial" w:hAnsi="Arial" w:cs="Arial"/>
                <w:sz w:val="24"/>
                <w:szCs w:val="24"/>
                <w:lang w:val="en-IE"/>
              </w:rPr>
            </w:pPr>
            <w:r w:rsidRPr="00A9671E">
              <w:rPr>
                <w:rFonts w:ascii="Arial" w:hAnsi="Arial" w:cs="Arial"/>
                <w:sz w:val="24"/>
                <w:szCs w:val="24"/>
                <w:lang w:val="en-IE"/>
              </w:rPr>
              <w:t>0</w:t>
            </w:r>
          </w:p>
        </w:tc>
        <w:tc>
          <w:tcPr>
            <w:tcW w:w="4820" w:type="dxa"/>
            <w:shd w:val="clear" w:color="auto" w:fill="auto"/>
            <w:vAlign w:val="center"/>
          </w:tcPr>
          <w:p w14:paraId="6B0F0463"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Purchased by WCC</w:t>
            </w:r>
          </w:p>
        </w:tc>
      </w:tr>
      <w:tr w:rsidR="00A9671E" w:rsidRPr="00A9671E" w14:paraId="615E5F97" w14:textId="77777777" w:rsidTr="007B3425">
        <w:tc>
          <w:tcPr>
            <w:tcW w:w="3436" w:type="dxa"/>
            <w:shd w:val="clear" w:color="auto" w:fill="auto"/>
            <w:vAlign w:val="center"/>
          </w:tcPr>
          <w:p w14:paraId="33BB4783"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Turnkey Developments</w:t>
            </w:r>
          </w:p>
        </w:tc>
        <w:tc>
          <w:tcPr>
            <w:tcW w:w="1350" w:type="dxa"/>
            <w:shd w:val="clear" w:color="auto" w:fill="auto"/>
            <w:vAlign w:val="center"/>
          </w:tcPr>
          <w:p w14:paraId="32B3345F" w14:textId="77777777" w:rsidR="00A9671E" w:rsidRPr="00A9671E" w:rsidRDefault="00A9671E" w:rsidP="007B3425">
            <w:pPr>
              <w:spacing w:line="360" w:lineRule="auto"/>
              <w:jc w:val="center"/>
              <w:rPr>
                <w:rFonts w:ascii="Arial" w:hAnsi="Arial" w:cs="Arial"/>
                <w:sz w:val="24"/>
                <w:szCs w:val="24"/>
                <w:lang w:val="en-IE"/>
              </w:rPr>
            </w:pPr>
            <w:r w:rsidRPr="00A9671E">
              <w:rPr>
                <w:rFonts w:ascii="Arial" w:hAnsi="Arial" w:cs="Arial"/>
                <w:sz w:val="24"/>
                <w:szCs w:val="24"/>
                <w:lang w:val="en-IE"/>
              </w:rPr>
              <w:t>40</w:t>
            </w:r>
          </w:p>
        </w:tc>
        <w:tc>
          <w:tcPr>
            <w:tcW w:w="4820" w:type="dxa"/>
            <w:shd w:val="clear" w:color="auto" w:fill="auto"/>
            <w:vAlign w:val="center"/>
          </w:tcPr>
          <w:p w14:paraId="1FECFACD"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Delivered by WCC</w:t>
            </w:r>
          </w:p>
        </w:tc>
      </w:tr>
      <w:tr w:rsidR="00A9671E" w:rsidRPr="00A9671E" w14:paraId="29312382" w14:textId="77777777" w:rsidTr="007B3425">
        <w:tc>
          <w:tcPr>
            <w:tcW w:w="3436" w:type="dxa"/>
            <w:shd w:val="clear" w:color="auto" w:fill="auto"/>
            <w:vAlign w:val="center"/>
          </w:tcPr>
          <w:p w14:paraId="7C860AE1"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Approved Housing Bodies</w:t>
            </w:r>
          </w:p>
        </w:tc>
        <w:tc>
          <w:tcPr>
            <w:tcW w:w="1350" w:type="dxa"/>
            <w:shd w:val="clear" w:color="auto" w:fill="auto"/>
            <w:vAlign w:val="center"/>
          </w:tcPr>
          <w:p w14:paraId="3D5C5093" w14:textId="77777777" w:rsidR="00A9671E" w:rsidRPr="00A9671E" w:rsidRDefault="00A9671E" w:rsidP="007B3425">
            <w:pPr>
              <w:spacing w:line="360" w:lineRule="auto"/>
              <w:jc w:val="center"/>
              <w:rPr>
                <w:rFonts w:ascii="Arial" w:hAnsi="Arial" w:cs="Arial"/>
                <w:sz w:val="24"/>
                <w:szCs w:val="24"/>
                <w:lang w:val="en-IE"/>
              </w:rPr>
            </w:pPr>
            <w:r w:rsidRPr="00A9671E">
              <w:rPr>
                <w:rFonts w:ascii="Arial" w:hAnsi="Arial" w:cs="Arial"/>
                <w:sz w:val="24"/>
                <w:szCs w:val="24"/>
                <w:lang w:val="en-IE"/>
              </w:rPr>
              <w:t>163</w:t>
            </w:r>
          </w:p>
        </w:tc>
        <w:tc>
          <w:tcPr>
            <w:tcW w:w="4820" w:type="dxa"/>
            <w:shd w:val="clear" w:color="auto" w:fill="auto"/>
            <w:vAlign w:val="center"/>
          </w:tcPr>
          <w:p w14:paraId="198BF48A"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Social housing applicants were nominated for housing units provided by AHB’s</w:t>
            </w:r>
          </w:p>
        </w:tc>
      </w:tr>
      <w:tr w:rsidR="00A9671E" w:rsidRPr="00A9671E" w14:paraId="70CB535C" w14:textId="77777777" w:rsidTr="007B3425">
        <w:tc>
          <w:tcPr>
            <w:tcW w:w="3436" w:type="dxa"/>
            <w:shd w:val="clear" w:color="auto" w:fill="auto"/>
            <w:vAlign w:val="center"/>
          </w:tcPr>
          <w:p w14:paraId="5D2BEFBE"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Part V</w:t>
            </w:r>
          </w:p>
        </w:tc>
        <w:tc>
          <w:tcPr>
            <w:tcW w:w="1350" w:type="dxa"/>
            <w:shd w:val="clear" w:color="auto" w:fill="auto"/>
            <w:vAlign w:val="center"/>
          </w:tcPr>
          <w:p w14:paraId="79992ABB" w14:textId="77777777" w:rsidR="00A9671E" w:rsidRPr="00A9671E" w:rsidRDefault="00A9671E" w:rsidP="007B3425">
            <w:pPr>
              <w:spacing w:line="360" w:lineRule="auto"/>
              <w:jc w:val="center"/>
              <w:rPr>
                <w:rFonts w:ascii="Arial" w:hAnsi="Arial" w:cs="Arial"/>
                <w:sz w:val="24"/>
                <w:szCs w:val="24"/>
                <w:lang w:val="en-IE"/>
              </w:rPr>
            </w:pPr>
            <w:r w:rsidRPr="00A9671E">
              <w:rPr>
                <w:rFonts w:ascii="Arial" w:hAnsi="Arial" w:cs="Arial"/>
                <w:sz w:val="24"/>
                <w:szCs w:val="24"/>
                <w:lang w:val="en-IE"/>
              </w:rPr>
              <w:t>26</w:t>
            </w:r>
          </w:p>
        </w:tc>
        <w:tc>
          <w:tcPr>
            <w:tcW w:w="4820" w:type="dxa"/>
            <w:shd w:val="clear" w:color="auto" w:fill="auto"/>
            <w:vAlign w:val="center"/>
          </w:tcPr>
          <w:p w14:paraId="0409388E" w14:textId="77777777" w:rsidR="00A9671E" w:rsidRPr="00A9671E" w:rsidRDefault="00A9671E" w:rsidP="007B3425">
            <w:pPr>
              <w:spacing w:line="360" w:lineRule="auto"/>
              <w:jc w:val="both"/>
              <w:rPr>
                <w:rFonts w:ascii="Arial" w:hAnsi="Arial" w:cs="Arial"/>
                <w:sz w:val="24"/>
                <w:szCs w:val="24"/>
                <w:lang w:val="en-IE"/>
              </w:rPr>
            </w:pPr>
            <w:r w:rsidRPr="00A9671E">
              <w:rPr>
                <w:rFonts w:ascii="Arial" w:hAnsi="Arial" w:cs="Arial"/>
                <w:sz w:val="24"/>
                <w:szCs w:val="24"/>
                <w:lang w:val="en-IE"/>
              </w:rPr>
              <w:t>Units delivered</w:t>
            </w:r>
          </w:p>
        </w:tc>
      </w:tr>
      <w:bookmarkEnd w:id="25"/>
      <w:tr w:rsidR="00A9671E" w:rsidRPr="00A9671E" w14:paraId="65CEC004" w14:textId="77777777" w:rsidTr="007B3425">
        <w:tc>
          <w:tcPr>
            <w:tcW w:w="3436" w:type="dxa"/>
            <w:shd w:val="clear" w:color="auto" w:fill="auto"/>
            <w:vAlign w:val="center"/>
          </w:tcPr>
          <w:p w14:paraId="4349DDF8" w14:textId="77777777" w:rsidR="00A9671E" w:rsidRPr="00A9671E" w:rsidRDefault="00A9671E" w:rsidP="007B3425">
            <w:pPr>
              <w:spacing w:line="360" w:lineRule="auto"/>
              <w:jc w:val="right"/>
              <w:rPr>
                <w:rFonts w:ascii="Arial" w:hAnsi="Arial" w:cs="Arial"/>
                <w:b/>
                <w:bCs/>
                <w:sz w:val="24"/>
                <w:szCs w:val="24"/>
                <w:lang w:val="en-IE"/>
              </w:rPr>
            </w:pPr>
            <w:r w:rsidRPr="00A9671E">
              <w:rPr>
                <w:rFonts w:ascii="Arial" w:hAnsi="Arial" w:cs="Arial"/>
                <w:b/>
                <w:bCs/>
                <w:sz w:val="24"/>
                <w:szCs w:val="24"/>
                <w:lang w:val="en-IE"/>
              </w:rPr>
              <w:t>TOTAL</w:t>
            </w:r>
          </w:p>
        </w:tc>
        <w:tc>
          <w:tcPr>
            <w:tcW w:w="1350" w:type="dxa"/>
            <w:shd w:val="clear" w:color="auto" w:fill="auto"/>
            <w:vAlign w:val="center"/>
          </w:tcPr>
          <w:p w14:paraId="03D53C27" w14:textId="77777777" w:rsidR="00A9671E" w:rsidRPr="00A9671E" w:rsidRDefault="00A9671E" w:rsidP="007B3425">
            <w:pPr>
              <w:spacing w:line="360" w:lineRule="auto"/>
              <w:jc w:val="center"/>
              <w:rPr>
                <w:rFonts w:ascii="Arial" w:hAnsi="Arial" w:cs="Arial"/>
                <w:b/>
                <w:bCs/>
                <w:sz w:val="24"/>
                <w:szCs w:val="24"/>
                <w:lang w:val="en-IE"/>
              </w:rPr>
            </w:pPr>
            <w:r w:rsidRPr="00A9671E">
              <w:rPr>
                <w:rFonts w:ascii="Arial" w:hAnsi="Arial" w:cs="Arial"/>
                <w:b/>
                <w:bCs/>
                <w:sz w:val="24"/>
                <w:szCs w:val="24"/>
                <w:lang w:val="en-IE"/>
              </w:rPr>
              <w:t>230</w:t>
            </w:r>
          </w:p>
        </w:tc>
        <w:tc>
          <w:tcPr>
            <w:tcW w:w="4820" w:type="dxa"/>
            <w:shd w:val="clear" w:color="auto" w:fill="auto"/>
            <w:vAlign w:val="center"/>
          </w:tcPr>
          <w:p w14:paraId="26715B78" w14:textId="77777777" w:rsidR="00A9671E" w:rsidRPr="00A9671E" w:rsidRDefault="00A9671E" w:rsidP="007B3425">
            <w:pPr>
              <w:spacing w:line="360" w:lineRule="auto"/>
              <w:jc w:val="both"/>
              <w:rPr>
                <w:rFonts w:ascii="Arial" w:hAnsi="Arial" w:cs="Arial"/>
                <w:sz w:val="24"/>
                <w:szCs w:val="24"/>
                <w:lang w:val="en-IE"/>
              </w:rPr>
            </w:pPr>
          </w:p>
        </w:tc>
      </w:tr>
    </w:tbl>
    <w:p w14:paraId="7D77B8CD" w14:textId="77777777" w:rsidR="00C22004" w:rsidRPr="00A9671E" w:rsidRDefault="00C22004" w:rsidP="00A9671E">
      <w:pPr>
        <w:spacing w:line="360" w:lineRule="auto"/>
        <w:jc w:val="both"/>
        <w:rPr>
          <w:rFonts w:ascii="Arial" w:hAnsi="Arial" w:cs="Arial"/>
          <w:sz w:val="24"/>
          <w:szCs w:val="24"/>
        </w:rPr>
      </w:pPr>
    </w:p>
    <w:p w14:paraId="440FD42A" w14:textId="77777777" w:rsidR="00A9671E" w:rsidRPr="00A9671E" w:rsidRDefault="00A9671E" w:rsidP="00A9671E">
      <w:pPr>
        <w:spacing w:line="360" w:lineRule="auto"/>
        <w:rPr>
          <w:rFonts w:ascii="Arial" w:hAnsi="Arial" w:cs="Arial"/>
          <w:b/>
          <w:sz w:val="24"/>
          <w:szCs w:val="24"/>
        </w:rPr>
      </w:pPr>
      <w:r w:rsidRPr="00A9671E">
        <w:rPr>
          <w:rFonts w:ascii="Arial" w:hAnsi="Arial" w:cs="Arial"/>
          <w:b/>
          <w:sz w:val="24"/>
          <w:szCs w:val="24"/>
        </w:rPr>
        <w:t>Private Rented Sector</w:t>
      </w:r>
    </w:p>
    <w:p w14:paraId="2E4B273A" w14:textId="77777777" w:rsidR="00A9671E" w:rsidRDefault="00A9671E" w:rsidP="00A9671E">
      <w:pPr>
        <w:spacing w:line="360" w:lineRule="auto"/>
        <w:jc w:val="both"/>
        <w:rPr>
          <w:rFonts w:ascii="Arial" w:hAnsi="Arial" w:cs="Arial"/>
          <w:sz w:val="24"/>
          <w:szCs w:val="24"/>
          <w:lang w:val="en-IE"/>
        </w:rPr>
      </w:pPr>
      <w:r w:rsidRPr="00A9671E">
        <w:rPr>
          <w:rFonts w:ascii="Arial" w:hAnsi="Arial" w:cs="Arial"/>
          <w:sz w:val="24"/>
          <w:szCs w:val="24"/>
          <w:lang w:val="en-IE"/>
        </w:rPr>
        <w:t>Wexford County Council continues to work with the Private Rented Sector to provide housing solutions to social housing applicants through the provision of Housing Assistance Payment (HAP) and Leasing Scheme.  The table below shows the amount of units delivered in 2021:-</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6"/>
        <w:gridCol w:w="1350"/>
        <w:gridCol w:w="4820"/>
      </w:tblGrid>
      <w:tr w:rsidR="00A9671E" w:rsidRPr="00A9671E" w14:paraId="2120D47E" w14:textId="77777777" w:rsidTr="007B3425">
        <w:tc>
          <w:tcPr>
            <w:tcW w:w="3436" w:type="dxa"/>
            <w:shd w:val="clear" w:color="auto" w:fill="D9D9D9"/>
          </w:tcPr>
          <w:p w14:paraId="0DF5EF3D" w14:textId="77777777" w:rsidR="00A9671E" w:rsidRPr="00A9671E" w:rsidRDefault="00A9671E" w:rsidP="007B3425">
            <w:pPr>
              <w:autoSpaceDE w:val="0"/>
              <w:autoSpaceDN w:val="0"/>
              <w:adjustRightInd w:val="0"/>
              <w:spacing w:line="360" w:lineRule="auto"/>
              <w:jc w:val="center"/>
              <w:rPr>
                <w:rFonts w:ascii="Arial" w:eastAsia="Calibri" w:hAnsi="Arial" w:cs="Arial"/>
                <w:b/>
                <w:bCs/>
                <w:sz w:val="24"/>
                <w:szCs w:val="24"/>
                <w:lang w:val="en-IE"/>
              </w:rPr>
            </w:pPr>
            <w:r w:rsidRPr="00A9671E">
              <w:rPr>
                <w:rFonts w:ascii="Arial" w:eastAsia="Calibri" w:hAnsi="Arial" w:cs="Arial"/>
                <w:b/>
                <w:bCs/>
                <w:sz w:val="24"/>
                <w:szCs w:val="24"/>
                <w:lang w:val="en-IE"/>
              </w:rPr>
              <w:t>Delivery method</w:t>
            </w:r>
          </w:p>
        </w:tc>
        <w:tc>
          <w:tcPr>
            <w:tcW w:w="1350" w:type="dxa"/>
            <w:shd w:val="clear" w:color="auto" w:fill="D9D9D9"/>
          </w:tcPr>
          <w:p w14:paraId="2EE7BC05" w14:textId="77777777" w:rsidR="00A9671E" w:rsidRPr="00A9671E" w:rsidRDefault="00A9671E" w:rsidP="007B3425">
            <w:pPr>
              <w:autoSpaceDE w:val="0"/>
              <w:autoSpaceDN w:val="0"/>
              <w:adjustRightInd w:val="0"/>
              <w:spacing w:line="360" w:lineRule="auto"/>
              <w:jc w:val="center"/>
              <w:rPr>
                <w:rFonts w:ascii="Arial" w:eastAsia="Calibri" w:hAnsi="Arial" w:cs="Arial"/>
                <w:b/>
                <w:bCs/>
                <w:sz w:val="24"/>
                <w:szCs w:val="24"/>
                <w:lang w:val="en-IE"/>
              </w:rPr>
            </w:pPr>
            <w:r w:rsidRPr="00A9671E">
              <w:rPr>
                <w:rFonts w:ascii="Arial" w:eastAsia="Calibri" w:hAnsi="Arial" w:cs="Arial"/>
                <w:b/>
                <w:bCs/>
                <w:sz w:val="24"/>
                <w:szCs w:val="24"/>
                <w:lang w:val="en-IE"/>
              </w:rPr>
              <w:t>No of units</w:t>
            </w:r>
          </w:p>
        </w:tc>
        <w:tc>
          <w:tcPr>
            <w:tcW w:w="4820" w:type="dxa"/>
            <w:shd w:val="clear" w:color="auto" w:fill="D9D9D9"/>
          </w:tcPr>
          <w:p w14:paraId="0B24E2E3" w14:textId="77777777" w:rsidR="00A9671E" w:rsidRPr="00A9671E" w:rsidRDefault="00A9671E" w:rsidP="007B3425">
            <w:pPr>
              <w:autoSpaceDE w:val="0"/>
              <w:autoSpaceDN w:val="0"/>
              <w:adjustRightInd w:val="0"/>
              <w:spacing w:line="360" w:lineRule="auto"/>
              <w:jc w:val="center"/>
              <w:rPr>
                <w:rFonts w:ascii="Arial" w:eastAsia="Calibri" w:hAnsi="Arial" w:cs="Arial"/>
                <w:b/>
                <w:bCs/>
                <w:sz w:val="24"/>
                <w:szCs w:val="24"/>
                <w:lang w:val="en-IE"/>
              </w:rPr>
            </w:pPr>
            <w:r w:rsidRPr="00A9671E">
              <w:rPr>
                <w:rFonts w:ascii="Arial" w:eastAsia="Calibri" w:hAnsi="Arial" w:cs="Arial"/>
                <w:b/>
                <w:bCs/>
                <w:sz w:val="24"/>
                <w:szCs w:val="24"/>
                <w:lang w:val="en-IE"/>
              </w:rPr>
              <w:t>Details</w:t>
            </w:r>
          </w:p>
        </w:tc>
      </w:tr>
      <w:tr w:rsidR="00A9671E" w:rsidRPr="00A9671E" w14:paraId="10944600" w14:textId="77777777" w:rsidTr="007B3425">
        <w:tc>
          <w:tcPr>
            <w:tcW w:w="3436" w:type="dxa"/>
            <w:shd w:val="clear" w:color="auto" w:fill="auto"/>
            <w:vAlign w:val="center"/>
          </w:tcPr>
          <w:p w14:paraId="038497D4" w14:textId="77777777" w:rsidR="00A9671E" w:rsidRPr="00A9671E" w:rsidRDefault="00A9671E" w:rsidP="007B3425">
            <w:pPr>
              <w:autoSpaceDE w:val="0"/>
              <w:autoSpaceDN w:val="0"/>
              <w:adjustRightInd w:val="0"/>
              <w:spacing w:line="360" w:lineRule="auto"/>
              <w:rPr>
                <w:rFonts w:ascii="Arial" w:eastAsia="Calibri" w:hAnsi="Arial" w:cs="Arial"/>
                <w:sz w:val="24"/>
                <w:szCs w:val="24"/>
                <w:lang w:val="en-IE"/>
              </w:rPr>
            </w:pPr>
            <w:r w:rsidRPr="00A9671E">
              <w:rPr>
                <w:rFonts w:ascii="Arial" w:eastAsia="Calibri" w:hAnsi="Arial" w:cs="Arial"/>
                <w:sz w:val="24"/>
                <w:szCs w:val="24"/>
                <w:lang w:val="en-IE"/>
              </w:rPr>
              <w:t>Housing Assistance Payment (HAP)</w:t>
            </w:r>
          </w:p>
        </w:tc>
        <w:tc>
          <w:tcPr>
            <w:tcW w:w="1350" w:type="dxa"/>
            <w:shd w:val="clear" w:color="auto" w:fill="auto"/>
            <w:vAlign w:val="center"/>
          </w:tcPr>
          <w:p w14:paraId="10C16062" w14:textId="77777777" w:rsidR="00A9671E" w:rsidRPr="00A9671E" w:rsidRDefault="00A9671E" w:rsidP="007B3425">
            <w:pPr>
              <w:autoSpaceDE w:val="0"/>
              <w:autoSpaceDN w:val="0"/>
              <w:adjustRightInd w:val="0"/>
              <w:spacing w:line="360" w:lineRule="auto"/>
              <w:jc w:val="center"/>
              <w:rPr>
                <w:rFonts w:ascii="Arial" w:eastAsia="Calibri" w:hAnsi="Arial" w:cs="Arial"/>
                <w:sz w:val="24"/>
                <w:szCs w:val="24"/>
                <w:lang w:val="en-IE"/>
              </w:rPr>
            </w:pPr>
            <w:r w:rsidRPr="00A9671E">
              <w:rPr>
                <w:rFonts w:ascii="Arial" w:eastAsia="Calibri" w:hAnsi="Arial" w:cs="Arial"/>
                <w:sz w:val="24"/>
                <w:szCs w:val="24"/>
                <w:lang w:val="en-IE"/>
              </w:rPr>
              <w:t>399</w:t>
            </w:r>
          </w:p>
        </w:tc>
        <w:tc>
          <w:tcPr>
            <w:tcW w:w="4820" w:type="dxa"/>
            <w:shd w:val="clear" w:color="auto" w:fill="auto"/>
            <w:vAlign w:val="center"/>
          </w:tcPr>
          <w:p w14:paraId="659B4433" w14:textId="77777777" w:rsidR="00A9671E" w:rsidRPr="00A9671E" w:rsidRDefault="00A9671E" w:rsidP="007B3425">
            <w:pPr>
              <w:autoSpaceDE w:val="0"/>
              <w:autoSpaceDN w:val="0"/>
              <w:adjustRightInd w:val="0"/>
              <w:spacing w:line="360" w:lineRule="auto"/>
              <w:rPr>
                <w:rFonts w:ascii="Arial" w:eastAsia="Calibri" w:hAnsi="Arial" w:cs="Arial"/>
                <w:sz w:val="24"/>
                <w:szCs w:val="24"/>
                <w:lang w:val="en-IE"/>
              </w:rPr>
            </w:pPr>
            <w:r w:rsidRPr="00A9671E">
              <w:rPr>
                <w:rFonts w:ascii="Arial" w:eastAsia="Calibri" w:hAnsi="Arial" w:cs="Arial"/>
                <w:sz w:val="24"/>
                <w:szCs w:val="24"/>
                <w:lang w:val="en-IE"/>
              </w:rPr>
              <w:t xml:space="preserve">New HAP tenancies </w:t>
            </w:r>
          </w:p>
        </w:tc>
      </w:tr>
      <w:tr w:rsidR="00A9671E" w:rsidRPr="00A9671E" w14:paraId="5CF1AA1E" w14:textId="77777777" w:rsidTr="007B3425">
        <w:tc>
          <w:tcPr>
            <w:tcW w:w="3436" w:type="dxa"/>
            <w:shd w:val="clear" w:color="auto" w:fill="auto"/>
            <w:vAlign w:val="center"/>
          </w:tcPr>
          <w:p w14:paraId="234E2FF0" w14:textId="77777777" w:rsidR="00A9671E" w:rsidRPr="00A9671E" w:rsidRDefault="00A9671E" w:rsidP="007B3425">
            <w:pPr>
              <w:autoSpaceDE w:val="0"/>
              <w:autoSpaceDN w:val="0"/>
              <w:adjustRightInd w:val="0"/>
              <w:spacing w:line="360" w:lineRule="auto"/>
              <w:rPr>
                <w:rFonts w:ascii="Arial" w:eastAsia="Calibri" w:hAnsi="Arial" w:cs="Arial"/>
                <w:sz w:val="24"/>
                <w:szCs w:val="24"/>
                <w:lang w:val="en-IE"/>
              </w:rPr>
            </w:pPr>
            <w:bookmarkStart w:id="26" w:name="_Hlk97204070"/>
            <w:r w:rsidRPr="00A9671E">
              <w:rPr>
                <w:rFonts w:ascii="Arial" w:eastAsia="Calibri" w:hAnsi="Arial" w:cs="Arial"/>
                <w:sz w:val="24"/>
                <w:szCs w:val="24"/>
                <w:lang w:val="en-IE"/>
              </w:rPr>
              <w:t>Lease Scheme</w:t>
            </w:r>
          </w:p>
        </w:tc>
        <w:tc>
          <w:tcPr>
            <w:tcW w:w="1350" w:type="dxa"/>
            <w:shd w:val="clear" w:color="auto" w:fill="auto"/>
            <w:vAlign w:val="center"/>
          </w:tcPr>
          <w:p w14:paraId="0991DE09" w14:textId="77777777" w:rsidR="00A9671E" w:rsidRPr="00A9671E" w:rsidRDefault="00A9671E" w:rsidP="007B3425">
            <w:pPr>
              <w:autoSpaceDE w:val="0"/>
              <w:autoSpaceDN w:val="0"/>
              <w:adjustRightInd w:val="0"/>
              <w:spacing w:line="360" w:lineRule="auto"/>
              <w:jc w:val="center"/>
              <w:rPr>
                <w:rFonts w:ascii="Arial" w:eastAsia="Calibri" w:hAnsi="Arial" w:cs="Arial"/>
                <w:sz w:val="24"/>
                <w:szCs w:val="24"/>
                <w:lang w:val="en-IE"/>
              </w:rPr>
            </w:pPr>
            <w:r w:rsidRPr="00A9671E">
              <w:rPr>
                <w:rFonts w:ascii="Arial" w:eastAsia="Calibri" w:hAnsi="Arial" w:cs="Arial"/>
                <w:sz w:val="24"/>
                <w:szCs w:val="24"/>
                <w:lang w:val="en-IE"/>
              </w:rPr>
              <w:t xml:space="preserve"> 22</w:t>
            </w:r>
          </w:p>
        </w:tc>
        <w:tc>
          <w:tcPr>
            <w:tcW w:w="4820" w:type="dxa"/>
            <w:shd w:val="clear" w:color="auto" w:fill="auto"/>
            <w:vAlign w:val="center"/>
          </w:tcPr>
          <w:p w14:paraId="3BFFBC90" w14:textId="77777777" w:rsidR="00A9671E" w:rsidRPr="00A9671E" w:rsidRDefault="00A9671E" w:rsidP="007B3425">
            <w:pPr>
              <w:autoSpaceDE w:val="0"/>
              <w:autoSpaceDN w:val="0"/>
              <w:adjustRightInd w:val="0"/>
              <w:spacing w:line="360" w:lineRule="auto"/>
              <w:rPr>
                <w:rFonts w:ascii="Arial" w:eastAsia="Calibri" w:hAnsi="Arial" w:cs="Arial"/>
                <w:sz w:val="24"/>
                <w:szCs w:val="24"/>
                <w:lang w:val="en-IE"/>
              </w:rPr>
            </w:pPr>
            <w:r w:rsidRPr="00A9671E">
              <w:rPr>
                <w:rFonts w:ascii="Arial" w:eastAsia="Calibri" w:hAnsi="Arial" w:cs="Arial"/>
                <w:sz w:val="24"/>
                <w:szCs w:val="24"/>
                <w:lang w:val="en-IE"/>
              </w:rPr>
              <w:t>New long-term leases</w:t>
            </w:r>
          </w:p>
        </w:tc>
      </w:tr>
      <w:bookmarkEnd w:id="26"/>
      <w:tr w:rsidR="00A9671E" w:rsidRPr="00A9671E" w14:paraId="397EF093" w14:textId="77777777" w:rsidTr="007B3425">
        <w:tc>
          <w:tcPr>
            <w:tcW w:w="3436" w:type="dxa"/>
            <w:shd w:val="clear" w:color="auto" w:fill="auto"/>
            <w:vAlign w:val="center"/>
          </w:tcPr>
          <w:p w14:paraId="3E181784" w14:textId="77777777" w:rsidR="00A9671E" w:rsidRPr="00A9671E" w:rsidRDefault="00A9671E" w:rsidP="007B3425">
            <w:pPr>
              <w:autoSpaceDE w:val="0"/>
              <w:autoSpaceDN w:val="0"/>
              <w:adjustRightInd w:val="0"/>
              <w:spacing w:line="360" w:lineRule="auto"/>
              <w:jc w:val="right"/>
              <w:rPr>
                <w:rFonts w:ascii="Arial" w:eastAsia="Calibri" w:hAnsi="Arial" w:cs="Arial"/>
                <w:b/>
                <w:bCs/>
                <w:sz w:val="24"/>
                <w:szCs w:val="24"/>
                <w:lang w:val="en-IE"/>
              </w:rPr>
            </w:pPr>
            <w:r w:rsidRPr="00A9671E">
              <w:rPr>
                <w:rFonts w:ascii="Arial" w:eastAsia="Calibri" w:hAnsi="Arial" w:cs="Arial"/>
                <w:b/>
                <w:bCs/>
                <w:sz w:val="24"/>
                <w:szCs w:val="24"/>
                <w:lang w:val="en-IE"/>
              </w:rPr>
              <w:t>TOTAL</w:t>
            </w:r>
          </w:p>
        </w:tc>
        <w:tc>
          <w:tcPr>
            <w:tcW w:w="1350" w:type="dxa"/>
            <w:shd w:val="clear" w:color="auto" w:fill="auto"/>
            <w:vAlign w:val="center"/>
          </w:tcPr>
          <w:p w14:paraId="3D4AFBE5" w14:textId="77777777" w:rsidR="00A9671E" w:rsidRPr="00A9671E" w:rsidRDefault="00A9671E" w:rsidP="007B3425">
            <w:pPr>
              <w:spacing w:line="360" w:lineRule="auto"/>
              <w:jc w:val="center"/>
              <w:rPr>
                <w:rFonts w:ascii="Arial" w:eastAsia="Calibri" w:hAnsi="Arial" w:cs="Arial"/>
                <w:b/>
                <w:bCs/>
                <w:sz w:val="24"/>
                <w:szCs w:val="24"/>
                <w:lang w:val="en-IE"/>
              </w:rPr>
            </w:pPr>
            <w:r w:rsidRPr="00A9671E">
              <w:rPr>
                <w:rFonts w:ascii="Arial" w:hAnsi="Arial" w:cs="Arial"/>
                <w:sz w:val="24"/>
                <w:szCs w:val="24"/>
                <w:lang w:val="en-IE"/>
              </w:rPr>
              <w:t>421</w:t>
            </w:r>
          </w:p>
        </w:tc>
        <w:tc>
          <w:tcPr>
            <w:tcW w:w="4820" w:type="dxa"/>
            <w:shd w:val="clear" w:color="auto" w:fill="auto"/>
            <w:vAlign w:val="center"/>
          </w:tcPr>
          <w:p w14:paraId="00AE4AF9" w14:textId="77777777" w:rsidR="00A9671E" w:rsidRPr="00A9671E" w:rsidRDefault="00A9671E" w:rsidP="007B3425">
            <w:pPr>
              <w:autoSpaceDE w:val="0"/>
              <w:autoSpaceDN w:val="0"/>
              <w:adjustRightInd w:val="0"/>
              <w:spacing w:line="360" w:lineRule="auto"/>
              <w:rPr>
                <w:rFonts w:ascii="Arial" w:eastAsia="Calibri" w:hAnsi="Arial" w:cs="Arial"/>
                <w:sz w:val="24"/>
                <w:szCs w:val="24"/>
                <w:lang w:val="en-IE"/>
              </w:rPr>
            </w:pPr>
          </w:p>
        </w:tc>
      </w:tr>
    </w:tbl>
    <w:p w14:paraId="55E00122" w14:textId="77777777" w:rsidR="00A9671E" w:rsidRPr="00A9671E" w:rsidRDefault="00A9671E" w:rsidP="00A9671E">
      <w:pPr>
        <w:shd w:val="clear" w:color="auto" w:fill="FFFFFF"/>
        <w:spacing w:line="360" w:lineRule="auto"/>
        <w:jc w:val="both"/>
        <w:rPr>
          <w:rFonts w:ascii="Arial" w:hAnsi="Arial" w:cs="Arial"/>
          <w:sz w:val="24"/>
          <w:szCs w:val="24"/>
        </w:rPr>
      </w:pPr>
    </w:p>
    <w:p w14:paraId="0D985078" w14:textId="77777777" w:rsidR="00A9671E" w:rsidRPr="00A9671E" w:rsidRDefault="00A9671E" w:rsidP="00A9671E">
      <w:pPr>
        <w:spacing w:line="360" w:lineRule="auto"/>
        <w:rPr>
          <w:rFonts w:ascii="Arial" w:hAnsi="Arial" w:cs="Arial"/>
          <w:b/>
          <w:sz w:val="24"/>
          <w:szCs w:val="24"/>
          <w:u w:val="single"/>
        </w:rPr>
      </w:pPr>
      <w:r w:rsidRPr="00A9671E">
        <w:rPr>
          <w:rFonts w:ascii="Arial" w:hAnsi="Arial" w:cs="Arial"/>
          <w:b/>
          <w:sz w:val="24"/>
          <w:szCs w:val="24"/>
          <w:u w:val="single"/>
        </w:rPr>
        <w:lastRenderedPageBreak/>
        <w:t>Housing Stock</w:t>
      </w:r>
    </w:p>
    <w:p w14:paraId="13650551" w14:textId="77777777" w:rsidR="009261DF" w:rsidRDefault="00A9671E" w:rsidP="009261DF">
      <w:pPr>
        <w:spacing w:line="360" w:lineRule="auto"/>
        <w:jc w:val="both"/>
        <w:rPr>
          <w:rFonts w:ascii="Arial" w:hAnsi="Arial" w:cs="Arial"/>
          <w:sz w:val="24"/>
          <w:szCs w:val="24"/>
        </w:rPr>
      </w:pPr>
      <w:r w:rsidRPr="00A9671E">
        <w:rPr>
          <w:rFonts w:ascii="Arial" w:hAnsi="Arial" w:cs="Arial"/>
          <w:sz w:val="24"/>
          <w:szCs w:val="24"/>
        </w:rPr>
        <w:t xml:space="preserve">Wexford County Council manages a housing stock of 4,730 Council owned housing units in the County as at the end of December 2021. In addition, WCC manages 189 leased units including Repair &amp; Leasing.  Wexford County Council provides a maintenance service to its tenants and in 2021 WCC carried out 3,122 repairs. </w:t>
      </w:r>
    </w:p>
    <w:p w14:paraId="609DB2C7" w14:textId="2589BCBC" w:rsidR="00A9671E" w:rsidRPr="00A9671E" w:rsidRDefault="00A9671E" w:rsidP="009261DF">
      <w:pPr>
        <w:spacing w:line="360" w:lineRule="auto"/>
        <w:jc w:val="both"/>
        <w:rPr>
          <w:rFonts w:ascii="Arial" w:hAnsi="Arial" w:cs="Arial"/>
          <w:b/>
          <w:sz w:val="24"/>
          <w:szCs w:val="24"/>
          <w:u w:val="single"/>
        </w:rPr>
      </w:pPr>
      <w:r w:rsidRPr="00A9671E">
        <w:rPr>
          <w:rFonts w:ascii="Arial" w:hAnsi="Arial" w:cs="Arial"/>
          <w:b/>
          <w:sz w:val="24"/>
          <w:szCs w:val="24"/>
        </w:rPr>
        <w:t>Private House Grants</w:t>
      </w:r>
    </w:p>
    <w:p w14:paraId="734E3404" w14:textId="77777777" w:rsidR="009261DF" w:rsidRDefault="00A9671E" w:rsidP="00A9671E">
      <w:pPr>
        <w:spacing w:line="360" w:lineRule="auto"/>
        <w:jc w:val="both"/>
        <w:rPr>
          <w:rFonts w:ascii="Arial" w:hAnsi="Arial" w:cs="Arial"/>
          <w:sz w:val="24"/>
          <w:szCs w:val="24"/>
        </w:rPr>
      </w:pPr>
      <w:r w:rsidRPr="00A9671E">
        <w:rPr>
          <w:rFonts w:ascii="Arial" w:hAnsi="Arial" w:cs="Arial"/>
          <w:sz w:val="24"/>
          <w:szCs w:val="24"/>
        </w:rPr>
        <w:t xml:space="preserve">The Housing Department aims to assist works which improve the living conditions of people with a disability, persons with mobility issues as well as assist older people living in poor housing conditions with due regard given to best value for money when assessing applications. </w:t>
      </w:r>
    </w:p>
    <w:p w14:paraId="56F5ABAF" w14:textId="1A2E7198" w:rsidR="00A9671E" w:rsidRPr="00A9671E" w:rsidRDefault="00A9671E" w:rsidP="00A9671E">
      <w:pPr>
        <w:spacing w:line="360" w:lineRule="auto"/>
        <w:jc w:val="both"/>
        <w:rPr>
          <w:rFonts w:ascii="Arial" w:hAnsi="Arial" w:cs="Arial"/>
          <w:sz w:val="24"/>
          <w:szCs w:val="24"/>
        </w:rPr>
      </w:pPr>
      <w:r w:rsidRPr="00A9671E">
        <w:rPr>
          <w:rFonts w:ascii="Arial" w:hAnsi="Arial" w:cs="Arial"/>
          <w:sz w:val="24"/>
          <w:szCs w:val="24"/>
        </w:rPr>
        <w:t>In 2021, a total of €2,666,107 was paid to assist 430 households.</w:t>
      </w:r>
    </w:p>
    <w:tbl>
      <w:tblPr>
        <w:tblW w:w="0" w:type="auto"/>
        <w:tblInd w:w="564" w:type="dxa"/>
        <w:tblCellMar>
          <w:left w:w="0" w:type="dxa"/>
          <w:right w:w="0" w:type="dxa"/>
        </w:tblCellMar>
        <w:tblLook w:val="04A0" w:firstRow="1" w:lastRow="0" w:firstColumn="1" w:lastColumn="0" w:noHBand="0" w:noVBand="1"/>
      </w:tblPr>
      <w:tblGrid>
        <w:gridCol w:w="5070"/>
        <w:gridCol w:w="1921"/>
        <w:gridCol w:w="1984"/>
      </w:tblGrid>
      <w:tr w:rsidR="00A9671E" w:rsidRPr="00A9671E" w14:paraId="035976AA" w14:textId="77777777" w:rsidTr="007B3425">
        <w:tc>
          <w:tcPr>
            <w:tcW w:w="5070" w:type="dxa"/>
            <w:tcBorders>
              <w:top w:val="single" w:sz="8" w:space="0" w:color="auto"/>
              <w:left w:val="single" w:sz="8" w:space="0" w:color="auto"/>
              <w:bottom w:val="single" w:sz="8" w:space="0" w:color="auto"/>
              <w:right w:val="single" w:sz="8" w:space="0" w:color="auto"/>
            </w:tcBorders>
            <w:shd w:val="clear" w:color="auto" w:fill="BFBFBF"/>
            <w:tcMar>
              <w:top w:w="0" w:type="dxa"/>
              <w:left w:w="108" w:type="dxa"/>
              <w:bottom w:w="0" w:type="dxa"/>
              <w:right w:w="108" w:type="dxa"/>
            </w:tcMar>
            <w:vAlign w:val="center"/>
            <w:hideMark/>
          </w:tcPr>
          <w:p w14:paraId="29C8320A" w14:textId="77777777" w:rsidR="00A9671E" w:rsidRPr="00A9671E" w:rsidRDefault="00A9671E" w:rsidP="007B3425">
            <w:pPr>
              <w:spacing w:line="360" w:lineRule="auto"/>
              <w:jc w:val="center"/>
              <w:rPr>
                <w:rFonts w:ascii="Arial" w:hAnsi="Arial" w:cs="Arial"/>
                <w:b/>
                <w:bCs/>
                <w:sz w:val="24"/>
                <w:szCs w:val="24"/>
              </w:rPr>
            </w:pPr>
            <w:r w:rsidRPr="00A9671E">
              <w:rPr>
                <w:rFonts w:ascii="Arial" w:hAnsi="Arial" w:cs="Arial"/>
                <w:b/>
                <w:bCs/>
                <w:sz w:val="24"/>
                <w:szCs w:val="24"/>
              </w:rPr>
              <w:t>Grant Type</w:t>
            </w:r>
          </w:p>
        </w:tc>
        <w:tc>
          <w:tcPr>
            <w:tcW w:w="1921"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00347ED5" w14:textId="77777777" w:rsidR="00A9671E" w:rsidRPr="00A9671E" w:rsidRDefault="00A9671E" w:rsidP="007B3425">
            <w:pPr>
              <w:spacing w:line="360" w:lineRule="auto"/>
              <w:jc w:val="center"/>
              <w:rPr>
                <w:rFonts w:ascii="Arial" w:hAnsi="Arial" w:cs="Arial"/>
                <w:b/>
                <w:bCs/>
                <w:sz w:val="24"/>
                <w:szCs w:val="24"/>
              </w:rPr>
            </w:pPr>
            <w:r w:rsidRPr="00A9671E">
              <w:rPr>
                <w:rFonts w:ascii="Arial" w:hAnsi="Arial" w:cs="Arial"/>
                <w:b/>
                <w:bCs/>
                <w:sz w:val="24"/>
                <w:szCs w:val="24"/>
              </w:rPr>
              <w:t>No of Applications</w:t>
            </w:r>
          </w:p>
        </w:tc>
        <w:tc>
          <w:tcPr>
            <w:tcW w:w="1984"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78F252A5" w14:textId="77777777" w:rsidR="00A9671E" w:rsidRPr="00A9671E" w:rsidRDefault="00A9671E" w:rsidP="007B3425">
            <w:pPr>
              <w:spacing w:line="360" w:lineRule="auto"/>
              <w:jc w:val="center"/>
              <w:rPr>
                <w:rFonts w:ascii="Arial" w:hAnsi="Arial" w:cs="Arial"/>
                <w:b/>
                <w:bCs/>
                <w:sz w:val="24"/>
                <w:szCs w:val="24"/>
              </w:rPr>
            </w:pPr>
            <w:r w:rsidRPr="00A9671E">
              <w:rPr>
                <w:rFonts w:ascii="Arial" w:hAnsi="Arial" w:cs="Arial"/>
                <w:b/>
                <w:bCs/>
                <w:sz w:val="24"/>
                <w:szCs w:val="24"/>
              </w:rPr>
              <w:t>Amount Paid</w:t>
            </w:r>
          </w:p>
        </w:tc>
      </w:tr>
      <w:tr w:rsidR="00A9671E" w:rsidRPr="00A9671E" w14:paraId="43251C9F" w14:textId="77777777" w:rsidTr="007B3425">
        <w:tc>
          <w:tcPr>
            <w:tcW w:w="50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29F6DB"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Housing Adaptation Grant for persons with a Disability (HGD)</w:t>
            </w:r>
          </w:p>
        </w:tc>
        <w:tc>
          <w:tcPr>
            <w:tcW w:w="1921" w:type="dxa"/>
            <w:tcBorders>
              <w:top w:val="nil"/>
              <w:left w:val="nil"/>
              <w:bottom w:val="single" w:sz="8" w:space="0" w:color="auto"/>
              <w:right w:val="single" w:sz="8" w:space="0" w:color="auto"/>
            </w:tcBorders>
            <w:tcMar>
              <w:top w:w="0" w:type="dxa"/>
              <w:left w:w="108" w:type="dxa"/>
              <w:bottom w:w="0" w:type="dxa"/>
              <w:right w:w="108" w:type="dxa"/>
            </w:tcMar>
            <w:vAlign w:val="center"/>
          </w:tcPr>
          <w:p w14:paraId="56EFF1A5"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112</w:t>
            </w: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1628B9"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€1,049,599</w:t>
            </w:r>
          </w:p>
        </w:tc>
      </w:tr>
      <w:tr w:rsidR="00A9671E" w:rsidRPr="00A9671E" w14:paraId="7232F93E" w14:textId="77777777" w:rsidTr="007B3425">
        <w:tc>
          <w:tcPr>
            <w:tcW w:w="50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C7CA52"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Housing Aid for Older Persons (HOP)</w:t>
            </w:r>
          </w:p>
        </w:tc>
        <w:tc>
          <w:tcPr>
            <w:tcW w:w="1921" w:type="dxa"/>
            <w:tcBorders>
              <w:top w:val="nil"/>
              <w:left w:val="nil"/>
              <w:bottom w:val="single" w:sz="8" w:space="0" w:color="auto"/>
              <w:right w:val="single" w:sz="8" w:space="0" w:color="auto"/>
            </w:tcBorders>
            <w:tcMar>
              <w:top w:w="0" w:type="dxa"/>
              <w:left w:w="108" w:type="dxa"/>
              <w:bottom w:w="0" w:type="dxa"/>
              <w:right w:w="108" w:type="dxa"/>
            </w:tcMar>
            <w:vAlign w:val="center"/>
          </w:tcPr>
          <w:p w14:paraId="68A954FF"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236</w:t>
            </w: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2EB718"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€1,187,216</w:t>
            </w:r>
          </w:p>
        </w:tc>
      </w:tr>
      <w:tr w:rsidR="00A9671E" w:rsidRPr="00A9671E" w14:paraId="216CDACA" w14:textId="77777777" w:rsidTr="007B3425">
        <w:tc>
          <w:tcPr>
            <w:tcW w:w="50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90C473"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Mobility Aids Grant (MAG)</w:t>
            </w:r>
          </w:p>
        </w:tc>
        <w:tc>
          <w:tcPr>
            <w:tcW w:w="1921" w:type="dxa"/>
            <w:tcBorders>
              <w:top w:val="nil"/>
              <w:left w:val="nil"/>
              <w:bottom w:val="single" w:sz="8" w:space="0" w:color="auto"/>
              <w:right w:val="single" w:sz="8" w:space="0" w:color="auto"/>
            </w:tcBorders>
            <w:tcMar>
              <w:top w:w="0" w:type="dxa"/>
              <w:left w:w="108" w:type="dxa"/>
              <w:bottom w:w="0" w:type="dxa"/>
              <w:right w:w="108" w:type="dxa"/>
            </w:tcMar>
            <w:vAlign w:val="center"/>
          </w:tcPr>
          <w:p w14:paraId="54CD2C3E"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82</w:t>
            </w: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2736C4"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 xml:space="preserve">   €429,292</w:t>
            </w:r>
          </w:p>
        </w:tc>
      </w:tr>
      <w:tr w:rsidR="00A9671E" w:rsidRPr="00A9671E" w14:paraId="6EFF5C20" w14:textId="77777777" w:rsidTr="007B3425">
        <w:tc>
          <w:tcPr>
            <w:tcW w:w="50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124C33"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TOTAL</w:t>
            </w:r>
          </w:p>
        </w:tc>
        <w:tc>
          <w:tcPr>
            <w:tcW w:w="1921" w:type="dxa"/>
            <w:tcBorders>
              <w:top w:val="nil"/>
              <w:left w:val="nil"/>
              <w:bottom w:val="single" w:sz="8" w:space="0" w:color="auto"/>
              <w:right w:val="single" w:sz="8" w:space="0" w:color="auto"/>
            </w:tcBorders>
            <w:tcMar>
              <w:top w:w="0" w:type="dxa"/>
              <w:left w:w="108" w:type="dxa"/>
              <w:bottom w:w="0" w:type="dxa"/>
              <w:right w:w="108" w:type="dxa"/>
            </w:tcMar>
            <w:vAlign w:val="center"/>
          </w:tcPr>
          <w:p w14:paraId="2102320C"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430</w:t>
            </w: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46B0F3" w14:textId="77777777" w:rsidR="00A9671E" w:rsidRPr="00A9671E" w:rsidRDefault="00A9671E" w:rsidP="007B3425">
            <w:pPr>
              <w:spacing w:line="360" w:lineRule="auto"/>
              <w:jc w:val="both"/>
              <w:rPr>
                <w:rFonts w:ascii="Arial" w:hAnsi="Arial" w:cs="Arial"/>
                <w:sz w:val="24"/>
                <w:szCs w:val="24"/>
              </w:rPr>
            </w:pPr>
            <w:r w:rsidRPr="00A9671E">
              <w:rPr>
                <w:rFonts w:ascii="Arial" w:hAnsi="Arial" w:cs="Arial"/>
                <w:sz w:val="24"/>
                <w:szCs w:val="24"/>
              </w:rPr>
              <w:t>€2,666,107</w:t>
            </w:r>
          </w:p>
        </w:tc>
      </w:tr>
    </w:tbl>
    <w:p w14:paraId="652F651F" w14:textId="77777777" w:rsidR="009261DF" w:rsidRDefault="009261DF" w:rsidP="00A75037">
      <w:pPr>
        <w:spacing w:line="360" w:lineRule="auto"/>
        <w:rPr>
          <w:rFonts w:ascii="Arial" w:hAnsi="Arial" w:cs="Arial"/>
          <w:b/>
          <w:sz w:val="24"/>
          <w:szCs w:val="24"/>
        </w:rPr>
      </w:pPr>
    </w:p>
    <w:p w14:paraId="1479E655" w14:textId="66475305" w:rsidR="00A9671E" w:rsidRPr="00A9671E" w:rsidRDefault="00A9671E" w:rsidP="009261DF">
      <w:pPr>
        <w:spacing w:line="360" w:lineRule="auto"/>
        <w:rPr>
          <w:rFonts w:ascii="Arial" w:hAnsi="Arial" w:cs="Arial"/>
          <w:sz w:val="24"/>
          <w:szCs w:val="24"/>
          <w:lang w:val="en-IE"/>
        </w:rPr>
      </w:pPr>
      <w:r w:rsidRPr="00A75037">
        <w:rPr>
          <w:rFonts w:ascii="Arial" w:hAnsi="Arial" w:cs="Arial"/>
          <w:b/>
          <w:sz w:val="24"/>
          <w:szCs w:val="24"/>
        </w:rPr>
        <w:t>Housing &amp; Community SPC</w:t>
      </w:r>
    </w:p>
    <w:p w14:paraId="64FD6BEE" w14:textId="5948C1DA" w:rsidR="00A9671E" w:rsidRPr="00A9671E" w:rsidRDefault="00A9671E" w:rsidP="00A9671E">
      <w:pPr>
        <w:spacing w:line="360" w:lineRule="auto"/>
        <w:jc w:val="both"/>
        <w:rPr>
          <w:rFonts w:ascii="Arial" w:hAnsi="Arial" w:cs="Arial"/>
          <w:sz w:val="24"/>
          <w:szCs w:val="24"/>
        </w:rPr>
      </w:pPr>
      <w:r w:rsidRPr="00A9671E">
        <w:rPr>
          <w:rFonts w:ascii="Arial" w:hAnsi="Arial" w:cs="Arial"/>
          <w:sz w:val="24"/>
          <w:szCs w:val="24"/>
        </w:rPr>
        <w:t>There are 12 members on the Housing and Community Strategic Policy Committee (SPC) which includes elected councillors, representatives of farming interests, trade unions and community and voluntary members.  The committee is tasked to advise and assist the Council in the formulation, development and review of policy.</w:t>
      </w:r>
    </w:p>
    <w:p w14:paraId="68DDA068" w14:textId="5741BCA2" w:rsidR="00A9671E" w:rsidRPr="00A9671E" w:rsidRDefault="00A9671E" w:rsidP="00A9671E">
      <w:pPr>
        <w:spacing w:line="360" w:lineRule="auto"/>
        <w:jc w:val="both"/>
        <w:rPr>
          <w:rFonts w:ascii="Arial" w:hAnsi="Arial" w:cs="Arial"/>
          <w:sz w:val="24"/>
          <w:szCs w:val="24"/>
        </w:rPr>
      </w:pPr>
      <w:r w:rsidRPr="00A9671E">
        <w:rPr>
          <w:rFonts w:ascii="Arial" w:hAnsi="Arial" w:cs="Arial"/>
          <w:sz w:val="24"/>
          <w:szCs w:val="24"/>
        </w:rPr>
        <w:t>The principal areas of activity include issues such as Housing, Community, Libraries, Arts Service and Emergency Services.</w:t>
      </w:r>
    </w:p>
    <w:p w14:paraId="195FAFEB" w14:textId="77777777" w:rsidR="00A9671E" w:rsidRPr="00A9671E" w:rsidRDefault="00A9671E" w:rsidP="00A9671E">
      <w:pPr>
        <w:spacing w:line="360" w:lineRule="auto"/>
        <w:jc w:val="both"/>
        <w:rPr>
          <w:rFonts w:ascii="Arial" w:hAnsi="Arial" w:cs="Arial"/>
          <w:sz w:val="24"/>
          <w:szCs w:val="24"/>
        </w:rPr>
      </w:pPr>
      <w:r w:rsidRPr="00A9671E">
        <w:rPr>
          <w:rFonts w:ascii="Arial" w:hAnsi="Arial" w:cs="Arial"/>
          <w:sz w:val="24"/>
          <w:szCs w:val="24"/>
        </w:rPr>
        <w:t>The Committee met four times in 2021.  Among the policies and programmes discussed by the Committee during the year were the following:</w:t>
      </w:r>
    </w:p>
    <w:p w14:paraId="06EC80B3" w14:textId="77777777" w:rsidR="00A9671E" w:rsidRPr="00A9671E" w:rsidRDefault="00A9671E" w:rsidP="00A9671E">
      <w:pPr>
        <w:spacing w:line="360" w:lineRule="auto"/>
        <w:jc w:val="both"/>
        <w:rPr>
          <w:rFonts w:ascii="Arial" w:hAnsi="Arial" w:cs="Arial"/>
          <w:sz w:val="24"/>
          <w:szCs w:val="24"/>
        </w:rPr>
      </w:pPr>
    </w:p>
    <w:p w14:paraId="3A11FA97" w14:textId="77777777" w:rsidR="00A9671E" w:rsidRPr="00A9671E" w:rsidRDefault="00A9671E" w:rsidP="00632DFF">
      <w:pPr>
        <w:numPr>
          <w:ilvl w:val="0"/>
          <w:numId w:val="29"/>
        </w:numPr>
        <w:spacing w:before="0" w:after="0" w:line="360" w:lineRule="auto"/>
        <w:jc w:val="both"/>
        <w:rPr>
          <w:rFonts w:ascii="Arial" w:hAnsi="Arial" w:cs="Arial"/>
          <w:sz w:val="24"/>
          <w:szCs w:val="24"/>
        </w:rPr>
      </w:pPr>
      <w:r w:rsidRPr="00A9671E">
        <w:rPr>
          <w:rFonts w:ascii="Arial" w:hAnsi="Arial" w:cs="Arial"/>
          <w:sz w:val="24"/>
          <w:szCs w:val="24"/>
        </w:rPr>
        <w:lastRenderedPageBreak/>
        <w:t>Decade of Centenaries programme 2021</w:t>
      </w:r>
    </w:p>
    <w:p w14:paraId="5EC74919" w14:textId="77777777" w:rsidR="00A9671E" w:rsidRPr="00A9671E" w:rsidRDefault="00A9671E" w:rsidP="00632DFF">
      <w:pPr>
        <w:numPr>
          <w:ilvl w:val="0"/>
          <w:numId w:val="29"/>
        </w:numPr>
        <w:spacing w:before="0" w:after="0" w:line="360" w:lineRule="auto"/>
        <w:jc w:val="both"/>
        <w:rPr>
          <w:rFonts w:ascii="Arial" w:hAnsi="Arial" w:cs="Arial"/>
          <w:sz w:val="24"/>
          <w:szCs w:val="24"/>
        </w:rPr>
      </w:pPr>
      <w:r w:rsidRPr="00A9671E">
        <w:rPr>
          <w:rFonts w:ascii="Arial" w:hAnsi="Arial" w:cs="Arial"/>
          <w:sz w:val="24"/>
          <w:szCs w:val="24"/>
        </w:rPr>
        <w:t>Allotment Policy</w:t>
      </w:r>
    </w:p>
    <w:p w14:paraId="1E4C208C" w14:textId="77777777" w:rsidR="00A9671E" w:rsidRPr="00A9671E" w:rsidRDefault="00A9671E" w:rsidP="00632DFF">
      <w:pPr>
        <w:numPr>
          <w:ilvl w:val="0"/>
          <w:numId w:val="29"/>
        </w:numPr>
        <w:spacing w:before="0" w:after="0" w:line="360" w:lineRule="auto"/>
        <w:jc w:val="both"/>
        <w:rPr>
          <w:rFonts w:ascii="Arial" w:hAnsi="Arial" w:cs="Arial"/>
          <w:sz w:val="24"/>
          <w:szCs w:val="24"/>
        </w:rPr>
      </w:pPr>
      <w:r w:rsidRPr="00A9671E">
        <w:rPr>
          <w:rFonts w:ascii="Arial" w:hAnsi="Arial" w:cs="Arial"/>
          <w:sz w:val="24"/>
          <w:szCs w:val="24"/>
        </w:rPr>
        <w:t>Housing for All - A New Housing Plan for Ireland</w:t>
      </w:r>
    </w:p>
    <w:p w14:paraId="698953E1" w14:textId="77777777" w:rsidR="00A9671E" w:rsidRPr="00A9671E" w:rsidRDefault="00A9671E" w:rsidP="00632DFF">
      <w:pPr>
        <w:numPr>
          <w:ilvl w:val="0"/>
          <w:numId w:val="29"/>
        </w:numPr>
        <w:spacing w:before="0" w:after="0" w:line="360" w:lineRule="auto"/>
        <w:jc w:val="both"/>
        <w:rPr>
          <w:rFonts w:ascii="Arial" w:hAnsi="Arial" w:cs="Arial"/>
          <w:sz w:val="24"/>
          <w:szCs w:val="24"/>
        </w:rPr>
      </w:pPr>
      <w:r w:rsidRPr="00A9671E">
        <w:rPr>
          <w:rFonts w:ascii="Arial" w:hAnsi="Arial" w:cs="Arial"/>
          <w:sz w:val="24"/>
          <w:szCs w:val="24"/>
        </w:rPr>
        <w:t>Sensory Library Services</w:t>
      </w:r>
    </w:p>
    <w:p w14:paraId="5463C158" w14:textId="77777777" w:rsidR="00A9671E" w:rsidRPr="00A9671E" w:rsidRDefault="00A9671E" w:rsidP="00632DFF">
      <w:pPr>
        <w:numPr>
          <w:ilvl w:val="0"/>
          <w:numId w:val="29"/>
        </w:numPr>
        <w:spacing w:before="0" w:after="0" w:line="360" w:lineRule="auto"/>
        <w:jc w:val="both"/>
        <w:rPr>
          <w:rFonts w:ascii="Arial" w:hAnsi="Arial" w:cs="Arial"/>
          <w:sz w:val="24"/>
          <w:szCs w:val="24"/>
        </w:rPr>
      </w:pPr>
      <w:r w:rsidRPr="00A9671E">
        <w:rPr>
          <w:rFonts w:ascii="Arial" w:hAnsi="Arial" w:cs="Arial"/>
          <w:sz w:val="24"/>
          <w:szCs w:val="24"/>
        </w:rPr>
        <w:t>Screen Wexford</w:t>
      </w:r>
    </w:p>
    <w:p w14:paraId="431A9083" w14:textId="77777777" w:rsidR="006031C3" w:rsidRPr="000B4EBE" w:rsidRDefault="006031C3" w:rsidP="00A9671E">
      <w:pPr>
        <w:rPr>
          <w:rFonts w:eastAsia="Calibri"/>
        </w:rPr>
      </w:pPr>
    </w:p>
    <w:p w14:paraId="3E64E250" w14:textId="603C08F0" w:rsidR="00A75037" w:rsidRPr="00360EB7" w:rsidRDefault="00A75037" w:rsidP="00360EB7">
      <w:pPr>
        <w:pStyle w:val="Heading1"/>
        <w:rPr>
          <w:rFonts w:ascii="Arial" w:hAnsi="Arial" w:cs="Arial"/>
          <w:sz w:val="32"/>
          <w:szCs w:val="32"/>
          <w:lang w:val="en-IE"/>
        </w:rPr>
      </w:pPr>
      <w:bookmarkStart w:id="27" w:name="_Toc165473402"/>
      <w:r w:rsidRPr="00360EB7">
        <w:rPr>
          <w:rFonts w:ascii="Arial" w:hAnsi="Arial" w:cs="Arial"/>
          <w:sz w:val="32"/>
          <w:szCs w:val="32"/>
          <w:lang w:val="en-IE"/>
        </w:rPr>
        <w:t>HOUSING SERVICES 2022</w:t>
      </w:r>
      <w:bookmarkEnd w:id="27"/>
    </w:p>
    <w:p w14:paraId="3F4ADF4B" w14:textId="77777777" w:rsidR="00A75037" w:rsidRDefault="00A75037" w:rsidP="00A75037">
      <w:pPr>
        <w:pStyle w:val="Title"/>
        <w:rPr>
          <w:sz w:val="24"/>
          <w:szCs w:val="24"/>
        </w:rPr>
      </w:pPr>
      <w:r w:rsidRPr="00F35109">
        <w:rPr>
          <w:sz w:val="24"/>
          <w:szCs w:val="24"/>
        </w:rPr>
        <w:t>_________________________________</w:t>
      </w:r>
      <w:r>
        <w:rPr>
          <w:sz w:val="24"/>
          <w:szCs w:val="24"/>
        </w:rPr>
        <w:t>____________________________________</w:t>
      </w:r>
    </w:p>
    <w:p w14:paraId="38002249" w14:textId="77777777" w:rsidR="00A9671E" w:rsidRPr="006312B1" w:rsidRDefault="00A9671E" w:rsidP="00A9671E">
      <w:pPr>
        <w:spacing w:line="360" w:lineRule="auto"/>
        <w:jc w:val="both"/>
        <w:rPr>
          <w:rFonts w:ascii="Arial" w:hAnsi="Arial" w:cs="Arial"/>
        </w:rPr>
      </w:pPr>
    </w:p>
    <w:p w14:paraId="02CEBE2A" w14:textId="77777777" w:rsidR="00A01C07" w:rsidRDefault="00A01C07" w:rsidP="00A01C07">
      <w:pPr>
        <w:pBdr>
          <w:bottom w:val="single" w:sz="4" w:space="10" w:color="auto"/>
        </w:pBdr>
        <w:autoSpaceDE w:val="0"/>
        <w:autoSpaceDN w:val="0"/>
        <w:adjustRightInd w:val="0"/>
        <w:spacing w:line="360" w:lineRule="auto"/>
        <w:jc w:val="both"/>
        <w:rPr>
          <w:rFonts w:ascii="Arial" w:eastAsia="Calibri" w:hAnsi="Arial" w:cs="Arial"/>
          <w:b/>
          <w:bCs/>
          <w:sz w:val="24"/>
          <w:szCs w:val="24"/>
          <w:lang w:val="en-IE"/>
        </w:rPr>
      </w:pPr>
      <w:r w:rsidRPr="00A01C07">
        <w:rPr>
          <w:rFonts w:ascii="Arial" w:eastAsia="Calibri" w:hAnsi="Arial" w:cs="Arial"/>
          <w:b/>
          <w:bCs/>
          <w:sz w:val="24"/>
          <w:szCs w:val="24"/>
          <w:lang w:val="en-IE"/>
        </w:rPr>
        <w:t xml:space="preserve">Housing Delivery </w:t>
      </w:r>
    </w:p>
    <w:p w14:paraId="46393D57" w14:textId="21F2F1C7" w:rsidR="00A01C07" w:rsidRDefault="00A01C07" w:rsidP="00A01C07">
      <w:pPr>
        <w:pBdr>
          <w:bottom w:val="single" w:sz="4" w:space="10" w:color="auto"/>
        </w:pBdr>
        <w:autoSpaceDE w:val="0"/>
        <w:autoSpaceDN w:val="0"/>
        <w:adjustRightInd w:val="0"/>
        <w:spacing w:line="360" w:lineRule="auto"/>
        <w:jc w:val="both"/>
        <w:rPr>
          <w:rFonts w:ascii="Arial" w:eastAsia="Calibri" w:hAnsi="Arial" w:cs="Arial"/>
          <w:sz w:val="24"/>
          <w:szCs w:val="24"/>
          <w:lang w:val="en-IE"/>
        </w:rPr>
      </w:pPr>
      <w:r w:rsidRPr="00A01C07">
        <w:rPr>
          <w:rFonts w:ascii="Arial" w:eastAsia="Calibri" w:hAnsi="Arial" w:cs="Arial"/>
          <w:sz w:val="24"/>
          <w:szCs w:val="24"/>
          <w:lang w:val="en-IE"/>
        </w:rPr>
        <w:t>The Housing Department works to provide Housing Supports to people who are unable to meet their accommodation needs from their own means. We work in partnership with the Department of Housing, Local Government and Heritage (DHLGH), Housing Agency, and Approved Housing Bodies to increase housing supply. The Council engages</w:t>
      </w:r>
      <w:r w:rsidR="006031C3">
        <w:rPr>
          <w:rFonts w:ascii="Arial" w:eastAsia="Calibri" w:hAnsi="Arial" w:cs="Arial"/>
          <w:sz w:val="24"/>
          <w:szCs w:val="24"/>
          <w:lang w:val="en-IE"/>
        </w:rPr>
        <w:t xml:space="preserve">, </w:t>
      </w:r>
      <w:r w:rsidRPr="00A01C07">
        <w:rPr>
          <w:rFonts w:ascii="Arial" w:eastAsia="Calibri" w:hAnsi="Arial" w:cs="Arial"/>
          <w:sz w:val="24"/>
          <w:szCs w:val="24"/>
          <w:lang w:val="en-IE"/>
        </w:rPr>
        <w:t>in various channels of housing delivery</w:t>
      </w:r>
      <w:r w:rsidR="006031C3">
        <w:rPr>
          <w:rFonts w:ascii="Arial" w:eastAsia="Calibri" w:hAnsi="Arial" w:cs="Arial"/>
          <w:sz w:val="24"/>
          <w:szCs w:val="24"/>
          <w:lang w:val="en-IE"/>
        </w:rPr>
        <w:t>,</w:t>
      </w:r>
      <w:r w:rsidRPr="00A01C07">
        <w:rPr>
          <w:rFonts w:ascii="Arial" w:eastAsia="Calibri" w:hAnsi="Arial" w:cs="Arial"/>
          <w:sz w:val="24"/>
          <w:szCs w:val="24"/>
          <w:lang w:val="en-IE"/>
        </w:rPr>
        <w:t xml:space="preserve"> in an effort to increase supply of homes including own build, Turnkey acquisition, Part V Acquisition, CALF and CAS by Approved Housing Bodies, Mortgage to Rent and Repair and Lease. </w:t>
      </w:r>
    </w:p>
    <w:p w14:paraId="30CCFEA2" w14:textId="77777777" w:rsidR="00A01C07" w:rsidRDefault="00A01C07" w:rsidP="00A01C07">
      <w:pPr>
        <w:pBdr>
          <w:bottom w:val="single" w:sz="4" w:space="10" w:color="auto"/>
        </w:pBdr>
        <w:autoSpaceDE w:val="0"/>
        <w:autoSpaceDN w:val="0"/>
        <w:adjustRightInd w:val="0"/>
        <w:spacing w:line="360" w:lineRule="auto"/>
        <w:jc w:val="both"/>
        <w:rPr>
          <w:rFonts w:ascii="Arial" w:eastAsia="Calibri" w:hAnsi="Arial" w:cs="Arial"/>
          <w:sz w:val="24"/>
          <w:szCs w:val="24"/>
          <w:lang w:val="en-IE"/>
        </w:rPr>
      </w:pPr>
    </w:p>
    <w:p w14:paraId="7C2CA559" w14:textId="181C1DAE" w:rsidR="00A01C07" w:rsidRPr="00A01C07" w:rsidRDefault="00A01C07" w:rsidP="00A01C07">
      <w:pPr>
        <w:pBdr>
          <w:bottom w:val="single" w:sz="4" w:space="10" w:color="auto"/>
        </w:pBdr>
        <w:autoSpaceDE w:val="0"/>
        <w:autoSpaceDN w:val="0"/>
        <w:adjustRightInd w:val="0"/>
        <w:spacing w:line="360" w:lineRule="auto"/>
        <w:jc w:val="both"/>
        <w:rPr>
          <w:rFonts w:ascii="Arial" w:eastAsia="Calibri" w:hAnsi="Arial" w:cs="Arial"/>
          <w:sz w:val="24"/>
          <w:szCs w:val="24"/>
          <w:lang w:val="en-IE"/>
        </w:rPr>
      </w:pPr>
      <w:r w:rsidRPr="00A01C07">
        <w:rPr>
          <w:rFonts w:ascii="Arial" w:hAnsi="Arial" w:cs="Arial"/>
          <w:sz w:val="24"/>
          <w:szCs w:val="24"/>
          <w:shd w:val="clear" w:color="auto" w:fill="FFFFFF"/>
        </w:rPr>
        <w:t>Wexford County Council has an ambitious</w:t>
      </w:r>
      <w:r w:rsidR="006031C3">
        <w:rPr>
          <w:rFonts w:ascii="Arial" w:hAnsi="Arial" w:cs="Arial"/>
          <w:sz w:val="24"/>
          <w:szCs w:val="24"/>
          <w:shd w:val="clear" w:color="auto" w:fill="FFFFFF"/>
        </w:rPr>
        <w:t xml:space="preserve"> </w:t>
      </w:r>
      <w:r w:rsidR="006031C3" w:rsidRPr="00A01C07">
        <w:rPr>
          <w:rFonts w:ascii="Arial" w:hAnsi="Arial" w:cs="Arial"/>
          <w:sz w:val="24"/>
          <w:szCs w:val="24"/>
          <w:shd w:val="clear" w:color="auto" w:fill="FFFFFF"/>
        </w:rPr>
        <w:t>5-year</w:t>
      </w:r>
      <w:r w:rsidRPr="00A01C07">
        <w:rPr>
          <w:rFonts w:ascii="Arial" w:hAnsi="Arial" w:cs="Arial"/>
          <w:sz w:val="24"/>
          <w:szCs w:val="24"/>
          <w:shd w:val="clear" w:color="auto" w:fill="FFFFFF"/>
        </w:rPr>
        <w:t xml:space="preserve"> capital programme under the Housing For All Action Plan. </w:t>
      </w:r>
    </w:p>
    <w:p w14:paraId="57D040B7" w14:textId="77777777" w:rsidR="00A01C07" w:rsidRPr="00A01C07" w:rsidRDefault="00A01C07" w:rsidP="00A01C07">
      <w:pPr>
        <w:autoSpaceDE w:val="0"/>
        <w:autoSpaceDN w:val="0"/>
        <w:adjustRightInd w:val="0"/>
        <w:spacing w:line="360" w:lineRule="auto"/>
        <w:jc w:val="both"/>
        <w:rPr>
          <w:rFonts w:ascii="Arial" w:eastAsia="Calibri" w:hAnsi="Arial" w:cs="Arial"/>
          <w:noProof/>
          <w:sz w:val="24"/>
          <w:szCs w:val="24"/>
          <w:lang w:val="en-IE"/>
        </w:rPr>
      </w:pPr>
    </w:p>
    <w:p w14:paraId="6B4F9035" w14:textId="4AF69267" w:rsidR="00A01C07" w:rsidRPr="00A01C07" w:rsidRDefault="00A01C07" w:rsidP="00A01C07">
      <w:pPr>
        <w:autoSpaceDE w:val="0"/>
        <w:autoSpaceDN w:val="0"/>
        <w:adjustRightInd w:val="0"/>
        <w:spacing w:line="360" w:lineRule="auto"/>
        <w:jc w:val="both"/>
        <w:rPr>
          <w:rFonts w:ascii="Arial" w:eastAsia="Calibri" w:hAnsi="Arial" w:cs="Arial"/>
          <w:sz w:val="24"/>
          <w:szCs w:val="24"/>
          <w:lang w:val="en-IE"/>
        </w:rPr>
      </w:pPr>
      <w:r w:rsidRPr="00A01C07">
        <w:rPr>
          <w:rFonts w:ascii="Arial" w:eastAsia="Calibri" w:hAnsi="Arial" w:cs="Arial"/>
          <w:noProof/>
          <w:sz w:val="24"/>
          <w:szCs w:val="24"/>
          <w:lang w:val="en-IE"/>
        </w:rPr>
        <w:drawing>
          <wp:inline distT="0" distB="0" distL="0" distR="0" wp14:anchorId="09F808E0" wp14:editId="74D6EBCC">
            <wp:extent cx="6091496" cy="2057400"/>
            <wp:effectExtent l="0" t="0" r="5080" b="0"/>
            <wp:docPr id="1294520110"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20110" name="Picture 1" descr="A table with numbers and text&#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t="6967" r="951"/>
                    <a:stretch>
                      <a:fillRect/>
                    </a:stretch>
                  </pic:blipFill>
                  <pic:spPr bwMode="auto">
                    <a:xfrm>
                      <a:off x="0" y="0"/>
                      <a:ext cx="6136602" cy="2072635"/>
                    </a:xfrm>
                    <a:prstGeom prst="rect">
                      <a:avLst/>
                    </a:prstGeom>
                    <a:noFill/>
                    <a:ln>
                      <a:noFill/>
                    </a:ln>
                  </pic:spPr>
                </pic:pic>
              </a:graphicData>
            </a:graphic>
          </wp:inline>
        </w:drawing>
      </w:r>
    </w:p>
    <w:p w14:paraId="665C3863" w14:textId="77777777" w:rsidR="00A01C07" w:rsidRPr="00A01C07" w:rsidRDefault="00A01C07" w:rsidP="00A01C07">
      <w:pPr>
        <w:spacing w:line="360" w:lineRule="auto"/>
        <w:jc w:val="both"/>
        <w:rPr>
          <w:rFonts w:ascii="Arial" w:hAnsi="Arial" w:cs="Arial"/>
          <w:sz w:val="24"/>
          <w:szCs w:val="24"/>
        </w:rPr>
      </w:pPr>
      <w:r w:rsidRPr="00A01C07">
        <w:rPr>
          <w:rFonts w:ascii="Arial" w:hAnsi="Arial" w:cs="Arial"/>
          <w:b/>
          <w:bCs/>
          <w:sz w:val="24"/>
          <w:szCs w:val="24"/>
        </w:rPr>
        <w:t xml:space="preserve">AHB Forum </w:t>
      </w:r>
      <w:r w:rsidRPr="00A01C07">
        <w:rPr>
          <w:rFonts w:ascii="Arial" w:hAnsi="Arial" w:cs="Arial"/>
          <w:sz w:val="24"/>
          <w:szCs w:val="24"/>
        </w:rPr>
        <w:t xml:space="preserve">- The aim of WCC AHB Forum is to promote co-operation and develop partnership opportunities between Wexford County Council and Approved Housing Bodies to achieve our shared objective to deliver and manage homes for individuals and families who need support in meeting their accommodation needs. </w:t>
      </w:r>
    </w:p>
    <w:p w14:paraId="7AEC26F9" w14:textId="77777777" w:rsidR="00A01C07" w:rsidRPr="00A01C07" w:rsidRDefault="00A01C07" w:rsidP="00A01C07">
      <w:pPr>
        <w:spacing w:line="360" w:lineRule="auto"/>
        <w:jc w:val="both"/>
        <w:rPr>
          <w:rFonts w:ascii="Arial" w:hAnsi="Arial" w:cs="Arial"/>
          <w:sz w:val="24"/>
          <w:szCs w:val="24"/>
        </w:rPr>
      </w:pPr>
    </w:p>
    <w:p w14:paraId="2607D649" w14:textId="6BA45922" w:rsidR="00A01C07" w:rsidRPr="00A01C07" w:rsidRDefault="00A01C07" w:rsidP="00167146">
      <w:pPr>
        <w:spacing w:line="360" w:lineRule="auto"/>
        <w:jc w:val="both"/>
        <w:rPr>
          <w:rFonts w:ascii="Arial" w:hAnsi="Arial" w:cs="Arial"/>
          <w:sz w:val="24"/>
          <w:szCs w:val="24"/>
        </w:rPr>
      </w:pPr>
      <w:r w:rsidRPr="00A01C07">
        <w:rPr>
          <w:rFonts w:ascii="Arial" w:hAnsi="Arial" w:cs="Arial"/>
          <w:sz w:val="24"/>
          <w:szCs w:val="24"/>
        </w:rPr>
        <w:t>The inaugural meeting of Wexford County Council’s Approved Housing Body (AHB) Forum was held on the 29</w:t>
      </w:r>
      <w:r w:rsidRPr="00A01C07">
        <w:rPr>
          <w:rFonts w:ascii="Arial" w:hAnsi="Arial" w:cs="Arial"/>
          <w:sz w:val="24"/>
          <w:szCs w:val="24"/>
          <w:vertAlign w:val="superscript"/>
        </w:rPr>
        <w:t>th</w:t>
      </w:r>
      <w:r w:rsidRPr="00A01C07">
        <w:rPr>
          <w:rFonts w:ascii="Arial" w:hAnsi="Arial" w:cs="Arial"/>
          <w:sz w:val="24"/>
          <w:szCs w:val="24"/>
        </w:rPr>
        <w:t xml:space="preserve"> November 2022 in the Riverside Park Hotel.  The Forum is chaired by Ms. Carolyne Godkin, Director of Services.  The meeting was a great success and there were representatives from 10 different AHB’s on the day. </w:t>
      </w:r>
    </w:p>
    <w:p w14:paraId="15B466B8" w14:textId="25ED2791" w:rsidR="00A01C07" w:rsidRPr="00A01C07" w:rsidRDefault="00A01C07" w:rsidP="00A01C07">
      <w:pPr>
        <w:spacing w:line="360" w:lineRule="auto"/>
        <w:jc w:val="both"/>
        <w:rPr>
          <w:rFonts w:ascii="Arial" w:hAnsi="Arial" w:cs="Arial"/>
          <w:sz w:val="24"/>
          <w:szCs w:val="24"/>
        </w:rPr>
      </w:pPr>
      <w:r w:rsidRPr="00A01C07">
        <w:rPr>
          <w:rFonts w:ascii="Arial" w:hAnsi="Arial" w:cs="Arial"/>
          <w:sz w:val="24"/>
          <w:szCs w:val="24"/>
        </w:rPr>
        <w:t>Some discussion on the day included the important contribution of AHB’s for Wexford County Council’</w:t>
      </w:r>
      <w:r w:rsidR="00B605FF">
        <w:rPr>
          <w:rFonts w:ascii="Arial" w:hAnsi="Arial" w:cs="Arial"/>
          <w:sz w:val="24"/>
          <w:szCs w:val="24"/>
        </w:rPr>
        <w:t>s</w:t>
      </w:r>
      <w:r w:rsidRPr="00A01C07">
        <w:rPr>
          <w:rFonts w:ascii="Arial" w:hAnsi="Arial" w:cs="Arial"/>
          <w:sz w:val="24"/>
          <w:szCs w:val="24"/>
        </w:rPr>
        <w:t xml:space="preserve"> delivery of units under Housing For All and around aligning our housing needs with their delivery proposals.  There was plenty of opportunity also to share experience and learnings between housing managers and the networking carried on over a cup of tea after the meeting.</w:t>
      </w:r>
    </w:p>
    <w:p w14:paraId="44D55D29" w14:textId="77777777" w:rsidR="00A01C07" w:rsidRPr="00A01C07" w:rsidRDefault="00A01C07" w:rsidP="00A01C07">
      <w:pPr>
        <w:autoSpaceDE w:val="0"/>
        <w:autoSpaceDN w:val="0"/>
        <w:adjustRightInd w:val="0"/>
        <w:spacing w:line="360" w:lineRule="auto"/>
        <w:ind w:firstLine="360"/>
        <w:jc w:val="both"/>
        <w:rPr>
          <w:rFonts w:ascii="Arial" w:eastAsia="Calibri" w:hAnsi="Arial" w:cs="Arial"/>
          <w:b/>
          <w:bCs/>
          <w:sz w:val="24"/>
          <w:szCs w:val="24"/>
          <w:u w:val="single"/>
          <w:lang w:val="en-IE"/>
        </w:rPr>
      </w:pPr>
      <w:r w:rsidRPr="00A01C07">
        <w:rPr>
          <w:rFonts w:ascii="Arial" w:eastAsia="Calibri" w:hAnsi="Arial" w:cs="Arial"/>
          <w:b/>
          <w:bCs/>
          <w:sz w:val="24"/>
          <w:szCs w:val="24"/>
          <w:u w:val="single"/>
          <w:lang w:val="en-IE"/>
        </w:rPr>
        <w:t>Key Achievements in - Housing Delivery</w:t>
      </w:r>
    </w:p>
    <w:p w14:paraId="4863D033" w14:textId="77777777" w:rsidR="00A01C07" w:rsidRPr="00A01C07" w:rsidRDefault="00A01C07" w:rsidP="00632DFF">
      <w:pPr>
        <w:numPr>
          <w:ilvl w:val="0"/>
          <w:numId w:val="31"/>
        </w:numPr>
        <w:autoSpaceDE w:val="0"/>
        <w:autoSpaceDN w:val="0"/>
        <w:adjustRightInd w:val="0"/>
        <w:spacing w:before="0" w:after="0" w:line="360" w:lineRule="auto"/>
        <w:jc w:val="both"/>
        <w:rPr>
          <w:rFonts w:ascii="Arial" w:eastAsia="Calibri" w:hAnsi="Arial" w:cs="Arial"/>
          <w:sz w:val="24"/>
          <w:szCs w:val="24"/>
          <w:lang w:val="en-IE"/>
        </w:rPr>
      </w:pPr>
      <w:r w:rsidRPr="00A01C07">
        <w:rPr>
          <w:rFonts w:ascii="Arial" w:eastAsia="Calibri" w:hAnsi="Arial" w:cs="Arial"/>
          <w:sz w:val="24"/>
          <w:szCs w:val="24"/>
          <w:lang w:val="en-IE"/>
        </w:rPr>
        <w:t>48 new build high-quality homes delivered by Wexford County Council</w:t>
      </w:r>
    </w:p>
    <w:p w14:paraId="38371A5B" w14:textId="77777777" w:rsidR="00A01C07" w:rsidRPr="00A01C07" w:rsidRDefault="00A01C07" w:rsidP="00632DFF">
      <w:pPr>
        <w:numPr>
          <w:ilvl w:val="0"/>
          <w:numId w:val="30"/>
        </w:numPr>
        <w:autoSpaceDE w:val="0"/>
        <w:autoSpaceDN w:val="0"/>
        <w:adjustRightInd w:val="0"/>
        <w:spacing w:before="0" w:after="0" w:line="360" w:lineRule="auto"/>
        <w:jc w:val="both"/>
        <w:rPr>
          <w:rFonts w:ascii="Arial" w:eastAsia="Calibri" w:hAnsi="Arial" w:cs="Arial"/>
          <w:sz w:val="24"/>
          <w:szCs w:val="24"/>
          <w:lang w:val="en-IE"/>
        </w:rPr>
      </w:pPr>
      <w:r w:rsidRPr="00A01C07">
        <w:rPr>
          <w:rFonts w:ascii="Arial" w:eastAsia="Calibri" w:hAnsi="Arial" w:cs="Arial"/>
          <w:sz w:val="24"/>
          <w:szCs w:val="24"/>
          <w:lang w:val="en-IE"/>
        </w:rPr>
        <w:t xml:space="preserve">107 Housing Units delivered through the Turnkey Process </w:t>
      </w:r>
    </w:p>
    <w:p w14:paraId="34FAE921" w14:textId="77777777" w:rsidR="00A01C07" w:rsidRPr="00A01C07" w:rsidRDefault="00A01C07" w:rsidP="00632DFF">
      <w:pPr>
        <w:numPr>
          <w:ilvl w:val="0"/>
          <w:numId w:val="31"/>
        </w:numPr>
        <w:autoSpaceDE w:val="0"/>
        <w:autoSpaceDN w:val="0"/>
        <w:adjustRightInd w:val="0"/>
        <w:spacing w:before="0" w:after="0" w:line="360" w:lineRule="auto"/>
        <w:jc w:val="both"/>
        <w:rPr>
          <w:rFonts w:ascii="Arial" w:eastAsia="Calibri" w:hAnsi="Arial" w:cs="Arial"/>
          <w:sz w:val="24"/>
          <w:szCs w:val="24"/>
          <w:lang w:val="en-IE"/>
        </w:rPr>
      </w:pPr>
      <w:r w:rsidRPr="00A01C07">
        <w:rPr>
          <w:rFonts w:ascii="Arial" w:eastAsia="Calibri" w:hAnsi="Arial" w:cs="Arial"/>
          <w:sz w:val="24"/>
          <w:szCs w:val="24"/>
          <w:lang w:val="en-IE"/>
        </w:rPr>
        <w:t>31 new homes delivered through Part V</w:t>
      </w:r>
    </w:p>
    <w:p w14:paraId="18CE6930" w14:textId="77777777" w:rsidR="00A01C07" w:rsidRPr="00A01C07" w:rsidRDefault="00A01C07" w:rsidP="00632DFF">
      <w:pPr>
        <w:numPr>
          <w:ilvl w:val="0"/>
          <w:numId w:val="31"/>
        </w:numPr>
        <w:autoSpaceDE w:val="0"/>
        <w:autoSpaceDN w:val="0"/>
        <w:adjustRightInd w:val="0"/>
        <w:spacing w:before="0" w:after="0" w:line="360" w:lineRule="auto"/>
        <w:jc w:val="both"/>
        <w:rPr>
          <w:rFonts w:ascii="Arial" w:eastAsia="Calibri" w:hAnsi="Arial" w:cs="Arial"/>
          <w:sz w:val="24"/>
          <w:szCs w:val="24"/>
          <w:lang w:val="en-IE"/>
        </w:rPr>
      </w:pPr>
      <w:r w:rsidRPr="00A01C07">
        <w:rPr>
          <w:rFonts w:ascii="Arial" w:eastAsia="Calibri" w:hAnsi="Arial" w:cs="Arial"/>
          <w:sz w:val="24"/>
          <w:szCs w:val="24"/>
          <w:lang w:val="en-IE"/>
        </w:rPr>
        <w:t>170 homes delivered in partnership with AHBs through CALF and CAS</w:t>
      </w:r>
    </w:p>
    <w:p w14:paraId="41A613E1" w14:textId="77777777" w:rsidR="00A01C07" w:rsidRPr="00A01C07" w:rsidRDefault="00A01C07" w:rsidP="00632DFF">
      <w:pPr>
        <w:numPr>
          <w:ilvl w:val="0"/>
          <w:numId w:val="31"/>
        </w:numPr>
        <w:autoSpaceDE w:val="0"/>
        <w:autoSpaceDN w:val="0"/>
        <w:adjustRightInd w:val="0"/>
        <w:spacing w:before="0" w:after="0" w:line="360" w:lineRule="auto"/>
        <w:jc w:val="both"/>
        <w:rPr>
          <w:rFonts w:ascii="Arial" w:eastAsia="Calibri" w:hAnsi="Arial" w:cs="Arial"/>
          <w:sz w:val="24"/>
          <w:szCs w:val="24"/>
          <w:lang w:val="en-IE"/>
        </w:rPr>
      </w:pPr>
      <w:r w:rsidRPr="00A01C07">
        <w:rPr>
          <w:rFonts w:ascii="Arial" w:eastAsia="Calibri" w:hAnsi="Arial" w:cs="Arial"/>
          <w:sz w:val="24"/>
          <w:szCs w:val="24"/>
          <w:lang w:val="en-IE"/>
        </w:rPr>
        <w:t>Establishment of Wexford County Council AHB Forum</w:t>
      </w:r>
    </w:p>
    <w:p w14:paraId="1B55767B" w14:textId="77777777" w:rsidR="00A01C07" w:rsidRPr="00A01C07" w:rsidRDefault="00A01C07" w:rsidP="00A01C07">
      <w:pPr>
        <w:autoSpaceDE w:val="0"/>
        <w:autoSpaceDN w:val="0"/>
        <w:adjustRightInd w:val="0"/>
        <w:spacing w:line="360" w:lineRule="auto"/>
        <w:jc w:val="both"/>
        <w:rPr>
          <w:rFonts w:ascii="Arial" w:eastAsia="Calibri" w:hAnsi="Arial" w:cs="Arial"/>
          <w:sz w:val="24"/>
          <w:szCs w:val="24"/>
          <w:lang w:val="en-IE"/>
        </w:rPr>
      </w:pPr>
    </w:p>
    <w:p w14:paraId="38AF1B0F" w14:textId="77777777" w:rsidR="00A01C07" w:rsidRPr="00A01C07" w:rsidRDefault="00A01C07" w:rsidP="00A01C07">
      <w:pPr>
        <w:pBdr>
          <w:bottom w:val="single" w:sz="4" w:space="1" w:color="auto"/>
        </w:pBdr>
        <w:autoSpaceDE w:val="0"/>
        <w:autoSpaceDN w:val="0"/>
        <w:adjustRightInd w:val="0"/>
        <w:spacing w:line="360" w:lineRule="auto"/>
        <w:jc w:val="both"/>
        <w:rPr>
          <w:rFonts w:ascii="Arial" w:eastAsia="Calibri" w:hAnsi="Arial" w:cs="Arial"/>
          <w:b/>
          <w:bCs/>
          <w:sz w:val="24"/>
          <w:szCs w:val="24"/>
          <w:lang w:val="en-IE"/>
        </w:rPr>
      </w:pPr>
      <w:r w:rsidRPr="00A01C07">
        <w:rPr>
          <w:rFonts w:ascii="Arial" w:eastAsia="Calibri" w:hAnsi="Arial" w:cs="Arial"/>
          <w:b/>
          <w:bCs/>
          <w:sz w:val="24"/>
          <w:szCs w:val="24"/>
          <w:lang w:val="en-IE"/>
        </w:rPr>
        <w:t xml:space="preserve">Housing Maintenance </w:t>
      </w:r>
    </w:p>
    <w:p w14:paraId="40A3C4D0" w14:textId="04A025CA" w:rsidR="00B605FF" w:rsidRDefault="00A01C07" w:rsidP="00A01C07">
      <w:pPr>
        <w:spacing w:line="360" w:lineRule="auto"/>
        <w:jc w:val="both"/>
        <w:rPr>
          <w:rFonts w:ascii="Arial" w:hAnsi="Arial" w:cs="Arial"/>
          <w:sz w:val="24"/>
          <w:szCs w:val="24"/>
          <w:lang w:val="en-IE"/>
        </w:rPr>
      </w:pPr>
      <w:r w:rsidRPr="00A01C07">
        <w:rPr>
          <w:rFonts w:ascii="Arial" w:eastAsia="Calibri" w:hAnsi="Arial" w:cs="Arial"/>
          <w:sz w:val="24"/>
          <w:szCs w:val="24"/>
          <w:lang w:val="en-IE"/>
        </w:rPr>
        <w:t>The Housing Department is also responsible for the management and maintenance of our housing stock. The Maintenance Team provides supports and assistance to tenants as needed.</w:t>
      </w:r>
      <w:r w:rsidRPr="00A01C07">
        <w:rPr>
          <w:rFonts w:ascii="Arial" w:hAnsi="Arial" w:cs="Arial"/>
          <w:sz w:val="24"/>
          <w:szCs w:val="24"/>
          <w:lang w:val="en-IE"/>
        </w:rPr>
        <w:t xml:space="preserve"> Wexford County Council manages a housing stock of 4,884 Council owned housing units in the County as at the end of December 2022.  In addition, WCC manages 188 leased units including Repair &amp; Leasing. </w:t>
      </w:r>
    </w:p>
    <w:p w14:paraId="5787BD31" w14:textId="77777777" w:rsidR="00A01C07" w:rsidRPr="00A01C07" w:rsidRDefault="00A01C07" w:rsidP="00A01C07">
      <w:pPr>
        <w:autoSpaceDE w:val="0"/>
        <w:autoSpaceDN w:val="0"/>
        <w:adjustRightInd w:val="0"/>
        <w:spacing w:line="360" w:lineRule="auto"/>
        <w:ind w:firstLine="360"/>
        <w:jc w:val="both"/>
        <w:rPr>
          <w:rFonts w:ascii="Arial" w:eastAsia="Calibri" w:hAnsi="Arial" w:cs="Arial"/>
          <w:b/>
          <w:bCs/>
          <w:sz w:val="24"/>
          <w:szCs w:val="24"/>
          <w:u w:val="single"/>
          <w:lang w:val="en-IE"/>
        </w:rPr>
      </w:pPr>
      <w:r w:rsidRPr="00A01C07">
        <w:rPr>
          <w:rFonts w:ascii="Arial" w:eastAsia="Calibri" w:hAnsi="Arial" w:cs="Arial"/>
          <w:b/>
          <w:bCs/>
          <w:sz w:val="24"/>
          <w:szCs w:val="24"/>
          <w:u w:val="single"/>
          <w:lang w:val="en-IE"/>
        </w:rPr>
        <w:t>Key Achievements in 2022 - Housing Maintenance</w:t>
      </w:r>
    </w:p>
    <w:p w14:paraId="67C30A5F" w14:textId="01EFE802" w:rsidR="00A01C07" w:rsidRPr="00167146" w:rsidRDefault="00A01C07" w:rsidP="00DB0E96">
      <w:pPr>
        <w:numPr>
          <w:ilvl w:val="0"/>
          <w:numId w:val="30"/>
        </w:numPr>
        <w:autoSpaceDE w:val="0"/>
        <w:autoSpaceDN w:val="0"/>
        <w:adjustRightInd w:val="0"/>
        <w:spacing w:before="0" w:after="0" w:line="360" w:lineRule="auto"/>
        <w:jc w:val="both"/>
        <w:rPr>
          <w:rFonts w:ascii="Arial" w:eastAsia="Calibri" w:hAnsi="Arial" w:cs="Arial"/>
          <w:sz w:val="24"/>
          <w:szCs w:val="24"/>
          <w:lang w:val="en-IE"/>
        </w:rPr>
      </w:pPr>
      <w:r w:rsidRPr="00167146">
        <w:rPr>
          <w:rFonts w:ascii="Arial" w:eastAsia="Calibri" w:hAnsi="Arial" w:cs="Arial"/>
          <w:sz w:val="24"/>
          <w:szCs w:val="24"/>
          <w:lang w:val="en-IE"/>
        </w:rPr>
        <w:t>3,048 Repair requests completed at year end</w:t>
      </w:r>
      <w:r w:rsidR="00C22004" w:rsidRPr="00167146">
        <w:rPr>
          <w:rFonts w:ascii="Arial" w:eastAsia="Calibri" w:hAnsi="Arial" w:cs="Arial"/>
          <w:sz w:val="24"/>
          <w:szCs w:val="24"/>
          <w:lang w:val="en-IE"/>
        </w:rPr>
        <w:t>.</w:t>
      </w:r>
    </w:p>
    <w:p w14:paraId="4071D3B3" w14:textId="77777777" w:rsidR="00A01C07" w:rsidRPr="00A01C07" w:rsidRDefault="00A01C07" w:rsidP="00A01C07">
      <w:pPr>
        <w:pBdr>
          <w:bottom w:val="single" w:sz="4" w:space="1" w:color="auto"/>
        </w:pBdr>
        <w:autoSpaceDE w:val="0"/>
        <w:autoSpaceDN w:val="0"/>
        <w:adjustRightInd w:val="0"/>
        <w:spacing w:line="360" w:lineRule="auto"/>
        <w:jc w:val="both"/>
        <w:rPr>
          <w:rFonts w:ascii="Arial" w:eastAsia="Calibri" w:hAnsi="Arial" w:cs="Arial"/>
          <w:b/>
          <w:bCs/>
          <w:sz w:val="24"/>
          <w:szCs w:val="24"/>
          <w:lang w:val="en-IE"/>
        </w:rPr>
      </w:pPr>
      <w:r w:rsidRPr="00A01C07">
        <w:rPr>
          <w:rFonts w:ascii="Arial" w:eastAsia="Calibri" w:hAnsi="Arial" w:cs="Arial"/>
          <w:b/>
          <w:bCs/>
          <w:sz w:val="24"/>
          <w:szCs w:val="24"/>
          <w:lang w:val="en-IE"/>
        </w:rPr>
        <w:t xml:space="preserve">Energy Retrofitting </w:t>
      </w:r>
    </w:p>
    <w:p w14:paraId="69D35729" w14:textId="77777777" w:rsidR="00A01C07" w:rsidRPr="00A01C07" w:rsidRDefault="00A01C07" w:rsidP="00A01C07">
      <w:pPr>
        <w:autoSpaceDE w:val="0"/>
        <w:autoSpaceDN w:val="0"/>
        <w:adjustRightInd w:val="0"/>
        <w:spacing w:line="360" w:lineRule="auto"/>
        <w:jc w:val="both"/>
        <w:rPr>
          <w:rFonts w:ascii="Arial" w:eastAsia="Calibri" w:hAnsi="Arial" w:cs="Arial"/>
          <w:sz w:val="24"/>
          <w:szCs w:val="24"/>
          <w:lang w:val="en-IE"/>
        </w:rPr>
      </w:pPr>
      <w:r w:rsidRPr="00A01C07">
        <w:rPr>
          <w:rFonts w:ascii="Arial" w:eastAsia="Calibri" w:hAnsi="Arial" w:cs="Arial"/>
          <w:sz w:val="24"/>
          <w:szCs w:val="24"/>
          <w:lang w:val="en-IE"/>
        </w:rPr>
        <w:t>Energy Efficiency Retrofit Programme 2022 was the second year of a new 10-year Energy Efficiency/Retrofit Programme to retrofit local authority housing stock.</w:t>
      </w:r>
    </w:p>
    <w:p w14:paraId="4E687F5E" w14:textId="6715769B" w:rsidR="00A01C07" w:rsidRPr="00A01C07" w:rsidRDefault="00A01C07" w:rsidP="00A01C07">
      <w:pPr>
        <w:autoSpaceDE w:val="0"/>
        <w:autoSpaceDN w:val="0"/>
        <w:adjustRightInd w:val="0"/>
        <w:spacing w:line="360" w:lineRule="auto"/>
        <w:jc w:val="both"/>
        <w:rPr>
          <w:rFonts w:ascii="Arial" w:eastAsia="Calibri" w:hAnsi="Arial" w:cs="Arial"/>
          <w:sz w:val="24"/>
          <w:szCs w:val="24"/>
          <w:lang w:val="en-IE"/>
        </w:rPr>
      </w:pPr>
      <w:r w:rsidRPr="00A01C07">
        <w:rPr>
          <w:rFonts w:ascii="Arial" w:eastAsia="Calibri" w:hAnsi="Arial" w:cs="Arial"/>
          <w:sz w:val="24"/>
          <w:szCs w:val="24"/>
          <w:lang w:val="en-IE"/>
        </w:rPr>
        <w:t>As part of this programme, the Housing Maintenance Section completed energy upgrades to 37 properties in 2022.  The range of works undertaken in the properties included external wall</w:t>
      </w:r>
      <w:r w:rsidR="00B605FF">
        <w:rPr>
          <w:rFonts w:ascii="Arial" w:eastAsia="Calibri" w:hAnsi="Arial" w:cs="Arial"/>
          <w:sz w:val="24"/>
          <w:szCs w:val="24"/>
          <w:lang w:val="en-IE"/>
        </w:rPr>
        <w:t xml:space="preserve"> </w:t>
      </w:r>
      <w:r w:rsidRPr="00A01C07">
        <w:rPr>
          <w:rFonts w:ascii="Arial" w:eastAsia="Calibri" w:hAnsi="Arial" w:cs="Arial"/>
          <w:sz w:val="24"/>
          <w:szCs w:val="24"/>
          <w:lang w:val="en-IE"/>
        </w:rPr>
        <w:t>and attic insulation, solar panels, new doors, new windows, blocking of fireplaces, low energy lighting, high efficiency boilers and upgraded heating controls. All properties received a minimum of a B2 BER rating after the works were completed.</w:t>
      </w:r>
    </w:p>
    <w:p w14:paraId="6B01FD0B" w14:textId="77777777" w:rsidR="00A01C07" w:rsidRPr="00A01C07" w:rsidRDefault="00A01C07" w:rsidP="00A01C07">
      <w:pPr>
        <w:pBdr>
          <w:bottom w:val="single" w:sz="4" w:space="1" w:color="auto"/>
        </w:pBdr>
        <w:autoSpaceDE w:val="0"/>
        <w:autoSpaceDN w:val="0"/>
        <w:adjustRightInd w:val="0"/>
        <w:spacing w:line="360" w:lineRule="auto"/>
        <w:jc w:val="both"/>
        <w:rPr>
          <w:rFonts w:ascii="Arial" w:eastAsia="Calibri" w:hAnsi="Arial" w:cs="Arial"/>
          <w:b/>
          <w:bCs/>
          <w:sz w:val="24"/>
          <w:szCs w:val="24"/>
          <w:lang w:val="en-IE"/>
        </w:rPr>
      </w:pPr>
      <w:r w:rsidRPr="00A01C07">
        <w:rPr>
          <w:rFonts w:ascii="Arial" w:eastAsia="Calibri" w:hAnsi="Arial" w:cs="Arial"/>
          <w:b/>
          <w:bCs/>
          <w:sz w:val="24"/>
          <w:szCs w:val="24"/>
          <w:lang w:val="en-IE"/>
        </w:rPr>
        <w:lastRenderedPageBreak/>
        <w:t>Homeless Prevention and Supports</w:t>
      </w:r>
    </w:p>
    <w:p w14:paraId="46558B4D" w14:textId="77777777" w:rsidR="00A01C07" w:rsidRPr="00A01C07" w:rsidRDefault="00A01C07" w:rsidP="00A01C07">
      <w:pPr>
        <w:autoSpaceDE w:val="0"/>
        <w:autoSpaceDN w:val="0"/>
        <w:adjustRightInd w:val="0"/>
        <w:spacing w:line="360" w:lineRule="auto"/>
        <w:jc w:val="both"/>
        <w:rPr>
          <w:rFonts w:ascii="Arial" w:hAnsi="Arial" w:cs="Arial"/>
          <w:sz w:val="24"/>
          <w:szCs w:val="24"/>
        </w:rPr>
      </w:pPr>
      <w:r w:rsidRPr="00A01C07">
        <w:rPr>
          <w:rFonts w:ascii="Arial" w:eastAsia="Calibri" w:hAnsi="Arial" w:cs="Arial"/>
          <w:sz w:val="24"/>
          <w:szCs w:val="24"/>
          <w:lang w:val="en-IE"/>
        </w:rPr>
        <w:t xml:space="preserve">Within the Housing Department we have the HSSU Homeless Support Service Unit which plays a key role in prevention of Homelessness in the County. </w:t>
      </w:r>
    </w:p>
    <w:p w14:paraId="297D007A" w14:textId="78DE9DA0" w:rsidR="00A01C07" w:rsidRPr="00A01C07" w:rsidRDefault="00A01C07" w:rsidP="00A01C07">
      <w:pPr>
        <w:spacing w:line="360" w:lineRule="auto"/>
        <w:jc w:val="both"/>
        <w:rPr>
          <w:rFonts w:ascii="Arial" w:hAnsi="Arial" w:cs="Arial"/>
          <w:sz w:val="24"/>
          <w:szCs w:val="24"/>
        </w:rPr>
      </w:pPr>
      <w:r w:rsidRPr="00A01C07">
        <w:rPr>
          <w:rFonts w:ascii="Arial" w:hAnsi="Arial" w:cs="Arial"/>
          <w:sz w:val="24"/>
          <w:szCs w:val="24"/>
        </w:rPr>
        <w:t xml:space="preserve">The Unit offers homeless supports, advice and services in one location, with an emphasis on homeless prevention and supports.  </w:t>
      </w:r>
    </w:p>
    <w:p w14:paraId="6B4C4D59" w14:textId="03DAB1EA" w:rsidR="00A01C07" w:rsidRDefault="00A01C07" w:rsidP="00C22004">
      <w:pPr>
        <w:spacing w:line="360" w:lineRule="auto"/>
        <w:jc w:val="both"/>
        <w:rPr>
          <w:rFonts w:ascii="Arial" w:hAnsi="Arial" w:cs="Arial"/>
          <w:sz w:val="24"/>
          <w:szCs w:val="24"/>
        </w:rPr>
      </w:pPr>
      <w:r w:rsidRPr="00A01C07">
        <w:rPr>
          <w:rFonts w:ascii="Arial" w:hAnsi="Arial" w:cs="Arial"/>
          <w:sz w:val="24"/>
          <w:szCs w:val="24"/>
        </w:rPr>
        <w:t>This is a collaborative initiative by Wexford County Council working in partnership with the HSE and Focus Ireland. Some of the main services being provided through the HSSU working in partnership with external state agencies and NGO’s are:</w:t>
      </w:r>
    </w:p>
    <w:p w14:paraId="0457BF65" w14:textId="77777777" w:rsidR="00FE2E98" w:rsidRDefault="00FE2E98" w:rsidP="00C22004">
      <w:pPr>
        <w:spacing w:line="360" w:lineRule="auto"/>
        <w:jc w:val="both"/>
        <w:rPr>
          <w:rFonts w:ascii="Arial" w:hAnsi="Arial" w:cs="Arial"/>
          <w:sz w:val="24"/>
          <w:szCs w:val="24"/>
        </w:rPr>
      </w:pPr>
    </w:p>
    <w:p w14:paraId="4A6E3AAD" w14:textId="77777777" w:rsidR="00FE2E98" w:rsidRPr="00A01C07" w:rsidRDefault="00FE2E98" w:rsidP="00C22004">
      <w:pPr>
        <w:spacing w:line="360" w:lineRule="auto"/>
        <w:jc w:val="both"/>
        <w:rPr>
          <w:rFonts w:ascii="Arial" w:hAnsi="Arial" w:cs="Arial"/>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260"/>
        <w:gridCol w:w="2693"/>
      </w:tblGrid>
      <w:tr w:rsidR="00A01C07" w:rsidRPr="00A01C07" w14:paraId="16DF44D4" w14:textId="77777777" w:rsidTr="007B3425">
        <w:tc>
          <w:tcPr>
            <w:tcW w:w="3823" w:type="dxa"/>
            <w:shd w:val="clear" w:color="auto" w:fill="BFBFBF"/>
          </w:tcPr>
          <w:p w14:paraId="69403B74" w14:textId="77777777" w:rsidR="00A01C07" w:rsidRPr="00A01C07" w:rsidRDefault="00A01C07" w:rsidP="007B3425">
            <w:pPr>
              <w:spacing w:line="360" w:lineRule="auto"/>
              <w:jc w:val="center"/>
              <w:rPr>
                <w:rFonts w:ascii="Arial" w:hAnsi="Arial" w:cs="Arial"/>
                <w:b/>
                <w:bCs/>
                <w:sz w:val="24"/>
                <w:szCs w:val="24"/>
              </w:rPr>
            </w:pPr>
            <w:r w:rsidRPr="00A01C07">
              <w:rPr>
                <w:rFonts w:ascii="Arial" w:hAnsi="Arial" w:cs="Arial"/>
                <w:b/>
                <w:bCs/>
                <w:sz w:val="24"/>
                <w:szCs w:val="24"/>
              </w:rPr>
              <w:t>WCC Services</w:t>
            </w:r>
          </w:p>
        </w:tc>
        <w:tc>
          <w:tcPr>
            <w:tcW w:w="3260" w:type="dxa"/>
            <w:shd w:val="clear" w:color="auto" w:fill="BFBFBF"/>
          </w:tcPr>
          <w:p w14:paraId="6035AF2D" w14:textId="77777777" w:rsidR="00A01C07" w:rsidRPr="00A01C07" w:rsidRDefault="00A01C07" w:rsidP="007B3425">
            <w:pPr>
              <w:spacing w:line="360" w:lineRule="auto"/>
              <w:jc w:val="center"/>
              <w:rPr>
                <w:rFonts w:ascii="Arial" w:hAnsi="Arial" w:cs="Arial"/>
                <w:b/>
                <w:bCs/>
                <w:sz w:val="24"/>
                <w:szCs w:val="24"/>
              </w:rPr>
            </w:pPr>
            <w:r w:rsidRPr="00A01C07">
              <w:rPr>
                <w:rFonts w:ascii="Arial" w:hAnsi="Arial" w:cs="Arial"/>
                <w:b/>
                <w:bCs/>
                <w:sz w:val="24"/>
                <w:szCs w:val="24"/>
              </w:rPr>
              <w:t>Focus Ireland Services</w:t>
            </w:r>
          </w:p>
        </w:tc>
        <w:tc>
          <w:tcPr>
            <w:tcW w:w="2693" w:type="dxa"/>
            <w:shd w:val="clear" w:color="auto" w:fill="BFBFBF"/>
          </w:tcPr>
          <w:p w14:paraId="068E299E" w14:textId="77777777" w:rsidR="00A01C07" w:rsidRPr="00A01C07" w:rsidRDefault="00A01C07" w:rsidP="007B3425">
            <w:pPr>
              <w:spacing w:line="360" w:lineRule="auto"/>
              <w:jc w:val="center"/>
              <w:rPr>
                <w:rFonts w:ascii="Arial" w:hAnsi="Arial" w:cs="Arial"/>
                <w:b/>
                <w:bCs/>
                <w:sz w:val="24"/>
                <w:szCs w:val="24"/>
              </w:rPr>
            </w:pPr>
            <w:r w:rsidRPr="00A01C07">
              <w:rPr>
                <w:rFonts w:ascii="Arial" w:hAnsi="Arial" w:cs="Arial"/>
                <w:b/>
                <w:bCs/>
                <w:sz w:val="24"/>
                <w:szCs w:val="24"/>
              </w:rPr>
              <w:t>HSE Services</w:t>
            </w:r>
          </w:p>
        </w:tc>
      </w:tr>
      <w:tr w:rsidR="00A01C07" w:rsidRPr="00A01C07" w14:paraId="70EDB367" w14:textId="77777777" w:rsidTr="007B3425">
        <w:tc>
          <w:tcPr>
            <w:tcW w:w="3823" w:type="dxa"/>
            <w:shd w:val="clear" w:color="auto" w:fill="auto"/>
            <w:vAlign w:val="center"/>
          </w:tcPr>
          <w:p w14:paraId="0E6035DC"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Homeless Assessment</w:t>
            </w:r>
          </w:p>
        </w:tc>
        <w:tc>
          <w:tcPr>
            <w:tcW w:w="3260" w:type="dxa"/>
            <w:shd w:val="clear" w:color="auto" w:fill="auto"/>
            <w:vAlign w:val="center"/>
          </w:tcPr>
          <w:p w14:paraId="1BFEFF48"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Tenancy Sustainment Services</w:t>
            </w:r>
          </w:p>
        </w:tc>
        <w:tc>
          <w:tcPr>
            <w:tcW w:w="2693" w:type="dxa"/>
            <w:shd w:val="clear" w:color="auto" w:fill="auto"/>
            <w:vAlign w:val="center"/>
          </w:tcPr>
          <w:p w14:paraId="20943623"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Substance Misuse Outreach Services</w:t>
            </w:r>
          </w:p>
        </w:tc>
      </w:tr>
      <w:tr w:rsidR="00A01C07" w:rsidRPr="00A01C07" w14:paraId="49362521" w14:textId="77777777" w:rsidTr="007B3425">
        <w:tc>
          <w:tcPr>
            <w:tcW w:w="3823" w:type="dxa"/>
            <w:shd w:val="clear" w:color="auto" w:fill="auto"/>
            <w:vAlign w:val="center"/>
          </w:tcPr>
          <w:p w14:paraId="6A087CB0"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Homeless Prevention and support services through early intervention</w:t>
            </w:r>
          </w:p>
        </w:tc>
        <w:tc>
          <w:tcPr>
            <w:tcW w:w="3260" w:type="dxa"/>
            <w:shd w:val="clear" w:color="auto" w:fill="auto"/>
            <w:vAlign w:val="center"/>
          </w:tcPr>
          <w:p w14:paraId="62A458F5"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Housing First Project</w:t>
            </w:r>
          </w:p>
        </w:tc>
        <w:tc>
          <w:tcPr>
            <w:tcW w:w="2693" w:type="dxa"/>
            <w:shd w:val="clear" w:color="auto" w:fill="auto"/>
            <w:vAlign w:val="center"/>
          </w:tcPr>
          <w:p w14:paraId="55F593DB"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Mental Health</w:t>
            </w:r>
          </w:p>
        </w:tc>
      </w:tr>
      <w:tr w:rsidR="00A01C07" w:rsidRPr="00A01C07" w14:paraId="2FB2B039" w14:textId="77777777" w:rsidTr="007B3425">
        <w:tc>
          <w:tcPr>
            <w:tcW w:w="3823" w:type="dxa"/>
            <w:shd w:val="clear" w:color="auto" w:fill="auto"/>
            <w:vAlign w:val="center"/>
          </w:tcPr>
          <w:p w14:paraId="3D3B4465"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HAP Place Finder Service</w:t>
            </w:r>
          </w:p>
        </w:tc>
        <w:tc>
          <w:tcPr>
            <w:tcW w:w="3260" w:type="dxa"/>
            <w:shd w:val="clear" w:color="auto" w:fill="auto"/>
            <w:vAlign w:val="center"/>
          </w:tcPr>
          <w:p w14:paraId="25BBB5A1"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Advice &amp; Information Service</w:t>
            </w:r>
          </w:p>
        </w:tc>
        <w:tc>
          <w:tcPr>
            <w:tcW w:w="2693" w:type="dxa"/>
            <w:shd w:val="clear" w:color="auto" w:fill="auto"/>
            <w:vAlign w:val="center"/>
          </w:tcPr>
          <w:p w14:paraId="2D339A49"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Tusla Aftercare</w:t>
            </w:r>
          </w:p>
        </w:tc>
      </w:tr>
      <w:tr w:rsidR="00A01C07" w:rsidRPr="00A01C07" w14:paraId="22C3AFE7" w14:textId="77777777" w:rsidTr="007B3425">
        <w:tc>
          <w:tcPr>
            <w:tcW w:w="3823" w:type="dxa"/>
            <w:shd w:val="clear" w:color="auto" w:fill="auto"/>
            <w:vAlign w:val="center"/>
          </w:tcPr>
          <w:p w14:paraId="751F3C0B"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Links to external agencies where appropriate</w:t>
            </w:r>
          </w:p>
        </w:tc>
        <w:tc>
          <w:tcPr>
            <w:tcW w:w="3260" w:type="dxa"/>
            <w:shd w:val="clear" w:color="auto" w:fill="auto"/>
            <w:vAlign w:val="center"/>
          </w:tcPr>
          <w:p w14:paraId="4A4F5AD2" w14:textId="77777777" w:rsidR="00A01C07" w:rsidRPr="00A01C07" w:rsidRDefault="00A01C07" w:rsidP="007B3425">
            <w:pPr>
              <w:spacing w:line="360" w:lineRule="auto"/>
              <w:rPr>
                <w:rFonts w:ascii="Arial" w:hAnsi="Arial" w:cs="Arial"/>
                <w:sz w:val="24"/>
                <w:szCs w:val="24"/>
              </w:rPr>
            </w:pPr>
          </w:p>
        </w:tc>
        <w:tc>
          <w:tcPr>
            <w:tcW w:w="2693" w:type="dxa"/>
            <w:shd w:val="clear" w:color="auto" w:fill="auto"/>
            <w:vAlign w:val="center"/>
          </w:tcPr>
          <w:p w14:paraId="615C089F" w14:textId="59FB2F02"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Tusla Domestic Violence Women</w:t>
            </w:r>
            <w:r w:rsidR="00B605FF">
              <w:rPr>
                <w:rFonts w:ascii="Arial" w:hAnsi="Arial" w:cs="Arial"/>
                <w:sz w:val="24"/>
                <w:szCs w:val="24"/>
              </w:rPr>
              <w:t>’</w:t>
            </w:r>
            <w:r w:rsidRPr="00A01C07">
              <w:rPr>
                <w:rFonts w:ascii="Arial" w:hAnsi="Arial" w:cs="Arial"/>
                <w:sz w:val="24"/>
                <w:szCs w:val="24"/>
              </w:rPr>
              <w:t>s Refuge</w:t>
            </w:r>
          </w:p>
        </w:tc>
      </w:tr>
      <w:tr w:rsidR="00A01C07" w:rsidRPr="00A01C07" w14:paraId="39F9B1F1" w14:textId="77777777" w:rsidTr="007B3425">
        <w:tc>
          <w:tcPr>
            <w:tcW w:w="3823" w:type="dxa"/>
            <w:shd w:val="clear" w:color="auto" w:fill="auto"/>
            <w:vAlign w:val="center"/>
          </w:tcPr>
          <w:p w14:paraId="483FF939" w14:textId="77777777" w:rsidR="00A01C07" w:rsidRPr="00A01C07" w:rsidRDefault="00A01C07" w:rsidP="007B3425">
            <w:pPr>
              <w:spacing w:line="360" w:lineRule="auto"/>
              <w:rPr>
                <w:rFonts w:ascii="Arial" w:hAnsi="Arial" w:cs="Arial"/>
                <w:sz w:val="24"/>
                <w:szCs w:val="24"/>
              </w:rPr>
            </w:pPr>
            <w:r w:rsidRPr="00A01C07">
              <w:rPr>
                <w:rFonts w:ascii="Arial" w:hAnsi="Arial" w:cs="Arial"/>
                <w:sz w:val="24"/>
                <w:szCs w:val="24"/>
              </w:rPr>
              <w:t>Advice and information</w:t>
            </w:r>
          </w:p>
        </w:tc>
        <w:tc>
          <w:tcPr>
            <w:tcW w:w="3260" w:type="dxa"/>
            <w:shd w:val="clear" w:color="auto" w:fill="auto"/>
            <w:vAlign w:val="center"/>
          </w:tcPr>
          <w:p w14:paraId="5948E469" w14:textId="77777777" w:rsidR="00A01C07" w:rsidRPr="00A01C07" w:rsidRDefault="00A01C07" w:rsidP="007B3425">
            <w:pPr>
              <w:spacing w:line="360" w:lineRule="auto"/>
              <w:rPr>
                <w:rFonts w:ascii="Arial" w:hAnsi="Arial" w:cs="Arial"/>
                <w:sz w:val="24"/>
                <w:szCs w:val="24"/>
              </w:rPr>
            </w:pPr>
          </w:p>
        </w:tc>
        <w:tc>
          <w:tcPr>
            <w:tcW w:w="2693" w:type="dxa"/>
            <w:shd w:val="clear" w:color="auto" w:fill="auto"/>
            <w:vAlign w:val="center"/>
          </w:tcPr>
          <w:p w14:paraId="5C6F6EC7" w14:textId="77777777" w:rsidR="00A01C07" w:rsidRPr="00A01C07" w:rsidRDefault="00A01C07" w:rsidP="007B3425">
            <w:pPr>
              <w:spacing w:line="360" w:lineRule="auto"/>
              <w:rPr>
                <w:rFonts w:ascii="Arial" w:hAnsi="Arial" w:cs="Arial"/>
                <w:sz w:val="24"/>
                <w:szCs w:val="24"/>
              </w:rPr>
            </w:pPr>
          </w:p>
        </w:tc>
      </w:tr>
    </w:tbl>
    <w:p w14:paraId="2CEF3A80" w14:textId="24EF3D3A" w:rsidR="00A01C07" w:rsidRPr="00A01C07" w:rsidRDefault="00A01C07" w:rsidP="00A01C07">
      <w:pPr>
        <w:spacing w:line="360" w:lineRule="auto"/>
        <w:jc w:val="both"/>
        <w:rPr>
          <w:rFonts w:ascii="Arial" w:hAnsi="Arial" w:cs="Arial"/>
          <w:sz w:val="24"/>
          <w:szCs w:val="24"/>
        </w:rPr>
      </w:pPr>
      <w:r w:rsidRPr="00A01C07">
        <w:rPr>
          <w:rFonts w:ascii="Arial" w:hAnsi="Arial" w:cs="Arial"/>
          <w:sz w:val="24"/>
          <w:szCs w:val="24"/>
        </w:rPr>
        <w:t>It is important to point out that the figures below represent the total number of calls to the HSSU - it is not reflective of the number of individuals/families as quite often the same client may make multiple calls to the HSSU.</w:t>
      </w:r>
    </w:p>
    <w:p w14:paraId="70A4110C" w14:textId="77777777" w:rsidR="00A01C07" w:rsidRPr="00A01C07" w:rsidRDefault="00A01C07" w:rsidP="00A01C07">
      <w:pPr>
        <w:spacing w:line="360" w:lineRule="auto"/>
        <w:jc w:val="both"/>
        <w:rPr>
          <w:rFonts w:ascii="Arial" w:hAnsi="Arial" w:cs="Arial"/>
          <w:b/>
          <w:bCs/>
          <w:sz w:val="24"/>
          <w:szCs w:val="24"/>
        </w:rPr>
      </w:pPr>
    </w:p>
    <w:tbl>
      <w:tblPr>
        <w:tblW w:w="0" w:type="auto"/>
        <w:tblCellMar>
          <w:left w:w="0" w:type="dxa"/>
          <w:right w:w="0" w:type="dxa"/>
        </w:tblCellMar>
        <w:tblLook w:val="04A0" w:firstRow="1" w:lastRow="0" w:firstColumn="1" w:lastColumn="0" w:noHBand="0" w:noVBand="1"/>
      </w:tblPr>
      <w:tblGrid>
        <w:gridCol w:w="1413"/>
        <w:gridCol w:w="8647"/>
      </w:tblGrid>
      <w:tr w:rsidR="00A01C07" w:rsidRPr="00A01C07" w14:paraId="5DED2BE3" w14:textId="77777777" w:rsidTr="007B3425">
        <w:tc>
          <w:tcPr>
            <w:tcW w:w="10060"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12EDD50" w14:textId="77777777" w:rsidR="00A01C07" w:rsidRPr="00A01C07" w:rsidRDefault="00A01C07" w:rsidP="007B3425">
            <w:pPr>
              <w:spacing w:line="360" w:lineRule="auto"/>
              <w:jc w:val="both"/>
              <w:rPr>
                <w:rFonts w:ascii="Arial" w:hAnsi="Arial" w:cs="Arial"/>
                <w:b/>
                <w:bCs/>
                <w:sz w:val="24"/>
                <w:szCs w:val="24"/>
              </w:rPr>
            </w:pPr>
            <w:r w:rsidRPr="00A01C07">
              <w:rPr>
                <w:rFonts w:ascii="Arial" w:hAnsi="Arial" w:cs="Arial"/>
                <w:sz w:val="24"/>
                <w:szCs w:val="24"/>
              </w:rPr>
              <w:lastRenderedPageBreak/>
              <w:t xml:space="preserve">There were </w:t>
            </w:r>
            <w:r w:rsidRPr="00A01C07">
              <w:rPr>
                <w:rFonts w:ascii="Arial" w:hAnsi="Arial" w:cs="Arial"/>
                <w:b/>
                <w:bCs/>
                <w:sz w:val="24"/>
                <w:szCs w:val="24"/>
              </w:rPr>
              <w:t xml:space="preserve">1,396 </w:t>
            </w:r>
            <w:r w:rsidRPr="00A01C07">
              <w:rPr>
                <w:rFonts w:ascii="Arial" w:hAnsi="Arial" w:cs="Arial"/>
                <w:sz w:val="24"/>
                <w:szCs w:val="24"/>
              </w:rPr>
              <w:t>calls to the HSSU from 1</w:t>
            </w:r>
            <w:r w:rsidRPr="00A01C07">
              <w:rPr>
                <w:rFonts w:ascii="Arial" w:hAnsi="Arial" w:cs="Arial"/>
                <w:sz w:val="24"/>
                <w:szCs w:val="24"/>
                <w:vertAlign w:val="superscript"/>
              </w:rPr>
              <w:t>st</w:t>
            </w:r>
            <w:r w:rsidRPr="00A01C07">
              <w:rPr>
                <w:rFonts w:ascii="Arial" w:hAnsi="Arial" w:cs="Arial"/>
                <w:sz w:val="24"/>
                <w:szCs w:val="24"/>
              </w:rPr>
              <w:t xml:space="preserve"> January 2022 to 31</w:t>
            </w:r>
            <w:r w:rsidRPr="00A01C07">
              <w:rPr>
                <w:rFonts w:ascii="Arial" w:hAnsi="Arial" w:cs="Arial"/>
                <w:sz w:val="24"/>
                <w:szCs w:val="24"/>
                <w:vertAlign w:val="superscript"/>
              </w:rPr>
              <w:t>st</w:t>
            </w:r>
            <w:r w:rsidRPr="00A01C07">
              <w:rPr>
                <w:rFonts w:ascii="Arial" w:hAnsi="Arial" w:cs="Arial"/>
                <w:sz w:val="24"/>
                <w:szCs w:val="24"/>
              </w:rPr>
              <w:t xml:space="preserve"> December 2022, the following is the breakdown of same:-</w:t>
            </w:r>
          </w:p>
        </w:tc>
      </w:tr>
      <w:tr w:rsidR="00A01C07" w:rsidRPr="00A01C07" w14:paraId="1BD273A2" w14:textId="77777777" w:rsidTr="007B3425">
        <w:tc>
          <w:tcPr>
            <w:tcW w:w="141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B99DE5" w14:textId="77777777" w:rsidR="00A01C07" w:rsidRPr="00A01C07" w:rsidRDefault="00A01C07" w:rsidP="007B3425">
            <w:pPr>
              <w:spacing w:line="360" w:lineRule="auto"/>
              <w:jc w:val="center"/>
              <w:rPr>
                <w:rFonts w:ascii="Arial" w:hAnsi="Arial" w:cs="Arial"/>
                <w:sz w:val="24"/>
                <w:szCs w:val="24"/>
              </w:rPr>
            </w:pPr>
            <w:r w:rsidRPr="00A01C07">
              <w:rPr>
                <w:rFonts w:ascii="Arial" w:hAnsi="Arial" w:cs="Arial"/>
                <w:sz w:val="24"/>
                <w:szCs w:val="24"/>
              </w:rPr>
              <w:t>883 (63%)</w:t>
            </w:r>
          </w:p>
        </w:tc>
        <w:tc>
          <w:tcPr>
            <w:tcW w:w="8647" w:type="dxa"/>
            <w:tcBorders>
              <w:top w:val="nil"/>
              <w:left w:val="nil"/>
              <w:bottom w:val="single" w:sz="8" w:space="0" w:color="auto"/>
              <w:right w:val="single" w:sz="8" w:space="0" w:color="auto"/>
            </w:tcBorders>
            <w:tcMar>
              <w:top w:w="0" w:type="dxa"/>
              <w:left w:w="108" w:type="dxa"/>
              <w:bottom w:w="0" w:type="dxa"/>
              <w:right w:w="108" w:type="dxa"/>
            </w:tcMar>
            <w:hideMark/>
          </w:tcPr>
          <w:p w14:paraId="61EB52C0" w14:textId="77777777" w:rsidR="00A01C07" w:rsidRPr="00A01C07" w:rsidRDefault="00A01C07" w:rsidP="007B3425">
            <w:pPr>
              <w:spacing w:line="360" w:lineRule="auto"/>
              <w:jc w:val="both"/>
              <w:rPr>
                <w:rFonts w:ascii="Arial" w:hAnsi="Arial" w:cs="Arial"/>
                <w:b/>
                <w:bCs/>
                <w:sz w:val="24"/>
                <w:szCs w:val="24"/>
              </w:rPr>
            </w:pPr>
            <w:r w:rsidRPr="00A01C07">
              <w:rPr>
                <w:rFonts w:ascii="Arial" w:hAnsi="Arial" w:cs="Arial"/>
                <w:sz w:val="24"/>
                <w:szCs w:val="24"/>
              </w:rPr>
              <w:t>Provided with advice and support in relation to housing and homeless prevention</w:t>
            </w:r>
          </w:p>
        </w:tc>
      </w:tr>
      <w:tr w:rsidR="00A01C07" w:rsidRPr="00A01C07" w14:paraId="192E3ECC" w14:textId="77777777" w:rsidTr="007B3425">
        <w:tc>
          <w:tcPr>
            <w:tcW w:w="141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AAC632" w14:textId="77777777" w:rsidR="00A01C07" w:rsidRPr="00A01C07" w:rsidRDefault="00A01C07" w:rsidP="007B3425">
            <w:pPr>
              <w:spacing w:line="360" w:lineRule="auto"/>
              <w:jc w:val="center"/>
              <w:rPr>
                <w:rFonts w:ascii="Arial" w:hAnsi="Arial" w:cs="Arial"/>
                <w:sz w:val="24"/>
                <w:szCs w:val="24"/>
              </w:rPr>
            </w:pPr>
            <w:r w:rsidRPr="00A01C07">
              <w:rPr>
                <w:rFonts w:ascii="Arial" w:hAnsi="Arial" w:cs="Arial"/>
                <w:sz w:val="24"/>
                <w:szCs w:val="24"/>
              </w:rPr>
              <w:t>91 (7%)</w:t>
            </w:r>
          </w:p>
        </w:tc>
        <w:tc>
          <w:tcPr>
            <w:tcW w:w="8647" w:type="dxa"/>
            <w:tcBorders>
              <w:top w:val="nil"/>
              <w:left w:val="nil"/>
              <w:bottom w:val="single" w:sz="8" w:space="0" w:color="auto"/>
              <w:right w:val="single" w:sz="8" w:space="0" w:color="auto"/>
            </w:tcBorders>
            <w:tcMar>
              <w:top w:w="0" w:type="dxa"/>
              <w:left w:w="108" w:type="dxa"/>
              <w:bottom w:w="0" w:type="dxa"/>
              <w:right w:w="108" w:type="dxa"/>
            </w:tcMar>
            <w:hideMark/>
          </w:tcPr>
          <w:p w14:paraId="79825CC7" w14:textId="77777777" w:rsidR="00A01C07" w:rsidRPr="00A01C07" w:rsidRDefault="00A01C07" w:rsidP="007B3425">
            <w:pPr>
              <w:spacing w:line="360" w:lineRule="auto"/>
              <w:jc w:val="both"/>
              <w:rPr>
                <w:rFonts w:ascii="Arial" w:hAnsi="Arial" w:cs="Arial"/>
                <w:sz w:val="24"/>
                <w:szCs w:val="24"/>
              </w:rPr>
            </w:pPr>
            <w:r w:rsidRPr="00A01C07">
              <w:rPr>
                <w:rFonts w:ascii="Arial" w:hAnsi="Arial" w:cs="Arial"/>
                <w:sz w:val="24"/>
                <w:szCs w:val="24"/>
              </w:rPr>
              <w:t>Supported with temporary, short, medium and long-term accommodation and tenancy sustainment support through Place Finder and Social Care Workers</w:t>
            </w:r>
          </w:p>
        </w:tc>
      </w:tr>
      <w:tr w:rsidR="00A01C07" w:rsidRPr="00A01C07" w14:paraId="670C56C8" w14:textId="77777777" w:rsidTr="007B3425">
        <w:tc>
          <w:tcPr>
            <w:tcW w:w="141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E2BDF5E" w14:textId="77777777" w:rsidR="00A01C07" w:rsidRPr="00A01C07" w:rsidRDefault="00A01C07" w:rsidP="007B3425">
            <w:pPr>
              <w:spacing w:line="360" w:lineRule="auto"/>
              <w:jc w:val="center"/>
              <w:rPr>
                <w:rFonts w:ascii="Arial" w:hAnsi="Arial" w:cs="Arial"/>
                <w:sz w:val="24"/>
                <w:szCs w:val="24"/>
              </w:rPr>
            </w:pPr>
            <w:r w:rsidRPr="00A01C07">
              <w:rPr>
                <w:rFonts w:ascii="Arial" w:hAnsi="Arial" w:cs="Arial"/>
                <w:sz w:val="24"/>
                <w:szCs w:val="24"/>
              </w:rPr>
              <w:t>330 (24%)</w:t>
            </w:r>
          </w:p>
        </w:tc>
        <w:tc>
          <w:tcPr>
            <w:tcW w:w="8647" w:type="dxa"/>
            <w:tcBorders>
              <w:top w:val="nil"/>
              <w:left w:val="nil"/>
              <w:bottom w:val="single" w:sz="8" w:space="0" w:color="auto"/>
              <w:right w:val="single" w:sz="8" w:space="0" w:color="auto"/>
            </w:tcBorders>
            <w:tcMar>
              <w:top w:w="0" w:type="dxa"/>
              <w:left w:w="108" w:type="dxa"/>
              <w:bottom w:w="0" w:type="dxa"/>
              <w:right w:w="108" w:type="dxa"/>
            </w:tcMar>
            <w:hideMark/>
          </w:tcPr>
          <w:p w14:paraId="1424E906" w14:textId="77777777" w:rsidR="00A01C07" w:rsidRPr="00A01C07" w:rsidRDefault="00A01C07" w:rsidP="007B3425">
            <w:pPr>
              <w:spacing w:line="360" w:lineRule="auto"/>
              <w:jc w:val="both"/>
              <w:rPr>
                <w:rFonts w:ascii="Arial" w:hAnsi="Arial" w:cs="Arial"/>
                <w:sz w:val="24"/>
                <w:szCs w:val="24"/>
              </w:rPr>
            </w:pPr>
            <w:r w:rsidRPr="00A01C07">
              <w:rPr>
                <w:rFonts w:ascii="Arial" w:hAnsi="Arial" w:cs="Arial"/>
                <w:sz w:val="24"/>
                <w:szCs w:val="24"/>
              </w:rPr>
              <w:t xml:space="preserve">Ineligible at the time presentation for housing/homeless services. HSSU advised and assisted to regularise housing situation. </w:t>
            </w:r>
          </w:p>
        </w:tc>
      </w:tr>
      <w:tr w:rsidR="00A01C07" w:rsidRPr="00A01C07" w14:paraId="14D2962D" w14:textId="77777777" w:rsidTr="007B3425">
        <w:tc>
          <w:tcPr>
            <w:tcW w:w="141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F6A1B0F" w14:textId="77777777" w:rsidR="00A01C07" w:rsidRPr="00A01C07" w:rsidRDefault="00A01C07" w:rsidP="007B3425">
            <w:pPr>
              <w:spacing w:line="360" w:lineRule="auto"/>
              <w:jc w:val="center"/>
              <w:rPr>
                <w:rFonts w:ascii="Arial" w:hAnsi="Arial" w:cs="Arial"/>
                <w:sz w:val="24"/>
                <w:szCs w:val="24"/>
              </w:rPr>
            </w:pPr>
            <w:r w:rsidRPr="00A01C07">
              <w:rPr>
                <w:rFonts w:ascii="Arial" w:hAnsi="Arial" w:cs="Arial"/>
                <w:sz w:val="24"/>
                <w:szCs w:val="24"/>
              </w:rPr>
              <w:t>92 (6%)</w:t>
            </w:r>
          </w:p>
        </w:tc>
        <w:tc>
          <w:tcPr>
            <w:tcW w:w="8647" w:type="dxa"/>
            <w:tcBorders>
              <w:top w:val="nil"/>
              <w:left w:val="nil"/>
              <w:bottom w:val="single" w:sz="8" w:space="0" w:color="auto"/>
              <w:right w:val="single" w:sz="8" w:space="0" w:color="auto"/>
            </w:tcBorders>
            <w:tcMar>
              <w:top w:w="0" w:type="dxa"/>
              <w:left w:w="108" w:type="dxa"/>
              <w:bottom w:w="0" w:type="dxa"/>
              <w:right w:w="108" w:type="dxa"/>
            </w:tcMar>
            <w:hideMark/>
          </w:tcPr>
          <w:p w14:paraId="049CF794" w14:textId="77777777" w:rsidR="00A01C07" w:rsidRPr="00A01C07" w:rsidRDefault="00A01C07" w:rsidP="007B3425">
            <w:pPr>
              <w:spacing w:line="360" w:lineRule="auto"/>
              <w:jc w:val="both"/>
              <w:rPr>
                <w:rFonts w:ascii="Arial" w:hAnsi="Arial" w:cs="Arial"/>
                <w:sz w:val="24"/>
                <w:szCs w:val="24"/>
              </w:rPr>
            </w:pPr>
            <w:r w:rsidRPr="00A01C07">
              <w:rPr>
                <w:rFonts w:ascii="Arial" w:hAnsi="Arial" w:cs="Arial"/>
                <w:sz w:val="24"/>
                <w:szCs w:val="24"/>
              </w:rPr>
              <w:t xml:space="preserve">It was not possible to complete a full assessment. </w:t>
            </w:r>
          </w:p>
        </w:tc>
      </w:tr>
    </w:tbl>
    <w:p w14:paraId="10857E6A" w14:textId="1AFC6757" w:rsidR="00A01C07" w:rsidRPr="00A01C07" w:rsidRDefault="00A01C07" w:rsidP="00A01C07">
      <w:pPr>
        <w:autoSpaceDE w:val="0"/>
        <w:autoSpaceDN w:val="0"/>
        <w:adjustRightInd w:val="0"/>
        <w:spacing w:line="360" w:lineRule="auto"/>
        <w:jc w:val="both"/>
        <w:rPr>
          <w:rFonts w:ascii="Arial" w:eastAsia="Calibri" w:hAnsi="Arial" w:cs="Arial"/>
          <w:b/>
          <w:bCs/>
          <w:sz w:val="24"/>
          <w:szCs w:val="24"/>
          <w:lang w:val="en-IE"/>
        </w:rPr>
      </w:pPr>
      <w:r w:rsidRPr="00A01C07">
        <w:rPr>
          <w:rFonts w:ascii="Arial" w:eastAsia="Calibri" w:hAnsi="Arial" w:cs="Arial"/>
          <w:b/>
          <w:bCs/>
          <w:sz w:val="24"/>
          <w:szCs w:val="24"/>
          <w:lang w:val="en-IE"/>
        </w:rPr>
        <w:t xml:space="preserve">Housing Grants </w:t>
      </w:r>
    </w:p>
    <w:p w14:paraId="6C4F5862" w14:textId="442E680C" w:rsidR="00A01C07" w:rsidRPr="00A01C07" w:rsidRDefault="00A01C07" w:rsidP="00A01C07">
      <w:pPr>
        <w:autoSpaceDE w:val="0"/>
        <w:autoSpaceDN w:val="0"/>
        <w:spacing w:line="360" w:lineRule="auto"/>
        <w:jc w:val="both"/>
        <w:rPr>
          <w:rFonts w:ascii="Arial" w:hAnsi="Arial" w:cs="Arial"/>
          <w:sz w:val="24"/>
          <w:szCs w:val="24"/>
        </w:rPr>
      </w:pPr>
      <w:r w:rsidRPr="00A01C07">
        <w:rPr>
          <w:rFonts w:ascii="Arial" w:hAnsi="Arial" w:cs="Arial"/>
          <w:sz w:val="24"/>
          <w:szCs w:val="24"/>
        </w:rPr>
        <w:t xml:space="preserve">The Housing Department provides private grant assist works which improve the living conditions of people with a disability, persons with mobility issues as well as assist older people living in poor housing conditions </w:t>
      </w:r>
    </w:p>
    <w:p w14:paraId="3AFEAA6D" w14:textId="77777777" w:rsidR="00A01C07" w:rsidRPr="00A01C07" w:rsidRDefault="00A01C07" w:rsidP="00A01C07">
      <w:pPr>
        <w:autoSpaceDE w:val="0"/>
        <w:autoSpaceDN w:val="0"/>
        <w:spacing w:line="360" w:lineRule="auto"/>
        <w:jc w:val="both"/>
        <w:rPr>
          <w:rFonts w:ascii="Arial" w:hAnsi="Arial" w:cs="Arial"/>
          <w:sz w:val="24"/>
          <w:szCs w:val="24"/>
        </w:rPr>
      </w:pPr>
    </w:p>
    <w:p w14:paraId="56DCF721" w14:textId="77777777" w:rsidR="00A01C07" w:rsidRPr="00A01C07" w:rsidRDefault="00A01C07" w:rsidP="00A01C07">
      <w:pPr>
        <w:autoSpaceDE w:val="0"/>
        <w:autoSpaceDN w:val="0"/>
        <w:adjustRightInd w:val="0"/>
        <w:spacing w:line="360" w:lineRule="auto"/>
        <w:ind w:firstLine="360"/>
        <w:jc w:val="both"/>
        <w:rPr>
          <w:rFonts w:ascii="Arial" w:hAnsi="Arial" w:cs="Arial"/>
          <w:b/>
          <w:bCs/>
          <w:sz w:val="24"/>
          <w:szCs w:val="24"/>
          <w:u w:val="single"/>
        </w:rPr>
      </w:pPr>
      <w:r w:rsidRPr="00A01C07">
        <w:rPr>
          <w:rFonts w:ascii="Arial" w:eastAsia="Calibri" w:hAnsi="Arial" w:cs="Arial"/>
          <w:b/>
          <w:bCs/>
          <w:sz w:val="24"/>
          <w:szCs w:val="24"/>
          <w:u w:val="single"/>
          <w:lang w:val="en-IE"/>
        </w:rPr>
        <w:t>Key</w:t>
      </w:r>
      <w:r w:rsidRPr="00A01C07">
        <w:rPr>
          <w:rFonts w:ascii="Arial" w:hAnsi="Arial" w:cs="Arial"/>
          <w:b/>
          <w:bCs/>
          <w:sz w:val="24"/>
          <w:szCs w:val="24"/>
          <w:u w:val="single"/>
        </w:rPr>
        <w:t xml:space="preserve"> Achievements 2022 – Housing Grants</w:t>
      </w:r>
    </w:p>
    <w:p w14:paraId="76019D87" w14:textId="77777777" w:rsidR="00A01C07" w:rsidRPr="00A01C07" w:rsidRDefault="00A01C07" w:rsidP="00A01C07">
      <w:pPr>
        <w:autoSpaceDE w:val="0"/>
        <w:autoSpaceDN w:val="0"/>
        <w:spacing w:line="360" w:lineRule="auto"/>
        <w:jc w:val="both"/>
        <w:rPr>
          <w:rFonts w:ascii="Arial" w:hAnsi="Arial" w:cs="Arial"/>
          <w:sz w:val="24"/>
          <w:szCs w:val="24"/>
        </w:rPr>
      </w:pPr>
      <w:r w:rsidRPr="00A01C07">
        <w:rPr>
          <w:rFonts w:ascii="Arial" w:hAnsi="Arial" w:cs="Arial"/>
          <w:sz w:val="24"/>
          <w:szCs w:val="24"/>
        </w:rPr>
        <w:t xml:space="preserve">A total of €3,683,433 was paid to assist </w:t>
      </w:r>
      <w:r w:rsidRPr="00A01C07">
        <w:rPr>
          <w:rFonts w:ascii="Arial" w:hAnsi="Arial" w:cs="Arial"/>
          <w:sz w:val="24"/>
          <w:szCs w:val="24"/>
          <w:lang w:eastAsia="en-IE"/>
        </w:rPr>
        <w:t xml:space="preserve">620 </w:t>
      </w:r>
      <w:r w:rsidRPr="00A01C07">
        <w:rPr>
          <w:rFonts w:ascii="Arial" w:hAnsi="Arial" w:cs="Arial"/>
          <w:sz w:val="24"/>
          <w:szCs w:val="24"/>
        </w:rPr>
        <w:t>household:-</w:t>
      </w:r>
    </w:p>
    <w:p w14:paraId="37053D81" w14:textId="77777777" w:rsidR="00A01C07" w:rsidRPr="00A01C07" w:rsidRDefault="00A01C07" w:rsidP="00632DFF">
      <w:pPr>
        <w:numPr>
          <w:ilvl w:val="0"/>
          <w:numId w:val="30"/>
        </w:numPr>
        <w:autoSpaceDE w:val="0"/>
        <w:autoSpaceDN w:val="0"/>
        <w:adjustRightInd w:val="0"/>
        <w:spacing w:before="0" w:after="0" w:line="360" w:lineRule="auto"/>
        <w:jc w:val="both"/>
        <w:rPr>
          <w:rFonts w:ascii="Arial" w:hAnsi="Arial" w:cs="Arial"/>
          <w:sz w:val="24"/>
          <w:szCs w:val="24"/>
        </w:rPr>
      </w:pPr>
      <w:r w:rsidRPr="00A01C07">
        <w:rPr>
          <w:rFonts w:ascii="Arial" w:hAnsi="Arial" w:cs="Arial"/>
          <w:sz w:val="24"/>
          <w:szCs w:val="24"/>
        </w:rPr>
        <w:t xml:space="preserve">€1,598,687 paid to 193 Applicants under Housing Adaptation Grant for persons with a Disability (HGD) </w:t>
      </w:r>
    </w:p>
    <w:p w14:paraId="5F154245" w14:textId="77777777" w:rsidR="00A01C07" w:rsidRPr="00A01C07" w:rsidRDefault="00A01C07" w:rsidP="00632DFF">
      <w:pPr>
        <w:numPr>
          <w:ilvl w:val="0"/>
          <w:numId w:val="30"/>
        </w:numPr>
        <w:autoSpaceDE w:val="0"/>
        <w:autoSpaceDN w:val="0"/>
        <w:spacing w:before="0" w:after="0" w:line="360" w:lineRule="auto"/>
        <w:jc w:val="both"/>
        <w:rPr>
          <w:rFonts w:ascii="Arial" w:hAnsi="Arial" w:cs="Arial"/>
          <w:sz w:val="24"/>
          <w:szCs w:val="24"/>
        </w:rPr>
      </w:pPr>
      <w:r w:rsidRPr="00A01C07">
        <w:rPr>
          <w:rFonts w:ascii="Arial" w:hAnsi="Arial" w:cs="Arial"/>
          <w:sz w:val="24"/>
          <w:szCs w:val="24"/>
        </w:rPr>
        <w:t>€1,731,117 paid to 355 applicants under Housing Aid for Older Persons (HOP)</w:t>
      </w:r>
    </w:p>
    <w:p w14:paraId="4D9C4B0D" w14:textId="77777777" w:rsidR="00A01C07" w:rsidRPr="00A01C07" w:rsidRDefault="00A01C07" w:rsidP="00632DFF">
      <w:pPr>
        <w:numPr>
          <w:ilvl w:val="0"/>
          <w:numId w:val="30"/>
        </w:numPr>
        <w:autoSpaceDE w:val="0"/>
        <w:autoSpaceDN w:val="0"/>
        <w:spacing w:before="0" w:after="0" w:line="360" w:lineRule="auto"/>
        <w:jc w:val="both"/>
        <w:rPr>
          <w:rFonts w:ascii="Arial" w:hAnsi="Arial" w:cs="Arial"/>
          <w:sz w:val="24"/>
          <w:szCs w:val="24"/>
        </w:rPr>
      </w:pPr>
      <w:r w:rsidRPr="00A01C07">
        <w:rPr>
          <w:rFonts w:ascii="Arial" w:hAnsi="Arial" w:cs="Arial"/>
          <w:sz w:val="24"/>
          <w:szCs w:val="24"/>
        </w:rPr>
        <w:t>€353,629 paid to 72 applicants under Mobility Aids Grants (MAG)</w:t>
      </w:r>
    </w:p>
    <w:p w14:paraId="7FF80078" w14:textId="77777777" w:rsidR="00A01C07" w:rsidRPr="00A01C07" w:rsidRDefault="00A01C07" w:rsidP="00A01C07">
      <w:pPr>
        <w:spacing w:line="360" w:lineRule="auto"/>
        <w:jc w:val="both"/>
        <w:rPr>
          <w:rFonts w:ascii="Arial" w:hAnsi="Arial" w:cs="Arial"/>
          <w:sz w:val="24"/>
          <w:szCs w:val="24"/>
        </w:rPr>
      </w:pPr>
    </w:p>
    <w:p w14:paraId="6836F81F" w14:textId="77777777" w:rsidR="00A01C07" w:rsidRPr="00A01C07" w:rsidRDefault="00A01C07" w:rsidP="00A01C07">
      <w:pPr>
        <w:pBdr>
          <w:bottom w:val="single" w:sz="4" w:space="1" w:color="auto"/>
        </w:pBdr>
        <w:spacing w:line="360" w:lineRule="auto"/>
        <w:rPr>
          <w:rFonts w:ascii="Arial" w:hAnsi="Arial" w:cs="Arial"/>
          <w:b/>
          <w:bCs/>
          <w:sz w:val="24"/>
          <w:szCs w:val="24"/>
        </w:rPr>
      </w:pPr>
      <w:r w:rsidRPr="00A01C07">
        <w:rPr>
          <w:rFonts w:ascii="Arial" w:hAnsi="Arial" w:cs="Arial"/>
          <w:b/>
          <w:bCs/>
          <w:sz w:val="24"/>
          <w:szCs w:val="24"/>
        </w:rPr>
        <w:t>Housing Social Housing Support</w:t>
      </w:r>
    </w:p>
    <w:p w14:paraId="1FD9B945" w14:textId="77777777" w:rsidR="00A01C07" w:rsidRPr="00A01C07" w:rsidRDefault="00A01C07" w:rsidP="00A01C07">
      <w:pPr>
        <w:autoSpaceDE w:val="0"/>
        <w:autoSpaceDN w:val="0"/>
        <w:adjustRightInd w:val="0"/>
        <w:spacing w:line="360" w:lineRule="auto"/>
        <w:jc w:val="both"/>
        <w:rPr>
          <w:rFonts w:ascii="Arial" w:eastAsia="Calibri" w:hAnsi="Arial" w:cs="Arial"/>
          <w:sz w:val="24"/>
          <w:szCs w:val="24"/>
          <w:lang w:val="en-IE"/>
        </w:rPr>
      </w:pPr>
      <w:r w:rsidRPr="00A01C07">
        <w:rPr>
          <w:rFonts w:ascii="Arial" w:eastAsia="Calibri" w:hAnsi="Arial" w:cs="Arial"/>
          <w:sz w:val="24"/>
          <w:szCs w:val="24"/>
          <w:lang w:val="en-IE"/>
        </w:rPr>
        <w:t xml:space="preserve">The Housing Department assesses eligibility for Social Housing Supports and allocates properties in accordance with the Council’s Allocation Scheme. It also provides nominations to Approved Housing Bodies for tenancies.  </w:t>
      </w:r>
    </w:p>
    <w:p w14:paraId="7EA55724" w14:textId="77777777" w:rsidR="00A01C07" w:rsidRPr="00A01C07" w:rsidRDefault="00A01C07" w:rsidP="00A01C07">
      <w:pPr>
        <w:spacing w:line="360" w:lineRule="auto"/>
        <w:jc w:val="both"/>
        <w:rPr>
          <w:rFonts w:ascii="Arial" w:hAnsi="Arial" w:cs="Arial"/>
          <w:sz w:val="24"/>
          <w:szCs w:val="24"/>
        </w:rPr>
      </w:pPr>
    </w:p>
    <w:p w14:paraId="280D006F" w14:textId="35C4012E" w:rsidR="00A01C07" w:rsidRPr="00A01C07" w:rsidRDefault="00A01C07" w:rsidP="00A01C07">
      <w:pPr>
        <w:spacing w:line="360" w:lineRule="auto"/>
        <w:jc w:val="both"/>
        <w:rPr>
          <w:rFonts w:ascii="Arial" w:hAnsi="Arial" w:cs="Arial"/>
          <w:sz w:val="24"/>
          <w:szCs w:val="24"/>
        </w:rPr>
      </w:pPr>
      <w:r w:rsidRPr="00A01C07">
        <w:rPr>
          <w:rFonts w:ascii="Arial" w:hAnsi="Arial" w:cs="Arial"/>
          <w:sz w:val="24"/>
          <w:szCs w:val="24"/>
        </w:rPr>
        <w:t>Wexford County Council has 1,303 applicants on the social housing support list as at 31st December 2022.  An additional 1,587 are on the transfer list, this includes applicants currently in private rented</w:t>
      </w:r>
      <w:r w:rsidR="00A06586">
        <w:rPr>
          <w:rFonts w:ascii="Arial" w:hAnsi="Arial" w:cs="Arial"/>
          <w:sz w:val="24"/>
          <w:szCs w:val="24"/>
        </w:rPr>
        <w:t xml:space="preserve"> sector</w:t>
      </w:r>
      <w:r w:rsidRPr="00A01C07">
        <w:rPr>
          <w:rFonts w:ascii="Arial" w:hAnsi="Arial" w:cs="Arial"/>
          <w:sz w:val="24"/>
          <w:szCs w:val="24"/>
        </w:rPr>
        <w:t xml:space="preserve"> receiving the Housing Assistance Payment (HAP). </w:t>
      </w:r>
    </w:p>
    <w:p w14:paraId="15D65BA6" w14:textId="77777777" w:rsidR="00A01C07" w:rsidRPr="00A01C07" w:rsidRDefault="00A01C07" w:rsidP="00A01C07">
      <w:pPr>
        <w:autoSpaceDE w:val="0"/>
        <w:autoSpaceDN w:val="0"/>
        <w:adjustRightInd w:val="0"/>
        <w:spacing w:line="360" w:lineRule="auto"/>
        <w:jc w:val="both"/>
        <w:rPr>
          <w:rFonts w:ascii="Arial" w:eastAsia="Calibri" w:hAnsi="Arial" w:cs="Arial"/>
          <w:sz w:val="24"/>
          <w:szCs w:val="24"/>
          <w:lang w:val="en-IE"/>
        </w:rPr>
      </w:pPr>
    </w:p>
    <w:p w14:paraId="5B86A10E" w14:textId="77777777" w:rsidR="00A01C07" w:rsidRPr="00A01C07" w:rsidRDefault="00A01C07" w:rsidP="00A01C07">
      <w:pPr>
        <w:autoSpaceDE w:val="0"/>
        <w:autoSpaceDN w:val="0"/>
        <w:adjustRightInd w:val="0"/>
        <w:spacing w:line="360" w:lineRule="auto"/>
        <w:ind w:firstLine="360"/>
        <w:jc w:val="both"/>
        <w:rPr>
          <w:rFonts w:ascii="Arial" w:eastAsia="Calibri" w:hAnsi="Arial" w:cs="Arial"/>
          <w:b/>
          <w:bCs/>
          <w:sz w:val="24"/>
          <w:szCs w:val="24"/>
          <w:u w:val="single"/>
          <w:lang w:val="en-IE"/>
        </w:rPr>
      </w:pPr>
      <w:r w:rsidRPr="00A01C07">
        <w:rPr>
          <w:rFonts w:ascii="Arial" w:eastAsia="Calibri" w:hAnsi="Arial" w:cs="Arial"/>
          <w:b/>
          <w:bCs/>
          <w:sz w:val="24"/>
          <w:szCs w:val="24"/>
          <w:u w:val="single"/>
          <w:lang w:val="en-IE"/>
        </w:rPr>
        <w:t>Key Achievements 2022 – Social Housing Supports</w:t>
      </w:r>
    </w:p>
    <w:p w14:paraId="56DD874D" w14:textId="77777777" w:rsidR="00A01C07" w:rsidRPr="00A01C07" w:rsidRDefault="00A01C07" w:rsidP="00632DFF">
      <w:pPr>
        <w:numPr>
          <w:ilvl w:val="0"/>
          <w:numId w:val="34"/>
        </w:numPr>
        <w:autoSpaceDE w:val="0"/>
        <w:autoSpaceDN w:val="0"/>
        <w:adjustRightInd w:val="0"/>
        <w:spacing w:before="0" w:after="0" w:line="360" w:lineRule="auto"/>
        <w:jc w:val="both"/>
        <w:rPr>
          <w:rFonts w:ascii="Arial" w:eastAsia="Calibri" w:hAnsi="Arial" w:cs="Arial"/>
          <w:b/>
          <w:bCs/>
          <w:sz w:val="24"/>
          <w:szCs w:val="24"/>
          <w:u w:val="single"/>
          <w:lang w:val="en-IE"/>
        </w:rPr>
      </w:pPr>
      <w:r w:rsidRPr="00A01C07">
        <w:rPr>
          <w:rFonts w:ascii="Arial" w:eastAsia="Calibri" w:hAnsi="Arial" w:cs="Arial"/>
          <w:sz w:val="24"/>
          <w:szCs w:val="24"/>
          <w:lang w:val="en-IE"/>
        </w:rPr>
        <w:t xml:space="preserve">368 Allocations made </w:t>
      </w:r>
    </w:p>
    <w:p w14:paraId="0B9C806C" w14:textId="77777777" w:rsidR="00A01C07" w:rsidRPr="00A01C07" w:rsidRDefault="00A01C07" w:rsidP="00632DFF">
      <w:pPr>
        <w:numPr>
          <w:ilvl w:val="0"/>
          <w:numId w:val="34"/>
        </w:numPr>
        <w:autoSpaceDE w:val="0"/>
        <w:autoSpaceDN w:val="0"/>
        <w:adjustRightInd w:val="0"/>
        <w:spacing w:before="0" w:after="0" w:line="360" w:lineRule="auto"/>
        <w:jc w:val="both"/>
        <w:rPr>
          <w:rFonts w:ascii="Arial" w:eastAsia="Calibri" w:hAnsi="Arial" w:cs="Arial"/>
          <w:b/>
          <w:bCs/>
          <w:sz w:val="24"/>
          <w:szCs w:val="24"/>
          <w:u w:val="single"/>
          <w:lang w:val="en-IE"/>
        </w:rPr>
      </w:pPr>
      <w:r w:rsidRPr="00A01C07">
        <w:rPr>
          <w:rFonts w:ascii="Arial" w:eastAsia="Calibri" w:hAnsi="Arial" w:cs="Arial"/>
          <w:sz w:val="24"/>
          <w:szCs w:val="24"/>
          <w:lang w:val="en-IE"/>
        </w:rPr>
        <w:t>Further 170 Approved Housing Body Properties were tenanted in 2022.</w:t>
      </w:r>
    </w:p>
    <w:p w14:paraId="0DF774D9" w14:textId="77777777" w:rsidR="00A01C07" w:rsidRPr="00A06586" w:rsidRDefault="00A01C07" w:rsidP="00632DFF">
      <w:pPr>
        <w:numPr>
          <w:ilvl w:val="0"/>
          <w:numId w:val="34"/>
        </w:numPr>
        <w:autoSpaceDE w:val="0"/>
        <w:autoSpaceDN w:val="0"/>
        <w:adjustRightInd w:val="0"/>
        <w:spacing w:before="0" w:after="0" w:line="360" w:lineRule="auto"/>
        <w:jc w:val="both"/>
        <w:rPr>
          <w:rFonts w:ascii="Arial" w:eastAsia="Calibri" w:hAnsi="Arial" w:cs="Arial"/>
          <w:b/>
          <w:bCs/>
          <w:sz w:val="24"/>
          <w:szCs w:val="24"/>
          <w:u w:val="single"/>
          <w:lang w:val="en-IE"/>
        </w:rPr>
      </w:pPr>
      <w:r w:rsidRPr="00A01C07">
        <w:rPr>
          <w:rFonts w:ascii="Arial" w:eastAsia="Calibri" w:hAnsi="Arial" w:cs="Arial"/>
          <w:sz w:val="24"/>
          <w:szCs w:val="24"/>
          <w:lang w:val="en-IE"/>
        </w:rPr>
        <w:t>Completed a Summary of Social Housing Assessment for 2022</w:t>
      </w:r>
    </w:p>
    <w:p w14:paraId="4815139B" w14:textId="77777777" w:rsidR="00A06586" w:rsidRDefault="00A06586" w:rsidP="00A06586">
      <w:pPr>
        <w:autoSpaceDE w:val="0"/>
        <w:autoSpaceDN w:val="0"/>
        <w:adjustRightInd w:val="0"/>
        <w:spacing w:before="0" w:after="0" w:line="360" w:lineRule="auto"/>
        <w:jc w:val="both"/>
        <w:rPr>
          <w:rFonts w:ascii="Arial" w:eastAsia="Calibri" w:hAnsi="Arial" w:cs="Arial"/>
          <w:sz w:val="24"/>
          <w:szCs w:val="24"/>
          <w:lang w:val="en-IE"/>
        </w:rPr>
      </w:pPr>
    </w:p>
    <w:p w14:paraId="26F806A3" w14:textId="77777777" w:rsidR="00A06586" w:rsidRDefault="00A06586" w:rsidP="00A06586">
      <w:pPr>
        <w:autoSpaceDE w:val="0"/>
        <w:autoSpaceDN w:val="0"/>
        <w:adjustRightInd w:val="0"/>
        <w:spacing w:before="0" w:after="0" w:line="360" w:lineRule="auto"/>
        <w:jc w:val="both"/>
        <w:rPr>
          <w:rFonts w:ascii="Arial" w:eastAsia="Calibri" w:hAnsi="Arial" w:cs="Arial"/>
          <w:sz w:val="24"/>
          <w:szCs w:val="24"/>
          <w:lang w:val="en-IE"/>
        </w:rPr>
      </w:pPr>
    </w:p>
    <w:p w14:paraId="2BCD941C" w14:textId="77777777" w:rsidR="00A06586" w:rsidRPr="00A01C07" w:rsidRDefault="00A06586" w:rsidP="00A06586">
      <w:pPr>
        <w:autoSpaceDE w:val="0"/>
        <w:autoSpaceDN w:val="0"/>
        <w:adjustRightInd w:val="0"/>
        <w:spacing w:before="0" w:after="0" w:line="360" w:lineRule="auto"/>
        <w:jc w:val="both"/>
        <w:rPr>
          <w:rFonts w:ascii="Arial" w:eastAsia="Calibri" w:hAnsi="Arial" w:cs="Arial"/>
          <w:b/>
          <w:bCs/>
          <w:sz w:val="24"/>
          <w:szCs w:val="24"/>
          <w:u w:val="single"/>
          <w:lang w:val="en-IE"/>
        </w:rPr>
      </w:pPr>
    </w:p>
    <w:p w14:paraId="634B8550" w14:textId="5561C49E" w:rsidR="00A01C07" w:rsidRPr="00C22004" w:rsidRDefault="00A01C07" w:rsidP="00AC57C6">
      <w:pPr>
        <w:numPr>
          <w:ilvl w:val="0"/>
          <w:numId w:val="34"/>
        </w:numPr>
        <w:autoSpaceDE w:val="0"/>
        <w:autoSpaceDN w:val="0"/>
        <w:adjustRightInd w:val="0"/>
        <w:spacing w:before="0" w:after="0" w:line="360" w:lineRule="auto"/>
        <w:jc w:val="both"/>
        <w:rPr>
          <w:rFonts w:ascii="Arial" w:hAnsi="Arial" w:cs="Arial"/>
          <w:b/>
          <w:sz w:val="24"/>
          <w:szCs w:val="24"/>
        </w:rPr>
      </w:pPr>
      <w:r w:rsidRPr="00C22004">
        <w:rPr>
          <w:rFonts w:ascii="Arial" w:hAnsi="Arial" w:cs="Arial"/>
          <w:sz w:val="24"/>
          <w:szCs w:val="24"/>
        </w:rPr>
        <w:t>Wexford Co Council exceeded the targets for housing disabled people set out in their Strategic Plan for Housing Disabled People 2021- 2026. The target for new builds and relets is 20% and the target for HAP, RAS and Leased is 10%. The actual percentages realised were 22% and 12.5%.</w:t>
      </w:r>
    </w:p>
    <w:p w14:paraId="1C8020E2" w14:textId="77777777" w:rsidR="00C22004" w:rsidRDefault="00C22004" w:rsidP="00A01C07">
      <w:pPr>
        <w:pBdr>
          <w:bottom w:val="single" w:sz="4" w:space="1" w:color="auto"/>
        </w:pBdr>
        <w:spacing w:after="240" w:line="360" w:lineRule="auto"/>
        <w:rPr>
          <w:rFonts w:ascii="Arial" w:hAnsi="Arial" w:cs="Arial"/>
          <w:b/>
          <w:sz w:val="24"/>
          <w:szCs w:val="24"/>
        </w:rPr>
      </w:pPr>
    </w:p>
    <w:p w14:paraId="63462A39" w14:textId="19819D66" w:rsidR="00A01C07" w:rsidRPr="00A01C07" w:rsidRDefault="00A01C07" w:rsidP="00A01C07">
      <w:pPr>
        <w:pBdr>
          <w:bottom w:val="single" w:sz="4" w:space="1" w:color="auto"/>
        </w:pBdr>
        <w:spacing w:after="240" w:line="360" w:lineRule="auto"/>
        <w:rPr>
          <w:rFonts w:ascii="Arial" w:hAnsi="Arial" w:cs="Arial"/>
          <w:b/>
          <w:sz w:val="24"/>
          <w:szCs w:val="24"/>
          <w:u w:val="single"/>
        </w:rPr>
      </w:pPr>
      <w:r w:rsidRPr="00A01C07">
        <w:rPr>
          <w:rFonts w:ascii="Arial" w:hAnsi="Arial" w:cs="Arial"/>
          <w:b/>
          <w:sz w:val="24"/>
          <w:szCs w:val="24"/>
        </w:rPr>
        <w:t>Private Rented Sector</w:t>
      </w:r>
    </w:p>
    <w:p w14:paraId="15CEB695" w14:textId="77777777" w:rsidR="00A01C07" w:rsidRPr="00A01C07" w:rsidRDefault="00A01C07" w:rsidP="00A01C07">
      <w:pPr>
        <w:spacing w:line="360" w:lineRule="auto"/>
        <w:jc w:val="both"/>
        <w:rPr>
          <w:rFonts w:ascii="Arial" w:hAnsi="Arial" w:cs="Arial"/>
          <w:sz w:val="24"/>
          <w:szCs w:val="24"/>
          <w:lang w:val="en-IE"/>
        </w:rPr>
      </w:pPr>
      <w:r w:rsidRPr="00A01C07">
        <w:rPr>
          <w:rFonts w:ascii="Arial" w:hAnsi="Arial" w:cs="Arial"/>
          <w:sz w:val="24"/>
          <w:szCs w:val="24"/>
          <w:lang w:val="en-IE"/>
        </w:rPr>
        <w:t xml:space="preserve">Wexford County Council continues to work with the Private Rented Sector to provide housing solutions to social housing applicants through the provision of Housing Assistance Payment (HAP) and Leasing Scheme. </w:t>
      </w:r>
    </w:p>
    <w:p w14:paraId="363F3EDB" w14:textId="77777777" w:rsidR="00A01C07" w:rsidRPr="00A01C07" w:rsidRDefault="00A01C07" w:rsidP="00A01C07">
      <w:pPr>
        <w:spacing w:line="360" w:lineRule="auto"/>
        <w:jc w:val="both"/>
        <w:rPr>
          <w:rFonts w:ascii="Arial" w:hAnsi="Arial" w:cs="Arial"/>
          <w:sz w:val="24"/>
          <w:szCs w:val="24"/>
          <w:lang w:val="en-IE"/>
        </w:rPr>
      </w:pPr>
    </w:p>
    <w:p w14:paraId="335B3166" w14:textId="77777777" w:rsidR="00A01C07" w:rsidRPr="00A01C07" w:rsidRDefault="00A01C07" w:rsidP="00A01C07">
      <w:pPr>
        <w:spacing w:line="360" w:lineRule="auto"/>
        <w:ind w:firstLine="360"/>
        <w:jc w:val="both"/>
        <w:rPr>
          <w:rFonts w:ascii="Arial" w:hAnsi="Arial" w:cs="Arial"/>
          <w:b/>
          <w:bCs/>
          <w:sz w:val="24"/>
          <w:szCs w:val="24"/>
          <w:u w:val="single"/>
          <w:lang w:val="en-IE"/>
        </w:rPr>
      </w:pPr>
      <w:r w:rsidRPr="00A01C07">
        <w:rPr>
          <w:rFonts w:ascii="Arial" w:hAnsi="Arial" w:cs="Arial"/>
          <w:b/>
          <w:bCs/>
          <w:sz w:val="24"/>
          <w:szCs w:val="24"/>
          <w:u w:val="single"/>
          <w:lang w:val="en-IE"/>
        </w:rPr>
        <w:t xml:space="preserve">Key Achievements 2022 – Private Rented Sector </w:t>
      </w:r>
    </w:p>
    <w:p w14:paraId="4C82E7BA" w14:textId="77777777" w:rsidR="00A01C07" w:rsidRPr="00A01C07" w:rsidRDefault="00A01C07" w:rsidP="00A01C07">
      <w:pPr>
        <w:spacing w:line="360" w:lineRule="auto"/>
        <w:jc w:val="both"/>
        <w:rPr>
          <w:rFonts w:ascii="Arial" w:hAnsi="Arial" w:cs="Arial"/>
          <w:sz w:val="24"/>
          <w:szCs w:val="24"/>
          <w:lang w:val="en-IE"/>
        </w:rPr>
      </w:pPr>
    </w:p>
    <w:p w14:paraId="5500A3F5" w14:textId="77777777" w:rsidR="00A01C07" w:rsidRPr="00A01C07" w:rsidRDefault="00A01C07" w:rsidP="00632DFF">
      <w:pPr>
        <w:numPr>
          <w:ilvl w:val="0"/>
          <w:numId w:val="35"/>
        </w:numPr>
        <w:spacing w:before="0" w:after="0" w:line="360" w:lineRule="auto"/>
        <w:jc w:val="both"/>
        <w:rPr>
          <w:rFonts w:ascii="Arial" w:hAnsi="Arial" w:cs="Arial"/>
          <w:sz w:val="24"/>
          <w:szCs w:val="24"/>
          <w:lang w:val="en-IE"/>
        </w:rPr>
      </w:pPr>
      <w:r w:rsidRPr="00A01C07">
        <w:rPr>
          <w:rFonts w:ascii="Arial" w:hAnsi="Arial" w:cs="Arial"/>
          <w:sz w:val="24"/>
          <w:szCs w:val="24"/>
          <w:lang w:val="en-IE"/>
        </w:rPr>
        <w:t>265 New HAP Tenancies (Housing Assistance Payment)</w:t>
      </w:r>
    </w:p>
    <w:p w14:paraId="149EE298" w14:textId="77777777" w:rsidR="00A01C07" w:rsidRPr="00A01C07" w:rsidRDefault="00A01C07" w:rsidP="00632DFF">
      <w:pPr>
        <w:numPr>
          <w:ilvl w:val="0"/>
          <w:numId w:val="35"/>
        </w:numPr>
        <w:spacing w:before="0" w:after="0" w:line="360" w:lineRule="auto"/>
        <w:jc w:val="both"/>
        <w:rPr>
          <w:rFonts w:ascii="Arial" w:hAnsi="Arial" w:cs="Arial"/>
          <w:sz w:val="24"/>
          <w:szCs w:val="24"/>
          <w:lang w:val="en-IE"/>
        </w:rPr>
      </w:pPr>
      <w:r w:rsidRPr="00A01C07">
        <w:rPr>
          <w:rFonts w:ascii="Arial" w:hAnsi="Arial" w:cs="Arial"/>
          <w:sz w:val="24"/>
          <w:szCs w:val="24"/>
          <w:lang w:val="en-IE"/>
        </w:rPr>
        <w:t>1 New Long Term Lease Unit</w:t>
      </w:r>
    </w:p>
    <w:p w14:paraId="2E67ACF9" w14:textId="77777777" w:rsidR="00A01C07" w:rsidRPr="00A01C07" w:rsidRDefault="00A01C07" w:rsidP="00632DFF">
      <w:pPr>
        <w:numPr>
          <w:ilvl w:val="0"/>
          <w:numId w:val="35"/>
        </w:numPr>
        <w:spacing w:before="0" w:after="0" w:line="360" w:lineRule="auto"/>
        <w:jc w:val="both"/>
        <w:rPr>
          <w:rFonts w:ascii="Arial" w:hAnsi="Arial" w:cs="Arial"/>
          <w:sz w:val="24"/>
          <w:szCs w:val="24"/>
          <w:lang w:val="en-IE"/>
        </w:rPr>
      </w:pPr>
      <w:r w:rsidRPr="00A01C07">
        <w:rPr>
          <w:rFonts w:ascii="Arial" w:hAnsi="Arial" w:cs="Arial"/>
          <w:sz w:val="24"/>
          <w:szCs w:val="24"/>
          <w:lang w:val="en-IE"/>
        </w:rPr>
        <w:t>1 New Repair and Lease Unit</w:t>
      </w:r>
    </w:p>
    <w:p w14:paraId="5A63986F" w14:textId="77777777" w:rsidR="00A01C07" w:rsidRPr="00A01C07" w:rsidRDefault="00A01C07" w:rsidP="00A01C07">
      <w:pPr>
        <w:spacing w:line="360" w:lineRule="auto"/>
        <w:jc w:val="both"/>
        <w:rPr>
          <w:rFonts w:ascii="Arial" w:hAnsi="Arial" w:cs="Arial"/>
          <w:sz w:val="24"/>
          <w:szCs w:val="24"/>
          <w:lang w:val="en-IE"/>
        </w:rPr>
      </w:pPr>
    </w:p>
    <w:p w14:paraId="39DBBB35" w14:textId="77777777" w:rsidR="00A01C07" w:rsidRPr="00A01C07" w:rsidRDefault="00A01C07" w:rsidP="00A01C07">
      <w:pPr>
        <w:pBdr>
          <w:bottom w:val="single" w:sz="4" w:space="1" w:color="auto"/>
        </w:pBdr>
        <w:spacing w:after="240" w:line="360" w:lineRule="auto"/>
        <w:rPr>
          <w:rFonts w:ascii="Arial" w:hAnsi="Arial" w:cs="Arial"/>
          <w:b/>
          <w:sz w:val="24"/>
          <w:szCs w:val="24"/>
        </w:rPr>
      </w:pPr>
      <w:r w:rsidRPr="00A01C07">
        <w:rPr>
          <w:rFonts w:ascii="Arial" w:hAnsi="Arial" w:cs="Arial"/>
          <w:b/>
          <w:sz w:val="24"/>
          <w:szCs w:val="24"/>
        </w:rPr>
        <w:t xml:space="preserve">Vacant Homes </w:t>
      </w:r>
    </w:p>
    <w:p w14:paraId="3DA9B4C6" w14:textId="77777777" w:rsidR="00A01C07" w:rsidRPr="00A01C07" w:rsidRDefault="00A01C07" w:rsidP="00A01C07">
      <w:pPr>
        <w:spacing w:line="360" w:lineRule="auto"/>
        <w:jc w:val="both"/>
        <w:rPr>
          <w:rFonts w:ascii="Arial" w:hAnsi="Arial" w:cs="Arial"/>
          <w:sz w:val="24"/>
          <w:szCs w:val="24"/>
          <w:lang w:val="en-US"/>
        </w:rPr>
      </w:pPr>
      <w:r w:rsidRPr="00A01C07">
        <w:rPr>
          <w:rFonts w:ascii="Arial" w:hAnsi="Arial" w:cs="Arial"/>
          <w:sz w:val="24"/>
          <w:szCs w:val="24"/>
          <w:lang w:val="en-US"/>
        </w:rPr>
        <w:t>A Vacant Homes Officer was appointed during 2022 whose role is:</w:t>
      </w:r>
    </w:p>
    <w:p w14:paraId="3288E593" w14:textId="77777777" w:rsidR="00A01C07" w:rsidRPr="00A01C07" w:rsidRDefault="00A01C07" w:rsidP="00632DFF">
      <w:pPr>
        <w:numPr>
          <w:ilvl w:val="0"/>
          <w:numId w:val="32"/>
        </w:numPr>
        <w:spacing w:before="0" w:after="0" w:line="360" w:lineRule="auto"/>
        <w:jc w:val="both"/>
        <w:rPr>
          <w:rFonts w:ascii="Arial" w:hAnsi="Arial" w:cs="Arial"/>
          <w:sz w:val="24"/>
          <w:szCs w:val="24"/>
        </w:rPr>
      </w:pPr>
      <w:r w:rsidRPr="00A01C07">
        <w:rPr>
          <w:rFonts w:ascii="Arial" w:hAnsi="Arial" w:cs="Arial"/>
          <w:sz w:val="24"/>
          <w:szCs w:val="24"/>
          <w:lang w:val="en-US"/>
        </w:rPr>
        <w:t xml:space="preserve"> To actively promote and lead the uptake within the local authority area of various initiatives, schemes and funding </w:t>
      </w:r>
      <w:proofErr w:type="spellStart"/>
      <w:r w:rsidRPr="00A01C07">
        <w:rPr>
          <w:rFonts w:ascii="Arial" w:hAnsi="Arial" w:cs="Arial"/>
          <w:sz w:val="24"/>
          <w:szCs w:val="24"/>
          <w:lang w:val="en-US"/>
        </w:rPr>
        <w:t>programmes</w:t>
      </w:r>
      <w:proofErr w:type="spellEnd"/>
      <w:r w:rsidRPr="00A01C07">
        <w:rPr>
          <w:rFonts w:ascii="Arial" w:hAnsi="Arial" w:cs="Arial"/>
          <w:sz w:val="24"/>
          <w:szCs w:val="24"/>
          <w:lang w:val="en-US"/>
        </w:rPr>
        <w:t xml:space="preserve"> to address vacancy and bring vacant properties into residential use. </w:t>
      </w:r>
    </w:p>
    <w:p w14:paraId="48DC037B" w14:textId="77777777" w:rsidR="00A01C07" w:rsidRPr="00A01C07" w:rsidRDefault="00A01C07" w:rsidP="00632DFF">
      <w:pPr>
        <w:numPr>
          <w:ilvl w:val="0"/>
          <w:numId w:val="32"/>
        </w:numPr>
        <w:spacing w:before="0" w:after="0" w:line="360" w:lineRule="auto"/>
        <w:jc w:val="both"/>
        <w:rPr>
          <w:rFonts w:ascii="Arial" w:hAnsi="Arial" w:cs="Arial"/>
          <w:sz w:val="24"/>
          <w:szCs w:val="24"/>
        </w:rPr>
      </w:pPr>
      <w:r w:rsidRPr="00A01C07">
        <w:rPr>
          <w:rFonts w:ascii="Arial" w:hAnsi="Arial" w:cs="Arial"/>
          <w:sz w:val="24"/>
          <w:szCs w:val="24"/>
          <w:lang w:val="en-US"/>
        </w:rPr>
        <w:lastRenderedPageBreak/>
        <w:t xml:space="preserve">To collect, monitor and assess vacancy data locally and use that data to actively engage with property owners and promote schemes to encourage activation of properties </w:t>
      </w:r>
    </w:p>
    <w:p w14:paraId="3B7E5FAC" w14:textId="77777777" w:rsidR="00A01C07" w:rsidRPr="00A01C07" w:rsidRDefault="00A01C07" w:rsidP="00632DFF">
      <w:pPr>
        <w:numPr>
          <w:ilvl w:val="0"/>
          <w:numId w:val="32"/>
        </w:numPr>
        <w:spacing w:before="0" w:after="0" w:line="360" w:lineRule="auto"/>
        <w:jc w:val="both"/>
        <w:rPr>
          <w:rFonts w:ascii="Arial" w:hAnsi="Arial" w:cs="Arial"/>
          <w:sz w:val="24"/>
          <w:szCs w:val="24"/>
        </w:rPr>
      </w:pPr>
      <w:r w:rsidRPr="00A01C07">
        <w:rPr>
          <w:rFonts w:ascii="Arial" w:hAnsi="Arial" w:cs="Arial"/>
          <w:sz w:val="24"/>
          <w:szCs w:val="24"/>
          <w:lang w:val="en-US"/>
        </w:rPr>
        <w:t xml:space="preserve">Play a communication, promotion and advisory role both internally within the local authority and externally as a contact point for members of the public and key interested parties on vacant homes/properties. </w:t>
      </w:r>
    </w:p>
    <w:p w14:paraId="7A292917" w14:textId="77777777" w:rsidR="00A01C07" w:rsidRPr="00C11D9A" w:rsidRDefault="00A01C07" w:rsidP="00A01C07">
      <w:pPr>
        <w:spacing w:line="360" w:lineRule="auto"/>
        <w:jc w:val="both"/>
        <w:rPr>
          <w:rFonts w:ascii="Arial" w:hAnsi="Arial" w:cs="Arial"/>
          <w:b/>
          <w:bCs/>
          <w:sz w:val="24"/>
          <w:szCs w:val="24"/>
        </w:rPr>
      </w:pPr>
    </w:p>
    <w:p w14:paraId="181A4EDE" w14:textId="77777777" w:rsidR="00A01C07" w:rsidRPr="00A01C07" w:rsidRDefault="00A01C07" w:rsidP="00A01C07">
      <w:pPr>
        <w:spacing w:line="360" w:lineRule="auto"/>
        <w:jc w:val="both"/>
        <w:rPr>
          <w:rFonts w:ascii="Arial" w:hAnsi="Arial" w:cs="Arial"/>
          <w:sz w:val="24"/>
          <w:szCs w:val="24"/>
        </w:rPr>
      </w:pPr>
      <w:r w:rsidRPr="00C11D9A">
        <w:rPr>
          <w:rFonts w:ascii="Arial" w:hAnsi="Arial" w:cs="Arial"/>
          <w:b/>
          <w:bCs/>
          <w:sz w:val="24"/>
          <w:szCs w:val="24"/>
        </w:rPr>
        <w:t>Croí Cónaithe (Towns) Fund</w:t>
      </w:r>
      <w:r w:rsidRPr="00A01C07">
        <w:rPr>
          <w:rFonts w:ascii="Arial" w:hAnsi="Arial" w:cs="Arial"/>
          <w:sz w:val="24"/>
          <w:szCs w:val="24"/>
        </w:rPr>
        <w:t xml:space="preserve"> - Towns &amp; Village Property Refurbishment Fund aims to tackle property vacancy &amp; dereliction and will provide new choices for people to live in towns and villages. It is a </w:t>
      </w:r>
      <w:r w:rsidRPr="00A01C07">
        <w:rPr>
          <w:rFonts w:ascii="Arial" w:hAnsi="Arial" w:cs="Arial"/>
          <w:b/>
          <w:bCs/>
          <w:sz w:val="24"/>
          <w:szCs w:val="24"/>
        </w:rPr>
        <w:t xml:space="preserve">€50 million </w:t>
      </w:r>
      <w:r w:rsidRPr="00A01C07">
        <w:rPr>
          <w:rFonts w:ascii="Arial" w:hAnsi="Arial" w:cs="Arial"/>
          <w:sz w:val="24"/>
          <w:szCs w:val="24"/>
        </w:rPr>
        <w:t>fund and is targeted at delivering 2000 homes by 2025.</w:t>
      </w:r>
    </w:p>
    <w:p w14:paraId="445069B3" w14:textId="77777777" w:rsidR="00A01C07" w:rsidRPr="00A01C07" w:rsidRDefault="00A01C07" w:rsidP="00A01C07">
      <w:pPr>
        <w:spacing w:line="360" w:lineRule="auto"/>
        <w:jc w:val="both"/>
        <w:rPr>
          <w:rFonts w:ascii="Arial" w:hAnsi="Arial" w:cs="Arial"/>
          <w:sz w:val="24"/>
          <w:szCs w:val="24"/>
        </w:rPr>
      </w:pPr>
    </w:p>
    <w:p w14:paraId="5BF3C3B4" w14:textId="77777777" w:rsidR="00A01C07" w:rsidRPr="00A01C07" w:rsidRDefault="00A01C07" w:rsidP="00632DFF">
      <w:pPr>
        <w:numPr>
          <w:ilvl w:val="0"/>
          <w:numId w:val="33"/>
        </w:numPr>
        <w:spacing w:before="0" w:after="0" w:line="360" w:lineRule="auto"/>
        <w:jc w:val="both"/>
        <w:rPr>
          <w:rFonts w:ascii="Arial" w:hAnsi="Arial" w:cs="Arial"/>
          <w:sz w:val="24"/>
          <w:szCs w:val="24"/>
        </w:rPr>
      </w:pPr>
      <w:r w:rsidRPr="00A01C07">
        <w:rPr>
          <w:rFonts w:ascii="Arial" w:hAnsi="Arial" w:cs="Arial"/>
          <w:sz w:val="24"/>
          <w:szCs w:val="24"/>
        </w:rPr>
        <w:t>A maximum grant of €30,000 is available for refurbishment of a vacant property.</w:t>
      </w:r>
    </w:p>
    <w:p w14:paraId="0ADB0CD9" w14:textId="5ED842F3" w:rsidR="00A01C07" w:rsidRDefault="00A01C07" w:rsidP="00632DFF">
      <w:pPr>
        <w:numPr>
          <w:ilvl w:val="0"/>
          <w:numId w:val="33"/>
        </w:numPr>
        <w:spacing w:before="0" w:after="0" w:line="360" w:lineRule="auto"/>
        <w:jc w:val="both"/>
        <w:rPr>
          <w:rFonts w:ascii="Arial" w:hAnsi="Arial" w:cs="Arial"/>
          <w:sz w:val="24"/>
          <w:szCs w:val="24"/>
        </w:rPr>
      </w:pPr>
      <w:r w:rsidRPr="00B03DEF">
        <w:rPr>
          <w:rFonts w:ascii="Arial" w:hAnsi="Arial" w:cs="Arial"/>
          <w:sz w:val="24"/>
          <w:szCs w:val="24"/>
        </w:rPr>
        <w:t>A top up grant of €20,000 is available where the property is confirmed as derelict (</w:t>
      </w:r>
      <w:proofErr w:type="spellStart"/>
      <w:r w:rsidRPr="00B03DEF">
        <w:rPr>
          <w:rFonts w:ascii="Arial" w:hAnsi="Arial" w:cs="Arial"/>
          <w:sz w:val="24"/>
          <w:szCs w:val="24"/>
        </w:rPr>
        <w:t>ie</w:t>
      </w:r>
      <w:proofErr w:type="spellEnd"/>
      <w:r w:rsidRPr="00B03DEF">
        <w:rPr>
          <w:rFonts w:ascii="Arial" w:hAnsi="Arial" w:cs="Arial"/>
          <w:sz w:val="24"/>
          <w:szCs w:val="24"/>
        </w:rPr>
        <w:t>. structurally unsound and dangerous) or listed on the derelict property register.</w:t>
      </w:r>
    </w:p>
    <w:p w14:paraId="2E54EB60" w14:textId="77777777" w:rsidR="00B03DEF" w:rsidRPr="00B03DEF" w:rsidRDefault="00B03DEF" w:rsidP="00632DFF">
      <w:pPr>
        <w:numPr>
          <w:ilvl w:val="0"/>
          <w:numId w:val="33"/>
        </w:numPr>
        <w:spacing w:before="0" w:after="0" w:line="360" w:lineRule="auto"/>
        <w:jc w:val="both"/>
        <w:rPr>
          <w:rFonts w:ascii="Arial" w:hAnsi="Arial" w:cs="Arial"/>
          <w:sz w:val="24"/>
          <w:szCs w:val="24"/>
        </w:rPr>
      </w:pPr>
    </w:p>
    <w:p w14:paraId="10888E9E" w14:textId="77777777" w:rsidR="00A01C07" w:rsidRPr="00A01C07" w:rsidRDefault="00A01C07" w:rsidP="00A01C07">
      <w:pPr>
        <w:autoSpaceDE w:val="0"/>
        <w:autoSpaceDN w:val="0"/>
        <w:adjustRightInd w:val="0"/>
        <w:spacing w:line="360" w:lineRule="auto"/>
        <w:ind w:firstLine="360"/>
        <w:jc w:val="both"/>
        <w:rPr>
          <w:rFonts w:ascii="Arial" w:eastAsia="Calibri" w:hAnsi="Arial" w:cs="Arial"/>
          <w:b/>
          <w:bCs/>
          <w:sz w:val="24"/>
          <w:szCs w:val="24"/>
          <w:u w:val="single"/>
          <w:lang w:val="en-IE"/>
        </w:rPr>
      </w:pPr>
      <w:r w:rsidRPr="00A01C07">
        <w:rPr>
          <w:rFonts w:ascii="Arial" w:eastAsia="Calibri" w:hAnsi="Arial" w:cs="Arial"/>
          <w:b/>
          <w:bCs/>
          <w:sz w:val="24"/>
          <w:szCs w:val="24"/>
          <w:u w:val="single"/>
          <w:lang w:val="en-IE"/>
        </w:rPr>
        <w:t>Key Achievements 2022 – Vacant Homes</w:t>
      </w:r>
    </w:p>
    <w:p w14:paraId="61D3F633" w14:textId="77777777" w:rsidR="00A01C07" w:rsidRPr="00A01C07" w:rsidRDefault="00A01C07" w:rsidP="00632DFF">
      <w:pPr>
        <w:numPr>
          <w:ilvl w:val="0"/>
          <w:numId w:val="34"/>
        </w:numPr>
        <w:autoSpaceDE w:val="0"/>
        <w:autoSpaceDN w:val="0"/>
        <w:adjustRightInd w:val="0"/>
        <w:spacing w:before="0" w:after="0" w:line="360" w:lineRule="auto"/>
        <w:jc w:val="both"/>
        <w:rPr>
          <w:rFonts w:ascii="Arial" w:eastAsia="Calibri" w:hAnsi="Arial" w:cs="Arial"/>
          <w:sz w:val="24"/>
          <w:szCs w:val="24"/>
          <w:u w:val="single"/>
          <w:lang w:val="en-IE"/>
        </w:rPr>
      </w:pPr>
      <w:r w:rsidRPr="00A01C07">
        <w:rPr>
          <w:rFonts w:ascii="Arial" w:eastAsia="Calibri" w:hAnsi="Arial" w:cs="Arial"/>
          <w:sz w:val="24"/>
          <w:szCs w:val="24"/>
          <w:lang w:val="en-IE"/>
        </w:rPr>
        <w:t xml:space="preserve">55 Croí </w:t>
      </w:r>
      <w:proofErr w:type="spellStart"/>
      <w:r w:rsidRPr="00A01C07">
        <w:rPr>
          <w:rFonts w:ascii="Arial" w:eastAsia="Calibri" w:hAnsi="Arial" w:cs="Arial"/>
          <w:sz w:val="24"/>
          <w:szCs w:val="24"/>
          <w:lang w:val="en-IE"/>
        </w:rPr>
        <w:t>Conaithe</w:t>
      </w:r>
      <w:proofErr w:type="spellEnd"/>
      <w:r w:rsidRPr="00A01C07">
        <w:rPr>
          <w:rFonts w:ascii="Arial" w:eastAsia="Calibri" w:hAnsi="Arial" w:cs="Arial"/>
          <w:sz w:val="24"/>
          <w:szCs w:val="24"/>
          <w:lang w:val="en-IE"/>
        </w:rPr>
        <w:t xml:space="preserve"> applications received in 2022.  This programme commenced in July 2022.</w:t>
      </w:r>
    </w:p>
    <w:p w14:paraId="1B98E237" w14:textId="77777777" w:rsidR="00A01C07" w:rsidRPr="00A01C07" w:rsidRDefault="00A01C07" w:rsidP="00632DFF">
      <w:pPr>
        <w:numPr>
          <w:ilvl w:val="0"/>
          <w:numId w:val="34"/>
        </w:numPr>
        <w:autoSpaceDE w:val="0"/>
        <w:autoSpaceDN w:val="0"/>
        <w:adjustRightInd w:val="0"/>
        <w:spacing w:before="0" w:after="0" w:line="360" w:lineRule="auto"/>
        <w:jc w:val="both"/>
        <w:rPr>
          <w:rFonts w:ascii="Arial" w:eastAsia="Calibri" w:hAnsi="Arial" w:cs="Arial"/>
          <w:sz w:val="24"/>
          <w:szCs w:val="24"/>
          <w:u w:val="single"/>
          <w:lang w:val="en-IE"/>
        </w:rPr>
      </w:pPr>
      <w:r w:rsidRPr="00A01C07">
        <w:rPr>
          <w:rFonts w:ascii="Arial" w:eastAsia="Calibri" w:hAnsi="Arial" w:cs="Arial"/>
          <w:sz w:val="24"/>
          <w:szCs w:val="24"/>
          <w:lang w:val="en-IE"/>
        </w:rPr>
        <w:t>26 Expressions of Interest (EOI) received in 2022 for Repair and lease applications.  Each EOI may have multiple units.</w:t>
      </w:r>
    </w:p>
    <w:p w14:paraId="532B09BB" w14:textId="77777777" w:rsidR="00A01C07" w:rsidRPr="00A01C07" w:rsidRDefault="00A01C07" w:rsidP="00A01C07">
      <w:pPr>
        <w:spacing w:line="360" w:lineRule="auto"/>
        <w:jc w:val="center"/>
        <w:rPr>
          <w:rFonts w:ascii="Arial" w:hAnsi="Arial" w:cs="Arial"/>
          <w:b/>
          <w:bCs/>
          <w:sz w:val="24"/>
          <w:szCs w:val="24"/>
          <w:u w:val="single"/>
        </w:rPr>
      </w:pPr>
    </w:p>
    <w:p w14:paraId="35213C27" w14:textId="77777777" w:rsidR="00A01C07" w:rsidRPr="00A01C07" w:rsidRDefault="00A01C07" w:rsidP="00A01C07">
      <w:pPr>
        <w:pBdr>
          <w:bottom w:val="single" w:sz="4" w:space="1" w:color="auto"/>
        </w:pBdr>
        <w:spacing w:after="240" w:line="360" w:lineRule="auto"/>
        <w:rPr>
          <w:rFonts w:ascii="Arial" w:hAnsi="Arial" w:cs="Arial"/>
          <w:b/>
          <w:sz w:val="24"/>
          <w:szCs w:val="24"/>
        </w:rPr>
      </w:pPr>
      <w:r w:rsidRPr="00A01C07">
        <w:rPr>
          <w:rFonts w:ascii="Arial" w:hAnsi="Arial" w:cs="Arial"/>
          <w:b/>
          <w:sz w:val="24"/>
          <w:szCs w:val="24"/>
        </w:rPr>
        <w:t>Housing &amp; Community SPC</w:t>
      </w:r>
    </w:p>
    <w:p w14:paraId="60C162BB" w14:textId="287B6A9C" w:rsidR="00A01C07" w:rsidRDefault="00A01C07" w:rsidP="00A01C07">
      <w:pPr>
        <w:spacing w:line="360" w:lineRule="auto"/>
        <w:jc w:val="both"/>
        <w:rPr>
          <w:rFonts w:ascii="Arial" w:hAnsi="Arial" w:cs="Arial"/>
          <w:sz w:val="24"/>
          <w:szCs w:val="24"/>
        </w:rPr>
      </w:pPr>
      <w:r w:rsidRPr="00A01C07">
        <w:rPr>
          <w:rFonts w:ascii="Arial" w:hAnsi="Arial" w:cs="Arial"/>
          <w:sz w:val="24"/>
          <w:szCs w:val="24"/>
        </w:rPr>
        <w:t>There are 12 members on the Housing and Community Strategic Policy Committee (SPC) which includes elected councillors, representatives of farming interests, trade unions and community and voluntary members.  The principal areas of activity include issues such as Housing, Community, Libraries, Arts Service and Emergency Services.</w:t>
      </w:r>
    </w:p>
    <w:p w14:paraId="2E18AFEC" w14:textId="21B5B4DF" w:rsidR="00A01C07" w:rsidRPr="00A01C07" w:rsidRDefault="00A01C07" w:rsidP="00A01C07">
      <w:pPr>
        <w:spacing w:line="360" w:lineRule="auto"/>
        <w:jc w:val="both"/>
        <w:rPr>
          <w:rFonts w:ascii="Arial" w:hAnsi="Arial" w:cs="Arial"/>
          <w:sz w:val="24"/>
          <w:szCs w:val="24"/>
        </w:rPr>
      </w:pPr>
      <w:r w:rsidRPr="00A01C07">
        <w:rPr>
          <w:rFonts w:ascii="Arial" w:hAnsi="Arial" w:cs="Arial"/>
          <w:sz w:val="24"/>
          <w:szCs w:val="24"/>
        </w:rPr>
        <w:t>The Committee met four times in 2022.  Among the policies and programmes discussed by the Committee during the year were the following:</w:t>
      </w:r>
    </w:p>
    <w:p w14:paraId="0421CB67" w14:textId="77777777" w:rsidR="00A01C07" w:rsidRPr="00A01C07" w:rsidRDefault="00A01C07" w:rsidP="00632DFF">
      <w:pPr>
        <w:numPr>
          <w:ilvl w:val="0"/>
          <w:numId w:val="29"/>
        </w:numPr>
        <w:spacing w:before="0" w:after="0" w:line="360" w:lineRule="auto"/>
        <w:jc w:val="both"/>
        <w:rPr>
          <w:rFonts w:ascii="Arial" w:hAnsi="Arial" w:cs="Arial"/>
          <w:sz w:val="24"/>
          <w:szCs w:val="24"/>
        </w:rPr>
      </w:pPr>
      <w:r w:rsidRPr="00A01C07">
        <w:rPr>
          <w:rFonts w:ascii="Arial" w:hAnsi="Arial" w:cs="Arial"/>
          <w:sz w:val="24"/>
          <w:szCs w:val="24"/>
        </w:rPr>
        <w:t>Strategic Plan for Housing Persons with a Disability 2021-2026</w:t>
      </w:r>
    </w:p>
    <w:p w14:paraId="1F84D9A7" w14:textId="77777777" w:rsidR="00A01C07" w:rsidRPr="00A01C07" w:rsidRDefault="00A01C07" w:rsidP="00632DFF">
      <w:pPr>
        <w:numPr>
          <w:ilvl w:val="0"/>
          <w:numId w:val="29"/>
        </w:numPr>
        <w:spacing w:before="0" w:after="0" w:line="360" w:lineRule="auto"/>
        <w:jc w:val="both"/>
        <w:rPr>
          <w:rFonts w:ascii="Arial" w:hAnsi="Arial" w:cs="Arial"/>
          <w:sz w:val="24"/>
          <w:szCs w:val="24"/>
        </w:rPr>
      </w:pPr>
      <w:r w:rsidRPr="00A01C07">
        <w:rPr>
          <w:rFonts w:ascii="Arial" w:hAnsi="Arial" w:cs="Arial"/>
          <w:sz w:val="24"/>
          <w:szCs w:val="24"/>
        </w:rPr>
        <w:t>Co Wexford Commemorative Plan 2022</w:t>
      </w:r>
    </w:p>
    <w:p w14:paraId="469EAE17" w14:textId="77777777" w:rsidR="00A01C07" w:rsidRPr="00A01C07" w:rsidRDefault="00A01C07" w:rsidP="00632DFF">
      <w:pPr>
        <w:numPr>
          <w:ilvl w:val="0"/>
          <w:numId w:val="29"/>
        </w:numPr>
        <w:spacing w:before="0" w:after="0" w:line="360" w:lineRule="auto"/>
        <w:jc w:val="both"/>
        <w:rPr>
          <w:rFonts w:ascii="Arial" w:hAnsi="Arial" w:cs="Arial"/>
          <w:sz w:val="24"/>
          <w:szCs w:val="24"/>
        </w:rPr>
      </w:pPr>
      <w:r w:rsidRPr="00A01C07">
        <w:rPr>
          <w:rFonts w:ascii="Arial" w:hAnsi="Arial" w:cs="Arial"/>
          <w:sz w:val="24"/>
          <w:szCs w:val="24"/>
        </w:rPr>
        <w:t>Age Friendly Strategy 2022</w:t>
      </w:r>
    </w:p>
    <w:p w14:paraId="50897AB3" w14:textId="77777777" w:rsidR="00A01C07" w:rsidRPr="00A01C07" w:rsidRDefault="00A01C07" w:rsidP="00632DFF">
      <w:pPr>
        <w:numPr>
          <w:ilvl w:val="0"/>
          <w:numId w:val="29"/>
        </w:numPr>
        <w:spacing w:before="0" w:after="0" w:line="360" w:lineRule="auto"/>
        <w:jc w:val="both"/>
        <w:rPr>
          <w:rFonts w:ascii="Arial" w:hAnsi="Arial" w:cs="Arial"/>
          <w:sz w:val="24"/>
          <w:szCs w:val="24"/>
        </w:rPr>
      </w:pPr>
      <w:r w:rsidRPr="00A01C07">
        <w:rPr>
          <w:rFonts w:ascii="Arial" w:hAnsi="Arial" w:cs="Arial"/>
          <w:sz w:val="24"/>
          <w:szCs w:val="24"/>
        </w:rPr>
        <w:t>Housing Allocation Scheme</w:t>
      </w:r>
    </w:p>
    <w:p w14:paraId="453516C5" w14:textId="77777777" w:rsidR="00A01C07" w:rsidRPr="00A01C07" w:rsidRDefault="00A01C07" w:rsidP="00632DFF">
      <w:pPr>
        <w:numPr>
          <w:ilvl w:val="0"/>
          <w:numId w:val="29"/>
        </w:numPr>
        <w:spacing w:before="0" w:after="0" w:line="360" w:lineRule="auto"/>
        <w:jc w:val="both"/>
        <w:rPr>
          <w:rFonts w:ascii="Arial" w:hAnsi="Arial" w:cs="Arial"/>
          <w:sz w:val="24"/>
          <w:szCs w:val="24"/>
        </w:rPr>
      </w:pPr>
      <w:r w:rsidRPr="00A01C07">
        <w:rPr>
          <w:rFonts w:ascii="Arial" w:hAnsi="Arial" w:cs="Arial"/>
          <w:sz w:val="24"/>
          <w:szCs w:val="24"/>
        </w:rPr>
        <w:t>Wexford Arts &amp; Culture Plans 2023-2027</w:t>
      </w:r>
    </w:p>
    <w:p w14:paraId="20B75311" w14:textId="77777777" w:rsidR="00A01C07" w:rsidRPr="00A01C07" w:rsidRDefault="00A01C07" w:rsidP="00632DFF">
      <w:pPr>
        <w:numPr>
          <w:ilvl w:val="0"/>
          <w:numId w:val="29"/>
        </w:numPr>
        <w:spacing w:before="0" w:after="0" w:line="360" w:lineRule="auto"/>
        <w:jc w:val="both"/>
        <w:rPr>
          <w:rFonts w:ascii="Arial" w:hAnsi="Arial" w:cs="Arial"/>
          <w:sz w:val="24"/>
          <w:szCs w:val="24"/>
        </w:rPr>
      </w:pPr>
      <w:r w:rsidRPr="00A01C07">
        <w:rPr>
          <w:rFonts w:ascii="Arial" w:hAnsi="Arial" w:cs="Arial"/>
          <w:sz w:val="24"/>
          <w:szCs w:val="24"/>
        </w:rPr>
        <w:t xml:space="preserve">Mid- Term Review of the Traveller Accommodation Plan </w:t>
      </w:r>
    </w:p>
    <w:p w14:paraId="3FBF2CC4" w14:textId="480683ED" w:rsidR="00B03DEF" w:rsidRPr="001A71A2" w:rsidRDefault="001A71A2" w:rsidP="000F61F1">
      <w:pPr>
        <w:pStyle w:val="Heading1"/>
        <w:rPr>
          <w:rFonts w:ascii="Arial" w:hAnsi="Arial" w:cs="Arial"/>
          <w:caps w:val="0"/>
          <w:sz w:val="32"/>
          <w:szCs w:val="32"/>
          <w:lang w:val="en-IE"/>
        </w:rPr>
      </w:pPr>
      <w:bookmarkStart w:id="28" w:name="_Toc165473403"/>
      <w:r>
        <w:rPr>
          <w:rFonts w:ascii="Arial" w:hAnsi="Arial" w:cs="Arial"/>
          <w:caps w:val="0"/>
          <w:sz w:val="32"/>
          <w:szCs w:val="32"/>
          <w:lang w:val="en-IE"/>
        </w:rPr>
        <w:lastRenderedPageBreak/>
        <w:t>ROADS AND TRANSPORTATION SERVICES</w:t>
      </w:r>
      <w:r w:rsidR="00B03DEF" w:rsidRPr="001A71A2">
        <w:rPr>
          <w:rFonts w:ascii="Arial" w:hAnsi="Arial" w:cs="Arial"/>
          <w:caps w:val="0"/>
          <w:sz w:val="32"/>
          <w:szCs w:val="32"/>
          <w:lang w:val="en-IE"/>
        </w:rPr>
        <w:t xml:space="preserve">  2021</w:t>
      </w:r>
      <w:bookmarkEnd w:id="28"/>
    </w:p>
    <w:p w14:paraId="2425242F" w14:textId="77777777" w:rsidR="00B03DEF" w:rsidRDefault="00B03DEF" w:rsidP="00B03DEF">
      <w:pPr>
        <w:pStyle w:val="Title"/>
        <w:rPr>
          <w:sz w:val="24"/>
          <w:szCs w:val="24"/>
        </w:rPr>
      </w:pPr>
      <w:r w:rsidRPr="00F35109">
        <w:rPr>
          <w:sz w:val="24"/>
          <w:szCs w:val="24"/>
        </w:rPr>
        <w:t>_________________________________</w:t>
      </w:r>
      <w:r>
        <w:rPr>
          <w:sz w:val="24"/>
          <w:szCs w:val="24"/>
        </w:rPr>
        <w:t>____________________________________</w:t>
      </w:r>
    </w:p>
    <w:p w14:paraId="2C80582F" w14:textId="77777777" w:rsidR="006E6AF9" w:rsidRDefault="006E6AF9" w:rsidP="006E6AF9"/>
    <w:p w14:paraId="65602DC8" w14:textId="77777777" w:rsidR="00B03DEF" w:rsidRPr="00B03DEF" w:rsidRDefault="00B03DEF" w:rsidP="00B03DEF">
      <w:pPr>
        <w:spacing w:after="120" w:line="360" w:lineRule="auto"/>
        <w:jc w:val="both"/>
        <w:rPr>
          <w:rFonts w:ascii="Arial" w:hAnsi="Arial" w:cs="Arial"/>
          <w:b/>
          <w:iCs/>
          <w:sz w:val="24"/>
          <w:szCs w:val="24"/>
        </w:rPr>
      </w:pPr>
      <w:r w:rsidRPr="00B03DEF">
        <w:rPr>
          <w:rFonts w:ascii="Arial" w:hAnsi="Arial" w:cs="Arial"/>
          <w:b/>
          <w:iCs/>
          <w:sz w:val="24"/>
          <w:szCs w:val="24"/>
        </w:rPr>
        <w:t>N11/N25 Oilgate to Rosslare Harbour</w:t>
      </w:r>
    </w:p>
    <w:p w14:paraId="35C9474B" w14:textId="77777777" w:rsidR="00B03DEF" w:rsidRPr="00B03DEF" w:rsidRDefault="00B03DEF" w:rsidP="00B03DEF">
      <w:pPr>
        <w:rPr>
          <w:rFonts w:ascii="Arial" w:hAnsi="Arial" w:cs="Arial"/>
          <w:sz w:val="24"/>
          <w:szCs w:val="24"/>
        </w:rPr>
      </w:pPr>
      <w:r w:rsidRPr="00B03DEF">
        <w:rPr>
          <w:rFonts w:ascii="Arial" w:hAnsi="Arial" w:cs="Arial"/>
          <w:noProof/>
          <w:sz w:val="24"/>
          <w:szCs w:val="24"/>
        </w:rPr>
        <w:drawing>
          <wp:inline distT="0" distB="0" distL="0" distR="0" wp14:anchorId="20E2430C" wp14:editId="2332DC28">
            <wp:extent cx="5731510" cy="3267075"/>
            <wp:effectExtent l="0" t="0" r="2540" b="9525"/>
            <wp:docPr id="1182890550" name="Picture 1182890550" descr="A bridge over water with a hill and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890550" name="Picture 1182890550" descr="A bridge over water with a hill and a rock&#10;&#10;Description automatically generated"/>
                    <pic:cNvPicPr/>
                  </pic:nvPicPr>
                  <pic:blipFill>
                    <a:blip r:embed="rId70"/>
                    <a:stretch>
                      <a:fillRect/>
                    </a:stretch>
                  </pic:blipFill>
                  <pic:spPr>
                    <a:xfrm>
                      <a:off x="0" y="0"/>
                      <a:ext cx="5731510" cy="3267075"/>
                    </a:xfrm>
                    <a:prstGeom prst="rect">
                      <a:avLst/>
                    </a:prstGeom>
                  </pic:spPr>
                </pic:pic>
              </a:graphicData>
            </a:graphic>
          </wp:inline>
        </w:drawing>
      </w:r>
    </w:p>
    <w:p w14:paraId="05C0E8D5" w14:textId="77777777" w:rsidR="00B03DEF" w:rsidRPr="00B03DEF" w:rsidRDefault="00B03DEF" w:rsidP="00B03DEF">
      <w:pPr>
        <w:rPr>
          <w:rFonts w:ascii="Arial" w:hAnsi="Arial" w:cs="Arial"/>
          <w:sz w:val="24"/>
          <w:szCs w:val="24"/>
        </w:rPr>
      </w:pPr>
    </w:p>
    <w:p w14:paraId="54B0EC06"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t>Wexford County Council, in collaboration with Transport Infrastructure Ireland (TII), is preparing proposals for the development of approximately 30kms of high-quality transport corridor to link Rosslare Europort/Wexford with Dublin (via the M11) and Cork/Waterford (via the N25).</w:t>
      </w:r>
    </w:p>
    <w:p w14:paraId="225B884F"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t>These routes form part of the European Designated E01 Route and TEN-T EU transport network and together with Rosslare Europort provide a direct link to both mainland Europe and the United Kingdom.</w:t>
      </w:r>
    </w:p>
    <w:p w14:paraId="2C890848"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t>During 2021, the route option selection process was completed. The selected scheme corridor is available to view on an interactive map on the project website,</w:t>
      </w:r>
      <w:r w:rsidRPr="00B03DEF">
        <w:rPr>
          <w:rFonts w:ascii="Arial" w:hAnsi="Arial" w:cs="Arial"/>
          <w:sz w:val="24"/>
          <w:szCs w:val="24"/>
        </w:rPr>
        <w:t xml:space="preserve"> </w:t>
      </w:r>
      <w:hyperlink r:id="rId71" w:history="1">
        <w:r w:rsidRPr="00B03DEF">
          <w:rPr>
            <w:rStyle w:val="Hyperlink"/>
            <w:rFonts w:ascii="Arial" w:hAnsi="Arial" w:cs="Arial"/>
            <w:iCs/>
            <w:sz w:val="24"/>
            <w:szCs w:val="24"/>
          </w:rPr>
          <w:t>www.oilgate2rosslareharbour.ie</w:t>
        </w:r>
      </w:hyperlink>
      <w:r w:rsidRPr="00B03DEF">
        <w:rPr>
          <w:rFonts w:ascii="Arial" w:hAnsi="Arial" w:cs="Arial"/>
          <w:iCs/>
          <w:sz w:val="24"/>
          <w:szCs w:val="24"/>
        </w:rPr>
        <w:t>.  This site will continue to provide up to date public information on the project.</w:t>
      </w:r>
    </w:p>
    <w:p w14:paraId="200F73DF" w14:textId="77777777" w:rsidR="00B03DEF" w:rsidRPr="00B03DEF" w:rsidRDefault="00B03DEF" w:rsidP="00B03DEF">
      <w:pPr>
        <w:spacing w:after="120"/>
        <w:jc w:val="both"/>
        <w:rPr>
          <w:rFonts w:ascii="Arial" w:eastAsia="Times New Roman" w:hAnsi="Arial" w:cs="Arial"/>
          <w:iCs/>
          <w:sz w:val="24"/>
          <w:szCs w:val="24"/>
        </w:rPr>
      </w:pPr>
      <w:r w:rsidRPr="00B03DEF">
        <w:rPr>
          <w:rFonts w:ascii="Arial" w:eastAsia="Times New Roman" w:hAnsi="Arial" w:cs="Arial"/>
          <w:iCs/>
          <w:sz w:val="24"/>
          <w:szCs w:val="24"/>
        </w:rPr>
        <w:t>Phase 3 (Design &amp; Environmental Evaluation) of the project has commenced. Transport surveys were undertaken to measure current traffic demand. Ecological surveys progressed throughout the 33km scheme corridor together with extensive engagement with land and property owners.</w:t>
      </w:r>
    </w:p>
    <w:p w14:paraId="0BDCF0F4" w14:textId="77777777" w:rsidR="00B03DEF" w:rsidRDefault="00B03DEF" w:rsidP="00B03DEF">
      <w:pPr>
        <w:spacing w:after="120"/>
        <w:jc w:val="both"/>
        <w:rPr>
          <w:rFonts w:ascii="Arial" w:hAnsi="Arial" w:cs="Arial"/>
          <w:b/>
          <w:iCs/>
          <w:sz w:val="24"/>
          <w:szCs w:val="24"/>
        </w:rPr>
      </w:pPr>
    </w:p>
    <w:p w14:paraId="703D6D4F" w14:textId="77777777" w:rsidR="002D4A74" w:rsidRPr="00B03DEF" w:rsidRDefault="002D4A74" w:rsidP="00B03DEF">
      <w:pPr>
        <w:spacing w:after="120"/>
        <w:jc w:val="both"/>
        <w:rPr>
          <w:rFonts w:ascii="Arial" w:hAnsi="Arial" w:cs="Arial"/>
          <w:b/>
          <w:iCs/>
          <w:sz w:val="24"/>
          <w:szCs w:val="24"/>
        </w:rPr>
      </w:pPr>
    </w:p>
    <w:p w14:paraId="36148A4C" w14:textId="77777777" w:rsidR="00B03DEF" w:rsidRPr="00B03DEF" w:rsidRDefault="00B03DEF" w:rsidP="00B03DEF">
      <w:pPr>
        <w:spacing w:after="120"/>
        <w:jc w:val="both"/>
        <w:rPr>
          <w:rFonts w:ascii="Arial" w:hAnsi="Arial" w:cs="Arial"/>
          <w:b/>
          <w:iCs/>
          <w:sz w:val="24"/>
          <w:szCs w:val="24"/>
        </w:rPr>
      </w:pPr>
      <w:r w:rsidRPr="00B03DEF">
        <w:rPr>
          <w:rFonts w:ascii="Arial" w:hAnsi="Arial" w:cs="Arial"/>
          <w:b/>
          <w:iCs/>
          <w:sz w:val="24"/>
          <w:szCs w:val="24"/>
        </w:rPr>
        <w:t>N25 Rosslare Europort Access Road</w:t>
      </w:r>
    </w:p>
    <w:p w14:paraId="4D0A4E4A"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t xml:space="preserve">This Scheme is being developed to deliver a high level of integration with Rosslare </w:t>
      </w:r>
      <w:proofErr w:type="spellStart"/>
      <w:r w:rsidRPr="00B03DEF">
        <w:rPr>
          <w:rFonts w:ascii="Arial" w:hAnsi="Arial" w:cs="Arial"/>
          <w:iCs/>
          <w:sz w:val="24"/>
          <w:szCs w:val="24"/>
        </w:rPr>
        <w:t>Europort’s</w:t>
      </w:r>
      <w:proofErr w:type="spellEnd"/>
      <w:r w:rsidRPr="00B03DEF">
        <w:rPr>
          <w:rFonts w:ascii="Arial" w:hAnsi="Arial" w:cs="Arial"/>
          <w:iCs/>
          <w:sz w:val="24"/>
          <w:szCs w:val="24"/>
        </w:rPr>
        <w:t xml:space="preserve"> approved Masterplan Development, the N11/N25 Oilgate to Rosslare Harbour Road Project, the N25 Ballygillane Roundabout Road Project and the proposed Rosslare Strand to Rosslare Harbour Greenway Project. </w:t>
      </w:r>
    </w:p>
    <w:p w14:paraId="1F6A4E11" w14:textId="77777777" w:rsidR="00B03DEF" w:rsidRPr="00B03DEF" w:rsidRDefault="00B03DEF" w:rsidP="00B03DEF">
      <w:pPr>
        <w:spacing w:after="120"/>
        <w:jc w:val="both"/>
        <w:rPr>
          <w:rFonts w:ascii="Arial" w:hAnsi="Arial" w:cs="Arial"/>
          <w:iCs/>
          <w:sz w:val="24"/>
          <w:szCs w:val="24"/>
        </w:rPr>
      </w:pPr>
    </w:p>
    <w:p w14:paraId="4C41AC34"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lastRenderedPageBreak/>
        <w:t>The selected scheme option was confirmed in December 2020 following a public consultation on the scheme options. The design and environmental assessment of the scheme progressed through 2021 in preparation for a planning submission to an Board Pleanála in 2022.</w:t>
      </w:r>
    </w:p>
    <w:p w14:paraId="0E78326B"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t xml:space="preserve"> </w:t>
      </w:r>
    </w:p>
    <w:p w14:paraId="3432D916" w14:textId="77777777" w:rsidR="00B03DEF" w:rsidRPr="00B03DEF" w:rsidRDefault="00B03DEF" w:rsidP="00B03DEF">
      <w:pPr>
        <w:rPr>
          <w:rFonts w:ascii="Arial" w:hAnsi="Arial" w:cs="Arial"/>
          <w:sz w:val="24"/>
          <w:szCs w:val="24"/>
        </w:rPr>
      </w:pPr>
      <w:r w:rsidRPr="00B03DEF">
        <w:rPr>
          <w:rFonts w:ascii="Arial" w:hAnsi="Arial" w:cs="Arial"/>
          <w:noProof/>
          <w:sz w:val="24"/>
          <w:szCs w:val="24"/>
        </w:rPr>
        <w:drawing>
          <wp:inline distT="0" distB="0" distL="0" distR="0" wp14:anchorId="7134B83B" wp14:editId="0E8C9723">
            <wp:extent cx="5731510" cy="324294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3242945"/>
                    </a:xfrm>
                    <a:prstGeom prst="rect">
                      <a:avLst/>
                    </a:prstGeom>
                  </pic:spPr>
                </pic:pic>
              </a:graphicData>
            </a:graphic>
          </wp:inline>
        </w:drawing>
      </w:r>
    </w:p>
    <w:p w14:paraId="1DBEECE6" w14:textId="77777777" w:rsidR="00B03DEF" w:rsidRPr="00B03DEF" w:rsidRDefault="00B03DEF" w:rsidP="00B03DEF">
      <w:pPr>
        <w:rPr>
          <w:rFonts w:ascii="Arial" w:hAnsi="Arial" w:cs="Arial"/>
          <w:sz w:val="24"/>
          <w:szCs w:val="24"/>
        </w:rPr>
      </w:pPr>
    </w:p>
    <w:p w14:paraId="4092E71B"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t xml:space="preserve">The project is a key link in a very significant multi-modal transport investment that is planned for Rosslare Harbour in the next decade. Separate projects will integrate providing high quality network by road, rail, sea &amp; cycle catering for all users, local, regional, national, and international. </w:t>
      </w:r>
    </w:p>
    <w:p w14:paraId="5EB8CF72"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t>These investments have the potential to create safer and more accessible public spaces in Rosslare Harbour, whilst providing potential opportunities for further investment in the wider environs.</w:t>
      </w:r>
    </w:p>
    <w:p w14:paraId="72FB440B" w14:textId="77777777" w:rsidR="00B03DEF" w:rsidRPr="00B03DEF" w:rsidRDefault="00B03DEF" w:rsidP="00B03DEF">
      <w:pPr>
        <w:spacing w:after="120"/>
        <w:jc w:val="both"/>
        <w:rPr>
          <w:rFonts w:ascii="Arial" w:hAnsi="Arial" w:cs="Arial"/>
          <w:iCs/>
          <w:sz w:val="24"/>
          <w:szCs w:val="24"/>
        </w:rPr>
      </w:pPr>
      <w:r w:rsidRPr="00B03DEF">
        <w:rPr>
          <w:rFonts w:ascii="Arial" w:hAnsi="Arial" w:cs="Arial"/>
          <w:iCs/>
          <w:sz w:val="24"/>
          <w:szCs w:val="24"/>
        </w:rPr>
        <w:t xml:space="preserve">The dedicated project website </w:t>
      </w:r>
      <w:hyperlink r:id="rId73" w:history="1">
        <w:r w:rsidRPr="00B03DEF">
          <w:rPr>
            <w:rStyle w:val="Hyperlink"/>
            <w:rFonts w:ascii="Arial" w:hAnsi="Arial" w:cs="Arial"/>
            <w:iCs/>
            <w:sz w:val="24"/>
            <w:szCs w:val="24"/>
          </w:rPr>
          <w:t>www.rosslareeuroportaccessroad.ie</w:t>
        </w:r>
      </w:hyperlink>
      <w:r w:rsidRPr="00B03DEF">
        <w:rPr>
          <w:rFonts w:ascii="Arial" w:hAnsi="Arial" w:cs="Arial"/>
          <w:iCs/>
          <w:sz w:val="24"/>
          <w:szCs w:val="24"/>
        </w:rPr>
        <w:t xml:space="preserve"> will continue to provide up to date public information on the project.</w:t>
      </w:r>
    </w:p>
    <w:p w14:paraId="2C6E4EF6" w14:textId="77777777" w:rsidR="00B03DEF" w:rsidRDefault="00B03DEF" w:rsidP="00B03DEF">
      <w:pPr>
        <w:spacing w:after="120"/>
        <w:jc w:val="both"/>
        <w:rPr>
          <w:rFonts w:ascii="Arial" w:hAnsi="Arial" w:cs="Arial"/>
          <w:b/>
          <w:bCs/>
          <w:iCs/>
          <w:sz w:val="24"/>
          <w:szCs w:val="24"/>
        </w:rPr>
      </w:pPr>
    </w:p>
    <w:p w14:paraId="70257D3B" w14:textId="77777777" w:rsidR="002D4A74" w:rsidRPr="00B03DEF" w:rsidRDefault="002D4A74" w:rsidP="00B03DEF">
      <w:pPr>
        <w:spacing w:after="120"/>
        <w:jc w:val="both"/>
        <w:rPr>
          <w:rFonts w:ascii="Arial" w:hAnsi="Arial" w:cs="Arial"/>
          <w:b/>
          <w:bCs/>
          <w:iCs/>
          <w:sz w:val="24"/>
          <w:szCs w:val="24"/>
        </w:rPr>
      </w:pPr>
    </w:p>
    <w:p w14:paraId="1ED7FBAD" w14:textId="77777777" w:rsidR="00B03DEF" w:rsidRPr="00B03DEF" w:rsidRDefault="00B03DEF" w:rsidP="00B03DEF">
      <w:pPr>
        <w:spacing w:after="120"/>
        <w:jc w:val="both"/>
        <w:rPr>
          <w:rFonts w:ascii="Arial" w:hAnsi="Arial" w:cs="Arial"/>
          <w:b/>
          <w:bCs/>
          <w:iCs/>
          <w:sz w:val="24"/>
          <w:szCs w:val="24"/>
        </w:rPr>
      </w:pPr>
      <w:r w:rsidRPr="00B03DEF">
        <w:rPr>
          <w:rFonts w:ascii="Arial" w:hAnsi="Arial" w:cs="Arial"/>
          <w:b/>
          <w:bCs/>
          <w:iCs/>
          <w:sz w:val="24"/>
          <w:szCs w:val="24"/>
        </w:rPr>
        <w:t>N25 Ballygillane Roundabout</w:t>
      </w:r>
    </w:p>
    <w:p w14:paraId="5EDEDA30" w14:textId="77777777" w:rsidR="00B03DEF" w:rsidRPr="00B03DEF" w:rsidRDefault="00B03DEF" w:rsidP="00B03DEF">
      <w:pPr>
        <w:rPr>
          <w:rFonts w:ascii="Arial" w:hAnsi="Arial" w:cs="Arial"/>
          <w:sz w:val="24"/>
          <w:szCs w:val="24"/>
        </w:rPr>
      </w:pPr>
      <w:r w:rsidRPr="00B03DEF">
        <w:rPr>
          <w:rFonts w:ascii="Arial" w:hAnsi="Arial" w:cs="Arial"/>
          <w:sz w:val="24"/>
          <w:szCs w:val="24"/>
        </w:rPr>
        <w:t>This TII funded project was tendered in November 2021 following the grant of planning and completion of design. The contract award and commencement on site are due to proceed in 2022.</w:t>
      </w:r>
    </w:p>
    <w:p w14:paraId="26654213" w14:textId="77777777" w:rsidR="00B03DEF" w:rsidRPr="00B03DEF" w:rsidRDefault="00B03DEF" w:rsidP="00B03DEF">
      <w:pPr>
        <w:rPr>
          <w:rFonts w:ascii="Arial" w:hAnsi="Arial" w:cs="Arial"/>
          <w:sz w:val="24"/>
          <w:szCs w:val="24"/>
        </w:rPr>
      </w:pPr>
    </w:p>
    <w:p w14:paraId="15A49631" w14:textId="77777777" w:rsidR="00B03DEF" w:rsidRPr="00B03DEF" w:rsidRDefault="00B03DEF" w:rsidP="00B03DEF">
      <w:pPr>
        <w:rPr>
          <w:rFonts w:ascii="Arial" w:eastAsia="Calibri" w:hAnsi="Arial" w:cs="Arial"/>
          <w:b/>
          <w:bCs/>
          <w:sz w:val="24"/>
          <w:szCs w:val="24"/>
          <w:u w:val="single"/>
        </w:rPr>
      </w:pPr>
      <w:r w:rsidRPr="00B03DEF">
        <w:rPr>
          <w:rFonts w:ascii="Arial" w:eastAsia="Calibri" w:hAnsi="Arial" w:cs="Arial"/>
          <w:b/>
          <w:bCs/>
          <w:sz w:val="24"/>
          <w:szCs w:val="24"/>
          <w:u w:val="single"/>
        </w:rPr>
        <w:t>National Road Resurfacing/Overlays</w:t>
      </w:r>
    </w:p>
    <w:p w14:paraId="66228D9F" w14:textId="77777777" w:rsidR="00B03DEF" w:rsidRPr="00B03DEF" w:rsidRDefault="00B03DEF" w:rsidP="00B03DEF">
      <w:pPr>
        <w:rPr>
          <w:rFonts w:ascii="Arial" w:eastAsia="Calibri" w:hAnsi="Arial" w:cs="Arial"/>
          <w:b/>
          <w:bCs/>
          <w:sz w:val="24"/>
          <w:szCs w:val="24"/>
          <w:u w:val="single"/>
        </w:rPr>
      </w:pPr>
    </w:p>
    <w:p w14:paraId="569FF2F6" w14:textId="77777777" w:rsidR="00B03DEF" w:rsidRPr="00B03DEF" w:rsidRDefault="00B03DEF" w:rsidP="00B03DEF">
      <w:pPr>
        <w:rPr>
          <w:rFonts w:ascii="Arial" w:hAnsi="Arial" w:cs="Arial"/>
          <w:sz w:val="24"/>
          <w:szCs w:val="24"/>
        </w:rPr>
      </w:pPr>
      <w:r w:rsidRPr="00B03DEF">
        <w:rPr>
          <w:rFonts w:ascii="Arial" w:eastAsia="Calibri" w:hAnsi="Arial" w:cs="Arial"/>
          <w:b/>
          <w:bCs/>
          <w:sz w:val="24"/>
          <w:szCs w:val="24"/>
        </w:rPr>
        <w:t xml:space="preserve">N11 Ferns Pavement Scheme- </w:t>
      </w:r>
      <w:r w:rsidRPr="00B03DEF">
        <w:rPr>
          <w:rFonts w:ascii="Arial" w:hAnsi="Arial" w:cs="Arial"/>
          <w:sz w:val="24"/>
          <w:szCs w:val="24"/>
        </w:rPr>
        <w:t>The tender for the construction contract and the archaeology monitoring project was awarded in August. Works commenced in October following public tender and will continue to 2022.</w:t>
      </w:r>
    </w:p>
    <w:p w14:paraId="5138BE47" w14:textId="77777777" w:rsidR="00B03DEF" w:rsidRPr="00B03DEF" w:rsidRDefault="00B03DEF" w:rsidP="00B03DEF">
      <w:pPr>
        <w:pStyle w:val="ListParagraph"/>
        <w:ind w:left="0"/>
        <w:jc w:val="both"/>
        <w:rPr>
          <w:rFonts w:ascii="Arial" w:hAnsi="Arial" w:cs="Arial"/>
          <w:sz w:val="24"/>
          <w:szCs w:val="24"/>
        </w:rPr>
      </w:pPr>
      <w:r w:rsidRPr="00B03DEF">
        <w:rPr>
          <w:rFonts w:ascii="Arial" w:eastAsia="Calibri" w:hAnsi="Arial" w:cs="Arial"/>
          <w:b/>
          <w:bCs/>
          <w:sz w:val="24"/>
          <w:szCs w:val="24"/>
        </w:rPr>
        <w:lastRenderedPageBreak/>
        <w:t xml:space="preserve">N11 Oilgate Village HD28 Pavement Improvement Works – </w:t>
      </w:r>
      <w:r w:rsidRPr="00B03DEF">
        <w:rPr>
          <w:rFonts w:ascii="Arial" w:hAnsi="Arial" w:cs="Arial"/>
          <w:sz w:val="24"/>
          <w:szCs w:val="24"/>
        </w:rPr>
        <w:t>Design complete and tender documents prepared.</w:t>
      </w:r>
    </w:p>
    <w:p w14:paraId="08E88DC0" w14:textId="77777777" w:rsidR="00B03DEF" w:rsidRPr="00B03DEF" w:rsidRDefault="00B03DEF" w:rsidP="00B03DEF">
      <w:pPr>
        <w:pStyle w:val="ListParagraph"/>
        <w:ind w:left="0"/>
        <w:rPr>
          <w:rFonts w:ascii="Arial" w:hAnsi="Arial" w:cs="Arial"/>
          <w:b/>
          <w:bCs/>
          <w:sz w:val="24"/>
          <w:szCs w:val="24"/>
        </w:rPr>
      </w:pPr>
    </w:p>
    <w:p w14:paraId="5C92BE10" w14:textId="2BC25577" w:rsidR="00B03DEF" w:rsidRPr="00B03DEF" w:rsidRDefault="00B03DEF" w:rsidP="00B03DEF">
      <w:pPr>
        <w:pStyle w:val="ListParagraph"/>
        <w:ind w:left="0"/>
        <w:rPr>
          <w:rFonts w:ascii="Arial" w:hAnsi="Arial" w:cs="Arial"/>
          <w:b/>
          <w:bCs/>
          <w:sz w:val="24"/>
          <w:szCs w:val="24"/>
        </w:rPr>
      </w:pPr>
      <w:r w:rsidRPr="00B03DEF">
        <w:rPr>
          <w:rFonts w:ascii="Arial" w:hAnsi="Arial" w:cs="Arial"/>
          <w:b/>
          <w:bCs/>
          <w:sz w:val="24"/>
          <w:szCs w:val="24"/>
        </w:rPr>
        <w:t xml:space="preserve">N25 Whitford Roundabout Capital Maintenance Pavement repair - </w:t>
      </w:r>
      <w:r w:rsidRPr="00B03DEF">
        <w:rPr>
          <w:rFonts w:ascii="Arial" w:hAnsi="Arial" w:cs="Arial"/>
          <w:sz w:val="24"/>
          <w:szCs w:val="24"/>
        </w:rPr>
        <w:t xml:space="preserve">This minor repair scheme was tendered in </w:t>
      </w:r>
      <w:r w:rsidR="002D4A74" w:rsidRPr="00B03DEF">
        <w:rPr>
          <w:rFonts w:ascii="Arial" w:hAnsi="Arial" w:cs="Arial"/>
          <w:sz w:val="24"/>
          <w:szCs w:val="24"/>
        </w:rPr>
        <w:t>Mid-August</w:t>
      </w:r>
      <w:r w:rsidRPr="00B03DEF">
        <w:rPr>
          <w:rFonts w:ascii="Arial" w:hAnsi="Arial" w:cs="Arial"/>
          <w:sz w:val="24"/>
          <w:szCs w:val="24"/>
        </w:rPr>
        <w:t>. The contract was awarded in early September and works were completed by October.</w:t>
      </w:r>
    </w:p>
    <w:p w14:paraId="04925850" w14:textId="77777777" w:rsidR="00B03DEF" w:rsidRPr="00B03DEF" w:rsidRDefault="00B03DEF" w:rsidP="00B03DEF">
      <w:pPr>
        <w:pStyle w:val="ListParagraph"/>
        <w:ind w:left="0"/>
        <w:jc w:val="both"/>
        <w:rPr>
          <w:rFonts w:ascii="Arial" w:hAnsi="Arial" w:cs="Arial"/>
          <w:sz w:val="24"/>
          <w:szCs w:val="24"/>
        </w:rPr>
      </w:pPr>
    </w:p>
    <w:p w14:paraId="7D52A922" w14:textId="41B8BD65" w:rsidR="00B03DEF" w:rsidRPr="00B03DEF" w:rsidRDefault="00B03DEF" w:rsidP="00B03DEF">
      <w:pPr>
        <w:pStyle w:val="ListParagraph"/>
        <w:ind w:left="0"/>
        <w:rPr>
          <w:rFonts w:ascii="Arial" w:hAnsi="Arial" w:cs="Arial"/>
          <w:b/>
          <w:bCs/>
          <w:sz w:val="24"/>
          <w:szCs w:val="24"/>
        </w:rPr>
      </w:pPr>
      <w:r w:rsidRPr="00B03DEF">
        <w:rPr>
          <w:rFonts w:ascii="Arial" w:hAnsi="Arial" w:cs="Arial"/>
          <w:b/>
          <w:bCs/>
          <w:sz w:val="24"/>
          <w:szCs w:val="24"/>
        </w:rPr>
        <w:t xml:space="preserve">N30 </w:t>
      </w:r>
      <w:proofErr w:type="spellStart"/>
      <w:r w:rsidRPr="00B03DEF">
        <w:rPr>
          <w:rFonts w:ascii="Arial" w:hAnsi="Arial" w:cs="Arial"/>
          <w:b/>
          <w:bCs/>
          <w:sz w:val="24"/>
          <w:szCs w:val="24"/>
        </w:rPr>
        <w:t>Tominearly</w:t>
      </w:r>
      <w:proofErr w:type="spellEnd"/>
      <w:r w:rsidRPr="00B03DEF">
        <w:rPr>
          <w:rFonts w:ascii="Arial" w:hAnsi="Arial" w:cs="Arial"/>
          <w:b/>
          <w:bCs/>
          <w:sz w:val="24"/>
          <w:szCs w:val="24"/>
        </w:rPr>
        <w:t xml:space="preserve"> Capital Maintenance Pavement repair - </w:t>
      </w:r>
      <w:r w:rsidRPr="00B03DEF">
        <w:rPr>
          <w:rFonts w:ascii="Arial" w:hAnsi="Arial" w:cs="Arial"/>
          <w:sz w:val="24"/>
          <w:szCs w:val="24"/>
        </w:rPr>
        <w:t xml:space="preserve">This minor repair scheme was tendered in </w:t>
      </w:r>
      <w:r w:rsidR="002D4A74" w:rsidRPr="00B03DEF">
        <w:rPr>
          <w:rFonts w:ascii="Arial" w:hAnsi="Arial" w:cs="Arial"/>
          <w:sz w:val="24"/>
          <w:szCs w:val="24"/>
        </w:rPr>
        <w:t>Mid-August</w:t>
      </w:r>
      <w:r w:rsidRPr="00B03DEF">
        <w:rPr>
          <w:rFonts w:ascii="Arial" w:hAnsi="Arial" w:cs="Arial"/>
          <w:sz w:val="24"/>
          <w:szCs w:val="24"/>
        </w:rPr>
        <w:t xml:space="preserve"> and works were completed by October.</w:t>
      </w:r>
    </w:p>
    <w:p w14:paraId="672F86C5" w14:textId="77777777" w:rsidR="00B03DEF" w:rsidRPr="00B03DEF" w:rsidRDefault="00B03DEF" w:rsidP="00B03DEF">
      <w:pPr>
        <w:pStyle w:val="ListParagraph"/>
        <w:ind w:left="0"/>
        <w:jc w:val="both"/>
        <w:rPr>
          <w:rFonts w:ascii="Arial" w:hAnsi="Arial" w:cs="Arial"/>
          <w:sz w:val="24"/>
          <w:szCs w:val="24"/>
        </w:rPr>
      </w:pPr>
    </w:p>
    <w:p w14:paraId="25521281"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All the above schemes were funded by TII.</w:t>
      </w:r>
    </w:p>
    <w:p w14:paraId="589C97A8" w14:textId="77777777" w:rsidR="00B03DEF" w:rsidRPr="00B03DEF" w:rsidRDefault="00B03DEF" w:rsidP="00B03DEF">
      <w:pPr>
        <w:rPr>
          <w:rFonts w:ascii="Arial" w:eastAsia="Calibri" w:hAnsi="Arial" w:cs="Arial"/>
          <w:b/>
          <w:bCs/>
          <w:sz w:val="24"/>
          <w:szCs w:val="24"/>
          <w:u w:val="single"/>
        </w:rPr>
      </w:pPr>
      <w:r w:rsidRPr="00B03DEF">
        <w:rPr>
          <w:rFonts w:ascii="Arial" w:eastAsia="Calibri" w:hAnsi="Arial" w:cs="Arial"/>
          <w:b/>
          <w:bCs/>
          <w:sz w:val="24"/>
          <w:szCs w:val="24"/>
          <w:u w:val="single"/>
        </w:rPr>
        <w:t>Road Improvement/Road Restoration on Regional and Local Roads</w:t>
      </w:r>
    </w:p>
    <w:p w14:paraId="0A72FC19" w14:textId="77777777" w:rsidR="00B03DEF" w:rsidRPr="00B03DEF" w:rsidRDefault="00B03DEF" w:rsidP="00B03DEF">
      <w:pPr>
        <w:jc w:val="both"/>
        <w:rPr>
          <w:rFonts w:ascii="Arial" w:hAnsi="Arial" w:cs="Arial"/>
          <w:sz w:val="24"/>
          <w:szCs w:val="24"/>
        </w:rPr>
      </w:pPr>
      <w:r w:rsidRPr="00B03DEF">
        <w:rPr>
          <w:rFonts w:ascii="Arial" w:hAnsi="Arial" w:cs="Arial"/>
          <w:sz w:val="24"/>
          <w:szCs w:val="24"/>
        </w:rPr>
        <w:t>The Regional and Local Road Grant Allocations were announced in February 2021. Wexford’s allocation was €18.5m, an increase of €1.4m on 2020 allocations.</w:t>
      </w:r>
    </w:p>
    <w:p w14:paraId="783E0C6B" w14:textId="77777777" w:rsidR="00B03DEF" w:rsidRPr="00B03DEF" w:rsidRDefault="00B03DEF" w:rsidP="00B03DEF">
      <w:pPr>
        <w:jc w:val="both"/>
        <w:rPr>
          <w:rFonts w:ascii="Arial" w:hAnsi="Arial" w:cs="Arial"/>
          <w:sz w:val="24"/>
          <w:szCs w:val="24"/>
        </w:rPr>
      </w:pPr>
    </w:p>
    <w:p w14:paraId="7F6F4DB1" w14:textId="77777777" w:rsidR="00B03DEF" w:rsidRPr="00B03DEF" w:rsidRDefault="00B03DEF" w:rsidP="00B03DEF">
      <w:pPr>
        <w:rPr>
          <w:rFonts w:ascii="Arial" w:eastAsia="Calibri" w:hAnsi="Arial" w:cs="Arial"/>
          <w:b/>
          <w:bCs/>
          <w:sz w:val="24"/>
          <w:szCs w:val="24"/>
        </w:rPr>
      </w:pPr>
      <w:r w:rsidRPr="00B03DEF">
        <w:rPr>
          <w:rFonts w:ascii="Arial" w:eastAsia="Calibri" w:hAnsi="Arial" w:cs="Arial"/>
          <w:b/>
          <w:bCs/>
          <w:sz w:val="24"/>
          <w:szCs w:val="24"/>
        </w:rPr>
        <w:t>Restoration Improvement Programme</w:t>
      </w:r>
    </w:p>
    <w:p w14:paraId="6C0483FF"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 xml:space="preserve">91 kilometres of the County’s roads were improved under the Restoration Improvement Programme. </w:t>
      </w:r>
    </w:p>
    <w:p w14:paraId="0448C1DB" w14:textId="77777777" w:rsidR="00B03DEF" w:rsidRPr="00B03DEF" w:rsidRDefault="00B03DEF" w:rsidP="00B03DEF">
      <w:pPr>
        <w:rPr>
          <w:rFonts w:ascii="Arial" w:eastAsia="Calibri" w:hAnsi="Arial" w:cs="Arial"/>
          <w:b/>
          <w:bCs/>
          <w:sz w:val="24"/>
          <w:szCs w:val="24"/>
        </w:rPr>
      </w:pPr>
      <w:r w:rsidRPr="00B03DEF">
        <w:rPr>
          <w:rFonts w:ascii="Arial" w:eastAsia="Calibri" w:hAnsi="Arial" w:cs="Arial"/>
          <w:b/>
          <w:bCs/>
          <w:sz w:val="24"/>
          <w:szCs w:val="24"/>
        </w:rPr>
        <w:t>Restoration Maintenance Programme</w:t>
      </w:r>
    </w:p>
    <w:p w14:paraId="7641978B"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125 km of the County’s roads were resealed/maintained with surface dressing.</w:t>
      </w:r>
    </w:p>
    <w:p w14:paraId="4D5F970C" w14:textId="77777777" w:rsidR="00B03DEF" w:rsidRPr="00B03DEF" w:rsidRDefault="00B03DEF" w:rsidP="00B03DEF">
      <w:pPr>
        <w:rPr>
          <w:rFonts w:ascii="Arial" w:eastAsia="Calibri" w:hAnsi="Arial" w:cs="Arial"/>
          <w:b/>
          <w:bCs/>
          <w:sz w:val="24"/>
          <w:szCs w:val="24"/>
        </w:rPr>
      </w:pPr>
      <w:r w:rsidRPr="00B03DEF">
        <w:rPr>
          <w:rFonts w:ascii="Arial" w:eastAsia="Calibri" w:hAnsi="Arial" w:cs="Arial"/>
          <w:b/>
          <w:bCs/>
          <w:sz w:val="24"/>
          <w:szCs w:val="24"/>
        </w:rPr>
        <w:t>Community Involvement Scheme</w:t>
      </w:r>
    </w:p>
    <w:p w14:paraId="67328265" w14:textId="77777777" w:rsidR="00B03DEF" w:rsidRPr="00B03DEF" w:rsidRDefault="00B03DEF" w:rsidP="00B03DEF">
      <w:pPr>
        <w:rPr>
          <w:rFonts w:ascii="Arial" w:eastAsia="Calibri" w:hAnsi="Arial" w:cs="Arial"/>
          <w:sz w:val="24"/>
          <w:szCs w:val="24"/>
        </w:rPr>
      </w:pPr>
      <w:r w:rsidRPr="00B03DEF">
        <w:rPr>
          <w:rFonts w:ascii="Arial" w:hAnsi="Arial" w:cs="Arial"/>
          <w:sz w:val="24"/>
          <w:szCs w:val="24"/>
        </w:rPr>
        <w:t>Nine roads have been resurfaced with a total length 12.5km in 2021</w:t>
      </w:r>
      <w:r w:rsidRPr="00B03DEF">
        <w:rPr>
          <w:rFonts w:ascii="Arial" w:eastAsia="Calibri" w:hAnsi="Arial" w:cs="Arial"/>
          <w:sz w:val="24"/>
          <w:szCs w:val="24"/>
        </w:rPr>
        <w:t>. This Scheme is primarily funded by the Department of Transport and partially funded by the community living on the respective roads.</w:t>
      </w:r>
    </w:p>
    <w:p w14:paraId="17C15122" w14:textId="77777777" w:rsidR="00B03DEF" w:rsidRPr="00B03DEF" w:rsidRDefault="00B03DEF" w:rsidP="00B03DEF">
      <w:pPr>
        <w:rPr>
          <w:rFonts w:ascii="Arial" w:eastAsia="Calibri" w:hAnsi="Arial" w:cs="Arial"/>
          <w:b/>
          <w:bCs/>
          <w:sz w:val="24"/>
          <w:szCs w:val="24"/>
        </w:rPr>
      </w:pPr>
      <w:r w:rsidRPr="00B03DEF">
        <w:rPr>
          <w:rFonts w:ascii="Arial" w:eastAsia="Calibri" w:hAnsi="Arial" w:cs="Arial"/>
          <w:b/>
          <w:bCs/>
          <w:sz w:val="24"/>
          <w:szCs w:val="24"/>
        </w:rPr>
        <w:t>Local Improvement Schemes (Private lanes)</w:t>
      </w:r>
    </w:p>
    <w:p w14:paraId="6E52432A" w14:textId="77777777" w:rsidR="00B03DEF" w:rsidRPr="00B03DEF" w:rsidRDefault="00B03DEF" w:rsidP="00B03DEF">
      <w:pPr>
        <w:contextualSpacing/>
        <w:rPr>
          <w:rFonts w:ascii="Arial" w:hAnsi="Arial" w:cs="Arial"/>
          <w:sz w:val="24"/>
          <w:szCs w:val="24"/>
        </w:rPr>
      </w:pPr>
      <w:r w:rsidRPr="00B03DEF">
        <w:rPr>
          <w:rFonts w:ascii="Arial" w:hAnsi="Arial" w:cs="Arial"/>
          <w:sz w:val="24"/>
          <w:szCs w:val="24"/>
        </w:rPr>
        <w:t xml:space="preserve">Wexford County Council received two allocations during the year, the first tranche of €349,878 allowed 12 lanes to be resurfaced and a subsequent allocation of €303,908 funding the resurfacing of 10 lanes. The total grant allocation of €653,786 for 2021 resurfaced 9km of lanes. </w:t>
      </w:r>
      <w:r w:rsidRPr="00B03DEF">
        <w:rPr>
          <w:rFonts w:ascii="Arial" w:eastAsia="Calibri" w:hAnsi="Arial" w:cs="Arial"/>
          <w:sz w:val="24"/>
          <w:szCs w:val="24"/>
        </w:rPr>
        <w:t>The Scheme is substantially funded by the Department of Rural and Community Development and part funded by residents living on the lanes.</w:t>
      </w:r>
    </w:p>
    <w:p w14:paraId="64E79CD7" w14:textId="77777777" w:rsidR="00B03DEF" w:rsidRPr="00B03DEF" w:rsidRDefault="00B03DEF" w:rsidP="00B03DEF">
      <w:pPr>
        <w:contextualSpacing/>
        <w:rPr>
          <w:rFonts w:ascii="Arial" w:hAnsi="Arial" w:cs="Arial"/>
          <w:sz w:val="24"/>
          <w:szCs w:val="24"/>
        </w:rPr>
      </w:pPr>
    </w:p>
    <w:p w14:paraId="2478C43E" w14:textId="77777777" w:rsidR="00B03DEF" w:rsidRPr="00B03DEF" w:rsidRDefault="00B03DEF" w:rsidP="00B03DEF">
      <w:pPr>
        <w:rPr>
          <w:rFonts w:ascii="Arial" w:eastAsia="Calibri" w:hAnsi="Arial" w:cs="Arial"/>
          <w:b/>
          <w:bCs/>
          <w:sz w:val="24"/>
          <w:szCs w:val="24"/>
        </w:rPr>
      </w:pPr>
      <w:r w:rsidRPr="00B03DEF">
        <w:rPr>
          <w:rFonts w:ascii="Arial" w:eastAsia="Calibri" w:hAnsi="Arial" w:cs="Arial"/>
          <w:b/>
          <w:bCs/>
          <w:sz w:val="24"/>
          <w:szCs w:val="24"/>
        </w:rPr>
        <w:t>Bridge Rehabilitation Grant</w:t>
      </w:r>
    </w:p>
    <w:p w14:paraId="480D33B9" w14:textId="77777777" w:rsidR="00B03DEF" w:rsidRPr="00B03DEF" w:rsidRDefault="00B03DEF" w:rsidP="00B03DEF">
      <w:pPr>
        <w:rPr>
          <w:rFonts w:ascii="Arial" w:eastAsia="Calibri" w:hAnsi="Arial" w:cs="Arial"/>
          <w:sz w:val="24"/>
          <w:szCs w:val="24"/>
        </w:rPr>
      </w:pPr>
      <w:r w:rsidRPr="00B03DEF">
        <w:rPr>
          <w:rFonts w:ascii="Arial" w:hAnsi="Arial" w:cs="Arial"/>
          <w:sz w:val="24"/>
          <w:szCs w:val="24"/>
        </w:rPr>
        <w:t>Through the Department of Transport funding, 16 bridges were repaired or preserved across the County</w:t>
      </w:r>
      <w:r w:rsidRPr="00B03DEF">
        <w:rPr>
          <w:rFonts w:ascii="Arial" w:eastAsia="Calibri" w:hAnsi="Arial" w:cs="Arial"/>
          <w:sz w:val="24"/>
          <w:szCs w:val="24"/>
        </w:rPr>
        <w:t>.</w:t>
      </w:r>
    </w:p>
    <w:p w14:paraId="3D8618B3" w14:textId="77777777" w:rsidR="00B03DEF" w:rsidRPr="00B03DEF" w:rsidRDefault="00B03DEF" w:rsidP="00B03DEF">
      <w:pPr>
        <w:contextualSpacing/>
        <w:jc w:val="both"/>
        <w:rPr>
          <w:rFonts w:ascii="Arial" w:hAnsi="Arial" w:cs="Arial"/>
          <w:b/>
          <w:bCs/>
          <w:sz w:val="24"/>
          <w:szCs w:val="24"/>
        </w:rPr>
      </w:pPr>
      <w:r w:rsidRPr="00B03DEF">
        <w:rPr>
          <w:rFonts w:ascii="Arial" w:hAnsi="Arial" w:cs="Arial"/>
          <w:b/>
          <w:bCs/>
          <w:sz w:val="24"/>
          <w:szCs w:val="24"/>
        </w:rPr>
        <w:t>Climate Adaptation &amp; Resilience Works</w:t>
      </w:r>
    </w:p>
    <w:p w14:paraId="5C6E525C" w14:textId="77777777" w:rsidR="00B03DEF" w:rsidRPr="00B03DEF" w:rsidRDefault="00B03DEF" w:rsidP="00B03DEF">
      <w:pPr>
        <w:contextualSpacing/>
        <w:rPr>
          <w:rFonts w:ascii="Arial" w:hAnsi="Arial" w:cs="Arial"/>
          <w:bCs/>
          <w:sz w:val="24"/>
          <w:szCs w:val="24"/>
        </w:rPr>
      </w:pPr>
    </w:p>
    <w:p w14:paraId="0F5A6A44" w14:textId="77777777" w:rsidR="00B03DEF" w:rsidRPr="00B03DEF" w:rsidRDefault="00B03DEF" w:rsidP="00B03DEF">
      <w:pPr>
        <w:rPr>
          <w:rFonts w:ascii="Arial" w:hAnsi="Arial" w:cs="Arial"/>
          <w:bCs/>
          <w:sz w:val="24"/>
          <w:szCs w:val="24"/>
        </w:rPr>
      </w:pPr>
      <w:r w:rsidRPr="00B03DEF">
        <w:rPr>
          <w:rFonts w:ascii="Arial" w:hAnsi="Arial" w:cs="Arial"/>
          <w:bCs/>
          <w:sz w:val="24"/>
          <w:szCs w:val="24"/>
        </w:rPr>
        <w:t xml:space="preserve">Wexford County Council received </w:t>
      </w:r>
      <w:r w:rsidRPr="00B03DEF">
        <w:rPr>
          <w:rFonts w:ascii="Arial" w:hAnsi="Arial" w:cs="Arial"/>
          <w:sz w:val="24"/>
          <w:szCs w:val="24"/>
        </w:rPr>
        <w:t>€650,830 for 13 projects</w:t>
      </w:r>
      <w:r w:rsidRPr="00B03DEF">
        <w:rPr>
          <w:rFonts w:ascii="Arial" w:hAnsi="Arial" w:cs="Arial"/>
          <w:bCs/>
          <w:sz w:val="24"/>
          <w:szCs w:val="24"/>
        </w:rPr>
        <w:t xml:space="preserve">. Works are complete on 11 of those projects with 2 projects rolling into 2022 due to design complexities. </w:t>
      </w:r>
    </w:p>
    <w:p w14:paraId="1AAB7A30" w14:textId="77777777" w:rsidR="00B03DEF" w:rsidRPr="00B03DEF" w:rsidRDefault="00B03DEF" w:rsidP="00B03DEF">
      <w:pPr>
        <w:contextualSpacing/>
        <w:rPr>
          <w:rFonts w:ascii="Arial" w:hAnsi="Arial" w:cs="Arial"/>
          <w:sz w:val="24"/>
          <w:szCs w:val="24"/>
        </w:rPr>
      </w:pPr>
    </w:p>
    <w:p w14:paraId="3F7B41DA" w14:textId="77777777" w:rsidR="00B03DEF" w:rsidRPr="00B03DEF" w:rsidRDefault="00B03DEF" w:rsidP="00B03DEF">
      <w:pPr>
        <w:rPr>
          <w:rFonts w:ascii="Arial" w:eastAsia="Calibri" w:hAnsi="Arial" w:cs="Arial"/>
          <w:b/>
          <w:bCs/>
          <w:sz w:val="24"/>
          <w:szCs w:val="24"/>
        </w:rPr>
      </w:pPr>
    </w:p>
    <w:p w14:paraId="769A2DCC" w14:textId="77777777" w:rsidR="00B03DEF" w:rsidRPr="00B03DEF" w:rsidRDefault="00B03DEF" w:rsidP="00B03DEF">
      <w:pPr>
        <w:rPr>
          <w:rFonts w:ascii="Arial" w:eastAsia="Calibri" w:hAnsi="Arial" w:cs="Arial"/>
          <w:b/>
          <w:bCs/>
          <w:sz w:val="24"/>
          <w:szCs w:val="24"/>
        </w:rPr>
      </w:pPr>
      <w:r w:rsidRPr="00B03DEF">
        <w:rPr>
          <w:rFonts w:ascii="Arial" w:eastAsia="Calibri" w:hAnsi="Arial" w:cs="Arial"/>
          <w:b/>
          <w:bCs/>
          <w:sz w:val="24"/>
          <w:szCs w:val="24"/>
        </w:rPr>
        <w:lastRenderedPageBreak/>
        <w:t>Winter Maintenance</w:t>
      </w:r>
    </w:p>
    <w:p w14:paraId="13DBD0A4"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There were 47 winter maintenance call outs in 2021. The Winter Maintenance fleet was expanded by the introduction of 2 x 9m³ salt spreaders in October allowing the total length of treated priority routes to increase by 56km to 419km.</w:t>
      </w:r>
    </w:p>
    <w:p w14:paraId="72DFDBD9" w14:textId="77777777" w:rsidR="00B03DEF" w:rsidRPr="00B03DEF" w:rsidRDefault="00B03DEF" w:rsidP="00B03DEF">
      <w:pPr>
        <w:contextualSpacing/>
        <w:rPr>
          <w:rFonts w:ascii="Arial" w:hAnsi="Arial" w:cs="Arial"/>
          <w:sz w:val="24"/>
          <w:szCs w:val="24"/>
        </w:rPr>
      </w:pPr>
    </w:p>
    <w:p w14:paraId="1101FD7C" w14:textId="77777777" w:rsidR="00B03DEF" w:rsidRPr="00886E1A" w:rsidRDefault="00B03DEF" w:rsidP="00B03DEF">
      <w:pPr>
        <w:rPr>
          <w:rFonts w:ascii="Arial" w:hAnsi="Arial" w:cs="Arial"/>
          <w:b/>
          <w:sz w:val="24"/>
          <w:szCs w:val="24"/>
          <w:u w:val="single"/>
        </w:rPr>
      </w:pPr>
      <w:r w:rsidRPr="00886E1A">
        <w:rPr>
          <w:rFonts w:ascii="Arial" w:hAnsi="Arial" w:cs="Arial"/>
          <w:b/>
          <w:sz w:val="24"/>
          <w:szCs w:val="24"/>
          <w:u w:val="single"/>
        </w:rPr>
        <w:t>Active Travel Measures</w:t>
      </w:r>
    </w:p>
    <w:p w14:paraId="14663605" w14:textId="77777777" w:rsidR="00B03DEF" w:rsidRPr="00B03DEF" w:rsidRDefault="00B03DEF" w:rsidP="00B03DEF">
      <w:pPr>
        <w:rPr>
          <w:rFonts w:ascii="Arial" w:hAnsi="Arial" w:cs="Arial"/>
          <w:sz w:val="24"/>
          <w:szCs w:val="24"/>
        </w:rPr>
      </w:pPr>
    </w:p>
    <w:p w14:paraId="30332B98" w14:textId="77777777" w:rsidR="00B03DEF" w:rsidRPr="00B03DEF" w:rsidRDefault="00B03DEF" w:rsidP="00B03DEF">
      <w:pPr>
        <w:contextualSpacing/>
        <w:rPr>
          <w:rFonts w:ascii="Arial" w:hAnsi="Arial" w:cs="Arial"/>
          <w:bCs/>
          <w:sz w:val="24"/>
          <w:szCs w:val="24"/>
        </w:rPr>
      </w:pPr>
      <w:bookmarkStart w:id="29" w:name="_Hlk75505503"/>
      <w:r w:rsidRPr="00B03DEF">
        <w:rPr>
          <w:rFonts w:ascii="Arial" w:hAnsi="Arial" w:cs="Arial"/>
          <w:bCs/>
          <w:sz w:val="24"/>
          <w:szCs w:val="24"/>
        </w:rPr>
        <w:t xml:space="preserve">Wexford County Council was allocated </w:t>
      </w:r>
      <w:bookmarkEnd w:id="29"/>
      <w:r w:rsidRPr="00B03DEF">
        <w:rPr>
          <w:rFonts w:ascii="Arial" w:hAnsi="Arial" w:cs="Arial"/>
          <w:bCs/>
          <w:sz w:val="24"/>
          <w:szCs w:val="24"/>
        </w:rPr>
        <w:t xml:space="preserve">€3.6m for 50 Active Travel projects in the County. An additional €2.3m was allocated during the year for 21 extra projects. </w:t>
      </w:r>
    </w:p>
    <w:p w14:paraId="361C2E87" w14:textId="77777777" w:rsidR="00B03DEF" w:rsidRPr="00B03DEF" w:rsidRDefault="00B03DEF" w:rsidP="00B03DEF">
      <w:pPr>
        <w:contextualSpacing/>
        <w:rPr>
          <w:rFonts w:ascii="Arial" w:hAnsi="Arial" w:cs="Arial"/>
          <w:bCs/>
          <w:sz w:val="24"/>
          <w:szCs w:val="24"/>
        </w:rPr>
      </w:pPr>
      <w:r w:rsidRPr="00B03DEF">
        <w:rPr>
          <w:rFonts w:ascii="Arial" w:hAnsi="Arial" w:cs="Arial"/>
          <w:bCs/>
          <w:sz w:val="24"/>
          <w:szCs w:val="24"/>
        </w:rPr>
        <w:t>This brings the total Active Travel allocation for 2021 to €6.1m.</w:t>
      </w:r>
    </w:p>
    <w:p w14:paraId="7231AF61" w14:textId="77777777" w:rsidR="00B03DEF" w:rsidRPr="00B03DEF" w:rsidRDefault="00B03DEF" w:rsidP="00B03DEF">
      <w:pPr>
        <w:contextualSpacing/>
        <w:rPr>
          <w:rFonts w:ascii="Arial" w:hAnsi="Arial" w:cs="Arial"/>
          <w:bCs/>
          <w:sz w:val="24"/>
          <w:szCs w:val="24"/>
        </w:rPr>
      </w:pPr>
    </w:p>
    <w:p w14:paraId="7722213C" w14:textId="77777777" w:rsidR="00B03DEF" w:rsidRPr="00B03DEF" w:rsidRDefault="00B03DEF" w:rsidP="00B03DEF">
      <w:pPr>
        <w:contextualSpacing/>
        <w:rPr>
          <w:rFonts w:ascii="Arial" w:hAnsi="Arial" w:cs="Arial"/>
          <w:bCs/>
          <w:sz w:val="24"/>
          <w:szCs w:val="24"/>
        </w:rPr>
      </w:pPr>
      <w:r w:rsidRPr="00B03DEF">
        <w:rPr>
          <w:rFonts w:ascii="Arial" w:hAnsi="Arial" w:cs="Arial"/>
          <w:bCs/>
          <w:sz w:val="24"/>
          <w:szCs w:val="24"/>
        </w:rPr>
        <w:t xml:space="preserve">19 projects were completed, 22 are at construction stage, 7 are at detailed design stage and 23 are at preliminary design stage. </w:t>
      </w:r>
    </w:p>
    <w:p w14:paraId="7361E485" w14:textId="77777777" w:rsidR="00B03DEF" w:rsidRPr="00B03DEF" w:rsidRDefault="00B03DEF" w:rsidP="00B03DEF">
      <w:pPr>
        <w:contextualSpacing/>
        <w:rPr>
          <w:rFonts w:ascii="Arial" w:hAnsi="Arial" w:cs="Arial"/>
          <w:bCs/>
          <w:sz w:val="24"/>
          <w:szCs w:val="24"/>
        </w:rPr>
      </w:pPr>
    </w:p>
    <w:p w14:paraId="0D88A78C" w14:textId="77777777" w:rsidR="00B03DEF" w:rsidRPr="00B03DEF" w:rsidRDefault="00B03DEF" w:rsidP="00B03DEF">
      <w:pPr>
        <w:contextualSpacing/>
        <w:rPr>
          <w:rFonts w:ascii="Arial" w:hAnsi="Arial" w:cs="Arial"/>
          <w:bCs/>
          <w:sz w:val="24"/>
          <w:szCs w:val="24"/>
        </w:rPr>
      </w:pPr>
      <w:r w:rsidRPr="00B03DEF">
        <w:rPr>
          <w:rFonts w:ascii="Arial" w:hAnsi="Arial" w:cs="Arial"/>
          <w:bCs/>
          <w:noProof/>
          <w:sz w:val="24"/>
          <w:szCs w:val="24"/>
        </w:rPr>
        <w:drawing>
          <wp:inline distT="0" distB="0" distL="0" distR="0" wp14:anchorId="428EDC2D" wp14:editId="7DA1889B">
            <wp:extent cx="5731510" cy="3240405"/>
            <wp:effectExtent l="0" t="0" r="2540" b="0"/>
            <wp:docPr id="149234779" name="Picture 14923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40405"/>
                    </a:xfrm>
                    <a:prstGeom prst="rect">
                      <a:avLst/>
                    </a:prstGeom>
                  </pic:spPr>
                </pic:pic>
              </a:graphicData>
            </a:graphic>
          </wp:inline>
        </w:drawing>
      </w:r>
    </w:p>
    <w:p w14:paraId="4E90689F" w14:textId="77777777" w:rsidR="00B03DEF" w:rsidRPr="00B03DEF" w:rsidRDefault="00B03DEF" w:rsidP="00B03DEF">
      <w:pPr>
        <w:contextualSpacing/>
        <w:rPr>
          <w:rFonts w:ascii="Arial" w:hAnsi="Arial" w:cs="Arial"/>
          <w:bCs/>
          <w:sz w:val="24"/>
          <w:szCs w:val="24"/>
        </w:rPr>
      </w:pPr>
    </w:p>
    <w:p w14:paraId="150A6F89" w14:textId="77777777" w:rsidR="00B03DEF" w:rsidRPr="00B03DEF" w:rsidRDefault="00B03DEF" w:rsidP="00B03DEF">
      <w:pPr>
        <w:contextualSpacing/>
        <w:rPr>
          <w:rFonts w:ascii="Arial" w:hAnsi="Arial" w:cs="Arial"/>
          <w:bCs/>
          <w:sz w:val="24"/>
          <w:szCs w:val="24"/>
        </w:rPr>
      </w:pPr>
      <w:r w:rsidRPr="00B03DEF">
        <w:rPr>
          <w:rFonts w:ascii="Arial" w:hAnsi="Arial" w:cs="Arial"/>
          <w:bCs/>
          <w:sz w:val="24"/>
          <w:szCs w:val="24"/>
        </w:rPr>
        <w:t>A design incorporating segregated cycle lanes, footpath and junction improvements has been finalised for Newtown Road;</w:t>
      </w:r>
      <w:r w:rsidRPr="00B03DEF">
        <w:rPr>
          <w:rFonts w:ascii="Arial" w:hAnsi="Arial" w:cs="Arial"/>
          <w:sz w:val="24"/>
          <w:szCs w:val="24"/>
        </w:rPr>
        <w:t xml:space="preserve"> </w:t>
      </w:r>
      <w:r w:rsidRPr="00B03DEF">
        <w:rPr>
          <w:rFonts w:ascii="Arial" w:hAnsi="Arial" w:cs="Arial"/>
          <w:bCs/>
          <w:sz w:val="24"/>
          <w:szCs w:val="24"/>
        </w:rPr>
        <w:t>(Wexford Borough District).</w:t>
      </w:r>
    </w:p>
    <w:p w14:paraId="4C659118" w14:textId="77777777" w:rsidR="00B03DEF" w:rsidRPr="00B03DEF" w:rsidRDefault="00B03DEF" w:rsidP="00B03DEF">
      <w:pPr>
        <w:contextualSpacing/>
        <w:rPr>
          <w:rFonts w:ascii="Arial" w:hAnsi="Arial" w:cs="Arial"/>
          <w:bCs/>
          <w:sz w:val="24"/>
          <w:szCs w:val="24"/>
        </w:rPr>
      </w:pPr>
    </w:p>
    <w:p w14:paraId="6F7C13A4" w14:textId="77777777" w:rsidR="00B03DEF" w:rsidRPr="00B03DEF" w:rsidRDefault="00B03DEF" w:rsidP="00B03DEF">
      <w:pPr>
        <w:contextualSpacing/>
        <w:rPr>
          <w:rFonts w:ascii="Arial" w:hAnsi="Arial" w:cs="Arial"/>
          <w:bCs/>
          <w:sz w:val="24"/>
          <w:szCs w:val="24"/>
        </w:rPr>
      </w:pPr>
      <w:r w:rsidRPr="00B03DEF">
        <w:rPr>
          <w:rFonts w:ascii="Arial" w:hAnsi="Arial" w:cs="Arial"/>
          <w:bCs/>
          <w:sz w:val="24"/>
          <w:szCs w:val="24"/>
        </w:rPr>
        <w:t>Designs are being developed for cycleways at: Beechlawn/Clonard Avenue; (Wexford Borough District); Oaklands to Kents Cross; (New Ross District); Rosslare Harbour-Kilrane Pedestrian and Cycle Scheme; (Rosslare District).</w:t>
      </w:r>
    </w:p>
    <w:p w14:paraId="060A7730" w14:textId="77777777" w:rsidR="00B03DEF" w:rsidRPr="00B03DEF" w:rsidRDefault="00B03DEF" w:rsidP="00B03DEF">
      <w:pPr>
        <w:contextualSpacing/>
        <w:rPr>
          <w:rFonts w:ascii="Arial" w:hAnsi="Arial" w:cs="Arial"/>
          <w:bCs/>
          <w:sz w:val="24"/>
          <w:szCs w:val="24"/>
        </w:rPr>
      </w:pPr>
    </w:p>
    <w:p w14:paraId="5A8B229C" w14:textId="77777777" w:rsidR="00B03DEF" w:rsidRPr="00B03DEF" w:rsidRDefault="00B03DEF" w:rsidP="00B03DEF">
      <w:pPr>
        <w:contextualSpacing/>
        <w:rPr>
          <w:rFonts w:ascii="Arial" w:hAnsi="Arial" w:cs="Arial"/>
          <w:bCs/>
          <w:sz w:val="24"/>
          <w:szCs w:val="24"/>
        </w:rPr>
      </w:pPr>
      <w:r w:rsidRPr="00B03DEF">
        <w:rPr>
          <w:rFonts w:ascii="Arial" w:hAnsi="Arial" w:cs="Arial"/>
          <w:b/>
          <w:bCs/>
          <w:sz w:val="24"/>
          <w:szCs w:val="24"/>
        </w:rPr>
        <w:t>Additional Outdoor Infrastructure – Covid 19 Measures</w:t>
      </w:r>
    </w:p>
    <w:p w14:paraId="26BBA107" w14:textId="77777777" w:rsidR="00B03DEF" w:rsidRPr="00B03DEF" w:rsidRDefault="00B03DEF" w:rsidP="00B03DEF">
      <w:pPr>
        <w:contextualSpacing/>
        <w:rPr>
          <w:rFonts w:ascii="Arial" w:hAnsi="Arial" w:cs="Arial"/>
          <w:bCs/>
          <w:sz w:val="24"/>
          <w:szCs w:val="24"/>
        </w:rPr>
      </w:pPr>
    </w:p>
    <w:p w14:paraId="071D41AB" w14:textId="77777777" w:rsidR="00B03DEF" w:rsidRPr="00B03DEF" w:rsidRDefault="00B03DEF" w:rsidP="00B03DEF">
      <w:pPr>
        <w:contextualSpacing/>
        <w:rPr>
          <w:rFonts w:ascii="Arial" w:hAnsi="Arial" w:cs="Arial"/>
          <w:bCs/>
          <w:sz w:val="24"/>
          <w:szCs w:val="24"/>
        </w:rPr>
      </w:pPr>
      <w:r w:rsidRPr="00B03DEF">
        <w:rPr>
          <w:rFonts w:ascii="Arial" w:hAnsi="Arial" w:cs="Arial"/>
          <w:bCs/>
          <w:sz w:val="24"/>
          <w:szCs w:val="24"/>
        </w:rPr>
        <w:t>Wexford County Council received €673,000 under the Additional Outdoor Infrastructure Fund (2021) for 11 projects throughout the county. This funding was received from the National Transport Authority to develop outdoor hospitality and tourism facilities during Covid-19 restrictions.</w:t>
      </w:r>
    </w:p>
    <w:p w14:paraId="086CF279" w14:textId="77777777" w:rsidR="00B03DEF" w:rsidRPr="00B03DEF" w:rsidRDefault="00B03DEF" w:rsidP="00B03DEF">
      <w:pPr>
        <w:contextualSpacing/>
        <w:rPr>
          <w:rFonts w:ascii="Arial" w:hAnsi="Arial" w:cs="Arial"/>
          <w:bCs/>
          <w:sz w:val="24"/>
          <w:szCs w:val="24"/>
        </w:rPr>
      </w:pPr>
    </w:p>
    <w:p w14:paraId="569ECC05" w14:textId="77777777" w:rsidR="00B03DEF" w:rsidRPr="00B03DEF" w:rsidRDefault="00B03DEF" w:rsidP="00B03DEF">
      <w:pPr>
        <w:pStyle w:val="NoSpacing"/>
        <w:rPr>
          <w:rFonts w:ascii="Arial" w:hAnsi="Arial" w:cs="Arial"/>
          <w:b/>
          <w:bCs/>
          <w:color w:val="7030A0"/>
          <w:sz w:val="24"/>
          <w:szCs w:val="24"/>
          <w:u w:val="single"/>
        </w:rPr>
      </w:pPr>
    </w:p>
    <w:p w14:paraId="2505C145" w14:textId="77777777" w:rsidR="00B03DEF" w:rsidRPr="00B03DEF" w:rsidRDefault="00B03DEF" w:rsidP="00B03DEF">
      <w:pPr>
        <w:pStyle w:val="NoSpacing"/>
        <w:rPr>
          <w:rFonts w:ascii="Arial" w:hAnsi="Arial" w:cs="Arial"/>
          <w:b/>
          <w:bCs/>
          <w:sz w:val="24"/>
          <w:szCs w:val="24"/>
          <w:u w:val="single"/>
        </w:rPr>
      </w:pPr>
    </w:p>
    <w:p w14:paraId="68D44BA8" w14:textId="77777777" w:rsidR="00B03DEF" w:rsidRPr="00B03DEF" w:rsidRDefault="00B03DEF" w:rsidP="00B03DEF">
      <w:pPr>
        <w:pStyle w:val="NoSpacing"/>
        <w:rPr>
          <w:rFonts w:ascii="Arial" w:hAnsi="Arial" w:cs="Arial"/>
          <w:b/>
          <w:bCs/>
          <w:sz w:val="24"/>
          <w:szCs w:val="24"/>
          <w:u w:val="single"/>
        </w:rPr>
      </w:pPr>
      <w:r w:rsidRPr="00B03DEF">
        <w:rPr>
          <w:rFonts w:ascii="Arial" w:hAnsi="Arial" w:cs="Arial"/>
          <w:b/>
          <w:bCs/>
          <w:sz w:val="24"/>
          <w:szCs w:val="24"/>
          <w:u w:val="single"/>
        </w:rPr>
        <w:t>Public Lighting</w:t>
      </w:r>
    </w:p>
    <w:p w14:paraId="336752D5" w14:textId="77777777" w:rsidR="00B03DEF" w:rsidRPr="00B03DEF" w:rsidRDefault="00B03DEF" w:rsidP="00B03DEF">
      <w:pPr>
        <w:pStyle w:val="NoSpacing"/>
        <w:rPr>
          <w:rFonts w:ascii="Arial" w:hAnsi="Arial" w:cs="Arial"/>
          <w:b/>
          <w:bCs/>
          <w:sz w:val="24"/>
          <w:szCs w:val="24"/>
          <w:u w:val="single"/>
        </w:rPr>
      </w:pPr>
    </w:p>
    <w:p w14:paraId="1DE19750"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 xml:space="preserve">More than 12,000 public lights were upgraded to LED lighting since 2016. </w:t>
      </w:r>
    </w:p>
    <w:p w14:paraId="72769B0C" w14:textId="77777777" w:rsidR="00B03DEF" w:rsidRPr="00B03DEF" w:rsidRDefault="00B03DEF" w:rsidP="00B03DEF">
      <w:pPr>
        <w:rPr>
          <w:rFonts w:ascii="Arial" w:eastAsia="Calibri" w:hAnsi="Arial" w:cs="Arial"/>
          <w:b/>
          <w:bCs/>
          <w:sz w:val="24"/>
          <w:szCs w:val="24"/>
          <w:u w:val="single"/>
        </w:rPr>
      </w:pPr>
      <w:r w:rsidRPr="00B03DEF">
        <w:rPr>
          <w:rFonts w:ascii="Arial" w:eastAsia="Calibri" w:hAnsi="Arial" w:cs="Arial"/>
          <w:b/>
          <w:bCs/>
          <w:sz w:val="24"/>
          <w:szCs w:val="24"/>
          <w:u w:val="single"/>
        </w:rPr>
        <w:t>Road Safety</w:t>
      </w:r>
    </w:p>
    <w:p w14:paraId="4B270409"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 xml:space="preserve">Wexford County Council continues to work closely with An Garda Síochána, The Road Safety Authority, other government agencies and local voluntary organisations to promote road safety in County Wexford. </w:t>
      </w:r>
    </w:p>
    <w:p w14:paraId="32D29DAB" w14:textId="77777777" w:rsidR="00B03DEF" w:rsidRPr="00B03DEF" w:rsidRDefault="00B03DEF" w:rsidP="00B03DEF">
      <w:pPr>
        <w:rPr>
          <w:rFonts w:ascii="Arial" w:hAnsi="Arial" w:cs="Arial"/>
          <w:b/>
          <w:bCs/>
          <w:sz w:val="24"/>
          <w:szCs w:val="24"/>
        </w:rPr>
      </w:pPr>
      <w:r w:rsidRPr="00B03DEF">
        <w:rPr>
          <w:rFonts w:ascii="Arial" w:hAnsi="Arial" w:cs="Arial"/>
          <w:b/>
          <w:bCs/>
          <w:sz w:val="24"/>
          <w:szCs w:val="24"/>
        </w:rPr>
        <w:t>Just One Life Road Safety Campaign</w:t>
      </w:r>
    </w:p>
    <w:p w14:paraId="54F77F23" w14:textId="77777777" w:rsidR="00B03DEF" w:rsidRPr="00B03DEF" w:rsidRDefault="00B03DEF" w:rsidP="00B03DEF">
      <w:pPr>
        <w:jc w:val="both"/>
        <w:rPr>
          <w:rFonts w:ascii="Arial" w:hAnsi="Arial" w:cs="Arial"/>
          <w:sz w:val="24"/>
          <w:szCs w:val="24"/>
          <w:lang w:eastAsia="ar-SA"/>
        </w:rPr>
      </w:pPr>
      <w:r w:rsidRPr="00B03DEF">
        <w:rPr>
          <w:rFonts w:ascii="Arial" w:hAnsi="Arial" w:cs="Arial"/>
          <w:sz w:val="24"/>
          <w:szCs w:val="24"/>
          <w:lang w:eastAsia="ar-SA"/>
        </w:rPr>
        <w:t xml:space="preserve">For the past 15 years Wexford County Council and Wexford Rotary Club have jointly presented a unique road safety event entitled Just 1 Life. Aimed at Transition Year students, the objective of the Just One Life programme is to prevent young drivers’ lives being needlessly lost in a road traffic collision. </w:t>
      </w:r>
    </w:p>
    <w:p w14:paraId="35D54FA3" w14:textId="77777777" w:rsidR="00B03DEF" w:rsidRPr="00B03DEF" w:rsidRDefault="00B03DEF" w:rsidP="00B03DEF">
      <w:pPr>
        <w:rPr>
          <w:rFonts w:ascii="Arial" w:hAnsi="Arial" w:cs="Arial"/>
          <w:sz w:val="24"/>
          <w:szCs w:val="24"/>
        </w:rPr>
      </w:pPr>
    </w:p>
    <w:p w14:paraId="535CE599" w14:textId="77777777" w:rsidR="00B03DEF" w:rsidRPr="00B03DEF" w:rsidRDefault="00B03DEF" w:rsidP="00B03DEF">
      <w:pPr>
        <w:rPr>
          <w:rFonts w:ascii="Arial" w:eastAsia="Calibri" w:hAnsi="Arial" w:cs="Arial"/>
          <w:b/>
          <w:bCs/>
          <w:sz w:val="24"/>
          <w:szCs w:val="24"/>
          <w:u w:val="single"/>
        </w:rPr>
      </w:pPr>
      <w:r w:rsidRPr="00B03DEF">
        <w:rPr>
          <w:rFonts w:ascii="Arial" w:eastAsia="Calibri" w:hAnsi="Arial" w:cs="Arial"/>
          <w:b/>
          <w:bCs/>
          <w:sz w:val="24"/>
          <w:szCs w:val="24"/>
          <w:u w:val="single"/>
        </w:rPr>
        <w:t>Community Employment Programme</w:t>
      </w:r>
    </w:p>
    <w:p w14:paraId="2DE10011"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 xml:space="preserve">Wexford County Council sponsor 2 Community Employment Schemes employing 2 supervisors, 1 assistant supervisor and overseeing some 75 participants. </w:t>
      </w:r>
    </w:p>
    <w:p w14:paraId="2BCC4BB7"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The schemes operate from 6 locations throughout the county including Wexford, New Ross, Enniscorthy and Gorey as well as Wexford Library Archives and Duncannon Fort.</w:t>
      </w:r>
    </w:p>
    <w:p w14:paraId="57818684"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A total of 8 participants transitioned into full employment during 2021 with a large number availing of mentoring and training programmes whilst engaged on the scheme.</w:t>
      </w:r>
    </w:p>
    <w:p w14:paraId="1F126A65" w14:textId="77777777" w:rsidR="00B03DEF" w:rsidRPr="00B03DEF" w:rsidRDefault="00B03DEF" w:rsidP="00B03DEF">
      <w:pPr>
        <w:rPr>
          <w:rFonts w:ascii="Arial" w:eastAsia="Calibri" w:hAnsi="Arial" w:cs="Arial"/>
          <w:color w:val="FF0000"/>
          <w:sz w:val="24"/>
          <w:szCs w:val="24"/>
          <w:u w:val="single"/>
        </w:rPr>
      </w:pPr>
      <w:r w:rsidRPr="00B03DEF">
        <w:rPr>
          <w:rFonts w:ascii="Arial" w:eastAsia="Calibri" w:hAnsi="Arial" w:cs="Arial"/>
          <w:b/>
          <w:bCs/>
          <w:sz w:val="24"/>
          <w:szCs w:val="24"/>
          <w:u w:val="single"/>
        </w:rPr>
        <w:t>Strategic Policy Committee</w:t>
      </w:r>
      <w:r w:rsidRPr="00B03DEF">
        <w:rPr>
          <w:rFonts w:ascii="Arial" w:eastAsia="Calibri" w:hAnsi="Arial" w:cs="Arial"/>
          <w:sz w:val="24"/>
          <w:szCs w:val="24"/>
          <w:u w:val="single"/>
        </w:rPr>
        <w:t xml:space="preserve"> – Transportation and Water Services</w:t>
      </w:r>
    </w:p>
    <w:p w14:paraId="20886282" w14:textId="77777777" w:rsidR="00B03DEF" w:rsidRPr="00B03DEF" w:rsidRDefault="00B03DEF" w:rsidP="00B03DEF">
      <w:pPr>
        <w:rPr>
          <w:rFonts w:ascii="Arial" w:eastAsia="Calibri" w:hAnsi="Arial" w:cs="Arial"/>
          <w:sz w:val="24"/>
          <w:szCs w:val="24"/>
        </w:rPr>
      </w:pPr>
      <w:r w:rsidRPr="00B03DEF">
        <w:rPr>
          <w:rFonts w:ascii="Arial" w:eastAsia="Calibri" w:hAnsi="Arial" w:cs="Arial"/>
          <w:sz w:val="24"/>
          <w:szCs w:val="24"/>
        </w:rPr>
        <w:t>This committee met twice during 2021 to discuss the following matters:</w:t>
      </w:r>
    </w:p>
    <w:p w14:paraId="2B37E973" w14:textId="77777777" w:rsidR="00B03DEF" w:rsidRPr="00B03DEF" w:rsidRDefault="00B03DEF" w:rsidP="00632DFF">
      <w:pPr>
        <w:numPr>
          <w:ilvl w:val="0"/>
          <w:numId w:val="36"/>
        </w:numPr>
        <w:spacing w:before="0" w:line="240" w:lineRule="auto"/>
        <w:contextualSpacing/>
        <w:jc w:val="both"/>
        <w:rPr>
          <w:rFonts w:ascii="Arial" w:eastAsia="Calibri" w:hAnsi="Arial" w:cs="Arial"/>
          <w:sz w:val="24"/>
          <w:szCs w:val="24"/>
        </w:rPr>
      </w:pPr>
      <w:r w:rsidRPr="00B03DEF">
        <w:rPr>
          <w:rFonts w:ascii="Arial" w:eastAsia="Calibri" w:hAnsi="Arial" w:cs="Arial"/>
          <w:sz w:val="24"/>
          <w:szCs w:val="24"/>
        </w:rPr>
        <w:t>Rosslare Europort Access Road</w:t>
      </w:r>
    </w:p>
    <w:p w14:paraId="1B039A8D" w14:textId="77777777" w:rsidR="00B03DEF" w:rsidRPr="00B03DEF" w:rsidRDefault="00B03DEF" w:rsidP="00632DFF">
      <w:pPr>
        <w:numPr>
          <w:ilvl w:val="0"/>
          <w:numId w:val="36"/>
        </w:numPr>
        <w:spacing w:before="0" w:line="240" w:lineRule="auto"/>
        <w:contextualSpacing/>
        <w:jc w:val="both"/>
        <w:rPr>
          <w:rFonts w:ascii="Arial" w:eastAsia="Calibri" w:hAnsi="Arial" w:cs="Arial"/>
          <w:sz w:val="24"/>
          <w:szCs w:val="24"/>
        </w:rPr>
      </w:pPr>
      <w:r w:rsidRPr="00B03DEF">
        <w:rPr>
          <w:rFonts w:ascii="Arial" w:eastAsia="Calibri" w:hAnsi="Arial" w:cs="Arial"/>
          <w:sz w:val="24"/>
          <w:szCs w:val="24"/>
        </w:rPr>
        <w:t>N11 / N25 Oilgate to Rosslare Harbour Update</w:t>
      </w:r>
    </w:p>
    <w:p w14:paraId="744CC86B" w14:textId="77777777" w:rsidR="00B03DEF" w:rsidRPr="00B03DEF" w:rsidRDefault="00B03DEF" w:rsidP="00632DFF">
      <w:pPr>
        <w:numPr>
          <w:ilvl w:val="0"/>
          <w:numId w:val="36"/>
        </w:numPr>
        <w:spacing w:before="0" w:line="240" w:lineRule="auto"/>
        <w:contextualSpacing/>
        <w:jc w:val="both"/>
        <w:rPr>
          <w:rFonts w:ascii="Arial" w:eastAsia="Calibri" w:hAnsi="Arial" w:cs="Arial"/>
          <w:sz w:val="24"/>
          <w:szCs w:val="24"/>
        </w:rPr>
      </w:pPr>
      <w:r w:rsidRPr="00B03DEF">
        <w:rPr>
          <w:rFonts w:ascii="Arial" w:eastAsia="Calibri" w:hAnsi="Arial" w:cs="Arial"/>
          <w:sz w:val="24"/>
          <w:szCs w:val="24"/>
        </w:rPr>
        <w:t xml:space="preserve">Roadworks Programme Update </w:t>
      </w:r>
    </w:p>
    <w:p w14:paraId="40B1AFBA" w14:textId="77777777" w:rsidR="00B03DEF" w:rsidRPr="00B03DEF" w:rsidRDefault="00B03DEF" w:rsidP="00632DFF">
      <w:pPr>
        <w:numPr>
          <w:ilvl w:val="0"/>
          <w:numId w:val="36"/>
        </w:numPr>
        <w:spacing w:before="0" w:line="240" w:lineRule="auto"/>
        <w:contextualSpacing/>
        <w:jc w:val="both"/>
        <w:rPr>
          <w:rFonts w:ascii="Arial" w:eastAsia="Calibri" w:hAnsi="Arial" w:cs="Arial"/>
          <w:sz w:val="24"/>
          <w:szCs w:val="24"/>
        </w:rPr>
      </w:pPr>
      <w:r w:rsidRPr="00B03DEF">
        <w:rPr>
          <w:rFonts w:ascii="Arial" w:eastAsia="Calibri" w:hAnsi="Arial" w:cs="Arial"/>
          <w:sz w:val="24"/>
          <w:szCs w:val="24"/>
        </w:rPr>
        <w:t xml:space="preserve">Water Services Programme Update </w:t>
      </w:r>
    </w:p>
    <w:p w14:paraId="7BAF39F9" w14:textId="77777777" w:rsidR="00B03DEF" w:rsidRPr="00B03DEF" w:rsidRDefault="00B03DEF" w:rsidP="00632DFF">
      <w:pPr>
        <w:numPr>
          <w:ilvl w:val="0"/>
          <w:numId w:val="36"/>
        </w:numPr>
        <w:spacing w:before="0" w:line="240" w:lineRule="auto"/>
        <w:contextualSpacing/>
        <w:rPr>
          <w:rFonts w:ascii="Arial" w:eastAsia="Calibri" w:hAnsi="Arial" w:cs="Arial"/>
          <w:sz w:val="24"/>
          <w:szCs w:val="24"/>
        </w:rPr>
      </w:pPr>
      <w:r w:rsidRPr="00B03DEF">
        <w:rPr>
          <w:rFonts w:ascii="Arial" w:eastAsia="Calibri" w:hAnsi="Arial" w:cs="Arial"/>
          <w:sz w:val="24"/>
          <w:szCs w:val="24"/>
        </w:rPr>
        <w:t>Speed Limit Update &amp; Review</w:t>
      </w:r>
    </w:p>
    <w:p w14:paraId="0C5009A2" w14:textId="77777777" w:rsidR="00B03DEF" w:rsidRPr="00B03DEF" w:rsidRDefault="00B03DEF" w:rsidP="00632DFF">
      <w:pPr>
        <w:numPr>
          <w:ilvl w:val="0"/>
          <w:numId w:val="36"/>
        </w:numPr>
        <w:spacing w:before="0" w:line="240" w:lineRule="auto"/>
        <w:contextualSpacing/>
        <w:rPr>
          <w:rFonts w:ascii="Arial" w:eastAsia="Calibri" w:hAnsi="Arial" w:cs="Arial"/>
          <w:sz w:val="24"/>
          <w:szCs w:val="24"/>
        </w:rPr>
      </w:pPr>
      <w:r w:rsidRPr="00B03DEF">
        <w:rPr>
          <w:rFonts w:ascii="Arial" w:eastAsia="Calibri" w:hAnsi="Arial" w:cs="Arial"/>
          <w:sz w:val="24"/>
          <w:szCs w:val="24"/>
        </w:rPr>
        <w:t>Wexford Bus - Plans/Strategies Update</w:t>
      </w:r>
    </w:p>
    <w:p w14:paraId="758E4F36" w14:textId="77777777" w:rsidR="00B03DEF" w:rsidRPr="00B03DEF" w:rsidRDefault="00B03DEF" w:rsidP="00632DFF">
      <w:pPr>
        <w:numPr>
          <w:ilvl w:val="0"/>
          <w:numId w:val="36"/>
        </w:numPr>
        <w:spacing w:before="0" w:line="240" w:lineRule="auto"/>
        <w:contextualSpacing/>
        <w:jc w:val="both"/>
        <w:rPr>
          <w:rFonts w:ascii="Arial" w:eastAsia="Calibri" w:hAnsi="Arial" w:cs="Arial"/>
          <w:sz w:val="24"/>
          <w:szCs w:val="24"/>
        </w:rPr>
      </w:pPr>
      <w:r w:rsidRPr="00B03DEF">
        <w:rPr>
          <w:rFonts w:ascii="Arial" w:eastAsia="Calibri" w:hAnsi="Arial" w:cs="Arial"/>
          <w:sz w:val="24"/>
          <w:szCs w:val="24"/>
        </w:rPr>
        <w:t>Cycling issues in County Wexford</w:t>
      </w:r>
    </w:p>
    <w:p w14:paraId="6F81AFC5" w14:textId="77777777" w:rsidR="00B03DEF" w:rsidRPr="00CA3FBC" w:rsidRDefault="00B03DEF" w:rsidP="00B03DEF">
      <w:pPr>
        <w:spacing w:line="360" w:lineRule="auto"/>
        <w:rPr>
          <w:rFonts w:ascii="Arial" w:eastAsia="Calibri" w:hAnsi="Arial" w:cs="Arial"/>
          <w:color w:val="FF0000"/>
        </w:rPr>
      </w:pPr>
    </w:p>
    <w:p w14:paraId="5D40FACC" w14:textId="77777777" w:rsidR="00B03DEF" w:rsidRDefault="00B03DEF" w:rsidP="00B03DEF"/>
    <w:p w14:paraId="52482444" w14:textId="77777777" w:rsidR="00B03DEF" w:rsidRDefault="00B03DEF" w:rsidP="00B03DEF"/>
    <w:p w14:paraId="15CD3C56" w14:textId="77777777" w:rsidR="00B03DEF" w:rsidRDefault="00B03DEF" w:rsidP="00B03DEF"/>
    <w:p w14:paraId="298C42F9" w14:textId="77777777" w:rsidR="00B03DEF" w:rsidRDefault="00B03DEF" w:rsidP="00B03DEF"/>
    <w:p w14:paraId="53488441" w14:textId="77777777" w:rsidR="00B03DEF" w:rsidRDefault="00B03DEF" w:rsidP="00B03DEF"/>
    <w:p w14:paraId="35F874A0" w14:textId="77777777" w:rsidR="00B03DEF" w:rsidRDefault="00B03DEF" w:rsidP="00B03DEF"/>
    <w:p w14:paraId="6DB80E8C" w14:textId="418E1472" w:rsidR="00B03DEF" w:rsidRPr="001A71A2" w:rsidRDefault="001A71A2" w:rsidP="000F61F1">
      <w:pPr>
        <w:pStyle w:val="Heading1"/>
        <w:rPr>
          <w:rFonts w:ascii="Arial" w:hAnsi="Arial" w:cs="Arial"/>
          <w:caps w:val="0"/>
          <w:sz w:val="32"/>
          <w:szCs w:val="32"/>
          <w:lang w:val="en-IE"/>
        </w:rPr>
      </w:pPr>
      <w:bookmarkStart w:id="30" w:name="_Toc165473404"/>
      <w:r>
        <w:rPr>
          <w:rFonts w:ascii="Arial" w:hAnsi="Arial" w:cs="Arial"/>
          <w:caps w:val="0"/>
          <w:sz w:val="32"/>
          <w:szCs w:val="32"/>
          <w:lang w:val="en-IE"/>
        </w:rPr>
        <w:lastRenderedPageBreak/>
        <w:t>ROADS AND TRANSPORTATION SERVICES</w:t>
      </w:r>
      <w:r w:rsidR="00B03DEF" w:rsidRPr="001A71A2">
        <w:rPr>
          <w:rFonts w:ascii="Arial" w:hAnsi="Arial" w:cs="Arial"/>
          <w:caps w:val="0"/>
          <w:sz w:val="32"/>
          <w:szCs w:val="32"/>
          <w:lang w:val="en-IE"/>
        </w:rPr>
        <w:t xml:space="preserve">  2022</w:t>
      </w:r>
      <w:bookmarkEnd w:id="30"/>
    </w:p>
    <w:p w14:paraId="4E9964AD" w14:textId="4912F88F" w:rsidR="00B03DEF" w:rsidRDefault="00B03DEF" w:rsidP="00B03DEF">
      <w:r w:rsidRPr="00B03DEF">
        <w:rPr>
          <w:color w:val="50B4C8" w:themeColor="accent1"/>
          <w:sz w:val="24"/>
          <w:szCs w:val="24"/>
        </w:rPr>
        <w:t>____________________________________________________________________</w:t>
      </w:r>
      <w:r>
        <w:rPr>
          <w:sz w:val="24"/>
          <w:szCs w:val="24"/>
        </w:rPr>
        <w:t>_</w:t>
      </w:r>
    </w:p>
    <w:p w14:paraId="20058068" w14:textId="77777777" w:rsidR="00337D82" w:rsidRPr="002D4A74" w:rsidRDefault="00337D82" w:rsidP="00337D82">
      <w:pPr>
        <w:spacing w:after="120"/>
        <w:jc w:val="both"/>
        <w:rPr>
          <w:rFonts w:ascii="Arial" w:hAnsi="Arial" w:cs="Arial"/>
          <w:bCs/>
          <w:iCs/>
          <w:sz w:val="24"/>
          <w:szCs w:val="24"/>
        </w:rPr>
      </w:pPr>
      <w:r w:rsidRPr="002D4A74">
        <w:rPr>
          <w:rFonts w:ascii="Arial" w:hAnsi="Arial" w:cs="Arial"/>
          <w:bCs/>
          <w:iCs/>
          <w:sz w:val="24"/>
          <w:szCs w:val="24"/>
        </w:rPr>
        <w:t xml:space="preserve">In 2022, we spent €51.5m under this heading including managing &amp; maintaining all roads, active travel, public lighting, road safety, traffic management and public carparks.  </w:t>
      </w:r>
    </w:p>
    <w:p w14:paraId="0E1BE057" w14:textId="77777777" w:rsidR="00337D82" w:rsidRPr="002D4A74" w:rsidRDefault="00337D82" w:rsidP="00337D82">
      <w:pPr>
        <w:spacing w:after="120"/>
        <w:jc w:val="both"/>
        <w:rPr>
          <w:rFonts w:ascii="Arial" w:hAnsi="Arial" w:cs="Arial"/>
          <w:bCs/>
          <w:iCs/>
          <w:sz w:val="24"/>
          <w:szCs w:val="24"/>
        </w:rPr>
      </w:pPr>
      <w:r w:rsidRPr="002D4A74">
        <w:rPr>
          <w:rFonts w:ascii="Arial" w:hAnsi="Arial" w:cs="Arial"/>
          <w:bCs/>
          <w:iCs/>
          <w:sz w:val="24"/>
          <w:szCs w:val="24"/>
        </w:rPr>
        <w:t>This included €13.5m allocated from our own resources with the remainder coming from government grants.</w:t>
      </w:r>
    </w:p>
    <w:p w14:paraId="5E7A12D1" w14:textId="77777777" w:rsidR="00337D82" w:rsidRDefault="00337D82" w:rsidP="00337D82">
      <w:pPr>
        <w:spacing w:after="120" w:line="360" w:lineRule="auto"/>
        <w:jc w:val="both"/>
        <w:rPr>
          <w:rFonts w:ascii="Arial" w:hAnsi="Arial" w:cs="Arial"/>
          <w:b/>
          <w:iCs/>
          <w:color w:val="829752" w:themeColor="accent2" w:themeShade="BF"/>
          <w:sz w:val="28"/>
          <w:szCs w:val="28"/>
        </w:rPr>
      </w:pPr>
    </w:p>
    <w:p w14:paraId="0C30B206" w14:textId="77777777" w:rsidR="00337D82" w:rsidRPr="00337D82" w:rsidRDefault="00337D82" w:rsidP="00337D82">
      <w:pPr>
        <w:spacing w:after="120" w:line="360" w:lineRule="auto"/>
        <w:rPr>
          <w:rFonts w:ascii="Arial" w:hAnsi="Arial" w:cs="Arial"/>
          <w:b/>
          <w:iCs/>
          <w:sz w:val="24"/>
          <w:szCs w:val="24"/>
        </w:rPr>
      </w:pPr>
      <w:r w:rsidRPr="00337D82">
        <w:rPr>
          <w:rFonts w:ascii="Arial" w:hAnsi="Arial" w:cs="Arial"/>
          <w:b/>
          <w:iCs/>
          <w:sz w:val="24"/>
          <w:szCs w:val="24"/>
        </w:rPr>
        <w:t>MAJOR NATIONAL ROAD PROJECTS</w:t>
      </w:r>
    </w:p>
    <w:p w14:paraId="432A3857" w14:textId="77777777" w:rsidR="00337D82" w:rsidRPr="00337D82" w:rsidRDefault="00337D82" w:rsidP="00337D82">
      <w:pPr>
        <w:spacing w:after="120" w:line="360" w:lineRule="auto"/>
        <w:jc w:val="both"/>
        <w:rPr>
          <w:rFonts w:ascii="Arial" w:hAnsi="Arial" w:cs="Arial"/>
          <w:b/>
          <w:iCs/>
          <w:sz w:val="24"/>
          <w:szCs w:val="24"/>
        </w:rPr>
      </w:pPr>
      <w:r w:rsidRPr="00337D82">
        <w:rPr>
          <w:rFonts w:ascii="Arial" w:hAnsi="Arial" w:cs="Arial"/>
          <w:b/>
          <w:iCs/>
          <w:sz w:val="24"/>
          <w:szCs w:val="24"/>
        </w:rPr>
        <w:t>N11/N25 Oilgate to Rosslare Harbour</w:t>
      </w:r>
    </w:p>
    <w:p w14:paraId="45C0493B" w14:textId="77777777" w:rsidR="00337D82" w:rsidRPr="00337D82" w:rsidRDefault="00337D82" w:rsidP="00337D82">
      <w:pPr>
        <w:rPr>
          <w:rFonts w:ascii="Arial" w:hAnsi="Arial" w:cs="Arial"/>
          <w:sz w:val="24"/>
          <w:szCs w:val="24"/>
        </w:rPr>
      </w:pPr>
      <w:r w:rsidRPr="00337D82">
        <w:rPr>
          <w:rFonts w:ascii="Arial" w:hAnsi="Arial" w:cs="Arial"/>
          <w:noProof/>
          <w:sz w:val="24"/>
          <w:szCs w:val="24"/>
        </w:rPr>
        <w:drawing>
          <wp:inline distT="0" distB="0" distL="0" distR="0" wp14:anchorId="18862DF8" wp14:editId="6E9E3A77">
            <wp:extent cx="5762625" cy="1766643"/>
            <wp:effectExtent l="0" t="0" r="0" b="5080"/>
            <wp:docPr id="1296790682" name="Picture 1296790682" descr="A bridge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ridge over a body of water&#10;&#10;Description automatically generated"/>
                    <pic:cNvPicPr/>
                  </pic:nvPicPr>
                  <pic:blipFill>
                    <a:blip r:embed="rId75"/>
                    <a:stretch>
                      <a:fillRect/>
                    </a:stretch>
                  </pic:blipFill>
                  <pic:spPr>
                    <a:xfrm>
                      <a:off x="0" y="0"/>
                      <a:ext cx="5772189" cy="1769575"/>
                    </a:xfrm>
                    <a:prstGeom prst="rect">
                      <a:avLst/>
                    </a:prstGeom>
                  </pic:spPr>
                </pic:pic>
              </a:graphicData>
            </a:graphic>
          </wp:inline>
        </w:drawing>
      </w:r>
    </w:p>
    <w:p w14:paraId="7CC63E49" w14:textId="77777777" w:rsidR="00337D82" w:rsidRPr="00337D82" w:rsidRDefault="00337D82" w:rsidP="00337D82">
      <w:pPr>
        <w:rPr>
          <w:rFonts w:ascii="Arial" w:hAnsi="Arial" w:cs="Arial"/>
          <w:sz w:val="24"/>
          <w:szCs w:val="24"/>
          <w:lang w:val="en-US"/>
        </w:rPr>
      </w:pPr>
    </w:p>
    <w:p w14:paraId="5C507F43" w14:textId="77777777" w:rsidR="00337D82" w:rsidRPr="00337D82" w:rsidRDefault="00337D82" w:rsidP="00337D82">
      <w:pPr>
        <w:rPr>
          <w:rFonts w:ascii="Arial" w:hAnsi="Arial" w:cs="Arial"/>
          <w:sz w:val="24"/>
          <w:szCs w:val="24"/>
          <w:lang w:val="en-US"/>
        </w:rPr>
      </w:pPr>
      <w:r w:rsidRPr="00337D82">
        <w:rPr>
          <w:rFonts w:ascii="Arial" w:hAnsi="Arial" w:cs="Arial"/>
          <w:sz w:val="24"/>
          <w:szCs w:val="24"/>
          <w:lang w:val="en-US"/>
        </w:rPr>
        <w:t>Oilgate to Rosslare Harbour project aligns with strategic policies at National, Regional &amp; Local level.</w:t>
      </w:r>
    </w:p>
    <w:p w14:paraId="172F1A37" w14:textId="77777777" w:rsidR="00337D82" w:rsidRPr="00337D82" w:rsidRDefault="00337D82" w:rsidP="00337D82">
      <w:pPr>
        <w:rPr>
          <w:rFonts w:ascii="Arial" w:hAnsi="Arial" w:cs="Arial"/>
          <w:sz w:val="24"/>
          <w:szCs w:val="24"/>
        </w:rPr>
      </w:pPr>
    </w:p>
    <w:p w14:paraId="050D608A" w14:textId="77777777" w:rsidR="00337D82" w:rsidRPr="00337D82" w:rsidRDefault="00337D82" w:rsidP="00337D82">
      <w:pPr>
        <w:spacing w:after="120"/>
        <w:jc w:val="both"/>
        <w:rPr>
          <w:rFonts w:ascii="Arial" w:hAnsi="Arial" w:cs="Arial"/>
          <w:iCs/>
          <w:sz w:val="24"/>
          <w:szCs w:val="24"/>
        </w:rPr>
      </w:pPr>
      <w:r w:rsidRPr="00337D82">
        <w:rPr>
          <w:rFonts w:ascii="Arial" w:hAnsi="Arial" w:cs="Arial"/>
          <w:iCs/>
          <w:sz w:val="24"/>
          <w:szCs w:val="24"/>
          <w:lang w:val="en-US"/>
        </w:rPr>
        <w:t>In the Terms of the International Context, Oilgate to Rosslare Harbour and Rosslare Europort Access Road forms part of the Comprehensive TEN-T European Transport Network and provides a critical strategic land-sea transport connection between Ireland &amp; continental Europe.</w:t>
      </w:r>
    </w:p>
    <w:p w14:paraId="6D3D3638" w14:textId="77777777" w:rsidR="00337D82" w:rsidRPr="00337D82" w:rsidRDefault="00337D82" w:rsidP="00337D82">
      <w:pPr>
        <w:spacing w:after="120"/>
        <w:jc w:val="both"/>
        <w:rPr>
          <w:rFonts w:ascii="Arial" w:hAnsi="Arial" w:cs="Arial"/>
          <w:iCs/>
          <w:sz w:val="24"/>
          <w:szCs w:val="24"/>
        </w:rPr>
      </w:pPr>
      <w:r w:rsidRPr="00337D82">
        <w:rPr>
          <w:rFonts w:ascii="Arial" w:hAnsi="Arial" w:cs="Arial"/>
          <w:iCs/>
          <w:sz w:val="24"/>
          <w:szCs w:val="24"/>
        </w:rPr>
        <w:t>This 33km section from Oilgate to Rosslare is the only part of the 340km Belfast-Dublin-Rosslare Corridor that has not yet been developed to a high-quality standard.</w:t>
      </w:r>
    </w:p>
    <w:p w14:paraId="6055E300" w14:textId="77777777" w:rsidR="00337D82" w:rsidRPr="00337D82" w:rsidRDefault="00337D82" w:rsidP="00337D82">
      <w:pPr>
        <w:spacing w:after="120"/>
        <w:jc w:val="both"/>
        <w:rPr>
          <w:rFonts w:ascii="Arial" w:hAnsi="Arial" w:cs="Arial"/>
          <w:iCs/>
          <w:sz w:val="24"/>
          <w:szCs w:val="24"/>
          <w:lang w:val="en-US"/>
        </w:rPr>
      </w:pPr>
      <w:r w:rsidRPr="00337D82">
        <w:rPr>
          <w:rFonts w:ascii="Arial" w:hAnsi="Arial" w:cs="Arial"/>
          <w:iCs/>
          <w:sz w:val="24"/>
          <w:szCs w:val="24"/>
          <w:lang w:val="en-US"/>
        </w:rPr>
        <w:t>In 2022 a successful submission was made to the EU commission applying for support in co-funding the Project. Wexford County Council signed a Grant Agreement with the commission and now carry the EU logo on all project related communications.</w:t>
      </w:r>
    </w:p>
    <w:p w14:paraId="59F25D20" w14:textId="77777777" w:rsidR="00337D82" w:rsidRPr="00337D82" w:rsidRDefault="00337D82" w:rsidP="00337D82">
      <w:pPr>
        <w:spacing w:after="120"/>
        <w:jc w:val="both"/>
        <w:rPr>
          <w:rFonts w:ascii="Arial" w:hAnsi="Arial" w:cs="Arial"/>
          <w:iCs/>
          <w:sz w:val="24"/>
          <w:szCs w:val="24"/>
        </w:rPr>
      </w:pPr>
      <w:r w:rsidRPr="00337D82">
        <w:rPr>
          <w:rFonts w:ascii="Arial" w:hAnsi="Arial" w:cs="Arial"/>
          <w:iCs/>
          <w:sz w:val="24"/>
          <w:szCs w:val="24"/>
        </w:rPr>
        <w:t>Affected landowners are engaged with directly by a public liaising officer, with targeted one-to-one meetings scheduled to be held in 2023.</w:t>
      </w:r>
    </w:p>
    <w:p w14:paraId="41EB8491" w14:textId="77777777" w:rsidR="00337D82" w:rsidRPr="00337D82" w:rsidRDefault="00337D82" w:rsidP="00337D82">
      <w:pPr>
        <w:spacing w:after="120"/>
        <w:jc w:val="both"/>
        <w:rPr>
          <w:rFonts w:ascii="Arial" w:hAnsi="Arial" w:cs="Arial"/>
          <w:iCs/>
          <w:sz w:val="24"/>
          <w:szCs w:val="24"/>
          <w:lang w:val="en-US"/>
        </w:rPr>
      </w:pPr>
    </w:p>
    <w:p w14:paraId="034996C1" w14:textId="77777777" w:rsidR="00337D82" w:rsidRPr="00337D82" w:rsidRDefault="00337D82" w:rsidP="00337D82">
      <w:pPr>
        <w:spacing w:after="120"/>
        <w:jc w:val="both"/>
        <w:rPr>
          <w:rFonts w:ascii="Arial" w:hAnsi="Arial" w:cs="Arial"/>
          <w:b/>
          <w:iCs/>
          <w:sz w:val="24"/>
          <w:szCs w:val="24"/>
        </w:rPr>
      </w:pPr>
      <w:r w:rsidRPr="00337D82">
        <w:rPr>
          <w:rFonts w:ascii="Arial" w:hAnsi="Arial" w:cs="Arial"/>
          <w:b/>
          <w:iCs/>
          <w:sz w:val="24"/>
          <w:szCs w:val="24"/>
        </w:rPr>
        <w:t>N25 Rosslare Europort Access Road</w:t>
      </w:r>
    </w:p>
    <w:p w14:paraId="3929290E" w14:textId="77777777" w:rsidR="00337D82" w:rsidRPr="00337D82" w:rsidRDefault="00337D82" w:rsidP="00337D82">
      <w:pPr>
        <w:spacing w:after="120"/>
        <w:jc w:val="both"/>
        <w:rPr>
          <w:rFonts w:ascii="Arial" w:hAnsi="Arial" w:cs="Arial"/>
          <w:iCs/>
          <w:sz w:val="24"/>
          <w:szCs w:val="24"/>
        </w:rPr>
      </w:pPr>
      <w:r w:rsidRPr="00337D82">
        <w:rPr>
          <w:rFonts w:ascii="Arial" w:hAnsi="Arial" w:cs="Arial"/>
          <w:iCs/>
          <w:sz w:val="24"/>
          <w:szCs w:val="24"/>
        </w:rPr>
        <w:t xml:space="preserve">This Scheme is being developed to deliver a high level of integration with Rosslare </w:t>
      </w:r>
      <w:proofErr w:type="spellStart"/>
      <w:r w:rsidRPr="00337D82">
        <w:rPr>
          <w:rFonts w:ascii="Arial" w:hAnsi="Arial" w:cs="Arial"/>
          <w:iCs/>
          <w:sz w:val="24"/>
          <w:szCs w:val="24"/>
        </w:rPr>
        <w:t>Europort’s</w:t>
      </w:r>
      <w:proofErr w:type="spellEnd"/>
      <w:r w:rsidRPr="00337D82">
        <w:rPr>
          <w:rFonts w:ascii="Arial" w:hAnsi="Arial" w:cs="Arial"/>
          <w:iCs/>
          <w:sz w:val="24"/>
          <w:szCs w:val="24"/>
        </w:rPr>
        <w:t xml:space="preserve"> approved Masterplan Development, the N11/N25 Oilgate to Rosslare Harbour Road Project, the N25 Ballygillane Roundabout Road Project, and the proposed Rosslare Strand to Rosslare Harbour Greenway Project. </w:t>
      </w:r>
    </w:p>
    <w:p w14:paraId="7B18C7BD" w14:textId="77777777" w:rsidR="00337D82" w:rsidRPr="00337D82" w:rsidRDefault="00337D82" w:rsidP="00337D82">
      <w:pPr>
        <w:rPr>
          <w:rFonts w:ascii="Arial" w:hAnsi="Arial" w:cs="Arial"/>
          <w:sz w:val="24"/>
          <w:szCs w:val="24"/>
        </w:rPr>
      </w:pPr>
      <w:r w:rsidRPr="00337D82">
        <w:rPr>
          <w:rFonts w:ascii="Arial" w:hAnsi="Arial" w:cs="Arial"/>
          <w:noProof/>
          <w:sz w:val="24"/>
          <w:szCs w:val="24"/>
        </w:rPr>
        <w:lastRenderedPageBreak/>
        <w:drawing>
          <wp:inline distT="0" distB="0" distL="0" distR="0" wp14:anchorId="4735C9FC" wp14:editId="7592B1F8">
            <wp:extent cx="5731510" cy="3242945"/>
            <wp:effectExtent l="0" t="0" r="2540" b="0"/>
            <wp:docPr id="339537577" name="Picture 33953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3242945"/>
                    </a:xfrm>
                    <a:prstGeom prst="rect">
                      <a:avLst/>
                    </a:prstGeom>
                  </pic:spPr>
                </pic:pic>
              </a:graphicData>
            </a:graphic>
          </wp:inline>
        </w:drawing>
      </w:r>
    </w:p>
    <w:p w14:paraId="00B3A3B6" w14:textId="77777777" w:rsidR="00337D82" w:rsidRPr="00337D82" w:rsidRDefault="00337D82" w:rsidP="00337D82">
      <w:pPr>
        <w:rPr>
          <w:rFonts w:ascii="Arial" w:hAnsi="Arial" w:cs="Arial"/>
          <w:sz w:val="24"/>
          <w:szCs w:val="24"/>
        </w:rPr>
      </w:pPr>
    </w:p>
    <w:p w14:paraId="069C2EF3" w14:textId="77777777" w:rsidR="00337D82" w:rsidRPr="00337D82" w:rsidRDefault="00337D82" w:rsidP="00337D82">
      <w:pPr>
        <w:spacing w:after="120"/>
        <w:jc w:val="both"/>
        <w:rPr>
          <w:rFonts w:ascii="Arial" w:hAnsi="Arial" w:cs="Arial"/>
          <w:iCs/>
          <w:sz w:val="24"/>
          <w:szCs w:val="24"/>
        </w:rPr>
      </w:pPr>
      <w:r w:rsidRPr="00337D82">
        <w:rPr>
          <w:rFonts w:ascii="Arial" w:hAnsi="Arial" w:cs="Arial"/>
          <w:iCs/>
          <w:sz w:val="24"/>
          <w:szCs w:val="24"/>
        </w:rPr>
        <w:t xml:space="preserve">The project is a key link in a very significant multi-modal transport investment that is planned for Rosslare Harbour in the next decade. Separate projects will integrate providing high quality network by road, rail, sea &amp; cycle catering for all users, local, regional, national, and international. </w:t>
      </w:r>
    </w:p>
    <w:p w14:paraId="30C1CBBD" w14:textId="77777777" w:rsidR="00337D82" w:rsidRPr="00337D82" w:rsidRDefault="00337D82" w:rsidP="00337D82">
      <w:pPr>
        <w:spacing w:after="120"/>
        <w:jc w:val="both"/>
        <w:rPr>
          <w:rFonts w:ascii="Arial" w:hAnsi="Arial" w:cs="Arial"/>
          <w:iCs/>
          <w:sz w:val="24"/>
          <w:szCs w:val="24"/>
          <w:lang w:val="en-US"/>
        </w:rPr>
      </w:pPr>
      <w:r w:rsidRPr="00337D82">
        <w:rPr>
          <w:rFonts w:ascii="Arial" w:hAnsi="Arial" w:cs="Arial"/>
          <w:iCs/>
          <w:sz w:val="24"/>
          <w:szCs w:val="24"/>
          <w:lang w:val="en-US"/>
        </w:rPr>
        <w:t>A Planning Application has been submitted in 2022 to An Bord Pleanála.</w:t>
      </w:r>
    </w:p>
    <w:p w14:paraId="15B1DE1F" w14:textId="77777777" w:rsidR="00337D82" w:rsidRPr="00337D82" w:rsidRDefault="00337D82" w:rsidP="00337D82">
      <w:pPr>
        <w:spacing w:after="120"/>
        <w:contextualSpacing/>
        <w:jc w:val="both"/>
        <w:rPr>
          <w:rFonts w:ascii="Arial" w:hAnsi="Arial" w:cs="Arial"/>
          <w:b/>
          <w:bCs/>
          <w:iCs/>
          <w:sz w:val="24"/>
          <w:szCs w:val="24"/>
        </w:rPr>
      </w:pPr>
    </w:p>
    <w:p w14:paraId="63A31840" w14:textId="77777777" w:rsidR="00337D82" w:rsidRPr="00337D82" w:rsidRDefault="00337D82" w:rsidP="00337D82">
      <w:pPr>
        <w:spacing w:after="120"/>
        <w:jc w:val="both"/>
        <w:rPr>
          <w:rFonts w:ascii="Arial" w:hAnsi="Arial" w:cs="Arial"/>
          <w:b/>
          <w:bCs/>
          <w:iCs/>
          <w:color w:val="829752" w:themeColor="accent2" w:themeShade="BF"/>
          <w:sz w:val="24"/>
          <w:szCs w:val="24"/>
        </w:rPr>
      </w:pPr>
    </w:p>
    <w:p w14:paraId="02E62E4D" w14:textId="77777777" w:rsidR="00337D82" w:rsidRPr="00337D82" w:rsidRDefault="00337D82" w:rsidP="00337D82">
      <w:pPr>
        <w:spacing w:after="120"/>
        <w:rPr>
          <w:rFonts w:ascii="Arial" w:hAnsi="Arial" w:cs="Arial"/>
          <w:b/>
          <w:bCs/>
          <w:iCs/>
          <w:sz w:val="24"/>
          <w:szCs w:val="24"/>
        </w:rPr>
      </w:pPr>
      <w:r w:rsidRPr="00337D82">
        <w:rPr>
          <w:rFonts w:ascii="Arial" w:hAnsi="Arial" w:cs="Arial"/>
          <w:b/>
          <w:bCs/>
          <w:iCs/>
          <w:sz w:val="24"/>
          <w:szCs w:val="24"/>
        </w:rPr>
        <w:t>NATIONAL ROAD IMPROVEMENTS</w:t>
      </w:r>
    </w:p>
    <w:p w14:paraId="538AF013" w14:textId="77777777" w:rsidR="00337D82" w:rsidRPr="00337D82" w:rsidRDefault="00337D82" w:rsidP="00337D82">
      <w:pPr>
        <w:spacing w:after="120"/>
        <w:jc w:val="both"/>
        <w:rPr>
          <w:rFonts w:ascii="Arial" w:hAnsi="Arial" w:cs="Arial"/>
          <w:b/>
          <w:bCs/>
          <w:iCs/>
          <w:sz w:val="24"/>
          <w:szCs w:val="24"/>
        </w:rPr>
      </w:pPr>
    </w:p>
    <w:p w14:paraId="1428FA46" w14:textId="77777777" w:rsidR="00337D82" w:rsidRPr="00337D82" w:rsidRDefault="00337D82" w:rsidP="00337D82">
      <w:pPr>
        <w:spacing w:after="120"/>
        <w:jc w:val="both"/>
        <w:rPr>
          <w:rFonts w:ascii="Arial" w:hAnsi="Arial" w:cs="Arial"/>
          <w:b/>
          <w:bCs/>
          <w:iCs/>
          <w:sz w:val="24"/>
          <w:szCs w:val="24"/>
        </w:rPr>
      </w:pPr>
      <w:r w:rsidRPr="00337D82">
        <w:rPr>
          <w:rFonts w:ascii="Arial" w:hAnsi="Arial" w:cs="Arial"/>
          <w:b/>
          <w:bCs/>
          <w:iCs/>
          <w:sz w:val="24"/>
          <w:szCs w:val="24"/>
        </w:rPr>
        <w:t>Pavement Schemes</w:t>
      </w:r>
    </w:p>
    <w:p w14:paraId="03161318" w14:textId="77777777" w:rsidR="00337D82" w:rsidRPr="00337D82" w:rsidRDefault="00337D82" w:rsidP="00337D82">
      <w:pPr>
        <w:spacing w:after="120"/>
        <w:jc w:val="both"/>
        <w:rPr>
          <w:rFonts w:ascii="Arial" w:hAnsi="Arial" w:cs="Arial"/>
          <w:iCs/>
          <w:sz w:val="24"/>
          <w:szCs w:val="24"/>
        </w:rPr>
      </w:pPr>
      <w:r w:rsidRPr="00337D82">
        <w:rPr>
          <w:rFonts w:ascii="Arial" w:hAnsi="Arial" w:cs="Arial"/>
          <w:iCs/>
          <w:sz w:val="24"/>
          <w:szCs w:val="24"/>
        </w:rPr>
        <w:t>In 2022, the following road pavement schemes were complete</w:t>
      </w:r>
      <w:bookmarkStart w:id="31" w:name="_Hlk138676620"/>
      <w:r w:rsidRPr="00337D82">
        <w:rPr>
          <w:rFonts w:ascii="Arial" w:hAnsi="Arial" w:cs="Arial"/>
          <w:iCs/>
          <w:sz w:val="24"/>
          <w:szCs w:val="24"/>
        </w:rPr>
        <w:t>;</w:t>
      </w:r>
    </w:p>
    <w:bookmarkEnd w:id="31"/>
    <w:p w14:paraId="00E73406" w14:textId="77777777" w:rsidR="00337D82" w:rsidRPr="00337D82" w:rsidRDefault="00337D82" w:rsidP="00632DFF">
      <w:pPr>
        <w:pStyle w:val="ListParagraph"/>
        <w:numPr>
          <w:ilvl w:val="0"/>
          <w:numId w:val="38"/>
        </w:numPr>
        <w:spacing w:before="0" w:after="120" w:line="240" w:lineRule="auto"/>
        <w:jc w:val="both"/>
        <w:rPr>
          <w:rFonts w:ascii="Arial" w:hAnsi="Arial" w:cs="Arial"/>
          <w:iCs/>
          <w:sz w:val="24"/>
          <w:szCs w:val="24"/>
        </w:rPr>
      </w:pPr>
      <w:r w:rsidRPr="00337D82">
        <w:rPr>
          <w:rFonts w:ascii="Arial" w:hAnsi="Arial" w:cs="Arial"/>
          <w:iCs/>
          <w:sz w:val="24"/>
          <w:szCs w:val="24"/>
        </w:rPr>
        <w:t>R772 Ferns Village</w:t>
      </w:r>
    </w:p>
    <w:p w14:paraId="40C3756A" w14:textId="77777777" w:rsidR="00337D82" w:rsidRPr="00337D82" w:rsidRDefault="00337D82" w:rsidP="00632DFF">
      <w:pPr>
        <w:pStyle w:val="ListParagraph"/>
        <w:numPr>
          <w:ilvl w:val="0"/>
          <w:numId w:val="38"/>
        </w:numPr>
        <w:spacing w:before="0" w:after="120" w:line="240" w:lineRule="auto"/>
        <w:jc w:val="both"/>
        <w:rPr>
          <w:rFonts w:ascii="Arial" w:hAnsi="Arial" w:cs="Arial"/>
          <w:iCs/>
          <w:sz w:val="24"/>
          <w:szCs w:val="24"/>
        </w:rPr>
      </w:pPr>
      <w:r w:rsidRPr="00337D82">
        <w:rPr>
          <w:rFonts w:ascii="Arial" w:hAnsi="Arial" w:cs="Arial"/>
          <w:iCs/>
          <w:sz w:val="24"/>
          <w:szCs w:val="24"/>
        </w:rPr>
        <w:t>N11 Oilgate Village</w:t>
      </w:r>
    </w:p>
    <w:p w14:paraId="257C4CEE" w14:textId="77777777" w:rsidR="00337D82" w:rsidRPr="00337D82" w:rsidRDefault="00337D82" w:rsidP="00337D82">
      <w:pPr>
        <w:pStyle w:val="ListParagraph"/>
        <w:spacing w:after="120"/>
        <w:jc w:val="both"/>
        <w:rPr>
          <w:rFonts w:ascii="Arial" w:hAnsi="Arial" w:cs="Arial"/>
          <w:iCs/>
          <w:sz w:val="24"/>
          <w:szCs w:val="24"/>
        </w:rPr>
      </w:pPr>
    </w:p>
    <w:p w14:paraId="2C9FFCA3" w14:textId="77777777" w:rsidR="00337D82" w:rsidRPr="00337D82" w:rsidRDefault="00337D82" w:rsidP="00337D82">
      <w:pPr>
        <w:pStyle w:val="ListParagraph"/>
        <w:spacing w:after="120"/>
        <w:ind w:left="0"/>
        <w:jc w:val="both"/>
        <w:rPr>
          <w:rFonts w:ascii="Arial" w:hAnsi="Arial" w:cs="Arial"/>
          <w:iCs/>
          <w:sz w:val="24"/>
          <w:szCs w:val="24"/>
        </w:rPr>
      </w:pPr>
      <w:bookmarkStart w:id="32" w:name="_Hlk138343797"/>
      <w:r w:rsidRPr="00337D82">
        <w:rPr>
          <w:rFonts w:ascii="Arial" w:hAnsi="Arial" w:cs="Arial"/>
          <w:iCs/>
          <w:sz w:val="24"/>
          <w:szCs w:val="24"/>
        </w:rPr>
        <w:t>The total Km of completed road pavement improvements was 2km.</w:t>
      </w:r>
    </w:p>
    <w:bookmarkEnd w:id="32"/>
    <w:p w14:paraId="10ABB935" w14:textId="77777777" w:rsidR="00337D82" w:rsidRPr="00337D82" w:rsidRDefault="00337D82" w:rsidP="00337D82">
      <w:pPr>
        <w:spacing w:after="120"/>
        <w:jc w:val="both"/>
        <w:rPr>
          <w:rFonts w:ascii="Arial" w:hAnsi="Arial" w:cs="Arial"/>
          <w:iCs/>
          <w:sz w:val="24"/>
          <w:szCs w:val="24"/>
        </w:rPr>
      </w:pPr>
      <w:r w:rsidRPr="00337D82">
        <w:rPr>
          <w:rFonts w:ascii="Arial" w:hAnsi="Arial" w:cs="Arial"/>
          <w:iCs/>
          <w:sz w:val="24"/>
          <w:szCs w:val="24"/>
        </w:rPr>
        <w:t>In 2022, the following road pavement schemes were tendered and awarded.</w:t>
      </w:r>
    </w:p>
    <w:p w14:paraId="26ECDE61" w14:textId="77777777" w:rsidR="00337D82" w:rsidRPr="00337D82" w:rsidRDefault="00337D82" w:rsidP="00632DFF">
      <w:pPr>
        <w:pStyle w:val="ListParagraph"/>
        <w:numPr>
          <w:ilvl w:val="0"/>
          <w:numId w:val="39"/>
        </w:numPr>
        <w:spacing w:before="0" w:after="120" w:line="240" w:lineRule="auto"/>
        <w:jc w:val="both"/>
        <w:rPr>
          <w:rFonts w:ascii="Arial" w:hAnsi="Arial" w:cs="Arial"/>
          <w:iCs/>
          <w:sz w:val="24"/>
          <w:szCs w:val="24"/>
        </w:rPr>
      </w:pPr>
      <w:r w:rsidRPr="00337D82">
        <w:rPr>
          <w:rFonts w:ascii="Arial" w:hAnsi="Arial" w:cs="Arial"/>
          <w:iCs/>
          <w:sz w:val="24"/>
          <w:szCs w:val="24"/>
        </w:rPr>
        <w:t xml:space="preserve">N25 </w:t>
      </w:r>
      <w:proofErr w:type="spellStart"/>
      <w:r w:rsidRPr="00337D82">
        <w:rPr>
          <w:rFonts w:ascii="Arial" w:hAnsi="Arial" w:cs="Arial"/>
          <w:iCs/>
          <w:sz w:val="24"/>
          <w:szCs w:val="24"/>
        </w:rPr>
        <w:t>Ballykilliane</w:t>
      </w:r>
      <w:proofErr w:type="spellEnd"/>
      <w:r w:rsidRPr="00337D82">
        <w:rPr>
          <w:rFonts w:ascii="Arial" w:hAnsi="Arial" w:cs="Arial"/>
          <w:iCs/>
          <w:sz w:val="24"/>
          <w:szCs w:val="24"/>
        </w:rPr>
        <w:t xml:space="preserve"> to Orristown Phase 1 Pavement Scheme</w:t>
      </w:r>
    </w:p>
    <w:p w14:paraId="681BE496" w14:textId="77777777" w:rsidR="00337D82" w:rsidRPr="00337D82" w:rsidRDefault="00337D82" w:rsidP="00632DFF">
      <w:pPr>
        <w:pStyle w:val="ListParagraph"/>
        <w:numPr>
          <w:ilvl w:val="0"/>
          <w:numId w:val="39"/>
        </w:numPr>
        <w:spacing w:before="0" w:after="120" w:line="240" w:lineRule="auto"/>
        <w:jc w:val="both"/>
        <w:rPr>
          <w:rFonts w:ascii="Arial" w:hAnsi="Arial" w:cs="Arial"/>
          <w:iCs/>
          <w:sz w:val="24"/>
          <w:szCs w:val="24"/>
        </w:rPr>
      </w:pPr>
      <w:r w:rsidRPr="00337D82">
        <w:rPr>
          <w:rFonts w:ascii="Arial" w:hAnsi="Arial" w:cs="Arial"/>
          <w:iCs/>
          <w:sz w:val="24"/>
          <w:szCs w:val="24"/>
        </w:rPr>
        <w:t>N80 Tomacurry to Ballycarney Phase 1 Pavement Scheme</w:t>
      </w:r>
    </w:p>
    <w:p w14:paraId="111D34EC" w14:textId="77777777" w:rsidR="00337D82" w:rsidRPr="00337D82" w:rsidRDefault="00337D82" w:rsidP="00337D82">
      <w:pPr>
        <w:pStyle w:val="ListParagraph"/>
        <w:spacing w:after="120"/>
        <w:jc w:val="both"/>
        <w:rPr>
          <w:rFonts w:ascii="Arial" w:hAnsi="Arial" w:cs="Arial"/>
          <w:iCs/>
          <w:sz w:val="24"/>
          <w:szCs w:val="24"/>
        </w:rPr>
      </w:pPr>
    </w:p>
    <w:p w14:paraId="288400D3" w14:textId="77777777" w:rsidR="00337D82" w:rsidRPr="00337D82" w:rsidRDefault="00337D82" w:rsidP="00337D82">
      <w:pPr>
        <w:pStyle w:val="ListParagraph"/>
        <w:spacing w:after="120"/>
        <w:ind w:left="0"/>
        <w:jc w:val="both"/>
        <w:rPr>
          <w:rFonts w:ascii="Arial" w:hAnsi="Arial" w:cs="Arial"/>
          <w:iCs/>
          <w:sz w:val="24"/>
          <w:szCs w:val="24"/>
        </w:rPr>
      </w:pPr>
      <w:r w:rsidRPr="00337D82">
        <w:rPr>
          <w:rFonts w:ascii="Arial" w:hAnsi="Arial" w:cs="Arial"/>
          <w:iCs/>
          <w:sz w:val="24"/>
          <w:szCs w:val="24"/>
        </w:rPr>
        <w:t>Both schemes were due to commence in the 2</w:t>
      </w:r>
      <w:r w:rsidRPr="00337D82">
        <w:rPr>
          <w:rFonts w:ascii="Arial" w:hAnsi="Arial" w:cs="Arial"/>
          <w:iCs/>
          <w:sz w:val="24"/>
          <w:szCs w:val="24"/>
          <w:vertAlign w:val="superscript"/>
        </w:rPr>
        <w:t>nd</w:t>
      </w:r>
      <w:r w:rsidRPr="00337D82">
        <w:rPr>
          <w:rFonts w:ascii="Arial" w:hAnsi="Arial" w:cs="Arial"/>
          <w:iCs/>
          <w:sz w:val="24"/>
          <w:szCs w:val="24"/>
        </w:rPr>
        <w:t xml:space="preserve"> quarter of 2023</w:t>
      </w:r>
    </w:p>
    <w:p w14:paraId="6B20763E" w14:textId="77777777" w:rsidR="00337D82" w:rsidRPr="00337D82" w:rsidRDefault="00337D82" w:rsidP="00337D82">
      <w:pPr>
        <w:pStyle w:val="ListParagraph"/>
        <w:spacing w:after="120"/>
        <w:ind w:left="0"/>
        <w:jc w:val="both"/>
        <w:rPr>
          <w:rFonts w:ascii="Arial" w:hAnsi="Arial" w:cs="Arial"/>
          <w:iCs/>
          <w:sz w:val="24"/>
          <w:szCs w:val="24"/>
        </w:rPr>
      </w:pPr>
    </w:p>
    <w:p w14:paraId="57650F53" w14:textId="77777777" w:rsidR="00337D82" w:rsidRPr="00337D82" w:rsidRDefault="00337D82" w:rsidP="00337D82">
      <w:pPr>
        <w:pStyle w:val="ListParagraph"/>
        <w:spacing w:after="120"/>
        <w:ind w:left="0"/>
        <w:jc w:val="both"/>
        <w:rPr>
          <w:rFonts w:ascii="Arial" w:hAnsi="Arial" w:cs="Arial"/>
          <w:iCs/>
          <w:sz w:val="24"/>
          <w:szCs w:val="24"/>
        </w:rPr>
      </w:pPr>
      <w:r w:rsidRPr="00337D82">
        <w:rPr>
          <w:rFonts w:ascii="Arial" w:hAnsi="Arial" w:cs="Arial"/>
          <w:iCs/>
          <w:sz w:val="24"/>
          <w:szCs w:val="24"/>
        </w:rPr>
        <w:t>The total Km of awarded road pavement improvement contract was 3.7km.</w:t>
      </w:r>
    </w:p>
    <w:p w14:paraId="5B09C515" w14:textId="77777777" w:rsidR="00337D82" w:rsidRPr="00337D82" w:rsidRDefault="00337D82" w:rsidP="00337D82">
      <w:pPr>
        <w:pStyle w:val="ListParagraph"/>
        <w:spacing w:after="120"/>
        <w:ind w:left="0"/>
        <w:jc w:val="both"/>
        <w:rPr>
          <w:rFonts w:ascii="Arial" w:hAnsi="Arial" w:cs="Arial"/>
          <w:iCs/>
          <w:sz w:val="24"/>
          <w:szCs w:val="24"/>
        </w:rPr>
      </w:pPr>
      <w:r w:rsidRPr="00337D82">
        <w:rPr>
          <w:rFonts w:ascii="Arial" w:hAnsi="Arial" w:cs="Arial"/>
          <w:iCs/>
          <w:sz w:val="24"/>
          <w:szCs w:val="24"/>
        </w:rPr>
        <w:t>The total expenditure on National Road Improvements in 2022 was €5.948m.</w:t>
      </w:r>
    </w:p>
    <w:p w14:paraId="20DA9FFB" w14:textId="77777777" w:rsidR="00337D82" w:rsidRPr="00337D82" w:rsidRDefault="00337D82" w:rsidP="00337D82">
      <w:pPr>
        <w:spacing w:after="120"/>
        <w:jc w:val="both"/>
        <w:rPr>
          <w:rFonts w:ascii="Arial" w:hAnsi="Arial" w:cs="Arial"/>
          <w:iCs/>
          <w:sz w:val="24"/>
          <w:szCs w:val="24"/>
        </w:rPr>
      </w:pPr>
      <w:r w:rsidRPr="00337D82">
        <w:rPr>
          <w:rFonts w:ascii="Arial" w:hAnsi="Arial" w:cs="Arial"/>
          <w:iCs/>
          <w:sz w:val="24"/>
          <w:szCs w:val="24"/>
        </w:rPr>
        <w:t>These works will significantly improve condition of the road pavement and prolong the lifespan of the road pavements.</w:t>
      </w:r>
    </w:p>
    <w:p w14:paraId="7E38227E" w14:textId="77777777" w:rsidR="00337D82" w:rsidRPr="00337D82" w:rsidRDefault="00337D82" w:rsidP="00337D82">
      <w:pPr>
        <w:spacing w:after="120" w:line="360" w:lineRule="auto"/>
        <w:jc w:val="both"/>
        <w:rPr>
          <w:rFonts w:ascii="Arial" w:hAnsi="Arial" w:cs="Arial"/>
          <w:iCs/>
          <w:sz w:val="24"/>
          <w:szCs w:val="24"/>
        </w:rPr>
      </w:pPr>
      <w:r w:rsidRPr="00337D82">
        <w:rPr>
          <w:rFonts w:ascii="Arial" w:hAnsi="Arial" w:cs="Arial"/>
          <w:iCs/>
          <w:sz w:val="24"/>
          <w:szCs w:val="24"/>
        </w:rPr>
        <w:t>In 2022, the following road safety scheme commenced.</w:t>
      </w:r>
    </w:p>
    <w:p w14:paraId="4A903276" w14:textId="77777777" w:rsidR="00337D82" w:rsidRPr="00337D82" w:rsidRDefault="00337D82" w:rsidP="00632DFF">
      <w:pPr>
        <w:pStyle w:val="ListParagraph"/>
        <w:numPr>
          <w:ilvl w:val="0"/>
          <w:numId w:val="40"/>
        </w:numPr>
        <w:spacing w:before="0" w:after="120" w:line="360" w:lineRule="auto"/>
        <w:jc w:val="both"/>
        <w:rPr>
          <w:rFonts w:ascii="Arial" w:hAnsi="Arial" w:cs="Arial"/>
          <w:iCs/>
          <w:sz w:val="24"/>
          <w:szCs w:val="24"/>
        </w:rPr>
      </w:pPr>
      <w:r w:rsidRPr="00337D82">
        <w:rPr>
          <w:rFonts w:ascii="Arial" w:hAnsi="Arial" w:cs="Arial"/>
          <w:iCs/>
          <w:sz w:val="24"/>
          <w:szCs w:val="24"/>
        </w:rPr>
        <w:lastRenderedPageBreak/>
        <w:t>N25 Ballygillane Roundabout</w:t>
      </w:r>
    </w:p>
    <w:p w14:paraId="18ECA7EB" w14:textId="77777777" w:rsidR="00337D82" w:rsidRPr="00337D82" w:rsidRDefault="00337D82" w:rsidP="00337D82">
      <w:pPr>
        <w:pStyle w:val="ListParagraph"/>
        <w:spacing w:after="120"/>
        <w:ind w:left="0"/>
        <w:jc w:val="both"/>
        <w:rPr>
          <w:rFonts w:ascii="Arial" w:hAnsi="Arial" w:cs="Arial"/>
          <w:iCs/>
          <w:sz w:val="24"/>
          <w:szCs w:val="24"/>
        </w:rPr>
      </w:pPr>
      <w:r w:rsidRPr="00337D82">
        <w:rPr>
          <w:rFonts w:ascii="Arial" w:hAnsi="Arial" w:cs="Arial"/>
          <w:iCs/>
          <w:sz w:val="24"/>
          <w:szCs w:val="24"/>
        </w:rPr>
        <w:t>This scheme is due for completion in mid-2023 and will improve safety and connectivity to the busy N25 Rosslare Europort.</w:t>
      </w:r>
    </w:p>
    <w:p w14:paraId="49F2AE0C" w14:textId="77777777" w:rsidR="00337D82" w:rsidRPr="00337D82" w:rsidRDefault="00337D82" w:rsidP="00337D82">
      <w:pPr>
        <w:spacing w:after="120"/>
        <w:jc w:val="both"/>
        <w:rPr>
          <w:rFonts w:ascii="Arial" w:hAnsi="Arial" w:cs="Arial"/>
          <w:bCs/>
          <w:sz w:val="24"/>
          <w:szCs w:val="24"/>
          <w:lang w:val="en-US"/>
        </w:rPr>
      </w:pPr>
    </w:p>
    <w:p w14:paraId="7E0BEDBA" w14:textId="77777777" w:rsidR="00337D82" w:rsidRPr="00337D82" w:rsidRDefault="00337D82" w:rsidP="00337D82">
      <w:pPr>
        <w:spacing w:after="120"/>
        <w:jc w:val="both"/>
        <w:rPr>
          <w:rFonts w:ascii="Arial" w:hAnsi="Arial" w:cs="Arial"/>
          <w:bCs/>
          <w:sz w:val="24"/>
          <w:szCs w:val="24"/>
          <w:lang w:val="en-US"/>
        </w:rPr>
      </w:pPr>
      <w:r w:rsidRPr="00337D82">
        <w:rPr>
          <w:rFonts w:ascii="Arial" w:hAnsi="Arial" w:cs="Arial"/>
          <w:bCs/>
          <w:sz w:val="24"/>
          <w:szCs w:val="24"/>
          <w:lang w:val="en-US"/>
        </w:rPr>
        <w:t>Former National - R744 Millpark Road Enniscorthy</w:t>
      </w:r>
    </w:p>
    <w:p w14:paraId="2AAC03F0" w14:textId="77777777" w:rsidR="00337D82" w:rsidRPr="00337D82" w:rsidRDefault="00337D82" w:rsidP="00337D82">
      <w:pPr>
        <w:spacing w:after="120"/>
        <w:jc w:val="both"/>
        <w:rPr>
          <w:rFonts w:ascii="Arial" w:hAnsi="Arial" w:cs="Arial"/>
          <w:bCs/>
          <w:sz w:val="24"/>
          <w:szCs w:val="24"/>
        </w:rPr>
      </w:pPr>
      <w:r w:rsidRPr="00337D82">
        <w:rPr>
          <w:rFonts w:ascii="Arial" w:hAnsi="Arial" w:cs="Arial"/>
          <w:bCs/>
          <w:sz w:val="24"/>
          <w:szCs w:val="24"/>
          <w:lang w:val="en-US"/>
        </w:rPr>
        <w:t xml:space="preserve">This scheme involved pavement repairs to the former N30 road in Enniscorthy Town. </w:t>
      </w:r>
    </w:p>
    <w:p w14:paraId="241FE256" w14:textId="77777777" w:rsidR="00337D82" w:rsidRPr="00337D82" w:rsidRDefault="00337D82" w:rsidP="00337D82">
      <w:pPr>
        <w:spacing w:after="120"/>
        <w:jc w:val="both"/>
        <w:rPr>
          <w:rFonts w:ascii="Arial" w:hAnsi="Arial" w:cs="Arial"/>
          <w:iCs/>
          <w:sz w:val="24"/>
          <w:szCs w:val="24"/>
        </w:rPr>
      </w:pPr>
    </w:p>
    <w:p w14:paraId="763AB00A" w14:textId="77777777"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All the above schemes were funded by TII.</w:t>
      </w:r>
    </w:p>
    <w:p w14:paraId="448075AE" w14:textId="77777777" w:rsidR="00337D82" w:rsidRPr="00337D82" w:rsidRDefault="00337D82" w:rsidP="00337D82">
      <w:pPr>
        <w:rPr>
          <w:rFonts w:ascii="Arial" w:eastAsia="Calibri" w:hAnsi="Arial" w:cs="Arial"/>
          <w:b/>
          <w:bCs/>
          <w:color w:val="829752" w:themeColor="accent2" w:themeShade="BF"/>
          <w:sz w:val="24"/>
          <w:szCs w:val="24"/>
        </w:rPr>
      </w:pPr>
    </w:p>
    <w:p w14:paraId="0F2F6C68"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REGIONAL &amp; LOCAL ROAD IMPROVMENTS</w:t>
      </w:r>
    </w:p>
    <w:p w14:paraId="295E7D3E" w14:textId="77777777" w:rsidR="00337D82" w:rsidRPr="00337D82" w:rsidRDefault="00337D82" w:rsidP="00337D82">
      <w:pPr>
        <w:rPr>
          <w:rFonts w:ascii="Arial" w:eastAsia="Calibri" w:hAnsi="Arial" w:cs="Arial"/>
          <w:sz w:val="24"/>
          <w:szCs w:val="24"/>
        </w:rPr>
      </w:pPr>
      <w:bookmarkStart w:id="33" w:name="_Hlk137560715"/>
    </w:p>
    <w:p w14:paraId="28F7747D" w14:textId="77777777"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A total of €34,071,014 was expended in 2022 improving County Wexford’s Regional and Local Roads.  268km of roads were resurfaced and over 30 masonry arch bridges were repaired.</w:t>
      </w:r>
    </w:p>
    <w:p w14:paraId="383CA565"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Restoration Improvement &amp; Discretionary Grant €11,365,446</w:t>
      </w:r>
    </w:p>
    <w:p w14:paraId="09A1E032" w14:textId="77777777" w:rsidR="00337D82" w:rsidRPr="00337D82" w:rsidRDefault="00337D82" w:rsidP="00337D82">
      <w:pPr>
        <w:rPr>
          <w:rFonts w:ascii="Arial" w:eastAsia="Calibri" w:hAnsi="Arial" w:cs="Arial"/>
          <w:sz w:val="24"/>
          <w:szCs w:val="24"/>
        </w:rPr>
      </w:pPr>
      <w:bookmarkStart w:id="34" w:name="_Hlk138437505"/>
      <w:r w:rsidRPr="00337D82">
        <w:rPr>
          <w:rFonts w:ascii="Arial" w:eastAsia="Calibri" w:hAnsi="Arial" w:cs="Arial"/>
          <w:sz w:val="24"/>
          <w:szCs w:val="24"/>
        </w:rPr>
        <w:t>95km was resurfaced (Structural Overlay) under this programme.</w:t>
      </w:r>
    </w:p>
    <w:bookmarkEnd w:id="34"/>
    <w:p w14:paraId="2222A31A"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Restoration Maintenance Grant €2,841,000</w:t>
      </w:r>
    </w:p>
    <w:p w14:paraId="25D7D41E" w14:textId="77777777"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129km was resurfaced (Surfaced Dressed/Tar &amp; Chips) under this programme.</w:t>
      </w:r>
    </w:p>
    <w:p w14:paraId="63F15B29"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Community Involvement Schemes Grant €683,775</w:t>
      </w:r>
    </w:p>
    <w:p w14:paraId="3D43330C" w14:textId="77777777" w:rsidR="00337D82" w:rsidRDefault="00337D82" w:rsidP="00337D82">
      <w:pPr>
        <w:rPr>
          <w:rFonts w:ascii="Arial" w:eastAsia="Calibri" w:hAnsi="Arial" w:cs="Arial"/>
          <w:sz w:val="24"/>
          <w:szCs w:val="24"/>
        </w:rPr>
      </w:pPr>
      <w:r w:rsidRPr="00337D82">
        <w:rPr>
          <w:rFonts w:ascii="Arial" w:eastAsia="Calibri" w:hAnsi="Arial" w:cs="Arial"/>
          <w:sz w:val="24"/>
          <w:szCs w:val="24"/>
        </w:rPr>
        <w:t>10km was resurfaced (Structural Overlay) under this programme work in partnership with the communities.</w:t>
      </w:r>
    </w:p>
    <w:p w14:paraId="31C711B5" w14:textId="77777777" w:rsidR="001E6DFE" w:rsidRPr="00337D82" w:rsidRDefault="001E6DFE" w:rsidP="00337D82">
      <w:pPr>
        <w:rPr>
          <w:rFonts w:ascii="Arial" w:eastAsia="Calibri" w:hAnsi="Arial" w:cs="Arial"/>
          <w:sz w:val="24"/>
          <w:szCs w:val="24"/>
        </w:rPr>
      </w:pPr>
    </w:p>
    <w:p w14:paraId="560A3690"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Own Resources €650,000</w:t>
      </w:r>
    </w:p>
    <w:p w14:paraId="60DC1F08" w14:textId="77777777"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9km was resurfaced under this programme.</w:t>
      </w:r>
    </w:p>
    <w:p w14:paraId="779F653F"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Bridge Rehabilitation Grant €603,000</w:t>
      </w:r>
    </w:p>
    <w:p w14:paraId="38FC1EF1" w14:textId="77777777" w:rsidR="00337D82" w:rsidRPr="00337D82" w:rsidRDefault="00337D82" w:rsidP="00337D82">
      <w:pPr>
        <w:rPr>
          <w:rFonts w:ascii="Arial" w:eastAsia="Calibri" w:hAnsi="Arial" w:cs="Arial"/>
          <w:sz w:val="24"/>
          <w:szCs w:val="24"/>
        </w:rPr>
      </w:pPr>
      <w:r w:rsidRPr="00337D82">
        <w:rPr>
          <w:rFonts w:ascii="Arial" w:hAnsi="Arial" w:cs="Arial"/>
          <w:sz w:val="24"/>
          <w:szCs w:val="24"/>
        </w:rPr>
        <w:t>19 masonry arch bridges were repaired or preserved across the County</w:t>
      </w:r>
      <w:r w:rsidRPr="00337D82">
        <w:rPr>
          <w:rFonts w:ascii="Arial" w:eastAsia="Calibri" w:hAnsi="Arial" w:cs="Arial"/>
          <w:sz w:val="24"/>
          <w:szCs w:val="24"/>
        </w:rPr>
        <w:t>.</w:t>
      </w:r>
    </w:p>
    <w:p w14:paraId="3B3BE389"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Severe Weather Grant for Christmas Day 2021 flood €4,823,776</w:t>
      </w:r>
    </w:p>
    <w:p w14:paraId="0394CC66" w14:textId="77777777"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15km</w:t>
      </w:r>
      <w:r w:rsidRPr="00337D82">
        <w:rPr>
          <w:rFonts w:ascii="Arial" w:hAnsi="Arial" w:cs="Arial"/>
          <w:sz w:val="24"/>
          <w:szCs w:val="24"/>
        </w:rPr>
        <w:t xml:space="preserve"> </w:t>
      </w:r>
      <w:r w:rsidRPr="00337D82">
        <w:rPr>
          <w:rFonts w:ascii="Arial" w:eastAsia="Calibri" w:hAnsi="Arial" w:cs="Arial"/>
          <w:sz w:val="24"/>
          <w:szCs w:val="24"/>
        </w:rPr>
        <w:t>was resurfaced with a structural overlay and 13 masonry arch bridges were repaired under this programme.</w:t>
      </w:r>
    </w:p>
    <w:p w14:paraId="7E721F6C" w14:textId="77777777" w:rsidR="00337D82" w:rsidRPr="00337D82" w:rsidRDefault="00337D82" w:rsidP="00337D82">
      <w:pPr>
        <w:contextualSpacing/>
        <w:jc w:val="both"/>
        <w:rPr>
          <w:rFonts w:ascii="Arial" w:hAnsi="Arial" w:cs="Arial"/>
          <w:b/>
          <w:bCs/>
          <w:sz w:val="24"/>
          <w:szCs w:val="24"/>
        </w:rPr>
      </w:pPr>
      <w:r w:rsidRPr="00337D82">
        <w:rPr>
          <w:rFonts w:ascii="Arial" w:hAnsi="Arial" w:cs="Arial"/>
          <w:b/>
          <w:bCs/>
          <w:noProof/>
          <w:sz w:val="24"/>
          <w:szCs w:val="24"/>
        </w:rPr>
        <w:lastRenderedPageBreak/>
        <w:drawing>
          <wp:inline distT="0" distB="0" distL="0" distR="0" wp14:anchorId="17C266BD" wp14:editId="17EC2D04">
            <wp:extent cx="2303510" cy="1666240"/>
            <wp:effectExtent l="0" t="0" r="1905" b="0"/>
            <wp:docPr id="337291111" name="Picture 337291111" descr="A picture containing outdoor, water, mammal,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water, mammal, tree&#10;&#10;Description automatically generated"/>
                    <pic:cNvPicPr/>
                  </pic:nvPicPr>
                  <pic:blipFill>
                    <a:blip r:embed="rId76"/>
                    <a:stretch>
                      <a:fillRect/>
                    </a:stretch>
                  </pic:blipFill>
                  <pic:spPr>
                    <a:xfrm>
                      <a:off x="0" y="0"/>
                      <a:ext cx="2341435" cy="1693673"/>
                    </a:xfrm>
                    <a:prstGeom prst="rect">
                      <a:avLst/>
                    </a:prstGeom>
                  </pic:spPr>
                </pic:pic>
              </a:graphicData>
            </a:graphic>
          </wp:inline>
        </w:drawing>
      </w:r>
      <w:r w:rsidRPr="00337D82">
        <w:rPr>
          <w:rFonts w:ascii="Arial" w:hAnsi="Arial" w:cs="Arial"/>
          <w:b/>
          <w:bCs/>
          <w:noProof/>
          <w:sz w:val="24"/>
          <w:szCs w:val="24"/>
        </w:rPr>
        <w:drawing>
          <wp:inline distT="0" distB="0" distL="0" distR="0" wp14:anchorId="5A87A973" wp14:editId="217C870F">
            <wp:extent cx="3095625" cy="1676400"/>
            <wp:effectExtent l="0" t="0" r="9525" b="0"/>
            <wp:docPr id="1108613164" name="Picture 1108613164" descr="A picture containing aerial photography, bird's-eye view, aerial, tree&#10;&#10;Description automatically generated">
              <a:extLst xmlns:a="http://schemas.openxmlformats.org/drawingml/2006/main">
                <a:ext uri="{FF2B5EF4-FFF2-40B4-BE49-F238E27FC236}">
                  <a16:creationId xmlns:a16="http://schemas.microsoft.com/office/drawing/2014/main" id="{39344D0D-C2B1-4BDD-BE5E-C60A22DF6798}"/>
                </a:ext>
              </a:extLst>
            </wp:docPr>
            <wp:cNvGraphicFramePr/>
            <a:graphic xmlns:a="http://schemas.openxmlformats.org/drawingml/2006/main">
              <a:graphicData uri="http://schemas.openxmlformats.org/drawingml/2006/picture">
                <pic:pic xmlns:pic="http://schemas.openxmlformats.org/drawingml/2006/picture">
                  <pic:nvPicPr>
                    <pic:cNvPr id="13" name="Picture 12" descr="A picture containing aerial photography, bird's-eye view, aerial, tree&#10;&#10;Description automatically generated">
                      <a:extLst>
                        <a:ext uri="{FF2B5EF4-FFF2-40B4-BE49-F238E27FC236}">
                          <a16:creationId xmlns:a16="http://schemas.microsoft.com/office/drawing/2014/main" id="{39344D0D-C2B1-4BDD-BE5E-C60A22DF6798}"/>
                        </a:ext>
                      </a:extLst>
                    </pic:cNvPr>
                    <pic:cNvPicPr/>
                  </pic:nvPicPr>
                  <pic:blipFill rotWithShape="1">
                    <a:blip r:embed="rId77" cstate="hqprint">
                      <a:extLst>
                        <a:ext uri="{28A0092B-C50C-407E-A947-70E740481C1C}">
                          <a14:useLocalDpi xmlns:a14="http://schemas.microsoft.com/office/drawing/2010/main"/>
                        </a:ext>
                      </a:extLst>
                    </a:blip>
                    <a:srcRect/>
                    <a:stretch/>
                  </pic:blipFill>
                  <pic:spPr>
                    <a:xfrm>
                      <a:off x="0" y="0"/>
                      <a:ext cx="3096384" cy="1676811"/>
                    </a:xfrm>
                    <a:prstGeom prst="rect">
                      <a:avLst/>
                    </a:prstGeom>
                  </pic:spPr>
                </pic:pic>
              </a:graphicData>
            </a:graphic>
          </wp:inline>
        </w:drawing>
      </w:r>
    </w:p>
    <w:p w14:paraId="7B2C5F2D" w14:textId="77777777" w:rsidR="00337D82" w:rsidRPr="00337D82" w:rsidRDefault="00337D82" w:rsidP="00337D82">
      <w:pPr>
        <w:contextualSpacing/>
        <w:jc w:val="both"/>
        <w:rPr>
          <w:rFonts w:ascii="Arial" w:hAnsi="Arial" w:cs="Arial"/>
          <w:sz w:val="24"/>
          <w:szCs w:val="24"/>
        </w:rPr>
      </w:pPr>
    </w:p>
    <w:p w14:paraId="704C45BE" w14:textId="77777777" w:rsidR="00337D82" w:rsidRPr="00337D82" w:rsidRDefault="00337D82" w:rsidP="00337D82">
      <w:pPr>
        <w:contextualSpacing/>
        <w:jc w:val="both"/>
        <w:rPr>
          <w:rFonts w:ascii="Arial" w:hAnsi="Arial" w:cs="Arial"/>
          <w:b/>
          <w:bCs/>
          <w:sz w:val="24"/>
          <w:szCs w:val="24"/>
        </w:rPr>
      </w:pPr>
    </w:p>
    <w:p w14:paraId="391C88BA" w14:textId="77777777" w:rsidR="00337D82" w:rsidRPr="00337D82" w:rsidRDefault="00337D82" w:rsidP="00337D82">
      <w:pPr>
        <w:contextualSpacing/>
        <w:jc w:val="both"/>
        <w:rPr>
          <w:rFonts w:ascii="Arial" w:hAnsi="Arial" w:cs="Arial"/>
          <w:b/>
          <w:bCs/>
          <w:sz w:val="24"/>
          <w:szCs w:val="24"/>
        </w:rPr>
      </w:pPr>
      <w:r w:rsidRPr="00337D82">
        <w:rPr>
          <w:rFonts w:ascii="Arial" w:hAnsi="Arial" w:cs="Arial"/>
          <w:b/>
          <w:bCs/>
          <w:sz w:val="24"/>
          <w:szCs w:val="24"/>
        </w:rPr>
        <w:t>Climate Adaptation &amp; Resilience Works Grant €632,976</w:t>
      </w:r>
    </w:p>
    <w:p w14:paraId="16B62768" w14:textId="77777777" w:rsidR="00337D82" w:rsidRPr="00337D82" w:rsidRDefault="00337D82" w:rsidP="00337D82">
      <w:pPr>
        <w:contextualSpacing/>
        <w:rPr>
          <w:rFonts w:ascii="Arial" w:hAnsi="Arial" w:cs="Arial"/>
          <w:bCs/>
          <w:sz w:val="24"/>
          <w:szCs w:val="24"/>
        </w:rPr>
      </w:pPr>
    </w:p>
    <w:p w14:paraId="65128078" w14:textId="77777777" w:rsidR="00337D82" w:rsidRPr="00337D82" w:rsidRDefault="00337D82" w:rsidP="00337D82">
      <w:pPr>
        <w:rPr>
          <w:rFonts w:ascii="Arial" w:hAnsi="Arial" w:cs="Arial"/>
          <w:bCs/>
          <w:sz w:val="24"/>
          <w:szCs w:val="24"/>
        </w:rPr>
      </w:pPr>
      <w:r w:rsidRPr="00337D82">
        <w:rPr>
          <w:rFonts w:ascii="Arial" w:hAnsi="Arial" w:cs="Arial"/>
          <w:bCs/>
          <w:sz w:val="24"/>
          <w:szCs w:val="24"/>
        </w:rPr>
        <w:t>13 projects including drainage, raising road levels, minor bridge repairs and culvert improvement works was completed under this programme.</w:t>
      </w:r>
    </w:p>
    <w:p w14:paraId="11D76492" w14:textId="77777777" w:rsidR="00337D82" w:rsidRPr="00337D82" w:rsidRDefault="00337D82" w:rsidP="00337D82">
      <w:pPr>
        <w:rPr>
          <w:rFonts w:ascii="Arial" w:eastAsia="Calibri" w:hAnsi="Arial" w:cs="Arial"/>
          <w:b/>
          <w:bCs/>
          <w:sz w:val="24"/>
          <w:szCs w:val="24"/>
        </w:rPr>
      </w:pPr>
    </w:p>
    <w:p w14:paraId="0F39FAE0"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Local Improvement Schemes (Private lanes) Grant €781,027</w:t>
      </w:r>
    </w:p>
    <w:p w14:paraId="3E5A21F1" w14:textId="120A123E" w:rsidR="00337D82" w:rsidRPr="00337D82" w:rsidRDefault="00337D82" w:rsidP="00337D82">
      <w:pPr>
        <w:contextualSpacing/>
        <w:rPr>
          <w:rFonts w:ascii="Arial" w:hAnsi="Arial" w:cs="Arial"/>
          <w:sz w:val="24"/>
          <w:szCs w:val="24"/>
        </w:rPr>
      </w:pPr>
      <w:r w:rsidRPr="00337D82">
        <w:rPr>
          <w:rFonts w:ascii="Arial" w:hAnsi="Arial" w:cs="Arial"/>
          <w:sz w:val="24"/>
          <w:szCs w:val="24"/>
        </w:rPr>
        <w:t xml:space="preserve">Wexford County Council applied for and received two grants during the year 22 private lanes were resurfaced of total length of 11km of lanes. </w:t>
      </w:r>
      <w:r w:rsidRPr="00337D82">
        <w:rPr>
          <w:rFonts w:ascii="Arial" w:eastAsia="Calibri" w:hAnsi="Arial" w:cs="Arial"/>
          <w:sz w:val="24"/>
          <w:szCs w:val="24"/>
        </w:rPr>
        <w:t>The Scheme is substantially funded by the Department of Rural and Community Development.</w:t>
      </w:r>
    </w:p>
    <w:p w14:paraId="22D4E7BB" w14:textId="77777777" w:rsidR="00337D82" w:rsidRPr="00337D82" w:rsidRDefault="00337D82" w:rsidP="00337D82">
      <w:pPr>
        <w:contextualSpacing/>
        <w:rPr>
          <w:rFonts w:ascii="Arial" w:hAnsi="Arial" w:cs="Arial"/>
          <w:sz w:val="24"/>
          <w:szCs w:val="24"/>
        </w:rPr>
      </w:pPr>
    </w:p>
    <w:p w14:paraId="5CCAA7DB" w14:textId="77777777" w:rsidR="00337D82" w:rsidRPr="00337D82" w:rsidRDefault="00337D82" w:rsidP="00337D82">
      <w:pPr>
        <w:contextualSpacing/>
        <w:rPr>
          <w:rFonts w:ascii="Arial" w:hAnsi="Arial" w:cs="Arial"/>
          <w:sz w:val="24"/>
          <w:szCs w:val="24"/>
        </w:rPr>
      </w:pPr>
    </w:p>
    <w:p w14:paraId="65965BDE"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Winter Maintenance</w:t>
      </w:r>
    </w:p>
    <w:p w14:paraId="0F487634" w14:textId="44EC5FCD" w:rsidR="001E6DFE" w:rsidRDefault="00337D82" w:rsidP="00337D82">
      <w:pPr>
        <w:rPr>
          <w:rFonts w:ascii="Arial" w:hAnsi="Arial" w:cs="Arial"/>
          <w:b/>
          <w:sz w:val="24"/>
          <w:szCs w:val="24"/>
        </w:rPr>
      </w:pPr>
      <w:r w:rsidRPr="00337D82">
        <w:rPr>
          <w:rFonts w:ascii="Arial" w:eastAsia="Calibri" w:hAnsi="Arial" w:cs="Arial"/>
          <w:sz w:val="24"/>
          <w:szCs w:val="24"/>
        </w:rPr>
        <w:t>There were 45 winter maintenance call outs in 2022. Total length of treated priority routes each time was 497km.</w:t>
      </w:r>
      <w:bookmarkStart w:id="35" w:name="_Hlk137561158"/>
      <w:bookmarkEnd w:id="33"/>
    </w:p>
    <w:p w14:paraId="6FE38D5F" w14:textId="3B2422CD" w:rsidR="00337D82" w:rsidRPr="00337D82" w:rsidRDefault="00337D82" w:rsidP="00337D82">
      <w:pPr>
        <w:rPr>
          <w:rFonts w:ascii="Arial" w:hAnsi="Arial" w:cs="Arial"/>
          <w:b/>
          <w:color w:val="7030A0"/>
          <w:sz w:val="24"/>
          <w:szCs w:val="24"/>
          <w:u w:val="single"/>
        </w:rPr>
      </w:pPr>
      <w:r w:rsidRPr="00337D82">
        <w:rPr>
          <w:rFonts w:ascii="Arial" w:hAnsi="Arial" w:cs="Arial"/>
          <w:b/>
          <w:sz w:val="24"/>
          <w:szCs w:val="24"/>
        </w:rPr>
        <w:t>ACTIVE TRAVEL MEASURES</w:t>
      </w:r>
    </w:p>
    <w:bookmarkEnd w:id="35"/>
    <w:p w14:paraId="07B368DE" w14:textId="77777777" w:rsidR="00337D82" w:rsidRPr="00337D82" w:rsidRDefault="00337D82" w:rsidP="00337D82">
      <w:pPr>
        <w:spacing w:after="240"/>
        <w:rPr>
          <w:rFonts w:ascii="Arial" w:eastAsia="Times New Roman" w:hAnsi="Arial" w:cs="Arial"/>
          <w:color w:val="5F5F5F"/>
          <w:sz w:val="24"/>
          <w:szCs w:val="24"/>
          <w:lang w:eastAsia="en-GB"/>
        </w:rPr>
      </w:pPr>
      <w:r w:rsidRPr="00337D82">
        <w:rPr>
          <w:rFonts w:ascii="Arial" w:hAnsi="Arial" w:cs="Arial"/>
          <w:sz w:val="24"/>
          <w:szCs w:val="24"/>
        </w:rPr>
        <w:t xml:space="preserve">Wexford County Council has a new Active Travel Team, who are tasked with delivering infrastructure upgrades supporting safer active travel in the county.  It is hoped these </w:t>
      </w:r>
      <w:r w:rsidRPr="00337D82">
        <w:rPr>
          <w:rFonts w:ascii="Arial" w:hAnsi="Arial" w:cs="Arial"/>
          <w:color w:val="0A0A0A"/>
          <w:sz w:val="24"/>
          <w:szCs w:val="24"/>
          <w:shd w:val="clear" w:color="auto" w:fill="FEFEFE"/>
        </w:rPr>
        <w:t>upgrades will encourage active travel thus improving the quality of life for people in Wexford as well as helping to reduce carbon emissions.</w:t>
      </w:r>
      <w:r w:rsidRPr="00337D82">
        <w:rPr>
          <w:rFonts w:ascii="Arial" w:eastAsia="Times New Roman" w:hAnsi="Arial" w:cs="Arial"/>
          <w:color w:val="5F5F5F"/>
          <w:sz w:val="24"/>
          <w:szCs w:val="24"/>
          <w:lang w:eastAsia="en-GB"/>
        </w:rPr>
        <w:t xml:space="preserve"> </w:t>
      </w:r>
    </w:p>
    <w:p w14:paraId="08CAC55F" w14:textId="77777777" w:rsidR="00337D82" w:rsidRPr="00337D82" w:rsidRDefault="00337D82" w:rsidP="00337D82">
      <w:pPr>
        <w:spacing w:after="160"/>
        <w:rPr>
          <w:rFonts w:ascii="Arial" w:eastAsia="Times New Roman" w:hAnsi="Arial" w:cs="Arial"/>
          <w:color w:val="000000" w:themeColor="text1"/>
          <w:kern w:val="36"/>
          <w:sz w:val="24"/>
          <w:szCs w:val="24"/>
          <w:lang w:eastAsia="en-GB"/>
        </w:rPr>
      </w:pPr>
      <w:r w:rsidRPr="00337D82">
        <w:rPr>
          <w:rFonts w:ascii="Arial" w:hAnsi="Arial" w:cs="Arial"/>
          <w:color w:val="000000" w:themeColor="text1"/>
          <w:sz w:val="24"/>
          <w:szCs w:val="24"/>
        </w:rPr>
        <w:t>A</w:t>
      </w:r>
      <w:r w:rsidRPr="00337D82">
        <w:rPr>
          <w:rFonts w:ascii="Arial" w:eastAsia="Times New Roman" w:hAnsi="Arial" w:cs="Arial"/>
          <w:color w:val="000000" w:themeColor="text1"/>
          <w:kern w:val="36"/>
          <w:sz w:val="24"/>
          <w:szCs w:val="24"/>
          <w:lang w:eastAsia="en-GB"/>
        </w:rPr>
        <w:t>ctive travel simply means making a journey in a physically active way.  This could be walking, cycling, wheeling (using a wheelchair or mobility aid), or scooting.</w:t>
      </w:r>
    </w:p>
    <w:p w14:paraId="6602943E" w14:textId="77777777" w:rsidR="00337D82" w:rsidRPr="00337D82" w:rsidRDefault="00337D82" w:rsidP="00337D82">
      <w:pPr>
        <w:spacing w:after="160"/>
        <w:rPr>
          <w:rFonts w:ascii="Arial" w:hAnsi="Arial" w:cs="Arial"/>
          <w:color w:val="000000" w:themeColor="text1"/>
          <w:sz w:val="24"/>
          <w:szCs w:val="24"/>
        </w:rPr>
      </w:pPr>
      <w:r w:rsidRPr="00337D82">
        <w:rPr>
          <w:rFonts w:ascii="Arial" w:hAnsi="Arial" w:cs="Arial"/>
          <w:color w:val="000000" w:themeColor="text1"/>
          <w:sz w:val="24"/>
          <w:szCs w:val="24"/>
        </w:rPr>
        <w:t xml:space="preserve">Active travel journeys are often short journeys like trips to school, work or to the shops.  </w:t>
      </w:r>
    </w:p>
    <w:p w14:paraId="0BFDFA59" w14:textId="77777777" w:rsidR="00337D82" w:rsidRPr="00337D82" w:rsidRDefault="00337D82" w:rsidP="00337D82">
      <w:pPr>
        <w:spacing w:after="160"/>
        <w:rPr>
          <w:rFonts w:ascii="Arial" w:hAnsi="Arial" w:cs="Arial"/>
          <w:color w:val="000000" w:themeColor="text1"/>
          <w:sz w:val="24"/>
          <w:szCs w:val="24"/>
          <w:shd w:val="clear" w:color="auto" w:fill="FFFFFF"/>
        </w:rPr>
      </w:pPr>
      <w:r w:rsidRPr="00337D82">
        <w:rPr>
          <w:rFonts w:ascii="Arial" w:hAnsi="Arial" w:cs="Arial"/>
          <w:color w:val="000000" w:themeColor="text1"/>
          <w:sz w:val="24"/>
          <w:szCs w:val="24"/>
          <w:shd w:val="clear" w:color="auto" w:fill="FFFFFF"/>
        </w:rPr>
        <w:t>The benefits of Active Travel include physical &amp; mental health improvements, help reduce carbon footprint, improve our public realm and provide safer routes to work and school.</w:t>
      </w:r>
    </w:p>
    <w:p w14:paraId="2979EA6C" w14:textId="77777777" w:rsidR="00337D82" w:rsidRPr="00337D82" w:rsidRDefault="00337D82" w:rsidP="00337D82">
      <w:pPr>
        <w:spacing w:after="240"/>
        <w:rPr>
          <w:rFonts w:ascii="Arial" w:eastAsia="Times New Roman" w:hAnsi="Arial" w:cs="Arial"/>
          <w:color w:val="000000"/>
          <w:sz w:val="24"/>
          <w:szCs w:val="24"/>
          <w:lang w:eastAsia="en-GB"/>
        </w:rPr>
      </w:pPr>
      <w:r w:rsidRPr="00337D82">
        <w:rPr>
          <w:rFonts w:ascii="Arial" w:eastAsia="Times New Roman" w:hAnsi="Arial" w:cs="Arial"/>
          <w:noProof/>
          <w:color w:val="000000"/>
          <w:sz w:val="24"/>
          <w:szCs w:val="24"/>
          <w:lang w:eastAsia="en-GB"/>
        </w:rPr>
        <w:drawing>
          <wp:inline distT="0" distB="0" distL="0" distR="0" wp14:anchorId="4155FB9A" wp14:editId="1AA222C8">
            <wp:extent cx="5731510" cy="1415415"/>
            <wp:effectExtent l="0" t="0" r="2540" b="0"/>
            <wp:docPr id="719416238" name="Picture 719416238" descr="A picture containing outdoor, sky, way,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sky, way, car&#10;&#10;Description automatically generated"/>
                    <pic:cNvPicPr/>
                  </pic:nvPicPr>
                  <pic:blipFill>
                    <a:blip r:embed="rId78"/>
                    <a:stretch>
                      <a:fillRect/>
                    </a:stretch>
                  </pic:blipFill>
                  <pic:spPr>
                    <a:xfrm>
                      <a:off x="0" y="0"/>
                      <a:ext cx="5731510" cy="1415415"/>
                    </a:xfrm>
                    <a:prstGeom prst="rect">
                      <a:avLst/>
                    </a:prstGeom>
                  </pic:spPr>
                </pic:pic>
              </a:graphicData>
            </a:graphic>
          </wp:inline>
        </w:drawing>
      </w:r>
    </w:p>
    <w:p w14:paraId="4522ECA7" w14:textId="77777777" w:rsidR="00337D82" w:rsidRPr="00337D82" w:rsidRDefault="00337D82" w:rsidP="00337D82">
      <w:pPr>
        <w:spacing w:after="240"/>
        <w:rPr>
          <w:rFonts w:ascii="Arial" w:eastAsia="Times New Roman" w:hAnsi="Arial" w:cs="Arial"/>
          <w:color w:val="000000"/>
          <w:sz w:val="24"/>
          <w:szCs w:val="24"/>
          <w:lang w:eastAsia="en-GB"/>
        </w:rPr>
      </w:pPr>
      <w:r w:rsidRPr="00337D82">
        <w:rPr>
          <w:rFonts w:ascii="Arial" w:eastAsia="Times New Roman" w:hAnsi="Arial" w:cs="Arial"/>
          <w:color w:val="000000"/>
          <w:sz w:val="24"/>
          <w:szCs w:val="24"/>
          <w:lang w:eastAsia="en-GB"/>
        </w:rPr>
        <w:lastRenderedPageBreak/>
        <w:t>St. Patrick’s National School, Crossabeg, after front of school safety works</w:t>
      </w:r>
    </w:p>
    <w:p w14:paraId="67DD9E14" w14:textId="77777777" w:rsidR="00337D82" w:rsidRPr="00337D82" w:rsidRDefault="00337D82" w:rsidP="00337D82">
      <w:pPr>
        <w:rPr>
          <w:rFonts w:ascii="Arial" w:hAnsi="Arial" w:cs="Arial"/>
          <w:sz w:val="24"/>
          <w:szCs w:val="24"/>
        </w:rPr>
      </w:pPr>
    </w:p>
    <w:p w14:paraId="3C06562F" w14:textId="77777777" w:rsidR="00337D82" w:rsidRPr="00337D82" w:rsidRDefault="00337D82" w:rsidP="00337D82">
      <w:pPr>
        <w:rPr>
          <w:rFonts w:ascii="Arial" w:hAnsi="Arial" w:cs="Arial"/>
          <w:sz w:val="24"/>
          <w:szCs w:val="24"/>
        </w:rPr>
      </w:pPr>
      <w:r w:rsidRPr="00337D82">
        <w:rPr>
          <w:rFonts w:ascii="Arial" w:hAnsi="Arial" w:cs="Arial"/>
          <w:sz w:val="24"/>
          <w:szCs w:val="24"/>
        </w:rPr>
        <w:t>The National Transport Authority (NTA) provided an allocation of €4.44m to Wexford County Council for Active Travel Infrastructure in 2022 to fund the following:</w:t>
      </w:r>
    </w:p>
    <w:p w14:paraId="5A2518A6" w14:textId="77777777" w:rsidR="00337D82" w:rsidRPr="00337D82" w:rsidRDefault="00337D82" w:rsidP="00632DFF">
      <w:pPr>
        <w:numPr>
          <w:ilvl w:val="0"/>
          <w:numId w:val="37"/>
        </w:numPr>
        <w:spacing w:beforeAutospacing="1" w:after="100" w:afterAutospacing="1" w:line="259" w:lineRule="auto"/>
        <w:rPr>
          <w:rFonts w:ascii="Arial" w:hAnsi="Arial" w:cs="Arial"/>
          <w:color w:val="000000"/>
          <w:sz w:val="24"/>
          <w:szCs w:val="24"/>
        </w:rPr>
      </w:pPr>
      <w:r w:rsidRPr="00337D82">
        <w:rPr>
          <w:rFonts w:ascii="Arial" w:hAnsi="Arial" w:cs="Arial"/>
          <w:color w:val="000000"/>
          <w:sz w:val="24"/>
          <w:szCs w:val="24"/>
        </w:rPr>
        <w:t>Safe Routes to School Programme (in collaboration with Greener Schools).</w:t>
      </w:r>
    </w:p>
    <w:p w14:paraId="5C2F6E65" w14:textId="77777777" w:rsidR="00337D82" w:rsidRPr="00337D82" w:rsidRDefault="00337D82" w:rsidP="00632DFF">
      <w:pPr>
        <w:numPr>
          <w:ilvl w:val="0"/>
          <w:numId w:val="37"/>
        </w:numPr>
        <w:spacing w:beforeAutospacing="1" w:after="100" w:afterAutospacing="1" w:line="259" w:lineRule="auto"/>
        <w:rPr>
          <w:rFonts w:ascii="Arial" w:hAnsi="Arial" w:cs="Arial"/>
          <w:color w:val="000000"/>
          <w:sz w:val="24"/>
          <w:szCs w:val="24"/>
        </w:rPr>
      </w:pPr>
      <w:r w:rsidRPr="00337D82">
        <w:rPr>
          <w:rFonts w:ascii="Arial" w:hAnsi="Arial" w:cs="Arial"/>
          <w:color w:val="000000"/>
          <w:sz w:val="24"/>
          <w:szCs w:val="24"/>
        </w:rPr>
        <w:t>Improved / segregated cycle paths.</w:t>
      </w:r>
    </w:p>
    <w:p w14:paraId="22AB0D95" w14:textId="77777777" w:rsidR="00337D82" w:rsidRPr="00337D82" w:rsidRDefault="00337D82" w:rsidP="00632DFF">
      <w:pPr>
        <w:numPr>
          <w:ilvl w:val="0"/>
          <w:numId w:val="37"/>
        </w:numPr>
        <w:spacing w:beforeAutospacing="1" w:after="100" w:afterAutospacing="1" w:line="259" w:lineRule="auto"/>
        <w:rPr>
          <w:rFonts w:ascii="Arial" w:hAnsi="Arial" w:cs="Arial"/>
          <w:color w:val="000000"/>
          <w:sz w:val="24"/>
          <w:szCs w:val="24"/>
        </w:rPr>
      </w:pPr>
      <w:r w:rsidRPr="00337D82">
        <w:rPr>
          <w:rFonts w:ascii="Arial" w:hAnsi="Arial" w:cs="Arial"/>
          <w:color w:val="000000"/>
          <w:sz w:val="24"/>
          <w:szCs w:val="24"/>
        </w:rPr>
        <w:t>Improved crossings for walking and cycling.</w:t>
      </w:r>
    </w:p>
    <w:p w14:paraId="1734CE65" w14:textId="77777777" w:rsidR="00337D82" w:rsidRPr="00337D82" w:rsidRDefault="00337D82" w:rsidP="00632DFF">
      <w:pPr>
        <w:numPr>
          <w:ilvl w:val="0"/>
          <w:numId w:val="37"/>
        </w:numPr>
        <w:spacing w:beforeAutospacing="1" w:after="100" w:afterAutospacing="1" w:line="259" w:lineRule="auto"/>
        <w:rPr>
          <w:rFonts w:ascii="Arial" w:hAnsi="Arial" w:cs="Arial"/>
          <w:color w:val="000000"/>
          <w:sz w:val="24"/>
          <w:szCs w:val="24"/>
        </w:rPr>
      </w:pPr>
      <w:r w:rsidRPr="00337D82">
        <w:rPr>
          <w:rFonts w:ascii="Arial" w:hAnsi="Arial" w:cs="Arial"/>
          <w:color w:val="000000"/>
          <w:sz w:val="24"/>
          <w:szCs w:val="24"/>
        </w:rPr>
        <w:t>Upgraded / new crossings.</w:t>
      </w:r>
    </w:p>
    <w:p w14:paraId="5FDEB42F" w14:textId="77777777" w:rsidR="00337D82" w:rsidRPr="00337D82" w:rsidRDefault="00337D82" w:rsidP="00632DFF">
      <w:pPr>
        <w:numPr>
          <w:ilvl w:val="0"/>
          <w:numId w:val="37"/>
        </w:numPr>
        <w:spacing w:beforeAutospacing="1" w:after="100" w:afterAutospacing="1" w:line="259" w:lineRule="auto"/>
        <w:rPr>
          <w:rFonts w:ascii="Arial" w:hAnsi="Arial" w:cs="Arial"/>
          <w:color w:val="000000"/>
          <w:sz w:val="24"/>
          <w:szCs w:val="24"/>
        </w:rPr>
      </w:pPr>
      <w:r w:rsidRPr="00337D82">
        <w:rPr>
          <w:rFonts w:ascii="Arial" w:hAnsi="Arial" w:cs="Arial"/>
          <w:color w:val="000000"/>
          <w:sz w:val="24"/>
          <w:szCs w:val="24"/>
        </w:rPr>
        <w:t>Permeability measures to support improved access within and between local communities.</w:t>
      </w:r>
    </w:p>
    <w:p w14:paraId="7DB35174" w14:textId="77777777" w:rsidR="00337D82" w:rsidRPr="00337D82" w:rsidRDefault="00337D82" w:rsidP="00632DFF">
      <w:pPr>
        <w:numPr>
          <w:ilvl w:val="0"/>
          <w:numId w:val="37"/>
        </w:numPr>
        <w:spacing w:beforeAutospacing="1" w:after="100" w:afterAutospacing="1" w:line="259" w:lineRule="auto"/>
        <w:rPr>
          <w:rFonts w:ascii="Arial" w:hAnsi="Arial" w:cs="Arial"/>
          <w:color w:val="000000"/>
          <w:sz w:val="24"/>
          <w:szCs w:val="24"/>
        </w:rPr>
      </w:pPr>
      <w:r w:rsidRPr="00337D82">
        <w:rPr>
          <w:rFonts w:ascii="Arial" w:hAnsi="Arial" w:cs="Arial"/>
          <w:color w:val="000000"/>
          <w:sz w:val="24"/>
          <w:szCs w:val="24"/>
        </w:rPr>
        <w:t>Continued development of our urban space towards prioritising sustainable travel</w:t>
      </w:r>
    </w:p>
    <w:p w14:paraId="647E2F49" w14:textId="5F5FB516" w:rsidR="00337D82" w:rsidRPr="00337D82" w:rsidRDefault="00337D82" w:rsidP="00337D82">
      <w:pPr>
        <w:spacing w:beforeAutospacing="1" w:after="100" w:afterAutospacing="1" w:line="259" w:lineRule="auto"/>
        <w:rPr>
          <w:rFonts w:ascii="Arial" w:hAnsi="Arial" w:cs="Arial"/>
          <w:b/>
          <w:bCs/>
          <w:sz w:val="24"/>
          <w:szCs w:val="24"/>
          <w:u w:val="single"/>
        </w:rPr>
      </w:pPr>
      <w:r w:rsidRPr="00337D82">
        <w:rPr>
          <w:rFonts w:ascii="Arial" w:hAnsi="Arial" w:cs="Arial"/>
          <w:b/>
          <w:bCs/>
          <w:sz w:val="24"/>
          <w:szCs w:val="24"/>
        </w:rPr>
        <w:t>PUBLIC LIGHTING</w:t>
      </w:r>
    </w:p>
    <w:p w14:paraId="57E8E3F3" w14:textId="77777777"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More than 12,000 public lights were upgraded to LED lighting since 2016 bring the % of Led lanterns to 91.5% of the total lighting stock.</w:t>
      </w:r>
    </w:p>
    <w:p w14:paraId="623A5467" w14:textId="77777777" w:rsidR="00337D82" w:rsidRDefault="00337D82" w:rsidP="00337D82">
      <w:pPr>
        <w:rPr>
          <w:rFonts w:ascii="Arial" w:eastAsia="Calibri" w:hAnsi="Arial" w:cs="Arial"/>
          <w:b/>
          <w:bCs/>
          <w:sz w:val="24"/>
          <w:szCs w:val="24"/>
        </w:rPr>
      </w:pPr>
      <w:r w:rsidRPr="00337D82">
        <w:rPr>
          <w:rFonts w:ascii="Arial" w:eastAsia="Calibri" w:hAnsi="Arial" w:cs="Arial"/>
          <w:b/>
          <w:bCs/>
          <w:sz w:val="24"/>
          <w:szCs w:val="24"/>
        </w:rPr>
        <w:t>ROAD SAFETY</w:t>
      </w:r>
    </w:p>
    <w:p w14:paraId="5FB9003D" w14:textId="6F7E7ACF"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 xml:space="preserve">Wexford County Council continues to work closely with An Garda Síochána, The Road Safety Authority, other government agencies and local voluntary organisations to promote road safety in County Wexford. </w:t>
      </w:r>
    </w:p>
    <w:p w14:paraId="3875A541" w14:textId="1530F31F" w:rsidR="00337D82" w:rsidRPr="00337D82" w:rsidRDefault="00337D82" w:rsidP="00C22004">
      <w:pPr>
        <w:rPr>
          <w:rFonts w:ascii="Arial" w:hAnsi="Arial" w:cs="Arial"/>
          <w:sz w:val="24"/>
          <w:szCs w:val="24"/>
          <w:lang w:eastAsia="ar-SA"/>
        </w:rPr>
      </w:pPr>
      <w:r w:rsidRPr="00337D82">
        <w:rPr>
          <w:rFonts w:ascii="Arial" w:hAnsi="Arial" w:cs="Arial"/>
          <w:b/>
          <w:bCs/>
          <w:sz w:val="24"/>
          <w:szCs w:val="24"/>
        </w:rPr>
        <w:t>Just One Life Road Safety Campaign</w:t>
      </w:r>
    </w:p>
    <w:p w14:paraId="14518875" w14:textId="77777777" w:rsidR="00337D82" w:rsidRPr="00337D82" w:rsidRDefault="00337D82" w:rsidP="00337D82">
      <w:pPr>
        <w:jc w:val="both"/>
        <w:rPr>
          <w:rFonts w:ascii="Arial" w:hAnsi="Arial" w:cs="Arial"/>
          <w:sz w:val="24"/>
          <w:szCs w:val="24"/>
          <w:lang w:eastAsia="ar-SA"/>
        </w:rPr>
      </w:pPr>
      <w:r w:rsidRPr="00337D82">
        <w:rPr>
          <w:rFonts w:ascii="Arial" w:hAnsi="Arial" w:cs="Arial"/>
          <w:noProof/>
          <w:sz w:val="24"/>
          <w:szCs w:val="24"/>
        </w:rPr>
        <w:drawing>
          <wp:inline distT="0" distB="0" distL="0" distR="0" wp14:anchorId="591D1258" wp14:editId="4B55A2F1">
            <wp:extent cx="5597718" cy="2644140"/>
            <wp:effectExtent l="0" t="0" r="3175" b="3810"/>
            <wp:docPr id="815487076" name="Picture 815487076"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tanding at a podium&#10;&#10;Description automatically generated with medium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34139" cy="2661344"/>
                    </a:xfrm>
                    <a:prstGeom prst="rect">
                      <a:avLst/>
                    </a:prstGeom>
                    <a:noFill/>
                    <a:ln>
                      <a:noFill/>
                    </a:ln>
                  </pic:spPr>
                </pic:pic>
              </a:graphicData>
            </a:graphic>
          </wp:inline>
        </w:drawing>
      </w:r>
    </w:p>
    <w:p w14:paraId="16EC9BD1" w14:textId="77777777" w:rsidR="00337D82" w:rsidRDefault="00337D82" w:rsidP="00337D82">
      <w:pPr>
        <w:jc w:val="both"/>
        <w:rPr>
          <w:rFonts w:ascii="Arial" w:hAnsi="Arial" w:cs="Arial"/>
          <w:sz w:val="24"/>
          <w:szCs w:val="24"/>
          <w:lang w:eastAsia="ar-SA"/>
        </w:rPr>
      </w:pPr>
      <w:r w:rsidRPr="00337D82">
        <w:rPr>
          <w:rFonts w:ascii="Arial" w:hAnsi="Arial" w:cs="Arial"/>
          <w:sz w:val="24"/>
          <w:szCs w:val="24"/>
          <w:lang w:eastAsia="ar-SA"/>
        </w:rPr>
        <w:t xml:space="preserve">For the past 15 years Wexford County Council and Wexford Rotary Club have jointly presented a unique road safety event entitled Just 1 Life. Aimed at Transition Year students, the objective of the Just One Life programme is to prevent young drivers’ lives being needlessly lost in a road traffic collision. </w:t>
      </w:r>
    </w:p>
    <w:p w14:paraId="6917CD01" w14:textId="77777777" w:rsidR="00886E1A" w:rsidRDefault="00886E1A" w:rsidP="00337D82">
      <w:pPr>
        <w:jc w:val="both"/>
        <w:rPr>
          <w:rFonts w:ascii="Arial" w:hAnsi="Arial" w:cs="Arial"/>
          <w:sz w:val="24"/>
          <w:szCs w:val="24"/>
          <w:lang w:eastAsia="ar-SA"/>
        </w:rPr>
      </w:pPr>
    </w:p>
    <w:p w14:paraId="6877334C" w14:textId="77777777" w:rsidR="00886E1A" w:rsidRDefault="00886E1A" w:rsidP="00337D82">
      <w:pPr>
        <w:jc w:val="both"/>
        <w:rPr>
          <w:rFonts w:ascii="Arial" w:hAnsi="Arial" w:cs="Arial"/>
          <w:sz w:val="24"/>
          <w:szCs w:val="24"/>
          <w:lang w:eastAsia="ar-SA"/>
        </w:rPr>
      </w:pPr>
    </w:p>
    <w:p w14:paraId="241D8911" w14:textId="77777777" w:rsidR="00886E1A" w:rsidRDefault="00886E1A" w:rsidP="00337D82">
      <w:pPr>
        <w:jc w:val="both"/>
        <w:rPr>
          <w:rFonts w:ascii="Arial" w:hAnsi="Arial" w:cs="Arial"/>
          <w:sz w:val="24"/>
          <w:szCs w:val="24"/>
          <w:lang w:eastAsia="ar-SA"/>
        </w:rPr>
      </w:pPr>
    </w:p>
    <w:p w14:paraId="143F8241" w14:textId="77777777" w:rsidR="00886E1A" w:rsidRPr="00337D82" w:rsidRDefault="00886E1A" w:rsidP="00337D82">
      <w:pPr>
        <w:jc w:val="both"/>
        <w:rPr>
          <w:rFonts w:ascii="Arial" w:hAnsi="Arial" w:cs="Arial"/>
          <w:sz w:val="24"/>
          <w:szCs w:val="24"/>
          <w:lang w:eastAsia="ar-SA"/>
        </w:rPr>
      </w:pPr>
    </w:p>
    <w:p w14:paraId="55FB85DD" w14:textId="77777777"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lastRenderedPageBreak/>
        <w:t>COMMUNITY EMPLOYMENT SCHEME</w:t>
      </w:r>
    </w:p>
    <w:p w14:paraId="2D4B6167" w14:textId="77777777"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 xml:space="preserve">Wexford County Council sponsor 2 Community Employment Schemes employing 2 supervisors, 1 assistant supervisor and overseeing some 75 participants. </w:t>
      </w:r>
    </w:p>
    <w:p w14:paraId="1656A627" w14:textId="61856ADD" w:rsidR="00C22004" w:rsidRDefault="00337D82" w:rsidP="00337D82">
      <w:pPr>
        <w:rPr>
          <w:rFonts w:ascii="Arial" w:eastAsia="Calibri" w:hAnsi="Arial" w:cs="Arial"/>
          <w:sz w:val="24"/>
          <w:szCs w:val="24"/>
        </w:rPr>
      </w:pPr>
      <w:r w:rsidRPr="00337D82">
        <w:rPr>
          <w:rFonts w:ascii="Arial" w:eastAsia="Calibri" w:hAnsi="Arial" w:cs="Arial"/>
          <w:sz w:val="24"/>
          <w:szCs w:val="24"/>
        </w:rPr>
        <w:t>The schemes operate from 6 locations throughout the county including Wexford, New Ross, Enniscorthy and Gorey as well as Wexford Library Archives and Duncannon Fort.</w:t>
      </w:r>
    </w:p>
    <w:p w14:paraId="3AEB9B93" w14:textId="0DFF4DC1" w:rsidR="00337D82" w:rsidRDefault="00337D82" w:rsidP="00337D82">
      <w:pPr>
        <w:rPr>
          <w:rFonts w:ascii="Arial" w:eastAsia="Calibri" w:hAnsi="Arial" w:cs="Arial"/>
          <w:sz w:val="24"/>
          <w:szCs w:val="24"/>
        </w:rPr>
      </w:pPr>
      <w:r w:rsidRPr="00337D82">
        <w:rPr>
          <w:rFonts w:ascii="Arial" w:eastAsia="Calibri" w:hAnsi="Arial" w:cs="Arial"/>
          <w:sz w:val="24"/>
          <w:szCs w:val="24"/>
        </w:rPr>
        <w:t>A total of 11 participants transitioned into full employment during 2022 with a large number availing of mentoring and training programmes whilst engaged on the scheme.</w:t>
      </w:r>
    </w:p>
    <w:p w14:paraId="4ADB33D6" w14:textId="77777777" w:rsidR="00C22004" w:rsidRDefault="00C22004" w:rsidP="00337D82">
      <w:pPr>
        <w:rPr>
          <w:rFonts w:ascii="Arial" w:eastAsia="Calibri" w:hAnsi="Arial" w:cs="Arial"/>
          <w:b/>
          <w:bCs/>
          <w:sz w:val="24"/>
          <w:szCs w:val="24"/>
        </w:rPr>
      </w:pPr>
    </w:p>
    <w:p w14:paraId="7BBC2AEB" w14:textId="0B1BF6E4" w:rsidR="00337D82" w:rsidRPr="00337D82" w:rsidRDefault="00337D82" w:rsidP="00337D82">
      <w:pPr>
        <w:rPr>
          <w:rFonts w:ascii="Arial" w:eastAsia="Calibri" w:hAnsi="Arial" w:cs="Arial"/>
          <w:b/>
          <w:bCs/>
          <w:sz w:val="24"/>
          <w:szCs w:val="24"/>
        </w:rPr>
      </w:pPr>
      <w:r w:rsidRPr="00337D82">
        <w:rPr>
          <w:rFonts w:ascii="Arial" w:eastAsia="Calibri" w:hAnsi="Arial" w:cs="Arial"/>
          <w:b/>
          <w:bCs/>
          <w:sz w:val="24"/>
          <w:szCs w:val="24"/>
        </w:rPr>
        <w:t>STRATEGIC POLICY COMMITTEE (SPC)</w:t>
      </w:r>
    </w:p>
    <w:p w14:paraId="7CC77560" w14:textId="77777777" w:rsidR="00337D82" w:rsidRPr="00337D82" w:rsidRDefault="00337D82" w:rsidP="00337D82">
      <w:pPr>
        <w:rPr>
          <w:rFonts w:ascii="Arial" w:eastAsia="Calibri" w:hAnsi="Arial" w:cs="Arial"/>
          <w:sz w:val="24"/>
          <w:szCs w:val="24"/>
        </w:rPr>
      </w:pPr>
      <w:r w:rsidRPr="00337D82">
        <w:rPr>
          <w:rFonts w:ascii="Arial" w:eastAsia="Calibri" w:hAnsi="Arial" w:cs="Arial"/>
          <w:b/>
          <w:bCs/>
          <w:sz w:val="24"/>
          <w:szCs w:val="24"/>
        </w:rPr>
        <w:t>Transportation and Water Services (SPC)</w:t>
      </w:r>
    </w:p>
    <w:p w14:paraId="0AEED565" w14:textId="77777777" w:rsidR="00337D82" w:rsidRPr="00337D82" w:rsidRDefault="00337D82" w:rsidP="00337D82">
      <w:pPr>
        <w:rPr>
          <w:rFonts w:ascii="Arial" w:eastAsia="Calibri" w:hAnsi="Arial" w:cs="Arial"/>
          <w:sz w:val="24"/>
          <w:szCs w:val="24"/>
        </w:rPr>
      </w:pPr>
      <w:r w:rsidRPr="00337D82">
        <w:rPr>
          <w:rFonts w:ascii="Arial" w:eastAsia="Calibri" w:hAnsi="Arial" w:cs="Arial"/>
          <w:sz w:val="24"/>
          <w:szCs w:val="24"/>
        </w:rPr>
        <w:t>This committee met twice during 2022 to discuss the following matters:</w:t>
      </w:r>
    </w:p>
    <w:p w14:paraId="077D3E5D" w14:textId="77777777" w:rsidR="00337D82" w:rsidRPr="00337D82" w:rsidRDefault="00337D82" w:rsidP="00632DFF">
      <w:pPr>
        <w:numPr>
          <w:ilvl w:val="0"/>
          <w:numId w:val="36"/>
        </w:numPr>
        <w:spacing w:before="0" w:line="240" w:lineRule="auto"/>
        <w:contextualSpacing/>
        <w:jc w:val="both"/>
        <w:rPr>
          <w:rFonts w:ascii="Arial" w:eastAsia="Calibri" w:hAnsi="Arial" w:cs="Arial"/>
          <w:sz w:val="24"/>
          <w:szCs w:val="24"/>
        </w:rPr>
      </w:pPr>
      <w:r w:rsidRPr="00337D82">
        <w:rPr>
          <w:rFonts w:ascii="Arial" w:eastAsia="Calibri" w:hAnsi="Arial" w:cs="Arial"/>
          <w:sz w:val="24"/>
          <w:szCs w:val="24"/>
        </w:rPr>
        <w:t>Rosslare Europort Access Road</w:t>
      </w:r>
    </w:p>
    <w:p w14:paraId="6ACE31E0" w14:textId="77777777" w:rsidR="00337D82" w:rsidRPr="00337D82" w:rsidRDefault="00337D82" w:rsidP="00632DFF">
      <w:pPr>
        <w:numPr>
          <w:ilvl w:val="0"/>
          <w:numId w:val="36"/>
        </w:numPr>
        <w:spacing w:before="0" w:line="240" w:lineRule="auto"/>
        <w:contextualSpacing/>
        <w:jc w:val="both"/>
        <w:rPr>
          <w:rFonts w:ascii="Arial" w:eastAsia="Calibri" w:hAnsi="Arial" w:cs="Arial"/>
          <w:sz w:val="24"/>
          <w:szCs w:val="24"/>
        </w:rPr>
      </w:pPr>
      <w:r w:rsidRPr="00337D82">
        <w:rPr>
          <w:rFonts w:ascii="Arial" w:eastAsia="Calibri" w:hAnsi="Arial" w:cs="Arial"/>
          <w:sz w:val="24"/>
          <w:szCs w:val="24"/>
        </w:rPr>
        <w:t>N11 / N25 Oilgate to Rosslare Harbour Update</w:t>
      </w:r>
    </w:p>
    <w:p w14:paraId="035C5225" w14:textId="77777777" w:rsidR="00337D82" w:rsidRPr="00337D82" w:rsidRDefault="00337D82" w:rsidP="00632DFF">
      <w:pPr>
        <w:numPr>
          <w:ilvl w:val="0"/>
          <w:numId w:val="36"/>
        </w:numPr>
        <w:spacing w:before="0" w:line="240" w:lineRule="auto"/>
        <w:contextualSpacing/>
        <w:jc w:val="both"/>
        <w:rPr>
          <w:rFonts w:ascii="Arial" w:eastAsia="Calibri" w:hAnsi="Arial" w:cs="Arial"/>
          <w:sz w:val="24"/>
          <w:szCs w:val="24"/>
        </w:rPr>
      </w:pPr>
      <w:r w:rsidRPr="00337D82">
        <w:rPr>
          <w:rFonts w:ascii="Arial" w:eastAsia="Calibri" w:hAnsi="Arial" w:cs="Arial"/>
          <w:sz w:val="24"/>
          <w:szCs w:val="24"/>
        </w:rPr>
        <w:t xml:space="preserve">Roadworks Programme Update </w:t>
      </w:r>
    </w:p>
    <w:p w14:paraId="07C7FAFC" w14:textId="77777777" w:rsidR="00337D82" w:rsidRPr="00337D82" w:rsidRDefault="00337D82" w:rsidP="00632DFF">
      <w:pPr>
        <w:numPr>
          <w:ilvl w:val="0"/>
          <w:numId w:val="36"/>
        </w:numPr>
        <w:spacing w:before="0" w:line="240" w:lineRule="auto"/>
        <w:contextualSpacing/>
        <w:jc w:val="both"/>
        <w:rPr>
          <w:rFonts w:ascii="Arial" w:eastAsia="Calibri" w:hAnsi="Arial" w:cs="Arial"/>
          <w:sz w:val="24"/>
          <w:szCs w:val="24"/>
        </w:rPr>
      </w:pPr>
      <w:r w:rsidRPr="00337D82">
        <w:rPr>
          <w:rFonts w:ascii="Arial" w:eastAsia="Calibri" w:hAnsi="Arial" w:cs="Arial"/>
          <w:sz w:val="24"/>
          <w:szCs w:val="24"/>
        </w:rPr>
        <w:t xml:space="preserve">Water Services Programme Update </w:t>
      </w:r>
    </w:p>
    <w:p w14:paraId="1DF4491A" w14:textId="77777777" w:rsidR="00337D82" w:rsidRPr="00337D82" w:rsidRDefault="00337D82" w:rsidP="00632DFF">
      <w:pPr>
        <w:numPr>
          <w:ilvl w:val="0"/>
          <w:numId w:val="36"/>
        </w:numPr>
        <w:spacing w:before="0" w:line="240" w:lineRule="auto"/>
        <w:contextualSpacing/>
        <w:rPr>
          <w:rFonts w:ascii="Arial" w:eastAsia="Calibri" w:hAnsi="Arial" w:cs="Arial"/>
          <w:sz w:val="24"/>
          <w:szCs w:val="24"/>
        </w:rPr>
      </w:pPr>
      <w:r w:rsidRPr="00337D82">
        <w:rPr>
          <w:rFonts w:ascii="Arial" w:eastAsia="Calibri" w:hAnsi="Arial" w:cs="Arial"/>
          <w:sz w:val="24"/>
          <w:szCs w:val="24"/>
        </w:rPr>
        <w:t>Speed Limit Update &amp; Review</w:t>
      </w:r>
    </w:p>
    <w:p w14:paraId="3FA51CB9" w14:textId="77777777" w:rsidR="00337D82" w:rsidRPr="00337D82" w:rsidRDefault="00337D82" w:rsidP="00632DFF">
      <w:pPr>
        <w:numPr>
          <w:ilvl w:val="0"/>
          <w:numId w:val="36"/>
        </w:numPr>
        <w:spacing w:before="0" w:line="240" w:lineRule="auto"/>
        <w:contextualSpacing/>
        <w:rPr>
          <w:rFonts w:ascii="Arial" w:eastAsia="Calibri" w:hAnsi="Arial" w:cs="Arial"/>
          <w:sz w:val="24"/>
          <w:szCs w:val="24"/>
        </w:rPr>
      </w:pPr>
      <w:r w:rsidRPr="00337D82">
        <w:rPr>
          <w:rFonts w:ascii="Arial" w:eastAsia="Calibri" w:hAnsi="Arial" w:cs="Arial"/>
          <w:sz w:val="24"/>
          <w:szCs w:val="24"/>
        </w:rPr>
        <w:t>Wexford Bus - Plans/Strategies Update</w:t>
      </w:r>
    </w:p>
    <w:p w14:paraId="3C4BBA7A" w14:textId="77777777" w:rsidR="00337D82" w:rsidRPr="00337D82" w:rsidRDefault="00337D82" w:rsidP="00632DFF">
      <w:pPr>
        <w:numPr>
          <w:ilvl w:val="0"/>
          <w:numId w:val="36"/>
        </w:numPr>
        <w:spacing w:before="0" w:line="240" w:lineRule="auto"/>
        <w:contextualSpacing/>
        <w:jc w:val="both"/>
        <w:rPr>
          <w:rFonts w:ascii="Arial" w:eastAsia="Calibri" w:hAnsi="Arial" w:cs="Arial"/>
          <w:sz w:val="24"/>
          <w:szCs w:val="24"/>
        </w:rPr>
      </w:pPr>
      <w:r w:rsidRPr="00337D82">
        <w:rPr>
          <w:rFonts w:ascii="Arial" w:eastAsia="Calibri" w:hAnsi="Arial" w:cs="Arial"/>
          <w:sz w:val="24"/>
          <w:szCs w:val="24"/>
        </w:rPr>
        <w:t>Cycling issues in County Wexford</w:t>
      </w:r>
    </w:p>
    <w:p w14:paraId="403DA8EC" w14:textId="77777777" w:rsidR="00337D82" w:rsidRPr="00337D82" w:rsidRDefault="00337D82" w:rsidP="00632DFF">
      <w:pPr>
        <w:numPr>
          <w:ilvl w:val="0"/>
          <w:numId w:val="36"/>
        </w:numPr>
        <w:spacing w:before="0" w:line="240" w:lineRule="auto"/>
        <w:contextualSpacing/>
        <w:jc w:val="both"/>
        <w:rPr>
          <w:rFonts w:ascii="Arial" w:hAnsi="Arial" w:cs="Arial"/>
          <w:sz w:val="24"/>
          <w:szCs w:val="24"/>
        </w:rPr>
      </w:pPr>
      <w:r w:rsidRPr="00337D82">
        <w:rPr>
          <w:rFonts w:ascii="Arial" w:eastAsia="Calibri" w:hAnsi="Arial" w:cs="Arial"/>
          <w:sz w:val="24"/>
          <w:szCs w:val="24"/>
        </w:rPr>
        <w:t>Traffic Calming Policy</w:t>
      </w:r>
    </w:p>
    <w:p w14:paraId="01DEFAEA" w14:textId="77777777" w:rsidR="00F942F5" w:rsidRDefault="00F942F5" w:rsidP="00F942F5"/>
    <w:p w14:paraId="1526C361" w14:textId="77777777" w:rsidR="00C22004" w:rsidRDefault="00C22004" w:rsidP="00F942F5"/>
    <w:p w14:paraId="34AEACEA" w14:textId="77777777" w:rsidR="00C22004" w:rsidRDefault="00C22004" w:rsidP="00F942F5"/>
    <w:p w14:paraId="3B30CA02" w14:textId="77777777" w:rsidR="00C22004" w:rsidRDefault="00C22004" w:rsidP="00F942F5"/>
    <w:p w14:paraId="17CCEB0A" w14:textId="77777777" w:rsidR="00C22004" w:rsidRDefault="00C22004" w:rsidP="00F942F5"/>
    <w:p w14:paraId="5AA4BD08" w14:textId="77777777" w:rsidR="00C22004" w:rsidRDefault="00C22004" w:rsidP="00F942F5"/>
    <w:p w14:paraId="4E99BE78" w14:textId="77777777" w:rsidR="00C22004" w:rsidRDefault="00C22004" w:rsidP="00F942F5"/>
    <w:p w14:paraId="0654DBAF" w14:textId="77777777" w:rsidR="00C22004" w:rsidRDefault="00C22004" w:rsidP="00F942F5"/>
    <w:p w14:paraId="449E3A27" w14:textId="77777777" w:rsidR="00C22004" w:rsidRDefault="00C22004" w:rsidP="00F942F5"/>
    <w:p w14:paraId="2B82BE32" w14:textId="77777777" w:rsidR="00C22004" w:rsidRDefault="00C22004" w:rsidP="00F942F5"/>
    <w:p w14:paraId="66549638" w14:textId="77777777" w:rsidR="00C22004" w:rsidRDefault="00C22004" w:rsidP="00F942F5"/>
    <w:p w14:paraId="4E9743B4" w14:textId="77777777" w:rsidR="00C22004" w:rsidRDefault="00C22004" w:rsidP="00F942F5"/>
    <w:p w14:paraId="3EF1D86D" w14:textId="77777777" w:rsidR="00C22004" w:rsidRDefault="00C22004" w:rsidP="00F942F5"/>
    <w:p w14:paraId="530FB081" w14:textId="77777777" w:rsidR="00C22004" w:rsidRDefault="00C22004" w:rsidP="00F942F5"/>
    <w:p w14:paraId="5CF88281" w14:textId="77777777" w:rsidR="00C22004" w:rsidRDefault="00C22004" w:rsidP="00F942F5"/>
    <w:p w14:paraId="33963E1D" w14:textId="77777777" w:rsidR="00C22004" w:rsidRDefault="00C22004" w:rsidP="00F942F5"/>
    <w:p w14:paraId="2A21A7F7" w14:textId="77777777" w:rsidR="00C22004" w:rsidRDefault="00C22004" w:rsidP="00F942F5"/>
    <w:p w14:paraId="67E3FDDE" w14:textId="77777777" w:rsidR="00337D82" w:rsidRDefault="00337D82" w:rsidP="00F942F5"/>
    <w:p w14:paraId="50AE086E" w14:textId="4FC99185" w:rsidR="00337D82" w:rsidRPr="001A71A2" w:rsidRDefault="001A71A2" w:rsidP="000F61F1">
      <w:pPr>
        <w:pStyle w:val="Heading1"/>
        <w:rPr>
          <w:rFonts w:ascii="Arial" w:hAnsi="Arial" w:cs="Arial"/>
          <w:caps w:val="0"/>
          <w:sz w:val="32"/>
          <w:szCs w:val="32"/>
          <w:lang w:val="en-IE"/>
        </w:rPr>
      </w:pPr>
      <w:bookmarkStart w:id="36" w:name="_Toc165473405"/>
      <w:r>
        <w:rPr>
          <w:rFonts w:ascii="Arial" w:hAnsi="Arial" w:cs="Arial"/>
          <w:caps w:val="0"/>
          <w:sz w:val="32"/>
          <w:szCs w:val="32"/>
          <w:lang w:val="en-IE"/>
        </w:rPr>
        <w:t>WATER SERVICES</w:t>
      </w:r>
      <w:r w:rsidR="00337D82" w:rsidRPr="001A71A2">
        <w:rPr>
          <w:rFonts w:ascii="Arial" w:hAnsi="Arial" w:cs="Arial"/>
          <w:caps w:val="0"/>
          <w:sz w:val="32"/>
          <w:szCs w:val="32"/>
          <w:lang w:val="en-IE"/>
        </w:rPr>
        <w:t xml:space="preserve"> 2021</w:t>
      </w:r>
      <w:bookmarkEnd w:id="36"/>
    </w:p>
    <w:p w14:paraId="3F864B96" w14:textId="77777777" w:rsidR="00337D82" w:rsidRDefault="00337D82" w:rsidP="00337D82">
      <w:pPr>
        <w:pStyle w:val="Title"/>
        <w:rPr>
          <w:sz w:val="24"/>
          <w:szCs w:val="24"/>
        </w:rPr>
      </w:pPr>
      <w:r w:rsidRPr="00F35109">
        <w:rPr>
          <w:sz w:val="24"/>
          <w:szCs w:val="24"/>
        </w:rPr>
        <w:t>_________________________________</w:t>
      </w:r>
      <w:r>
        <w:rPr>
          <w:sz w:val="24"/>
          <w:szCs w:val="24"/>
        </w:rPr>
        <w:t>____________________________________</w:t>
      </w:r>
    </w:p>
    <w:p w14:paraId="67778B4F"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The Water Services Department continued to be impacted by COVID-19 during 2021, however works progressed in all areas with safety procedures in place.</w:t>
      </w:r>
    </w:p>
    <w:p w14:paraId="702847D0" w14:textId="77777777" w:rsidR="00337D82" w:rsidRPr="00337D82" w:rsidRDefault="00337D82" w:rsidP="00337D82">
      <w:pPr>
        <w:autoSpaceDE w:val="0"/>
        <w:autoSpaceDN w:val="0"/>
        <w:adjustRightInd w:val="0"/>
        <w:spacing w:after="0" w:line="360" w:lineRule="auto"/>
        <w:rPr>
          <w:rFonts w:ascii="Arial" w:hAnsi="Arial" w:cs="Arial"/>
          <w:sz w:val="24"/>
          <w:szCs w:val="24"/>
        </w:rPr>
      </w:pPr>
    </w:p>
    <w:p w14:paraId="5457E8E7"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The Water Services Department of Wexford County Council is responsible for the provision and maintenance of the county’s water and wastewater infrastructure. We do so under a Service Level Agreement with Irish Water who recoup the costs involved back to Wexford County Council.   In 2021, Wexford County Council spent €9.489m in the provision of public water services which was recouped through the SLA from Irish Water. A further €2million was spent on capital maintenance works.</w:t>
      </w:r>
    </w:p>
    <w:p w14:paraId="4B8EC6F3" w14:textId="77777777" w:rsidR="00337D82" w:rsidRPr="00337D82" w:rsidRDefault="00337D82" w:rsidP="00337D82">
      <w:pPr>
        <w:autoSpaceDE w:val="0"/>
        <w:autoSpaceDN w:val="0"/>
        <w:adjustRightInd w:val="0"/>
        <w:spacing w:after="0" w:line="360" w:lineRule="auto"/>
        <w:rPr>
          <w:rFonts w:ascii="Arial" w:hAnsi="Arial" w:cs="Arial"/>
          <w:sz w:val="24"/>
          <w:szCs w:val="24"/>
        </w:rPr>
      </w:pPr>
    </w:p>
    <w:p w14:paraId="3F733ABC"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Wexford County Council also operates a small number of supplies that are non-Irish Water.  This includes 51 small borehole supplies and 16 wastewater plants.</w:t>
      </w:r>
    </w:p>
    <w:p w14:paraId="42A10BB3" w14:textId="77777777" w:rsidR="00337D82" w:rsidRPr="00337D82" w:rsidRDefault="00337D82" w:rsidP="00337D82">
      <w:pPr>
        <w:autoSpaceDE w:val="0"/>
        <w:autoSpaceDN w:val="0"/>
        <w:adjustRightInd w:val="0"/>
        <w:spacing w:after="0" w:line="360" w:lineRule="auto"/>
        <w:rPr>
          <w:rFonts w:ascii="Arial" w:hAnsi="Arial" w:cs="Arial"/>
          <w:sz w:val="24"/>
          <w:szCs w:val="24"/>
        </w:rPr>
      </w:pPr>
    </w:p>
    <w:p w14:paraId="374A9DDB" w14:textId="77777777" w:rsidR="00337D82" w:rsidRPr="00337D82" w:rsidRDefault="00337D82" w:rsidP="00337D82">
      <w:pPr>
        <w:autoSpaceDE w:val="0"/>
        <w:autoSpaceDN w:val="0"/>
        <w:spacing w:line="360" w:lineRule="auto"/>
        <w:rPr>
          <w:rFonts w:ascii="Arial" w:hAnsi="Arial" w:cs="Arial"/>
          <w:sz w:val="24"/>
          <w:szCs w:val="24"/>
        </w:rPr>
      </w:pPr>
      <w:bookmarkStart w:id="37" w:name="_Hlk94629364"/>
      <w:r w:rsidRPr="00337D82">
        <w:rPr>
          <w:rFonts w:ascii="Arial" w:hAnsi="Arial" w:cs="Arial"/>
          <w:sz w:val="24"/>
          <w:szCs w:val="24"/>
        </w:rPr>
        <w:t>Wexford County Council supervises the operation of the group water schemes (69 schemes serving approximately 4,250 people) and the Individual Well Grant scheme.</w:t>
      </w:r>
    </w:p>
    <w:bookmarkEnd w:id="37"/>
    <w:p w14:paraId="4496AD81" w14:textId="0EA99E86" w:rsidR="00337D82" w:rsidRPr="00337D82" w:rsidRDefault="00337D82" w:rsidP="00337D82">
      <w:pPr>
        <w:autoSpaceDE w:val="0"/>
        <w:autoSpaceDN w:val="0"/>
        <w:spacing w:line="360" w:lineRule="auto"/>
        <w:rPr>
          <w:rFonts w:ascii="Arial" w:hAnsi="Arial" w:cs="Arial"/>
          <w:sz w:val="24"/>
          <w:szCs w:val="24"/>
        </w:rPr>
      </w:pPr>
      <w:r w:rsidRPr="00337D82">
        <w:rPr>
          <w:rFonts w:ascii="Arial" w:hAnsi="Arial" w:cs="Arial"/>
          <w:sz w:val="24"/>
          <w:szCs w:val="24"/>
        </w:rPr>
        <w:t>The Department reformed the Individual Well Grant Scheme in 2020, with the introduction of new terms and conditions and an increase in funding under 3 headings – New Well, Well Rehab and Water Treatment. COVID 19 had an impact on the number of Individual Well Grant Applications received in 2021. There were 260 new well grant applications received in 2021 making a total of 8,027 individual well grants administered to the end of 2021.</w:t>
      </w:r>
    </w:p>
    <w:p w14:paraId="638B0A9F" w14:textId="77777777" w:rsidR="00337D82" w:rsidRPr="00337D82" w:rsidRDefault="00337D82" w:rsidP="00337D82">
      <w:pPr>
        <w:spacing w:line="360" w:lineRule="auto"/>
        <w:rPr>
          <w:rFonts w:ascii="Arial" w:hAnsi="Arial" w:cs="Arial"/>
          <w:sz w:val="24"/>
          <w:szCs w:val="24"/>
        </w:rPr>
      </w:pPr>
      <w:r w:rsidRPr="00337D82">
        <w:rPr>
          <w:rFonts w:ascii="Arial" w:hAnsi="Arial" w:cs="Arial"/>
          <w:sz w:val="24"/>
          <w:szCs w:val="24"/>
        </w:rPr>
        <w:t xml:space="preserve">The Council also administers Grant Aid to existing group water schemes and new group sewerage schemes under the measures provided for under the Rural Water Programme. A new multi annual programme 2019-2021 was announced in 2019 with funding of €1.225m provided for Wexford including €0.834m for the Bing group sewerage scheme. During 2021 we continued to work with the Group Water Schemes to bring these projects to fruition. </w:t>
      </w:r>
    </w:p>
    <w:p w14:paraId="68237104" w14:textId="77777777" w:rsidR="00337D82" w:rsidRPr="00337D82" w:rsidRDefault="00337D82" w:rsidP="00337D82">
      <w:pPr>
        <w:autoSpaceDE w:val="0"/>
        <w:autoSpaceDN w:val="0"/>
        <w:spacing w:line="360" w:lineRule="auto"/>
        <w:rPr>
          <w:rFonts w:ascii="Arial" w:hAnsi="Arial" w:cs="Arial"/>
          <w:sz w:val="24"/>
          <w:szCs w:val="24"/>
        </w:rPr>
      </w:pPr>
      <w:r w:rsidRPr="00337D82">
        <w:rPr>
          <w:rFonts w:ascii="Arial" w:hAnsi="Arial" w:cs="Arial"/>
          <w:sz w:val="24"/>
          <w:szCs w:val="24"/>
        </w:rPr>
        <w:t>Approximately 75% of the population of County Wexford is served by public water, 5% by Group water schemes and 20% by private wells.</w:t>
      </w:r>
    </w:p>
    <w:p w14:paraId="32B39EF0" w14:textId="77777777" w:rsidR="00337D82" w:rsidRPr="00337D82" w:rsidRDefault="00337D82" w:rsidP="00337D82">
      <w:pPr>
        <w:autoSpaceDE w:val="0"/>
        <w:autoSpaceDN w:val="0"/>
        <w:adjustRightInd w:val="0"/>
        <w:spacing w:after="0" w:line="360" w:lineRule="auto"/>
        <w:rPr>
          <w:rFonts w:ascii="Arial" w:hAnsi="Arial" w:cs="Arial"/>
          <w:sz w:val="24"/>
          <w:szCs w:val="24"/>
        </w:rPr>
      </w:pPr>
    </w:p>
    <w:p w14:paraId="11553AAE" w14:textId="77777777" w:rsidR="00886E1A" w:rsidRDefault="00886E1A" w:rsidP="00337D82">
      <w:pPr>
        <w:autoSpaceDE w:val="0"/>
        <w:autoSpaceDN w:val="0"/>
        <w:adjustRightInd w:val="0"/>
        <w:spacing w:after="0" w:line="360" w:lineRule="auto"/>
        <w:rPr>
          <w:rFonts w:ascii="Arial" w:hAnsi="Arial" w:cs="Arial"/>
          <w:b/>
          <w:sz w:val="24"/>
          <w:szCs w:val="24"/>
        </w:rPr>
      </w:pPr>
    </w:p>
    <w:p w14:paraId="0A154A51" w14:textId="77777777" w:rsidR="00886E1A" w:rsidRDefault="00886E1A" w:rsidP="00337D82">
      <w:pPr>
        <w:autoSpaceDE w:val="0"/>
        <w:autoSpaceDN w:val="0"/>
        <w:adjustRightInd w:val="0"/>
        <w:spacing w:after="0" w:line="360" w:lineRule="auto"/>
        <w:rPr>
          <w:rFonts w:ascii="Arial" w:hAnsi="Arial" w:cs="Arial"/>
          <w:b/>
          <w:sz w:val="24"/>
          <w:szCs w:val="24"/>
        </w:rPr>
      </w:pPr>
    </w:p>
    <w:p w14:paraId="2FE53A06" w14:textId="0DB8EAD3" w:rsidR="00337D82" w:rsidRPr="00337D82" w:rsidRDefault="00337D82" w:rsidP="00337D82">
      <w:pPr>
        <w:autoSpaceDE w:val="0"/>
        <w:autoSpaceDN w:val="0"/>
        <w:adjustRightInd w:val="0"/>
        <w:spacing w:after="0" w:line="360" w:lineRule="auto"/>
        <w:rPr>
          <w:rFonts w:ascii="Arial" w:hAnsi="Arial" w:cs="Arial"/>
          <w:b/>
          <w:sz w:val="24"/>
          <w:szCs w:val="24"/>
        </w:rPr>
      </w:pPr>
      <w:r w:rsidRPr="00337D82">
        <w:rPr>
          <w:rFonts w:ascii="Arial" w:hAnsi="Arial" w:cs="Arial"/>
          <w:b/>
          <w:sz w:val="24"/>
          <w:szCs w:val="24"/>
        </w:rPr>
        <w:lastRenderedPageBreak/>
        <w:t>Drinking Water</w:t>
      </w:r>
    </w:p>
    <w:p w14:paraId="07EFD40C" w14:textId="77777777" w:rsidR="00337D82" w:rsidRPr="00337D82" w:rsidRDefault="00337D82" w:rsidP="00337D82">
      <w:pPr>
        <w:autoSpaceDE w:val="0"/>
        <w:autoSpaceDN w:val="0"/>
        <w:spacing w:line="360" w:lineRule="auto"/>
        <w:rPr>
          <w:rFonts w:ascii="Arial" w:hAnsi="Arial" w:cs="Arial"/>
          <w:sz w:val="24"/>
          <w:szCs w:val="24"/>
        </w:rPr>
      </w:pPr>
      <w:r w:rsidRPr="00337D82">
        <w:rPr>
          <w:rFonts w:ascii="Arial" w:hAnsi="Arial" w:cs="Arial"/>
          <w:sz w:val="24"/>
          <w:szCs w:val="24"/>
        </w:rPr>
        <w:t xml:space="preserve">On behalf of Irish Water, Wexford County Council operates 124 facilities (pump stations and treatment plants) and 1950 km of public water mains serving approximately 111,996 people. Drinking water production in 2021 was 15,947,215m3, averaging at 43.69 MLD during the year. </w:t>
      </w:r>
    </w:p>
    <w:p w14:paraId="16A67800"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 xml:space="preserve">The percentage of unaccounted for water (UFW) for 2021 is measured at 37.6%. In 2021, 727 leaks were detected and repaired, achieving a minimum saving of 4.96 MLD. Other savings achieved in 2021, are 0.6MLD for works on Old Dublin Road, Coolballow and Rectory Road pipe rehabilitation works as well as backyard service replacement works at St Mary’s Lane, </w:t>
      </w:r>
      <w:proofErr w:type="spellStart"/>
      <w:r w:rsidRPr="00337D82">
        <w:rPr>
          <w:rFonts w:ascii="Arial" w:hAnsi="Arial" w:cs="Arial"/>
          <w:sz w:val="24"/>
          <w:szCs w:val="24"/>
        </w:rPr>
        <w:t>Menapia</w:t>
      </w:r>
      <w:proofErr w:type="spellEnd"/>
      <w:r w:rsidRPr="00337D82">
        <w:rPr>
          <w:rFonts w:ascii="Arial" w:hAnsi="Arial" w:cs="Arial"/>
          <w:sz w:val="24"/>
          <w:szCs w:val="24"/>
        </w:rPr>
        <w:t xml:space="preserve"> Avenue, Cross Lane, Bellfield and St </w:t>
      </w:r>
      <w:proofErr w:type="spellStart"/>
      <w:r w:rsidRPr="00337D82">
        <w:rPr>
          <w:rFonts w:ascii="Arial" w:hAnsi="Arial" w:cs="Arial"/>
          <w:sz w:val="24"/>
          <w:szCs w:val="24"/>
        </w:rPr>
        <w:t>Aidans</w:t>
      </w:r>
      <w:proofErr w:type="spellEnd"/>
      <w:r w:rsidRPr="00337D82">
        <w:rPr>
          <w:rFonts w:ascii="Arial" w:hAnsi="Arial" w:cs="Arial"/>
          <w:sz w:val="24"/>
          <w:szCs w:val="24"/>
        </w:rPr>
        <w:t>.</w:t>
      </w:r>
    </w:p>
    <w:p w14:paraId="0B564EDA" w14:textId="77777777" w:rsidR="00337D82" w:rsidRPr="00337D82" w:rsidRDefault="00337D82" w:rsidP="00337D82">
      <w:pPr>
        <w:autoSpaceDE w:val="0"/>
        <w:autoSpaceDN w:val="0"/>
        <w:adjustRightInd w:val="0"/>
        <w:spacing w:after="0" w:line="360" w:lineRule="auto"/>
        <w:rPr>
          <w:rFonts w:ascii="Arial" w:hAnsi="Arial" w:cs="Arial"/>
          <w:sz w:val="24"/>
          <w:szCs w:val="24"/>
        </w:rPr>
      </w:pPr>
    </w:p>
    <w:p w14:paraId="091BB32D"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Drinking Water compliance tested through monthly compliance sampling across the county for public supplies was 100% for microbiological compliance, 99.06% for chemical compliance and 99.35% for indicator compliance.</w:t>
      </w:r>
      <w:bookmarkStart w:id="38" w:name="_Hlk99374218"/>
      <w:r w:rsidRPr="00337D82">
        <w:rPr>
          <w:rFonts w:ascii="Arial" w:hAnsi="Arial" w:cs="Arial"/>
          <w:sz w:val="24"/>
          <w:szCs w:val="24"/>
        </w:rPr>
        <w:t xml:space="preserve">   During 2021 a major drinking water incident occurred at the Creagh Water Treatment plant which impacted the water supply in the town of Gorey.  The incident prompted an investigation and a review of plant operations. A permanent generator was procured for the site. Following the incident Irish Water carried out interim upgrades at the treatment plant with further upgrades to follow. </w:t>
      </w:r>
    </w:p>
    <w:p w14:paraId="06B57EBF" w14:textId="77777777" w:rsidR="00337D82" w:rsidRPr="00337D82" w:rsidRDefault="00337D82" w:rsidP="00337D82">
      <w:pPr>
        <w:autoSpaceDE w:val="0"/>
        <w:autoSpaceDN w:val="0"/>
        <w:adjustRightInd w:val="0"/>
        <w:spacing w:after="0" w:line="360" w:lineRule="auto"/>
        <w:rPr>
          <w:rFonts w:ascii="Arial" w:hAnsi="Arial" w:cs="Arial"/>
          <w:b/>
          <w:sz w:val="24"/>
          <w:szCs w:val="24"/>
        </w:rPr>
      </w:pPr>
    </w:p>
    <w:p w14:paraId="7BCC1E1B" w14:textId="77777777" w:rsidR="00337D82" w:rsidRPr="00337D82" w:rsidRDefault="00337D82" w:rsidP="00337D82">
      <w:pPr>
        <w:autoSpaceDE w:val="0"/>
        <w:autoSpaceDN w:val="0"/>
        <w:adjustRightInd w:val="0"/>
        <w:spacing w:after="0" w:line="360" w:lineRule="auto"/>
        <w:rPr>
          <w:rFonts w:ascii="Arial" w:hAnsi="Arial" w:cs="Arial"/>
          <w:b/>
          <w:sz w:val="24"/>
          <w:szCs w:val="24"/>
        </w:rPr>
      </w:pPr>
      <w:r w:rsidRPr="00337D82">
        <w:rPr>
          <w:rFonts w:ascii="Arial" w:hAnsi="Arial" w:cs="Arial"/>
          <w:b/>
          <w:sz w:val="24"/>
          <w:szCs w:val="24"/>
        </w:rPr>
        <w:t>Wastewater</w:t>
      </w:r>
    </w:p>
    <w:p w14:paraId="60ABDEE7"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On behalf of Irish Water, Wexford County Council operates 199 facilities (pump stations and treatment plants) and 501 Km of public sewer throughout the county treating the waste from both domestic and trade/industrial sources. The wastewater treatment plants serving the Wexford, Enniscorthy, Gorey, New Ross, Bunclody and Rosslare Harbour are run by private contractors.</w:t>
      </w:r>
    </w:p>
    <w:p w14:paraId="456A1D0B" w14:textId="77777777" w:rsidR="00337D82" w:rsidRPr="00337D82" w:rsidRDefault="00337D82" w:rsidP="00337D82">
      <w:pPr>
        <w:autoSpaceDE w:val="0"/>
        <w:autoSpaceDN w:val="0"/>
        <w:adjustRightInd w:val="0"/>
        <w:spacing w:after="0" w:line="360" w:lineRule="auto"/>
        <w:rPr>
          <w:rFonts w:ascii="Arial" w:hAnsi="Arial" w:cs="Arial"/>
          <w:b/>
          <w:sz w:val="24"/>
          <w:szCs w:val="24"/>
          <w:u w:val="single"/>
        </w:rPr>
      </w:pPr>
      <w:bookmarkStart w:id="39" w:name="_Hlk95130170"/>
      <w:bookmarkEnd w:id="38"/>
    </w:p>
    <w:p w14:paraId="12E90577" w14:textId="77777777" w:rsidR="00337D82" w:rsidRPr="00337D82" w:rsidRDefault="00337D82" w:rsidP="00337D82">
      <w:pPr>
        <w:autoSpaceDE w:val="0"/>
        <w:autoSpaceDN w:val="0"/>
        <w:adjustRightInd w:val="0"/>
        <w:spacing w:after="0" w:line="360" w:lineRule="auto"/>
        <w:rPr>
          <w:rFonts w:ascii="Arial" w:hAnsi="Arial" w:cs="Arial"/>
          <w:b/>
          <w:sz w:val="24"/>
          <w:szCs w:val="24"/>
          <w:u w:val="single"/>
        </w:rPr>
      </w:pPr>
      <w:r w:rsidRPr="00337D82">
        <w:rPr>
          <w:rFonts w:ascii="Arial" w:hAnsi="Arial" w:cs="Arial"/>
          <w:b/>
          <w:sz w:val="24"/>
          <w:szCs w:val="24"/>
          <w:u w:val="single"/>
        </w:rPr>
        <w:t>Capital Projects (in partnership with Irish Water)</w:t>
      </w:r>
    </w:p>
    <w:p w14:paraId="1083713D" w14:textId="77777777" w:rsidR="00337D82" w:rsidRPr="00337D82" w:rsidRDefault="00337D82" w:rsidP="00337D82">
      <w:pPr>
        <w:autoSpaceDE w:val="0"/>
        <w:autoSpaceDN w:val="0"/>
        <w:adjustRightInd w:val="0"/>
        <w:spacing w:after="0" w:line="360" w:lineRule="auto"/>
        <w:rPr>
          <w:rFonts w:ascii="Arial" w:hAnsi="Arial" w:cs="Arial"/>
          <w:b/>
          <w:bCs/>
          <w:sz w:val="24"/>
          <w:szCs w:val="24"/>
          <w:u w:val="single"/>
        </w:rPr>
      </w:pPr>
      <w:r w:rsidRPr="00337D82">
        <w:rPr>
          <w:rFonts w:ascii="Arial" w:hAnsi="Arial" w:cs="Arial"/>
          <w:b/>
          <w:bCs/>
          <w:sz w:val="24"/>
          <w:szCs w:val="24"/>
          <w:u w:val="single"/>
        </w:rPr>
        <w:t>Water</w:t>
      </w:r>
    </w:p>
    <w:p w14:paraId="1D9BDDD2" w14:textId="77777777" w:rsidR="00337D82" w:rsidRPr="00337D82" w:rsidRDefault="00337D82" w:rsidP="00337D82">
      <w:pPr>
        <w:pStyle w:val="NoSpacing"/>
        <w:spacing w:line="360" w:lineRule="auto"/>
        <w:rPr>
          <w:rFonts w:ascii="Arial" w:eastAsiaTheme="minorHAnsi" w:hAnsi="Arial" w:cs="Arial"/>
          <w:b/>
          <w:bCs/>
          <w:sz w:val="24"/>
          <w:szCs w:val="24"/>
        </w:rPr>
      </w:pPr>
      <w:r w:rsidRPr="00337D82">
        <w:rPr>
          <w:rFonts w:ascii="Arial" w:eastAsiaTheme="minorHAnsi" w:hAnsi="Arial" w:cs="Arial"/>
          <w:b/>
          <w:bCs/>
          <w:sz w:val="24"/>
          <w:szCs w:val="24"/>
        </w:rPr>
        <w:t xml:space="preserve">Gorey Regional Water Supply – South Wellfield </w:t>
      </w:r>
    </w:p>
    <w:p w14:paraId="7F997EA7" w14:textId="77777777" w:rsidR="00337D82" w:rsidRPr="00337D82" w:rsidRDefault="00337D82" w:rsidP="00337D82">
      <w:pPr>
        <w:spacing w:after="0" w:line="360" w:lineRule="auto"/>
        <w:rPr>
          <w:rFonts w:ascii="Arial" w:eastAsia="Times New Roman" w:hAnsi="Arial" w:cs="Arial"/>
          <w:sz w:val="24"/>
          <w:szCs w:val="24"/>
        </w:rPr>
      </w:pPr>
      <w:r w:rsidRPr="00337D82">
        <w:rPr>
          <w:rFonts w:ascii="Arial" w:hAnsi="Arial" w:cs="Arial"/>
          <w:sz w:val="24"/>
          <w:szCs w:val="24"/>
        </w:rPr>
        <w:t xml:space="preserve">A new 8Ml/day water treatment plant at </w:t>
      </w:r>
      <w:proofErr w:type="spellStart"/>
      <w:r w:rsidRPr="00337D82">
        <w:rPr>
          <w:rFonts w:ascii="Arial" w:hAnsi="Arial" w:cs="Arial"/>
          <w:sz w:val="24"/>
          <w:szCs w:val="24"/>
        </w:rPr>
        <w:t>Ballyminaun</w:t>
      </w:r>
      <w:proofErr w:type="spellEnd"/>
      <w:r w:rsidRPr="00337D82">
        <w:rPr>
          <w:rFonts w:ascii="Arial" w:hAnsi="Arial" w:cs="Arial"/>
          <w:sz w:val="24"/>
          <w:szCs w:val="24"/>
        </w:rPr>
        <w:t xml:space="preserve"> became fully operational during 2021.  The boreholes on the supply were taken over by the design build operate contractor in December 2021. These sites are due to be upgraded by May 2022.  The new reservoir storage tanks at </w:t>
      </w:r>
      <w:proofErr w:type="spellStart"/>
      <w:r w:rsidRPr="00337D82">
        <w:rPr>
          <w:rFonts w:ascii="Arial" w:hAnsi="Arial" w:cs="Arial"/>
          <w:sz w:val="24"/>
          <w:szCs w:val="24"/>
        </w:rPr>
        <w:t>Ballyminaun</w:t>
      </w:r>
      <w:proofErr w:type="spellEnd"/>
      <w:r w:rsidRPr="00337D82">
        <w:rPr>
          <w:rFonts w:ascii="Arial" w:hAnsi="Arial" w:cs="Arial"/>
          <w:sz w:val="24"/>
          <w:szCs w:val="24"/>
        </w:rPr>
        <w:t xml:space="preserve"> are providing 24 hour storage for the area supplied by the Gorey Regional Water Supply.  Irish Water’s contractor will operate the new plant and boreholes for 12 months from December 2021.</w:t>
      </w:r>
    </w:p>
    <w:p w14:paraId="3E9CC3CE" w14:textId="77777777" w:rsidR="00337D82" w:rsidRPr="00337D82" w:rsidRDefault="00337D82" w:rsidP="00337D82">
      <w:pPr>
        <w:spacing w:line="360" w:lineRule="auto"/>
        <w:jc w:val="both"/>
        <w:rPr>
          <w:rFonts w:ascii="Arial" w:hAnsi="Arial" w:cs="Arial"/>
          <w:b/>
          <w:bCs/>
          <w:sz w:val="24"/>
          <w:szCs w:val="24"/>
        </w:rPr>
      </w:pPr>
      <w:r w:rsidRPr="00337D82">
        <w:rPr>
          <w:rFonts w:ascii="Arial" w:hAnsi="Arial" w:cs="Arial"/>
          <w:b/>
          <w:bCs/>
          <w:sz w:val="24"/>
          <w:szCs w:val="24"/>
        </w:rPr>
        <w:t xml:space="preserve">Enniscorthy Water Supply  </w:t>
      </w:r>
    </w:p>
    <w:p w14:paraId="1F10887C" w14:textId="75D2B577" w:rsidR="00337D82" w:rsidRPr="00337D82" w:rsidRDefault="00337D82" w:rsidP="00337D82">
      <w:pPr>
        <w:spacing w:line="360" w:lineRule="auto"/>
        <w:jc w:val="both"/>
        <w:rPr>
          <w:rFonts w:ascii="Arial" w:hAnsi="Arial" w:cs="Arial"/>
          <w:b/>
          <w:bCs/>
          <w:sz w:val="24"/>
          <w:szCs w:val="24"/>
        </w:rPr>
      </w:pPr>
      <w:r w:rsidRPr="00337D82">
        <w:rPr>
          <w:rFonts w:ascii="Arial" w:hAnsi="Arial" w:cs="Arial"/>
          <w:sz w:val="24"/>
          <w:szCs w:val="24"/>
        </w:rPr>
        <w:lastRenderedPageBreak/>
        <w:t>New water intake and pumping station at Clonhasten on the River Slaney to improve water supply to Enniscorthy town. Planning permission was granted in September 2019. The project design review has been expanded to include the upgrade of Vinegar Hill WTP and delivery of a new rising main.  Detailed design on these elements is to commence in 2022.</w:t>
      </w:r>
    </w:p>
    <w:p w14:paraId="5850BDEF" w14:textId="77777777" w:rsidR="00337D82" w:rsidRPr="00337D82" w:rsidRDefault="00337D82" w:rsidP="00337D82">
      <w:pPr>
        <w:spacing w:line="360" w:lineRule="auto"/>
        <w:jc w:val="both"/>
        <w:rPr>
          <w:rFonts w:ascii="Arial" w:hAnsi="Arial" w:cs="Arial"/>
          <w:b/>
          <w:bCs/>
          <w:sz w:val="24"/>
          <w:szCs w:val="24"/>
        </w:rPr>
      </w:pPr>
      <w:r w:rsidRPr="00337D82">
        <w:rPr>
          <w:rFonts w:ascii="Arial" w:hAnsi="Arial" w:cs="Arial"/>
          <w:b/>
          <w:bCs/>
          <w:sz w:val="24"/>
          <w:szCs w:val="24"/>
        </w:rPr>
        <w:t>Wexford Water Supply-Newtown Upgrade.</w:t>
      </w:r>
    </w:p>
    <w:p w14:paraId="2C935F34" w14:textId="77777777" w:rsidR="00337D82" w:rsidRPr="00337D82" w:rsidRDefault="00337D82" w:rsidP="00337D82">
      <w:pPr>
        <w:spacing w:line="360" w:lineRule="auto"/>
        <w:jc w:val="both"/>
        <w:rPr>
          <w:rFonts w:ascii="Arial" w:hAnsi="Arial" w:cs="Arial"/>
          <w:sz w:val="24"/>
          <w:szCs w:val="24"/>
        </w:rPr>
      </w:pPr>
      <w:r w:rsidRPr="00337D82">
        <w:rPr>
          <w:rFonts w:ascii="Arial" w:hAnsi="Arial" w:cs="Arial"/>
          <w:sz w:val="24"/>
          <w:szCs w:val="24"/>
        </w:rPr>
        <w:t>Irish Water have appointed a contractor for the upgrade of Newtown Water Treatment plant and preliminary design is underway.  The plant upgrade will look at dosing, sedimentation and run to waste in order to upgrade the operation of the plant.  Construction works are due to commence in late 2022 or early 2023.</w:t>
      </w:r>
    </w:p>
    <w:p w14:paraId="2CB81E84" w14:textId="77777777" w:rsidR="00337D82" w:rsidRPr="00337D82" w:rsidRDefault="00337D82" w:rsidP="00337D82">
      <w:pPr>
        <w:spacing w:line="360" w:lineRule="auto"/>
        <w:jc w:val="both"/>
        <w:rPr>
          <w:rFonts w:ascii="Arial" w:hAnsi="Arial" w:cs="Arial"/>
          <w:b/>
          <w:bCs/>
          <w:sz w:val="24"/>
          <w:szCs w:val="24"/>
        </w:rPr>
      </w:pPr>
      <w:r w:rsidRPr="00337D82">
        <w:rPr>
          <w:rFonts w:ascii="Arial" w:hAnsi="Arial" w:cs="Arial"/>
          <w:b/>
          <w:bCs/>
          <w:sz w:val="24"/>
          <w:szCs w:val="24"/>
        </w:rPr>
        <w:t>Creagh Water Treatment Plant Upgrade</w:t>
      </w:r>
    </w:p>
    <w:p w14:paraId="2E777284" w14:textId="726D46FA" w:rsidR="00337D82" w:rsidRDefault="00337D82" w:rsidP="00337D82">
      <w:pPr>
        <w:spacing w:line="360" w:lineRule="auto"/>
        <w:jc w:val="both"/>
        <w:rPr>
          <w:rFonts w:ascii="Arial" w:hAnsi="Arial" w:cs="Arial"/>
          <w:sz w:val="24"/>
          <w:szCs w:val="24"/>
        </w:rPr>
      </w:pPr>
      <w:r w:rsidRPr="00337D82">
        <w:rPr>
          <w:rFonts w:ascii="Arial" w:hAnsi="Arial" w:cs="Arial"/>
          <w:sz w:val="24"/>
          <w:szCs w:val="24"/>
        </w:rPr>
        <w:t xml:space="preserve">The Creagh Water Treatment Plant which serves Gorey town is to undergo an upgrade. Irish Water have established a project for this work which will look at the refurbishment of the Dissolved Air Flotation Filtration Plant, repurposing of the slow sand filters, installation of the UV treatment and the replacement of dosing pumps and tanks.  This upgrade is to be an interim upgrade with a further </w:t>
      </w:r>
      <w:r w:rsidR="00AC679F" w:rsidRPr="00337D82">
        <w:rPr>
          <w:rFonts w:ascii="Arial" w:hAnsi="Arial" w:cs="Arial"/>
          <w:sz w:val="24"/>
          <w:szCs w:val="24"/>
        </w:rPr>
        <w:t>long-term</w:t>
      </w:r>
      <w:r w:rsidRPr="00337D82">
        <w:rPr>
          <w:rFonts w:ascii="Arial" w:hAnsi="Arial" w:cs="Arial"/>
          <w:sz w:val="24"/>
          <w:szCs w:val="24"/>
        </w:rPr>
        <w:t xml:space="preserve"> upgrade to progress in the future.</w:t>
      </w:r>
    </w:p>
    <w:p w14:paraId="6A59E1DE" w14:textId="77777777" w:rsidR="00C22004" w:rsidRDefault="00C22004" w:rsidP="00337D82">
      <w:pPr>
        <w:spacing w:line="360" w:lineRule="auto"/>
        <w:jc w:val="both"/>
        <w:rPr>
          <w:rFonts w:ascii="Arial" w:hAnsi="Arial" w:cs="Arial"/>
          <w:sz w:val="24"/>
          <w:szCs w:val="24"/>
        </w:rPr>
      </w:pPr>
    </w:p>
    <w:p w14:paraId="0E847644" w14:textId="77777777" w:rsidR="00C22004" w:rsidRPr="00337D82" w:rsidRDefault="00C22004" w:rsidP="00337D82">
      <w:pPr>
        <w:spacing w:line="360" w:lineRule="auto"/>
        <w:jc w:val="both"/>
        <w:rPr>
          <w:rFonts w:ascii="Arial" w:hAnsi="Arial" w:cs="Arial"/>
          <w:sz w:val="24"/>
          <w:szCs w:val="24"/>
        </w:rPr>
      </w:pPr>
    </w:p>
    <w:p w14:paraId="3770ED26" w14:textId="77777777" w:rsidR="00337D82" w:rsidRPr="00337D82" w:rsidRDefault="00337D82" w:rsidP="00337D82">
      <w:pPr>
        <w:autoSpaceDE w:val="0"/>
        <w:autoSpaceDN w:val="0"/>
        <w:adjustRightInd w:val="0"/>
        <w:spacing w:after="0" w:line="360" w:lineRule="auto"/>
        <w:rPr>
          <w:rFonts w:ascii="Arial" w:hAnsi="Arial" w:cs="Arial"/>
          <w:b/>
          <w:sz w:val="24"/>
          <w:szCs w:val="24"/>
        </w:rPr>
      </w:pPr>
      <w:r w:rsidRPr="00337D82">
        <w:rPr>
          <w:rFonts w:ascii="Arial" w:hAnsi="Arial" w:cs="Arial"/>
          <w:b/>
          <w:sz w:val="24"/>
          <w:szCs w:val="24"/>
        </w:rPr>
        <w:t>Treated Water Storage</w:t>
      </w:r>
    </w:p>
    <w:p w14:paraId="02469151" w14:textId="77777777" w:rsidR="00337D82" w:rsidRPr="00337D82" w:rsidRDefault="00337D82" w:rsidP="00337D82">
      <w:pPr>
        <w:autoSpaceDE w:val="0"/>
        <w:autoSpaceDN w:val="0"/>
        <w:adjustRightInd w:val="0"/>
        <w:spacing w:after="0" w:line="360" w:lineRule="auto"/>
        <w:rPr>
          <w:rFonts w:ascii="Arial" w:hAnsi="Arial" w:cs="Arial"/>
          <w:b/>
          <w:sz w:val="24"/>
          <w:szCs w:val="24"/>
        </w:rPr>
      </w:pPr>
    </w:p>
    <w:p w14:paraId="684180FA"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Additional reservoir storage to bring schemes up to the required 24 hours of storage of treated water was approved for Camolin, Kiltealy and Kilmallock in 2019. The Kilmallock reservoir which will provide resilience and reliability for the Sow Water Supply Scheme received planning permission during 2021 and is due to commence construction in 2022.</w:t>
      </w:r>
    </w:p>
    <w:p w14:paraId="33FDEBA3" w14:textId="77777777" w:rsidR="00337D82" w:rsidRPr="00337D82" w:rsidRDefault="00337D82" w:rsidP="00337D82">
      <w:pPr>
        <w:autoSpaceDE w:val="0"/>
        <w:autoSpaceDN w:val="0"/>
        <w:adjustRightInd w:val="0"/>
        <w:spacing w:after="0" w:line="360" w:lineRule="auto"/>
        <w:rPr>
          <w:rFonts w:ascii="Arial" w:hAnsi="Arial" w:cs="Arial"/>
          <w:sz w:val="24"/>
          <w:szCs w:val="24"/>
        </w:rPr>
      </w:pPr>
    </w:p>
    <w:p w14:paraId="2F459D83" w14:textId="77777777" w:rsidR="00337D82" w:rsidRPr="00337D82" w:rsidRDefault="00337D82" w:rsidP="00337D82">
      <w:pPr>
        <w:pStyle w:val="NoSpacing"/>
        <w:spacing w:line="360" w:lineRule="auto"/>
        <w:rPr>
          <w:rFonts w:ascii="Arial" w:eastAsiaTheme="minorHAnsi" w:hAnsi="Arial" w:cs="Arial"/>
          <w:b/>
          <w:bCs/>
          <w:sz w:val="24"/>
          <w:szCs w:val="24"/>
        </w:rPr>
      </w:pPr>
      <w:r w:rsidRPr="00337D82">
        <w:rPr>
          <w:rFonts w:ascii="Arial" w:eastAsiaTheme="minorHAnsi" w:hAnsi="Arial" w:cs="Arial"/>
          <w:b/>
          <w:bCs/>
          <w:sz w:val="24"/>
          <w:szCs w:val="24"/>
        </w:rPr>
        <w:t>Watermain Rehabilitation (direct labour crew)</w:t>
      </w:r>
    </w:p>
    <w:p w14:paraId="1CB88781" w14:textId="51B3E87D" w:rsidR="00337D82" w:rsidRPr="00337D82" w:rsidRDefault="00337D82" w:rsidP="00337D82">
      <w:pPr>
        <w:spacing w:line="360" w:lineRule="auto"/>
        <w:rPr>
          <w:rFonts w:ascii="Arial" w:hAnsi="Arial" w:cs="Arial"/>
          <w:sz w:val="24"/>
          <w:szCs w:val="24"/>
        </w:rPr>
      </w:pPr>
      <w:r w:rsidRPr="00337D82">
        <w:rPr>
          <w:rFonts w:ascii="Arial" w:hAnsi="Arial" w:cs="Arial"/>
          <w:sz w:val="24"/>
          <w:szCs w:val="24"/>
        </w:rPr>
        <w:t>The Direct Labour Crew worked on the find and fix programmes from January to May repairing leaks</w:t>
      </w:r>
      <w:r w:rsidR="00AC679F">
        <w:rPr>
          <w:rFonts w:ascii="Arial" w:hAnsi="Arial" w:cs="Arial"/>
          <w:sz w:val="24"/>
          <w:szCs w:val="24"/>
        </w:rPr>
        <w:t xml:space="preserve">. </w:t>
      </w:r>
      <w:r w:rsidRPr="00337D82">
        <w:rPr>
          <w:rFonts w:ascii="Arial" w:hAnsi="Arial" w:cs="Arial"/>
          <w:sz w:val="24"/>
          <w:szCs w:val="24"/>
        </w:rPr>
        <w:t xml:space="preserve">Enniscorthy, New Ross and Gorey Works also included completing the relocation of connections on the Old Dublin road in Enniscorthy </w:t>
      </w:r>
    </w:p>
    <w:p w14:paraId="6E331C54" w14:textId="42E1560B" w:rsidR="00337D82" w:rsidRPr="00337D82" w:rsidRDefault="00337D82" w:rsidP="00337D82">
      <w:pPr>
        <w:spacing w:line="360" w:lineRule="auto"/>
        <w:rPr>
          <w:rFonts w:ascii="Arial" w:hAnsi="Arial" w:cs="Arial"/>
          <w:sz w:val="24"/>
          <w:szCs w:val="24"/>
        </w:rPr>
      </w:pPr>
      <w:r w:rsidRPr="00337D82">
        <w:rPr>
          <w:rFonts w:ascii="Arial" w:hAnsi="Arial" w:cs="Arial"/>
          <w:sz w:val="24"/>
          <w:szCs w:val="24"/>
        </w:rPr>
        <w:t xml:space="preserve">As part of the Irish Water’s National Leakage Reduction Programme, the Direct Labour Crew commenced works in May 2021 to replace 2.1km of problematic mains between Coolballow and </w:t>
      </w:r>
      <w:proofErr w:type="spellStart"/>
      <w:r w:rsidRPr="00337D82">
        <w:rPr>
          <w:rFonts w:ascii="Arial" w:hAnsi="Arial" w:cs="Arial"/>
          <w:sz w:val="24"/>
          <w:szCs w:val="24"/>
        </w:rPr>
        <w:t>Starvehall</w:t>
      </w:r>
      <w:proofErr w:type="spellEnd"/>
      <w:r w:rsidRPr="00337D82">
        <w:rPr>
          <w:rFonts w:ascii="Arial" w:hAnsi="Arial" w:cs="Arial"/>
          <w:sz w:val="24"/>
          <w:szCs w:val="24"/>
        </w:rPr>
        <w:t xml:space="preserve">, Wexford.  The works themselves were successfully completed on programme, at the end of September.  The new main, 180mm HPPE SDR 17 pipe, was installed using electrofusion coupling </w:t>
      </w:r>
      <w:r w:rsidRPr="00337D82">
        <w:rPr>
          <w:rFonts w:ascii="Arial" w:hAnsi="Arial" w:cs="Arial"/>
          <w:sz w:val="24"/>
          <w:szCs w:val="24"/>
        </w:rPr>
        <w:lastRenderedPageBreak/>
        <w:t xml:space="preserve">and </w:t>
      </w:r>
      <w:r w:rsidR="00CE1140" w:rsidRPr="00337D82">
        <w:rPr>
          <w:rFonts w:ascii="Arial" w:hAnsi="Arial" w:cs="Arial"/>
          <w:sz w:val="24"/>
          <w:szCs w:val="24"/>
        </w:rPr>
        <w:t>butt-welding</w:t>
      </w:r>
      <w:r w:rsidRPr="00337D82">
        <w:rPr>
          <w:rFonts w:ascii="Arial" w:hAnsi="Arial" w:cs="Arial"/>
          <w:sz w:val="24"/>
          <w:szCs w:val="24"/>
        </w:rPr>
        <w:t xml:space="preserve"> techniques. New service connections were made for the 56 properties in addition to 19 new fire hydrants. Boundary valves &amp; air valves were installed in various locations along the route for maintenance purposes.</w:t>
      </w:r>
    </w:p>
    <w:p w14:paraId="39D2B2C2" w14:textId="1DC722A9" w:rsidR="00337D82" w:rsidRPr="00337D82" w:rsidRDefault="00337D82" w:rsidP="00337D82">
      <w:pPr>
        <w:spacing w:line="360" w:lineRule="auto"/>
        <w:rPr>
          <w:rFonts w:ascii="Arial" w:hAnsi="Arial" w:cs="Arial"/>
          <w:sz w:val="24"/>
          <w:szCs w:val="24"/>
        </w:rPr>
      </w:pPr>
      <w:r w:rsidRPr="00337D82">
        <w:rPr>
          <w:rFonts w:ascii="Arial" w:hAnsi="Arial" w:cs="Arial"/>
          <w:sz w:val="24"/>
          <w:szCs w:val="24"/>
        </w:rPr>
        <w:t xml:space="preserve">As part of the Irish Water’s National Leakage Reduction Programme, the Direct Labour Crew commenced works in September 2021 to replace 1.2km of problematic mains between Rectory Road and Hempfield Close in Enniscorthy.  The new main, 180mm HPPE SDR 17 pipe, was installed using electrofusion coupling and </w:t>
      </w:r>
      <w:r w:rsidR="00CE1140" w:rsidRPr="00337D82">
        <w:rPr>
          <w:rFonts w:ascii="Arial" w:hAnsi="Arial" w:cs="Arial"/>
          <w:sz w:val="24"/>
          <w:szCs w:val="24"/>
        </w:rPr>
        <w:t>butt-welding</w:t>
      </w:r>
      <w:r w:rsidRPr="00337D82">
        <w:rPr>
          <w:rFonts w:ascii="Arial" w:hAnsi="Arial" w:cs="Arial"/>
          <w:sz w:val="24"/>
          <w:szCs w:val="24"/>
        </w:rPr>
        <w:t xml:space="preserve"> techniques. New service connections were made for the 50 properties in addition to 12 new fire hydrants. Boundary valves Pressure reducing valves &amp; air valves were installed in various locations along the route for maintenance purposes.  The works themselves are due to be finished in February 2022.</w:t>
      </w:r>
    </w:p>
    <w:p w14:paraId="63209A36" w14:textId="63023DE7" w:rsidR="00337D82" w:rsidRPr="00337D82" w:rsidRDefault="00337D82" w:rsidP="00337D82">
      <w:pPr>
        <w:spacing w:line="360" w:lineRule="auto"/>
        <w:rPr>
          <w:rFonts w:ascii="Arial" w:hAnsi="Arial" w:cs="Arial"/>
          <w:sz w:val="24"/>
          <w:szCs w:val="24"/>
        </w:rPr>
      </w:pPr>
      <w:r w:rsidRPr="00337D82">
        <w:rPr>
          <w:rFonts w:ascii="Arial" w:hAnsi="Arial" w:cs="Arial"/>
          <w:sz w:val="24"/>
          <w:szCs w:val="24"/>
        </w:rPr>
        <w:t xml:space="preserve">In December the Direct Labour Crew completed a raw water pipe diversion around the pitch in the Shamrocks in Enniscorthy. The new raw water pipe 250mm HPPE SDR 11pipe, was installed using electrofusion coupling and </w:t>
      </w:r>
      <w:r w:rsidR="00CE1140" w:rsidRPr="00337D82">
        <w:rPr>
          <w:rFonts w:ascii="Arial" w:hAnsi="Arial" w:cs="Arial"/>
          <w:sz w:val="24"/>
          <w:szCs w:val="24"/>
        </w:rPr>
        <w:t>butt-welding</w:t>
      </w:r>
      <w:r w:rsidRPr="00337D82">
        <w:rPr>
          <w:rFonts w:ascii="Arial" w:hAnsi="Arial" w:cs="Arial"/>
          <w:sz w:val="24"/>
          <w:szCs w:val="24"/>
        </w:rPr>
        <w:t xml:space="preserve"> techniques.</w:t>
      </w:r>
    </w:p>
    <w:p w14:paraId="74C8EC5F" w14:textId="77777777" w:rsidR="00337D82" w:rsidRPr="00337D82" w:rsidRDefault="00337D82" w:rsidP="00337D82">
      <w:pPr>
        <w:spacing w:line="360" w:lineRule="auto"/>
        <w:rPr>
          <w:rFonts w:ascii="Arial" w:hAnsi="Arial" w:cs="Arial"/>
          <w:sz w:val="24"/>
          <w:szCs w:val="24"/>
        </w:rPr>
      </w:pPr>
      <w:r w:rsidRPr="00337D82">
        <w:rPr>
          <w:rFonts w:ascii="Arial" w:hAnsi="Arial" w:cs="Arial"/>
          <w:sz w:val="24"/>
          <w:szCs w:val="24"/>
        </w:rPr>
        <w:t xml:space="preserve">Throughout the projects there was regular correspondence between the local residents and the Local Authority.  This was done through newsletters issued periodically for the duration of the project.  These newsletters provided the residents with updates on progress and the upcoming works.  It also included information as to how the works may affect their daily routines, specifically around traffic management and interruptions on their water supply.  This regular communication was the basis of maintaining a good relationship with the residents throughout the course of the works. </w:t>
      </w:r>
    </w:p>
    <w:p w14:paraId="5B20E1C9" w14:textId="77777777" w:rsidR="00337D82" w:rsidRPr="00337D82" w:rsidRDefault="00337D82" w:rsidP="00337D82">
      <w:pPr>
        <w:autoSpaceDE w:val="0"/>
        <w:autoSpaceDN w:val="0"/>
        <w:adjustRightInd w:val="0"/>
        <w:spacing w:after="0" w:line="360" w:lineRule="auto"/>
        <w:rPr>
          <w:rFonts w:ascii="Arial" w:hAnsi="Arial" w:cs="Arial"/>
          <w:b/>
          <w:sz w:val="24"/>
          <w:szCs w:val="24"/>
          <w:u w:val="single"/>
        </w:rPr>
      </w:pPr>
      <w:r w:rsidRPr="00337D82">
        <w:rPr>
          <w:rFonts w:ascii="Arial" w:hAnsi="Arial" w:cs="Arial"/>
          <w:b/>
          <w:sz w:val="24"/>
          <w:szCs w:val="24"/>
          <w:u w:val="single"/>
        </w:rPr>
        <w:t>Wastewater</w:t>
      </w:r>
    </w:p>
    <w:p w14:paraId="1782BDCE" w14:textId="77777777" w:rsidR="00337D82" w:rsidRPr="00337D82" w:rsidRDefault="00337D82" w:rsidP="00337D82">
      <w:pPr>
        <w:pStyle w:val="NoSpacing"/>
        <w:spacing w:line="360" w:lineRule="auto"/>
        <w:rPr>
          <w:rFonts w:ascii="Arial" w:eastAsiaTheme="minorHAnsi" w:hAnsi="Arial" w:cs="Arial"/>
          <w:b/>
          <w:bCs/>
          <w:sz w:val="24"/>
          <w:szCs w:val="24"/>
        </w:rPr>
      </w:pPr>
      <w:proofErr w:type="spellStart"/>
      <w:r w:rsidRPr="00337D82">
        <w:rPr>
          <w:rFonts w:ascii="Arial" w:eastAsiaTheme="minorHAnsi" w:hAnsi="Arial" w:cs="Arial"/>
          <w:b/>
          <w:bCs/>
          <w:sz w:val="24"/>
          <w:szCs w:val="24"/>
        </w:rPr>
        <w:t>Arthurstown</w:t>
      </w:r>
      <w:proofErr w:type="spellEnd"/>
      <w:r w:rsidRPr="00337D82">
        <w:rPr>
          <w:rFonts w:ascii="Arial" w:eastAsiaTheme="minorHAnsi" w:hAnsi="Arial" w:cs="Arial"/>
          <w:b/>
          <w:bCs/>
          <w:sz w:val="24"/>
          <w:szCs w:val="24"/>
        </w:rPr>
        <w:t xml:space="preserve">, Ballyhack  and Duncannon WWTP:  </w:t>
      </w:r>
    </w:p>
    <w:p w14:paraId="0DB83CE3" w14:textId="5E5E5793" w:rsidR="00337D82" w:rsidRPr="00337D82" w:rsidRDefault="00337D82" w:rsidP="00337D82">
      <w:pPr>
        <w:spacing w:after="0" w:line="360" w:lineRule="auto"/>
        <w:rPr>
          <w:rFonts w:ascii="Arial" w:hAnsi="Arial" w:cs="Arial"/>
          <w:sz w:val="24"/>
          <w:szCs w:val="24"/>
        </w:rPr>
      </w:pPr>
      <w:r w:rsidRPr="00337D82">
        <w:rPr>
          <w:rFonts w:ascii="Arial" w:hAnsi="Arial" w:cs="Arial"/>
          <w:sz w:val="24"/>
          <w:szCs w:val="24"/>
        </w:rPr>
        <w:t>New wastewater treatment infrastructure is to be provided for these 3 villages under the UTAS scheme.  Construction works commenced on site in April 2021 with Sisk appointed as main contractor. Works progressed during 2021 and are largely on target for completion in Autumn 2022.</w:t>
      </w:r>
    </w:p>
    <w:p w14:paraId="70049B04" w14:textId="77777777" w:rsidR="00337D82" w:rsidRPr="00337D82" w:rsidRDefault="00337D82" w:rsidP="00337D82">
      <w:pPr>
        <w:pStyle w:val="NoSpacing"/>
        <w:spacing w:line="360" w:lineRule="auto"/>
        <w:rPr>
          <w:rFonts w:ascii="Arial" w:eastAsiaTheme="minorHAnsi" w:hAnsi="Arial" w:cs="Arial"/>
          <w:b/>
          <w:bCs/>
          <w:sz w:val="24"/>
          <w:szCs w:val="24"/>
        </w:rPr>
      </w:pPr>
      <w:r w:rsidRPr="00337D82">
        <w:rPr>
          <w:rFonts w:ascii="Arial" w:eastAsiaTheme="minorHAnsi" w:hAnsi="Arial" w:cs="Arial"/>
          <w:b/>
          <w:bCs/>
          <w:sz w:val="24"/>
          <w:szCs w:val="24"/>
        </w:rPr>
        <w:t>Kilmore Quay WWTP:</w:t>
      </w:r>
    </w:p>
    <w:p w14:paraId="7BBBDE63" w14:textId="77777777" w:rsidR="00337D82" w:rsidRPr="00337D82" w:rsidRDefault="00337D82" w:rsidP="00337D82">
      <w:pPr>
        <w:spacing w:line="360" w:lineRule="auto"/>
        <w:rPr>
          <w:rFonts w:ascii="Arial" w:hAnsi="Arial" w:cs="Arial"/>
          <w:sz w:val="24"/>
          <w:szCs w:val="24"/>
        </w:rPr>
      </w:pPr>
      <w:r w:rsidRPr="00337D82">
        <w:rPr>
          <w:rFonts w:ascii="Arial" w:hAnsi="Arial" w:cs="Arial"/>
          <w:sz w:val="24"/>
          <w:szCs w:val="24"/>
        </w:rPr>
        <w:t xml:space="preserve">A new Wastewater Treatment Plant is to be constructed at Kilmore Quay Village under the UTAS Scheme.  Contracts for this project were signed by Irish Water in December 2021 with a construction start date set for Q1 2022 and completion in 2024.  </w:t>
      </w:r>
    </w:p>
    <w:p w14:paraId="714F7891" w14:textId="77777777" w:rsidR="00337D82" w:rsidRPr="00337D82" w:rsidRDefault="00337D82" w:rsidP="00337D82">
      <w:pPr>
        <w:spacing w:line="360" w:lineRule="auto"/>
        <w:jc w:val="both"/>
        <w:rPr>
          <w:rFonts w:ascii="Arial" w:hAnsi="Arial" w:cs="Arial"/>
          <w:b/>
          <w:bCs/>
          <w:sz w:val="24"/>
          <w:szCs w:val="24"/>
        </w:rPr>
      </w:pPr>
      <w:r w:rsidRPr="00337D82">
        <w:rPr>
          <w:rFonts w:ascii="Arial" w:hAnsi="Arial" w:cs="Arial"/>
          <w:b/>
          <w:bCs/>
          <w:sz w:val="24"/>
          <w:szCs w:val="24"/>
        </w:rPr>
        <w:t>Enniscorthy sewer network Upgrade</w:t>
      </w:r>
    </w:p>
    <w:p w14:paraId="10D15594" w14:textId="4A66AF45" w:rsidR="00337D82" w:rsidRPr="00337D82" w:rsidRDefault="00337D82" w:rsidP="00337D82">
      <w:pPr>
        <w:spacing w:line="360" w:lineRule="auto"/>
        <w:jc w:val="both"/>
        <w:rPr>
          <w:rFonts w:ascii="Arial" w:hAnsi="Arial" w:cs="Arial"/>
          <w:b/>
          <w:bCs/>
          <w:sz w:val="24"/>
          <w:szCs w:val="24"/>
        </w:rPr>
      </w:pPr>
      <w:r w:rsidRPr="00337D82">
        <w:rPr>
          <w:rFonts w:ascii="Arial" w:hAnsi="Arial" w:cs="Arial"/>
          <w:sz w:val="24"/>
          <w:szCs w:val="24"/>
        </w:rPr>
        <w:t>Surveying work was carried out in 2019 to enable a hydraulic model of the sewer network to be developed.  The hydraulic model was completed during 2021 and assets identified for upgrade. The Mary St SWO is under design and further works from the concept design report are under consideration.</w:t>
      </w:r>
    </w:p>
    <w:p w14:paraId="49CCCED4" w14:textId="77777777" w:rsidR="00337D82" w:rsidRPr="00337D82" w:rsidRDefault="00337D82" w:rsidP="00337D82">
      <w:pPr>
        <w:autoSpaceDE w:val="0"/>
        <w:autoSpaceDN w:val="0"/>
        <w:adjustRightInd w:val="0"/>
        <w:spacing w:after="100" w:afterAutospacing="1" w:line="360" w:lineRule="auto"/>
        <w:rPr>
          <w:rFonts w:ascii="Arial" w:hAnsi="Arial" w:cs="Arial"/>
          <w:sz w:val="24"/>
          <w:szCs w:val="24"/>
        </w:rPr>
      </w:pPr>
      <w:r w:rsidRPr="00337D82">
        <w:rPr>
          <w:rFonts w:ascii="Arial" w:hAnsi="Arial" w:cs="Arial"/>
          <w:b/>
          <w:sz w:val="24"/>
          <w:szCs w:val="24"/>
        </w:rPr>
        <w:lastRenderedPageBreak/>
        <w:t>Wexford Town Drainage Area Plan</w:t>
      </w:r>
    </w:p>
    <w:p w14:paraId="51278078" w14:textId="77777777" w:rsidR="00337D82" w:rsidRPr="00337D82" w:rsidRDefault="00337D82" w:rsidP="00337D82">
      <w:pPr>
        <w:spacing w:after="100" w:afterAutospacing="1" w:line="360" w:lineRule="auto"/>
        <w:rPr>
          <w:rFonts w:ascii="Arial" w:hAnsi="Arial" w:cs="Arial"/>
          <w:sz w:val="24"/>
          <w:szCs w:val="24"/>
        </w:rPr>
      </w:pPr>
      <w:r w:rsidRPr="00337D82">
        <w:rPr>
          <w:rFonts w:ascii="Arial" w:hAnsi="Arial" w:cs="Arial"/>
          <w:sz w:val="24"/>
          <w:szCs w:val="24"/>
        </w:rPr>
        <w:t>This project will produce a complete drainage model of the Wexford Town foul drainage system and identify all pipelines and infrastructure and deficiencies in the network. Stage 2 onsite works are complete and the model is with the auditors for verification.</w:t>
      </w:r>
    </w:p>
    <w:p w14:paraId="7378532F" w14:textId="77777777" w:rsidR="00337D82" w:rsidRPr="00337D82" w:rsidRDefault="00337D82" w:rsidP="00337D82">
      <w:pPr>
        <w:spacing w:after="100" w:afterAutospacing="1" w:line="360" w:lineRule="auto"/>
        <w:rPr>
          <w:rFonts w:ascii="Arial" w:hAnsi="Arial" w:cs="Arial"/>
          <w:b/>
          <w:bCs/>
          <w:sz w:val="24"/>
          <w:szCs w:val="24"/>
        </w:rPr>
      </w:pPr>
      <w:r w:rsidRPr="00337D82">
        <w:rPr>
          <w:rFonts w:ascii="Arial" w:hAnsi="Arial" w:cs="Arial"/>
          <w:b/>
          <w:bCs/>
          <w:sz w:val="24"/>
          <w:szCs w:val="24"/>
        </w:rPr>
        <w:t>Gorey/Courtown Drainage Area Plan</w:t>
      </w:r>
    </w:p>
    <w:p w14:paraId="6A1C18E0"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This project will produce a complete drainage model of the Gorey/Courtown foul drainage system and identify all pipelines and infrastructure and deficiencies in the network.  The project was tendered in 2021 and will commence works in 2022.</w:t>
      </w:r>
    </w:p>
    <w:p w14:paraId="52F32B4E" w14:textId="77777777" w:rsidR="00337D82" w:rsidRPr="00337D82" w:rsidRDefault="00337D82" w:rsidP="00337D82">
      <w:pPr>
        <w:autoSpaceDE w:val="0"/>
        <w:autoSpaceDN w:val="0"/>
        <w:adjustRightInd w:val="0"/>
        <w:spacing w:after="0" w:line="360" w:lineRule="auto"/>
        <w:rPr>
          <w:rFonts w:ascii="Arial" w:hAnsi="Arial" w:cs="Arial"/>
          <w:sz w:val="24"/>
          <w:szCs w:val="24"/>
        </w:rPr>
      </w:pPr>
      <w:r w:rsidRPr="00337D82">
        <w:rPr>
          <w:rFonts w:ascii="Arial" w:hAnsi="Arial" w:cs="Arial"/>
          <w:sz w:val="24"/>
          <w:szCs w:val="24"/>
        </w:rPr>
        <w:t>Irish Water have provided funding for the redesign of the wastewater network as part of Wexford County Council’s Special Projects’ redevelopment of the street.</w:t>
      </w:r>
    </w:p>
    <w:bookmarkEnd w:id="39"/>
    <w:p w14:paraId="7C07C218" w14:textId="77777777" w:rsidR="00337D82" w:rsidRDefault="00337D82" w:rsidP="00F942F5"/>
    <w:p w14:paraId="3537B164" w14:textId="4EE3DD92" w:rsidR="00337D82" w:rsidRPr="001A71A2" w:rsidRDefault="001A71A2" w:rsidP="000F61F1">
      <w:pPr>
        <w:pStyle w:val="Heading1"/>
        <w:rPr>
          <w:rFonts w:ascii="Arial" w:hAnsi="Arial" w:cs="Arial"/>
          <w:caps w:val="0"/>
          <w:sz w:val="32"/>
          <w:szCs w:val="32"/>
          <w:lang w:val="en-IE"/>
        </w:rPr>
      </w:pPr>
      <w:bookmarkStart w:id="40" w:name="_Toc165473406"/>
      <w:r>
        <w:rPr>
          <w:rFonts w:ascii="Arial" w:hAnsi="Arial" w:cs="Arial"/>
          <w:caps w:val="0"/>
          <w:sz w:val="32"/>
          <w:szCs w:val="32"/>
          <w:lang w:val="en-IE"/>
        </w:rPr>
        <w:t>WATER SERVICES</w:t>
      </w:r>
      <w:r w:rsidR="00337D82" w:rsidRPr="001A71A2">
        <w:rPr>
          <w:rFonts w:ascii="Arial" w:hAnsi="Arial" w:cs="Arial"/>
          <w:caps w:val="0"/>
          <w:sz w:val="32"/>
          <w:szCs w:val="32"/>
          <w:lang w:val="en-IE"/>
        </w:rPr>
        <w:t xml:space="preserve"> 2022</w:t>
      </w:r>
      <w:bookmarkEnd w:id="40"/>
    </w:p>
    <w:p w14:paraId="349D074B" w14:textId="77777777" w:rsidR="00337D82" w:rsidRDefault="00337D82" w:rsidP="00337D82">
      <w:pPr>
        <w:pStyle w:val="Title"/>
        <w:rPr>
          <w:sz w:val="24"/>
          <w:szCs w:val="24"/>
        </w:rPr>
      </w:pPr>
      <w:r w:rsidRPr="00F35109">
        <w:rPr>
          <w:sz w:val="24"/>
          <w:szCs w:val="24"/>
        </w:rPr>
        <w:t>_________________________________</w:t>
      </w:r>
      <w:r>
        <w:rPr>
          <w:sz w:val="24"/>
          <w:szCs w:val="24"/>
        </w:rPr>
        <w:t>____________________________________</w:t>
      </w:r>
    </w:p>
    <w:p w14:paraId="02D75E8B" w14:textId="77777777" w:rsidR="002D73C1" w:rsidRPr="00FD110F" w:rsidRDefault="002D73C1" w:rsidP="002D73C1">
      <w:pPr>
        <w:rPr>
          <w:rFonts w:ascii="Arial" w:hAnsi="Arial" w:cs="Arial"/>
          <w:sz w:val="24"/>
          <w:szCs w:val="24"/>
        </w:rPr>
      </w:pPr>
    </w:p>
    <w:p w14:paraId="3E3BD641"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 xml:space="preserve">The Water Services Department of Wexford County Council is responsible for the provision and maintenance of the county’s water and wastewater infrastructure. This is delivered under a Service Level Agreement with Irish Water who recoup the costs involved back to Wexford County Council.   In 2022, the operational expenditure for water services delivered under the SLA in County Wexford was €9.88million.  </w:t>
      </w:r>
    </w:p>
    <w:p w14:paraId="18975AA0" w14:textId="77777777" w:rsidR="00FD110F" w:rsidRPr="00FD110F" w:rsidRDefault="00FD110F" w:rsidP="00FD110F">
      <w:pPr>
        <w:autoSpaceDE w:val="0"/>
        <w:autoSpaceDN w:val="0"/>
        <w:adjustRightInd w:val="0"/>
        <w:spacing w:after="0" w:line="360" w:lineRule="auto"/>
        <w:rPr>
          <w:rFonts w:ascii="Arial" w:hAnsi="Arial" w:cs="Arial"/>
          <w:sz w:val="24"/>
          <w:szCs w:val="24"/>
        </w:rPr>
      </w:pPr>
    </w:p>
    <w:p w14:paraId="017C6BE5"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Wexford County Council also operates a small number of supplies that are non-Irish Water.  This includes 51 small borehole supplies and 16 wastewater plants.</w:t>
      </w:r>
    </w:p>
    <w:p w14:paraId="1D43D369" w14:textId="77777777" w:rsidR="00FD110F" w:rsidRPr="00FD110F" w:rsidRDefault="00FD110F" w:rsidP="00FD110F">
      <w:pPr>
        <w:autoSpaceDE w:val="0"/>
        <w:autoSpaceDN w:val="0"/>
        <w:adjustRightInd w:val="0"/>
        <w:spacing w:after="0" w:line="360" w:lineRule="auto"/>
        <w:rPr>
          <w:rFonts w:ascii="Arial" w:hAnsi="Arial" w:cs="Arial"/>
          <w:sz w:val="24"/>
          <w:szCs w:val="24"/>
        </w:rPr>
      </w:pPr>
    </w:p>
    <w:p w14:paraId="4E1224DB" w14:textId="77777777" w:rsidR="00FD110F" w:rsidRPr="00FD110F" w:rsidRDefault="00FD110F" w:rsidP="00FD110F">
      <w:pPr>
        <w:autoSpaceDE w:val="0"/>
        <w:autoSpaceDN w:val="0"/>
        <w:spacing w:line="360" w:lineRule="auto"/>
        <w:rPr>
          <w:rFonts w:ascii="Arial" w:hAnsi="Arial" w:cs="Arial"/>
          <w:sz w:val="24"/>
          <w:szCs w:val="24"/>
        </w:rPr>
      </w:pPr>
      <w:r w:rsidRPr="00FD110F">
        <w:rPr>
          <w:rFonts w:ascii="Arial" w:hAnsi="Arial" w:cs="Arial"/>
          <w:sz w:val="24"/>
          <w:szCs w:val="24"/>
        </w:rPr>
        <w:t>Wexford County Council supervises the operation of the group water schemes (69 schemes serving approximately 4,250 people) and the Individual Well Grant scheme. Approximately 75% of the population of County Wexford is served by public water, 5% by Group water schemes and 20% by private wells.</w:t>
      </w:r>
    </w:p>
    <w:p w14:paraId="291CD65D" w14:textId="01D5A320" w:rsidR="00FD110F" w:rsidRPr="00FD110F" w:rsidRDefault="00FD110F" w:rsidP="00FD110F">
      <w:pPr>
        <w:autoSpaceDE w:val="0"/>
        <w:autoSpaceDN w:val="0"/>
        <w:spacing w:line="360" w:lineRule="auto"/>
        <w:rPr>
          <w:rFonts w:ascii="Arial" w:hAnsi="Arial" w:cs="Arial"/>
          <w:sz w:val="24"/>
          <w:szCs w:val="24"/>
        </w:rPr>
      </w:pPr>
      <w:r w:rsidRPr="00FD110F">
        <w:rPr>
          <w:rFonts w:ascii="Arial" w:hAnsi="Arial" w:cs="Arial"/>
          <w:sz w:val="24"/>
          <w:szCs w:val="24"/>
        </w:rPr>
        <w:t>The Department of housing, Local Government &amp; Heritage reformed the Individual Well Grant Scheme in 2020, following this reform in 2022 Wexford County Council introduced a paperless process for Individual Well Grants. In 2022 we received 261 new applications and paid €309,154 to</w:t>
      </w:r>
      <w:r w:rsidR="003D5E11">
        <w:rPr>
          <w:rFonts w:ascii="Arial" w:hAnsi="Arial" w:cs="Arial"/>
          <w:sz w:val="24"/>
          <w:szCs w:val="24"/>
        </w:rPr>
        <w:t xml:space="preserve"> </w:t>
      </w:r>
      <w:r w:rsidRPr="00FD110F">
        <w:rPr>
          <w:rFonts w:ascii="Arial" w:hAnsi="Arial" w:cs="Arial"/>
          <w:sz w:val="24"/>
          <w:szCs w:val="24"/>
        </w:rPr>
        <w:t xml:space="preserve">170 </w:t>
      </w:r>
      <w:r w:rsidR="003D5E11" w:rsidRPr="00FD110F">
        <w:rPr>
          <w:rFonts w:ascii="Arial" w:hAnsi="Arial" w:cs="Arial"/>
          <w:sz w:val="24"/>
          <w:szCs w:val="24"/>
        </w:rPr>
        <w:t>applicants;</w:t>
      </w:r>
      <w:r w:rsidRPr="00FD110F">
        <w:rPr>
          <w:rFonts w:ascii="Arial" w:hAnsi="Arial" w:cs="Arial"/>
          <w:sz w:val="24"/>
          <w:szCs w:val="24"/>
        </w:rPr>
        <w:t xml:space="preserve"> this makes a total of 8,294 individual well grants administered to the end of 2022. </w:t>
      </w:r>
      <w:r w:rsidRPr="00FD110F">
        <w:rPr>
          <w:rFonts w:ascii="Arial" w:hAnsi="Arial" w:cs="Arial"/>
          <w:sz w:val="24"/>
          <w:szCs w:val="24"/>
        </w:rPr>
        <w:lastRenderedPageBreak/>
        <w:t>During 2022 in collaboration with the IT dept. a new workflow is being design for the process which will be available on our website in 2023.</w:t>
      </w:r>
    </w:p>
    <w:p w14:paraId="5258860D" w14:textId="77777777" w:rsidR="00FD110F" w:rsidRPr="00FD110F" w:rsidRDefault="00FD110F" w:rsidP="00FD110F">
      <w:pPr>
        <w:spacing w:line="360" w:lineRule="auto"/>
        <w:rPr>
          <w:rFonts w:ascii="Arial" w:hAnsi="Arial" w:cs="Arial"/>
          <w:sz w:val="24"/>
          <w:szCs w:val="24"/>
        </w:rPr>
      </w:pPr>
      <w:r w:rsidRPr="00FD110F">
        <w:rPr>
          <w:rFonts w:ascii="Arial" w:hAnsi="Arial" w:cs="Arial"/>
          <w:sz w:val="24"/>
          <w:szCs w:val="24"/>
        </w:rPr>
        <w:t xml:space="preserve">The Council also administers Grant Aid to existing group water schemes and new group sewerage schemes under the measures provided for under the Rural Water Programme. Under subsidy A &amp; B €586,287 was paid out in aid to 15 Group Water Schemes. We continued to work with the Group Water Schemes who received funding in the 2019-2021 Multi Annual Rural Water programme to bring these projects to fruition. </w:t>
      </w:r>
    </w:p>
    <w:p w14:paraId="291B7984" w14:textId="77777777" w:rsidR="00FD110F" w:rsidRPr="00FD110F" w:rsidRDefault="00FD110F" w:rsidP="00FD110F">
      <w:pPr>
        <w:spacing w:line="360" w:lineRule="auto"/>
        <w:rPr>
          <w:rFonts w:ascii="Arial" w:hAnsi="Arial" w:cs="Arial"/>
          <w:sz w:val="24"/>
          <w:szCs w:val="24"/>
        </w:rPr>
      </w:pPr>
      <w:r w:rsidRPr="00FD110F">
        <w:rPr>
          <w:rFonts w:ascii="Arial" w:hAnsi="Arial" w:cs="Arial"/>
          <w:sz w:val="24"/>
          <w:szCs w:val="24"/>
        </w:rPr>
        <w:t>We are working actively with Group Water Schemes and Community Wastewater Schemes for submissions for the next round of funding in the 2022-2025 Rural Water Programme.</w:t>
      </w:r>
    </w:p>
    <w:p w14:paraId="1E1179CC" w14:textId="77777777" w:rsidR="00FD110F" w:rsidRPr="00FD110F" w:rsidRDefault="00FD110F" w:rsidP="00FD110F">
      <w:pPr>
        <w:spacing w:line="360" w:lineRule="auto"/>
        <w:rPr>
          <w:rFonts w:ascii="Arial" w:hAnsi="Arial" w:cs="Arial"/>
          <w:sz w:val="24"/>
          <w:szCs w:val="24"/>
        </w:rPr>
      </w:pPr>
      <w:r w:rsidRPr="00FD110F">
        <w:rPr>
          <w:rFonts w:ascii="Arial" w:hAnsi="Arial" w:cs="Arial"/>
          <w:sz w:val="24"/>
          <w:szCs w:val="24"/>
        </w:rPr>
        <w:t>During 2022 a submission was made under Measure A8 of the MARWP for the servicing of unsewered villages. Options reports were prepared and submitted for Ramsgrange and Glynn villages, in order that funding be provided by the Department to provide public wastewater infrastructure in these villages.</w:t>
      </w:r>
    </w:p>
    <w:p w14:paraId="1F7A4D78" w14:textId="3FFBD191" w:rsidR="00FD110F" w:rsidRPr="00FD110F" w:rsidRDefault="00FD110F" w:rsidP="00FD110F">
      <w:pPr>
        <w:autoSpaceDE w:val="0"/>
        <w:autoSpaceDN w:val="0"/>
        <w:adjustRightInd w:val="0"/>
        <w:spacing w:after="0" w:line="360" w:lineRule="auto"/>
        <w:rPr>
          <w:rFonts w:ascii="Arial" w:hAnsi="Arial" w:cs="Arial"/>
          <w:b/>
          <w:sz w:val="24"/>
          <w:szCs w:val="24"/>
          <w:lang w:val="en-IE"/>
        </w:rPr>
      </w:pPr>
      <w:r w:rsidRPr="00FD110F">
        <w:rPr>
          <w:rFonts w:ascii="Arial" w:hAnsi="Arial" w:cs="Arial"/>
          <w:b/>
          <w:sz w:val="24"/>
          <w:szCs w:val="24"/>
        </w:rPr>
        <w:t>Drinking Water</w:t>
      </w:r>
    </w:p>
    <w:p w14:paraId="31FABD93" w14:textId="77777777" w:rsidR="00FD110F" w:rsidRPr="00FD110F" w:rsidRDefault="00FD110F" w:rsidP="00FD110F">
      <w:pPr>
        <w:autoSpaceDE w:val="0"/>
        <w:autoSpaceDN w:val="0"/>
        <w:spacing w:line="360" w:lineRule="auto"/>
        <w:rPr>
          <w:rFonts w:ascii="Arial" w:hAnsi="Arial" w:cs="Arial"/>
          <w:sz w:val="24"/>
          <w:szCs w:val="24"/>
        </w:rPr>
      </w:pPr>
      <w:r w:rsidRPr="00FD110F">
        <w:rPr>
          <w:rFonts w:ascii="Arial" w:hAnsi="Arial" w:cs="Arial"/>
          <w:sz w:val="24"/>
          <w:szCs w:val="24"/>
        </w:rPr>
        <w:t xml:space="preserve">On behalf of Irish Water, Wexford County Council operates 124 facilities (pump stations and treatment plants) and 1950 km of public water mains serving approximately 111,996 people. </w:t>
      </w:r>
    </w:p>
    <w:p w14:paraId="7B478717" w14:textId="77777777" w:rsidR="00FD110F" w:rsidRPr="00FD110F" w:rsidRDefault="00FD110F" w:rsidP="00FD110F">
      <w:pPr>
        <w:autoSpaceDE w:val="0"/>
        <w:autoSpaceDN w:val="0"/>
        <w:spacing w:line="360" w:lineRule="auto"/>
        <w:rPr>
          <w:rFonts w:ascii="Arial" w:hAnsi="Arial" w:cs="Arial"/>
          <w:sz w:val="24"/>
          <w:szCs w:val="24"/>
        </w:rPr>
      </w:pPr>
      <w:r w:rsidRPr="00FD110F">
        <w:rPr>
          <w:rFonts w:ascii="Arial" w:hAnsi="Arial" w:cs="Arial"/>
          <w:sz w:val="24"/>
          <w:szCs w:val="24"/>
        </w:rPr>
        <w:t>Drinking water production in 2022 averaged at 44.31 MLD during the year. The cold weather spell in December increased the daily demand by 2.2MLD compared to December 2021 figures.</w:t>
      </w:r>
    </w:p>
    <w:p w14:paraId="021683A2"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 xml:space="preserve">The percentage of unaccounted for water (UFW) for 2022 is measured at 38.7%. In 2022, 550 leaks were detected and repaired, 119 of which were detected and repaired by capital Find and Fix crews. </w:t>
      </w:r>
    </w:p>
    <w:p w14:paraId="34C47E26" w14:textId="77777777" w:rsidR="00FD110F" w:rsidRPr="00FD110F" w:rsidRDefault="00FD110F" w:rsidP="00FD110F">
      <w:pPr>
        <w:autoSpaceDE w:val="0"/>
        <w:autoSpaceDN w:val="0"/>
        <w:adjustRightInd w:val="0"/>
        <w:spacing w:after="0" w:line="360" w:lineRule="auto"/>
        <w:rPr>
          <w:rFonts w:ascii="Arial" w:hAnsi="Arial" w:cs="Arial"/>
          <w:sz w:val="24"/>
          <w:szCs w:val="24"/>
        </w:rPr>
      </w:pPr>
    </w:p>
    <w:p w14:paraId="7128364B"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 xml:space="preserve">Main rehabilitation projects included Rectory Road and Old Dublin Road Enniscorthy, </w:t>
      </w:r>
      <w:proofErr w:type="spellStart"/>
      <w:r w:rsidRPr="00FD110F">
        <w:rPr>
          <w:rFonts w:ascii="Arial" w:hAnsi="Arial" w:cs="Arial"/>
          <w:sz w:val="24"/>
          <w:szCs w:val="24"/>
        </w:rPr>
        <w:t>Ballygarret</w:t>
      </w:r>
      <w:proofErr w:type="spellEnd"/>
      <w:r w:rsidRPr="00FD110F">
        <w:rPr>
          <w:rFonts w:ascii="Arial" w:hAnsi="Arial" w:cs="Arial"/>
          <w:sz w:val="24"/>
          <w:szCs w:val="24"/>
        </w:rPr>
        <w:t xml:space="preserve"> to Cahore and Forth Road, Gorey. St </w:t>
      </w:r>
      <w:proofErr w:type="spellStart"/>
      <w:r w:rsidRPr="00FD110F">
        <w:rPr>
          <w:rFonts w:ascii="Arial" w:hAnsi="Arial" w:cs="Arial"/>
          <w:sz w:val="24"/>
          <w:szCs w:val="24"/>
        </w:rPr>
        <w:t>Walerans</w:t>
      </w:r>
      <w:proofErr w:type="spellEnd"/>
      <w:r w:rsidRPr="00FD110F">
        <w:rPr>
          <w:rFonts w:ascii="Arial" w:hAnsi="Arial" w:cs="Arial"/>
          <w:sz w:val="24"/>
          <w:szCs w:val="24"/>
        </w:rPr>
        <w:t xml:space="preserve"> project in Gorey commenced in 2022. </w:t>
      </w:r>
    </w:p>
    <w:p w14:paraId="2EB7DED2" w14:textId="77777777" w:rsidR="00FD110F" w:rsidRPr="00FD110F" w:rsidRDefault="00FD110F" w:rsidP="00FD110F">
      <w:pPr>
        <w:autoSpaceDE w:val="0"/>
        <w:autoSpaceDN w:val="0"/>
        <w:adjustRightInd w:val="0"/>
        <w:spacing w:after="0" w:line="360" w:lineRule="auto"/>
        <w:rPr>
          <w:rFonts w:ascii="Arial" w:hAnsi="Arial" w:cs="Arial"/>
          <w:sz w:val="24"/>
          <w:szCs w:val="24"/>
        </w:rPr>
      </w:pPr>
    </w:p>
    <w:p w14:paraId="5EEBF6A1" w14:textId="6B1B97CD"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 xml:space="preserve">Backyard service replacement projects were completed in Corish Park #1-16, Wexford, and Redmond St and Pearse Road, Enniscorthy. Works commenced in St Johns Villas and </w:t>
      </w:r>
      <w:proofErr w:type="spellStart"/>
      <w:r w:rsidRPr="00FD110F">
        <w:rPr>
          <w:rFonts w:ascii="Arial" w:hAnsi="Arial" w:cs="Arial"/>
          <w:sz w:val="24"/>
          <w:szCs w:val="24"/>
        </w:rPr>
        <w:t>Dromgold</w:t>
      </w:r>
      <w:proofErr w:type="spellEnd"/>
      <w:r w:rsidRPr="00FD110F">
        <w:rPr>
          <w:rFonts w:ascii="Arial" w:hAnsi="Arial" w:cs="Arial"/>
          <w:sz w:val="24"/>
          <w:szCs w:val="24"/>
        </w:rPr>
        <w:t xml:space="preserve"> Villas Enniscorthy in </w:t>
      </w:r>
      <w:r w:rsidR="003D5E11" w:rsidRPr="00FD110F">
        <w:rPr>
          <w:rFonts w:ascii="Arial" w:hAnsi="Arial" w:cs="Arial"/>
          <w:sz w:val="24"/>
          <w:szCs w:val="24"/>
        </w:rPr>
        <w:t>2022, but</w:t>
      </w:r>
      <w:r w:rsidRPr="00FD110F">
        <w:rPr>
          <w:rFonts w:ascii="Arial" w:hAnsi="Arial" w:cs="Arial"/>
          <w:sz w:val="24"/>
          <w:szCs w:val="24"/>
        </w:rPr>
        <w:t xml:space="preserve"> were completed in 2023.</w:t>
      </w:r>
    </w:p>
    <w:p w14:paraId="1D615E40" w14:textId="77777777" w:rsidR="00FD110F" w:rsidRPr="00FD110F" w:rsidRDefault="00FD110F" w:rsidP="00FD110F">
      <w:pPr>
        <w:autoSpaceDE w:val="0"/>
        <w:autoSpaceDN w:val="0"/>
        <w:adjustRightInd w:val="0"/>
        <w:spacing w:after="0" w:line="360" w:lineRule="auto"/>
        <w:rPr>
          <w:rFonts w:ascii="Arial" w:hAnsi="Arial" w:cs="Arial"/>
          <w:color w:val="FF0000"/>
          <w:sz w:val="24"/>
          <w:szCs w:val="24"/>
        </w:rPr>
      </w:pPr>
    </w:p>
    <w:p w14:paraId="3B6975F9"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 xml:space="preserve">Drinking Water compliance tested through monthly compliance sampling across the county for public supplies was 100% for microbiological compliance, 100% for chemical compliance and 98.94% for indicator compliance.   </w:t>
      </w:r>
    </w:p>
    <w:p w14:paraId="57DF9830" w14:textId="77777777" w:rsidR="00FD110F" w:rsidRPr="00FD110F" w:rsidRDefault="00FD110F" w:rsidP="00FD110F">
      <w:pPr>
        <w:autoSpaceDE w:val="0"/>
        <w:autoSpaceDN w:val="0"/>
        <w:adjustRightInd w:val="0"/>
        <w:spacing w:after="0" w:line="360" w:lineRule="auto"/>
        <w:rPr>
          <w:rFonts w:ascii="Arial" w:hAnsi="Arial" w:cs="Arial"/>
          <w:b/>
          <w:sz w:val="24"/>
          <w:szCs w:val="24"/>
        </w:rPr>
      </w:pPr>
    </w:p>
    <w:p w14:paraId="37DE5543" w14:textId="77777777" w:rsidR="00FD110F" w:rsidRPr="00FD110F" w:rsidRDefault="00FD110F" w:rsidP="00FD110F">
      <w:pPr>
        <w:autoSpaceDE w:val="0"/>
        <w:autoSpaceDN w:val="0"/>
        <w:adjustRightInd w:val="0"/>
        <w:spacing w:after="0" w:line="360" w:lineRule="auto"/>
        <w:rPr>
          <w:rFonts w:ascii="Arial" w:hAnsi="Arial" w:cs="Arial"/>
          <w:b/>
          <w:sz w:val="24"/>
          <w:szCs w:val="24"/>
        </w:rPr>
      </w:pPr>
      <w:r w:rsidRPr="00FD110F">
        <w:rPr>
          <w:rFonts w:ascii="Arial" w:hAnsi="Arial" w:cs="Arial"/>
          <w:b/>
          <w:sz w:val="24"/>
          <w:szCs w:val="24"/>
        </w:rPr>
        <w:lastRenderedPageBreak/>
        <w:t>Wastewater</w:t>
      </w:r>
    </w:p>
    <w:p w14:paraId="6779AD6D"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On behalf of Irish Water, Wexford County Council operates 199 facilities (pump stations and treatment plants) and 501 Km of public sewer throughout the county treating the waste from both domestic and trade/industrial sources. The wastewater treatment plants serving the Wexford, Enniscorthy, Gorey, New Ross, Bunclody and Rosslare Harbour are run by private contractors.</w:t>
      </w:r>
    </w:p>
    <w:p w14:paraId="712434A6" w14:textId="77777777" w:rsidR="00FD110F" w:rsidRPr="00FD110F" w:rsidRDefault="00FD110F" w:rsidP="00FD110F">
      <w:pPr>
        <w:autoSpaceDE w:val="0"/>
        <w:autoSpaceDN w:val="0"/>
        <w:adjustRightInd w:val="0"/>
        <w:spacing w:after="0" w:line="360" w:lineRule="auto"/>
        <w:rPr>
          <w:rFonts w:ascii="Arial" w:hAnsi="Arial" w:cs="Arial"/>
          <w:b/>
          <w:sz w:val="24"/>
          <w:szCs w:val="24"/>
          <w:u w:val="single"/>
        </w:rPr>
      </w:pPr>
    </w:p>
    <w:p w14:paraId="1504B539" w14:textId="77777777" w:rsidR="00FD110F" w:rsidRPr="00FD110F" w:rsidRDefault="00FD110F" w:rsidP="00FD110F">
      <w:pPr>
        <w:autoSpaceDE w:val="0"/>
        <w:autoSpaceDN w:val="0"/>
        <w:adjustRightInd w:val="0"/>
        <w:spacing w:after="0" w:line="360" w:lineRule="auto"/>
        <w:rPr>
          <w:rFonts w:ascii="Arial" w:hAnsi="Arial" w:cs="Arial"/>
          <w:b/>
          <w:sz w:val="24"/>
          <w:szCs w:val="24"/>
          <w:u w:val="single"/>
        </w:rPr>
      </w:pPr>
      <w:r w:rsidRPr="00FD110F">
        <w:rPr>
          <w:rFonts w:ascii="Arial" w:hAnsi="Arial" w:cs="Arial"/>
          <w:b/>
          <w:sz w:val="24"/>
          <w:szCs w:val="24"/>
          <w:u w:val="single"/>
        </w:rPr>
        <w:t>Capital Projects (in partnership with Irish Water)</w:t>
      </w:r>
    </w:p>
    <w:p w14:paraId="70A91B5A" w14:textId="77777777" w:rsidR="00FD110F" w:rsidRPr="00FD110F" w:rsidRDefault="00FD110F" w:rsidP="00FD110F">
      <w:pPr>
        <w:autoSpaceDE w:val="0"/>
        <w:autoSpaceDN w:val="0"/>
        <w:adjustRightInd w:val="0"/>
        <w:spacing w:after="0" w:line="360" w:lineRule="auto"/>
        <w:rPr>
          <w:rFonts w:ascii="Arial" w:hAnsi="Arial" w:cs="Arial"/>
          <w:b/>
          <w:bCs/>
          <w:sz w:val="24"/>
          <w:szCs w:val="24"/>
          <w:u w:val="single"/>
        </w:rPr>
      </w:pPr>
      <w:r w:rsidRPr="00FD110F">
        <w:rPr>
          <w:rFonts w:ascii="Arial" w:hAnsi="Arial" w:cs="Arial"/>
          <w:b/>
          <w:bCs/>
          <w:sz w:val="24"/>
          <w:szCs w:val="24"/>
          <w:u w:val="single"/>
        </w:rPr>
        <w:t>Water</w:t>
      </w:r>
    </w:p>
    <w:p w14:paraId="228B4F1F" w14:textId="77777777" w:rsidR="00FD110F" w:rsidRPr="00FD110F" w:rsidRDefault="00FD110F" w:rsidP="00FD110F">
      <w:pPr>
        <w:pStyle w:val="NoSpacing"/>
        <w:spacing w:line="360" w:lineRule="auto"/>
        <w:rPr>
          <w:rFonts w:ascii="Arial" w:eastAsiaTheme="minorHAnsi" w:hAnsi="Arial" w:cs="Arial"/>
          <w:b/>
          <w:bCs/>
          <w:sz w:val="24"/>
          <w:szCs w:val="24"/>
        </w:rPr>
      </w:pPr>
      <w:r w:rsidRPr="00FD110F">
        <w:rPr>
          <w:rFonts w:ascii="Arial" w:eastAsiaTheme="minorHAnsi" w:hAnsi="Arial" w:cs="Arial"/>
          <w:b/>
          <w:bCs/>
          <w:sz w:val="24"/>
          <w:szCs w:val="24"/>
        </w:rPr>
        <w:t xml:space="preserve">Gorey Regional Water Supply – South Wellfield </w:t>
      </w:r>
    </w:p>
    <w:p w14:paraId="556722D0" w14:textId="77777777" w:rsidR="00FD110F" w:rsidRPr="00FD110F" w:rsidRDefault="00FD110F" w:rsidP="00FD110F">
      <w:pPr>
        <w:spacing w:after="0" w:line="360" w:lineRule="auto"/>
        <w:rPr>
          <w:rFonts w:ascii="Arial" w:eastAsiaTheme="minorHAnsi" w:hAnsi="Arial" w:cs="Arial"/>
          <w:sz w:val="24"/>
          <w:szCs w:val="24"/>
        </w:rPr>
      </w:pPr>
      <w:r w:rsidRPr="00FD110F">
        <w:rPr>
          <w:rFonts w:ascii="Arial" w:hAnsi="Arial" w:cs="Arial"/>
          <w:sz w:val="24"/>
          <w:szCs w:val="24"/>
        </w:rPr>
        <w:t xml:space="preserve">A new 8Ml/day water treatment plant at </w:t>
      </w:r>
      <w:proofErr w:type="spellStart"/>
      <w:r w:rsidRPr="00FD110F">
        <w:rPr>
          <w:rFonts w:ascii="Arial" w:hAnsi="Arial" w:cs="Arial"/>
          <w:sz w:val="24"/>
          <w:szCs w:val="24"/>
        </w:rPr>
        <w:t>Ballyminaun</w:t>
      </w:r>
      <w:proofErr w:type="spellEnd"/>
      <w:r w:rsidRPr="00FD110F">
        <w:rPr>
          <w:rFonts w:ascii="Arial" w:hAnsi="Arial" w:cs="Arial"/>
          <w:sz w:val="24"/>
          <w:szCs w:val="24"/>
        </w:rPr>
        <w:t xml:space="preserve"> became fully operational during 2021.  The boreholes on the supply were taken over by the design build operate contractor in December 2021 and were upgraded during 2022.  The new reservoir storage tanks at </w:t>
      </w:r>
      <w:proofErr w:type="spellStart"/>
      <w:r w:rsidRPr="00FD110F">
        <w:rPr>
          <w:rFonts w:ascii="Arial" w:hAnsi="Arial" w:cs="Arial"/>
          <w:sz w:val="24"/>
          <w:szCs w:val="24"/>
        </w:rPr>
        <w:t>Ballyminaun</w:t>
      </w:r>
      <w:proofErr w:type="spellEnd"/>
      <w:r w:rsidRPr="00FD110F">
        <w:rPr>
          <w:rFonts w:ascii="Arial" w:hAnsi="Arial" w:cs="Arial"/>
          <w:sz w:val="24"/>
          <w:szCs w:val="24"/>
        </w:rPr>
        <w:t xml:space="preserve"> are providing 24 hour storage for the area supplied by the Gorey Regional Water Supply.  Irish Water’s contractor operated the treatment plant in 2022.</w:t>
      </w:r>
    </w:p>
    <w:p w14:paraId="70AF7B7F" w14:textId="77777777" w:rsidR="00FD110F" w:rsidRPr="00FD110F" w:rsidRDefault="00FD110F" w:rsidP="00FD110F">
      <w:pPr>
        <w:spacing w:after="0" w:line="360" w:lineRule="auto"/>
        <w:rPr>
          <w:rFonts w:ascii="Arial" w:eastAsia="Times New Roman" w:hAnsi="Arial" w:cs="Arial"/>
          <w:sz w:val="24"/>
          <w:szCs w:val="24"/>
        </w:rPr>
      </w:pPr>
    </w:p>
    <w:p w14:paraId="1721B398" w14:textId="77777777" w:rsidR="00FD110F" w:rsidRPr="00FD110F" w:rsidRDefault="00FD110F" w:rsidP="00FD110F">
      <w:pPr>
        <w:spacing w:line="360" w:lineRule="auto"/>
        <w:jc w:val="both"/>
        <w:rPr>
          <w:rFonts w:ascii="Arial" w:eastAsiaTheme="minorHAnsi" w:hAnsi="Arial" w:cs="Arial"/>
          <w:b/>
          <w:bCs/>
          <w:sz w:val="24"/>
          <w:szCs w:val="24"/>
        </w:rPr>
      </w:pPr>
      <w:r w:rsidRPr="00FD110F">
        <w:rPr>
          <w:rFonts w:ascii="Arial" w:hAnsi="Arial" w:cs="Arial"/>
          <w:b/>
          <w:bCs/>
          <w:sz w:val="24"/>
          <w:szCs w:val="24"/>
        </w:rPr>
        <w:t xml:space="preserve">Enniscorthy Water Supply  </w:t>
      </w:r>
    </w:p>
    <w:p w14:paraId="02F39CD3" w14:textId="77777777" w:rsidR="00FD110F" w:rsidRPr="00FD110F" w:rsidRDefault="00FD110F" w:rsidP="00FD110F">
      <w:pPr>
        <w:spacing w:line="360" w:lineRule="auto"/>
        <w:jc w:val="both"/>
        <w:rPr>
          <w:rFonts w:ascii="Arial" w:hAnsi="Arial" w:cs="Arial"/>
          <w:b/>
          <w:bCs/>
          <w:sz w:val="24"/>
          <w:szCs w:val="24"/>
        </w:rPr>
      </w:pPr>
      <w:r w:rsidRPr="00FD110F">
        <w:rPr>
          <w:rFonts w:ascii="Arial" w:hAnsi="Arial" w:cs="Arial"/>
          <w:sz w:val="24"/>
          <w:szCs w:val="24"/>
        </w:rPr>
        <w:t>New water intake and pumping station at Clonhasten on the River Slaney to improve water supply to Enniscorthy town, as well as new rising main and upgraded treatment plant at Vinegar Hill.   The detailed design for this project progressed in 2022 with planning permission for the treatment plant upgrade granted in December 2022.   Construction works are due to commence in 2023.</w:t>
      </w:r>
    </w:p>
    <w:p w14:paraId="56D3EC85" w14:textId="77777777" w:rsidR="00FD110F" w:rsidRPr="00FD110F" w:rsidRDefault="00FD110F" w:rsidP="00FD110F">
      <w:pPr>
        <w:spacing w:line="360" w:lineRule="auto"/>
        <w:jc w:val="both"/>
        <w:rPr>
          <w:rFonts w:ascii="Arial" w:hAnsi="Arial" w:cs="Arial"/>
          <w:b/>
          <w:bCs/>
          <w:sz w:val="24"/>
          <w:szCs w:val="24"/>
        </w:rPr>
      </w:pPr>
      <w:r w:rsidRPr="00FD110F">
        <w:rPr>
          <w:rFonts w:ascii="Arial" w:hAnsi="Arial" w:cs="Arial"/>
          <w:b/>
          <w:bCs/>
          <w:sz w:val="24"/>
          <w:szCs w:val="24"/>
        </w:rPr>
        <w:t>Wexford Water Supply-Newtown Upgrade.</w:t>
      </w:r>
    </w:p>
    <w:p w14:paraId="1B25880E" w14:textId="77777777" w:rsidR="00FD110F" w:rsidRPr="00FD110F" w:rsidRDefault="00FD110F" w:rsidP="00FD110F">
      <w:pPr>
        <w:spacing w:line="360" w:lineRule="auto"/>
        <w:jc w:val="both"/>
        <w:rPr>
          <w:rFonts w:ascii="Arial" w:hAnsi="Arial" w:cs="Arial"/>
          <w:sz w:val="24"/>
          <w:szCs w:val="24"/>
        </w:rPr>
      </w:pPr>
      <w:r w:rsidRPr="00FD110F">
        <w:rPr>
          <w:rFonts w:ascii="Arial" w:hAnsi="Arial" w:cs="Arial"/>
          <w:sz w:val="24"/>
          <w:szCs w:val="24"/>
        </w:rPr>
        <w:t>Irish Water have appointed Glan Agua as contractor for the upgrade of Newtown Water Treatment plant and preliminary design is underway.  The plant upgrade will look at dosing, sedimentation and run to waste in order to upgrade the operation of the plant.  Design works were carried out in 2022 with construction to commence in 2023.</w:t>
      </w:r>
    </w:p>
    <w:p w14:paraId="09E1547C" w14:textId="77777777" w:rsidR="00FD110F" w:rsidRPr="00FD110F" w:rsidRDefault="00FD110F" w:rsidP="00FD110F">
      <w:pPr>
        <w:spacing w:line="360" w:lineRule="auto"/>
        <w:jc w:val="both"/>
        <w:rPr>
          <w:rFonts w:ascii="Arial" w:hAnsi="Arial" w:cs="Arial"/>
          <w:b/>
          <w:bCs/>
          <w:sz w:val="24"/>
          <w:szCs w:val="24"/>
        </w:rPr>
      </w:pPr>
      <w:r w:rsidRPr="00FD110F">
        <w:rPr>
          <w:rFonts w:ascii="Arial" w:hAnsi="Arial" w:cs="Arial"/>
          <w:b/>
          <w:bCs/>
          <w:sz w:val="24"/>
          <w:szCs w:val="24"/>
        </w:rPr>
        <w:t>Creagh Water Treatment Plant Upgrade</w:t>
      </w:r>
    </w:p>
    <w:p w14:paraId="2472D2E5" w14:textId="77777777" w:rsidR="00FD110F" w:rsidRDefault="00FD110F" w:rsidP="00FD110F">
      <w:pPr>
        <w:spacing w:line="360" w:lineRule="auto"/>
        <w:jc w:val="both"/>
        <w:rPr>
          <w:rFonts w:ascii="Arial" w:hAnsi="Arial" w:cs="Arial"/>
          <w:sz w:val="24"/>
          <w:szCs w:val="24"/>
        </w:rPr>
      </w:pPr>
      <w:r w:rsidRPr="00FD110F">
        <w:rPr>
          <w:rFonts w:ascii="Arial" w:hAnsi="Arial" w:cs="Arial"/>
          <w:sz w:val="24"/>
          <w:szCs w:val="24"/>
        </w:rPr>
        <w:t>The Creagh Water Treatment Plant which serves Gorey town is to undergo an upgrade. Irish Water have established a project for this work which will look at the refurbishment of the Dissolved Air Flotation Filtration Plant, repurposing of the slow sand filters, installation of the UV treatment and the replacement of dosing pumps and tanks.  Design and contractor appointment was progressed during 2022 with works to commence in 2023.</w:t>
      </w:r>
    </w:p>
    <w:p w14:paraId="7B46C81B" w14:textId="77777777" w:rsidR="00886E1A" w:rsidRDefault="00886E1A" w:rsidP="00FD110F">
      <w:pPr>
        <w:spacing w:line="360" w:lineRule="auto"/>
        <w:jc w:val="both"/>
        <w:rPr>
          <w:rFonts w:ascii="Arial" w:hAnsi="Arial" w:cs="Arial"/>
          <w:sz w:val="24"/>
          <w:szCs w:val="24"/>
        </w:rPr>
      </w:pPr>
    </w:p>
    <w:p w14:paraId="6411575B" w14:textId="22CD4AD9" w:rsidR="00FD110F" w:rsidRPr="00FD110F" w:rsidRDefault="00886E1A" w:rsidP="00FD110F">
      <w:pPr>
        <w:autoSpaceDE w:val="0"/>
        <w:autoSpaceDN w:val="0"/>
        <w:adjustRightInd w:val="0"/>
        <w:spacing w:after="0" w:line="360" w:lineRule="auto"/>
        <w:rPr>
          <w:rFonts w:ascii="Arial" w:hAnsi="Arial" w:cs="Arial"/>
          <w:b/>
          <w:sz w:val="24"/>
          <w:szCs w:val="24"/>
        </w:rPr>
      </w:pPr>
      <w:r>
        <w:rPr>
          <w:rFonts w:ascii="Arial" w:hAnsi="Arial" w:cs="Arial"/>
          <w:b/>
          <w:sz w:val="24"/>
          <w:szCs w:val="24"/>
        </w:rPr>
        <w:lastRenderedPageBreak/>
        <w:t>T</w:t>
      </w:r>
      <w:r w:rsidR="00FD110F" w:rsidRPr="00FD110F">
        <w:rPr>
          <w:rFonts w:ascii="Arial" w:hAnsi="Arial" w:cs="Arial"/>
          <w:b/>
          <w:sz w:val="24"/>
          <w:szCs w:val="24"/>
        </w:rPr>
        <w:t>reated Water Storage</w:t>
      </w:r>
    </w:p>
    <w:p w14:paraId="085138CB" w14:textId="77777777" w:rsidR="00FD110F" w:rsidRPr="00FD110F" w:rsidRDefault="00FD110F" w:rsidP="00FD110F">
      <w:pPr>
        <w:autoSpaceDE w:val="0"/>
        <w:autoSpaceDN w:val="0"/>
        <w:adjustRightInd w:val="0"/>
        <w:spacing w:after="0" w:line="360" w:lineRule="auto"/>
        <w:rPr>
          <w:rFonts w:ascii="Arial" w:hAnsi="Arial" w:cs="Arial"/>
          <w:b/>
          <w:sz w:val="24"/>
          <w:szCs w:val="24"/>
        </w:rPr>
      </w:pPr>
    </w:p>
    <w:p w14:paraId="2EFC8B74" w14:textId="50A89949"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Additional reservoir storage to bring schemes up to the required 24 hours of storage of treated water was approved for Camolin, Kiltealy and Kilmallock in 2019. The Kilmallock reservoir which will provide resilience and reliability for the Sow Water Supply Scheme received planning permission during 2021 and was tendered in 2022.  Works are to progress in 2023.</w:t>
      </w:r>
    </w:p>
    <w:p w14:paraId="297EB476" w14:textId="77777777" w:rsidR="00FD110F" w:rsidRPr="00FD110F" w:rsidRDefault="00FD110F" w:rsidP="00FD110F">
      <w:pPr>
        <w:autoSpaceDE w:val="0"/>
        <w:autoSpaceDN w:val="0"/>
        <w:adjustRightInd w:val="0"/>
        <w:spacing w:after="0" w:line="360" w:lineRule="auto"/>
        <w:rPr>
          <w:rFonts w:ascii="Arial" w:hAnsi="Arial" w:cs="Arial"/>
          <w:sz w:val="24"/>
          <w:szCs w:val="24"/>
        </w:rPr>
      </w:pPr>
    </w:p>
    <w:p w14:paraId="7CDDEC1A" w14:textId="77777777" w:rsidR="00FD110F" w:rsidRPr="00FD110F" w:rsidRDefault="00FD110F" w:rsidP="00FD110F">
      <w:pPr>
        <w:pStyle w:val="NoSpacing"/>
        <w:spacing w:line="360" w:lineRule="auto"/>
        <w:rPr>
          <w:rFonts w:ascii="Arial" w:eastAsiaTheme="minorHAnsi" w:hAnsi="Arial" w:cs="Arial"/>
          <w:b/>
          <w:bCs/>
          <w:sz w:val="24"/>
          <w:szCs w:val="24"/>
        </w:rPr>
      </w:pPr>
      <w:r w:rsidRPr="00FD110F">
        <w:rPr>
          <w:rFonts w:ascii="Arial" w:eastAsiaTheme="minorHAnsi" w:hAnsi="Arial" w:cs="Arial"/>
          <w:b/>
          <w:bCs/>
          <w:sz w:val="24"/>
          <w:szCs w:val="24"/>
        </w:rPr>
        <w:t>Watermain Rehabilitation (direct labour crew)</w:t>
      </w:r>
    </w:p>
    <w:p w14:paraId="68B7AE75" w14:textId="77777777" w:rsidR="00FD110F" w:rsidRPr="00FD110F" w:rsidRDefault="00FD110F" w:rsidP="00FD110F">
      <w:pPr>
        <w:spacing w:line="360" w:lineRule="auto"/>
        <w:rPr>
          <w:rFonts w:ascii="Arial" w:eastAsiaTheme="minorHAnsi" w:hAnsi="Arial" w:cs="Arial"/>
          <w:sz w:val="24"/>
          <w:szCs w:val="24"/>
        </w:rPr>
      </w:pPr>
      <w:r w:rsidRPr="00FD110F">
        <w:rPr>
          <w:rFonts w:ascii="Arial" w:hAnsi="Arial" w:cs="Arial"/>
          <w:sz w:val="24"/>
          <w:szCs w:val="24"/>
        </w:rPr>
        <w:t xml:space="preserve">Watermain rehabilitation schemes delivered by the direct labour crew included 1.1km at Rectory Road (Enniscorthy), 2.2km at </w:t>
      </w:r>
      <w:proofErr w:type="spellStart"/>
      <w:r w:rsidRPr="00FD110F">
        <w:rPr>
          <w:rFonts w:ascii="Arial" w:hAnsi="Arial" w:cs="Arial"/>
          <w:sz w:val="24"/>
          <w:szCs w:val="24"/>
        </w:rPr>
        <w:t>Ballygarrett</w:t>
      </w:r>
      <w:proofErr w:type="spellEnd"/>
      <w:r w:rsidRPr="00FD110F">
        <w:rPr>
          <w:rFonts w:ascii="Arial" w:hAnsi="Arial" w:cs="Arial"/>
          <w:sz w:val="24"/>
          <w:szCs w:val="24"/>
        </w:rPr>
        <w:t xml:space="preserve">, 2.3km Old Dublin Rd. Works were commenced on the Duncannon Line Watermain Rehab project.   </w:t>
      </w:r>
    </w:p>
    <w:p w14:paraId="143E462B" w14:textId="77777777" w:rsidR="00C22004" w:rsidRDefault="00C22004" w:rsidP="00FD110F">
      <w:pPr>
        <w:autoSpaceDE w:val="0"/>
        <w:autoSpaceDN w:val="0"/>
        <w:adjustRightInd w:val="0"/>
        <w:spacing w:after="0" w:line="360" w:lineRule="auto"/>
        <w:rPr>
          <w:rFonts w:ascii="Arial" w:hAnsi="Arial" w:cs="Arial"/>
          <w:b/>
          <w:sz w:val="24"/>
          <w:szCs w:val="24"/>
          <w:u w:val="single"/>
        </w:rPr>
      </w:pPr>
    </w:p>
    <w:p w14:paraId="63F8B684" w14:textId="77777777" w:rsidR="00C22004" w:rsidRDefault="00C22004" w:rsidP="00FD110F">
      <w:pPr>
        <w:autoSpaceDE w:val="0"/>
        <w:autoSpaceDN w:val="0"/>
        <w:adjustRightInd w:val="0"/>
        <w:spacing w:after="0" w:line="360" w:lineRule="auto"/>
        <w:rPr>
          <w:rFonts w:ascii="Arial" w:hAnsi="Arial" w:cs="Arial"/>
          <w:b/>
          <w:sz w:val="24"/>
          <w:szCs w:val="24"/>
          <w:u w:val="single"/>
        </w:rPr>
      </w:pPr>
    </w:p>
    <w:p w14:paraId="69ACB902" w14:textId="3416A65B" w:rsidR="00FD110F" w:rsidRPr="00FD110F" w:rsidRDefault="00FD110F" w:rsidP="00FD110F">
      <w:pPr>
        <w:autoSpaceDE w:val="0"/>
        <w:autoSpaceDN w:val="0"/>
        <w:adjustRightInd w:val="0"/>
        <w:spacing w:after="0" w:line="360" w:lineRule="auto"/>
        <w:rPr>
          <w:rFonts w:ascii="Arial" w:hAnsi="Arial" w:cs="Arial"/>
          <w:b/>
          <w:sz w:val="24"/>
          <w:szCs w:val="24"/>
          <w:u w:val="single"/>
          <w:lang w:val="en-IE"/>
        </w:rPr>
      </w:pPr>
      <w:r w:rsidRPr="00FD110F">
        <w:rPr>
          <w:rFonts w:ascii="Arial" w:hAnsi="Arial" w:cs="Arial"/>
          <w:b/>
          <w:sz w:val="24"/>
          <w:szCs w:val="24"/>
          <w:u w:val="single"/>
        </w:rPr>
        <w:t>Wastewater</w:t>
      </w:r>
    </w:p>
    <w:p w14:paraId="22428142" w14:textId="77777777" w:rsidR="00FD110F" w:rsidRPr="00FD110F" w:rsidRDefault="00FD110F" w:rsidP="00FD110F">
      <w:pPr>
        <w:pStyle w:val="NoSpacing"/>
        <w:spacing w:line="360" w:lineRule="auto"/>
        <w:rPr>
          <w:rFonts w:ascii="Arial" w:eastAsiaTheme="minorHAnsi" w:hAnsi="Arial" w:cs="Arial"/>
          <w:b/>
          <w:bCs/>
          <w:sz w:val="24"/>
          <w:szCs w:val="24"/>
        </w:rPr>
      </w:pPr>
      <w:proofErr w:type="spellStart"/>
      <w:r w:rsidRPr="00FD110F">
        <w:rPr>
          <w:rFonts w:ascii="Arial" w:eastAsiaTheme="minorHAnsi" w:hAnsi="Arial" w:cs="Arial"/>
          <w:b/>
          <w:bCs/>
          <w:sz w:val="24"/>
          <w:szCs w:val="24"/>
        </w:rPr>
        <w:t>Arthurstown</w:t>
      </w:r>
      <w:proofErr w:type="spellEnd"/>
      <w:r w:rsidRPr="00FD110F">
        <w:rPr>
          <w:rFonts w:ascii="Arial" w:eastAsiaTheme="minorHAnsi" w:hAnsi="Arial" w:cs="Arial"/>
          <w:b/>
          <w:bCs/>
          <w:sz w:val="24"/>
          <w:szCs w:val="24"/>
        </w:rPr>
        <w:t xml:space="preserve">, Ballyhack  and Duncannon WWTP:  </w:t>
      </w:r>
    </w:p>
    <w:p w14:paraId="6C657A4B" w14:textId="77777777" w:rsidR="00FD110F" w:rsidRPr="00FD110F" w:rsidRDefault="00FD110F" w:rsidP="00FD110F">
      <w:pPr>
        <w:spacing w:after="0" w:line="360" w:lineRule="auto"/>
        <w:rPr>
          <w:rFonts w:ascii="Arial" w:eastAsiaTheme="minorHAnsi" w:hAnsi="Arial" w:cs="Arial"/>
          <w:sz w:val="24"/>
          <w:szCs w:val="24"/>
        </w:rPr>
      </w:pPr>
      <w:r w:rsidRPr="00FD110F">
        <w:rPr>
          <w:rFonts w:ascii="Arial" w:hAnsi="Arial" w:cs="Arial"/>
          <w:sz w:val="24"/>
          <w:szCs w:val="24"/>
        </w:rPr>
        <w:t xml:space="preserve">New wastewater treatment infrastructure is to be provided for these 3 villages under the UTAS scheme.  This project was completed in 2022 and the discharge of untreated sewage in the three villages ceased.  </w:t>
      </w:r>
    </w:p>
    <w:p w14:paraId="0C118DBB" w14:textId="77777777" w:rsidR="00FD110F" w:rsidRPr="00FD110F" w:rsidRDefault="00FD110F" w:rsidP="00FD110F">
      <w:pPr>
        <w:spacing w:after="0" w:line="360" w:lineRule="auto"/>
        <w:rPr>
          <w:rFonts w:ascii="Arial" w:hAnsi="Arial" w:cs="Arial"/>
          <w:sz w:val="24"/>
          <w:szCs w:val="24"/>
        </w:rPr>
      </w:pPr>
    </w:p>
    <w:p w14:paraId="1876E36D" w14:textId="77777777" w:rsidR="00FD110F" w:rsidRPr="00FD110F" w:rsidRDefault="00FD110F" w:rsidP="00FD110F">
      <w:pPr>
        <w:pStyle w:val="NoSpacing"/>
        <w:spacing w:line="360" w:lineRule="auto"/>
        <w:rPr>
          <w:rFonts w:ascii="Arial" w:eastAsiaTheme="minorHAnsi" w:hAnsi="Arial" w:cs="Arial"/>
          <w:b/>
          <w:bCs/>
          <w:sz w:val="24"/>
          <w:szCs w:val="24"/>
        </w:rPr>
      </w:pPr>
      <w:r w:rsidRPr="00FD110F">
        <w:rPr>
          <w:rFonts w:ascii="Arial" w:eastAsiaTheme="minorHAnsi" w:hAnsi="Arial" w:cs="Arial"/>
          <w:b/>
          <w:bCs/>
          <w:sz w:val="24"/>
          <w:szCs w:val="24"/>
        </w:rPr>
        <w:t>Kilmore Quay WWTP:</w:t>
      </w:r>
    </w:p>
    <w:p w14:paraId="23FF91AF" w14:textId="6F0D589D" w:rsidR="00FD110F" w:rsidRPr="00FD110F" w:rsidRDefault="00FD110F" w:rsidP="00FD110F">
      <w:pPr>
        <w:spacing w:line="360" w:lineRule="auto"/>
        <w:rPr>
          <w:rFonts w:ascii="Arial" w:eastAsiaTheme="minorHAnsi" w:hAnsi="Arial" w:cs="Arial"/>
          <w:sz w:val="24"/>
          <w:szCs w:val="24"/>
        </w:rPr>
      </w:pPr>
      <w:r w:rsidRPr="00FD110F">
        <w:rPr>
          <w:rFonts w:ascii="Arial" w:hAnsi="Arial" w:cs="Arial"/>
          <w:sz w:val="24"/>
          <w:szCs w:val="24"/>
        </w:rPr>
        <w:t xml:space="preserve">A new Wastewater Treatment Plant is to be constructed at Kilmore Quay Village under the UTAS Scheme.  Construction on this project </w:t>
      </w:r>
      <w:r w:rsidR="003D5E11">
        <w:rPr>
          <w:rFonts w:ascii="Arial" w:hAnsi="Arial" w:cs="Arial"/>
          <w:sz w:val="24"/>
          <w:szCs w:val="24"/>
        </w:rPr>
        <w:t>w</w:t>
      </w:r>
      <w:r w:rsidRPr="00FD110F">
        <w:rPr>
          <w:rFonts w:ascii="Arial" w:hAnsi="Arial" w:cs="Arial"/>
          <w:sz w:val="24"/>
          <w:szCs w:val="24"/>
        </w:rPr>
        <w:t xml:space="preserve">as underway during 2022 with new treatment plant, sewers and pump stations commenced. The new WWTP is due to be operational in 2023.  </w:t>
      </w:r>
    </w:p>
    <w:p w14:paraId="1E84AC2F" w14:textId="77777777" w:rsidR="00FD110F" w:rsidRPr="00FD110F" w:rsidRDefault="00FD110F" w:rsidP="00FD110F">
      <w:pPr>
        <w:spacing w:line="360" w:lineRule="auto"/>
        <w:jc w:val="both"/>
        <w:rPr>
          <w:rFonts w:ascii="Arial" w:hAnsi="Arial" w:cs="Arial"/>
          <w:b/>
          <w:bCs/>
          <w:sz w:val="24"/>
          <w:szCs w:val="24"/>
        </w:rPr>
      </w:pPr>
      <w:r w:rsidRPr="00FD110F">
        <w:rPr>
          <w:rFonts w:ascii="Arial" w:hAnsi="Arial" w:cs="Arial"/>
          <w:b/>
          <w:bCs/>
          <w:sz w:val="24"/>
          <w:szCs w:val="24"/>
        </w:rPr>
        <w:t>Enniscorthy sewer network Upgrade</w:t>
      </w:r>
    </w:p>
    <w:p w14:paraId="62CE5719" w14:textId="33EFC639" w:rsidR="00FD110F" w:rsidRPr="00FD110F" w:rsidRDefault="00FD110F" w:rsidP="00FD110F">
      <w:pPr>
        <w:spacing w:line="360" w:lineRule="auto"/>
        <w:jc w:val="both"/>
        <w:rPr>
          <w:rFonts w:ascii="Arial" w:hAnsi="Arial" w:cs="Arial"/>
          <w:sz w:val="24"/>
          <w:szCs w:val="24"/>
        </w:rPr>
      </w:pPr>
      <w:r w:rsidRPr="00FD110F">
        <w:rPr>
          <w:rFonts w:ascii="Arial" w:hAnsi="Arial" w:cs="Arial"/>
          <w:sz w:val="24"/>
          <w:szCs w:val="24"/>
        </w:rPr>
        <w:t>Surveying work was carried out in 2019 to enable a hydraulic model of the sewer network to be developed.  The hydraulic model was completed during 2021 and assets identified for upgrade. The Mary St SWO was designed in 2022.</w:t>
      </w:r>
    </w:p>
    <w:p w14:paraId="28BCE59C" w14:textId="77777777" w:rsidR="00FD110F" w:rsidRPr="00FD110F" w:rsidRDefault="00FD110F" w:rsidP="00FD110F">
      <w:pPr>
        <w:autoSpaceDE w:val="0"/>
        <w:autoSpaceDN w:val="0"/>
        <w:adjustRightInd w:val="0"/>
        <w:spacing w:after="100" w:afterAutospacing="1" w:line="360" w:lineRule="auto"/>
        <w:rPr>
          <w:rFonts w:ascii="Arial" w:hAnsi="Arial" w:cs="Arial"/>
          <w:sz w:val="24"/>
          <w:szCs w:val="24"/>
        </w:rPr>
      </w:pPr>
      <w:r w:rsidRPr="00FD110F">
        <w:rPr>
          <w:rFonts w:ascii="Arial" w:hAnsi="Arial" w:cs="Arial"/>
          <w:b/>
          <w:sz w:val="24"/>
          <w:szCs w:val="24"/>
        </w:rPr>
        <w:t>Wexford Town Drainage Area Plan</w:t>
      </w:r>
    </w:p>
    <w:p w14:paraId="71C15E65" w14:textId="2394703F" w:rsidR="00FD110F" w:rsidRPr="00FD110F" w:rsidRDefault="00FD110F" w:rsidP="00FD110F">
      <w:pPr>
        <w:spacing w:after="100" w:afterAutospacing="1" w:line="360" w:lineRule="auto"/>
        <w:rPr>
          <w:rFonts w:ascii="Arial" w:hAnsi="Arial" w:cs="Arial"/>
          <w:sz w:val="24"/>
          <w:szCs w:val="24"/>
        </w:rPr>
      </w:pPr>
      <w:r w:rsidRPr="00FD110F">
        <w:rPr>
          <w:rFonts w:ascii="Arial" w:hAnsi="Arial" w:cs="Arial"/>
          <w:sz w:val="24"/>
          <w:szCs w:val="24"/>
        </w:rPr>
        <w:t xml:space="preserve">This project will produce a complete drainage model of the Wexford Town foul drainage system and identify all pipelines and infrastructure and deficiencies in the network. Stage 2 onsite works are </w:t>
      </w:r>
      <w:r w:rsidR="003D5E11" w:rsidRPr="00FD110F">
        <w:rPr>
          <w:rFonts w:ascii="Arial" w:hAnsi="Arial" w:cs="Arial"/>
          <w:sz w:val="24"/>
          <w:szCs w:val="24"/>
        </w:rPr>
        <w:t>complete,</w:t>
      </w:r>
      <w:r w:rsidRPr="00FD110F">
        <w:rPr>
          <w:rFonts w:ascii="Arial" w:hAnsi="Arial" w:cs="Arial"/>
          <w:sz w:val="24"/>
          <w:szCs w:val="24"/>
        </w:rPr>
        <w:t xml:space="preserve"> and the model verification progressed during 2022</w:t>
      </w:r>
      <w:r w:rsidR="003D5E11">
        <w:rPr>
          <w:rFonts w:ascii="Arial" w:hAnsi="Arial" w:cs="Arial"/>
          <w:sz w:val="24"/>
          <w:szCs w:val="24"/>
        </w:rPr>
        <w:t>.</w:t>
      </w:r>
    </w:p>
    <w:p w14:paraId="224F48E5" w14:textId="77777777" w:rsidR="00FD110F" w:rsidRPr="00FD110F" w:rsidRDefault="00FD110F" w:rsidP="00FD110F">
      <w:pPr>
        <w:spacing w:after="100" w:afterAutospacing="1" w:line="360" w:lineRule="auto"/>
        <w:rPr>
          <w:rFonts w:ascii="Arial" w:hAnsi="Arial" w:cs="Arial"/>
          <w:b/>
          <w:bCs/>
          <w:sz w:val="24"/>
          <w:szCs w:val="24"/>
        </w:rPr>
      </w:pPr>
      <w:r w:rsidRPr="00FD110F">
        <w:rPr>
          <w:rFonts w:ascii="Arial" w:hAnsi="Arial" w:cs="Arial"/>
          <w:b/>
          <w:bCs/>
          <w:sz w:val="24"/>
          <w:szCs w:val="24"/>
        </w:rPr>
        <w:lastRenderedPageBreak/>
        <w:t>Gorey/Courtown Drainage Area Plan</w:t>
      </w:r>
    </w:p>
    <w:p w14:paraId="56AC4AF0"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This project will produce a complete drainage model of the Gorey/Courtown foul drainage system and identify all pipelines and infrastructure and deficiencies in the network.  Stage 1 of this project commenced in July 2022.</w:t>
      </w:r>
    </w:p>
    <w:p w14:paraId="2AC3B98C"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Irish Water have provided funding for the redesign of the wastewater network as part of Wexford County Council’s Special Projects’ redevelopment of the street.</w:t>
      </w:r>
    </w:p>
    <w:p w14:paraId="31B1F9F7" w14:textId="77777777" w:rsidR="00FD110F" w:rsidRDefault="00FD110F" w:rsidP="00FD110F">
      <w:pPr>
        <w:autoSpaceDE w:val="0"/>
        <w:autoSpaceDN w:val="0"/>
        <w:adjustRightInd w:val="0"/>
        <w:spacing w:after="0" w:line="360" w:lineRule="auto"/>
        <w:rPr>
          <w:rFonts w:ascii="Arial" w:hAnsi="Arial" w:cs="Arial"/>
          <w:sz w:val="24"/>
          <w:szCs w:val="24"/>
        </w:rPr>
      </w:pPr>
    </w:p>
    <w:p w14:paraId="36C12733" w14:textId="77777777" w:rsidR="00C22004" w:rsidRPr="00FD110F" w:rsidRDefault="00C22004" w:rsidP="00FD110F">
      <w:pPr>
        <w:autoSpaceDE w:val="0"/>
        <w:autoSpaceDN w:val="0"/>
        <w:adjustRightInd w:val="0"/>
        <w:spacing w:after="0" w:line="360" w:lineRule="auto"/>
        <w:rPr>
          <w:rFonts w:ascii="Arial" w:hAnsi="Arial" w:cs="Arial"/>
          <w:sz w:val="24"/>
          <w:szCs w:val="24"/>
        </w:rPr>
      </w:pPr>
    </w:p>
    <w:p w14:paraId="13CF44DC" w14:textId="77777777" w:rsidR="00FD110F" w:rsidRPr="00FD110F" w:rsidRDefault="00FD110F" w:rsidP="00FD110F">
      <w:pPr>
        <w:autoSpaceDE w:val="0"/>
        <w:autoSpaceDN w:val="0"/>
        <w:adjustRightInd w:val="0"/>
        <w:spacing w:after="0" w:line="360" w:lineRule="auto"/>
        <w:rPr>
          <w:rFonts w:ascii="Arial" w:hAnsi="Arial" w:cs="Arial"/>
          <w:b/>
          <w:bCs/>
          <w:sz w:val="24"/>
          <w:szCs w:val="24"/>
        </w:rPr>
      </w:pPr>
      <w:r w:rsidRPr="00FD110F">
        <w:rPr>
          <w:rFonts w:ascii="Arial" w:hAnsi="Arial" w:cs="Arial"/>
          <w:b/>
          <w:bCs/>
          <w:sz w:val="24"/>
          <w:szCs w:val="24"/>
        </w:rPr>
        <w:t>Small Towns and Villages Growth Programme</w:t>
      </w:r>
    </w:p>
    <w:p w14:paraId="11917461" w14:textId="77777777" w:rsidR="00FD110F" w:rsidRPr="00FD110F" w:rsidRDefault="00FD110F" w:rsidP="00FD110F">
      <w:pPr>
        <w:autoSpaceDE w:val="0"/>
        <w:autoSpaceDN w:val="0"/>
        <w:adjustRightInd w:val="0"/>
        <w:spacing w:after="0" w:line="360" w:lineRule="auto"/>
        <w:rPr>
          <w:rFonts w:ascii="Arial" w:hAnsi="Arial" w:cs="Arial"/>
          <w:sz w:val="24"/>
          <w:szCs w:val="24"/>
        </w:rPr>
      </w:pPr>
      <w:r w:rsidRPr="00FD110F">
        <w:rPr>
          <w:rFonts w:ascii="Arial" w:hAnsi="Arial" w:cs="Arial"/>
          <w:sz w:val="24"/>
          <w:szCs w:val="24"/>
        </w:rPr>
        <w:t>The small towns and villages growth programme aims will deliver additional capacity to existing towns and villages serviced by Irish Water.  Wellingtonbridge and Tagoat villages are included in this programme. Options reports were completed for both settlements in 2022.</w:t>
      </w:r>
    </w:p>
    <w:p w14:paraId="142A7985" w14:textId="77777777" w:rsidR="00FD110F" w:rsidRPr="00FD110F" w:rsidRDefault="00FD110F" w:rsidP="00FD110F">
      <w:pPr>
        <w:autoSpaceDE w:val="0"/>
        <w:autoSpaceDN w:val="0"/>
        <w:adjustRightInd w:val="0"/>
        <w:spacing w:after="0" w:line="360" w:lineRule="auto"/>
        <w:rPr>
          <w:rFonts w:ascii="Arial" w:hAnsi="Arial" w:cs="Arial"/>
          <w:sz w:val="24"/>
          <w:szCs w:val="24"/>
        </w:rPr>
      </w:pPr>
    </w:p>
    <w:p w14:paraId="3C849359" w14:textId="77777777" w:rsidR="00FD110F" w:rsidRPr="00FD110F" w:rsidRDefault="00FD110F" w:rsidP="00FD110F">
      <w:pPr>
        <w:autoSpaceDE w:val="0"/>
        <w:autoSpaceDN w:val="0"/>
        <w:adjustRightInd w:val="0"/>
        <w:spacing w:after="0" w:line="360" w:lineRule="auto"/>
        <w:rPr>
          <w:rFonts w:ascii="Arial" w:hAnsi="Arial" w:cs="Arial"/>
          <w:b/>
          <w:bCs/>
          <w:sz w:val="24"/>
          <w:szCs w:val="24"/>
        </w:rPr>
      </w:pPr>
      <w:r w:rsidRPr="00FD110F">
        <w:rPr>
          <w:rFonts w:ascii="Arial" w:hAnsi="Arial" w:cs="Arial"/>
          <w:b/>
          <w:bCs/>
          <w:sz w:val="24"/>
          <w:szCs w:val="24"/>
        </w:rPr>
        <w:t>Bunclody Water Supply</w:t>
      </w:r>
    </w:p>
    <w:p w14:paraId="4515815E" w14:textId="7445B991" w:rsidR="00FD110F" w:rsidRPr="00FD110F" w:rsidRDefault="00FD110F" w:rsidP="00FD110F">
      <w:pPr>
        <w:pStyle w:val="NoSpacing"/>
        <w:spacing w:line="276" w:lineRule="auto"/>
        <w:rPr>
          <w:rFonts w:ascii="Arial" w:hAnsi="Arial" w:cs="Arial"/>
          <w:sz w:val="24"/>
          <w:szCs w:val="24"/>
        </w:rPr>
      </w:pPr>
      <w:r w:rsidRPr="00FD110F">
        <w:rPr>
          <w:rFonts w:ascii="Arial" w:hAnsi="Arial" w:cs="Arial"/>
          <w:sz w:val="24"/>
          <w:szCs w:val="24"/>
        </w:rPr>
        <w:t>A hydrogeological assessment is underway for improved Ground Water Resources for Bunclody</w:t>
      </w:r>
      <w:r w:rsidR="009B20BF">
        <w:rPr>
          <w:rFonts w:ascii="Arial" w:hAnsi="Arial" w:cs="Arial"/>
          <w:sz w:val="24"/>
          <w:szCs w:val="24"/>
        </w:rPr>
        <w:t>.</w:t>
      </w:r>
    </w:p>
    <w:p w14:paraId="6510CA4A" w14:textId="77777777" w:rsidR="00FD110F" w:rsidRPr="00FD110F" w:rsidRDefault="00FD110F" w:rsidP="00FD110F">
      <w:pPr>
        <w:autoSpaceDE w:val="0"/>
        <w:autoSpaceDN w:val="0"/>
        <w:adjustRightInd w:val="0"/>
        <w:spacing w:after="0" w:line="360" w:lineRule="auto"/>
        <w:rPr>
          <w:rFonts w:ascii="Arial" w:hAnsi="Arial" w:cs="Arial"/>
          <w:b/>
          <w:bCs/>
          <w:sz w:val="24"/>
          <w:szCs w:val="24"/>
        </w:rPr>
      </w:pPr>
      <w:r w:rsidRPr="00FD110F">
        <w:rPr>
          <w:rFonts w:ascii="Arial" w:hAnsi="Arial" w:cs="Arial"/>
          <w:sz w:val="24"/>
          <w:szCs w:val="24"/>
        </w:rPr>
        <w:t xml:space="preserve">Workshop -1 complete for upgrades to the existing plant to aid the current plant operation. Proposal is for new package plant to improve the resilience and capacity of Bunclody WTP progressing well with aim to be delivered under a new Irish Water Treatment Plant programme which will commence in 2023.  </w:t>
      </w:r>
    </w:p>
    <w:p w14:paraId="502D5C3D" w14:textId="77777777" w:rsidR="00FD110F" w:rsidRDefault="00FD110F" w:rsidP="00FD110F">
      <w:pPr>
        <w:autoSpaceDE w:val="0"/>
        <w:autoSpaceDN w:val="0"/>
        <w:adjustRightInd w:val="0"/>
        <w:spacing w:after="0" w:line="360" w:lineRule="auto"/>
        <w:rPr>
          <w:rFonts w:cs="Arial"/>
          <w:szCs w:val="24"/>
        </w:rPr>
      </w:pPr>
    </w:p>
    <w:p w14:paraId="2762724F" w14:textId="77777777" w:rsidR="002D73C1" w:rsidRDefault="002D73C1" w:rsidP="002D73C1"/>
    <w:p w14:paraId="420B9BB5" w14:textId="77777777" w:rsidR="002D73C1" w:rsidRDefault="002D73C1" w:rsidP="002D73C1"/>
    <w:p w14:paraId="2CEFAA1B" w14:textId="77777777" w:rsidR="00C22004" w:rsidRDefault="00C22004" w:rsidP="002D73C1"/>
    <w:p w14:paraId="7F6B8EB1" w14:textId="77777777" w:rsidR="00C22004" w:rsidRDefault="00C22004" w:rsidP="002D73C1"/>
    <w:p w14:paraId="39F6519A" w14:textId="77777777" w:rsidR="00C22004" w:rsidRDefault="00C22004" w:rsidP="002D73C1"/>
    <w:p w14:paraId="18A3F6AB" w14:textId="77777777" w:rsidR="00C22004" w:rsidRDefault="00C22004" w:rsidP="002D73C1"/>
    <w:p w14:paraId="17B92C63" w14:textId="77777777" w:rsidR="00C22004" w:rsidRDefault="00C22004" w:rsidP="002D73C1"/>
    <w:p w14:paraId="34E0EB63" w14:textId="77777777" w:rsidR="00C22004" w:rsidRDefault="00C22004" w:rsidP="002D73C1"/>
    <w:p w14:paraId="75B678BD" w14:textId="77777777" w:rsidR="00C22004" w:rsidRDefault="00C22004" w:rsidP="002D73C1"/>
    <w:p w14:paraId="46FF4909" w14:textId="77777777" w:rsidR="00C22004" w:rsidRDefault="00C22004" w:rsidP="002D73C1"/>
    <w:p w14:paraId="324C9F59" w14:textId="77777777" w:rsidR="002D73C1" w:rsidRDefault="002D73C1" w:rsidP="002D73C1"/>
    <w:p w14:paraId="06B2F720" w14:textId="77777777" w:rsidR="002D73C1" w:rsidRDefault="002D73C1" w:rsidP="002D73C1"/>
    <w:p w14:paraId="01A76FDD" w14:textId="3E66ACD1" w:rsidR="002D73C1" w:rsidRPr="000F61F1" w:rsidRDefault="002D73C1" w:rsidP="000F61F1">
      <w:pPr>
        <w:pStyle w:val="Heading1"/>
        <w:rPr>
          <w:rFonts w:ascii="Arial" w:hAnsi="Arial" w:cs="Arial"/>
          <w:sz w:val="32"/>
          <w:szCs w:val="32"/>
          <w:lang w:val="en-IE"/>
        </w:rPr>
      </w:pPr>
      <w:bookmarkStart w:id="41" w:name="_Toc165473407"/>
      <w:r w:rsidRPr="000F61F1">
        <w:rPr>
          <w:rFonts w:ascii="Arial" w:hAnsi="Arial" w:cs="Arial"/>
          <w:sz w:val="32"/>
          <w:szCs w:val="32"/>
          <w:lang w:val="en-IE"/>
        </w:rPr>
        <w:lastRenderedPageBreak/>
        <w:t>ECONOMIC &amp; ENTERPRISE 2021</w:t>
      </w:r>
      <w:bookmarkEnd w:id="41"/>
    </w:p>
    <w:p w14:paraId="0F7B1DDF" w14:textId="77777777" w:rsidR="002D73C1" w:rsidRPr="00337D82" w:rsidRDefault="002D73C1" w:rsidP="002D73C1">
      <w:pPr>
        <w:rPr>
          <w:color w:val="50B4C8" w:themeColor="accent1"/>
          <w:lang w:val="en-IE"/>
        </w:rPr>
      </w:pPr>
      <w:r w:rsidRPr="00337D82">
        <w:rPr>
          <w:color w:val="50B4C8" w:themeColor="accent1"/>
          <w:lang w:val="en-IE"/>
        </w:rPr>
        <w:t>__________________________________________________________________________________________</w:t>
      </w:r>
    </w:p>
    <w:p w14:paraId="06626D48" w14:textId="77777777" w:rsidR="002D73C1" w:rsidRPr="000F050D" w:rsidRDefault="002D73C1" w:rsidP="002D73C1">
      <w:pPr>
        <w:spacing w:line="360" w:lineRule="auto"/>
        <w:rPr>
          <w:rFonts w:ascii="Arial" w:hAnsi="Arial" w:cs="Arial"/>
          <w:b/>
          <w:bCs/>
          <w:noProof/>
          <w:sz w:val="24"/>
          <w:szCs w:val="24"/>
        </w:rPr>
      </w:pPr>
      <w:bookmarkStart w:id="42" w:name="_Hlk97192420"/>
      <w:bookmarkEnd w:id="42"/>
      <w:r w:rsidRPr="000F050D">
        <w:rPr>
          <w:rFonts w:ascii="Arial" w:hAnsi="Arial" w:cs="Arial"/>
          <w:b/>
          <w:bCs/>
          <w:noProof/>
          <w:sz w:val="24"/>
          <w:szCs w:val="24"/>
        </w:rPr>
        <w:t>Business in the community</w:t>
      </w:r>
    </w:p>
    <w:p w14:paraId="090718E2" w14:textId="77777777" w:rsidR="002D73C1" w:rsidRPr="000F050D" w:rsidRDefault="002D73C1" w:rsidP="002D73C1">
      <w:pPr>
        <w:spacing w:line="360" w:lineRule="auto"/>
        <w:rPr>
          <w:rFonts w:ascii="Arial" w:hAnsi="Arial" w:cs="Arial"/>
          <w:b/>
          <w:bCs/>
          <w:sz w:val="24"/>
          <w:szCs w:val="24"/>
        </w:rPr>
      </w:pPr>
      <w:r w:rsidRPr="000F050D">
        <w:rPr>
          <w:rFonts w:ascii="Arial" w:hAnsi="Arial" w:cs="Arial"/>
          <w:sz w:val="24"/>
          <w:szCs w:val="24"/>
        </w:rPr>
        <w:t>World of Work</w:t>
      </w:r>
      <w:r>
        <w:rPr>
          <w:rFonts w:ascii="Arial" w:hAnsi="Arial" w:cs="Arial"/>
          <w:sz w:val="24"/>
          <w:szCs w:val="24"/>
        </w:rPr>
        <w:t xml:space="preserve"> </w:t>
      </w:r>
      <w:r w:rsidRPr="000F050D">
        <w:rPr>
          <w:rFonts w:ascii="Arial" w:hAnsi="Arial" w:cs="Arial"/>
          <w:b/>
          <w:bCs/>
          <w:sz w:val="24"/>
          <w:szCs w:val="24"/>
        </w:rPr>
        <w:t xml:space="preserve">- </w:t>
      </w:r>
      <w:r w:rsidRPr="000F050D">
        <w:rPr>
          <w:rFonts w:ascii="Arial" w:hAnsi="Arial" w:cs="Arial"/>
          <w:sz w:val="24"/>
          <w:szCs w:val="24"/>
        </w:rPr>
        <w:t>In 2021, the Economic Development Section</w:t>
      </w:r>
      <w:r>
        <w:rPr>
          <w:rFonts w:ascii="Arial" w:hAnsi="Arial" w:cs="Arial"/>
          <w:sz w:val="24"/>
          <w:szCs w:val="24"/>
        </w:rPr>
        <w:t xml:space="preserve"> worked</w:t>
      </w:r>
      <w:r w:rsidRPr="000F050D">
        <w:rPr>
          <w:rFonts w:ascii="Arial" w:hAnsi="Arial" w:cs="Arial"/>
          <w:sz w:val="24"/>
          <w:szCs w:val="24"/>
        </w:rPr>
        <w:t xml:space="preserve"> with Business in the Community Ireland and Colaiste </w:t>
      </w:r>
      <w:proofErr w:type="spellStart"/>
      <w:r w:rsidRPr="000F050D">
        <w:rPr>
          <w:rFonts w:ascii="Arial" w:hAnsi="Arial" w:cs="Arial"/>
          <w:sz w:val="24"/>
          <w:szCs w:val="24"/>
        </w:rPr>
        <w:t>Abbain</w:t>
      </w:r>
      <w:proofErr w:type="spellEnd"/>
      <w:r w:rsidRPr="000F050D">
        <w:rPr>
          <w:rFonts w:ascii="Arial" w:hAnsi="Arial" w:cs="Arial"/>
          <w:sz w:val="24"/>
          <w:szCs w:val="24"/>
        </w:rPr>
        <w:t xml:space="preserve"> to provide a Skills @ Work Programme to 2nd Year Students. The programme entail</w:t>
      </w:r>
      <w:r>
        <w:rPr>
          <w:rFonts w:ascii="Arial" w:hAnsi="Arial" w:cs="Arial"/>
          <w:sz w:val="24"/>
          <w:szCs w:val="24"/>
        </w:rPr>
        <w:t>ed</w:t>
      </w:r>
      <w:r w:rsidRPr="000F050D">
        <w:rPr>
          <w:rFonts w:ascii="Arial" w:hAnsi="Arial" w:cs="Arial"/>
          <w:sz w:val="24"/>
          <w:szCs w:val="24"/>
        </w:rPr>
        <w:t xml:space="preserve"> a mix of online and in-person sessions. These included</w:t>
      </w:r>
      <w:r>
        <w:rPr>
          <w:rFonts w:ascii="Arial" w:hAnsi="Arial" w:cs="Arial"/>
          <w:sz w:val="24"/>
          <w:szCs w:val="24"/>
        </w:rPr>
        <w:t xml:space="preserve"> an</w:t>
      </w:r>
      <w:r w:rsidRPr="000F050D">
        <w:rPr>
          <w:rFonts w:ascii="Arial" w:hAnsi="Arial" w:cs="Arial"/>
          <w:sz w:val="24"/>
          <w:szCs w:val="24"/>
        </w:rPr>
        <w:t xml:space="preserve"> introduction to the programme, interview skills and the students also got to listen to a talk from council employees who explained their career to date and the various roles they held.</w:t>
      </w:r>
    </w:p>
    <w:p w14:paraId="705252A4" w14:textId="77777777" w:rsidR="002D73C1" w:rsidRPr="000F050D" w:rsidRDefault="002D73C1" w:rsidP="002D73C1">
      <w:pPr>
        <w:spacing w:line="360" w:lineRule="auto"/>
        <w:rPr>
          <w:rFonts w:ascii="Arial" w:hAnsi="Arial" w:cs="Arial"/>
          <w:b/>
          <w:bCs/>
          <w:sz w:val="24"/>
          <w:szCs w:val="24"/>
        </w:rPr>
      </w:pPr>
      <w:bookmarkStart w:id="43" w:name="_Hlk97740320"/>
      <w:r w:rsidRPr="000F050D">
        <w:rPr>
          <w:rFonts w:ascii="Arial" w:hAnsi="Arial" w:cs="Arial"/>
          <w:b/>
          <w:bCs/>
          <w:sz w:val="24"/>
          <w:szCs w:val="24"/>
        </w:rPr>
        <w:t>Small Business Assistance Scheme for Covid (SBASC)</w:t>
      </w:r>
      <w:bookmarkEnd w:id="43"/>
    </w:p>
    <w:p w14:paraId="213954CB" w14:textId="77777777" w:rsidR="002D73C1" w:rsidRPr="000F050D" w:rsidRDefault="002D73C1" w:rsidP="002D73C1">
      <w:pPr>
        <w:spacing w:line="360" w:lineRule="auto"/>
        <w:rPr>
          <w:rFonts w:ascii="Arial" w:hAnsi="Arial" w:cs="Arial"/>
          <w:sz w:val="24"/>
          <w:szCs w:val="24"/>
        </w:rPr>
      </w:pPr>
      <w:r w:rsidRPr="000F050D">
        <w:rPr>
          <w:rFonts w:ascii="Arial" w:hAnsi="Arial" w:cs="Arial"/>
          <w:sz w:val="24"/>
          <w:szCs w:val="24"/>
        </w:rPr>
        <w:t>The Small Business Assistance Scheme for Covid (SBASC) assist</w:t>
      </w:r>
      <w:r>
        <w:rPr>
          <w:rFonts w:ascii="Arial" w:hAnsi="Arial" w:cs="Arial"/>
          <w:sz w:val="24"/>
          <w:szCs w:val="24"/>
        </w:rPr>
        <w:t>ed</w:t>
      </w:r>
      <w:r w:rsidRPr="000F050D">
        <w:rPr>
          <w:rFonts w:ascii="Arial" w:hAnsi="Arial" w:cs="Arial"/>
          <w:sz w:val="24"/>
          <w:szCs w:val="24"/>
        </w:rPr>
        <w:t xml:space="preserve"> rateable commercial businesses with operating costs</w:t>
      </w:r>
      <w:r>
        <w:rPr>
          <w:rFonts w:ascii="Arial" w:hAnsi="Arial" w:cs="Arial"/>
          <w:sz w:val="24"/>
          <w:szCs w:val="24"/>
        </w:rPr>
        <w:t>. These businesses</w:t>
      </w:r>
      <w:r w:rsidRPr="000F050D">
        <w:rPr>
          <w:rFonts w:ascii="Arial" w:hAnsi="Arial" w:cs="Arial"/>
          <w:sz w:val="24"/>
          <w:szCs w:val="24"/>
        </w:rPr>
        <w:t xml:space="preserve"> d</w:t>
      </w:r>
      <w:r>
        <w:rPr>
          <w:rFonts w:ascii="Arial" w:hAnsi="Arial" w:cs="Arial"/>
          <w:sz w:val="24"/>
          <w:szCs w:val="24"/>
        </w:rPr>
        <w:t>id</w:t>
      </w:r>
      <w:r w:rsidRPr="000F050D">
        <w:rPr>
          <w:rFonts w:ascii="Arial" w:hAnsi="Arial" w:cs="Arial"/>
          <w:sz w:val="24"/>
          <w:szCs w:val="24"/>
        </w:rPr>
        <w:t xml:space="preserve"> not qualify for other covid support schemes such as CRSS and Failte Ireland</w:t>
      </w:r>
      <w:r>
        <w:rPr>
          <w:rFonts w:ascii="Arial" w:hAnsi="Arial" w:cs="Arial"/>
          <w:sz w:val="24"/>
          <w:szCs w:val="24"/>
        </w:rPr>
        <w:t>s</w:t>
      </w:r>
      <w:r w:rsidRPr="000F050D">
        <w:rPr>
          <w:rFonts w:ascii="Arial" w:hAnsi="Arial" w:cs="Arial"/>
          <w:sz w:val="24"/>
          <w:szCs w:val="24"/>
        </w:rPr>
        <w:t xml:space="preserve"> Business Continuity Grant. The first phase of the scheme opened for applications from the 11th March to 21st April 2021. Phase two had a closing date of 21st July 2021.</w:t>
      </w:r>
    </w:p>
    <w:p w14:paraId="2F76A2EC" w14:textId="77777777" w:rsidR="002D73C1" w:rsidRDefault="002D73C1" w:rsidP="002D73C1">
      <w:pPr>
        <w:spacing w:line="360" w:lineRule="auto"/>
        <w:rPr>
          <w:rFonts w:ascii="Arial" w:hAnsi="Arial" w:cs="Arial"/>
          <w:sz w:val="24"/>
          <w:szCs w:val="24"/>
        </w:rPr>
      </w:pPr>
      <w:r w:rsidRPr="000F050D">
        <w:rPr>
          <w:rFonts w:ascii="Arial" w:hAnsi="Arial" w:cs="Arial"/>
          <w:sz w:val="24"/>
          <w:szCs w:val="24"/>
        </w:rPr>
        <w:t xml:space="preserve">A total of 253 </w:t>
      </w:r>
      <w:r>
        <w:rPr>
          <w:rFonts w:ascii="Arial" w:hAnsi="Arial" w:cs="Arial"/>
          <w:sz w:val="24"/>
          <w:szCs w:val="24"/>
        </w:rPr>
        <w:t>a</w:t>
      </w:r>
      <w:r w:rsidRPr="000F050D">
        <w:rPr>
          <w:rFonts w:ascii="Arial" w:hAnsi="Arial" w:cs="Arial"/>
          <w:sz w:val="24"/>
          <w:szCs w:val="24"/>
        </w:rPr>
        <w:t xml:space="preserve">pplications were received </w:t>
      </w:r>
      <w:r>
        <w:rPr>
          <w:rFonts w:ascii="Arial" w:hAnsi="Arial" w:cs="Arial"/>
          <w:sz w:val="24"/>
          <w:szCs w:val="24"/>
        </w:rPr>
        <w:t>from businesses in the county</w:t>
      </w:r>
      <w:r w:rsidRPr="000F050D">
        <w:rPr>
          <w:rFonts w:ascii="Arial" w:hAnsi="Arial" w:cs="Arial"/>
          <w:sz w:val="24"/>
          <w:szCs w:val="24"/>
        </w:rPr>
        <w:t xml:space="preserve">, 207 </w:t>
      </w:r>
      <w:r>
        <w:rPr>
          <w:rFonts w:ascii="Arial" w:hAnsi="Arial" w:cs="Arial"/>
          <w:sz w:val="24"/>
          <w:szCs w:val="24"/>
        </w:rPr>
        <w:t>were a</w:t>
      </w:r>
      <w:r w:rsidRPr="000F050D">
        <w:rPr>
          <w:rFonts w:ascii="Arial" w:hAnsi="Arial" w:cs="Arial"/>
          <w:sz w:val="24"/>
          <w:szCs w:val="24"/>
        </w:rPr>
        <w:t>pproved</w:t>
      </w:r>
      <w:r>
        <w:rPr>
          <w:rFonts w:ascii="Arial" w:hAnsi="Arial" w:cs="Arial"/>
          <w:sz w:val="24"/>
          <w:szCs w:val="24"/>
        </w:rPr>
        <w:t xml:space="preserve"> and </w:t>
      </w:r>
      <w:r w:rsidRPr="000F050D">
        <w:rPr>
          <w:rFonts w:ascii="Arial" w:hAnsi="Arial" w:cs="Arial"/>
          <w:sz w:val="24"/>
          <w:szCs w:val="24"/>
        </w:rPr>
        <w:t xml:space="preserve">46 </w:t>
      </w:r>
      <w:r>
        <w:rPr>
          <w:rFonts w:ascii="Arial" w:hAnsi="Arial" w:cs="Arial"/>
          <w:sz w:val="24"/>
          <w:szCs w:val="24"/>
        </w:rPr>
        <w:t>r</w:t>
      </w:r>
      <w:r w:rsidRPr="000F050D">
        <w:rPr>
          <w:rFonts w:ascii="Arial" w:hAnsi="Arial" w:cs="Arial"/>
          <w:sz w:val="24"/>
          <w:szCs w:val="24"/>
        </w:rPr>
        <w:t>ejected</w:t>
      </w:r>
      <w:r>
        <w:rPr>
          <w:rFonts w:ascii="Arial" w:hAnsi="Arial" w:cs="Arial"/>
          <w:sz w:val="24"/>
          <w:szCs w:val="24"/>
        </w:rPr>
        <w:t>. A total of</w:t>
      </w:r>
      <w:r w:rsidRPr="000F050D">
        <w:rPr>
          <w:rFonts w:ascii="Arial" w:hAnsi="Arial" w:cs="Arial"/>
          <w:sz w:val="24"/>
          <w:szCs w:val="24"/>
        </w:rPr>
        <w:t xml:space="preserve"> €768,000 </w:t>
      </w:r>
      <w:r>
        <w:rPr>
          <w:rFonts w:ascii="Arial" w:hAnsi="Arial" w:cs="Arial"/>
          <w:sz w:val="24"/>
          <w:szCs w:val="24"/>
        </w:rPr>
        <w:t xml:space="preserve">was grant </w:t>
      </w:r>
      <w:r w:rsidRPr="000F050D">
        <w:rPr>
          <w:rFonts w:ascii="Arial" w:hAnsi="Arial" w:cs="Arial"/>
          <w:sz w:val="24"/>
          <w:szCs w:val="24"/>
        </w:rPr>
        <w:t>fund</w:t>
      </w:r>
      <w:r>
        <w:rPr>
          <w:rFonts w:ascii="Arial" w:hAnsi="Arial" w:cs="Arial"/>
          <w:sz w:val="24"/>
          <w:szCs w:val="24"/>
        </w:rPr>
        <w:t>ed under the scheme to</w:t>
      </w:r>
      <w:r w:rsidRPr="000F050D">
        <w:rPr>
          <w:rFonts w:ascii="Arial" w:hAnsi="Arial" w:cs="Arial"/>
          <w:sz w:val="24"/>
          <w:szCs w:val="24"/>
        </w:rPr>
        <w:t xml:space="preserve"> support SME’s in their recovery from the pandemic</w:t>
      </w:r>
      <w:r>
        <w:rPr>
          <w:rFonts w:ascii="Arial" w:hAnsi="Arial" w:cs="Arial"/>
          <w:sz w:val="24"/>
          <w:szCs w:val="24"/>
        </w:rPr>
        <w:t xml:space="preserve"> in 2021</w:t>
      </w:r>
      <w:r w:rsidRPr="000F050D">
        <w:rPr>
          <w:rFonts w:ascii="Arial" w:hAnsi="Arial" w:cs="Arial"/>
          <w:sz w:val="24"/>
          <w:szCs w:val="24"/>
        </w:rPr>
        <w:t>.</w:t>
      </w:r>
    </w:p>
    <w:p w14:paraId="21EC88DB" w14:textId="77777777" w:rsidR="00344FFF" w:rsidRDefault="00344FFF" w:rsidP="002D73C1">
      <w:pPr>
        <w:spacing w:line="360" w:lineRule="auto"/>
        <w:rPr>
          <w:rFonts w:ascii="Arial" w:hAnsi="Arial" w:cs="Arial"/>
          <w:sz w:val="24"/>
          <w:szCs w:val="24"/>
        </w:rPr>
      </w:pPr>
    </w:p>
    <w:p w14:paraId="755513E5" w14:textId="77777777" w:rsidR="002D73C1" w:rsidRPr="004719C5" w:rsidRDefault="002D73C1" w:rsidP="002D73C1">
      <w:pPr>
        <w:spacing w:line="360" w:lineRule="auto"/>
        <w:rPr>
          <w:rFonts w:ascii="Arial" w:hAnsi="Arial" w:cs="Arial"/>
          <w:b/>
          <w:bCs/>
          <w:sz w:val="24"/>
          <w:szCs w:val="24"/>
        </w:rPr>
      </w:pPr>
      <w:r w:rsidRPr="004719C5">
        <w:rPr>
          <w:rFonts w:ascii="Arial" w:hAnsi="Arial" w:cs="Arial"/>
          <w:b/>
          <w:bCs/>
          <w:sz w:val="24"/>
          <w:szCs w:val="24"/>
        </w:rPr>
        <w:t xml:space="preserve">SMALL BUSINESS ASSISTANCE SCHEME FOR COVID </w:t>
      </w:r>
      <w:r>
        <w:rPr>
          <w:rFonts w:ascii="Arial" w:hAnsi="Arial" w:cs="Arial"/>
          <w:b/>
          <w:bCs/>
          <w:sz w:val="24"/>
          <w:szCs w:val="24"/>
        </w:rPr>
        <w:t xml:space="preserve">– Grant </w:t>
      </w:r>
      <w:r w:rsidRPr="004719C5">
        <w:rPr>
          <w:rFonts w:ascii="Arial" w:hAnsi="Arial" w:cs="Arial"/>
          <w:b/>
          <w:bCs/>
          <w:sz w:val="24"/>
          <w:szCs w:val="24"/>
        </w:rPr>
        <w:t xml:space="preserve">1 </w:t>
      </w:r>
    </w:p>
    <w:tbl>
      <w:tblPr>
        <w:tblStyle w:val="TableGrid"/>
        <w:tblW w:w="0" w:type="auto"/>
        <w:tblLook w:val="04A0" w:firstRow="1" w:lastRow="0" w:firstColumn="1" w:lastColumn="0" w:noHBand="0" w:noVBand="1"/>
      </w:tblPr>
      <w:tblGrid>
        <w:gridCol w:w="5382"/>
        <w:gridCol w:w="2083"/>
        <w:gridCol w:w="1551"/>
      </w:tblGrid>
      <w:tr w:rsidR="002D73C1" w:rsidRPr="00752A84" w14:paraId="247A4B0B" w14:textId="77777777" w:rsidTr="006B3E29">
        <w:tc>
          <w:tcPr>
            <w:tcW w:w="5382" w:type="dxa"/>
          </w:tcPr>
          <w:p w14:paraId="5BE92210" w14:textId="77777777" w:rsidR="002D73C1" w:rsidRPr="00752A84" w:rsidRDefault="002D73C1" w:rsidP="006B3E29">
            <w:pPr>
              <w:spacing w:line="360" w:lineRule="auto"/>
              <w:jc w:val="center"/>
              <w:rPr>
                <w:rFonts w:cs="Arial"/>
                <w:b/>
                <w:bCs/>
                <w:szCs w:val="24"/>
              </w:rPr>
            </w:pPr>
          </w:p>
        </w:tc>
        <w:tc>
          <w:tcPr>
            <w:tcW w:w="2083" w:type="dxa"/>
          </w:tcPr>
          <w:p w14:paraId="19CCB2FB" w14:textId="77777777" w:rsidR="002D73C1" w:rsidRPr="00752A84" w:rsidRDefault="002D73C1" w:rsidP="006B3E29">
            <w:pPr>
              <w:spacing w:line="360" w:lineRule="auto"/>
              <w:jc w:val="center"/>
              <w:rPr>
                <w:rFonts w:cs="Arial"/>
                <w:b/>
                <w:bCs/>
                <w:szCs w:val="24"/>
              </w:rPr>
            </w:pPr>
            <w:r w:rsidRPr="00752A84">
              <w:rPr>
                <w:rFonts w:cs="Arial"/>
                <w:b/>
                <w:bCs/>
                <w:szCs w:val="24"/>
              </w:rPr>
              <w:t>NUMBER</w:t>
            </w:r>
          </w:p>
        </w:tc>
        <w:tc>
          <w:tcPr>
            <w:tcW w:w="1551" w:type="dxa"/>
          </w:tcPr>
          <w:p w14:paraId="5CFB01A0" w14:textId="77777777" w:rsidR="002D73C1" w:rsidRPr="00752A84" w:rsidRDefault="002D73C1" w:rsidP="006B3E29">
            <w:pPr>
              <w:spacing w:line="360" w:lineRule="auto"/>
              <w:jc w:val="center"/>
              <w:rPr>
                <w:rFonts w:cs="Arial"/>
                <w:b/>
                <w:bCs/>
                <w:szCs w:val="24"/>
              </w:rPr>
            </w:pPr>
            <w:r w:rsidRPr="00752A84">
              <w:rPr>
                <w:rFonts w:cs="Arial"/>
                <w:b/>
                <w:bCs/>
                <w:szCs w:val="24"/>
              </w:rPr>
              <w:t>VALUE</w:t>
            </w:r>
          </w:p>
        </w:tc>
      </w:tr>
      <w:tr w:rsidR="002D73C1" w:rsidRPr="00752A84" w14:paraId="56CE84D6" w14:textId="77777777" w:rsidTr="006B3E29">
        <w:tc>
          <w:tcPr>
            <w:tcW w:w="5382" w:type="dxa"/>
          </w:tcPr>
          <w:p w14:paraId="029D9867" w14:textId="77777777" w:rsidR="002D73C1" w:rsidRPr="00752A84" w:rsidRDefault="002D73C1" w:rsidP="006B3E29">
            <w:pPr>
              <w:spacing w:line="360" w:lineRule="auto"/>
              <w:rPr>
                <w:rFonts w:cs="Arial"/>
                <w:szCs w:val="24"/>
              </w:rPr>
            </w:pPr>
            <w:r w:rsidRPr="00752A84">
              <w:rPr>
                <w:rFonts w:cs="Arial"/>
                <w:szCs w:val="24"/>
              </w:rPr>
              <w:t>APPLICATIONS PAID</w:t>
            </w:r>
          </w:p>
        </w:tc>
        <w:tc>
          <w:tcPr>
            <w:tcW w:w="2083" w:type="dxa"/>
          </w:tcPr>
          <w:p w14:paraId="72EC4BC1" w14:textId="77777777" w:rsidR="002D73C1" w:rsidRPr="00752A84" w:rsidRDefault="002D73C1" w:rsidP="006B3E29">
            <w:pPr>
              <w:spacing w:line="360" w:lineRule="auto"/>
              <w:jc w:val="center"/>
              <w:rPr>
                <w:rFonts w:cs="Arial"/>
                <w:szCs w:val="24"/>
              </w:rPr>
            </w:pPr>
            <w:r w:rsidRPr="00752A84">
              <w:rPr>
                <w:rFonts w:cs="Arial"/>
                <w:szCs w:val="24"/>
              </w:rPr>
              <w:t>118</w:t>
            </w:r>
          </w:p>
        </w:tc>
        <w:tc>
          <w:tcPr>
            <w:tcW w:w="1551" w:type="dxa"/>
          </w:tcPr>
          <w:p w14:paraId="6E232EFD" w14:textId="77777777" w:rsidR="002D73C1" w:rsidRPr="00752A84" w:rsidRDefault="002D73C1" w:rsidP="006B3E29">
            <w:pPr>
              <w:spacing w:line="360" w:lineRule="auto"/>
              <w:jc w:val="right"/>
              <w:rPr>
                <w:rFonts w:cs="Arial"/>
                <w:szCs w:val="24"/>
              </w:rPr>
            </w:pPr>
            <w:r w:rsidRPr="00752A84">
              <w:rPr>
                <w:rFonts w:cs="Arial"/>
                <w:szCs w:val="24"/>
              </w:rPr>
              <w:t>€472,000.00</w:t>
            </w:r>
          </w:p>
        </w:tc>
      </w:tr>
      <w:tr w:rsidR="002D73C1" w:rsidRPr="00752A84" w14:paraId="022AC744" w14:textId="77777777" w:rsidTr="006B3E29">
        <w:tc>
          <w:tcPr>
            <w:tcW w:w="5382" w:type="dxa"/>
          </w:tcPr>
          <w:p w14:paraId="4BCAF95B" w14:textId="77777777" w:rsidR="002D73C1" w:rsidRPr="00752A84" w:rsidRDefault="002D73C1" w:rsidP="006B3E29">
            <w:pPr>
              <w:spacing w:line="360" w:lineRule="auto"/>
              <w:rPr>
                <w:rFonts w:cs="Arial"/>
                <w:szCs w:val="24"/>
              </w:rPr>
            </w:pPr>
            <w:r w:rsidRPr="00752A84">
              <w:rPr>
                <w:rFonts w:cs="Arial"/>
                <w:szCs w:val="24"/>
              </w:rPr>
              <w:t>APPLICATIONS REJECTED</w:t>
            </w:r>
          </w:p>
        </w:tc>
        <w:tc>
          <w:tcPr>
            <w:tcW w:w="2083" w:type="dxa"/>
          </w:tcPr>
          <w:p w14:paraId="44CCFC50" w14:textId="77777777" w:rsidR="002D73C1" w:rsidRPr="00752A84" w:rsidRDefault="002D73C1" w:rsidP="006B3E29">
            <w:pPr>
              <w:spacing w:line="360" w:lineRule="auto"/>
              <w:jc w:val="center"/>
              <w:rPr>
                <w:rFonts w:cs="Arial"/>
                <w:szCs w:val="24"/>
              </w:rPr>
            </w:pPr>
            <w:r w:rsidRPr="00752A84">
              <w:rPr>
                <w:rFonts w:cs="Arial"/>
                <w:szCs w:val="24"/>
              </w:rPr>
              <w:t>26</w:t>
            </w:r>
          </w:p>
        </w:tc>
        <w:tc>
          <w:tcPr>
            <w:tcW w:w="1551" w:type="dxa"/>
          </w:tcPr>
          <w:p w14:paraId="06F86441" w14:textId="77777777" w:rsidR="002D73C1" w:rsidRPr="00752A84" w:rsidRDefault="002D73C1" w:rsidP="006B3E29">
            <w:pPr>
              <w:spacing w:line="360" w:lineRule="auto"/>
              <w:jc w:val="right"/>
              <w:rPr>
                <w:rFonts w:cs="Arial"/>
                <w:szCs w:val="24"/>
              </w:rPr>
            </w:pPr>
            <w:r w:rsidRPr="00752A84">
              <w:rPr>
                <w:rFonts w:cs="Arial"/>
                <w:szCs w:val="24"/>
              </w:rPr>
              <w:t>€0.00</w:t>
            </w:r>
          </w:p>
        </w:tc>
      </w:tr>
      <w:tr w:rsidR="002D73C1" w:rsidRPr="00752A84" w14:paraId="34965579" w14:textId="77777777" w:rsidTr="006B3E29">
        <w:tc>
          <w:tcPr>
            <w:tcW w:w="5382" w:type="dxa"/>
          </w:tcPr>
          <w:p w14:paraId="3E2B3147" w14:textId="77777777" w:rsidR="002D73C1" w:rsidRPr="00752A84" w:rsidRDefault="002D73C1" w:rsidP="006B3E29">
            <w:pPr>
              <w:spacing w:line="360" w:lineRule="auto"/>
              <w:rPr>
                <w:rFonts w:cs="Arial"/>
                <w:b/>
                <w:bCs/>
                <w:szCs w:val="24"/>
              </w:rPr>
            </w:pPr>
            <w:r w:rsidRPr="00752A84">
              <w:rPr>
                <w:rFonts w:cs="Arial"/>
                <w:b/>
                <w:bCs/>
                <w:szCs w:val="24"/>
              </w:rPr>
              <w:t>Total Number of Applications</w:t>
            </w:r>
          </w:p>
        </w:tc>
        <w:tc>
          <w:tcPr>
            <w:tcW w:w="2083" w:type="dxa"/>
          </w:tcPr>
          <w:p w14:paraId="1A0E45C4" w14:textId="77777777" w:rsidR="002D73C1" w:rsidRPr="00752A84" w:rsidRDefault="002D73C1" w:rsidP="006B3E29">
            <w:pPr>
              <w:spacing w:line="360" w:lineRule="auto"/>
              <w:jc w:val="center"/>
              <w:rPr>
                <w:rFonts w:cs="Arial"/>
                <w:b/>
                <w:bCs/>
                <w:szCs w:val="24"/>
              </w:rPr>
            </w:pPr>
            <w:r w:rsidRPr="00752A84">
              <w:rPr>
                <w:rFonts w:cs="Arial"/>
                <w:b/>
                <w:bCs/>
                <w:szCs w:val="24"/>
              </w:rPr>
              <w:t>144</w:t>
            </w:r>
          </w:p>
        </w:tc>
        <w:tc>
          <w:tcPr>
            <w:tcW w:w="1551" w:type="dxa"/>
          </w:tcPr>
          <w:p w14:paraId="309739EF" w14:textId="77777777" w:rsidR="002D73C1" w:rsidRPr="00752A84" w:rsidRDefault="002D73C1" w:rsidP="006B3E29">
            <w:pPr>
              <w:spacing w:line="360" w:lineRule="auto"/>
              <w:jc w:val="right"/>
              <w:rPr>
                <w:rFonts w:cs="Arial"/>
                <w:b/>
                <w:bCs/>
                <w:szCs w:val="24"/>
              </w:rPr>
            </w:pPr>
            <w:r w:rsidRPr="00752A84">
              <w:rPr>
                <w:rFonts w:cs="Arial"/>
                <w:b/>
                <w:bCs/>
                <w:szCs w:val="24"/>
              </w:rPr>
              <w:t>€472,000.00</w:t>
            </w:r>
          </w:p>
        </w:tc>
      </w:tr>
    </w:tbl>
    <w:p w14:paraId="0659E006" w14:textId="77777777" w:rsidR="002D73C1" w:rsidRDefault="002D73C1" w:rsidP="002D73C1">
      <w:pPr>
        <w:spacing w:line="360" w:lineRule="auto"/>
        <w:rPr>
          <w:rFonts w:ascii="Arial" w:hAnsi="Arial" w:cs="Arial"/>
          <w:sz w:val="24"/>
          <w:szCs w:val="24"/>
        </w:rPr>
      </w:pPr>
    </w:p>
    <w:p w14:paraId="106C06F5" w14:textId="77777777" w:rsidR="00344FFF" w:rsidRDefault="00344FFF" w:rsidP="002D73C1">
      <w:pPr>
        <w:spacing w:line="360" w:lineRule="auto"/>
        <w:rPr>
          <w:rFonts w:ascii="Arial" w:hAnsi="Arial" w:cs="Arial"/>
          <w:sz w:val="24"/>
          <w:szCs w:val="24"/>
        </w:rPr>
      </w:pPr>
    </w:p>
    <w:p w14:paraId="70699FB9" w14:textId="77777777" w:rsidR="00344FFF" w:rsidRPr="00752A84" w:rsidRDefault="00344FFF" w:rsidP="002D73C1">
      <w:pPr>
        <w:spacing w:line="360" w:lineRule="auto"/>
        <w:rPr>
          <w:rFonts w:ascii="Arial" w:hAnsi="Arial" w:cs="Arial"/>
          <w:sz w:val="24"/>
          <w:szCs w:val="24"/>
        </w:rPr>
      </w:pPr>
    </w:p>
    <w:p w14:paraId="40F3EA38" w14:textId="77777777" w:rsidR="002D73C1" w:rsidRPr="00752A84" w:rsidRDefault="002D73C1" w:rsidP="002D73C1">
      <w:pPr>
        <w:spacing w:line="360" w:lineRule="auto"/>
        <w:rPr>
          <w:rFonts w:ascii="Arial" w:hAnsi="Arial" w:cs="Arial"/>
          <w:b/>
          <w:bCs/>
          <w:sz w:val="24"/>
          <w:szCs w:val="24"/>
        </w:rPr>
      </w:pPr>
      <w:r w:rsidRPr="00752A84">
        <w:rPr>
          <w:rFonts w:ascii="Arial" w:hAnsi="Arial" w:cs="Arial"/>
          <w:b/>
          <w:bCs/>
          <w:sz w:val="24"/>
          <w:szCs w:val="24"/>
        </w:rPr>
        <w:t>SMALL BUSINESS ASSISTANCE SCHEME FOR COVID - Grant 2</w:t>
      </w:r>
    </w:p>
    <w:tbl>
      <w:tblPr>
        <w:tblStyle w:val="TableGrid"/>
        <w:tblW w:w="0" w:type="auto"/>
        <w:tblLook w:val="04A0" w:firstRow="1" w:lastRow="0" w:firstColumn="1" w:lastColumn="0" w:noHBand="0" w:noVBand="1"/>
      </w:tblPr>
      <w:tblGrid>
        <w:gridCol w:w="5382"/>
        <w:gridCol w:w="2083"/>
        <w:gridCol w:w="1551"/>
      </w:tblGrid>
      <w:tr w:rsidR="002D73C1" w:rsidRPr="00752A84" w14:paraId="44886AD7" w14:textId="77777777" w:rsidTr="006B3E29">
        <w:tc>
          <w:tcPr>
            <w:tcW w:w="5382" w:type="dxa"/>
          </w:tcPr>
          <w:p w14:paraId="686D4E58" w14:textId="77777777" w:rsidR="002D73C1" w:rsidRPr="00752A84" w:rsidRDefault="002D73C1" w:rsidP="006B3E29">
            <w:pPr>
              <w:spacing w:line="360" w:lineRule="auto"/>
              <w:jc w:val="center"/>
              <w:rPr>
                <w:rFonts w:cs="Arial"/>
                <w:b/>
                <w:bCs/>
                <w:szCs w:val="24"/>
              </w:rPr>
            </w:pPr>
          </w:p>
        </w:tc>
        <w:tc>
          <w:tcPr>
            <w:tcW w:w="2083" w:type="dxa"/>
          </w:tcPr>
          <w:p w14:paraId="4463644E" w14:textId="77777777" w:rsidR="002D73C1" w:rsidRPr="00752A84" w:rsidRDefault="002D73C1" w:rsidP="006B3E29">
            <w:pPr>
              <w:spacing w:line="360" w:lineRule="auto"/>
              <w:jc w:val="center"/>
              <w:rPr>
                <w:rFonts w:cs="Arial"/>
                <w:b/>
                <w:bCs/>
                <w:szCs w:val="24"/>
              </w:rPr>
            </w:pPr>
            <w:r w:rsidRPr="00752A84">
              <w:rPr>
                <w:rFonts w:cs="Arial"/>
                <w:b/>
                <w:bCs/>
                <w:szCs w:val="24"/>
              </w:rPr>
              <w:t>NUMBER</w:t>
            </w:r>
          </w:p>
        </w:tc>
        <w:tc>
          <w:tcPr>
            <w:tcW w:w="1551" w:type="dxa"/>
          </w:tcPr>
          <w:p w14:paraId="340BD21D" w14:textId="77777777" w:rsidR="002D73C1" w:rsidRPr="00752A84" w:rsidRDefault="002D73C1" w:rsidP="006B3E29">
            <w:pPr>
              <w:spacing w:line="360" w:lineRule="auto"/>
              <w:jc w:val="center"/>
              <w:rPr>
                <w:rFonts w:cs="Arial"/>
                <w:b/>
                <w:bCs/>
                <w:szCs w:val="24"/>
              </w:rPr>
            </w:pPr>
            <w:r w:rsidRPr="00752A84">
              <w:rPr>
                <w:rFonts w:cs="Arial"/>
                <w:b/>
                <w:bCs/>
                <w:szCs w:val="24"/>
              </w:rPr>
              <w:t>VALUE</w:t>
            </w:r>
          </w:p>
        </w:tc>
      </w:tr>
      <w:tr w:rsidR="002D73C1" w:rsidRPr="00752A84" w14:paraId="2AC79CBB" w14:textId="77777777" w:rsidTr="006B3E29">
        <w:tc>
          <w:tcPr>
            <w:tcW w:w="5382" w:type="dxa"/>
          </w:tcPr>
          <w:p w14:paraId="40779ECF" w14:textId="77777777" w:rsidR="002D73C1" w:rsidRPr="00752A84" w:rsidRDefault="002D73C1" w:rsidP="006B3E29">
            <w:pPr>
              <w:spacing w:line="360" w:lineRule="auto"/>
              <w:rPr>
                <w:rFonts w:cs="Arial"/>
                <w:szCs w:val="24"/>
              </w:rPr>
            </w:pPr>
            <w:r w:rsidRPr="00752A84">
              <w:rPr>
                <w:rFonts w:cs="Arial"/>
                <w:szCs w:val="24"/>
              </w:rPr>
              <w:t>APPLICATIONS PAID</w:t>
            </w:r>
          </w:p>
        </w:tc>
        <w:tc>
          <w:tcPr>
            <w:tcW w:w="2083" w:type="dxa"/>
          </w:tcPr>
          <w:p w14:paraId="481449D5" w14:textId="77777777" w:rsidR="002D73C1" w:rsidRPr="00752A84" w:rsidRDefault="002D73C1" w:rsidP="006B3E29">
            <w:pPr>
              <w:spacing w:line="360" w:lineRule="auto"/>
              <w:jc w:val="center"/>
              <w:rPr>
                <w:rFonts w:cs="Arial"/>
                <w:szCs w:val="24"/>
              </w:rPr>
            </w:pPr>
            <w:r w:rsidRPr="00752A84">
              <w:rPr>
                <w:rFonts w:cs="Arial"/>
                <w:szCs w:val="24"/>
              </w:rPr>
              <w:t>89</w:t>
            </w:r>
          </w:p>
        </w:tc>
        <w:tc>
          <w:tcPr>
            <w:tcW w:w="1551" w:type="dxa"/>
          </w:tcPr>
          <w:p w14:paraId="4D615A07" w14:textId="77777777" w:rsidR="002D73C1" w:rsidRPr="00752A84" w:rsidRDefault="002D73C1" w:rsidP="006B3E29">
            <w:pPr>
              <w:spacing w:line="360" w:lineRule="auto"/>
              <w:jc w:val="right"/>
              <w:rPr>
                <w:rFonts w:cs="Arial"/>
                <w:szCs w:val="24"/>
              </w:rPr>
            </w:pPr>
            <w:r w:rsidRPr="00752A84">
              <w:rPr>
                <w:rFonts w:cs="Arial"/>
                <w:szCs w:val="24"/>
              </w:rPr>
              <w:t>€296,000.00</w:t>
            </w:r>
          </w:p>
        </w:tc>
      </w:tr>
      <w:tr w:rsidR="002D73C1" w:rsidRPr="00752A84" w14:paraId="4947F01B" w14:textId="77777777" w:rsidTr="006B3E29">
        <w:tc>
          <w:tcPr>
            <w:tcW w:w="5382" w:type="dxa"/>
          </w:tcPr>
          <w:p w14:paraId="46D471C6" w14:textId="77777777" w:rsidR="002D73C1" w:rsidRPr="00752A84" w:rsidRDefault="002D73C1" w:rsidP="006B3E29">
            <w:pPr>
              <w:spacing w:line="360" w:lineRule="auto"/>
              <w:rPr>
                <w:rFonts w:cs="Arial"/>
                <w:szCs w:val="24"/>
              </w:rPr>
            </w:pPr>
            <w:r w:rsidRPr="00752A84">
              <w:rPr>
                <w:rFonts w:cs="Arial"/>
                <w:szCs w:val="24"/>
              </w:rPr>
              <w:lastRenderedPageBreak/>
              <w:t>APPLICATIONS REJECTED</w:t>
            </w:r>
          </w:p>
        </w:tc>
        <w:tc>
          <w:tcPr>
            <w:tcW w:w="2083" w:type="dxa"/>
          </w:tcPr>
          <w:p w14:paraId="5F1D897A" w14:textId="77777777" w:rsidR="002D73C1" w:rsidRPr="00752A84" w:rsidRDefault="002D73C1" w:rsidP="006B3E29">
            <w:pPr>
              <w:spacing w:line="360" w:lineRule="auto"/>
              <w:jc w:val="center"/>
              <w:rPr>
                <w:rFonts w:cs="Arial"/>
                <w:szCs w:val="24"/>
              </w:rPr>
            </w:pPr>
            <w:r w:rsidRPr="00752A84">
              <w:rPr>
                <w:rFonts w:cs="Arial"/>
                <w:szCs w:val="24"/>
              </w:rPr>
              <w:t>20</w:t>
            </w:r>
          </w:p>
        </w:tc>
        <w:tc>
          <w:tcPr>
            <w:tcW w:w="1551" w:type="dxa"/>
          </w:tcPr>
          <w:p w14:paraId="0B2FF147" w14:textId="77777777" w:rsidR="002D73C1" w:rsidRPr="00752A84" w:rsidRDefault="002D73C1" w:rsidP="006B3E29">
            <w:pPr>
              <w:spacing w:line="360" w:lineRule="auto"/>
              <w:jc w:val="right"/>
              <w:rPr>
                <w:rFonts w:cs="Arial"/>
                <w:szCs w:val="24"/>
              </w:rPr>
            </w:pPr>
            <w:r w:rsidRPr="00752A84">
              <w:rPr>
                <w:rFonts w:cs="Arial"/>
                <w:szCs w:val="24"/>
              </w:rPr>
              <w:t>€0.00</w:t>
            </w:r>
          </w:p>
        </w:tc>
      </w:tr>
      <w:tr w:rsidR="002D73C1" w:rsidRPr="00752A84" w14:paraId="1B425A55" w14:textId="77777777" w:rsidTr="006B3E29">
        <w:tc>
          <w:tcPr>
            <w:tcW w:w="5382" w:type="dxa"/>
          </w:tcPr>
          <w:p w14:paraId="67D3284D" w14:textId="77777777" w:rsidR="002D73C1" w:rsidRPr="00752A84" w:rsidRDefault="002D73C1" w:rsidP="006B3E29">
            <w:pPr>
              <w:spacing w:line="360" w:lineRule="auto"/>
              <w:rPr>
                <w:rFonts w:cs="Arial"/>
                <w:b/>
                <w:bCs/>
                <w:szCs w:val="24"/>
              </w:rPr>
            </w:pPr>
            <w:r w:rsidRPr="00752A84">
              <w:rPr>
                <w:rFonts w:cs="Arial"/>
                <w:b/>
                <w:bCs/>
                <w:szCs w:val="24"/>
              </w:rPr>
              <w:t>Total Number of Applications</w:t>
            </w:r>
          </w:p>
        </w:tc>
        <w:tc>
          <w:tcPr>
            <w:tcW w:w="2083" w:type="dxa"/>
          </w:tcPr>
          <w:p w14:paraId="2ABE12C7" w14:textId="77777777" w:rsidR="002D73C1" w:rsidRPr="00752A84" w:rsidRDefault="002D73C1" w:rsidP="006B3E29">
            <w:pPr>
              <w:spacing w:line="360" w:lineRule="auto"/>
              <w:jc w:val="center"/>
              <w:rPr>
                <w:rFonts w:cs="Arial"/>
                <w:b/>
                <w:bCs/>
                <w:szCs w:val="24"/>
              </w:rPr>
            </w:pPr>
            <w:r w:rsidRPr="00752A84">
              <w:rPr>
                <w:rFonts w:cs="Arial"/>
                <w:b/>
                <w:bCs/>
                <w:szCs w:val="24"/>
              </w:rPr>
              <w:t>109</w:t>
            </w:r>
          </w:p>
        </w:tc>
        <w:tc>
          <w:tcPr>
            <w:tcW w:w="1551" w:type="dxa"/>
          </w:tcPr>
          <w:p w14:paraId="58E318FC" w14:textId="77777777" w:rsidR="002D73C1" w:rsidRPr="00752A84" w:rsidRDefault="002D73C1" w:rsidP="006B3E29">
            <w:pPr>
              <w:spacing w:line="360" w:lineRule="auto"/>
              <w:jc w:val="right"/>
              <w:rPr>
                <w:rFonts w:cs="Arial"/>
                <w:b/>
                <w:bCs/>
                <w:szCs w:val="24"/>
              </w:rPr>
            </w:pPr>
            <w:r w:rsidRPr="00752A84">
              <w:rPr>
                <w:rFonts w:cs="Arial"/>
                <w:b/>
                <w:bCs/>
                <w:szCs w:val="24"/>
              </w:rPr>
              <w:t>€296,000.00</w:t>
            </w:r>
          </w:p>
        </w:tc>
      </w:tr>
    </w:tbl>
    <w:p w14:paraId="5B90401A" w14:textId="77777777" w:rsidR="002D73C1" w:rsidRPr="004719C5" w:rsidRDefault="002D73C1" w:rsidP="002D73C1">
      <w:pPr>
        <w:spacing w:line="360" w:lineRule="auto"/>
        <w:rPr>
          <w:rFonts w:ascii="Arial" w:hAnsi="Arial" w:cs="Arial"/>
          <w:sz w:val="24"/>
          <w:szCs w:val="24"/>
        </w:rPr>
      </w:pPr>
    </w:p>
    <w:tbl>
      <w:tblPr>
        <w:tblStyle w:val="TableGrid"/>
        <w:tblW w:w="0" w:type="auto"/>
        <w:tblLook w:val="04A0" w:firstRow="1" w:lastRow="0" w:firstColumn="1" w:lastColumn="0" w:noHBand="0" w:noVBand="1"/>
      </w:tblPr>
      <w:tblGrid>
        <w:gridCol w:w="5382"/>
        <w:gridCol w:w="2126"/>
        <w:gridCol w:w="1508"/>
      </w:tblGrid>
      <w:tr w:rsidR="002D73C1" w:rsidRPr="004719C5" w14:paraId="2720F57C" w14:textId="77777777" w:rsidTr="006B3E29">
        <w:tc>
          <w:tcPr>
            <w:tcW w:w="5382" w:type="dxa"/>
          </w:tcPr>
          <w:p w14:paraId="47F7FB63" w14:textId="77777777" w:rsidR="002D73C1" w:rsidRPr="00C273FA" w:rsidRDefault="002D73C1" w:rsidP="006B3E29">
            <w:pPr>
              <w:spacing w:line="360" w:lineRule="auto"/>
              <w:rPr>
                <w:rFonts w:cs="Arial"/>
                <w:b/>
                <w:bCs/>
                <w:szCs w:val="24"/>
              </w:rPr>
            </w:pPr>
            <w:r w:rsidRPr="00C273FA">
              <w:rPr>
                <w:rFonts w:cs="Arial"/>
                <w:b/>
                <w:bCs/>
                <w:szCs w:val="24"/>
              </w:rPr>
              <w:t>Total number of SBASC Approved Applications</w:t>
            </w:r>
          </w:p>
        </w:tc>
        <w:tc>
          <w:tcPr>
            <w:tcW w:w="2126" w:type="dxa"/>
          </w:tcPr>
          <w:p w14:paraId="0F73EBEB" w14:textId="77777777" w:rsidR="002D73C1" w:rsidRPr="00C273FA" w:rsidRDefault="002D73C1" w:rsidP="006B3E29">
            <w:pPr>
              <w:spacing w:line="360" w:lineRule="auto"/>
              <w:jc w:val="center"/>
              <w:rPr>
                <w:rFonts w:cs="Arial"/>
                <w:b/>
                <w:bCs/>
                <w:szCs w:val="24"/>
              </w:rPr>
            </w:pPr>
            <w:r w:rsidRPr="00C273FA">
              <w:rPr>
                <w:rFonts w:cs="Arial"/>
                <w:b/>
                <w:bCs/>
                <w:szCs w:val="24"/>
              </w:rPr>
              <w:t>207</w:t>
            </w:r>
          </w:p>
        </w:tc>
        <w:tc>
          <w:tcPr>
            <w:tcW w:w="1508" w:type="dxa"/>
          </w:tcPr>
          <w:p w14:paraId="6D2E5FE0" w14:textId="77777777" w:rsidR="002D73C1" w:rsidRPr="00C273FA" w:rsidRDefault="002D73C1" w:rsidP="006B3E29">
            <w:pPr>
              <w:spacing w:line="360" w:lineRule="auto"/>
              <w:jc w:val="center"/>
              <w:rPr>
                <w:rFonts w:cs="Arial"/>
                <w:b/>
                <w:bCs/>
                <w:szCs w:val="24"/>
              </w:rPr>
            </w:pPr>
            <w:r w:rsidRPr="00C273FA">
              <w:rPr>
                <w:rFonts w:cs="Arial"/>
                <w:b/>
                <w:bCs/>
                <w:szCs w:val="24"/>
              </w:rPr>
              <w:t>%</w:t>
            </w:r>
          </w:p>
        </w:tc>
      </w:tr>
      <w:tr w:rsidR="002D73C1" w:rsidRPr="004719C5" w14:paraId="5F608577" w14:textId="77777777" w:rsidTr="006B3E29">
        <w:tc>
          <w:tcPr>
            <w:tcW w:w="5382" w:type="dxa"/>
          </w:tcPr>
          <w:p w14:paraId="3676591C" w14:textId="77777777" w:rsidR="002D73C1" w:rsidRPr="004719C5" w:rsidRDefault="002D73C1" w:rsidP="006B3E29">
            <w:pPr>
              <w:spacing w:line="360" w:lineRule="auto"/>
              <w:rPr>
                <w:rFonts w:cs="Arial"/>
                <w:szCs w:val="24"/>
              </w:rPr>
            </w:pPr>
            <w:r w:rsidRPr="004719C5">
              <w:rPr>
                <w:rFonts w:cs="Arial"/>
                <w:szCs w:val="24"/>
              </w:rPr>
              <w:t>Enniscorthy</w:t>
            </w:r>
          </w:p>
        </w:tc>
        <w:tc>
          <w:tcPr>
            <w:tcW w:w="2126" w:type="dxa"/>
          </w:tcPr>
          <w:p w14:paraId="75455073" w14:textId="77777777" w:rsidR="002D73C1" w:rsidRPr="004719C5" w:rsidRDefault="002D73C1" w:rsidP="006B3E29">
            <w:pPr>
              <w:spacing w:line="360" w:lineRule="auto"/>
              <w:jc w:val="center"/>
              <w:rPr>
                <w:rFonts w:cs="Arial"/>
                <w:szCs w:val="24"/>
              </w:rPr>
            </w:pPr>
            <w:r w:rsidRPr="004719C5">
              <w:rPr>
                <w:rFonts w:cs="Arial"/>
                <w:szCs w:val="24"/>
              </w:rPr>
              <w:t>34</w:t>
            </w:r>
          </w:p>
        </w:tc>
        <w:tc>
          <w:tcPr>
            <w:tcW w:w="1508" w:type="dxa"/>
          </w:tcPr>
          <w:p w14:paraId="7F2C3E57" w14:textId="77777777" w:rsidR="002D73C1" w:rsidRPr="004719C5" w:rsidRDefault="002D73C1" w:rsidP="006B3E29">
            <w:pPr>
              <w:spacing w:line="360" w:lineRule="auto"/>
              <w:jc w:val="center"/>
              <w:rPr>
                <w:rFonts w:cs="Arial"/>
                <w:szCs w:val="24"/>
              </w:rPr>
            </w:pPr>
            <w:r w:rsidRPr="004719C5">
              <w:rPr>
                <w:rFonts w:cs="Arial"/>
                <w:szCs w:val="24"/>
              </w:rPr>
              <w:t>16%</w:t>
            </w:r>
          </w:p>
        </w:tc>
      </w:tr>
      <w:tr w:rsidR="002D73C1" w:rsidRPr="004719C5" w14:paraId="11FE36FA" w14:textId="77777777" w:rsidTr="006B3E29">
        <w:tc>
          <w:tcPr>
            <w:tcW w:w="5382" w:type="dxa"/>
          </w:tcPr>
          <w:p w14:paraId="14ED1BCC" w14:textId="77777777" w:rsidR="002D73C1" w:rsidRPr="004719C5" w:rsidRDefault="002D73C1" w:rsidP="006B3E29">
            <w:pPr>
              <w:spacing w:line="360" w:lineRule="auto"/>
              <w:rPr>
                <w:rFonts w:cs="Arial"/>
                <w:szCs w:val="24"/>
              </w:rPr>
            </w:pPr>
            <w:r w:rsidRPr="004719C5">
              <w:rPr>
                <w:rFonts w:cs="Arial"/>
                <w:szCs w:val="24"/>
              </w:rPr>
              <w:t>Gorey</w:t>
            </w:r>
          </w:p>
        </w:tc>
        <w:tc>
          <w:tcPr>
            <w:tcW w:w="2126" w:type="dxa"/>
          </w:tcPr>
          <w:p w14:paraId="6750145C" w14:textId="77777777" w:rsidR="002D73C1" w:rsidRPr="004719C5" w:rsidRDefault="002D73C1" w:rsidP="006B3E29">
            <w:pPr>
              <w:spacing w:line="360" w:lineRule="auto"/>
              <w:jc w:val="center"/>
              <w:rPr>
                <w:rFonts w:cs="Arial"/>
                <w:szCs w:val="24"/>
              </w:rPr>
            </w:pPr>
            <w:r w:rsidRPr="004719C5">
              <w:rPr>
                <w:rFonts w:cs="Arial"/>
                <w:szCs w:val="24"/>
              </w:rPr>
              <w:t>41</w:t>
            </w:r>
          </w:p>
        </w:tc>
        <w:tc>
          <w:tcPr>
            <w:tcW w:w="1508" w:type="dxa"/>
          </w:tcPr>
          <w:p w14:paraId="0629F08E" w14:textId="77777777" w:rsidR="002D73C1" w:rsidRPr="004719C5" w:rsidRDefault="002D73C1" w:rsidP="006B3E29">
            <w:pPr>
              <w:spacing w:line="360" w:lineRule="auto"/>
              <w:jc w:val="center"/>
              <w:rPr>
                <w:rFonts w:cs="Arial"/>
                <w:szCs w:val="24"/>
              </w:rPr>
            </w:pPr>
            <w:r w:rsidRPr="004719C5">
              <w:rPr>
                <w:rFonts w:cs="Arial"/>
                <w:szCs w:val="24"/>
              </w:rPr>
              <w:t>20%</w:t>
            </w:r>
          </w:p>
        </w:tc>
      </w:tr>
      <w:tr w:rsidR="002D73C1" w:rsidRPr="004719C5" w14:paraId="1C0EAA6F" w14:textId="77777777" w:rsidTr="006B3E29">
        <w:tc>
          <w:tcPr>
            <w:tcW w:w="5382" w:type="dxa"/>
          </w:tcPr>
          <w:p w14:paraId="608FE1EB" w14:textId="77777777" w:rsidR="002D73C1" w:rsidRPr="004719C5" w:rsidRDefault="002D73C1" w:rsidP="006B3E29">
            <w:pPr>
              <w:spacing w:line="360" w:lineRule="auto"/>
              <w:rPr>
                <w:rFonts w:cs="Arial"/>
                <w:szCs w:val="24"/>
              </w:rPr>
            </w:pPr>
            <w:r w:rsidRPr="004719C5">
              <w:rPr>
                <w:rFonts w:cs="Arial"/>
                <w:szCs w:val="24"/>
              </w:rPr>
              <w:t>New Ross</w:t>
            </w:r>
          </w:p>
        </w:tc>
        <w:tc>
          <w:tcPr>
            <w:tcW w:w="2126" w:type="dxa"/>
          </w:tcPr>
          <w:p w14:paraId="0ADAF10E" w14:textId="77777777" w:rsidR="002D73C1" w:rsidRPr="004719C5" w:rsidRDefault="002D73C1" w:rsidP="006B3E29">
            <w:pPr>
              <w:spacing w:line="360" w:lineRule="auto"/>
              <w:jc w:val="center"/>
              <w:rPr>
                <w:rFonts w:cs="Arial"/>
                <w:szCs w:val="24"/>
              </w:rPr>
            </w:pPr>
            <w:r w:rsidRPr="004719C5">
              <w:rPr>
                <w:rFonts w:cs="Arial"/>
                <w:szCs w:val="24"/>
              </w:rPr>
              <w:t>25</w:t>
            </w:r>
          </w:p>
        </w:tc>
        <w:tc>
          <w:tcPr>
            <w:tcW w:w="1508" w:type="dxa"/>
          </w:tcPr>
          <w:p w14:paraId="0C5E6328" w14:textId="77777777" w:rsidR="002D73C1" w:rsidRPr="004719C5" w:rsidRDefault="002D73C1" w:rsidP="006B3E29">
            <w:pPr>
              <w:spacing w:line="360" w:lineRule="auto"/>
              <w:jc w:val="center"/>
              <w:rPr>
                <w:rFonts w:cs="Arial"/>
                <w:szCs w:val="24"/>
              </w:rPr>
            </w:pPr>
            <w:r w:rsidRPr="004719C5">
              <w:rPr>
                <w:rFonts w:cs="Arial"/>
                <w:szCs w:val="24"/>
              </w:rPr>
              <w:t>12%</w:t>
            </w:r>
          </w:p>
        </w:tc>
      </w:tr>
      <w:tr w:rsidR="002D73C1" w:rsidRPr="004719C5" w14:paraId="3D7C1358" w14:textId="77777777" w:rsidTr="006B3E29">
        <w:tc>
          <w:tcPr>
            <w:tcW w:w="5382" w:type="dxa"/>
          </w:tcPr>
          <w:p w14:paraId="79AD20F0" w14:textId="77777777" w:rsidR="002D73C1" w:rsidRPr="004719C5" w:rsidRDefault="002D73C1" w:rsidP="006B3E29">
            <w:pPr>
              <w:spacing w:line="360" w:lineRule="auto"/>
              <w:rPr>
                <w:rFonts w:cs="Arial"/>
                <w:szCs w:val="24"/>
              </w:rPr>
            </w:pPr>
            <w:r w:rsidRPr="004719C5">
              <w:rPr>
                <w:rFonts w:cs="Arial"/>
                <w:szCs w:val="24"/>
              </w:rPr>
              <w:t>Rosslare</w:t>
            </w:r>
          </w:p>
        </w:tc>
        <w:tc>
          <w:tcPr>
            <w:tcW w:w="2126" w:type="dxa"/>
          </w:tcPr>
          <w:p w14:paraId="01D5955F" w14:textId="77777777" w:rsidR="002D73C1" w:rsidRPr="004719C5" w:rsidRDefault="002D73C1" w:rsidP="006B3E29">
            <w:pPr>
              <w:spacing w:line="360" w:lineRule="auto"/>
              <w:jc w:val="center"/>
              <w:rPr>
                <w:rFonts w:cs="Arial"/>
                <w:szCs w:val="24"/>
              </w:rPr>
            </w:pPr>
            <w:r w:rsidRPr="004719C5">
              <w:rPr>
                <w:rFonts w:cs="Arial"/>
                <w:szCs w:val="24"/>
              </w:rPr>
              <w:t>27</w:t>
            </w:r>
          </w:p>
        </w:tc>
        <w:tc>
          <w:tcPr>
            <w:tcW w:w="1508" w:type="dxa"/>
          </w:tcPr>
          <w:p w14:paraId="79D00C7D" w14:textId="77777777" w:rsidR="002D73C1" w:rsidRPr="004719C5" w:rsidRDefault="002D73C1" w:rsidP="006B3E29">
            <w:pPr>
              <w:spacing w:line="360" w:lineRule="auto"/>
              <w:jc w:val="center"/>
              <w:rPr>
                <w:rFonts w:cs="Arial"/>
                <w:szCs w:val="24"/>
              </w:rPr>
            </w:pPr>
            <w:r w:rsidRPr="004719C5">
              <w:rPr>
                <w:rFonts w:cs="Arial"/>
                <w:szCs w:val="24"/>
              </w:rPr>
              <w:t>13%</w:t>
            </w:r>
          </w:p>
        </w:tc>
      </w:tr>
      <w:tr w:rsidR="002D73C1" w:rsidRPr="000F050D" w14:paraId="38444B4B" w14:textId="77777777" w:rsidTr="006B3E29">
        <w:tc>
          <w:tcPr>
            <w:tcW w:w="5382" w:type="dxa"/>
          </w:tcPr>
          <w:p w14:paraId="5BFEF228" w14:textId="77777777" w:rsidR="002D73C1" w:rsidRPr="004719C5" w:rsidRDefault="002D73C1" w:rsidP="006B3E29">
            <w:pPr>
              <w:spacing w:line="360" w:lineRule="auto"/>
              <w:rPr>
                <w:rFonts w:cs="Arial"/>
                <w:szCs w:val="24"/>
              </w:rPr>
            </w:pPr>
            <w:r w:rsidRPr="004719C5">
              <w:rPr>
                <w:rFonts w:cs="Arial"/>
                <w:szCs w:val="24"/>
              </w:rPr>
              <w:t>Wexford</w:t>
            </w:r>
          </w:p>
        </w:tc>
        <w:tc>
          <w:tcPr>
            <w:tcW w:w="2126" w:type="dxa"/>
          </w:tcPr>
          <w:p w14:paraId="5E9CC48B" w14:textId="77777777" w:rsidR="002D73C1" w:rsidRPr="004719C5" w:rsidRDefault="002D73C1" w:rsidP="006B3E29">
            <w:pPr>
              <w:spacing w:line="360" w:lineRule="auto"/>
              <w:jc w:val="center"/>
              <w:rPr>
                <w:rFonts w:cs="Arial"/>
                <w:szCs w:val="24"/>
              </w:rPr>
            </w:pPr>
            <w:r w:rsidRPr="004719C5">
              <w:rPr>
                <w:rFonts w:cs="Arial"/>
                <w:szCs w:val="24"/>
              </w:rPr>
              <w:t>80</w:t>
            </w:r>
          </w:p>
        </w:tc>
        <w:tc>
          <w:tcPr>
            <w:tcW w:w="1508" w:type="dxa"/>
          </w:tcPr>
          <w:p w14:paraId="3F2CE46F" w14:textId="77777777" w:rsidR="002D73C1" w:rsidRPr="000F050D" w:rsidRDefault="002D73C1" w:rsidP="006B3E29">
            <w:pPr>
              <w:spacing w:line="360" w:lineRule="auto"/>
              <w:jc w:val="center"/>
              <w:rPr>
                <w:rFonts w:cs="Arial"/>
                <w:szCs w:val="24"/>
              </w:rPr>
            </w:pPr>
            <w:r w:rsidRPr="004719C5">
              <w:rPr>
                <w:rFonts w:cs="Arial"/>
                <w:szCs w:val="24"/>
              </w:rPr>
              <w:t>39%</w:t>
            </w:r>
          </w:p>
        </w:tc>
      </w:tr>
    </w:tbl>
    <w:p w14:paraId="2F095556" w14:textId="77777777" w:rsidR="002D73C1" w:rsidRDefault="002D73C1" w:rsidP="002D73C1"/>
    <w:p w14:paraId="141B9CF6" w14:textId="77777777" w:rsidR="002D73C1" w:rsidRPr="000F050D" w:rsidRDefault="002D73C1" w:rsidP="002D73C1">
      <w:pPr>
        <w:spacing w:line="360" w:lineRule="auto"/>
        <w:rPr>
          <w:rFonts w:ascii="Arial" w:hAnsi="Arial" w:cs="Arial"/>
          <w:b/>
          <w:bCs/>
          <w:sz w:val="24"/>
          <w:szCs w:val="24"/>
        </w:rPr>
      </w:pPr>
      <w:r w:rsidRPr="000F050D">
        <w:rPr>
          <w:rFonts w:ascii="Arial" w:hAnsi="Arial" w:cs="Arial"/>
          <w:b/>
          <w:bCs/>
          <w:sz w:val="24"/>
          <w:szCs w:val="24"/>
        </w:rPr>
        <w:t>Town and Village Streetscape Enhancement Scheme 2021</w:t>
      </w:r>
    </w:p>
    <w:p w14:paraId="02613F3F" w14:textId="77777777" w:rsidR="002D73C1" w:rsidRPr="000F050D" w:rsidRDefault="002D73C1" w:rsidP="002D73C1">
      <w:pPr>
        <w:spacing w:line="360" w:lineRule="auto"/>
        <w:rPr>
          <w:rFonts w:ascii="Arial" w:hAnsi="Arial" w:cs="Arial"/>
          <w:sz w:val="24"/>
          <w:szCs w:val="24"/>
        </w:rPr>
      </w:pPr>
      <w:r w:rsidRPr="000F050D">
        <w:rPr>
          <w:rFonts w:ascii="Arial" w:hAnsi="Arial" w:cs="Arial"/>
          <w:sz w:val="24"/>
          <w:szCs w:val="24"/>
        </w:rPr>
        <w:t xml:space="preserve"> The scheme was announced by Minister Humphries, Department of Rural and Community Development in August based on the number of towns/ villages with a population of 500-15,000 in the county. 167 applications were received by the deadline of Friday 10th September. The Economic Department following assessment made the case for additional funding and a total of €283,444 has been approved to 115 applicants by the DRCD. Works under the scheme </w:t>
      </w:r>
      <w:r>
        <w:rPr>
          <w:rFonts w:ascii="Arial" w:hAnsi="Arial" w:cs="Arial"/>
          <w:sz w:val="24"/>
          <w:szCs w:val="24"/>
        </w:rPr>
        <w:t>are ongoing.</w:t>
      </w:r>
    </w:p>
    <w:tbl>
      <w:tblPr>
        <w:tblStyle w:val="TableGrid"/>
        <w:tblW w:w="0" w:type="auto"/>
        <w:tblLook w:val="04A0" w:firstRow="1" w:lastRow="0" w:firstColumn="1" w:lastColumn="0" w:noHBand="0" w:noVBand="1"/>
      </w:tblPr>
      <w:tblGrid>
        <w:gridCol w:w="4390"/>
        <w:gridCol w:w="2268"/>
        <w:gridCol w:w="2358"/>
      </w:tblGrid>
      <w:tr w:rsidR="002D73C1" w:rsidRPr="000F050D" w14:paraId="6688B6F2" w14:textId="77777777" w:rsidTr="006B3E29">
        <w:tc>
          <w:tcPr>
            <w:tcW w:w="4390" w:type="dxa"/>
          </w:tcPr>
          <w:p w14:paraId="67C3F800" w14:textId="77777777" w:rsidR="002D73C1" w:rsidRPr="000F050D" w:rsidRDefault="002D73C1" w:rsidP="006B3E29">
            <w:pPr>
              <w:spacing w:line="360" w:lineRule="auto"/>
              <w:rPr>
                <w:rFonts w:cs="Arial"/>
                <w:szCs w:val="24"/>
              </w:rPr>
            </w:pPr>
          </w:p>
        </w:tc>
        <w:tc>
          <w:tcPr>
            <w:tcW w:w="2268" w:type="dxa"/>
          </w:tcPr>
          <w:p w14:paraId="640E06F8" w14:textId="77777777" w:rsidR="002D73C1" w:rsidRPr="000F050D" w:rsidRDefault="002D73C1" w:rsidP="006B3E29">
            <w:pPr>
              <w:spacing w:line="360" w:lineRule="auto"/>
              <w:jc w:val="center"/>
              <w:rPr>
                <w:rFonts w:cs="Arial"/>
                <w:b/>
                <w:bCs/>
                <w:szCs w:val="24"/>
              </w:rPr>
            </w:pPr>
            <w:r w:rsidRPr="000F050D">
              <w:rPr>
                <w:rFonts w:cs="Arial"/>
                <w:b/>
                <w:bCs/>
                <w:szCs w:val="24"/>
              </w:rPr>
              <w:t>No of</w:t>
            </w:r>
          </w:p>
          <w:p w14:paraId="092E4950" w14:textId="77777777" w:rsidR="002D73C1" w:rsidRPr="000F050D" w:rsidRDefault="002D73C1" w:rsidP="006B3E29">
            <w:pPr>
              <w:spacing w:line="360" w:lineRule="auto"/>
              <w:jc w:val="center"/>
              <w:rPr>
                <w:rFonts w:cs="Arial"/>
                <w:b/>
                <w:bCs/>
                <w:szCs w:val="24"/>
              </w:rPr>
            </w:pPr>
            <w:r w:rsidRPr="000F050D">
              <w:rPr>
                <w:rFonts w:cs="Arial"/>
                <w:b/>
                <w:bCs/>
                <w:szCs w:val="24"/>
              </w:rPr>
              <w:t>applications</w:t>
            </w:r>
          </w:p>
          <w:p w14:paraId="4FBF4725" w14:textId="77777777" w:rsidR="002D73C1" w:rsidRPr="000F050D" w:rsidRDefault="002D73C1" w:rsidP="006B3E29">
            <w:pPr>
              <w:spacing w:line="360" w:lineRule="auto"/>
              <w:jc w:val="center"/>
              <w:rPr>
                <w:rFonts w:cs="Arial"/>
                <w:b/>
                <w:bCs/>
                <w:szCs w:val="24"/>
              </w:rPr>
            </w:pPr>
            <w:r w:rsidRPr="000F050D">
              <w:rPr>
                <w:rFonts w:cs="Arial"/>
                <w:b/>
                <w:bCs/>
                <w:szCs w:val="24"/>
              </w:rPr>
              <w:t>received</w:t>
            </w:r>
          </w:p>
        </w:tc>
        <w:tc>
          <w:tcPr>
            <w:tcW w:w="2358" w:type="dxa"/>
          </w:tcPr>
          <w:p w14:paraId="78194269" w14:textId="77777777" w:rsidR="002D73C1" w:rsidRPr="000F050D" w:rsidRDefault="002D73C1" w:rsidP="006B3E29">
            <w:pPr>
              <w:spacing w:line="360" w:lineRule="auto"/>
              <w:jc w:val="center"/>
              <w:rPr>
                <w:rFonts w:cs="Arial"/>
                <w:b/>
                <w:bCs/>
                <w:szCs w:val="24"/>
              </w:rPr>
            </w:pPr>
            <w:r w:rsidRPr="000F050D">
              <w:rPr>
                <w:rFonts w:cs="Arial"/>
                <w:b/>
                <w:bCs/>
                <w:szCs w:val="24"/>
              </w:rPr>
              <w:t>Amount of funding</w:t>
            </w:r>
          </w:p>
          <w:p w14:paraId="7C15AC87" w14:textId="77777777" w:rsidR="002D73C1" w:rsidRPr="000F050D" w:rsidRDefault="002D73C1" w:rsidP="006B3E29">
            <w:pPr>
              <w:spacing w:line="360" w:lineRule="auto"/>
              <w:jc w:val="center"/>
              <w:rPr>
                <w:rFonts w:cs="Arial"/>
                <w:szCs w:val="24"/>
              </w:rPr>
            </w:pPr>
            <w:r w:rsidRPr="000F050D">
              <w:rPr>
                <w:rFonts w:cs="Arial"/>
                <w:b/>
                <w:bCs/>
                <w:szCs w:val="24"/>
              </w:rPr>
              <w:t>Approved</w:t>
            </w:r>
          </w:p>
        </w:tc>
      </w:tr>
      <w:tr w:rsidR="002D73C1" w:rsidRPr="000F050D" w14:paraId="2FD534DC" w14:textId="77777777" w:rsidTr="006B3E29">
        <w:tc>
          <w:tcPr>
            <w:tcW w:w="4390" w:type="dxa"/>
          </w:tcPr>
          <w:p w14:paraId="25DF3E27" w14:textId="77777777" w:rsidR="002D73C1" w:rsidRPr="000F050D" w:rsidRDefault="002D73C1" w:rsidP="006B3E29">
            <w:pPr>
              <w:spacing w:line="360" w:lineRule="auto"/>
              <w:rPr>
                <w:rFonts w:cs="Arial"/>
                <w:szCs w:val="24"/>
              </w:rPr>
            </w:pPr>
            <w:r w:rsidRPr="000F050D">
              <w:rPr>
                <w:rFonts w:cs="Arial"/>
                <w:szCs w:val="24"/>
              </w:rPr>
              <w:t>Enniscorthy</w:t>
            </w:r>
          </w:p>
        </w:tc>
        <w:tc>
          <w:tcPr>
            <w:tcW w:w="2268" w:type="dxa"/>
          </w:tcPr>
          <w:p w14:paraId="006028A7" w14:textId="77777777" w:rsidR="002D73C1" w:rsidRPr="000F050D" w:rsidRDefault="002D73C1" w:rsidP="006B3E29">
            <w:pPr>
              <w:spacing w:line="360" w:lineRule="auto"/>
              <w:jc w:val="center"/>
              <w:rPr>
                <w:rFonts w:cs="Arial"/>
                <w:szCs w:val="24"/>
              </w:rPr>
            </w:pPr>
            <w:r w:rsidRPr="000F050D">
              <w:rPr>
                <w:rFonts w:cs="Arial"/>
                <w:szCs w:val="24"/>
              </w:rPr>
              <w:t>36</w:t>
            </w:r>
          </w:p>
        </w:tc>
        <w:tc>
          <w:tcPr>
            <w:tcW w:w="2358" w:type="dxa"/>
          </w:tcPr>
          <w:p w14:paraId="040430EA" w14:textId="77777777" w:rsidR="002D73C1" w:rsidRPr="000F050D" w:rsidRDefault="002D73C1" w:rsidP="006B3E29">
            <w:pPr>
              <w:spacing w:line="360" w:lineRule="auto"/>
              <w:jc w:val="right"/>
              <w:rPr>
                <w:rFonts w:cs="Arial"/>
                <w:szCs w:val="24"/>
              </w:rPr>
            </w:pPr>
            <w:r w:rsidRPr="000F050D">
              <w:rPr>
                <w:rFonts w:cs="Arial"/>
                <w:szCs w:val="24"/>
              </w:rPr>
              <w:t>€72,625</w:t>
            </w:r>
          </w:p>
        </w:tc>
      </w:tr>
      <w:tr w:rsidR="002D73C1" w:rsidRPr="000F050D" w14:paraId="3DDFB20D" w14:textId="77777777" w:rsidTr="006B3E29">
        <w:tc>
          <w:tcPr>
            <w:tcW w:w="4390" w:type="dxa"/>
          </w:tcPr>
          <w:p w14:paraId="2159B872" w14:textId="77777777" w:rsidR="002D73C1" w:rsidRPr="000F050D" w:rsidRDefault="002D73C1" w:rsidP="006B3E29">
            <w:pPr>
              <w:spacing w:line="360" w:lineRule="auto"/>
              <w:rPr>
                <w:rFonts w:cs="Arial"/>
                <w:szCs w:val="24"/>
              </w:rPr>
            </w:pPr>
            <w:r w:rsidRPr="000F050D">
              <w:rPr>
                <w:rFonts w:cs="Arial"/>
                <w:szCs w:val="24"/>
              </w:rPr>
              <w:t>Gorey</w:t>
            </w:r>
          </w:p>
        </w:tc>
        <w:tc>
          <w:tcPr>
            <w:tcW w:w="2268" w:type="dxa"/>
          </w:tcPr>
          <w:p w14:paraId="0A05BCE1" w14:textId="77777777" w:rsidR="002D73C1" w:rsidRPr="000F050D" w:rsidRDefault="002D73C1" w:rsidP="006B3E29">
            <w:pPr>
              <w:spacing w:line="360" w:lineRule="auto"/>
              <w:jc w:val="center"/>
              <w:rPr>
                <w:rFonts w:cs="Arial"/>
                <w:szCs w:val="24"/>
              </w:rPr>
            </w:pPr>
            <w:r w:rsidRPr="000F050D">
              <w:rPr>
                <w:rFonts w:cs="Arial"/>
                <w:szCs w:val="24"/>
              </w:rPr>
              <w:t>27</w:t>
            </w:r>
          </w:p>
        </w:tc>
        <w:tc>
          <w:tcPr>
            <w:tcW w:w="2358" w:type="dxa"/>
          </w:tcPr>
          <w:p w14:paraId="192BBC33" w14:textId="77777777" w:rsidR="002D73C1" w:rsidRPr="000F050D" w:rsidRDefault="002D73C1" w:rsidP="006B3E29">
            <w:pPr>
              <w:spacing w:line="360" w:lineRule="auto"/>
              <w:jc w:val="right"/>
              <w:rPr>
                <w:rFonts w:cs="Arial"/>
                <w:szCs w:val="24"/>
              </w:rPr>
            </w:pPr>
            <w:r w:rsidRPr="000F050D">
              <w:rPr>
                <w:rFonts w:cs="Arial"/>
                <w:szCs w:val="24"/>
              </w:rPr>
              <w:t>€66,536</w:t>
            </w:r>
          </w:p>
        </w:tc>
      </w:tr>
      <w:tr w:rsidR="002D73C1" w:rsidRPr="000F050D" w14:paraId="5B302341" w14:textId="77777777" w:rsidTr="006B3E29">
        <w:tc>
          <w:tcPr>
            <w:tcW w:w="4390" w:type="dxa"/>
          </w:tcPr>
          <w:p w14:paraId="49BE83C9" w14:textId="77777777" w:rsidR="002D73C1" w:rsidRPr="000F050D" w:rsidRDefault="002D73C1" w:rsidP="006B3E29">
            <w:pPr>
              <w:spacing w:line="360" w:lineRule="auto"/>
              <w:rPr>
                <w:rFonts w:cs="Arial"/>
                <w:szCs w:val="24"/>
              </w:rPr>
            </w:pPr>
            <w:r w:rsidRPr="000F050D">
              <w:rPr>
                <w:rFonts w:cs="Arial"/>
                <w:szCs w:val="24"/>
              </w:rPr>
              <w:t>Kilmore Quay</w:t>
            </w:r>
          </w:p>
        </w:tc>
        <w:tc>
          <w:tcPr>
            <w:tcW w:w="2268" w:type="dxa"/>
          </w:tcPr>
          <w:p w14:paraId="2CD29D1F" w14:textId="77777777" w:rsidR="002D73C1" w:rsidRPr="000F050D" w:rsidRDefault="002D73C1" w:rsidP="006B3E29">
            <w:pPr>
              <w:spacing w:line="360" w:lineRule="auto"/>
              <w:jc w:val="center"/>
              <w:rPr>
                <w:rFonts w:cs="Arial"/>
                <w:szCs w:val="24"/>
              </w:rPr>
            </w:pPr>
            <w:r w:rsidRPr="000F050D">
              <w:rPr>
                <w:rFonts w:cs="Arial"/>
                <w:szCs w:val="24"/>
              </w:rPr>
              <w:t>6</w:t>
            </w:r>
          </w:p>
        </w:tc>
        <w:tc>
          <w:tcPr>
            <w:tcW w:w="2358" w:type="dxa"/>
          </w:tcPr>
          <w:p w14:paraId="26E285B4" w14:textId="77777777" w:rsidR="002D73C1" w:rsidRPr="000F050D" w:rsidRDefault="002D73C1" w:rsidP="006B3E29">
            <w:pPr>
              <w:spacing w:line="360" w:lineRule="auto"/>
              <w:jc w:val="right"/>
              <w:rPr>
                <w:rFonts w:cs="Arial"/>
                <w:szCs w:val="24"/>
              </w:rPr>
            </w:pPr>
            <w:r w:rsidRPr="000F050D">
              <w:rPr>
                <w:rFonts w:cs="Arial"/>
                <w:szCs w:val="24"/>
              </w:rPr>
              <w:t>€11,987</w:t>
            </w:r>
          </w:p>
        </w:tc>
      </w:tr>
      <w:tr w:rsidR="002D73C1" w:rsidRPr="000F050D" w14:paraId="47EAB012" w14:textId="77777777" w:rsidTr="006B3E29">
        <w:tc>
          <w:tcPr>
            <w:tcW w:w="4390" w:type="dxa"/>
          </w:tcPr>
          <w:p w14:paraId="60C55EC9" w14:textId="77777777" w:rsidR="002D73C1" w:rsidRPr="000F050D" w:rsidRDefault="002D73C1" w:rsidP="006B3E29">
            <w:pPr>
              <w:spacing w:line="360" w:lineRule="auto"/>
              <w:rPr>
                <w:rFonts w:cs="Arial"/>
                <w:szCs w:val="24"/>
              </w:rPr>
            </w:pPr>
            <w:r w:rsidRPr="000F050D">
              <w:rPr>
                <w:rFonts w:cs="Arial"/>
                <w:szCs w:val="24"/>
              </w:rPr>
              <w:t>New Ross</w:t>
            </w:r>
          </w:p>
        </w:tc>
        <w:tc>
          <w:tcPr>
            <w:tcW w:w="2268" w:type="dxa"/>
          </w:tcPr>
          <w:p w14:paraId="0ED22D9F" w14:textId="77777777" w:rsidR="002D73C1" w:rsidRPr="000F050D" w:rsidRDefault="002D73C1" w:rsidP="006B3E29">
            <w:pPr>
              <w:spacing w:line="360" w:lineRule="auto"/>
              <w:jc w:val="center"/>
              <w:rPr>
                <w:rFonts w:cs="Arial"/>
                <w:szCs w:val="24"/>
              </w:rPr>
            </w:pPr>
            <w:r w:rsidRPr="000F050D">
              <w:rPr>
                <w:rFonts w:cs="Arial"/>
                <w:szCs w:val="24"/>
              </w:rPr>
              <w:t>41</w:t>
            </w:r>
          </w:p>
        </w:tc>
        <w:tc>
          <w:tcPr>
            <w:tcW w:w="2358" w:type="dxa"/>
          </w:tcPr>
          <w:p w14:paraId="302CF61E" w14:textId="77777777" w:rsidR="002D73C1" w:rsidRPr="000F050D" w:rsidRDefault="002D73C1" w:rsidP="006B3E29">
            <w:pPr>
              <w:spacing w:line="360" w:lineRule="auto"/>
              <w:jc w:val="right"/>
              <w:rPr>
                <w:rFonts w:cs="Arial"/>
                <w:szCs w:val="24"/>
              </w:rPr>
            </w:pPr>
            <w:r w:rsidRPr="000F050D">
              <w:rPr>
                <w:rFonts w:cs="Arial"/>
                <w:szCs w:val="24"/>
              </w:rPr>
              <w:t>€111,925</w:t>
            </w:r>
          </w:p>
        </w:tc>
      </w:tr>
      <w:tr w:rsidR="002D73C1" w:rsidRPr="000F050D" w14:paraId="66AEAA28" w14:textId="77777777" w:rsidTr="006B3E29">
        <w:tc>
          <w:tcPr>
            <w:tcW w:w="4390" w:type="dxa"/>
          </w:tcPr>
          <w:p w14:paraId="11716DD8" w14:textId="77777777" w:rsidR="002D73C1" w:rsidRPr="000F050D" w:rsidRDefault="002D73C1" w:rsidP="006B3E29">
            <w:pPr>
              <w:spacing w:line="360" w:lineRule="auto"/>
              <w:rPr>
                <w:rFonts w:cs="Arial"/>
                <w:szCs w:val="24"/>
              </w:rPr>
            </w:pPr>
            <w:r w:rsidRPr="000F050D">
              <w:rPr>
                <w:rFonts w:cs="Arial"/>
                <w:szCs w:val="24"/>
              </w:rPr>
              <w:t>Villages outside of nominated areas</w:t>
            </w:r>
          </w:p>
        </w:tc>
        <w:tc>
          <w:tcPr>
            <w:tcW w:w="2268" w:type="dxa"/>
          </w:tcPr>
          <w:p w14:paraId="478FC000" w14:textId="77777777" w:rsidR="002D73C1" w:rsidRPr="000F050D" w:rsidRDefault="002D73C1" w:rsidP="006B3E29">
            <w:pPr>
              <w:spacing w:line="360" w:lineRule="auto"/>
              <w:jc w:val="center"/>
              <w:rPr>
                <w:rFonts w:cs="Arial"/>
                <w:szCs w:val="24"/>
              </w:rPr>
            </w:pPr>
            <w:r w:rsidRPr="000F050D">
              <w:rPr>
                <w:rFonts w:cs="Arial"/>
                <w:szCs w:val="24"/>
              </w:rPr>
              <w:t>5</w:t>
            </w:r>
          </w:p>
        </w:tc>
        <w:tc>
          <w:tcPr>
            <w:tcW w:w="2358" w:type="dxa"/>
          </w:tcPr>
          <w:p w14:paraId="70C5933E" w14:textId="77777777" w:rsidR="002D73C1" w:rsidRPr="00C273FA" w:rsidRDefault="002D73C1" w:rsidP="006B3E29">
            <w:pPr>
              <w:spacing w:line="360" w:lineRule="auto"/>
              <w:jc w:val="right"/>
              <w:rPr>
                <w:rFonts w:cs="Arial"/>
                <w:szCs w:val="24"/>
              </w:rPr>
            </w:pPr>
            <w:r w:rsidRPr="00C273FA">
              <w:rPr>
                <w:rFonts w:cs="Arial"/>
                <w:szCs w:val="24"/>
              </w:rPr>
              <w:t>€20,731</w:t>
            </w:r>
          </w:p>
        </w:tc>
      </w:tr>
      <w:tr w:rsidR="002D73C1" w:rsidRPr="000F050D" w14:paraId="2BD8E5B0" w14:textId="77777777" w:rsidTr="006B3E29">
        <w:tc>
          <w:tcPr>
            <w:tcW w:w="4390" w:type="dxa"/>
          </w:tcPr>
          <w:p w14:paraId="55C2AB74" w14:textId="77777777" w:rsidR="002D73C1" w:rsidRPr="000F050D" w:rsidRDefault="002D73C1" w:rsidP="006B3E29">
            <w:pPr>
              <w:spacing w:line="360" w:lineRule="auto"/>
              <w:rPr>
                <w:rFonts w:cs="Arial"/>
                <w:b/>
                <w:bCs/>
                <w:szCs w:val="24"/>
              </w:rPr>
            </w:pPr>
            <w:r w:rsidRPr="000F050D">
              <w:rPr>
                <w:rFonts w:cs="Arial"/>
                <w:b/>
                <w:bCs/>
                <w:szCs w:val="24"/>
              </w:rPr>
              <w:t>Total</w:t>
            </w:r>
          </w:p>
        </w:tc>
        <w:tc>
          <w:tcPr>
            <w:tcW w:w="2268" w:type="dxa"/>
          </w:tcPr>
          <w:p w14:paraId="283862B3" w14:textId="77777777" w:rsidR="002D73C1" w:rsidRPr="000F050D" w:rsidRDefault="002D73C1" w:rsidP="006B3E29">
            <w:pPr>
              <w:spacing w:line="360" w:lineRule="auto"/>
              <w:jc w:val="center"/>
              <w:rPr>
                <w:rFonts w:cs="Arial"/>
                <w:szCs w:val="24"/>
              </w:rPr>
            </w:pPr>
            <w:r w:rsidRPr="000F050D">
              <w:rPr>
                <w:rFonts w:cs="Arial"/>
                <w:szCs w:val="24"/>
              </w:rPr>
              <w:t>115</w:t>
            </w:r>
          </w:p>
        </w:tc>
        <w:tc>
          <w:tcPr>
            <w:tcW w:w="2358" w:type="dxa"/>
          </w:tcPr>
          <w:p w14:paraId="162F338A" w14:textId="77777777" w:rsidR="002D73C1" w:rsidRPr="000F050D" w:rsidRDefault="002D73C1" w:rsidP="006B3E29">
            <w:pPr>
              <w:spacing w:line="360" w:lineRule="auto"/>
              <w:jc w:val="right"/>
              <w:rPr>
                <w:rFonts w:cs="Arial"/>
                <w:b/>
                <w:bCs/>
                <w:szCs w:val="24"/>
              </w:rPr>
            </w:pPr>
            <w:r w:rsidRPr="000F050D">
              <w:rPr>
                <w:rFonts w:cs="Arial"/>
                <w:b/>
                <w:bCs/>
                <w:szCs w:val="24"/>
              </w:rPr>
              <w:t>€283,444</w:t>
            </w:r>
          </w:p>
        </w:tc>
      </w:tr>
    </w:tbl>
    <w:p w14:paraId="3AF05F63" w14:textId="77777777" w:rsidR="002D73C1" w:rsidRDefault="002D73C1" w:rsidP="002D73C1">
      <w:pPr>
        <w:rPr>
          <w:b/>
          <w:bCs/>
        </w:rPr>
      </w:pPr>
    </w:p>
    <w:p w14:paraId="328839A0" w14:textId="77777777" w:rsidR="002D73C1" w:rsidRPr="000F050D" w:rsidRDefault="002D73C1" w:rsidP="002D73C1">
      <w:pPr>
        <w:spacing w:line="360" w:lineRule="auto"/>
        <w:rPr>
          <w:rFonts w:ascii="Arial" w:hAnsi="Arial" w:cs="Arial"/>
          <w:b/>
          <w:bCs/>
          <w:sz w:val="24"/>
          <w:szCs w:val="24"/>
        </w:rPr>
      </w:pPr>
      <w:r w:rsidRPr="000F050D">
        <w:rPr>
          <w:rFonts w:ascii="Arial" w:hAnsi="Arial" w:cs="Arial"/>
          <w:b/>
          <w:bCs/>
          <w:sz w:val="24"/>
          <w:szCs w:val="24"/>
        </w:rPr>
        <w:t>Town and Village Connected Hub Scheme 2021</w:t>
      </w:r>
    </w:p>
    <w:p w14:paraId="2F176EBE" w14:textId="77777777" w:rsidR="002D73C1" w:rsidRPr="000F050D" w:rsidRDefault="002D73C1" w:rsidP="002D73C1">
      <w:pPr>
        <w:spacing w:line="360" w:lineRule="auto"/>
        <w:rPr>
          <w:rFonts w:ascii="Arial" w:hAnsi="Arial" w:cs="Arial"/>
          <w:sz w:val="24"/>
          <w:szCs w:val="24"/>
        </w:rPr>
      </w:pPr>
      <w:r w:rsidRPr="000F050D">
        <w:rPr>
          <w:rFonts w:ascii="Arial" w:hAnsi="Arial" w:cs="Arial"/>
          <w:sz w:val="24"/>
          <w:szCs w:val="24"/>
        </w:rPr>
        <w:lastRenderedPageBreak/>
        <w:t xml:space="preserve"> Town and Village Connected Hub funding is to develop and leverage the capacity and quality of existing remote working facilities &amp; Broadband Connection Points (BCPs) in support of the National Hub Network initiative. Following a call for Expressions of interest Wexford County Council submitted two applications from existing Community Hubs as well as an application for funding for the County’s existing 9 BCPs involving a collaboration between the Economic Department and the Broadband Officer.</w:t>
      </w:r>
    </w:p>
    <w:p w14:paraId="31002AAB" w14:textId="77777777" w:rsidR="002D73C1" w:rsidRPr="000F050D" w:rsidRDefault="002D73C1" w:rsidP="002D73C1">
      <w:pPr>
        <w:spacing w:line="360" w:lineRule="auto"/>
        <w:rPr>
          <w:rFonts w:ascii="Arial" w:hAnsi="Arial" w:cs="Arial"/>
          <w:b/>
          <w:bCs/>
          <w:sz w:val="24"/>
          <w:szCs w:val="24"/>
        </w:rPr>
      </w:pPr>
    </w:p>
    <w:p w14:paraId="6E71AC13" w14:textId="77777777" w:rsidR="002D73C1" w:rsidRPr="000F050D" w:rsidRDefault="002D73C1" w:rsidP="002D73C1">
      <w:pPr>
        <w:spacing w:line="360" w:lineRule="auto"/>
        <w:rPr>
          <w:rFonts w:ascii="Arial" w:hAnsi="Arial" w:cs="Arial"/>
          <w:b/>
          <w:bCs/>
          <w:sz w:val="24"/>
          <w:szCs w:val="24"/>
        </w:rPr>
      </w:pPr>
      <w:bookmarkStart w:id="44" w:name="_Hlk97740686"/>
      <w:r w:rsidRPr="000F050D">
        <w:rPr>
          <w:rFonts w:ascii="Arial" w:hAnsi="Arial" w:cs="Arial"/>
          <w:b/>
          <w:bCs/>
          <w:sz w:val="24"/>
          <w:szCs w:val="24"/>
        </w:rPr>
        <w:t>High Performance Buildings Alliance is Designated a UN Centre of Excellence at COP 26</w:t>
      </w:r>
    </w:p>
    <w:bookmarkEnd w:id="44"/>
    <w:p w14:paraId="19E33975" w14:textId="77777777" w:rsidR="002D73C1" w:rsidRPr="000F050D" w:rsidRDefault="002D73C1" w:rsidP="002D73C1">
      <w:pPr>
        <w:spacing w:line="360" w:lineRule="auto"/>
        <w:rPr>
          <w:rFonts w:ascii="Arial" w:hAnsi="Arial" w:cs="Arial"/>
          <w:sz w:val="24"/>
          <w:szCs w:val="24"/>
        </w:rPr>
      </w:pPr>
      <w:r w:rsidRPr="000F050D">
        <w:rPr>
          <w:rFonts w:ascii="Arial" w:hAnsi="Arial" w:cs="Arial"/>
          <w:sz w:val="24"/>
          <w:szCs w:val="24"/>
        </w:rPr>
        <w:t xml:space="preserve"> Minister Darragh O’Brien and Cllr. Barbara Anne Murphy, Chairperson signed an MoU designating the High Performance Building Alliance (HPBA) as a designated UN Centre of Excellence, at a prestigious virtual event at the COP 26 Climate Change conference. The initiative signals Ireland’s commitment to the sustainable and energy efficient development of buildings in an initiative led by the United Nations Economic Commission for Europe outlined by Olga </w:t>
      </w:r>
      <w:proofErr w:type="spellStart"/>
      <w:r w:rsidRPr="000F050D">
        <w:rPr>
          <w:rFonts w:ascii="Arial" w:hAnsi="Arial" w:cs="Arial"/>
          <w:sz w:val="24"/>
          <w:szCs w:val="24"/>
        </w:rPr>
        <w:t>Algayerova</w:t>
      </w:r>
      <w:proofErr w:type="spellEnd"/>
      <w:r w:rsidRPr="000F050D">
        <w:rPr>
          <w:rFonts w:ascii="Arial" w:hAnsi="Arial" w:cs="Arial"/>
          <w:sz w:val="24"/>
          <w:szCs w:val="24"/>
        </w:rPr>
        <w:t>, Executive Secretary and Scott Foster, Director of Sustainable Energy at the UNECE .</w:t>
      </w:r>
    </w:p>
    <w:p w14:paraId="3D200E5A" w14:textId="77777777" w:rsidR="002D73C1" w:rsidRPr="000F050D" w:rsidRDefault="002D73C1" w:rsidP="002D73C1">
      <w:pPr>
        <w:spacing w:line="360" w:lineRule="auto"/>
        <w:rPr>
          <w:rFonts w:ascii="Arial" w:hAnsi="Arial" w:cs="Arial"/>
          <w:sz w:val="24"/>
          <w:szCs w:val="24"/>
        </w:rPr>
      </w:pPr>
      <w:r w:rsidRPr="000F050D">
        <w:rPr>
          <w:rFonts w:ascii="Arial" w:hAnsi="Arial" w:cs="Arial"/>
          <w:sz w:val="24"/>
          <w:szCs w:val="24"/>
        </w:rPr>
        <w:t xml:space="preserve"> Wexford County Council (WCC) and Waterford and Wexford Education and Training Board (WWETB) worked together to establish the centre of excellence as the first local authority provider of NZEB social housing and the first Education and Training Board to provide NZEB training nationally with over 1,000 people trained to date at the WWETB NZEB training centre in Enniscorthy.</w:t>
      </w:r>
    </w:p>
    <w:p w14:paraId="11D36C2A" w14:textId="77777777" w:rsidR="002D73C1" w:rsidRPr="000F050D" w:rsidRDefault="002D73C1" w:rsidP="002D73C1">
      <w:pPr>
        <w:spacing w:line="360" w:lineRule="auto"/>
        <w:rPr>
          <w:rFonts w:ascii="Arial" w:hAnsi="Arial" w:cs="Arial"/>
          <w:sz w:val="24"/>
          <w:szCs w:val="24"/>
        </w:rPr>
      </w:pPr>
      <w:r w:rsidRPr="000F050D">
        <w:rPr>
          <w:rFonts w:ascii="Arial" w:hAnsi="Arial" w:cs="Arial"/>
          <w:sz w:val="24"/>
          <w:szCs w:val="24"/>
        </w:rPr>
        <w:t xml:space="preserve"> </w:t>
      </w:r>
    </w:p>
    <w:p w14:paraId="76E93616" w14:textId="77777777" w:rsidR="002D73C1" w:rsidRPr="000F050D" w:rsidRDefault="002D73C1" w:rsidP="002D73C1">
      <w:pPr>
        <w:spacing w:line="360" w:lineRule="auto"/>
        <w:rPr>
          <w:rFonts w:ascii="Arial" w:hAnsi="Arial" w:cs="Arial"/>
          <w:b/>
          <w:bCs/>
          <w:sz w:val="24"/>
          <w:szCs w:val="24"/>
        </w:rPr>
      </w:pPr>
      <w:bookmarkStart w:id="45" w:name="_Hlk97740803"/>
      <w:r w:rsidRPr="000F050D">
        <w:rPr>
          <w:rFonts w:ascii="Arial" w:hAnsi="Arial" w:cs="Arial"/>
          <w:b/>
          <w:bCs/>
          <w:sz w:val="24"/>
          <w:szCs w:val="24"/>
        </w:rPr>
        <w:t>Delegation from Georgia</w:t>
      </w:r>
      <w:bookmarkEnd w:id="45"/>
    </w:p>
    <w:p w14:paraId="6BCCD7FC" w14:textId="77777777" w:rsidR="002D73C1" w:rsidRPr="000F050D" w:rsidRDefault="002D73C1" w:rsidP="002D73C1">
      <w:pPr>
        <w:spacing w:line="360" w:lineRule="auto"/>
        <w:rPr>
          <w:rFonts w:ascii="Arial" w:hAnsi="Arial" w:cs="Arial"/>
          <w:sz w:val="24"/>
          <w:szCs w:val="24"/>
        </w:rPr>
      </w:pPr>
      <w:r w:rsidRPr="000F050D">
        <w:rPr>
          <w:rFonts w:ascii="Arial" w:hAnsi="Arial" w:cs="Arial"/>
          <w:sz w:val="24"/>
          <w:szCs w:val="24"/>
        </w:rPr>
        <w:t>Pat Wilson, Commissioner of the Georgia Economic Development Department, and his team visited Co Wexford on the 13th October</w:t>
      </w:r>
      <w:r>
        <w:rPr>
          <w:rFonts w:ascii="Arial" w:hAnsi="Arial" w:cs="Arial"/>
          <w:sz w:val="24"/>
          <w:szCs w:val="24"/>
        </w:rPr>
        <w:t xml:space="preserve"> 2021</w:t>
      </w:r>
      <w:r w:rsidRPr="000F050D">
        <w:rPr>
          <w:rFonts w:ascii="Arial" w:hAnsi="Arial" w:cs="Arial"/>
          <w:sz w:val="24"/>
          <w:szCs w:val="24"/>
        </w:rPr>
        <w:t>. They were accompanied by Tradebridge partners from Savannah Economic Development Authority, Trip Tollison, President &amp; CEO, Jessie Jenkins, Director of Research and Trade Development and Kendria Lee, Director of Economic Development in Georgia Southern University. The state agency is responsible for creating jobs and investment opportunities in the state of Georgia through business recruitment and expansion, small business growth, international trade and tourism, as well as the arts, film and music industries. During their visit, they had the opportunity to meet with Wexford businesses who are actively looking at the American market for exports and were hosted by the Mayor of Wexford Borough Cllr. Garry Laffan.</w:t>
      </w:r>
    </w:p>
    <w:p w14:paraId="2C86D143" w14:textId="77777777" w:rsidR="002D73C1" w:rsidRPr="000F050D" w:rsidRDefault="002D73C1" w:rsidP="002D73C1">
      <w:pPr>
        <w:spacing w:line="360" w:lineRule="auto"/>
        <w:rPr>
          <w:rFonts w:ascii="Arial" w:hAnsi="Arial" w:cs="Arial"/>
          <w:b/>
          <w:bCs/>
          <w:sz w:val="24"/>
          <w:szCs w:val="24"/>
        </w:rPr>
      </w:pPr>
      <w:r w:rsidRPr="000F050D">
        <w:rPr>
          <w:rFonts w:ascii="Arial" w:hAnsi="Arial" w:cs="Arial"/>
          <w:b/>
          <w:bCs/>
          <w:sz w:val="24"/>
          <w:szCs w:val="24"/>
        </w:rPr>
        <w:t xml:space="preserve">Tradebridge </w:t>
      </w:r>
    </w:p>
    <w:p w14:paraId="4B16D4C6" w14:textId="77777777" w:rsidR="002D73C1" w:rsidRPr="00C273FA" w:rsidRDefault="002D73C1" w:rsidP="002D73C1">
      <w:pPr>
        <w:spacing w:line="360" w:lineRule="auto"/>
        <w:rPr>
          <w:rFonts w:ascii="Arial" w:hAnsi="Arial" w:cs="Arial"/>
          <w:sz w:val="24"/>
          <w:szCs w:val="24"/>
        </w:rPr>
      </w:pPr>
      <w:r w:rsidRPr="000F050D">
        <w:rPr>
          <w:rFonts w:ascii="Arial" w:hAnsi="Arial" w:cs="Arial"/>
          <w:sz w:val="24"/>
          <w:szCs w:val="24"/>
        </w:rPr>
        <w:t xml:space="preserve">Tradebridge aims to develop new export, FDI and job creation opportunities for companies and SME’s who operate in the South East of Ireland and the 16 Counties of the State of Georgia, America. The project received funding from Enterprise Ireland, and at regional level by the Local </w:t>
      </w:r>
      <w:r w:rsidRPr="000F050D">
        <w:rPr>
          <w:rFonts w:ascii="Arial" w:hAnsi="Arial" w:cs="Arial"/>
          <w:sz w:val="24"/>
          <w:szCs w:val="24"/>
        </w:rPr>
        <w:lastRenderedPageBreak/>
        <w:t>Authorities /Local Enterprise Offices of Wexford, Kilkenny, Waterford, Tipperary and Carlow. The project expanded its scale and economic ambition following the successful initial pilot implemented as a collaboration of Wexford County Council and Wexford Enterprise Association with Savannah Economic Development Association and the World Trade Centre Savannah.</w:t>
      </w:r>
      <w:r>
        <w:rPr>
          <w:rFonts w:ascii="Arial" w:hAnsi="Arial" w:cs="Arial"/>
          <w:sz w:val="24"/>
          <w:szCs w:val="24"/>
        </w:rPr>
        <w:t xml:space="preserve"> </w:t>
      </w:r>
      <w:r w:rsidRPr="000F050D">
        <w:rPr>
          <w:rFonts w:ascii="Arial" w:hAnsi="Arial" w:cs="Arial"/>
          <w:sz w:val="24"/>
          <w:szCs w:val="24"/>
        </w:rPr>
        <w:t>Wexford County Council is lead partner on behalf of the regional local authorities and are currently recruiting a Head of Enterprise Development to support the project in developing tangible economic trade opportunities leading to commercial income generation and fostering entrepreneurship.</w:t>
      </w:r>
    </w:p>
    <w:p w14:paraId="4414A348" w14:textId="77777777" w:rsidR="002D73C1" w:rsidRPr="00344FFF" w:rsidRDefault="002D73C1" w:rsidP="002D73C1">
      <w:pPr>
        <w:spacing w:before="120"/>
        <w:rPr>
          <w:rFonts w:ascii="Arial" w:hAnsi="Arial" w:cs="Arial"/>
          <w:b/>
          <w:bCs/>
          <w:sz w:val="24"/>
          <w:szCs w:val="24"/>
        </w:rPr>
      </w:pPr>
      <w:r w:rsidRPr="00344FFF">
        <w:rPr>
          <w:rFonts w:ascii="Arial" w:hAnsi="Arial" w:cs="Arial"/>
          <w:b/>
          <w:bCs/>
          <w:sz w:val="24"/>
          <w:szCs w:val="24"/>
        </w:rPr>
        <w:t xml:space="preserve">Local Enterprise Office </w:t>
      </w:r>
    </w:p>
    <w:p w14:paraId="66C8E9FB" w14:textId="77777777" w:rsidR="002D73C1" w:rsidRPr="002D73C1" w:rsidRDefault="002D73C1" w:rsidP="002D73C1">
      <w:pPr>
        <w:spacing w:before="120"/>
        <w:rPr>
          <w:rFonts w:ascii="Arial" w:hAnsi="Arial" w:cs="Arial"/>
          <w:sz w:val="24"/>
          <w:szCs w:val="24"/>
        </w:rPr>
      </w:pPr>
      <w:r w:rsidRPr="002D73C1">
        <w:rPr>
          <w:rFonts w:ascii="Arial" w:eastAsia="Times New Roman" w:hAnsi="Arial" w:cs="Arial"/>
          <w:color w:val="111111"/>
          <w:sz w:val="24"/>
          <w:szCs w:val="24"/>
          <w:lang w:eastAsia="en-IE"/>
        </w:rPr>
        <w:t>An Tánaiste and Minister for Enterprise, Trade and Employment Leo Varadkar TD, announced the annual results of the Local Enterprise Offices (LEOs) for 2021 which showed that Local Enterprise Office</w:t>
      </w:r>
      <w:r w:rsidRPr="002D73C1">
        <w:rPr>
          <w:rFonts w:ascii="Arial" w:eastAsia="Times New Roman" w:hAnsi="Arial" w:cs="Arial"/>
          <w:color w:val="FF0000"/>
          <w:sz w:val="24"/>
          <w:szCs w:val="24"/>
          <w:lang w:eastAsia="en-IE"/>
        </w:rPr>
        <w:t xml:space="preserve"> </w:t>
      </w:r>
      <w:r w:rsidRPr="002D73C1">
        <w:rPr>
          <w:rFonts w:ascii="Arial" w:eastAsia="Times New Roman" w:hAnsi="Arial" w:cs="Arial"/>
          <w:color w:val="111111"/>
          <w:sz w:val="24"/>
          <w:szCs w:val="24"/>
          <w:lang w:eastAsia="en-IE"/>
        </w:rPr>
        <w:t xml:space="preserve">supported companies </w:t>
      </w:r>
      <w:r w:rsidRPr="002D73C1">
        <w:rPr>
          <w:rFonts w:ascii="Arial" w:eastAsia="Times New Roman" w:hAnsi="Arial" w:cs="Arial"/>
          <w:sz w:val="24"/>
          <w:szCs w:val="24"/>
          <w:lang w:eastAsia="en-IE"/>
        </w:rPr>
        <w:t xml:space="preserve">created 7,440 new jobs in 2021.  The national job creation figures for LEOs are up 9% on 2020 with 85% of those employed in LEO supported companies outside the Dublin region.   </w:t>
      </w:r>
      <w:r w:rsidRPr="002D73C1">
        <w:rPr>
          <w:rFonts w:ascii="Arial" w:eastAsia="Times New Roman" w:hAnsi="Arial" w:cs="Arial"/>
          <w:color w:val="111111"/>
          <w:sz w:val="24"/>
          <w:szCs w:val="24"/>
          <w:lang w:eastAsia="en-IE"/>
        </w:rPr>
        <w:t xml:space="preserve"> </w:t>
      </w:r>
      <w:r w:rsidRPr="002D73C1">
        <w:rPr>
          <w:rFonts w:ascii="Arial" w:hAnsi="Arial" w:cs="Arial"/>
          <w:sz w:val="24"/>
          <w:szCs w:val="24"/>
        </w:rPr>
        <w:t>LEO Wexford</w:t>
      </w:r>
      <w:r w:rsidRPr="002D73C1">
        <w:rPr>
          <w:rFonts w:ascii="Arial" w:eastAsia="Times New Roman" w:hAnsi="Arial" w:cs="Arial"/>
          <w:sz w:val="24"/>
          <w:szCs w:val="24"/>
          <w:lang w:eastAsia="en-IE"/>
        </w:rPr>
        <w:t xml:space="preserve"> financially supported 231 small businesses in its portfolio across the county and these companies in turn employ 1,630 people.  Nationally LEO Wexford had the highest job creation figures with 465 new jobs created by these businesses during 2021 with a net employment gain of 288. </w:t>
      </w:r>
    </w:p>
    <w:p w14:paraId="44C52072" w14:textId="77777777" w:rsidR="002D73C1" w:rsidRPr="002D73C1" w:rsidRDefault="002D73C1" w:rsidP="002D73C1">
      <w:pPr>
        <w:spacing w:before="120"/>
        <w:rPr>
          <w:rFonts w:ascii="Arial" w:hAnsi="Arial" w:cs="Arial"/>
          <w:sz w:val="24"/>
          <w:szCs w:val="24"/>
        </w:rPr>
      </w:pPr>
    </w:p>
    <w:p w14:paraId="597A7C38" w14:textId="0FC5F8F5" w:rsidR="002D73C1" w:rsidRPr="002D73C1" w:rsidRDefault="002D73C1" w:rsidP="002D73C1">
      <w:pPr>
        <w:spacing w:before="120"/>
        <w:rPr>
          <w:rFonts w:ascii="Arial" w:eastAsia="Times New Roman" w:hAnsi="Arial" w:cs="Arial"/>
          <w:sz w:val="24"/>
          <w:szCs w:val="24"/>
          <w:lang w:eastAsia="en-IE"/>
        </w:rPr>
      </w:pPr>
      <w:r w:rsidRPr="002D73C1">
        <w:rPr>
          <w:rFonts w:ascii="Arial" w:eastAsia="Times New Roman" w:hAnsi="Arial" w:cs="Arial"/>
          <w:sz w:val="24"/>
          <w:szCs w:val="24"/>
          <w:lang w:eastAsia="en-IE"/>
        </w:rPr>
        <w:t>The following infographic highlights the key results for 2021:</w:t>
      </w:r>
    </w:p>
    <w:p w14:paraId="30C87383" w14:textId="77777777" w:rsidR="002D73C1" w:rsidRPr="002D73C1" w:rsidRDefault="002D73C1" w:rsidP="002D73C1">
      <w:pPr>
        <w:spacing w:before="120"/>
        <w:rPr>
          <w:rFonts w:ascii="Arial" w:eastAsia="Times New Roman" w:hAnsi="Arial" w:cs="Arial"/>
          <w:sz w:val="24"/>
          <w:szCs w:val="24"/>
          <w:lang w:eastAsia="en-IE"/>
        </w:rPr>
      </w:pPr>
    </w:p>
    <w:p w14:paraId="5B2B3909" w14:textId="2437E902" w:rsidR="002D73C1" w:rsidRPr="002D73C1" w:rsidRDefault="002D73C1" w:rsidP="002D73C1">
      <w:pPr>
        <w:spacing w:after="0" w:line="240" w:lineRule="auto"/>
        <w:rPr>
          <w:rFonts w:ascii="Arial" w:eastAsia="Times New Roman" w:hAnsi="Arial" w:cs="Arial"/>
          <w:sz w:val="24"/>
          <w:szCs w:val="24"/>
          <w:lang w:eastAsia="en-IE"/>
        </w:rPr>
      </w:pPr>
      <w:r>
        <w:rPr>
          <w:noProof/>
        </w:rPr>
        <w:lastRenderedPageBreak/>
        <w:drawing>
          <wp:inline distT="0" distB="0" distL="0" distR="0" wp14:anchorId="0FF2CA4C" wp14:editId="70476D8B">
            <wp:extent cx="4975133" cy="6476545"/>
            <wp:effectExtent l="0" t="0" r="0" b="635"/>
            <wp:docPr id="1978012083" name="Picture 197801208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pic:nvPicPr>
                  <pic:blipFill>
                    <a:blip r:embed="rId80"/>
                    <a:stretch>
                      <a:fillRect/>
                    </a:stretch>
                  </pic:blipFill>
                  <pic:spPr>
                    <a:xfrm>
                      <a:off x="0" y="0"/>
                      <a:ext cx="4991348" cy="6497653"/>
                    </a:xfrm>
                    <a:prstGeom prst="rect">
                      <a:avLst/>
                    </a:prstGeom>
                  </pic:spPr>
                </pic:pic>
              </a:graphicData>
            </a:graphic>
          </wp:inline>
        </w:drawing>
      </w:r>
    </w:p>
    <w:p w14:paraId="6DC18C7E" w14:textId="77777777" w:rsidR="00337D82" w:rsidRDefault="00337D82" w:rsidP="00F942F5"/>
    <w:p w14:paraId="4AC3AD91" w14:textId="77777777" w:rsidR="00886E1A" w:rsidRDefault="00886E1A" w:rsidP="002D73C1">
      <w:pPr>
        <w:pStyle w:val="Title"/>
        <w:rPr>
          <w:b/>
          <w:bCs/>
          <w:sz w:val="42"/>
          <w:szCs w:val="42"/>
          <w:lang w:val="en-IE"/>
        </w:rPr>
      </w:pPr>
    </w:p>
    <w:p w14:paraId="580C7B37" w14:textId="77777777" w:rsidR="00886E1A" w:rsidRDefault="00886E1A" w:rsidP="002D73C1">
      <w:pPr>
        <w:pStyle w:val="Title"/>
        <w:rPr>
          <w:b/>
          <w:bCs/>
          <w:sz w:val="42"/>
          <w:szCs w:val="42"/>
          <w:lang w:val="en-IE"/>
        </w:rPr>
      </w:pPr>
    </w:p>
    <w:p w14:paraId="33FD33E1" w14:textId="77777777" w:rsidR="00886E1A" w:rsidRDefault="00886E1A" w:rsidP="002D73C1">
      <w:pPr>
        <w:pStyle w:val="Title"/>
        <w:rPr>
          <w:b/>
          <w:bCs/>
          <w:sz w:val="42"/>
          <w:szCs w:val="42"/>
          <w:lang w:val="en-IE"/>
        </w:rPr>
      </w:pPr>
    </w:p>
    <w:p w14:paraId="32247625" w14:textId="77777777" w:rsidR="00886E1A" w:rsidRDefault="00886E1A" w:rsidP="002D73C1">
      <w:pPr>
        <w:pStyle w:val="Title"/>
        <w:rPr>
          <w:b/>
          <w:bCs/>
          <w:sz w:val="42"/>
          <w:szCs w:val="42"/>
          <w:lang w:val="en-IE"/>
        </w:rPr>
      </w:pPr>
    </w:p>
    <w:p w14:paraId="7F047884" w14:textId="77777777" w:rsidR="00886E1A" w:rsidRDefault="00886E1A" w:rsidP="002D73C1">
      <w:pPr>
        <w:pStyle w:val="Title"/>
        <w:rPr>
          <w:b/>
          <w:bCs/>
          <w:sz w:val="42"/>
          <w:szCs w:val="42"/>
          <w:lang w:val="en-IE"/>
        </w:rPr>
      </w:pPr>
    </w:p>
    <w:p w14:paraId="61220328" w14:textId="77777777" w:rsidR="00886E1A" w:rsidRDefault="00886E1A" w:rsidP="002D73C1">
      <w:pPr>
        <w:pStyle w:val="Title"/>
        <w:rPr>
          <w:b/>
          <w:bCs/>
          <w:sz w:val="42"/>
          <w:szCs w:val="42"/>
          <w:lang w:val="en-IE"/>
        </w:rPr>
      </w:pPr>
    </w:p>
    <w:p w14:paraId="5ED708AB" w14:textId="77777777" w:rsidR="00886E1A" w:rsidRDefault="00886E1A" w:rsidP="002D73C1">
      <w:pPr>
        <w:pStyle w:val="Title"/>
        <w:rPr>
          <w:b/>
          <w:bCs/>
          <w:sz w:val="42"/>
          <w:szCs w:val="42"/>
          <w:lang w:val="en-IE"/>
        </w:rPr>
      </w:pPr>
    </w:p>
    <w:p w14:paraId="507DE2D2" w14:textId="35ACEF96" w:rsidR="002D73C1" w:rsidRPr="000F61F1" w:rsidRDefault="002D73C1" w:rsidP="000F61F1">
      <w:pPr>
        <w:pStyle w:val="Heading1"/>
        <w:rPr>
          <w:rFonts w:ascii="Arial" w:hAnsi="Arial" w:cs="Arial"/>
          <w:sz w:val="32"/>
          <w:szCs w:val="32"/>
          <w:lang w:val="en-IE"/>
        </w:rPr>
      </w:pPr>
      <w:bookmarkStart w:id="46" w:name="_Toc165473408"/>
      <w:r w:rsidRPr="000F61F1">
        <w:rPr>
          <w:rFonts w:ascii="Arial" w:hAnsi="Arial" w:cs="Arial"/>
          <w:sz w:val="32"/>
          <w:szCs w:val="32"/>
          <w:lang w:val="en-IE"/>
        </w:rPr>
        <w:lastRenderedPageBreak/>
        <w:t>ECONOMIC &amp; ENTERPRISE 2022</w:t>
      </w:r>
      <w:bookmarkEnd w:id="46"/>
    </w:p>
    <w:p w14:paraId="08736876" w14:textId="77777777" w:rsidR="002D73C1" w:rsidRPr="00337D82" w:rsidRDefault="002D73C1" w:rsidP="002D73C1">
      <w:pPr>
        <w:rPr>
          <w:color w:val="50B4C8" w:themeColor="accent1"/>
          <w:lang w:val="en-IE"/>
        </w:rPr>
      </w:pPr>
      <w:r w:rsidRPr="00337D82">
        <w:rPr>
          <w:color w:val="50B4C8" w:themeColor="accent1"/>
          <w:lang w:val="en-IE"/>
        </w:rPr>
        <w:t>__________________________________________________________________________________________</w:t>
      </w:r>
    </w:p>
    <w:p w14:paraId="3A678025" w14:textId="77777777" w:rsidR="000877E1" w:rsidRPr="000877E1" w:rsidRDefault="000877E1" w:rsidP="000877E1">
      <w:pPr>
        <w:rPr>
          <w:rFonts w:ascii="Arial" w:hAnsi="Arial" w:cs="Arial"/>
          <w:b/>
          <w:bCs/>
          <w:sz w:val="24"/>
          <w:szCs w:val="24"/>
        </w:rPr>
      </w:pPr>
      <w:r w:rsidRPr="000877E1">
        <w:rPr>
          <w:rFonts w:ascii="Arial" w:hAnsi="Arial" w:cs="Arial"/>
          <w:b/>
          <w:bCs/>
          <w:sz w:val="24"/>
          <w:szCs w:val="24"/>
        </w:rPr>
        <w:t xml:space="preserve">Economic Development </w:t>
      </w:r>
    </w:p>
    <w:p w14:paraId="2E8A68F1" w14:textId="77777777" w:rsidR="000877E1" w:rsidRPr="000877E1" w:rsidRDefault="000877E1" w:rsidP="000877E1">
      <w:pPr>
        <w:rPr>
          <w:rFonts w:ascii="Arial" w:hAnsi="Arial" w:cs="Arial"/>
          <w:b/>
          <w:bCs/>
          <w:sz w:val="24"/>
          <w:szCs w:val="24"/>
        </w:rPr>
      </w:pPr>
      <w:r w:rsidRPr="000877E1">
        <w:rPr>
          <w:rFonts w:ascii="Arial" w:hAnsi="Arial" w:cs="Arial"/>
          <w:b/>
          <w:bCs/>
          <w:sz w:val="24"/>
          <w:szCs w:val="24"/>
        </w:rPr>
        <w:t xml:space="preserve">Town &amp; Village Renewal Scheme </w:t>
      </w:r>
    </w:p>
    <w:p w14:paraId="0EE8A039" w14:textId="16E6E3B8" w:rsidR="000877E1" w:rsidRPr="000877E1" w:rsidRDefault="000877E1" w:rsidP="000877E1">
      <w:pPr>
        <w:rPr>
          <w:rFonts w:ascii="Arial" w:hAnsi="Arial" w:cs="Arial"/>
          <w:sz w:val="24"/>
          <w:szCs w:val="24"/>
        </w:rPr>
      </w:pPr>
      <w:r w:rsidRPr="000877E1">
        <w:rPr>
          <w:rFonts w:ascii="Arial" w:hAnsi="Arial" w:cs="Arial"/>
          <w:sz w:val="24"/>
          <w:szCs w:val="24"/>
        </w:rPr>
        <w:t xml:space="preserve">In 2022, Wexford County Council received the highest investment in the </w:t>
      </w:r>
      <w:r w:rsidR="00611D70" w:rsidRPr="000877E1">
        <w:rPr>
          <w:rFonts w:ascii="Arial" w:hAnsi="Arial" w:cs="Arial"/>
          <w:sz w:val="24"/>
          <w:szCs w:val="24"/>
        </w:rPr>
        <w:t>Southeast</w:t>
      </w:r>
      <w:r w:rsidRPr="000877E1">
        <w:rPr>
          <w:rFonts w:ascii="Arial" w:hAnsi="Arial" w:cs="Arial"/>
          <w:sz w:val="24"/>
          <w:szCs w:val="24"/>
        </w:rPr>
        <w:t xml:space="preserve"> and the 5th highest allocation of funding nationally for the Town and Villages Renewal Scheme 2022. A total of €1,134,000 grant aid was allocated to the following </w:t>
      </w:r>
      <w:r w:rsidR="00611D70" w:rsidRPr="000877E1">
        <w:rPr>
          <w:rFonts w:ascii="Arial" w:hAnsi="Arial" w:cs="Arial"/>
          <w:sz w:val="24"/>
          <w:szCs w:val="24"/>
        </w:rPr>
        <w:t>projects.</w:t>
      </w:r>
    </w:p>
    <w:tbl>
      <w:tblPr>
        <w:tblW w:w="9067" w:type="dxa"/>
        <w:tblCellMar>
          <w:left w:w="10" w:type="dxa"/>
          <w:right w:w="10" w:type="dxa"/>
        </w:tblCellMar>
        <w:tblLook w:val="0000" w:firstRow="0" w:lastRow="0" w:firstColumn="0" w:lastColumn="0" w:noHBand="0" w:noVBand="0"/>
      </w:tblPr>
      <w:tblGrid>
        <w:gridCol w:w="1683"/>
        <w:gridCol w:w="5967"/>
        <w:gridCol w:w="1417"/>
      </w:tblGrid>
      <w:tr w:rsidR="000877E1" w:rsidRPr="000877E1" w14:paraId="2A7BD1D6" w14:textId="77777777" w:rsidTr="006B3E29">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5766CE" w14:textId="77777777" w:rsidR="000877E1" w:rsidRPr="000877E1" w:rsidRDefault="000877E1" w:rsidP="006B3E29">
            <w:pPr>
              <w:spacing w:after="0" w:line="240" w:lineRule="auto"/>
              <w:rPr>
                <w:rFonts w:ascii="Arial" w:hAnsi="Arial" w:cs="Arial"/>
                <w:b/>
                <w:sz w:val="24"/>
                <w:szCs w:val="24"/>
              </w:rPr>
            </w:pPr>
            <w:r w:rsidRPr="000877E1">
              <w:rPr>
                <w:rFonts w:ascii="Arial" w:hAnsi="Arial" w:cs="Arial"/>
                <w:b/>
                <w:sz w:val="24"/>
                <w:szCs w:val="24"/>
              </w:rPr>
              <w:t>Town/Village</w:t>
            </w:r>
          </w:p>
        </w:tc>
        <w:tc>
          <w:tcPr>
            <w:tcW w:w="5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F93DF" w14:textId="77777777" w:rsidR="000877E1" w:rsidRPr="000877E1" w:rsidRDefault="000877E1" w:rsidP="006B3E29">
            <w:pPr>
              <w:spacing w:after="0" w:line="240" w:lineRule="auto"/>
              <w:rPr>
                <w:rFonts w:ascii="Arial" w:hAnsi="Arial" w:cs="Arial"/>
                <w:b/>
                <w:sz w:val="24"/>
                <w:szCs w:val="24"/>
              </w:rPr>
            </w:pPr>
            <w:r w:rsidRPr="000877E1">
              <w:rPr>
                <w:rFonts w:ascii="Arial" w:hAnsi="Arial" w:cs="Arial"/>
                <w:b/>
                <w:sz w:val="24"/>
                <w:szCs w:val="24"/>
              </w:rPr>
              <w:t>Project Proposal</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8C435" w14:textId="77777777" w:rsidR="000877E1" w:rsidRPr="000877E1" w:rsidRDefault="000877E1" w:rsidP="006B3E29">
            <w:pPr>
              <w:spacing w:after="0" w:line="240" w:lineRule="auto"/>
              <w:rPr>
                <w:rFonts w:ascii="Arial" w:hAnsi="Arial" w:cs="Arial"/>
                <w:b/>
                <w:sz w:val="24"/>
                <w:szCs w:val="24"/>
              </w:rPr>
            </w:pPr>
            <w:r w:rsidRPr="000877E1">
              <w:rPr>
                <w:rFonts w:ascii="Arial" w:hAnsi="Arial" w:cs="Arial"/>
                <w:b/>
                <w:sz w:val="24"/>
                <w:szCs w:val="24"/>
              </w:rPr>
              <w:t xml:space="preserve">Funding </w:t>
            </w:r>
          </w:p>
        </w:tc>
      </w:tr>
      <w:tr w:rsidR="000877E1" w:rsidRPr="000877E1" w14:paraId="3EB8F64A" w14:textId="77777777" w:rsidTr="006B3E29">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DDB80"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 xml:space="preserve">Duncannon </w:t>
            </w:r>
          </w:p>
        </w:tc>
        <w:tc>
          <w:tcPr>
            <w:tcW w:w="5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AB8C1"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Restoration and development of Duncannon Fort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EBCAD"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€500,000</w:t>
            </w:r>
          </w:p>
        </w:tc>
      </w:tr>
      <w:tr w:rsidR="000877E1" w:rsidRPr="000877E1" w14:paraId="0CA67468" w14:textId="77777777" w:rsidTr="006B3E29">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CD4C9F"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Enniscorthy</w:t>
            </w:r>
          </w:p>
          <w:p w14:paraId="57016480" w14:textId="77777777" w:rsidR="000877E1" w:rsidRPr="000877E1" w:rsidRDefault="000877E1" w:rsidP="006B3E29">
            <w:pPr>
              <w:spacing w:after="0" w:line="240" w:lineRule="auto"/>
              <w:rPr>
                <w:rFonts w:ascii="Arial" w:hAnsi="Arial" w:cs="Arial"/>
                <w:sz w:val="24"/>
                <w:szCs w:val="24"/>
              </w:rPr>
            </w:pPr>
          </w:p>
        </w:tc>
        <w:tc>
          <w:tcPr>
            <w:tcW w:w="5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95C30"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 xml:space="preserve">The Enniscorthy Wellbeing and Activity Garden is a place making development of the outdoor activity green space for the public of Enniscorthy.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2878A"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€234.000</w:t>
            </w:r>
          </w:p>
        </w:tc>
      </w:tr>
      <w:tr w:rsidR="000877E1" w:rsidRPr="000877E1" w14:paraId="5DCC738B" w14:textId="77777777" w:rsidTr="006B3E29">
        <w:trPr>
          <w:trHeight w:val="500"/>
        </w:trPr>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CC60E4"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Rosslare</w:t>
            </w:r>
          </w:p>
        </w:tc>
        <w:tc>
          <w:tcPr>
            <w:tcW w:w="5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E03FE"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Delivery of a Community and Enterprise Resource Centre/ Hub</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BCFBC"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€250,000</w:t>
            </w:r>
          </w:p>
          <w:p w14:paraId="1CBD3C6F" w14:textId="77777777" w:rsidR="000877E1" w:rsidRPr="000877E1" w:rsidRDefault="000877E1" w:rsidP="006B3E29">
            <w:pPr>
              <w:spacing w:after="0" w:line="240" w:lineRule="auto"/>
              <w:rPr>
                <w:rFonts w:ascii="Arial" w:hAnsi="Arial" w:cs="Arial"/>
                <w:sz w:val="24"/>
                <w:szCs w:val="24"/>
              </w:rPr>
            </w:pPr>
          </w:p>
          <w:p w14:paraId="22C43FB3" w14:textId="77777777" w:rsidR="000877E1" w:rsidRPr="000877E1" w:rsidRDefault="000877E1" w:rsidP="006B3E29">
            <w:pPr>
              <w:spacing w:after="0" w:line="240" w:lineRule="auto"/>
              <w:rPr>
                <w:rFonts w:ascii="Arial" w:hAnsi="Arial" w:cs="Arial"/>
                <w:sz w:val="24"/>
                <w:szCs w:val="24"/>
              </w:rPr>
            </w:pPr>
          </w:p>
        </w:tc>
      </w:tr>
      <w:tr w:rsidR="000877E1" w:rsidRPr="000877E1" w14:paraId="737A1375" w14:textId="77777777" w:rsidTr="006B3E29">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97A36"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Enniscorthy</w:t>
            </w:r>
          </w:p>
        </w:tc>
        <w:tc>
          <w:tcPr>
            <w:tcW w:w="5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520D82"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Funding under the Streetscape Enhancement Measure in Enniscorthy.</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D0E4B"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€100,000</w:t>
            </w:r>
          </w:p>
        </w:tc>
      </w:tr>
      <w:tr w:rsidR="000877E1" w:rsidRPr="000877E1" w14:paraId="00F0381D" w14:textId="77777777" w:rsidTr="006B3E29">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962E5"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Taghmon</w:t>
            </w:r>
          </w:p>
          <w:p w14:paraId="7363BA8A" w14:textId="77777777" w:rsidR="000877E1" w:rsidRPr="000877E1" w:rsidRDefault="000877E1" w:rsidP="006B3E29">
            <w:pPr>
              <w:spacing w:after="0" w:line="240" w:lineRule="auto"/>
              <w:rPr>
                <w:rFonts w:ascii="Arial" w:hAnsi="Arial" w:cs="Arial"/>
                <w:sz w:val="24"/>
                <w:szCs w:val="24"/>
              </w:rPr>
            </w:pPr>
          </w:p>
        </w:tc>
        <w:tc>
          <w:tcPr>
            <w:tcW w:w="5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827AF"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 xml:space="preserve">To engage archaeologist, conservation engineer, conservation architect, and QS to fully review site of Castle with a view to bringing the castle in use as a heritage tourism asset.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173F9C" w14:textId="77777777" w:rsidR="000877E1" w:rsidRPr="000877E1" w:rsidRDefault="000877E1" w:rsidP="006B3E29">
            <w:pPr>
              <w:spacing w:after="0" w:line="240" w:lineRule="auto"/>
              <w:rPr>
                <w:rFonts w:ascii="Arial" w:hAnsi="Arial" w:cs="Arial"/>
                <w:sz w:val="24"/>
                <w:szCs w:val="24"/>
              </w:rPr>
            </w:pPr>
            <w:r w:rsidRPr="000877E1">
              <w:rPr>
                <w:rFonts w:ascii="Arial" w:hAnsi="Arial" w:cs="Arial"/>
                <w:sz w:val="24"/>
                <w:szCs w:val="24"/>
              </w:rPr>
              <w:t>€50,000</w:t>
            </w:r>
          </w:p>
        </w:tc>
      </w:tr>
    </w:tbl>
    <w:p w14:paraId="1AA56E81" w14:textId="77777777" w:rsidR="000877E1" w:rsidRPr="000877E1" w:rsidRDefault="000877E1" w:rsidP="000877E1">
      <w:pPr>
        <w:rPr>
          <w:rFonts w:ascii="Arial" w:hAnsi="Arial" w:cs="Arial"/>
          <w:sz w:val="24"/>
          <w:szCs w:val="24"/>
        </w:rPr>
      </w:pPr>
    </w:p>
    <w:p w14:paraId="578D06A8" w14:textId="2A98673A" w:rsidR="000877E1" w:rsidRPr="000877E1" w:rsidRDefault="000877E1" w:rsidP="000877E1">
      <w:pPr>
        <w:rPr>
          <w:rFonts w:ascii="Arial" w:hAnsi="Arial" w:cs="Arial"/>
          <w:sz w:val="24"/>
          <w:szCs w:val="24"/>
        </w:rPr>
      </w:pPr>
      <w:r w:rsidRPr="000877E1">
        <w:rPr>
          <w:rFonts w:ascii="Arial" w:hAnsi="Arial" w:cs="Arial"/>
          <w:color w:val="252525"/>
          <w:sz w:val="24"/>
          <w:szCs w:val="24"/>
        </w:rPr>
        <w:t xml:space="preserve">WCC were approved a total of €372,000 under the Building Acquisition Measure to support the purchase </w:t>
      </w:r>
      <w:r w:rsidR="00611D70">
        <w:rPr>
          <w:rFonts w:ascii="Arial" w:hAnsi="Arial" w:cs="Arial"/>
          <w:color w:val="252525"/>
          <w:sz w:val="24"/>
          <w:szCs w:val="24"/>
        </w:rPr>
        <w:t xml:space="preserve">of </w:t>
      </w:r>
      <w:r w:rsidRPr="000877E1">
        <w:rPr>
          <w:rFonts w:ascii="Arial" w:hAnsi="Arial" w:cs="Arial"/>
          <w:color w:val="252525"/>
          <w:sz w:val="24"/>
          <w:szCs w:val="24"/>
        </w:rPr>
        <w:t xml:space="preserve">vacant and derelict buildings for conversion to community use continuing to support regeneration in rural towns and villages making them attractive, vibrant places to live and work.    The former courthouse in New Ross and the former Bank of Ireland building in Rosslare were purchased under this scheme. </w:t>
      </w:r>
    </w:p>
    <w:p w14:paraId="58453E6C" w14:textId="77777777" w:rsidR="000877E1" w:rsidRDefault="000877E1" w:rsidP="000877E1">
      <w:pPr>
        <w:rPr>
          <w:rFonts w:ascii="Arial" w:hAnsi="Arial" w:cs="Arial"/>
          <w:color w:val="252525"/>
          <w:sz w:val="24"/>
          <w:szCs w:val="24"/>
        </w:rPr>
      </w:pPr>
      <w:r w:rsidRPr="000877E1">
        <w:rPr>
          <w:rFonts w:ascii="Arial" w:hAnsi="Arial" w:cs="Arial"/>
          <w:color w:val="252525"/>
          <w:sz w:val="24"/>
          <w:szCs w:val="24"/>
        </w:rPr>
        <w:t xml:space="preserve">WCC were also approved funding of €44,501,40 under a new Marketing Scheme Measure to fund marketing campaigns targeted at attracting remote workers and mobile talent to individual counties, in line with commitments under “Our Rural Future”.  </w:t>
      </w:r>
    </w:p>
    <w:p w14:paraId="66B6C9A0" w14:textId="77777777" w:rsidR="000877E1" w:rsidRDefault="000877E1" w:rsidP="000877E1">
      <w:pPr>
        <w:rPr>
          <w:rFonts w:ascii="Arial" w:hAnsi="Arial" w:cs="Arial"/>
          <w:color w:val="252525"/>
          <w:sz w:val="24"/>
          <w:szCs w:val="24"/>
        </w:rPr>
      </w:pPr>
    </w:p>
    <w:p w14:paraId="0292F671" w14:textId="77777777" w:rsidR="000877E1" w:rsidRDefault="000877E1" w:rsidP="000877E1">
      <w:pPr>
        <w:rPr>
          <w:rFonts w:ascii="Arial" w:hAnsi="Arial" w:cs="Arial"/>
          <w:color w:val="252525"/>
          <w:sz w:val="24"/>
          <w:szCs w:val="24"/>
        </w:rPr>
      </w:pPr>
    </w:p>
    <w:p w14:paraId="63527271" w14:textId="77777777" w:rsidR="00344FFF" w:rsidRPr="000877E1" w:rsidRDefault="00344FFF" w:rsidP="000877E1">
      <w:pPr>
        <w:rPr>
          <w:rFonts w:ascii="Arial" w:hAnsi="Arial" w:cs="Arial"/>
          <w:color w:val="252525"/>
          <w:sz w:val="24"/>
          <w:szCs w:val="24"/>
        </w:rPr>
      </w:pPr>
    </w:p>
    <w:p w14:paraId="3223472C" w14:textId="77777777" w:rsidR="00886E1A" w:rsidRDefault="00886E1A" w:rsidP="000877E1">
      <w:pPr>
        <w:rPr>
          <w:rFonts w:ascii="Arial" w:hAnsi="Arial" w:cs="Arial"/>
          <w:b/>
          <w:bCs/>
          <w:sz w:val="24"/>
          <w:szCs w:val="24"/>
        </w:rPr>
      </w:pPr>
    </w:p>
    <w:p w14:paraId="34CA2BB7" w14:textId="77777777" w:rsidR="00886E1A" w:rsidRDefault="00886E1A" w:rsidP="000877E1">
      <w:pPr>
        <w:rPr>
          <w:rFonts w:ascii="Arial" w:hAnsi="Arial" w:cs="Arial"/>
          <w:b/>
          <w:bCs/>
          <w:sz w:val="24"/>
          <w:szCs w:val="24"/>
        </w:rPr>
      </w:pPr>
    </w:p>
    <w:p w14:paraId="3B48FB98" w14:textId="77777777" w:rsidR="00886E1A" w:rsidRDefault="00886E1A" w:rsidP="000877E1">
      <w:pPr>
        <w:rPr>
          <w:rFonts w:ascii="Arial" w:hAnsi="Arial" w:cs="Arial"/>
          <w:b/>
          <w:bCs/>
          <w:sz w:val="24"/>
          <w:szCs w:val="24"/>
        </w:rPr>
      </w:pPr>
    </w:p>
    <w:p w14:paraId="70F61E7A" w14:textId="77777777" w:rsidR="00886E1A" w:rsidRDefault="00886E1A" w:rsidP="000877E1">
      <w:pPr>
        <w:rPr>
          <w:rFonts w:ascii="Arial" w:hAnsi="Arial" w:cs="Arial"/>
          <w:b/>
          <w:bCs/>
          <w:sz w:val="24"/>
          <w:szCs w:val="24"/>
        </w:rPr>
      </w:pPr>
    </w:p>
    <w:p w14:paraId="7378A03B" w14:textId="79E8BF0C" w:rsidR="000877E1" w:rsidRPr="000877E1" w:rsidRDefault="000877E1" w:rsidP="000877E1">
      <w:pPr>
        <w:rPr>
          <w:rFonts w:ascii="Arial" w:hAnsi="Arial" w:cs="Arial"/>
          <w:b/>
          <w:bCs/>
          <w:sz w:val="24"/>
          <w:szCs w:val="24"/>
        </w:rPr>
      </w:pPr>
      <w:r w:rsidRPr="000877E1">
        <w:rPr>
          <w:rFonts w:ascii="Arial" w:hAnsi="Arial" w:cs="Arial"/>
          <w:b/>
          <w:bCs/>
          <w:sz w:val="24"/>
          <w:szCs w:val="24"/>
        </w:rPr>
        <w:lastRenderedPageBreak/>
        <w:t>Streetscape Enhancement Scheme 2021</w:t>
      </w:r>
    </w:p>
    <w:p w14:paraId="75A7DFF5" w14:textId="77777777" w:rsidR="000877E1" w:rsidRPr="000877E1" w:rsidRDefault="000877E1" w:rsidP="000877E1">
      <w:pPr>
        <w:rPr>
          <w:rFonts w:ascii="Arial" w:hAnsi="Arial" w:cs="Arial"/>
          <w:sz w:val="24"/>
          <w:szCs w:val="24"/>
        </w:rPr>
      </w:pPr>
      <w:r w:rsidRPr="000877E1">
        <w:rPr>
          <w:rFonts w:ascii="Arial" w:hAnsi="Arial" w:cs="Arial"/>
          <w:sz w:val="24"/>
          <w:szCs w:val="24"/>
        </w:rPr>
        <w:t xml:space="preserve">The final outturn of the Streetscape Enhancement Scheme of 2021 was reported in May 2022 as follows; </w:t>
      </w:r>
    </w:p>
    <w:p w14:paraId="4447A2D4" w14:textId="77777777" w:rsidR="000877E1" w:rsidRPr="000877E1" w:rsidRDefault="000877E1" w:rsidP="000877E1">
      <w:pPr>
        <w:rPr>
          <w:rFonts w:ascii="Arial" w:hAnsi="Arial" w:cs="Arial"/>
          <w:sz w:val="24"/>
          <w:szCs w:val="24"/>
        </w:rPr>
      </w:pPr>
      <w:r w:rsidRPr="000877E1">
        <w:rPr>
          <w:rFonts w:ascii="Arial" w:hAnsi="Arial" w:cs="Arial"/>
          <w:sz w:val="24"/>
          <w:szCs w:val="24"/>
        </w:rPr>
        <w:t xml:space="preserve"> </w:t>
      </w:r>
    </w:p>
    <w:tbl>
      <w:tblPr>
        <w:tblStyle w:val="TableGrid"/>
        <w:tblW w:w="0" w:type="auto"/>
        <w:tblLook w:val="04A0" w:firstRow="1" w:lastRow="0" w:firstColumn="1" w:lastColumn="0" w:noHBand="0" w:noVBand="1"/>
      </w:tblPr>
      <w:tblGrid>
        <w:gridCol w:w="3005"/>
        <w:gridCol w:w="3005"/>
        <w:gridCol w:w="3006"/>
      </w:tblGrid>
      <w:tr w:rsidR="000877E1" w:rsidRPr="000877E1" w14:paraId="03347C1F" w14:textId="77777777" w:rsidTr="006B3E29">
        <w:tc>
          <w:tcPr>
            <w:tcW w:w="3005" w:type="dxa"/>
          </w:tcPr>
          <w:p w14:paraId="0B3E7D5B" w14:textId="77777777" w:rsidR="000877E1" w:rsidRPr="000877E1" w:rsidRDefault="000877E1" w:rsidP="006B3E29">
            <w:pPr>
              <w:jc w:val="center"/>
              <w:rPr>
                <w:rFonts w:cs="Arial"/>
                <w:b/>
                <w:bCs/>
                <w:szCs w:val="24"/>
              </w:rPr>
            </w:pPr>
            <w:r w:rsidRPr="000877E1">
              <w:rPr>
                <w:rFonts w:cs="Arial"/>
                <w:b/>
                <w:bCs/>
                <w:szCs w:val="24"/>
              </w:rPr>
              <w:t>Name of Town</w:t>
            </w:r>
          </w:p>
        </w:tc>
        <w:tc>
          <w:tcPr>
            <w:tcW w:w="3005" w:type="dxa"/>
          </w:tcPr>
          <w:p w14:paraId="775BB378" w14:textId="77777777" w:rsidR="000877E1" w:rsidRPr="000877E1" w:rsidRDefault="000877E1" w:rsidP="006B3E29">
            <w:pPr>
              <w:jc w:val="center"/>
              <w:rPr>
                <w:rFonts w:cs="Arial"/>
                <w:b/>
                <w:bCs/>
                <w:szCs w:val="24"/>
              </w:rPr>
            </w:pPr>
            <w:r w:rsidRPr="000877E1">
              <w:rPr>
                <w:rFonts w:cs="Arial"/>
                <w:b/>
                <w:bCs/>
                <w:szCs w:val="24"/>
              </w:rPr>
              <w:t>Number of Complete Applications</w:t>
            </w:r>
          </w:p>
        </w:tc>
        <w:tc>
          <w:tcPr>
            <w:tcW w:w="3006" w:type="dxa"/>
          </w:tcPr>
          <w:p w14:paraId="1400F144" w14:textId="77777777" w:rsidR="000877E1" w:rsidRPr="000877E1" w:rsidRDefault="000877E1" w:rsidP="006B3E29">
            <w:pPr>
              <w:jc w:val="center"/>
              <w:rPr>
                <w:rFonts w:cs="Arial"/>
                <w:b/>
                <w:bCs/>
                <w:szCs w:val="24"/>
              </w:rPr>
            </w:pPr>
            <w:r w:rsidRPr="000877E1">
              <w:rPr>
                <w:rFonts w:cs="Arial"/>
                <w:b/>
                <w:bCs/>
                <w:szCs w:val="24"/>
              </w:rPr>
              <w:t>Amount Paid Out</w:t>
            </w:r>
          </w:p>
        </w:tc>
      </w:tr>
      <w:tr w:rsidR="000877E1" w:rsidRPr="000877E1" w14:paraId="2F9B836D" w14:textId="77777777" w:rsidTr="006B3E29">
        <w:tc>
          <w:tcPr>
            <w:tcW w:w="3005" w:type="dxa"/>
          </w:tcPr>
          <w:p w14:paraId="0F8A7081" w14:textId="77777777" w:rsidR="000877E1" w:rsidRPr="000877E1" w:rsidRDefault="000877E1" w:rsidP="006B3E29">
            <w:pPr>
              <w:rPr>
                <w:rFonts w:cs="Arial"/>
                <w:szCs w:val="24"/>
              </w:rPr>
            </w:pPr>
            <w:r w:rsidRPr="000877E1">
              <w:rPr>
                <w:rFonts w:cs="Arial"/>
                <w:szCs w:val="24"/>
              </w:rPr>
              <w:t>Enniscorthy</w:t>
            </w:r>
          </w:p>
        </w:tc>
        <w:tc>
          <w:tcPr>
            <w:tcW w:w="3005" w:type="dxa"/>
          </w:tcPr>
          <w:p w14:paraId="4D0AC408" w14:textId="77777777" w:rsidR="000877E1" w:rsidRPr="000877E1" w:rsidRDefault="000877E1" w:rsidP="006B3E29">
            <w:pPr>
              <w:jc w:val="center"/>
              <w:rPr>
                <w:rFonts w:cs="Arial"/>
                <w:szCs w:val="24"/>
              </w:rPr>
            </w:pPr>
            <w:r w:rsidRPr="000877E1">
              <w:rPr>
                <w:rFonts w:cs="Arial"/>
                <w:szCs w:val="24"/>
              </w:rPr>
              <w:t>26</w:t>
            </w:r>
          </w:p>
        </w:tc>
        <w:tc>
          <w:tcPr>
            <w:tcW w:w="3006" w:type="dxa"/>
          </w:tcPr>
          <w:p w14:paraId="310F361B" w14:textId="77777777" w:rsidR="000877E1" w:rsidRPr="000877E1" w:rsidRDefault="000877E1" w:rsidP="006B3E29">
            <w:pPr>
              <w:jc w:val="center"/>
              <w:rPr>
                <w:rFonts w:cs="Arial"/>
                <w:szCs w:val="24"/>
              </w:rPr>
            </w:pPr>
            <w:r w:rsidRPr="000877E1">
              <w:rPr>
                <w:rFonts w:cs="Arial"/>
                <w:szCs w:val="24"/>
              </w:rPr>
              <w:t>€47,777.00</w:t>
            </w:r>
          </w:p>
        </w:tc>
      </w:tr>
      <w:tr w:rsidR="000877E1" w:rsidRPr="000877E1" w14:paraId="5425CCDB" w14:textId="77777777" w:rsidTr="006B3E29">
        <w:tc>
          <w:tcPr>
            <w:tcW w:w="3005" w:type="dxa"/>
          </w:tcPr>
          <w:p w14:paraId="7C0DA95C" w14:textId="77777777" w:rsidR="000877E1" w:rsidRPr="000877E1" w:rsidRDefault="000877E1" w:rsidP="006B3E29">
            <w:pPr>
              <w:rPr>
                <w:rFonts w:cs="Arial"/>
                <w:szCs w:val="24"/>
              </w:rPr>
            </w:pPr>
            <w:r w:rsidRPr="000877E1">
              <w:rPr>
                <w:rFonts w:cs="Arial"/>
                <w:szCs w:val="24"/>
              </w:rPr>
              <w:t>Gorey</w:t>
            </w:r>
          </w:p>
        </w:tc>
        <w:tc>
          <w:tcPr>
            <w:tcW w:w="3005" w:type="dxa"/>
          </w:tcPr>
          <w:p w14:paraId="33273A8A" w14:textId="77777777" w:rsidR="000877E1" w:rsidRPr="000877E1" w:rsidRDefault="000877E1" w:rsidP="006B3E29">
            <w:pPr>
              <w:jc w:val="center"/>
              <w:rPr>
                <w:rFonts w:cs="Arial"/>
                <w:szCs w:val="24"/>
              </w:rPr>
            </w:pPr>
            <w:r w:rsidRPr="000877E1">
              <w:rPr>
                <w:rFonts w:cs="Arial"/>
                <w:szCs w:val="24"/>
              </w:rPr>
              <w:t>17</w:t>
            </w:r>
          </w:p>
        </w:tc>
        <w:tc>
          <w:tcPr>
            <w:tcW w:w="3006" w:type="dxa"/>
          </w:tcPr>
          <w:p w14:paraId="02FD8D63" w14:textId="77777777" w:rsidR="000877E1" w:rsidRPr="000877E1" w:rsidRDefault="000877E1" w:rsidP="006B3E29">
            <w:pPr>
              <w:jc w:val="center"/>
              <w:rPr>
                <w:rFonts w:cs="Arial"/>
                <w:szCs w:val="24"/>
              </w:rPr>
            </w:pPr>
            <w:r w:rsidRPr="000877E1">
              <w:rPr>
                <w:rFonts w:cs="Arial"/>
                <w:szCs w:val="24"/>
              </w:rPr>
              <w:t>€36,092.00</w:t>
            </w:r>
          </w:p>
        </w:tc>
      </w:tr>
      <w:tr w:rsidR="000877E1" w:rsidRPr="000877E1" w14:paraId="7AC970D3" w14:textId="77777777" w:rsidTr="006B3E29">
        <w:tc>
          <w:tcPr>
            <w:tcW w:w="3005" w:type="dxa"/>
          </w:tcPr>
          <w:p w14:paraId="4930C8C0" w14:textId="77777777" w:rsidR="000877E1" w:rsidRPr="000877E1" w:rsidRDefault="000877E1" w:rsidP="006B3E29">
            <w:pPr>
              <w:rPr>
                <w:rFonts w:cs="Arial"/>
                <w:szCs w:val="24"/>
              </w:rPr>
            </w:pPr>
            <w:r w:rsidRPr="000877E1">
              <w:rPr>
                <w:rFonts w:cs="Arial"/>
                <w:szCs w:val="24"/>
              </w:rPr>
              <w:t>New Ross</w:t>
            </w:r>
          </w:p>
        </w:tc>
        <w:tc>
          <w:tcPr>
            <w:tcW w:w="3005" w:type="dxa"/>
          </w:tcPr>
          <w:p w14:paraId="6F923A66" w14:textId="77777777" w:rsidR="000877E1" w:rsidRPr="000877E1" w:rsidRDefault="000877E1" w:rsidP="006B3E29">
            <w:pPr>
              <w:jc w:val="center"/>
              <w:rPr>
                <w:rFonts w:cs="Arial"/>
                <w:szCs w:val="24"/>
              </w:rPr>
            </w:pPr>
            <w:r w:rsidRPr="000877E1">
              <w:rPr>
                <w:rFonts w:cs="Arial"/>
                <w:szCs w:val="24"/>
              </w:rPr>
              <w:t>34</w:t>
            </w:r>
          </w:p>
        </w:tc>
        <w:tc>
          <w:tcPr>
            <w:tcW w:w="3006" w:type="dxa"/>
          </w:tcPr>
          <w:p w14:paraId="57D7544A" w14:textId="77777777" w:rsidR="000877E1" w:rsidRPr="000877E1" w:rsidRDefault="000877E1" w:rsidP="006B3E29">
            <w:pPr>
              <w:jc w:val="center"/>
              <w:rPr>
                <w:rFonts w:cs="Arial"/>
                <w:szCs w:val="24"/>
              </w:rPr>
            </w:pPr>
            <w:r w:rsidRPr="000877E1">
              <w:rPr>
                <w:rFonts w:cs="Arial"/>
                <w:szCs w:val="24"/>
              </w:rPr>
              <w:t>€81,291.32</w:t>
            </w:r>
          </w:p>
        </w:tc>
      </w:tr>
      <w:tr w:rsidR="000877E1" w:rsidRPr="000877E1" w14:paraId="3C441D54" w14:textId="77777777" w:rsidTr="006B3E29">
        <w:tc>
          <w:tcPr>
            <w:tcW w:w="3005" w:type="dxa"/>
          </w:tcPr>
          <w:p w14:paraId="1CFA359B" w14:textId="77777777" w:rsidR="000877E1" w:rsidRPr="000877E1" w:rsidRDefault="000877E1" w:rsidP="006B3E29">
            <w:pPr>
              <w:rPr>
                <w:rFonts w:cs="Arial"/>
                <w:szCs w:val="24"/>
              </w:rPr>
            </w:pPr>
            <w:r w:rsidRPr="000877E1">
              <w:rPr>
                <w:rFonts w:cs="Arial"/>
                <w:szCs w:val="24"/>
              </w:rPr>
              <w:t>Rosslare</w:t>
            </w:r>
          </w:p>
        </w:tc>
        <w:tc>
          <w:tcPr>
            <w:tcW w:w="3005" w:type="dxa"/>
          </w:tcPr>
          <w:p w14:paraId="45E744F7" w14:textId="77777777" w:rsidR="000877E1" w:rsidRPr="000877E1" w:rsidRDefault="000877E1" w:rsidP="006B3E29">
            <w:pPr>
              <w:jc w:val="center"/>
              <w:rPr>
                <w:rFonts w:cs="Arial"/>
                <w:szCs w:val="24"/>
              </w:rPr>
            </w:pPr>
            <w:r w:rsidRPr="000877E1">
              <w:rPr>
                <w:rFonts w:cs="Arial"/>
                <w:szCs w:val="24"/>
              </w:rPr>
              <w:t>5</w:t>
            </w:r>
          </w:p>
        </w:tc>
        <w:tc>
          <w:tcPr>
            <w:tcW w:w="3006" w:type="dxa"/>
          </w:tcPr>
          <w:p w14:paraId="544D8069" w14:textId="77777777" w:rsidR="000877E1" w:rsidRPr="000877E1" w:rsidRDefault="000877E1" w:rsidP="006B3E29">
            <w:pPr>
              <w:jc w:val="center"/>
              <w:rPr>
                <w:rFonts w:cs="Arial"/>
                <w:szCs w:val="24"/>
              </w:rPr>
            </w:pPr>
            <w:r w:rsidRPr="000877E1">
              <w:rPr>
                <w:rFonts w:cs="Arial"/>
                <w:szCs w:val="24"/>
              </w:rPr>
              <w:t>€12,441.00</w:t>
            </w:r>
          </w:p>
        </w:tc>
      </w:tr>
      <w:tr w:rsidR="000877E1" w:rsidRPr="000877E1" w14:paraId="1FD517BF" w14:textId="77777777" w:rsidTr="006B3E29">
        <w:tc>
          <w:tcPr>
            <w:tcW w:w="3005" w:type="dxa"/>
          </w:tcPr>
          <w:p w14:paraId="1C25E98C" w14:textId="77777777" w:rsidR="000877E1" w:rsidRPr="000877E1" w:rsidRDefault="000877E1" w:rsidP="006B3E29">
            <w:pPr>
              <w:rPr>
                <w:rFonts w:cs="Arial"/>
                <w:b/>
                <w:bCs/>
                <w:szCs w:val="24"/>
              </w:rPr>
            </w:pPr>
            <w:r w:rsidRPr="000877E1">
              <w:rPr>
                <w:rFonts w:cs="Arial"/>
                <w:b/>
                <w:bCs/>
                <w:szCs w:val="24"/>
              </w:rPr>
              <w:t>Total</w:t>
            </w:r>
          </w:p>
        </w:tc>
        <w:tc>
          <w:tcPr>
            <w:tcW w:w="3005" w:type="dxa"/>
          </w:tcPr>
          <w:p w14:paraId="757D6504" w14:textId="77777777" w:rsidR="000877E1" w:rsidRPr="000877E1" w:rsidRDefault="000877E1" w:rsidP="006B3E29">
            <w:pPr>
              <w:jc w:val="center"/>
              <w:rPr>
                <w:rFonts w:cs="Arial"/>
                <w:b/>
                <w:bCs/>
                <w:szCs w:val="24"/>
              </w:rPr>
            </w:pPr>
            <w:r w:rsidRPr="000877E1">
              <w:rPr>
                <w:rFonts w:cs="Arial"/>
                <w:b/>
                <w:bCs/>
                <w:szCs w:val="24"/>
              </w:rPr>
              <w:t>82</w:t>
            </w:r>
          </w:p>
        </w:tc>
        <w:tc>
          <w:tcPr>
            <w:tcW w:w="3006" w:type="dxa"/>
          </w:tcPr>
          <w:p w14:paraId="66993D64" w14:textId="77777777" w:rsidR="000877E1" w:rsidRPr="000877E1" w:rsidRDefault="000877E1" w:rsidP="006B3E29">
            <w:pPr>
              <w:jc w:val="center"/>
              <w:rPr>
                <w:rFonts w:cs="Arial"/>
                <w:b/>
                <w:bCs/>
                <w:szCs w:val="24"/>
              </w:rPr>
            </w:pPr>
            <w:r w:rsidRPr="000877E1">
              <w:rPr>
                <w:rFonts w:cs="Arial"/>
                <w:b/>
                <w:bCs/>
                <w:szCs w:val="24"/>
              </w:rPr>
              <w:t>€177,601.32</w:t>
            </w:r>
          </w:p>
        </w:tc>
      </w:tr>
    </w:tbl>
    <w:p w14:paraId="4CFCBBE0" w14:textId="77777777" w:rsidR="000877E1" w:rsidRPr="000877E1" w:rsidRDefault="000877E1" w:rsidP="000877E1">
      <w:pPr>
        <w:rPr>
          <w:rFonts w:ascii="Arial" w:hAnsi="Arial" w:cs="Arial"/>
          <w:sz w:val="24"/>
          <w:szCs w:val="24"/>
        </w:rPr>
      </w:pPr>
    </w:p>
    <w:p w14:paraId="16C050C7" w14:textId="77777777" w:rsidR="000877E1" w:rsidRPr="000877E1" w:rsidRDefault="000877E1" w:rsidP="000877E1">
      <w:pPr>
        <w:rPr>
          <w:rFonts w:ascii="Arial" w:hAnsi="Arial" w:cs="Arial"/>
          <w:sz w:val="24"/>
          <w:szCs w:val="24"/>
        </w:rPr>
      </w:pPr>
    </w:p>
    <w:p w14:paraId="6AE791F2" w14:textId="77777777" w:rsidR="000877E1" w:rsidRPr="000877E1" w:rsidRDefault="000877E1" w:rsidP="000877E1">
      <w:pPr>
        <w:rPr>
          <w:rFonts w:ascii="Arial" w:hAnsi="Arial" w:cs="Arial"/>
          <w:b/>
          <w:bCs/>
          <w:color w:val="252525"/>
          <w:sz w:val="24"/>
          <w:szCs w:val="24"/>
        </w:rPr>
      </w:pPr>
      <w:r w:rsidRPr="000877E1">
        <w:rPr>
          <w:rFonts w:ascii="Arial" w:hAnsi="Arial" w:cs="Arial"/>
          <w:b/>
          <w:bCs/>
          <w:color w:val="252525"/>
          <w:sz w:val="24"/>
          <w:szCs w:val="24"/>
        </w:rPr>
        <w:t>Georgia Southern University (GSU)</w:t>
      </w:r>
    </w:p>
    <w:p w14:paraId="50D6DED5" w14:textId="77777777" w:rsidR="000877E1" w:rsidRPr="000877E1" w:rsidRDefault="000877E1" w:rsidP="000877E1">
      <w:pPr>
        <w:rPr>
          <w:rFonts w:ascii="Arial" w:hAnsi="Arial" w:cs="Arial"/>
          <w:color w:val="000000"/>
          <w:sz w:val="24"/>
          <w:szCs w:val="24"/>
          <w:lang w:eastAsia="en-IE"/>
        </w:rPr>
      </w:pPr>
      <w:r w:rsidRPr="000877E1">
        <w:rPr>
          <w:rFonts w:ascii="Arial" w:hAnsi="Arial" w:cs="Arial"/>
          <w:sz w:val="24"/>
          <w:szCs w:val="24"/>
        </w:rPr>
        <w:t>The first 29 GSU students arrived in Wexford on the 23</w:t>
      </w:r>
      <w:r w:rsidRPr="000877E1">
        <w:rPr>
          <w:rFonts w:ascii="Arial" w:hAnsi="Arial" w:cs="Arial"/>
          <w:sz w:val="24"/>
          <w:szCs w:val="24"/>
          <w:vertAlign w:val="superscript"/>
        </w:rPr>
        <w:t>rd</w:t>
      </w:r>
      <w:r w:rsidRPr="000877E1">
        <w:rPr>
          <w:rFonts w:ascii="Arial" w:hAnsi="Arial" w:cs="Arial"/>
          <w:sz w:val="24"/>
          <w:szCs w:val="24"/>
        </w:rPr>
        <w:t xml:space="preserve"> of May to study in the GSU outreach Learning Centre in the </w:t>
      </w:r>
      <w:proofErr w:type="spellStart"/>
      <w:r w:rsidRPr="000877E1">
        <w:rPr>
          <w:rFonts w:ascii="Arial" w:hAnsi="Arial" w:cs="Arial"/>
          <w:sz w:val="24"/>
          <w:szCs w:val="24"/>
        </w:rPr>
        <w:t>Spawell</w:t>
      </w:r>
      <w:proofErr w:type="spellEnd"/>
      <w:r w:rsidRPr="000877E1">
        <w:rPr>
          <w:rFonts w:ascii="Arial" w:hAnsi="Arial" w:cs="Arial"/>
          <w:sz w:val="24"/>
          <w:szCs w:val="24"/>
        </w:rPr>
        <w:t xml:space="preserve"> Centre in Wexford.  This was followed by a high-level delegation from GSU who visited Wexford on the 5</w:t>
      </w:r>
      <w:r w:rsidRPr="000877E1">
        <w:rPr>
          <w:rFonts w:ascii="Arial" w:hAnsi="Arial" w:cs="Arial"/>
          <w:sz w:val="24"/>
          <w:szCs w:val="24"/>
          <w:vertAlign w:val="superscript"/>
        </w:rPr>
        <w:t>th</w:t>
      </w:r>
      <w:r w:rsidRPr="000877E1">
        <w:rPr>
          <w:rFonts w:ascii="Arial" w:hAnsi="Arial" w:cs="Arial"/>
          <w:sz w:val="24"/>
          <w:szCs w:val="24"/>
        </w:rPr>
        <w:t xml:space="preserve"> June 2022.  </w:t>
      </w:r>
      <w:r w:rsidRPr="000877E1">
        <w:rPr>
          <w:rFonts w:ascii="Arial" w:hAnsi="Arial" w:cs="Arial"/>
          <w:color w:val="000000"/>
          <w:sz w:val="24"/>
          <w:szCs w:val="24"/>
          <w:lang w:eastAsia="en-IE"/>
        </w:rPr>
        <w:t xml:space="preserve">The delegation also included GSU Alumni who toured Ireland and spent several days in Wexford.  Part of the itinerary included a review of student accommodation in the Adoration Convent. </w:t>
      </w:r>
    </w:p>
    <w:p w14:paraId="5E2F7D33" w14:textId="77777777" w:rsidR="000877E1" w:rsidRPr="000877E1" w:rsidRDefault="000877E1" w:rsidP="000877E1">
      <w:pPr>
        <w:rPr>
          <w:rFonts w:ascii="Arial" w:hAnsi="Arial" w:cs="Arial"/>
          <w:color w:val="000000"/>
          <w:sz w:val="24"/>
          <w:szCs w:val="24"/>
          <w:lang w:eastAsia="en-IE"/>
        </w:rPr>
      </w:pPr>
    </w:p>
    <w:p w14:paraId="5EE2F5FA" w14:textId="77777777" w:rsidR="000877E1" w:rsidRPr="000877E1" w:rsidRDefault="000877E1" w:rsidP="000877E1">
      <w:pPr>
        <w:rPr>
          <w:rFonts w:ascii="Arial" w:hAnsi="Arial" w:cs="Arial"/>
          <w:b/>
          <w:bCs/>
          <w:color w:val="000000"/>
          <w:sz w:val="24"/>
          <w:szCs w:val="24"/>
          <w:lang w:eastAsia="en-IE"/>
        </w:rPr>
      </w:pPr>
      <w:r w:rsidRPr="000877E1">
        <w:rPr>
          <w:rFonts w:ascii="Arial" w:hAnsi="Arial" w:cs="Arial"/>
          <w:b/>
          <w:bCs/>
          <w:color w:val="000000"/>
          <w:sz w:val="24"/>
          <w:szCs w:val="24"/>
          <w:lang w:eastAsia="en-IE"/>
        </w:rPr>
        <w:t xml:space="preserve">Tradebridge </w:t>
      </w:r>
    </w:p>
    <w:p w14:paraId="4403599A" w14:textId="415C7792" w:rsidR="000877E1" w:rsidRPr="000877E1" w:rsidRDefault="000877E1" w:rsidP="000877E1">
      <w:pPr>
        <w:rPr>
          <w:rFonts w:ascii="Arial" w:hAnsi="Arial" w:cs="Arial"/>
          <w:color w:val="000000"/>
          <w:sz w:val="24"/>
          <w:szCs w:val="24"/>
          <w:lang w:eastAsia="en-IE"/>
        </w:rPr>
      </w:pPr>
      <w:r w:rsidRPr="000877E1">
        <w:rPr>
          <w:rFonts w:ascii="Arial" w:hAnsi="Arial" w:cs="Arial"/>
          <w:color w:val="000000"/>
          <w:sz w:val="24"/>
          <w:szCs w:val="24"/>
          <w:lang w:eastAsia="en-IE"/>
        </w:rPr>
        <w:t xml:space="preserve">In 2022 The CEO of </w:t>
      </w:r>
      <w:proofErr w:type="spellStart"/>
      <w:r w:rsidRPr="000877E1">
        <w:rPr>
          <w:rFonts w:ascii="Arial" w:hAnsi="Arial" w:cs="Arial"/>
          <w:color w:val="000000"/>
          <w:sz w:val="24"/>
          <w:szCs w:val="24"/>
          <w:lang w:eastAsia="en-IE"/>
        </w:rPr>
        <w:t>TradeBridge</w:t>
      </w:r>
      <w:proofErr w:type="spellEnd"/>
      <w:r w:rsidRPr="000877E1">
        <w:rPr>
          <w:rFonts w:ascii="Arial" w:hAnsi="Arial" w:cs="Arial"/>
          <w:color w:val="000000"/>
          <w:sz w:val="24"/>
          <w:szCs w:val="24"/>
          <w:lang w:eastAsia="en-IE"/>
        </w:rPr>
        <w:t xml:space="preserve">, Claire McInerney Brown was appointed to manage the </w:t>
      </w:r>
      <w:r w:rsidR="00611D70" w:rsidRPr="000877E1">
        <w:rPr>
          <w:rFonts w:ascii="Arial" w:hAnsi="Arial" w:cs="Arial"/>
          <w:color w:val="000000"/>
          <w:sz w:val="24"/>
          <w:szCs w:val="24"/>
          <w:lang w:eastAsia="en-IE"/>
        </w:rPr>
        <w:t>Trade</w:t>
      </w:r>
      <w:r w:rsidR="00611D70">
        <w:rPr>
          <w:rFonts w:ascii="Arial" w:hAnsi="Arial" w:cs="Arial"/>
          <w:color w:val="000000"/>
          <w:sz w:val="24"/>
          <w:szCs w:val="24"/>
          <w:lang w:eastAsia="en-IE"/>
        </w:rPr>
        <w:t>b</w:t>
      </w:r>
      <w:r w:rsidR="00611D70" w:rsidRPr="000877E1">
        <w:rPr>
          <w:rFonts w:ascii="Arial" w:hAnsi="Arial" w:cs="Arial"/>
          <w:color w:val="000000"/>
          <w:sz w:val="24"/>
          <w:szCs w:val="24"/>
          <w:lang w:eastAsia="en-IE"/>
        </w:rPr>
        <w:t>ridge</w:t>
      </w:r>
      <w:r w:rsidRPr="000877E1">
        <w:rPr>
          <w:rFonts w:ascii="Arial" w:hAnsi="Arial" w:cs="Arial"/>
          <w:color w:val="000000"/>
          <w:sz w:val="24"/>
          <w:szCs w:val="24"/>
          <w:lang w:eastAsia="en-IE"/>
        </w:rPr>
        <w:t xml:space="preserve"> </w:t>
      </w:r>
      <w:r w:rsidR="00344FFF">
        <w:rPr>
          <w:rFonts w:ascii="Arial" w:hAnsi="Arial" w:cs="Arial"/>
          <w:color w:val="000000"/>
          <w:sz w:val="24"/>
          <w:szCs w:val="24"/>
          <w:lang w:eastAsia="en-IE"/>
        </w:rPr>
        <w:t>DAC</w:t>
      </w:r>
      <w:r w:rsidRPr="000877E1">
        <w:rPr>
          <w:rFonts w:ascii="Arial" w:hAnsi="Arial" w:cs="Arial"/>
          <w:color w:val="000000"/>
          <w:sz w:val="24"/>
          <w:szCs w:val="24"/>
          <w:lang w:eastAsia="en-IE"/>
        </w:rPr>
        <w:t>.  The Trade</w:t>
      </w:r>
      <w:r w:rsidR="00611D70">
        <w:rPr>
          <w:rFonts w:ascii="Arial" w:hAnsi="Arial" w:cs="Arial"/>
          <w:color w:val="000000"/>
          <w:sz w:val="24"/>
          <w:szCs w:val="24"/>
          <w:lang w:eastAsia="en-IE"/>
        </w:rPr>
        <w:t>b</w:t>
      </w:r>
      <w:r w:rsidRPr="000877E1">
        <w:rPr>
          <w:rFonts w:ascii="Arial" w:hAnsi="Arial" w:cs="Arial"/>
          <w:color w:val="000000"/>
          <w:sz w:val="24"/>
          <w:szCs w:val="24"/>
          <w:lang w:eastAsia="en-IE"/>
        </w:rPr>
        <w:t xml:space="preserve">ridge programme is funded by Enterprise Ireland </w:t>
      </w:r>
      <w:r w:rsidR="00611D70">
        <w:rPr>
          <w:rFonts w:ascii="Arial" w:hAnsi="Arial" w:cs="Arial"/>
          <w:color w:val="000000"/>
          <w:sz w:val="24"/>
          <w:szCs w:val="24"/>
          <w:lang w:eastAsia="en-IE"/>
        </w:rPr>
        <w:t xml:space="preserve">and </w:t>
      </w:r>
      <w:r w:rsidRPr="000877E1">
        <w:rPr>
          <w:rFonts w:ascii="Arial" w:hAnsi="Arial" w:cs="Arial"/>
          <w:color w:val="000000"/>
          <w:sz w:val="24"/>
          <w:szCs w:val="24"/>
          <w:lang w:eastAsia="en-IE"/>
        </w:rPr>
        <w:t xml:space="preserve">the five Local Authorities of the </w:t>
      </w:r>
      <w:r w:rsidR="00611D70" w:rsidRPr="000877E1">
        <w:rPr>
          <w:rFonts w:ascii="Arial" w:hAnsi="Arial" w:cs="Arial"/>
          <w:color w:val="000000"/>
          <w:sz w:val="24"/>
          <w:szCs w:val="24"/>
          <w:lang w:eastAsia="en-IE"/>
        </w:rPr>
        <w:t>Southeast</w:t>
      </w:r>
      <w:r w:rsidRPr="000877E1">
        <w:rPr>
          <w:rFonts w:ascii="Arial" w:hAnsi="Arial" w:cs="Arial"/>
          <w:color w:val="000000"/>
          <w:sz w:val="24"/>
          <w:szCs w:val="24"/>
          <w:lang w:eastAsia="en-IE"/>
        </w:rPr>
        <w:t xml:space="preserve"> and is focused on developing trade and investment opportunities between the South East Regions of Ireland and Georgia, USA by developing new export and job creation opportunities.  </w:t>
      </w:r>
    </w:p>
    <w:p w14:paraId="4F91445B" w14:textId="77777777" w:rsidR="000877E1" w:rsidRPr="000877E1" w:rsidRDefault="000877E1" w:rsidP="000877E1">
      <w:pPr>
        <w:rPr>
          <w:rFonts w:ascii="Arial" w:hAnsi="Arial" w:cs="Arial"/>
          <w:color w:val="000000"/>
          <w:sz w:val="24"/>
          <w:szCs w:val="24"/>
          <w:lang w:eastAsia="en-IE"/>
        </w:rPr>
      </w:pPr>
    </w:p>
    <w:p w14:paraId="12F847FB" w14:textId="77777777" w:rsidR="000877E1" w:rsidRPr="000877E1" w:rsidRDefault="000877E1" w:rsidP="000877E1">
      <w:pPr>
        <w:rPr>
          <w:rFonts w:ascii="Arial" w:hAnsi="Arial" w:cs="Arial"/>
          <w:b/>
          <w:bCs/>
          <w:color w:val="000000"/>
          <w:sz w:val="24"/>
          <w:szCs w:val="24"/>
          <w:lang w:eastAsia="en-IE"/>
        </w:rPr>
      </w:pPr>
      <w:r w:rsidRPr="000877E1">
        <w:rPr>
          <w:rFonts w:ascii="Arial" w:hAnsi="Arial" w:cs="Arial"/>
          <w:b/>
          <w:bCs/>
          <w:color w:val="000000"/>
          <w:sz w:val="24"/>
          <w:szCs w:val="24"/>
          <w:lang w:eastAsia="en-IE"/>
        </w:rPr>
        <w:t xml:space="preserve">High Performance Building Alliance DAC </w:t>
      </w:r>
    </w:p>
    <w:p w14:paraId="59EE1165" w14:textId="3A4E248C" w:rsidR="000877E1" w:rsidRPr="000877E1" w:rsidRDefault="000877E1" w:rsidP="000877E1">
      <w:pPr>
        <w:spacing w:after="0" w:line="240" w:lineRule="auto"/>
        <w:rPr>
          <w:rFonts w:ascii="Arial" w:eastAsiaTheme="minorHAnsi" w:hAnsi="Arial" w:cs="Arial"/>
          <w:sz w:val="24"/>
          <w:szCs w:val="24"/>
        </w:rPr>
      </w:pPr>
      <w:r w:rsidRPr="000877E1">
        <w:rPr>
          <w:rFonts w:ascii="Arial" w:hAnsi="Arial" w:cs="Arial"/>
          <w:color w:val="000000"/>
          <w:sz w:val="24"/>
          <w:szCs w:val="24"/>
          <w:lang w:eastAsia="en-IE"/>
        </w:rPr>
        <w:t xml:space="preserve">In December 2022, the HPBA recruited and appointed a </w:t>
      </w:r>
      <w:r w:rsidRPr="000877E1">
        <w:rPr>
          <w:rFonts w:ascii="Arial" w:eastAsiaTheme="minorHAnsi" w:hAnsi="Arial" w:cs="Arial"/>
          <w:sz w:val="24"/>
          <w:szCs w:val="24"/>
        </w:rPr>
        <w:t xml:space="preserve">Business Development Manager, Mandi Timbrell to manage the HPBA </w:t>
      </w:r>
      <w:r w:rsidR="00611D70" w:rsidRPr="000877E1">
        <w:rPr>
          <w:rFonts w:ascii="Arial" w:eastAsiaTheme="minorHAnsi" w:hAnsi="Arial" w:cs="Arial"/>
          <w:sz w:val="24"/>
          <w:szCs w:val="24"/>
        </w:rPr>
        <w:t>and</w:t>
      </w:r>
      <w:r w:rsidRPr="000877E1">
        <w:rPr>
          <w:rFonts w:ascii="Arial" w:eastAsiaTheme="minorHAnsi" w:hAnsi="Arial" w:cs="Arial"/>
          <w:sz w:val="24"/>
          <w:szCs w:val="24"/>
        </w:rPr>
        <w:t xml:space="preserve"> the Green Hub which will be based in Enniscorthy Technology</w:t>
      </w:r>
      <w:r w:rsidR="00611D70">
        <w:rPr>
          <w:rFonts w:ascii="Arial" w:eastAsiaTheme="minorHAnsi" w:hAnsi="Arial" w:cs="Arial"/>
          <w:sz w:val="24"/>
          <w:szCs w:val="24"/>
        </w:rPr>
        <w:t xml:space="preserve"> Park</w:t>
      </w:r>
      <w:r w:rsidRPr="000877E1">
        <w:rPr>
          <w:rFonts w:ascii="Arial" w:eastAsiaTheme="minorHAnsi" w:hAnsi="Arial" w:cs="Arial"/>
          <w:sz w:val="24"/>
          <w:szCs w:val="24"/>
        </w:rPr>
        <w:t xml:space="preserve">.  In addition to the funding of €100,000 per annum over 3 years from the Department of Housing, Local Government and Heritage, a further €148,064 was approved by Enterprise Ireland under the Regional Enterprise Innovation Scoping Scheme (REISS).  </w:t>
      </w:r>
    </w:p>
    <w:p w14:paraId="1D1E25C9" w14:textId="77777777" w:rsidR="000877E1" w:rsidRPr="000877E1" w:rsidRDefault="000877E1" w:rsidP="000877E1">
      <w:pPr>
        <w:rPr>
          <w:rFonts w:ascii="Arial" w:hAnsi="Arial" w:cs="Arial"/>
          <w:sz w:val="24"/>
          <w:szCs w:val="24"/>
        </w:rPr>
      </w:pPr>
    </w:p>
    <w:p w14:paraId="289C5E8C" w14:textId="77777777" w:rsidR="000877E1" w:rsidRPr="000877E1" w:rsidRDefault="000877E1" w:rsidP="000877E1">
      <w:pPr>
        <w:rPr>
          <w:rFonts w:ascii="Arial" w:hAnsi="Arial" w:cs="Arial"/>
          <w:b/>
          <w:bCs/>
          <w:sz w:val="24"/>
          <w:szCs w:val="24"/>
        </w:rPr>
      </w:pPr>
      <w:r w:rsidRPr="000877E1">
        <w:rPr>
          <w:rFonts w:ascii="Arial" w:hAnsi="Arial" w:cs="Arial"/>
          <w:b/>
          <w:bCs/>
          <w:sz w:val="24"/>
          <w:szCs w:val="24"/>
        </w:rPr>
        <w:t xml:space="preserve">Tourism  </w:t>
      </w:r>
    </w:p>
    <w:p w14:paraId="11E3E220" w14:textId="77777777" w:rsidR="000877E1" w:rsidRPr="000877E1" w:rsidRDefault="000877E1" w:rsidP="000877E1">
      <w:pPr>
        <w:spacing w:after="0" w:line="270" w:lineRule="atLeast"/>
        <w:rPr>
          <w:rFonts w:ascii="Arial" w:hAnsi="Arial" w:cs="Arial"/>
          <w:sz w:val="24"/>
          <w:szCs w:val="24"/>
        </w:rPr>
      </w:pPr>
      <w:r w:rsidRPr="000877E1">
        <w:rPr>
          <w:rFonts w:ascii="Arial" w:hAnsi="Arial" w:cs="Arial"/>
          <w:sz w:val="24"/>
          <w:szCs w:val="24"/>
        </w:rPr>
        <w:t xml:space="preserve">Wexford County Council worked closely with </w:t>
      </w:r>
      <w:r w:rsidRPr="000877E1">
        <w:rPr>
          <w:rFonts w:ascii="Arial" w:eastAsia="Times New Roman" w:hAnsi="Arial" w:cs="Arial"/>
          <w:sz w:val="24"/>
          <w:szCs w:val="24"/>
          <w:lang w:eastAsia="en-IE"/>
        </w:rPr>
        <w:t xml:space="preserve">Fáilte Ireland, Tourism Ireland, Visit Wexford and Rosslare Europort in developing the county’s tourism offering, in particular in promotion of Ireland’s Ancient East.  Wexford County Council continued to support Visit Wexford in their marketing </w:t>
      </w:r>
      <w:r w:rsidRPr="000877E1">
        <w:rPr>
          <w:rFonts w:ascii="Arial" w:eastAsia="Times New Roman" w:hAnsi="Arial" w:cs="Arial"/>
          <w:sz w:val="24"/>
          <w:szCs w:val="24"/>
          <w:lang w:eastAsia="en-IE"/>
        </w:rPr>
        <w:lastRenderedPageBreak/>
        <w:t xml:space="preserve">campaign delivered across national radio, press, digital and social media channels designed to encourage both domestic and international visitors to the county. These campaigns yielded results in hotels in the county achieving the top position in Ireland in terms of bed occupancy as reported by the Irish Hotel Federation.   As part of the strategy to attract international visitors, Visit Wexford translated their landing pages into Spanish, French and German. </w:t>
      </w:r>
      <w:r w:rsidRPr="000877E1">
        <w:rPr>
          <w:rFonts w:ascii="Arial" w:hAnsi="Arial" w:cs="Arial"/>
          <w:sz w:val="24"/>
          <w:szCs w:val="24"/>
        </w:rPr>
        <w:t xml:space="preserve"> </w:t>
      </w:r>
    </w:p>
    <w:p w14:paraId="6E66A11E" w14:textId="77777777" w:rsidR="000877E1" w:rsidRPr="000877E1" w:rsidRDefault="000877E1" w:rsidP="000877E1">
      <w:pPr>
        <w:spacing w:after="0" w:line="270" w:lineRule="atLeast"/>
        <w:rPr>
          <w:rFonts w:ascii="Arial" w:hAnsi="Arial" w:cs="Arial"/>
          <w:sz w:val="24"/>
          <w:szCs w:val="24"/>
        </w:rPr>
      </w:pPr>
    </w:p>
    <w:p w14:paraId="723FDE47" w14:textId="77777777" w:rsidR="000877E1" w:rsidRPr="000877E1" w:rsidRDefault="000877E1" w:rsidP="000877E1">
      <w:pPr>
        <w:spacing w:after="0" w:line="270" w:lineRule="atLeast"/>
        <w:rPr>
          <w:rFonts w:ascii="Arial" w:hAnsi="Arial" w:cs="Arial"/>
          <w:sz w:val="24"/>
          <w:szCs w:val="24"/>
        </w:rPr>
      </w:pPr>
      <w:r w:rsidRPr="000877E1">
        <w:rPr>
          <w:rFonts w:ascii="Arial" w:hAnsi="Arial" w:cs="Arial"/>
          <w:sz w:val="24"/>
          <w:szCs w:val="24"/>
        </w:rPr>
        <w:t xml:space="preserve">Tourism highlights of 2022 included; </w:t>
      </w:r>
    </w:p>
    <w:p w14:paraId="173F36AB" w14:textId="77777777" w:rsidR="000877E1" w:rsidRPr="000877E1" w:rsidRDefault="000877E1" w:rsidP="000877E1">
      <w:pPr>
        <w:spacing w:after="0" w:line="240" w:lineRule="auto"/>
        <w:ind w:left="180" w:hanging="180"/>
        <w:rPr>
          <w:rFonts w:ascii="Arial" w:eastAsia="Times New Roman" w:hAnsi="Arial" w:cs="Arial"/>
          <w:b/>
          <w:bCs/>
          <w:sz w:val="24"/>
          <w:szCs w:val="24"/>
          <w:lang w:val="en-US" w:eastAsia="en-IE"/>
        </w:rPr>
      </w:pPr>
    </w:p>
    <w:p w14:paraId="6F20EEBF" w14:textId="77777777" w:rsidR="000877E1" w:rsidRPr="000877E1" w:rsidRDefault="000877E1" w:rsidP="000877E1">
      <w:pPr>
        <w:spacing w:after="0" w:line="240" w:lineRule="auto"/>
        <w:ind w:left="180" w:hanging="180"/>
        <w:rPr>
          <w:rFonts w:ascii="Arial" w:eastAsia="Times New Roman" w:hAnsi="Arial" w:cs="Arial"/>
          <w:b/>
          <w:bCs/>
          <w:sz w:val="24"/>
          <w:szCs w:val="24"/>
          <w:lang w:val="en-US" w:eastAsia="en-IE"/>
        </w:rPr>
      </w:pPr>
      <w:r w:rsidRPr="000877E1">
        <w:rPr>
          <w:rFonts w:ascii="Arial" w:eastAsia="Times New Roman" w:hAnsi="Arial" w:cs="Arial"/>
          <w:b/>
          <w:bCs/>
          <w:sz w:val="24"/>
          <w:szCs w:val="24"/>
          <w:lang w:val="en-US" w:eastAsia="en-IE"/>
        </w:rPr>
        <w:t>Ireland in Music</w:t>
      </w:r>
    </w:p>
    <w:p w14:paraId="5D74112B" w14:textId="77777777" w:rsidR="000877E1" w:rsidRPr="000877E1" w:rsidRDefault="000877E1" w:rsidP="000877E1">
      <w:pPr>
        <w:spacing w:after="0" w:line="240" w:lineRule="auto"/>
        <w:ind w:left="180" w:hanging="180"/>
        <w:rPr>
          <w:rFonts w:ascii="Arial" w:eastAsia="Times New Roman" w:hAnsi="Arial" w:cs="Arial"/>
          <w:b/>
          <w:bCs/>
          <w:sz w:val="24"/>
          <w:szCs w:val="24"/>
          <w:lang w:val="en-US" w:eastAsia="en-IE"/>
        </w:rPr>
      </w:pPr>
    </w:p>
    <w:p w14:paraId="48C37B28" w14:textId="77777777" w:rsidR="000877E1" w:rsidRPr="000877E1" w:rsidRDefault="000877E1" w:rsidP="006B4E6B">
      <w:pPr>
        <w:spacing w:before="0" w:after="0" w:line="240" w:lineRule="auto"/>
        <w:ind w:left="180" w:hanging="180"/>
        <w:rPr>
          <w:rFonts w:ascii="Arial" w:hAnsi="Arial" w:cs="Arial"/>
          <w:sz w:val="24"/>
          <w:szCs w:val="24"/>
          <w:lang w:val="en-US"/>
        </w:rPr>
      </w:pPr>
      <w:r w:rsidRPr="000877E1">
        <w:rPr>
          <w:rFonts w:ascii="Arial" w:eastAsia="Times New Roman" w:hAnsi="Arial" w:cs="Arial"/>
          <w:sz w:val="24"/>
          <w:szCs w:val="24"/>
          <w:lang w:val="en-US" w:eastAsia="en-IE"/>
        </w:rPr>
        <w:t>The second part of the highly acclaimed</w:t>
      </w:r>
      <w:r w:rsidRPr="000877E1">
        <w:rPr>
          <w:rFonts w:ascii="Arial" w:hAnsi="Arial" w:cs="Arial"/>
          <w:sz w:val="24"/>
          <w:szCs w:val="24"/>
          <w:lang w:val="en-US"/>
        </w:rPr>
        <w:t xml:space="preserve"> TV show celebrating music with </w:t>
      </w:r>
    </w:p>
    <w:p w14:paraId="0E5893E3" w14:textId="1C11F1C2" w:rsidR="000877E1" w:rsidRPr="000877E1" w:rsidRDefault="000877E1" w:rsidP="006B4E6B">
      <w:pPr>
        <w:spacing w:before="0" w:after="0" w:line="240" w:lineRule="auto"/>
        <w:ind w:left="180" w:hanging="180"/>
        <w:rPr>
          <w:rFonts w:ascii="Arial" w:hAnsi="Arial" w:cs="Arial"/>
          <w:sz w:val="24"/>
          <w:szCs w:val="24"/>
          <w:lang w:val="en-US"/>
        </w:rPr>
      </w:pPr>
      <w:r w:rsidRPr="000877E1">
        <w:rPr>
          <w:rFonts w:ascii="Arial" w:hAnsi="Arial" w:cs="Arial"/>
          <w:sz w:val="24"/>
          <w:szCs w:val="24"/>
          <w:lang w:val="en-US"/>
        </w:rPr>
        <w:t>strong heritage links to Irish culture was record</w:t>
      </w:r>
      <w:r w:rsidR="00611D70">
        <w:rPr>
          <w:rFonts w:ascii="Arial" w:hAnsi="Arial" w:cs="Arial"/>
          <w:sz w:val="24"/>
          <w:szCs w:val="24"/>
          <w:lang w:val="en-US"/>
        </w:rPr>
        <w:t>ed</w:t>
      </w:r>
      <w:r w:rsidRPr="000877E1">
        <w:rPr>
          <w:rFonts w:ascii="Arial" w:hAnsi="Arial" w:cs="Arial"/>
          <w:sz w:val="24"/>
          <w:szCs w:val="24"/>
          <w:lang w:val="en-US"/>
        </w:rPr>
        <w:t xml:space="preserve"> in Duncannon Fort and Se</w:t>
      </w:r>
      <w:r w:rsidR="00611D70">
        <w:rPr>
          <w:rFonts w:ascii="Arial" w:hAnsi="Arial" w:cs="Arial"/>
          <w:sz w:val="24"/>
          <w:szCs w:val="24"/>
          <w:lang w:val="en-US"/>
        </w:rPr>
        <w:t>l</w:t>
      </w:r>
      <w:r w:rsidRPr="000877E1">
        <w:rPr>
          <w:rFonts w:ascii="Arial" w:hAnsi="Arial" w:cs="Arial"/>
          <w:sz w:val="24"/>
          <w:szCs w:val="24"/>
          <w:lang w:val="en-US"/>
        </w:rPr>
        <w:t xml:space="preserve">skar </w:t>
      </w:r>
    </w:p>
    <w:p w14:paraId="772E2395" w14:textId="77777777" w:rsidR="000877E1" w:rsidRPr="000877E1" w:rsidRDefault="000877E1" w:rsidP="006B4E6B">
      <w:pPr>
        <w:spacing w:before="0" w:after="0" w:line="240" w:lineRule="auto"/>
        <w:ind w:left="180" w:hanging="180"/>
        <w:rPr>
          <w:rFonts w:ascii="Arial" w:hAnsi="Arial" w:cs="Arial"/>
          <w:sz w:val="24"/>
          <w:szCs w:val="24"/>
          <w:lang w:val="en-US"/>
        </w:rPr>
      </w:pPr>
      <w:r w:rsidRPr="000877E1">
        <w:rPr>
          <w:rFonts w:ascii="Arial" w:hAnsi="Arial" w:cs="Arial"/>
          <w:sz w:val="24"/>
          <w:szCs w:val="24"/>
          <w:lang w:val="en-US"/>
        </w:rPr>
        <w:t>Abbey and aired on RTE One with several other TV broadcasts during St. Patrick’s</w:t>
      </w:r>
    </w:p>
    <w:p w14:paraId="40180D34" w14:textId="77777777" w:rsidR="000877E1" w:rsidRPr="000877E1" w:rsidRDefault="000877E1" w:rsidP="006B4E6B">
      <w:pPr>
        <w:spacing w:before="0" w:after="0" w:line="240" w:lineRule="auto"/>
        <w:ind w:left="180" w:hanging="180"/>
        <w:rPr>
          <w:rFonts w:ascii="Arial" w:hAnsi="Arial" w:cs="Arial"/>
          <w:sz w:val="24"/>
          <w:szCs w:val="24"/>
          <w:lang w:val="en-US"/>
        </w:rPr>
      </w:pPr>
      <w:r w:rsidRPr="000877E1">
        <w:rPr>
          <w:rFonts w:ascii="Arial" w:hAnsi="Arial" w:cs="Arial"/>
          <w:sz w:val="24"/>
          <w:szCs w:val="24"/>
          <w:lang w:val="en-US"/>
        </w:rPr>
        <w:t xml:space="preserve">Day across Australia on SPS and in the United States on New York PBS station </w:t>
      </w:r>
    </w:p>
    <w:p w14:paraId="75BF6A51" w14:textId="77777777" w:rsidR="000877E1" w:rsidRPr="000877E1" w:rsidRDefault="000877E1" w:rsidP="006B4E6B">
      <w:pPr>
        <w:spacing w:before="0" w:after="0" w:line="240" w:lineRule="auto"/>
        <w:ind w:left="180" w:hanging="180"/>
        <w:rPr>
          <w:rFonts w:ascii="Arial" w:hAnsi="Arial" w:cs="Arial"/>
          <w:sz w:val="24"/>
          <w:szCs w:val="24"/>
          <w:lang w:val="en-US"/>
        </w:rPr>
      </w:pPr>
      <w:r w:rsidRPr="000877E1">
        <w:rPr>
          <w:rFonts w:ascii="Arial" w:hAnsi="Arial" w:cs="Arial"/>
          <w:sz w:val="24"/>
          <w:szCs w:val="24"/>
          <w:lang w:val="en-US"/>
        </w:rPr>
        <w:t>WLIW21 and the arts and culture streaming app and TV channel ALL ARTS.</w:t>
      </w:r>
    </w:p>
    <w:p w14:paraId="4B5E8AE1" w14:textId="77777777" w:rsidR="000877E1" w:rsidRPr="000877E1" w:rsidRDefault="000877E1" w:rsidP="006B4E6B">
      <w:pPr>
        <w:spacing w:before="0" w:after="0" w:line="240" w:lineRule="auto"/>
        <w:ind w:left="180" w:hanging="180"/>
        <w:rPr>
          <w:rFonts w:ascii="Arial" w:hAnsi="Arial" w:cs="Arial"/>
          <w:sz w:val="24"/>
          <w:szCs w:val="24"/>
          <w:lang w:val="en-US"/>
        </w:rPr>
      </w:pPr>
    </w:p>
    <w:p w14:paraId="0502B17C" w14:textId="77777777" w:rsidR="000877E1" w:rsidRPr="000877E1" w:rsidRDefault="000877E1" w:rsidP="000877E1">
      <w:pPr>
        <w:spacing w:after="0" w:line="240" w:lineRule="auto"/>
        <w:rPr>
          <w:rFonts w:ascii="Arial" w:eastAsia="Times New Roman" w:hAnsi="Arial" w:cs="Arial"/>
          <w:b/>
          <w:bCs/>
          <w:color w:val="000000"/>
          <w:sz w:val="24"/>
          <w:szCs w:val="24"/>
        </w:rPr>
      </w:pPr>
      <w:r w:rsidRPr="000877E1">
        <w:rPr>
          <w:rFonts w:ascii="Arial" w:eastAsia="Times New Roman" w:hAnsi="Arial" w:cs="Arial"/>
          <w:b/>
          <w:bCs/>
          <w:color w:val="000000"/>
          <w:sz w:val="24"/>
          <w:szCs w:val="24"/>
        </w:rPr>
        <w:t>Brittany Ferries – launch of new route to Spain</w:t>
      </w:r>
    </w:p>
    <w:p w14:paraId="535F8A0F" w14:textId="77777777" w:rsidR="000877E1" w:rsidRPr="000877E1" w:rsidRDefault="000877E1" w:rsidP="000877E1">
      <w:pPr>
        <w:spacing w:after="0" w:line="240" w:lineRule="auto"/>
        <w:rPr>
          <w:rFonts w:ascii="Arial" w:hAnsi="Arial" w:cs="Arial"/>
          <w:sz w:val="24"/>
          <w:szCs w:val="24"/>
        </w:rPr>
      </w:pPr>
      <w:r w:rsidRPr="000877E1">
        <w:rPr>
          <w:rFonts w:ascii="Arial" w:eastAsia="Times New Roman" w:hAnsi="Arial" w:cs="Arial"/>
          <w:b/>
          <w:bCs/>
          <w:color w:val="000000"/>
          <w:sz w:val="24"/>
          <w:szCs w:val="24"/>
        </w:rPr>
        <w:t xml:space="preserve"> </w:t>
      </w:r>
    </w:p>
    <w:p w14:paraId="13403B24" w14:textId="77777777" w:rsidR="000877E1" w:rsidRPr="000877E1" w:rsidRDefault="000877E1" w:rsidP="000877E1">
      <w:pPr>
        <w:shd w:val="clear" w:color="auto" w:fill="FFFFFF"/>
        <w:spacing w:after="0" w:line="240" w:lineRule="auto"/>
        <w:jc w:val="both"/>
        <w:rPr>
          <w:rFonts w:ascii="Arial" w:eastAsia="Times New Roman" w:hAnsi="Arial" w:cs="Arial"/>
          <w:color w:val="000000"/>
          <w:sz w:val="24"/>
          <w:szCs w:val="24"/>
        </w:rPr>
      </w:pPr>
      <w:r w:rsidRPr="000877E1">
        <w:rPr>
          <w:rFonts w:ascii="Arial" w:eastAsia="Times New Roman" w:hAnsi="Arial" w:cs="Arial"/>
          <w:color w:val="000000"/>
          <w:sz w:val="24"/>
          <w:szCs w:val="24"/>
        </w:rPr>
        <w:t xml:space="preserve">At an event organised by Wexford County Council, Fáilte Ireland and Tourism Ireland </w:t>
      </w:r>
      <w:bookmarkStart w:id="47" w:name="_Hlk102122911"/>
      <w:r w:rsidRPr="000877E1">
        <w:rPr>
          <w:rFonts w:ascii="Arial" w:eastAsia="Times New Roman" w:hAnsi="Arial" w:cs="Arial"/>
          <w:color w:val="000000"/>
          <w:sz w:val="24"/>
          <w:szCs w:val="24"/>
        </w:rPr>
        <w:t xml:space="preserve">in Johnstown Castle Estate, Museum &amp; Gardens </w:t>
      </w:r>
      <w:bookmarkEnd w:id="47"/>
      <w:r w:rsidRPr="000877E1">
        <w:rPr>
          <w:rFonts w:ascii="Arial" w:eastAsia="Times New Roman" w:hAnsi="Arial" w:cs="Arial"/>
          <w:color w:val="000000"/>
          <w:sz w:val="24"/>
          <w:szCs w:val="24"/>
        </w:rPr>
        <w:t xml:space="preserve">in April 2022, </w:t>
      </w:r>
      <w:bookmarkStart w:id="48" w:name="_Hlk102122863"/>
      <w:r w:rsidRPr="000877E1">
        <w:rPr>
          <w:rFonts w:ascii="Arial" w:eastAsia="Times New Roman" w:hAnsi="Arial" w:cs="Arial"/>
          <w:color w:val="000000"/>
          <w:sz w:val="24"/>
          <w:szCs w:val="24"/>
        </w:rPr>
        <w:t xml:space="preserve">Brittany Ferries </w:t>
      </w:r>
      <w:bookmarkEnd w:id="48"/>
      <w:r w:rsidRPr="000877E1">
        <w:rPr>
          <w:rFonts w:ascii="Arial" w:eastAsia="Times New Roman" w:hAnsi="Arial" w:cs="Arial"/>
          <w:color w:val="000000"/>
          <w:sz w:val="24"/>
          <w:szCs w:val="24"/>
        </w:rPr>
        <w:t>President Jean-Marc Roué announced the introduction of a more tourism-oriented ship "</w:t>
      </w:r>
      <w:r w:rsidRPr="000877E1">
        <w:rPr>
          <w:rFonts w:ascii="Arial" w:eastAsia="Times New Roman" w:hAnsi="Arial" w:cs="Arial"/>
          <w:i/>
          <w:iCs/>
          <w:color w:val="000000"/>
          <w:sz w:val="24"/>
          <w:szCs w:val="24"/>
        </w:rPr>
        <w:t>Galicia</w:t>
      </w:r>
      <w:r w:rsidRPr="000877E1">
        <w:rPr>
          <w:rFonts w:ascii="Arial" w:eastAsia="Times New Roman" w:hAnsi="Arial" w:cs="Arial"/>
          <w:color w:val="000000"/>
          <w:sz w:val="24"/>
          <w:szCs w:val="24"/>
        </w:rPr>
        <w:t xml:space="preserve">" on to their Rosslare - Bilbao route from November.   In November a new cruise-ferry Salamanca was also officially launched in Rosslare Europort. </w:t>
      </w:r>
    </w:p>
    <w:p w14:paraId="222997D1" w14:textId="77777777" w:rsidR="000877E1" w:rsidRPr="000877E1" w:rsidRDefault="000877E1" w:rsidP="000877E1">
      <w:pPr>
        <w:spacing w:after="0" w:line="240" w:lineRule="auto"/>
        <w:rPr>
          <w:rFonts w:ascii="Arial" w:hAnsi="Arial" w:cs="Arial"/>
          <w:sz w:val="24"/>
          <w:szCs w:val="24"/>
        </w:rPr>
      </w:pPr>
      <w:r w:rsidRPr="000877E1">
        <w:rPr>
          <w:rFonts w:ascii="Arial" w:hAnsi="Arial" w:cs="Arial"/>
          <w:b/>
          <w:sz w:val="24"/>
          <w:szCs w:val="24"/>
          <w:u w:val="single"/>
        </w:rPr>
        <w:t xml:space="preserve"> </w:t>
      </w:r>
    </w:p>
    <w:p w14:paraId="6E085106" w14:textId="77777777" w:rsidR="00611D70" w:rsidRDefault="00611D70" w:rsidP="000877E1">
      <w:pPr>
        <w:spacing w:after="0" w:line="240" w:lineRule="auto"/>
        <w:rPr>
          <w:rFonts w:ascii="Arial" w:eastAsia="Times New Roman" w:hAnsi="Arial" w:cs="Arial"/>
          <w:b/>
          <w:bCs/>
          <w:sz w:val="24"/>
          <w:szCs w:val="24"/>
          <w:lang w:eastAsia="en-IE"/>
        </w:rPr>
      </w:pPr>
    </w:p>
    <w:p w14:paraId="30B1E832" w14:textId="17F2D84B" w:rsidR="000877E1" w:rsidRPr="000877E1" w:rsidRDefault="000877E1" w:rsidP="000877E1">
      <w:pPr>
        <w:spacing w:after="0" w:line="240" w:lineRule="auto"/>
        <w:rPr>
          <w:rFonts w:ascii="Arial" w:eastAsia="Times New Roman" w:hAnsi="Arial" w:cs="Arial"/>
          <w:b/>
          <w:bCs/>
          <w:sz w:val="24"/>
          <w:szCs w:val="24"/>
          <w:lang w:eastAsia="en-IE"/>
        </w:rPr>
      </w:pPr>
      <w:r w:rsidRPr="000877E1">
        <w:rPr>
          <w:rFonts w:ascii="Arial" w:eastAsia="Times New Roman" w:hAnsi="Arial" w:cs="Arial"/>
          <w:b/>
          <w:bCs/>
          <w:sz w:val="24"/>
          <w:szCs w:val="24"/>
          <w:lang w:eastAsia="en-IE"/>
        </w:rPr>
        <w:t>Wexford Rose Tour</w:t>
      </w:r>
    </w:p>
    <w:p w14:paraId="342593A4" w14:textId="77777777" w:rsidR="000877E1" w:rsidRPr="000877E1" w:rsidRDefault="000877E1" w:rsidP="000877E1">
      <w:pPr>
        <w:spacing w:after="0" w:line="240" w:lineRule="auto"/>
        <w:jc w:val="center"/>
        <w:rPr>
          <w:rFonts w:ascii="Arial" w:hAnsi="Arial" w:cs="Arial"/>
          <w:sz w:val="24"/>
          <w:szCs w:val="24"/>
        </w:rPr>
      </w:pPr>
    </w:p>
    <w:p w14:paraId="7991F1DD" w14:textId="77777777" w:rsidR="00611D70" w:rsidRDefault="000877E1" w:rsidP="000877E1">
      <w:pPr>
        <w:shd w:val="clear" w:color="auto" w:fill="FFFFFF"/>
        <w:spacing w:after="100" w:line="240" w:lineRule="auto"/>
        <w:rPr>
          <w:rFonts w:ascii="Arial" w:eastAsia="Times New Roman" w:hAnsi="Arial" w:cs="Arial"/>
          <w:sz w:val="24"/>
          <w:szCs w:val="24"/>
          <w:lang w:eastAsia="en-GB"/>
        </w:rPr>
      </w:pPr>
      <w:r w:rsidRPr="000877E1">
        <w:rPr>
          <w:rFonts w:ascii="Arial" w:eastAsia="Times New Roman" w:hAnsi="Arial" w:cs="Arial"/>
          <w:sz w:val="24"/>
          <w:szCs w:val="24"/>
          <w:lang w:eastAsia="en-GB"/>
        </w:rPr>
        <w:t xml:space="preserve">In August 2022 County Wexford welcomed 33 Roses from the International Rose of Tralee Festival as they began a 3-day Wexford Rose Tour of the Model County.    Visit Wexford created a Rose Tour landing page on their website which also encouraged visitors to download the 3-day tour and follow in the footsteps of the Roses on the Official 2022 Wexford Rose Tour. </w:t>
      </w:r>
      <w:r w:rsidRPr="000877E1">
        <w:rPr>
          <w:rFonts w:ascii="Arial" w:hAnsi="Arial" w:cs="Arial"/>
          <w:sz w:val="24"/>
          <w:szCs w:val="24"/>
        </w:rPr>
        <w:t xml:space="preserve">Web traffic from Social Media Channels during the Wexford Rose Tour increased by 221%.  </w:t>
      </w:r>
      <w:r w:rsidRPr="000877E1">
        <w:rPr>
          <w:rFonts w:ascii="Arial" w:eastAsia="Times New Roman" w:hAnsi="Arial" w:cs="Arial"/>
          <w:sz w:val="24"/>
          <w:szCs w:val="24"/>
          <w:lang w:eastAsia="en-GB"/>
        </w:rPr>
        <w:t xml:space="preserve"> Wexford featured </w:t>
      </w:r>
    </w:p>
    <w:p w14:paraId="209DCD60" w14:textId="25D99966" w:rsidR="000877E1" w:rsidRPr="000877E1" w:rsidRDefault="000877E1" w:rsidP="000877E1">
      <w:pPr>
        <w:shd w:val="clear" w:color="auto" w:fill="FFFFFF"/>
        <w:spacing w:after="100" w:line="240" w:lineRule="auto"/>
        <w:rPr>
          <w:rFonts w:ascii="Arial" w:hAnsi="Arial" w:cs="Arial"/>
          <w:sz w:val="24"/>
          <w:szCs w:val="24"/>
        </w:rPr>
      </w:pPr>
      <w:r w:rsidRPr="000877E1">
        <w:rPr>
          <w:rFonts w:ascii="Arial" w:eastAsia="Times New Roman" w:hAnsi="Arial" w:cs="Arial"/>
          <w:sz w:val="24"/>
          <w:szCs w:val="24"/>
          <w:lang w:eastAsia="en-GB"/>
        </w:rPr>
        <w:t>strongly on the</w:t>
      </w:r>
      <w:r w:rsidRPr="000877E1">
        <w:rPr>
          <w:rFonts w:ascii="Arial" w:hAnsi="Arial" w:cs="Arial"/>
          <w:sz w:val="24"/>
          <w:szCs w:val="24"/>
        </w:rPr>
        <w:t xml:space="preserve"> showreel broadcast by RTÉ One on the final night of the Rose of Tralee Festival which had a total viewership of 1.3m.  In addition, Live TV shows were watched in over 80 countries.  </w:t>
      </w:r>
    </w:p>
    <w:p w14:paraId="60DCAAB3" w14:textId="77777777" w:rsidR="000877E1" w:rsidRDefault="000877E1" w:rsidP="000877E1">
      <w:pPr>
        <w:shd w:val="clear" w:color="auto" w:fill="FFFFFF"/>
        <w:spacing w:after="100" w:line="240" w:lineRule="auto"/>
        <w:rPr>
          <w:rFonts w:ascii="Arial" w:hAnsi="Arial" w:cs="Arial"/>
          <w:sz w:val="24"/>
          <w:szCs w:val="24"/>
        </w:rPr>
      </w:pPr>
    </w:p>
    <w:p w14:paraId="04795FC3" w14:textId="77777777" w:rsidR="00611D70" w:rsidRPr="000877E1" w:rsidRDefault="00611D70" w:rsidP="000877E1">
      <w:pPr>
        <w:shd w:val="clear" w:color="auto" w:fill="FFFFFF"/>
        <w:spacing w:after="100" w:line="240" w:lineRule="auto"/>
        <w:rPr>
          <w:rFonts w:ascii="Arial" w:hAnsi="Arial" w:cs="Arial"/>
          <w:sz w:val="24"/>
          <w:szCs w:val="24"/>
        </w:rPr>
      </w:pPr>
    </w:p>
    <w:p w14:paraId="7C39F843" w14:textId="77777777" w:rsidR="00344FFF" w:rsidRDefault="00344FFF" w:rsidP="000877E1">
      <w:pPr>
        <w:spacing w:after="0" w:line="240" w:lineRule="auto"/>
        <w:rPr>
          <w:rFonts w:ascii="Arial" w:eastAsia="Times New Roman" w:hAnsi="Arial" w:cs="Arial"/>
          <w:b/>
          <w:bCs/>
          <w:sz w:val="24"/>
          <w:szCs w:val="24"/>
          <w:lang w:eastAsia="en-IE"/>
        </w:rPr>
      </w:pPr>
    </w:p>
    <w:p w14:paraId="3944FAF0" w14:textId="77777777" w:rsidR="00344FFF" w:rsidRDefault="00344FFF" w:rsidP="000877E1">
      <w:pPr>
        <w:spacing w:after="0" w:line="240" w:lineRule="auto"/>
        <w:rPr>
          <w:rFonts w:ascii="Arial" w:eastAsia="Times New Roman" w:hAnsi="Arial" w:cs="Arial"/>
          <w:b/>
          <w:bCs/>
          <w:sz w:val="24"/>
          <w:szCs w:val="24"/>
          <w:lang w:eastAsia="en-IE"/>
        </w:rPr>
      </w:pPr>
    </w:p>
    <w:p w14:paraId="0C8D722B" w14:textId="56F61308" w:rsidR="000877E1" w:rsidRPr="000877E1" w:rsidRDefault="000877E1" w:rsidP="000877E1">
      <w:pPr>
        <w:spacing w:after="0" w:line="240" w:lineRule="auto"/>
        <w:rPr>
          <w:rFonts w:ascii="Arial" w:eastAsia="Times New Roman" w:hAnsi="Arial" w:cs="Arial"/>
          <w:b/>
          <w:bCs/>
          <w:sz w:val="24"/>
          <w:szCs w:val="24"/>
          <w:lang w:eastAsia="en-IE"/>
        </w:rPr>
      </w:pPr>
      <w:r w:rsidRPr="000877E1">
        <w:rPr>
          <w:rFonts w:ascii="Arial" w:eastAsia="Times New Roman" w:hAnsi="Arial" w:cs="Arial"/>
          <w:b/>
          <w:bCs/>
          <w:sz w:val="24"/>
          <w:szCs w:val="24"/>
          <w:lang w:eastAsia="en-IE"/>
        </w:rPr>
        <w:t>AVEA 2022 Annual Conference</w:t>
      </w:r>
    </w:p>
    <w:p w14:paraId="296186A2" w14:textId="77777777" w:rsidR="000877E1" w:rsidRPr="000877E1" w:rsidRDefault="000877E1" w:rsidP="000877E1">
      <w:pPr>
        <w:spacing w:after="0" w:line="240" w:lineRule="auto"/>
        <w:rPr>
          <w:rFonts w:ascii="Arial" w:hAnsi="Arial" w:cs="Arial"/>
          <w:sz w:val="24"/>
          <w:szCs w:val="24"/>
        </w:rPr>
      </w:pPr>
      <w:r w:rsidRPr="000877E1">
        <w:rPr>
          <w:rFonts w:ascii="Arial" w:eastAsia="Times New Roman" w:hAnsi="Arial" w:cs="Arial"/>
          <w:b/>
          <w:bCs/>
          <w:sz w:val="24"/>
          <w:szCs w:val="24"/>
          <w:lang w:eastAsia="en-IE"/>
        </w:rPr>
        <w:tab/>
      </w:r>
    </w:p>
    <w:p w14:paraId="1D76B25F" w14:textId="77777777" w:rsidR="000877E1" w:rsidRPr="000877E1" w:rsidRDefault="000877E1" w:rsidP="000877E1">
      <w:pPr>
        <w:spacing w:after="0" w:line="240" w:lineRule="auto"/>
        <w:rPr>
          <w:rFonts w:ascii="Arial" w:eastAsia="Times New Roman" w:hAnsi="Arial" w:cs="Arial"/>
          <w:sz w:val="24"/>
          <w:szCs w:val="24"/>
          <w:lang w:eastAsia="en-IE"/>
        </w:rPr>
      </w:pPr>
      <w:r w:rsidRPr="000877E1">
        <w:rPr>
          <w:rFonts w:ascii="Arial" w:eastAsia="Times New Roman" w:hAnsi="Arial" w:cs="Arial"/>
          <w:sz w:val="24"/>
          <w:szCs w:val="24"/>
          <w:lang w:eastAsia="en-IE"/>
        </w:rPr>
        <w:t>The 2022 Annual Conference of AVEA, the Association of Visitor Experiences &amp; Attractions, took place in Wexford Town in October. The conference was opened by Catherine Martin TD, Minister for Tourism, Culture, Arts, Gaeltacht, Sport and Media and the MC for the event was the journalist and broadcaster Olivia O'Leary. The theme of the 2022 Conference was 'Our People - Our Future’ which focused on importance of “people” in visitor experiences and the attractions sector.</w:t>
      </w:r>
    </w:p>
    <w:p w14:paraId="042E207E" w14:textId="77777777" w:rsidR="000877E1" w:rsidRPr="000877E1" w:rsidRDefault="000877E1" w:rsidP="000877E1">
      <w:pPr>
        <w:spacing w:after="0" w:line="240" w:lineRule="auto"/>
        <w:rPr>
          <w:rFonts w:ascii="Arial" w:eastAsia="Times New Roman" w:hAnsi="Arial" w:cs="Arial"/>
          <w:sz w:val="24"/>
          <w:szCs w:val="24"/>
          <w:lang w:eastAsia="en-IE"/>
        </w:rPr>
      </w:pPr>
    </w:p>
    <w:p w14:paraId="25D4A658" w14:textId="77777777" w:rsidR="00344FFF" w:rsidRDefault="00344FFF" w:rsidP="000877E1">
      <w:pPr>
        <w:rPr>
          <w:rFonts w:ascii="Arial" w:hAnsi="Arial" w:cs="Arial"/>
          <w:b/>
          <w:bCs/>
          <w:sz w:val="24"/>
          <w:szCs w:val="24"/>
        </w:rPr>
      </w:pPr>
    </w:p>
    <w:p w14:paraId="58B8EA1F" w14:textId="265BABA5" w:rsidR="000877E1" w:rsidRPr="000877E1" w:rsidRDefault="000877E1" w:rsidP="000877E1">
      <w:pPr>
        <w:rPr>
          <w:rFonts w:ascii="Arial" w:hAnsi="Arial" w:cs="Arial"/>
          <w:b/>
          <w:bCs/>
          <w:sz w:val="24"/>
          <w:szCs w:val="24"/>
        </w:rPr>
      </w:pPr>
      <w:r w:rsidRPr="000877E1">
        <w:rPr>
          <w:rFonts w:ascii="Arial" w:hAnsi="Arial" w:cs="Arial"/>
          <w:b/>
          <w:bCs/>
          <w:sz w:val="24"/>
          <w:szCs w:val="24"/>
        </w:rPr>
        <w:lastRenderedPageBreak/>
        <w:t>Local Enterprise Office Wexford</w:t>
      </w:r>
    </w:p>
    <w:p w14:paraId="5B61EA0E" w14:textId="77777777" w:rsidR="00344FFF" w:rsidRDefault="00344FFF" w:rsidP="000877E1">
      <w:pPr>
        <w:rPr>
          <w:rFonts w:ascii="Arial" w:hAnsi="Arial" w:cs="Arial"/>
          <w:sz w:val="24"/>
          <w:szCs w:val="24"/>
        </w:rPr>
      </w:pPr>
    </w:p>
    <w:p w14:paraId="770A7DC0" w14:textId="479D14BA" w:rsidR="000877E1" w:rsidRPr="000877E1" w:rsidRDefault="000877E1" w:rsidP="000877E1">
      <w:pPr>
        <w:rPr>
          <w:rFonts w:ascii="Arial" w:hAnsi="Arial" w:cs="Arial"/>
          <w:sz w:val="24"/>
          <w:szCs w:val="24"/>
        </w:rPr>
      </w:pPr>
      <w:r w:rsidRPr="000877E1">
        <w:rPr>
          <w:rFonts w:ascii="Arial" w:hAnsi="Arial" w:cs="Arial"/>
          <w:sz w:val="24"/>
          <w:szCs w:val="24"/>
        </w:rPr>
        <w:t>2022 was a highly productive year for the Local Enterprise Office</w:t>
      </w:r>
      <w:r w:rsidR="00611D70">
        <w:rPr>
          <w:rFonts w:ascii="Arial" w:hAnsi="Arial" w:cs="Arial"/>
          <w:sz w:val="24"/>
          <w:szCs w:val="24"/>
        </w:rPr>
        <w:t xml:space="preserve">, </w:t>
      </w:r>
      <w:r w:rsidRPr="000877E1">
        <w:rPr>
          <w:rFonts w:ascii="Arial" w:hAnsi="Arial" w:cs="Arial"/>
          <w:sz w:val="24"/>
          <w:szCs w:val="24"/>
        </w:rPr>
        <w:t>Wexford</w:t>
      </w:r>
      <w:r w:rsidR="00611D70">
        <w:rPr>
          <w:rFonts w:ascii="Arial" w:hAnsi="Arial" w:cs="Arial"/>
          <w:sz w:val="24"/>
          <w:szCs w:val="24"/>
        </w:rPr>
        <w:t>,</w:t>
      </w:r>
      <w:r w:rsidRPr="000877E1">
        <w:rPr>
          <w:rFonts w:ascii="Arial" w:hAnsi="Arial" w:cs="Arial"/>
          <w:sz w:val="24"/>
          <w:szCs w:val="24"/>
        </w:rPr>
        <w:t xml:space="preserve"> achieving the 3</w:t>
      </w:r>
      <w:r w:rsidRPr="000877E1">
        <w:rPr>
          <w:rFonts w:ascii="Arial" w:hAnsi="Arial" w:cs="Arial"/>
          <w:sz w:val="24"/>
          <w:szCs w:val="24"/>
          <w:vertAlign w:val="superscript"/>
        </w:rPr>
        <w:t>rd</w:t>
      </w:r>
      <w:r w:rsidRPr="000877E1">
        <w:rPr>
          <w:rFonts w:ascii="Arial" w:hAnsi="Arial" w:cs="Arial"/>
          <w:sz w:val="24"/>
          <w:szCs w:val="24"/>
        </w:rPr>
        <w:t xml:space="preserve"> highest net job creation numbers outside Dublin, the 5</w:t>
      </w:r>
      <w:r w:rsidRPr="000877E1">
        <w:rPr>
          <w:rFonts w:ascii="Arial" w:hAnsi="Arial" w:cs="Arial"/>
          <w:sz w:val="24"/>
          <w:szCs w:val="24"/>
          <w:vertAlign w:val="superscript"/>
        </w:rPr>
        <w:t>th</w:t>
      </w:r>
      <w:r w:rsidRPr="000877E1">
        <w:rPr>
          <w:rFonts w:ascii="Arial" w:hAnsi="Arial" w:cs="Arial"/>
          <w:sz w:val="24"/>
          <w:szCs w:val="24"/>
        </w:rPr>
        <w:t xml:space="preserve"> highest nationally.  LEO Wexford supported 234 small businesses employing a total of 1,773 </w:t>
      </w:r>
      <w:r w:rsidR="00344FFF">
        <w:rPr>
          <w:rFonts w:ascii="Arial" w:hAnsi="Arial" w:cs="Arial"/>
          <w:sz w:val="24"/>
          <w:szCs w:val="24"/>
        </w:rPr>
        <w:t>s</w:t>
      </w:r>
      <w:r w:rsidRPr="000877E1">
        <w:rPr>
          <w:rFonts w:ascii="Arial" w:hAnsi="Arial" w:cs="Arial"/>
          <w:sz w:val="24"/>
          <w:szCs w:val="24"/>
        </w:rPr>
        <w:t xml:space="preserve">taff.  The following gives a snapshot of performance metrics for 2022; </w:t>
      </w:r>
      <w:r w:rsidRPr="000877E1">
        <w:rPr>
          <w:rFonts w:ascii="Arial" w:hAnsi="Arial" w:cs="Arial"/>
          <w:noProof/>
          <w:sz w:val="24"/>
          <w:szCs w:val="24"/>
        </w:rPr>
        <w:drawing>
          <wp:inline distT="0" distB="0" distL="0" distR="0" wp14:anchorId="636F4E9E" wp14:editId="4027FF7B">
            <wp:extent cx="5731510" cy="8068405"/>
            <wp:effectExtent l="0" t="0" r="2540" b="8890"/>
            <wp:docPr id="144688656" name="Picture 144688656" descr="A picture containing text, screenshot, web p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 web page, website&#10;&#10;Description automatically generated"/>
                    <pic:cNvPicPr/>
                  </pic:nvPicPr>
                  <pic:blipFill>
                    <a:blip r:embed="rId81"/>
                    <a:stretch>
                      <a:fillRect/>
                    </a:stretch>
                  </pic:blipFill>
                  <pic:spPr>
                    <a:xfrm>
                      <a:off x="0" y="0"/>
                      <a:ext cx="5731510" cy="8068405"/>
                    </a:xfrm>
                    <a:prstGeom prst="rect">
                      <a:avLst/>
                    </a:prstGeom>
                  </pic:spPr>
                </pic:pic>
              </a:graphicData>
            </a:graphic>
          </wp:inline>
        </w:drawing>
      </w:r>
    </w:p>
    <w:p w14:paraId="68872C67" w14:textId="77777777" w:rsidR="000877E1" w:rsidRPr="000877E1" w:rsidRDefault="000877E1" w:rsidP="000877E1">
      <w:pPr>
        <w:rPr>
          <w:rFonts w:ascii="Arial" w:eastAsia="Times New Roman" w:hAnsi="Arial" w:cs="Arial"/>
          <w:color w:val="000000"/>
          <w:sz w:val="24"/>
          <w:szCs w:val="24"/>
          <w:lang w:eastAsia="en-GB"/>
        </w:rPr>
      </w:pPr>
    </w:p>
    <w:p w14:paraId="24BF5CC9" w14:textId="77777777" w:rsidR="000877E1" w:rsidRPr="000877E1" w:rsidRDefault="000877E1" w:rsidP="000877E1">
      <w:pPr>
        <w:rPr>
          <w:rFonts w:ascii="Arial" w:eastAsia="Times New Roman" w:hAnsi="Arial" w:cs="Arial"/>
          <w:color w:val="000000"/>
          <w:sz w:val="24"/>
          <w:szCs w:val="24"/>
          <w:lang w:eastAsia="en-GB"/>
        </w:rPr>
      </w:pPr>
    </w:p>
    <w:p w14:paraId="5C575E0A" w14:textId="77777777" w:rsidR="000877E1" w:rsidRPr="000877E1" w:rsidRDefault="000877E1" w:rsidP="000877E1">
      <w:pPr>
        <w:rPr>
          <w:rFonts w:ascii="Arial" w:hAnsi="Arial" w:cs="Arial"/>
          <w:sz w:val="24"/>
          <w:szCs w:val="24"/>
        </w:rPr>
      </w:pPr>
      <w:r w:rsidRPr="000877E1">
        <w:rPr>
          <w:rFonts w:ascii="Arial" w:eastAsia="Times New Roman" w:hAnsi="Arial" w:cs="Arial"/>
          <w:color w:val="000000"/>
          <w:sz w:val="24"/>
          <w:szCs w:val="24"/>
          <w:lang w:eastAsia="en-GB"/>
        </w:rPr>
        <w:t xml:space="preserve">A contracted Export Development Advisor worked intensively with 10 companies on critical strategic issues such as </w:t>
      </w:r>
      <w:r w:rsidRPr="000877E1">
        <w:rPr>
          <w:rFonts w:ascii="Arial" w:eastAsia="Times New Roman" w:hAnsi="Arial" w:cs="Arial"/>
          <w:color w:val="000000"/>
          <w:sz w:val="24"/>
          <w:szCs w:val="24"/>
        </w:rPr>
        <w:t xml:space="preserve">digitalisation, competitiveness, climate change and in identifying and developing export opportunities.   </w:t>
      </w:r>
      <w:r w:rsidRPr="000877E1">
        <w:rPr>
          <w:rFonts w:ascii="Arial" w:eastAsia="Times New Roman" w:hAnsi="Arial" w:cs="Arial"/>
          <w:color w:val="000000"/>
          <w:sz w:val="24"/>
          <w:szCs w:val="24"/>
          <w:lang w:eastAsia="en-GB"/>
        </w:rPr>
        <w:t xml:space="preserve">In December 2022 the mandate of the Local Enterprise Offices was expanded to support enterprises with over 10 staff that have growth ambition to internationalise their business.  </w:t>
      </w:r>
    </w:p>
    <w:p w14:paraId="1EBF895D" w14:textId="77777777" w:rsidR="000877E1" w:rsidRPr="000877E1" w:rsidRDefault="000877E1" w:rsidP="000877E1">
      <w:pPr>
        <w:spacing w:after="0" w:line="240" w:lineRule="auto"/>
        <w:rPr>
          <w:rFonts w:ascii="Arial" w:eastAsia="Times New Roman" w:hAnsi="Arial" w:cs="Arial"/>
          <w:color w:val="111111"/>
          <w:sz w:val="24"/>
          <w:szCs w:val="24"/>
          <w:lang w:eastAsia="en-IE"/>
        </w:rPr>
      </w:pPr>
    </w:p>
    <w:p w14:paraId="3505858F" w14:textId="77777777" w:rsidR="000877E1" w:rsidRPr="000877E1" w:rsidRDefault="000877E1" w:rsidP="000877E1">
      <w:pPr>
        <w:spacing w:after="0" w:line="240" w:lineRule="auto"/>
        <w:rPr>
          <w:rFonts w:ascii="Arial" w:eastAsia="Times New Roman" w:hAnsi="Arial" w:cs="Arial"/>
          <w:b/>
          <w:bCs/>
          <w:color w:val="111111"/>
          <w:sz w:val="24"/>
          <w:szCs w:val="24"/>
          <w:lang w:eastAsia="en-IE"/>
        </w:rPr>
      </w:pPr>
      <w:r w:rsidRPr="000877E1">
        <w:rPr>
          <w:rFonts w:ascii="Arial" w:eastAsia="Times New Roman" w:hAnsi="Arial" w:cs="Arial"/>
          <w:b/>
          <w:bCs/>
          <w:color w:val="111111"/>
          <w:sz w:val="24"/>
          <w:szCs w:val="24"/>
          <w:lang w:eastAsia="en-IE"/>
        </w:rPr>
        <w:t>National Enterprise Week</w:t>
      </w:r>
    </w:p>
    <w:p w14:paraId="2FE19172" w14:textId="77777777" w:rsidR="000877E1" w:rsidRPr="000877E1" w:rsidRDefault="000877E1" w:rsidP="000877E1">
      <w:pPr>
        <w:spacing w:after="0" w:line="240" w:lineRule="auto"/>
        <w:rPr>
          <w:rFonts w:ascii="Arial" w:eastAsia="Times New Roman" w:hAnsi="Arial" w:cs="Arial"/>
          <w:b/>
          <w:bCs/>
          <w:color w:val="111111"/>
          <w:sz w:val="24"/>
          <w:szCs w:val="24"/>
          <w:u w:val="single"/>
          <w:lang w:eastAsia="en-IE"/>
        </w:rPr>
      </w:pPr>
      <w:r w:rsidRPr="000877E1">
        <w:rPr>
          <w:rFonts w:ascii="Arial" w:eastAsia="Times New Roman" w:hAnsi="Arial" w:cs="Arial"/>
          <w:b/>
          <w:bCs/>
          <w:color w:val="111111"/>
          <w:sz w:val="24"/>
          <w:szCs w:val="24"/>
          <w:u w:val="single"/>
          <w:lang w:eastAsia="en-IE"/>
        </w:rPr>
        <w:t xml:space="preserve"> </w:t>
      </w:r>
    </w:p>
    <w:p w14:paraId="7B959BBA" w14:textId="77777777" w:rsidR="000877E1" w:rsidRPr="000877E1" w:rsidRDefault="000877E1" w:rsidP="000877E1">
      <w:pPr>
        <w:spacing w:after="0" w:line="240" w:lineRule="auto"/>
        <w:rPr>
          <w:rFonts w:ascii="Arial" w:hAnsi="Arial" w:cs="Arial"/>
          <w:sz w:val="24"/>
          <w:szCs w:val="24"/>
        </w:rPr>
      </w:pPr>
      <w:r w:rsidRPr="000877E1">
        <w:rPr>
          <w:rFonts w:ascii="Arial" w:eastAsia="Times New Roman" w:hAnsi="Arial" w:cs="Arial"/>
          <w:color w:val="111111"/>
          <w:sz w:val="24"/>
          <w:szCs w:val="24"/>
          <w:lang w:eastAsia="en-IE"/>
        </w:rPr>
        <w:t>A series of training events took place over National Enterprise Week which ran from the 7</w:t>
      </w:r>
      <w:r w:rsidRPr="000877E1">
        <w:rPr>
          <w:rFonts w:ascii="Arial" w:eastAsia="Times New Roman" w:hAnsi="Arial" w:cs="Arial"/>
          <w:color w:val="111111"/>
          <w:sz w:val="24"/>
          <w:szCs w:val="24"/>
          <w:vertAlign w:val="superscript"/>
          <w:lang w:eastAsia="en-IE"/>
        </w:rPr>
        <w:t>th</w:t>
      </w:r>
      <w:r w:rsidRPr="000877E1">
        <w:rPr>
          <w:rFonts w:ascii="Arial" w:eastAsia="Times New Roman" w:hAnsi="Arial" w:cs="Arial"/>
          <w:color w:val="111111"/>
          <w:sz w:val="24"/>
          <w:szCs w:val="24"/>
          <w:lang w:eastAsia="en-IE"/>
        </w:rPr>
        <w:t xml:space="preserve"> – 11</w:t>
      </w:r>
      <w:r w:rsidRPr="000877E1">
        <w:rPr>
          <w:rFonts w:ascii="Arial" w:eastAsia="Times New Roman" w:hAnsi="Arial" w:cs="Arial"/>
          <w:color w:val="111111"/>
          <w:sz w:val="24"/>
          <w:szCs w:val="24"/>
          <w:vertAlign w:val="superscript"/>
          <w:lang w:eastAsia="en-IE"/>
        </w:rPr>
        <w:t>th</w:t>
      </w:r>
      <w:r w:rsidRPr="000877E1">
        <w:rPr>
          <w:rFonts w:ascii="Arial" w:eastAsia="Times New Roman" w:hAnsi="Arial" w:cs="Arial"/>
          <w:color w:val="111111"/>
          <w:sz w:val="24"/>
          <w:szCs w:val="24"/>
          <w:lang w:eastAsia="en-IE"/>
        </w:rPr>
        <w:t xml:space="preserve"> March.  A highlight event of the week took place in Johnstown Castle celebrating International Women’s Day with over 80 in attendance.  This was the first networking event that took place since the pandemic started with a very apt theme “Together Again”. </w:t>
      </w:r>
    </w:p>
    <w:p w14:paraId="35841C31" w14:textId="77777777" w:rsidR="000877E1" w:rsidRPr="000877E1" w:rsidRDefault="000877E1" w:rsidP="000877E1">
      <w:pPr>
        <w:spacing w:after="0" w:line="240" w:lineRule="auto"/>
        <w:rPr>
          <w:rFonts w:ascii="Arial" w:eastAsia="Times New Roman" w:hAnsi="Arial" w:cs="Arial"/>
          <w:color w:val="111111"/>
          <w:sz w:val="24"/>
          <w:szCs w:val="24"/>
          <w:lang w:eastAsia="en-IE"/>
        </w:rPr>
      </w:pPr>
    </w:p>
    <w:p w14:paraId="283A53C0" w14:textId="77777777" w:rsidR="000877E1" w:rsidRPr="000877E1" w:rsidRDefault="000877E1" w:rsidP="000877E1">
      <w:pPr>
        <w:spacing w:after="0" w:line="240" w:lineRule="auto"/>
        <w:rPr>
          <w:rFonts w:ascii="Arial" w:hAnsi="Arial" w:cs="Arial"/>
          <w:b/>
          <w:bCs/>
          <w:sz w:val="24"/>
          <w:szCs w:val="24"/>
        </w:rPr>
      </w:pPr>
      <w:r w:rsidRPr="000877E1">
        <w:rPr>
          <w:rFonts w:ascii="Arial" w:hAnsi="Arial" w:cs="Arial"/>
          <w:b/>
          <w:bCs/>
          <w:sz w:val="24"/>
          <w:szCs w:val="24"/>
        </w:rPr>
        <w:t>National Enterprise Awards Winner 2022</w:t>
      </w:r>
    </w:p>
    <w:p w14:paraId="60ABBF52" w14:textId="77777777" w:rsidR="000877E1" w:rsidRPr="000877E1" w:rsidRDefault="000877E1" w:rsidP="000877E1">
      <w:pPr>
        <w:spacing w:after="0" w:line="240" w:lineRule="auto"/>
        <w:rPr>
          <w:rFonts w:ascii="Arial" w:hAnsi="Arial" w:cs="Arial"/>
          <w:b/>
          <w:bCs/>
          <w:sz w:val="24"/>
          <w:szCs w:val="24"/>
        </w:rPr>
      </w:pPr>
    </w:p>
    <w:p w14:paraId="37D78D13" w14:textId="77777777" w:rsidR="000877E1" w:rsidRPr="000877E1" w:rsidRDefault="000877E1" w:rsidP="000877E1">
      <w:pPr>
        <w:spacing w:after="0" w:line="240" w:lineRule="auto"/>
        <w:rPr>
          <w:rFonts w:ascii="Arial" w:hAnsi="Arial" w:cs="Arial"/>
          <w:color w:val="333333"/>
          <w:sz w:val="24"/>
          <w:szCs w:val="24"/>
          <w:shd w:val="clear" w:color="auto" w:fill="FFFFFF"/>
        </w:rPr>
      </w:pPr>
      <w:r w:rsidRPr="000877E1">
        <w:rPr>
          <w:rFonts w:ascii="Arial" w:hAnsi="Arial" w:cs="Arial"/>
          <w:color w:val="333333"/>
          <w:sz w:val="24"/>
          <w:szCs w:val="24"/>
          <w:shd w:val="clear" w:color="auto" w:fill="FFFFFF"/>
        </w:rPr>
        <w:t>Wexford company, Professional Hair Labs from Rosslare, were announced as the winners of the National Best Export Award 2022 at the National Enterprise Awards. Known best for its cosmetic bonding adhesives for hair replacement and its global leading brand GHOSTBOND, Professional Hair Labs is a manufacturer of cutting-edge cosmetic products.</w:t>
      </w:r>
    </w:p>
    <w:p w14:paraId="634BD509" w14:textId="77777777" w:rsidR="000877E1" w:rsidRPr="000877E1" w:rsidRDefault="000877E1" w:rsidP="000877E1">
      <w:pPr>
        <w:spacing w:after="0" w:line="240" w:lineRule="auto"/>
        <w:rPr>
          <w:rFonts w:ascii="Arial" w:hAnsi="Arial" w:cs="Arial"/>
          <w:sz w:val="24"/>
          <w:szCs w:val="24"/>
        </w:rPr>
      </w:pPr>
    </w:p>
    <w:p w14:paraId="6F38B0E1" w14:textId="77777777" w:rsidR="000877E1" w:rsidRPr="000877E1" w:rsidRDefault="000877E1" w:rsidP="000877E1">
      <w:pPr>
        <w:spacing w:after="0" w:line="240" w:lineRule="auto"/>
        <w:rPr>
          <w:rFonts w:ascii="Arial" w:hAnsi="Arial" w:cs="Arial"/>
          <w:sz w:val="24"/>
          <w:szCs w:val="24"/>
        </w:rPr>
      </w:pPr>
      <w:r w:rsidRPr="000877E1">
        <w:rPr>
          <w:rFonts w:ascii="Arial" w:hAnsi="Arial" w:cs="Arial"/>
          <w:noProof/>
          <w:sz w:val="24"/>
          <w:szCs w:val="24"/>
        </w:rPr>
        <w:drawing>
          <wp:inline distT="0" distB="0" distL="0" distR="0" wp14:anchorId="5980E3BB" wp14:editId="40AD52CD">
            <wp:extent cx="5509260" cy="3345180"/>
            <wp:effectExtent l="0" t="0" r="0" b="7620"/>
            <wp:docPr id="234688688" name="Picture 234688688"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8" descr="A group of people posing for a photo&#10;&#10;Description automatically generated"/>
                    <pic:cNvPicPr/>
                  </pic:nvPicPr>
                  <pic:blipFill>
                    <a:blip r:embed="rId82"/>
                    <a:srcRect/>
                    <a:stretch>
                      <a:fillRect/>
                    </a:stretch>
                  </pic:blipFill>
                  <pic:spPr>
                    <a:xfrm>
                      <a:off x="0" y="0"/>
                      <a:ext cx="5509874" cy="3345553"/>
                    </a:xfrm>
                    <a:prstGeom prst="rect">
                      <a:avLst/>
                    </a:prstGeom>
                    <a:noFill/>
                    <a:ln>
                      <a:noFill/>
                      <a:prstDash/>
                    </a:ln>
                  </pic:spPr>
                </pic:pic>
              </a:graphicData>
            </a:graphic>
          </wp:inline>
        </w:drawing>
      </w:r>
    </w:p>
    <w:p w14:paraId="6CE6962E" w14:textId="77777777" w:rsidR="000877E1" w:rsidRPr="000877E1" w:rsidRDefault="000877E1" w:rsidP="000877E1">
      <w:pPr>
        <w:spacing w:after="0" w:line="240" w:lineRule="auto"/>
        <w:rPr>
          <w:rFonts w:ascii="Arial" w:hAnsi="Arial" w:cs="Arial"/>
          <w:sz w:val="24"/>
          <w:szCs w:val="24"/>
        </w:rPr>
      </w:pPr>
    </w:p>
    <w:p w14:paraId="651C5905" w14:textId="77777777" w:rsidR="000877E1" w:rsidRPr="000877E1" w:rsidRDefault="000877E1" w:rsidP="000877E1">
      <w:pPr>
        <w:spacing w:after="0" w:line="240" w:lineRule="auto"/>
        <w:rPr>
          <w:rFonts w:ascii="Arial" w:eastAsia="Times New Roman" w:hAnsi="Arial" w:cs="Arial"/>
          <w:b/>
          <w:bCs/>
          <w:color w:val="111111"/>
          <w:sz w:val="24"/>
          <w:szCs w:val="24"/>
          <w:u w:val="single"/>
          <w:lang w:eastAsia="en-IE"/>
        </w:rPr>
      </w:pPr>
    </w:p>
    <w:p w14:paraId="0B900DD4" w14:textId="77777777" w:rsidR="000877E1" w:rsidRPr="000877E1" w:rsidRDefault="000877E1" w:rsidP="000877E1">
      <w:pPr>
        <w:spacing w:after="0" w:line="240" w:lineRule="auto"/>
        <w:rPr>
          <w:rFonts w:ascii="Arial" w:eastAsia="Times New Roman" w:hAnsi="Arial" w:cs="Arial"/>
          <w:b/>
          <w:bCs/>
          <w:color w:val="111111"/>
          <w:sz w:val="24"/>
          <w:szCs w:val="24"/>
          <w:u w:val="single"/>
          <w:lang w:eastAsia="en-IE"/>
        </w:rPr>
      </w:pPr>
    </w:p>
    <w:p w14:paraId="306F3EE8" w14:textId="77777777" w:rsidR="000877E1" w:rsidRPr="000877E1" w:rsidRDefault="000877E1" w:rsidP="000877E1">
      <w:pPr>
        <w:spacing w:after="0" w:line="240" w:lineRule="auto"/>
        <w:rPr>
          <w:rFonts w:ascii="Arial" w:eastAsia="Times New Roman" w:hAnsi="Arial" w:cs="Arial"/>
          <w:b/>
          <w:bCs/>
          <w:color w:val="111111"/>
          <w:sz w:val="24"/>
          <w:szCs w:val="24"/>
          <w:u w:val="single"/>
          <w:lang w:eastAsia="en-IE"/>
        </w:rPr>
      </w:pPr>
    </w:p>
    <w:p w14:paraId="5DF9C5CF" w14:textId="77777777" w:rsidR="00886E1A" w:rsidRDefault="00886E1A" w:rsidP="000877E1">
      <w:pPr>
        <w:spacing w:after="0" w:line="240" w:lineRule="auto"/>
        <w:rPr>
          <w:rFonts w:ascii="Arial" w:eastAsia="Times New Roman" w:hAnsi="Arial" w:cs="Arial"/>
          <w:b/>
          <w:bCs/>
          <w:color w:val="111111"/>
          <w:sz w:val="24"/>
          <w:szCs w:val="24"/>
          <w:u w:val="single"/>
          <w:lang w:eastAsia="en-IE"/>
        </w:rPr>
      </w:pPr>
    </w:p>
    <w:p w14:paraId="2AC6FD39" w14:textId="77777777" w:rsidR="00886E1A" w:rsidRDefault="00886E1A" w:rsidP="000877E1">
      <w:pPr>
        <w:spacing w:after="0" w:line="240" w:lineRule="auto"/>
        <w:rPr>
          <w:rFonts w:ascii="Arial" w:eastAsia="Times New Roman" w:hAnsi="Arial" w:cs="Arial"/>
          <w:b/>
          <w:bCs/>
          <w:color w:val="111111"/>
          <w:sz w:val="24"/>
          <w:szCs w:val="24"/>
          <w:u w:val="single"/>
          <w:lang w:eastAsia="en-IE"/>
        </w:rPr>
      </w:pPr>
    </w:p>
    <w:p w14:paraId="36CD094C" w14:textId="522684F1" w:rsidR="000877E1" w:rsidRPr="000877E1" w:rsidRDefault="000877E1" w:rsidP="000877E1">
      <w:pPr>
        <w:spacing w:after="0" w:line="240" w:lineRule="auto"/>
        <w:rPr>
          <w:rFonts w:ascii="Arial" w:eastAsia="Times New Roman" w:hAnsi="Arial" w:cs="Arial"/>
          <w:b/>
          <w:bCs/>
          <w:color w:val="111111"/>
          <w:sz w:val="24"/>
          <w:szCs w:val="24"/>
          <w:u w:val="single"/>
          <w:lang w:eastAsia="en-IE"/>
        </w:rPr>
      </w:pPr>
      <w:r w:rsidRPr="000877E1">
        <w:rPr>
          <w:rFonts w:ascii="Arial" w:eastAsia="Times New Roman" w:hAnsi="Arial" w:cs="Arial"/>
          <w:b/>
          <w:bCs/>
          <w:color w:val="111111"/>
          <w:sz w:val="24"/>
          <w:szCs w:val="24"/>
          <w:u w:val="single"/>
          <w:lang w:eastAsia="en-IE"/>
        </w:rPr>
        <w:lastRenderedPageBreak/>
        <w:t>Local Enterprise Development Plan 2021 -2024</w:t>
      </w:r>
    </w:p>
    <w:p w14:paraId="72EA793B" w14:textId="77777777" w:rsidR="000877E1" w:rsidRPr="000877E1" w:rsidRDefault="000877E1" w:rsidP="000877E1">
      <w:pPr>
        <w:spacing w:after="0" w:line="240" w:lineRule="auto"/>
        <w:rPr>
          <w:rFonts w:ascii="Arial" w:eastAsia="Times New Roman" w:hAnsi="Arial" w:cs="Arial"/>
          <w:b/>
          <w:bCs/>
          <w:color w:val="111111"/>
          <w:sz w:val="24"/>
          <w:szCs w:val="24"/>
          <w:u w:val="single"/>
          <w:lang w:eastAsia="en-IE"/>
        </w:rPr>
      </w:pPr>
    </w:p>
    <w:p w14:paraId="2839B75C" w14:textId="77777777" w:rsidR="000877E1" w:rsidRPr="000877E1" w:rsidRDefault="000877E1" w:rsidP="000877E1">
      <w:pPr>
        <w:pStyle w:val="NormalWeb"/>
        <w:shd w:val="clear" w:color="auto" w:fill="FFFFFF"/>
        <w:spacing w:before="0" w:after="150"/>
        <w:rPr>
          <w:rFonts w:ascii="Arial" w:hAnsi="Arial" w:cs="Arial"/>
        </w:rPr>
      </w:pPr>
      <w:r w:rsidRPr="000877E1">
        <w:rPr>
          <w:rFonts w:ascii="Arial" w:hAnsi="Arial" w:cs="Arial"/>
          <w:color w:val="000000"/>
        </w:rPr>
        <w:t xml:space="preserve">2022 saw the official launch of LEO Wexford’s third Local Enterprise Development Plan.  Launching the 2021-2024 Plan, An Taoiseach, Michael Martin who also emphasised that </w:t>
      </w:r>
      <w:r w:rsidRPr="000877E1">
        <w:rPr>
          <w:rFonts w:ascii="Arial" w:hAnsi="Arial" w:cs="Arial"/>
        </w:rPr>
        <w:t xml:space="preserve">through Wexford County Council’s ambitious economic investment programme, and other key strategic infrastructure developments, the county has never been in a better position to create the right enabling ecosystem for large and small businesses. </w:t>
      </w:r>
    </w:p>
    <w:p w14:paraId="493BFFB1" w14:textId="77777777" w:rsidR="000877E1" w:rsidRPr="000877E1" w:rsidRDefault="000877E1" w:rsidP="000877E1">
      <w:pPr>
        <w:rPr>
          <w:rFonts w:ascii="Arial" w:eastAsia="Times New Roman" w:hAnsi="Arial" w:cs="Arial"/>
          <w:color w:val="222222"/>
          <w:sz w:val="24"/>
          <w:szCs w:val="24"/>
          <w:lang w:eastAsia="en-IE"/>
        </w:rPr>
      </w:pPr>
      <w:r w:rsidRPr="000877E1">
        <w:rPr>
          <w:rFonts w:ascii="Arial" w:eastAsia="Times New Roman" w:hAnsi="Arial" w:cs="Arial"/>
          <w:color w:val="222222"/>
          <w:sz w:val="24"/>
          <w:szCs w:val="24"/>
          <w:lang w:eastAsia="en-IE"/>
        </w:rPr>
        <w:t xml:space="preserve">The LEDP plan set out a range of objectives and actions to promote and support local economic and enterprise development in the county with LEO Wexford committed to providing a strong level of support for enterprise and economic development across the county, ensuring that Wexford will continue to grow and flourish.   </w:t>
      </w:r>
    </w:p>
    <w:p w14:paraId="1DCCF6C7" w14:textId="77777777" w:rsidR="000877E1" w:rsidRPr="000877E1" w:rsidRDefault="000877E1" w:rsidP="000877E1">
      <w:pPr>
        <w:spacing w:line="360" w:lineRule="auto"/>
        <w:rPr>
          <w:rFonts w:ascii="Arial" w:hAnsi="Arial" w:cs="Arial"/>
          <w:sz w:val="24"/>
          <w:szCs w:val="24"/>
        </w:rPr>
      </w:pPr>
      <w:r w:rsidRPr="000877E1">
        <w:rPr>
          <w:rFonts w:ascii="Arial" w:hAnsi="Arial" w:cs="Arial"/>
          <w:noProof/>
          <w:sz w:val="24"/>
          <w:szCs w:val="24"/>
        </w:rPr>
        <w:drawing>
          <wp:inline distT="0" distB="0" distL="0" distR="0" wp14:anchorId="544E6274" wp14:editId="5E23F021">
            <wp:extent cx="4762500" cy="3147060"/>
            <wp:effectExtent l="0" t="0" r="0" b="0"/>
            <wp:docPr id="108428984" name="Picture 108428984"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rcRect/>
                    <a:stretch>
                      <a:fillRect/>
                    </a:stretch>
                  </pic:blipFill>
                  <pic:spPr>
                    <a:xfrm>
                      <a:off x="0" y="0"/>
                      <a:ext cx="4763313" cy="3147597"/>
                    </a:xfrm>
                    <a:prstGeom prst="rect">
                      <a:avLst/>
                    </a:prstGeom>
                    <a:noFill/>
                    <a:ln>
                      <a:noFill/>
                      <a:prstDash/>
                    </a:ln>
                  </pic:spPr>
                </pic:pic>
              </a:graphicData>
            </a:graphic>
          </wp:inline>
        </w:drawing>
      </w:r>
    </w:p>
    <w:p w14:paraId="5B240316" w14:textId="77777777" w:rsidR="000877E1" w:rsidRPr="000877E1" w:rsidRDefault="000877E1" w:rsidP="000877E1">
      <w:pPr>
        <w:spacing w:line="360" w:lineRule="auto"/>
        <w:rPr>
          <w:rFonts w:ascii="Arial" w:hAnsi="Arial" w:cs="Arial"/>
          <w:sz w:val="24"/>
          <w:szCs w:val="24"/>
        </w:rPr>
      </w:pPr>
    </w:p>
    <w:p w14:paraId="0F97582F" w14:textId="77777777" w:rsidR="000877E1" w:rsidRPr="000877E1" w:rsidRDefault="000877E1" w:rsidP="000877E1">
      <w:pPr>
        <w:spacing w:line="360" w:lineRule="auto"/>
        <w:rPr>
          <w:rFonts w:ascii="Arial" w:hAnsi="Arial" w:cs="Arial"/>
          <w:b/>
          <w:bCs/>
          <w:sz w:val="24"/>
          <w:szCs w:val="24"/>
        </w:rPr>
      </w:pPr>
      <w:r w:rsidRPr="000877E1">
        <w:rPr>
          <w:rFonts w:ascii="Arial" w:hAnsi="Arial" w:cs="Arial"/>
          <w:b/>
          <w:bCs/>
          <w:sz w:val="24"/>
          <w:szCs w:val="24"/>
        </w:rPr>
        <w:t>Ministerial Visit</w:t>
      </w:r>
    </w:p>
    <w:p w14:paraId="3C1EB9D9" w14:textId="77777777" w:rsidR="000877E1" w:rsidRPr="006B4E6B" w:rsidRDefault="000877E1" w:rsidP="000877E1">
      <w:pPr>
        <w:spacing w:after="0" w:line="240" w:lineRule="auto"/>
        <w:rPr>
          <w:rFonts w:ascii="Arial" w:hAnsi="Arial" w:cs="Arial"/>
          <w:sz w:val="24"/>
          <w:szCs w:val="24"/>
        </w:rPr>
      </w:pPr>
      <w:r w:rsidRPr="006B4E6B">
        <w:rPr>
          <w:rFonts w:ascii="Arial" w:hAnsi="Arial" w:cs="Arial"/>
          <w:sz w:val="24"/>
          <w:szCs w:val="24"/>
          <w:shd w:val="clear" w:color="auto" w:fill="FFFFFF"/>
        </w:rPr>
        <w:t>Damien English, Minister of State for Business, Employment and Retail visited the LEO Wexford Offices on Thursday 30</w:t>
      </w:r>
      <w:r w:rsidRPr="006B4E6B">
        <w:rPr>
          <w:rFonts w:ascii="Arial" w:hAnsi="Arial" w:cs="Arial"/>
          <w:sz w:val="24"/>
          <w:szCs w:val="24"/>
          <w:shd w:val="clear" w:color="auto" w:fill="FFFFFF"/>
          <w:vertAlign w:val="superscript"/>
        </w:rPr>
        <w:t>th</w:t>
      </w:r>
      <w:r w:rsidRPr="006B4E6B">
        <w:rPr>
          <w:rFonts w:ascii="Arial" w:hAnsi="Arial" w:cs="Arial"/>
          <w:sz w:val="24"/>
          <w:szCs w:val="24"/>
          <w:shd w:val="clear" w:color="auto" w:fill="FFFFFF"/>
        </w:rPr>
        <w:t xml:space="preserve"> June. Following a reception in the Council Chamber, the Minister met LEO clients, Professional Hair Labs and members of Wexford Food Family and other key stakeholders.  He then visited LEO clients, Biostór in Rosslare and Hoop Medical in Ardcavan Business Park. </w:t>
      </w:r>
    </w:p>
    <w:p w14:paraId="01CC8B35" w14:textId="77777777" w:rsidR="000877E1" w:rsidRPr="000877E1" w:rsidRDefault="000877E1" w:rsidP="000877E1">
      <w:pPr>
        <w:spacing w:after="0" w:line="240" w:lineRule="auto"/>
        <w:rPr>
          <w:rFonts w:ascii="Arial" w:hAnsi="Arial" w:cs="Arial"/>
          <w:b/>
          <w:sz w:val="24"/>
          <w:szCs w:val="24"/>
          <w:lang w:eastAsia="en-IE"/>
        </w:rPr>
      </w:pPr>
    </w:p>
    <w:p w14:paraId="58754CB0" w14:textId="77777777" w:rsidR="00F27BC0" w:rsidRDefault="00F27BC0" w:rsidP="000877E1">
      <w:pPr>
        <w:spacing w:after="0" w:line="240" w:lineRule="auto"/>
        <w:rPr>
          <w:rFonts w:ascii="Arial" w:hAnsi="Arial" w:cs="Arial"/>
          <w:b/>
          <w:sz w:val="24"/>
          <w:szCs w:val="24"/>
          <w:lang w:eastAsia="en-IE"/>
        </w:rPr>
      </w:pPr>
    </w:p>
    <w:p w14:paraId="106A930C" w14:textId="77777777" w:rsidR="00F27BC0" w:rsidRDefault="00F27BC0" w:rsidP="000877E1">
      <w:pPr>
        <w:spacing w:after="0" w:line="240" w:lineRule="auto"/>
        <w:rPr>
          <w:rFonts w:ascii="Arial" w:hAnsi="Arial" w:cs="Arial"/>
          <w:b/>
          <w:sz w:val="24"/>
          <w:szCs w:val="24"/>
          <w:lang w:eastAsia="en-IE"/>
        </w:rPr>
      </w:pPr>
    </w:p>
    <w:p w14:paraId="5881CEC1" w14:textId="77777777" w:rsidR="00F27BC0" w:rsidRDefault="00F27BC0" w:rsidP="000877E1">
      <w:pPr>
        <w:spacing w:after="0" w:line="240" w:lineRule="auto"/>
        <w:rPr>
          <w:rFonts w:ascii="Arial" w:hAnsi="Arial" w:cs="Arial"/>
          <w:b/>
          <w:sz w:val="24"/>
          <w:szCs w:val="24"/>
          <w:lang w:eastAsia="en-IE"/>
        </w:rPr>
      </w:pPr>
    </w:p>
    <w:p w14:paraId="32C1E41F" w14:textId="77777777" w:rsidR="00F27BC0" w:rsidRDefault="00F27BC0" w:rsidP="000877E1">
      <w:pPr>
        <w:spacing w:after="0" w:line="240" w:lineRule="auto"/>
        <w:rPr>
          <w:rFonts w:ascii="Arial" w:hAnsi="Arial" w:cs="Arial"/>
          <w:b/>
          <w:sz w:val="24"/>
          <w:szCs w:val="24"/>
          <w:lang w:eastAsia="en-IE"/>
        </w:rPr>
      </w:pPr>
    </w:p>
    <w:p w14:paraId="2503DC0D" w14:textId="77777777" w:rsidR="00F27BC0" w:rsidRDefault="00F27BC0" w:rsidP="000877E1">
      <w:pPr>
        <w:spacing w:after="0" w:line="240" w:lineRule="auto"/>
        <w:rPr>
          <w:rFonts w:ascii="Arial" w:hAnsi="Arial" w:cs="Arial"/>
          <w:b/>
          <w:sz w:val="24"/>
          <w:szCs w:val="24"/>
          <w:lang w:eastAsia="en-IE"/>
        </w:rPr>
      </w:pPr>
    </w:p>
    <w:p w14:paraId="2B0B2E5B" w14:textId="77777777" w:rsidR="00F27BC0" w:rsidRDefault="00F27BC0" w:rsidP="000877E1">
      <w:pPr>
        <w:spacing w:after="0" w:line="240" w:lineRule="auto"/>
        <w:rPr>
          <w:rFonts w:ascii="Arial" w:hAnsi="Arial" w:cs="Arial"/>
          <w:b/>
          <w:sz w:val="24"/>
          <w:szCs w:val="24"/>
          <w:lang w:eastAsia="en-IE"/>
        </w:rPr>
      </w:pPr>
    </w:p>
    <w:p w14:paraId="3C252A94" w14:textId="77777777" w:rsidR="00F27BC0" w:rsidRDefault="00F27BC0" w:rsidP="000877E1">
      <w:pPr>
        <w:spacing w:after="0" w:line="240" w:lineRule="auto"/>
        <w:rPr>
          <w:rFonts w:ascii="Arial" w:hAnsi="Arial" w:cs="Arial"/>
          <w:b/>
          <w:sz w:val="24"/>
          <w:szCs w:val="24"/>
          <w:lang w:eastAsia="en-IE"/>
        </w:rPr>
      </w:pPr>
    </w:p>
    <w:p w14:paraId="28E3D34F" w14:textId="77777777" w:rsidR="00F27BC0" w:rsidRDefault="00F27BC0" w:rsidP="000877E1">
      <w:pPr>
        <w:spacing w:after="0" w:line="240" w:lineRule="auto"/>
        <w:rPr>
          <w:rFonts w:ascii="Arial" w:hAnsi="Arial" w:cs="Arial"/>
          <w:b/>
          <w:sz w:val="24"/>
          <w:szCs w:val="24"/>
          <w:lang w:eastAsia="en-IE"/>
        </w:rPr>
      </w:pPr>
    </w:p>
    <w:p w14:paraId="576E1FFA" w14:textId="77777777" w:rsidR="00F27BC0" w:rsidRDefault="00F27BC0" w:rsidP="000877E1">
      <w:pPr>
        <w:spacing w:after="0" w:line="240" w:lineRule="auto"/>
        <w:rPr>
          <w:rFonts w:ascii="Arial" w:hAnsi="Arial" w:cs="Arial"/>
          <w:b/>
          <w:sz w:val="24"/>
          <w:szCs w:val="24"/>
          <w:lang w:eastAsia="en-IE"/>
        </w:rPr>
      </w:pPr>
    </w:p>
    <w:p w14:paraId="1F052DC6" w14:textId="472E548A" w:rsidR="000877E1" w:rsidRPr="000877E1" w:rsidRDefault="000877E1" w:rsidP="000877E1">
      <w:pPr>
        <w:spacing w:after="0" w:line="240" w:lineRule="auto"/>
        <w:rPr>
          <w:rFonts w:ascii="Arial" w:hAnsi="Arial" w:cs="Arial"/>
          <w:b/>
          <w:sz w:val="24"/>
          <w:szCs w:val="24"/>
          <w:lang w:eastAsia="en-IE"/>
        </w:rPr>
      </w:pPr>
      <w:r w:rsidRPr="000877E1">
        <w:rPr>
          <w:rFonts w:ascii="Arial" w:hAnsi="Arial" w:cs="Arial"/>
          <w:b/>
          <w:sz w:val="24"/>
          <w:szCs w:val="24"/>
          <w:lang w:eastAsia="en-IE"/>
        </w:rPr>
        <w:t>National Women in Enterprise Day (NWED) 2022</w:t>
      </w:r>
    </w:p>
    <w:p w14:paraId="24B9BD48" w14:textId="77777777" w:rsidR="000877E1" w:rsidRPr="000877E1" w:rsidRDefault="000877E1" w:rsidP="000877E1">
      <w:pPr>
        <w:spacing w:after="0" w:line="240" w:lineRule="auto"/>
        <w:rPr>
          <w:rFonts w:ascii="Arial" w:hAnsi="Arial" w:cs="Arial"/>
          <w:b/>
          <w:sz w:val="24"/>
          <w:szCs w:val="24"/>
          <w:lang w:eastAsia="en-IE"/>
        </w:rPr>
      </w:pPr>
    </w:p>
    <w:p w14:paraId="49286486" w14:textId="77777777" w:rsidR="00F27BC0" w:rsidRDefault="000877E1" w:rsidP="000877E1">
      <w:pPr>
        <w:spacing w:after="0" w:line="240" w:lineRule="auto"/>
        <w:jc w:val="both"/>
        <w:rPr>
          <w:rFonts w:ascii="Arial" w:hAnsi="Arial" w:cs="Arial"/>
          <w:bCs/>
          <w:sz w:val="24"/>
          <w:szCs w:val="24"/>
          <w:lang w:eastAsia="en-IE"/>
        </w:rPr>
      </w:pPr>
      <w:r w:rsidRPr="000877E1">
        <w:rPr>
          <w:rFonts w:ascii="Arial" w:hAnsi="Arial" w:cs="Arial"/>
          <w:bCs/>
          <w:sz w:val="24"/>
          <w:szCs w:val="24"/>
          <w:lang w:eastAsia="en-IE"/>
        </w:rPr>
        <w:t>NWED 2022 took place on the 13</w:t>
      </w:r>
      <w:r w:rsidRPr="000877E1">
        <w:rPr>
          <w:rFonts w:ascii="Arial" w:hAnsi="Arial" w:cs="Arial"/>
          <w:bCs/>
          <w:sz w:val="24"/>
          <w:szCs w:val="24"/>
          <w:vertAlign w:val="superscript"/>
          <w:lang w:eastAsia="en-IE"/>
        </w:rPr>
        <w:t>th</w:t>
      </w:r>
      <w:r w:rsidRPr="000877E1">
        <w:rPr>
          <w:rFonts w:ascii="Arial" w:hAnsi="Arial" w:cs="Arial"/>
          <w:bCs/>
          <w:sz w:val="24"/>
          <w:szCs w:val="24"/>
          <w:lang w:eastAsia="en-IE"/>
        </w:rPr>
        <w:t xml:space="preserve"> October across the network of Local Enterprise Offices.  LEO Wexford took the lead role in co-ordinating 15 nationwide events attended by 1,437 participants themed “Our Future, Our Way” with 1,437 participants. NWED</w:t>
      </w:r>
      <w:r w:rsidRPr="000877E1">
        <w:rPr>
          <w:rFonts w:ascii="Arial" w:eastAsia="Times New Roman" w:hAnsi="Arial" w:cs="Arial"/>
          <w:bCs/>
          <w:sz w:val="24"/>
          <w:szCs w:val="24"/>
          <w:lang w:eastAsia="en-IE"/>
        </w:rPr>
        <w:t xml:space="preserve"> celebrates</w:t>
      </w:r>
      <w:r w:rsidRPr="000877E1">
        <w:rPr>
          <w:rFonts w:ascii="Arial" w:hAnsi="Arial" w:cs="Arial"/>
          <w:bCs/>
          <w:sz w:val="24"/>
          <w:szCs w:val="24"/>
          <w:lang w:eastAsia="en-IE"/>
        </w:rPr>
        <w:t xml:space="preserve"> excellence in female entrepreneurship and acts as an inspirational forum for future </w:t>
      </w:r>
      <w:r w:rsidR="006B4E6B" w:rsidRPr="000877E1">
        <w:rPr>
          <w:rFonts w:ascii="Arial" w:hAnsi="Arial" w:cs="Arial"/>
          <w:bCs/>
          <w:sz w:val="24"/>
          <w:szCs w:val="24"/>
          <w:lang w:eastAsia="en-IE"/>
        </w:rPr>
        <w:t>businesswomen</w:t>
      </w:r>
      <w:r w:rsidRPr="000877E1">
        <w:rPr>
          <w:rFonts w:ascii="Arial" w:hAnsi="Arial" w:cs="Arial"/>
          <w:bCs/>
          <w:sz w:val="24"/>
          <w:szCs w:val="24"/>
          <w:lang w:eastAsia="en-IE"/>
        </w:rPr>
        <w:t xml:space="preserve">.    Wexford’s NWED event took place in the Ashdown Park Hotel, Gorey with an impressive line-up of speakers: Joanne Hession, LIFT Ireland; </w:t>
      </w:r>
      <w:proofErr w:type="spellStart"/>
      <w:r w:rsidRPr="000877E1">
        <w:rPr>
          <w:rFonts w:ascii="Arial" w:hAnsi="Arial" w:cs="Arial"/>
          <w:bCs/>
          <w:sz w:val="24"/>
          <w:szCs w:val="24"/>
          <w:lang w:eastAsia="en-IE"/>
        </w:rPr>
        <w:t>Chupi</w:t>
      </w:r>
      <w:proofErr w:type="spellEnd"/>
      <w:r w:rsidRPr="000877E1">
        <w:rPr>
          <w:rFonts w:ascii="Arial" w:hAnsi="Arial" w:cs="Arial"/>
          <w:bCs/>
          <w:sz w:val="24"/>
          <w:szCs w:val="24"/>
          <w:lang w:eastAsia="en-IE"/>
        </w:rPr>
        <w:t xml:space="preserve"> Sweetman, international jewellery designer; Michelle O’Neill, Wexford woman and international FIFA referee; Trudie Power, Trudie’s Kitchen and Chair of Wexford Food Family; and Laura Sinnott of Wexford Home Preserves.  A total of 103 business attended the event. </w:t>
      </w:r>
    </w:p>
    <w:p w14:paraId="37D33B8A" w14:textId="77777777" w:rsidR="00F27BC0" w:rsidRDefault="00F27BC0" w:rsidP="000877E1">
      <w:pPr>
        <w:spacing w:after="0" w:line="240" w:lineRule="auto"/>
        <w:jc w:val="both"/>
        <w:rPr>
          <w:rFonts w:ascii="Arial" w:hAnsi="Arial" w:cs="Arial"/>
          <w:bCs/>
          <w:sz w:val="24"/>
          <w:szCs w:val="24"/>
          <w:lang w:eastAsia="en-IE"/>
        </w:rPr>
      </w:pPr>
    </w:p>
    <w:p w14:paraId="049F2E0E" w14:textId="2DA5419F" w:rsidR="000877E1" w:rsidRPr="000877E1" w:rsidRDefault="000877E1" w:rsidP="000877E1">
      <w:pPr>
        <w:spacing w:after="0" w:line="240" w:lineRule="auto"/>
        <w:jc w:val="both"/>
        <w:rPr>
          <w:rFonts w:ascii="Arial" w:hAnsi="Arial" w:cs="Arial"/>
          <w:bCs/>
          <w:sz w:val="24"/>
          <w:szCs w:val="24"/>
          <w:lang w:eastAsia="en-IE"/>
        </w:rPr>
      </w:pPr>
      <w:r w:rsidRPr="000877E1">
        <w:rPr>
          <w:rFonts w:ascii="Arial" w:hAnsi="Arial" w:cs="Arial"/>
          <w:bCs/>
          <w:sz w:val="24"/>
          <w:szCs w:val="24"/>
          <w:lang w:eastAsia="en-IE"/>
        </w:rPr>
        <w:t xml:space="preserve"> </w:t>
      </w:r>
    </w:p>
    <w:p w14:paraId="69B679B8" w14:textId="77777777" w:rsidR="000877E1" w:rsidRPr="000B6A8D" w:rsidRDefault="000877E1" w:rsidP="000877E1">
      <w:pPr>
        <w:spacing w:after="0" w:line="240" w:lineRule="auto"/>
        <w:rPr>
          <w:rFonts w:cs="Arial"/>
          <w:szCs w:val="24"/>
        </w:rPr>
      </w:pPr>
      <w:r w:rsidRPr="000B6A8D">
        <w:rPr>
          <w:rFonts w:cs="Arial"/>
          <w:bCs/>
          <w:noProof/>
          <w:szCs w:val="24"/>
          <w:lang w:eastAsia="en-IE"/>
        </w:rPr>
        <w:drawing>
          <wp:inline distT="0" distB="0" distL="0" distR="0" wp14:anchorId="23C002B9" wp14:editId="4844916B">
            <wp:extent cx="5570220" cy="2910840"/>
            <wp:effectExtent l="0" t="0" r="0" b="3810"/>
            <wp:docPr id="137350391" name="Picture 137350391" descr="A group of women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flipH="1">
                      <a:off x="0" y="0"/>
                      <a:ext cx="5571263" cy="2911385"/>
                    </a:xfrm>
                    <a:prstGeom prst="rect">
                      <a:avLst/>
                    </a:prstGeom>
                    <a:noFill/>
                    <a:ln>
                      <a:noFill/>
                      <a:prstDash/>
                    </a:ln>
                  </pic:spPr>
                </pic:pic>
              </a:graphicData>
            </a:graphic>
          </wp:inline>
        </w:drawing>
      </w:r>
      <w:r w:rsidRPr="000B6A8D">
        <w:rPr>
          <w:rFonts w:cs="Arial"/>
          <w:bCs/>
          <w:szCs w:val="24"/>
          <w:lang w:eastAsia="en-IE"/>
        </w:rPr>
        <w:t xml:space="preserve">        </w:t>
      </w:r>
    </w:p>
    <w:p w14:paraId="18686F3F" w14:textId="77777777" w:rsidR="000877E1" w:rsidRPr="000B6A8D" w:rsidRDefault="000877E1" w:rsidP="000877E1">
      <w:pPr>
        <w:rPr>
          <w:rFonts w:cs="Arial"/>
          <w:szCs w:val="24"/>
        </w:rPr>
      </w:pPr>
    </w:p>
    <w:p w14:paraId="798090D6" w14:textId="77777777" w:rsidR="000877E1" w:rsidRPr="000B6A8D" w:rsidRDefault="000877E1" w:rsidP="000877E1">
      <w:pPr>
        <w:rPr>
          <w:rFonts w:cs="Arial"/>
          <w:szCs w:val="24"/>
        </w:rPr>
      </w:pPr>
      <w:r w:rsidRPr="000B6A8D">
        <w:rPr>
          <w:rFonts w:cs="Arial"/>
          <w:b/>
          <w:szCs w:val="24"/>
          <w:lang w:eastAsia="en-IE"/>
        </w:rPr>
        <w:t xml:space="preserve"> </w:t>
      </w:r>
    </w:p>
    <w:p w14:paraId="5441507C" w14:textId="77777777" w:rsidR="000877E1" w:rsidRPr="000B6A8D" w:rsidRDefault="000877E1" w:rsidP="000877E1">
      <w:pPr>
        <w:spacing w:after="0" w:line="240" w:lineRule="auto"/>
        <w:rPr>
          <w:rFonts w:cs="Arial"/>
          <w:b/>
          <w:szCs w:val="24"/>
          <w:lang w:eastAsia="en-IE"/>
        </w:rPr>
      </w:pPr>
    </w:p>
    <w:p w14:paraId="68B990DE" w14:textId="77777777" w:rsidR="000877E1" w:rsidRPr="000B6A8D" w:rsidRDefault="000877E1" w:rsidP="000877E1">
      <w:pPr>
        <w:spacing w:after="0" w:line="240" w:lineRule="auto"/>
        <w:rPr>
          <w:rFonts w:cs="Arial"/>
          <w:b/>
          <w:szCs w:val="24"/>
          <w:lang w:eastAsia="en-IE"/>
        </w:rPr>
      </w:pPr>
    </w:p>
    <w:p w14:paraId="31F77D1A" w14:textId="77777777" w:rsidR="000877E1" w:rsidRPr="000B6A8D" w:rsidRDefault="000877E1" w:rsidP="000877E1">
      <w:pPr>
        <w:spacing w:after="0" w:line="240" w:lineRule="auto"/>
        <w:rPr>
          <w:rFonts w:cs="Arial"/>
          <w:b/>
          <w:szCs w:val="24"/>
          <w:lang w:eastAsia="en-IE"/>
        </w:rPr>
      </w:pPr>
    </w:p>
    <w:p w14:paraId="7E8709DC" w14:textId="77777777" w:rsidR="000877E1" w:rsidRPr="000B6A8D" w:rsidRDefault="000877E1" w:rsidP="000877E1">
      <w:pPr>
        <w:spacing w:after="0" w:line="240" w:lineRule="auto"/>
        <w:rPr>
          <w:rFonts w:cs="Arial"/>
          <w:szCs w:val="24"/>
        </w:rPr>
      </w:pPr>
    </w:p>
    <w:p w14:paraId="1D923EB3" w14:textId="77777777" w:rsidR="000877E1" w:rsidRPr="000B6A8D" w:rsidRDefault="000877E1" w:rsidP="000877E1">
      <w:pPr>
        <w:rPr>
          <w:rFonts w:cs="Arial"/>
          <w:szCs w:val="24"/>
        </w:rPr>
      </w:pPr>
    </w:p>
    <w:p w14:paraId="0E7C2396" w14:textId="77777777" w:rsidR="000877E1" w:rsidRPr="000B6A8D" w:rsidRDefault="000877E1" w:rsidP="000877E1">
      <w:pPr>
        <w:spacing w:after="0" w:line="240" w:lineRule="auto"/>
        <w:rPr>
          <w:rFonts w:eastAsia="Times New Roman" w:cs="Arial"/>
          <w:szCs w:val="24"/>
          <w:lang w:eastAsia="en-IE"/>
        </w:rPr>
      </w:pPr>
    </w:p>
    <w:p w14:paraId="4B6DDAB4" w14:textId="77777777" w:rsidR="000877E1" w:rsidRPr="000B6A8D" w:rsidRDefault="000877E1" w:rsidP="000877E1">
      <w:pPr>
        <w:spacing w:after="0" w:line="240" w:lineRule="auto"/>
        <w:rPr>
          <w:rFonts w:eastAsia="Times New Roman" w:cs="Arial"/>
          <w:szCs w:val="24"/>
          <w:lang w:eastAsia="en-IE"/>
        </w:rPr>
      </w:pPr>
    </w:p>
    <w:p w14:paraId="506C017C" w14:textId="77777777" w:rsidR="000877E1" w:rsidRPr="000B6A8D" w:rsidRDefault="000877E1" w:rsidP="000877E1">
      <w:pPr>
        <w:spacing w:after="0" w:line="240" w:lineRule="auto"/>
        <w:rPr>
          <w:rFonts w:eastAsia="Times New Roman" w:cs="Arial"/>
          <w:szCs w:val="24"/>
          <w:lang w:eastAsia="en-IE"/>
        </w:rPr>
      </w:pPr>
    </w:p>
    <w:p w14:paraId="5A81C092" w14:textId="77777777" w:rsidR="000877E1" w:rsidRPr="000B6A8D" w:rsidRDefault="000877E1" w:rsidP="000877E1">
      <w:pPr>
        <w:spacing w:after="0" w:line="240" w:lineRule="auto"/>
        <w:rPr>
          <w:rFonts w:eastAsia="Times New Roman" w:cs="Arial"/>
          <w:szCs w:val="24"/>
          <w:lang w:eastAsia="en-IE"/>
        </w:rPr>
      </w:pPr>
    </w:p>
    <w:p w14:paraId="3EC588AA" w14:textId="77777777" w:rsidR="000877E1" w:rsidRPr="000B6A8D" w:rsidRDefault="000877E1" w:rsidP="000877E1">
      <w:pPr>
        <w:spacing w:after="0" w:line="240" w:lineRule="auto"/>
        <w:rPr>
          <w:rFonts w:eastAsia="Times New Roman" w:cs="Arial"/>
          <w:szCs w:val="24"/>
          <w:lang w:eastAsia="en-IE"/>
        </w:rPr>
      </w:pPr>
    </w:p>
    <w:p w14:paraId="3B18C39D" w14:textId="77777777" w:rsidR="000877E1" w:rsidRPr="000B6A8D" w:rsidRDefault="000877E1" w:rsidP="000877E1">
      <w:pPr>
        <w:spacing w:after="0" w:line="240" w:lineRule="auto"/>
        <w:rPr>
          <w:rFonts w:eastAsia="Times New Roman" w:cs="Arial"/>
          <w:szCs w:val="24"/>
          <w:lang w:eastAsia="en-IE"/>
        </w:rPr>
      </w:pPr>
    </w:p>
    <w:p w14:paraId="4015406B" w14:textId="77777777" w:rsidR="000877E1" w:rsidRPr="000B6A8D" w:rsidRDefault="000877E1" w:rsidP="000877E1">
      <w:pPr>
        <w:spacing w:after="0" w:line="240" w:lineRule="auto"/>
        <w:rPr>
          <w:rFonts w:eastAsia="Times New Roman" w:cs="Arial"/>
          <w:szCs w:val="24"/>
          <w:lang w:eastAsia="en-IE"/>
        </w:rPr>
      </w:pPr>
    </w:p>
    <w:p w14:paraId="0A550F4F" w14:textId="77777777" w:rsidR="000877E1" w:rsidRPr="000B6A8D" w:rsidRDefault="000877E1" w:rsidP="000877E1">
      <w:pPr>
        <w:spacing w:after="0" w:line="240" w:lineRule="auto"/>
        <w:rPr>
          <w:rFonts w:eastAsia="Times New Roman" w:cs="Arial"/>
          <w:szCs w:val="24"/>
          <w:lang w:eastAsia="en-IE"/>
        </w:rPr>
      </w:pPr>
    </w:p>
    <w:p w14:paraId="7C38F348" w14:textId="77777777" w:rsidR="000877E1" w:rsidRPr="000B6A8D" w:rsidRDefault="000877E1" w:rsidP="000877E1">
      <w:pPr>
        <w:spacing w:after="0" w:line="240" w:lineRule="auto"/>
        <w:rPr>
          <w:rFonts w:eastAsia="Times New Roman" w:cs="Arial"/>
          <w:szCs w:val="24"/>
          <w:lang w:eastAsia="en-IE"/>
        </w:rPr>
      </w:pPr>
    </w:p>
    <w:p w14:paraId="2FDA0A18" w14:textId="77777777" w:rsidR="000877E1" w:rsidRPr="000B6A8D" w:rsidRDefault="000877E1" w:rsidP="000877E1">
      <w:pPr>
        <w:spacing w:after="0" w:line="240" w:lineRule="auto"/>
        <w:rPr>
          <w:rFonts w:eastAsia="Times New Roman" w:cs="Arial"/>
          <w:szCs w:val="24"/>
          <w:lang w:eastAsia="en-IE"/>
        </w:rPr>
      </w:pPr>
    </w:p>
    <w:p w14:paraId="5AC1F4C9" w14:textId="77777777" w:rsidR="000877E1" w:rsidRPr="002A15FA" w:rsidRDefault="000877E1" w:rsidP="000877E1">
      <w:pPr>
        <w:spacing w:after="0" w:line="240" w:lineRule="auto"/>
        <w:rPr>
          <w:rFonts w:eastAsia="Times New Roman" w:cs="Arial"/>
          <w:szCs w:val="24"/>
          <w:lang w:eastAsia="en-IE"/>
        </w:rPr>
      </w:pPr>
    </w:p>
    <w:p w14:paraId="5DD8BA74" w14:textId="77777777" w:rsidR="000877E1" w:rsidRPr="002A15FA" w:rsidRDefault="000877E1" w:rsidP="000877E1">
      <w:pPr>
        <w:spacing w:after="0" w:line="240" w:lineRule="auto"/>
        <w:rPr>
          <w:rFonts w:cs="Arial"/>
          <w:szCs w:val="24"/>
        </w:rPr>
      </w:pPr>
    </w:p>
    <w:p w14:paraId="2EE7742D" w14:textId="4F978096" w:rsidR="000877E1" w:rsidRPr="000F61F1" w:rsidRDefault="000877E1" w:rsidP="000F61F1">
      <w:pPr>
        <w:pStyle w:val="Heading1"/>
        <w:rPr>
          <w:rFonts w:ascii="Arial" w:hAnsi="Arial" w:cs="Arial"/>
          <w:sz w:val="32"/>
          <w:szCs w:val="32"/>
          <w:lang w:val="en-IE"/>
        </w:rPr>
      </w:pPr>
      <w:bookmarkStart w:id="49" w:name="_Toc165473409"/>
      <w:r w:rsidRPr="000F61F1">
        <w:rPr>
          <w:rFonts w:ascii="Arial" w:hAnsi="Arial" w:cs="Arial"/>
          <w:sz w:val="32"/>
          <w:szCs w:val="32"/>
          <w:lang w:val="en-IE"/>
        </w:rPr>
        <w:t>SPECIAL PROJECTS 2021</w:t>
      </w:r>
      <w:bookmarkEnd w:id="49"/>
    </w:p>
    <w:p w14:paraId="0060C149" w14:textId="77777777" w:rsidR="000877E1" w:rsidRPr="00337D82" w:rsidRDefault="000877E1" w:rsidP="000877E1">
      <w:pPr>
        <w:rPr>
          <w:color w:val="50B4C8" w:themeColor="accent1"/>
          <w:lang w:val="en-IE"/>
        </w:rPr>
      </w:pPr>
      <w:r w:rsidRPr="00337D82">
        <w:rPr>
          <w:color w:val="50B4C8" w:themeColor="accent1"/>
          <w:lang w:val="en-IE"/>
        </w:rPr>
        <w:t>__________________________________________________________________________________________</w:t>
      </w:r>
    </w:p>
    <w:p w14:paraId="63275844" w14:textId="77777777" w:rsidR="00201B57" w:rsidRPr="00201B57" w:rsidRDefault="00201B57" w:rsidP="00201B57">
      <w:pPr>
        <w:rPr>
          <w:rFonts w:ascii="Arial" w:hAnsi="Arial" w:cs="Arial"/>
          <w:sz w:val="24"/>
          <w:szCs w:val="24"/>
        </w:rPr>
      </w:pPr>
      <w:r w:rsidRPr="00201B57">
        <w:rPr>
          <w:rFonts w:ascii="Arial" w:hAnsi="Arial" w:cs="Arial"/>
          <w:sz w:val="24"/>
          <w:szCs w:val="24"/>
        </w:rPr>
        <w:t xml:space="preserve">The Special Projects Office covers the development of: </w:t>
      </w:r>
    </w:p>
    <w:p w14:paraId="777223CF" w14:textId="77777777" w:rsidR="00201B57" w:rsidRPr="00201B57" w:rsidRDefault="00201B57" w:rsidP="00632DFF">
      <w:pPr>
        <w:pStyle w:val="ListParagraph"/>
        <w:numPr>
          <w:ilvl w:val="0"/>
          <w:numId w:val="41"/>
        </w:numPr>
        <w:spacing w:before="0"/>
        <w:rPr>
          <w:rFonts w:ascii="Arial" w:hAnsi="Arial" w:cs="Arial"/>
          <w:sz w:val="24"/>
          <w:szCs w:val="24"/>
        </w:rPr>
      </w:pPr>
      <w:r w:rsidRPr="00201B57">
        <w:rPr>
          <w:rFonts w:ascii="Arial" w:hAnsi="Arial" w:cs="Arial"/>
          <w:sz w:val="24"/>
          <w:szCs w:val="24"/>
        </w:rPr>
        <w:t xml:space="preserve">Industrial, Commercial, Technological and Business Infrastructure to facilitate and act as a catalyst for economic development. </w:t>
      </w:r>
    </w:p>
    <w:p w14:paraId="70D4A6BF" w14:textId="77777777" w:rsidR="00201B57" w:rsidRPr="00201B57" w:rsidRDefault="00201B57" w:rsidP="00632DFF">
      <w:pPr>
        <w:pStyle w:val="ListParagraph"/>
        <w:numPr>
          <w:ilvl w:val="0"/>
          <w:numId w:val="41"/>
        </w:numPr>
        <w:spacing w:before="0"/>
        <w:rPr>
          <w:rFonts w:ascii="Arial" w:hAnsi="Arial" w:cs="Arial"/>
          <w:sz w:val="24"/>
          <w:szCs w:val="24"/>
        </w:rPr>
      </w:pPr>
      <w:r w:rsidRPr="00201B57">
        <w:rPr>
          <w:rFonts w:ascii="Arial" w:hAnsi="Arial" w:cs="Arial"/>
          <w:sz w:val="24"/>
          <w:szCs w:val="24"/>
        </w:rPr>
        <w:t>Town Centre space revitalisation, public buildings and regeneration projects.</w:t>
      </w:r>
    </w:p>
    <w:p w14:paraId="290DD29E" w14:textId="77777777" w:rsidR="00201B57" w:rsidRPr="00201B57" w:rsidRDefault="00201B57" w:rsidP="00632DFF">
      <w:pPr>
        <w:pStyle w:val="ListParagraph"/>
        <w:numPr>
          <w:ilvl w:val="0"/>
          <w:numId w:val="41"/>
        </w:numPr>
        <w:spacing w:before="0"/>
        <w:rPr>
          <w:rFonts w:ascii="Arial" w:hAnsi="Arial" w:cs="Arial"/>
          <w:sz w:val="24"/>
          <w:szCs w:val="24"/>
        </w:rPr>
      </w:pPr>
      <w:r w:rsidRPr="00201B57">
        <w:rPr>
          <w:rFonts w:ascii="Arial" w:hAnsi="Arial" w:cs="Arial"/>
          <w:sz w:val="24"/>
          <w:szCs w:val="24"/>
        </w:rPr>
        <w:t xml:space="preserve">High value recreational amenity and tourism projects. </w:t>
      </w:r>
    </w:p>
    <w:p w14:paraId="1255BA2A" w14:textId="77777777" w:rsidR="00201B57" w:rsidRPr="00201B57" w:rsidRDefault="00201B57" w:rsidP="00632DFF">
      <w:pPr>
        <w:pStyle w:val="ListParagraph"/>
        <w:numPr>
          <w:ilvl w:val="0"/>
          <w:numId w:val="41"/>
        </w:numPr>
        <w:spacing w:before="0"/>
        <w:rPr>
          <w:rFonts w:ascii="Arial" w:hAnsi="Arial" w:cs="Arial"/>
          <w:sz w:val="24"/>
          <w:szCs w:val="24"/>
        </w:rPr>
      </w:pPr>
      <w:r w:rsidRPr="00201B57">
        <w:rPr>
          <w:rFonts w:ascii="Arial" w:hAnsi="Arial" w:cs="Arial"/>
          <w:sz w:val="24"/>
          <w:szCs w:val="24"/>
        </w:rPr>
        <w:t>The Special Projects Office is also the lead for Regional Greenways. This function is resourced by Wexford and Kilkenny County Councils to develop a strategy for an integrated network of greenways in the region.</w:t>
      </w:r>
    </w:p>
    <w:p w14:paraId="7DD38AA9" w14:textId="77777777" w:rsidR="00201B57" w:rsidRPr="00066061" w:rsidRDefault="00201B57" w:rsidP="00201B57">
      <w:pPr>
        <w:rPr>
          <w:rFonts w:ascii="Arial" w:hAnsi="Arial" w:cs="Arial"/>
          <w:b/>
          <w:bCs/>
          <w:sz w:val="24"/>
          <w:szCs w:val="24"/>
        </w:rPr>
      </w:pPr>
      <w:r w:rsidRPr="00066061">
        <w:rPr>
          <w:rFonts w:ascii="Arial" w:hAnsi="Arial" w:cs="Arial"/>
          <w:b/>
          <w:bCs/>
          <w:sz w:val="24"/>
          <w:szCs w:val="24"/>
        </w:rPr>
        <w:t>Trinity Wharf</w:t>
      </w:r>
    </w:p>
    <w:p w14:paraId="377B7872" w14:textId="77777777" w:rsidR="00201B57" w:rsidRPr="00066061" w:rsidRDefault="00201B57" w:rsidP="00201B57">
      <w:pPr>
        <w:pStyle w:val="NoSpacing"/>
        <w:spacing w:after="200" w:line="276" w:lineRule="auto"/>
        <w:jc w:val="both"/>
        <w:rPr>
          <w:rFonts w:ascii="Arial" w:hAnsi="Arial" w:cs="Arial"/>
          <w:sz w:val="24"/>
          <w:szCs w:val="24"/>
          <w:lang w:val="en"/>
        </w:rPr>
      </w:pPr>
      <w:r w:rsidRPr="00066061">
        <w:rPr>
          <w:rFonts w:ascii="Arial" w:hAnsi="Arial" w:cs="Arial"/>
          <w:sz w:val="24"/>
          <w:szCs w:val="24"/>
          <w:lang w:val="en"/>
        </w:rPr>
        <w:t>The development of the 3.6 Hectare waterside Trinity Wharf site will facilitate a new sustainable urban quarter with a high-quality public realm, a mix of modern office space, hotel accommodation, leisure and residential development, a landmark cultural and events building, residential units and a multi-storey car park.  The leisure and residential development includes the provision of a 64 berth marina, a new boardwalk linking Trinity Wharf with Paul Quay and The Crescent, new public realm spaces and an urban greenway.  </w:t>
      </w:r>
    </w:p>
    <w:p w14:paraId="16C87B6B" w14:textId="77777777" w:rsidR="00201B57" w:rsidRPr="00066061" w:rsidRDefault="00201B57" w:rsidP="00201B57">
      <w:pPr>
        <w:rPr>
          <w:rFonts w:ascii="Arial" w:hAnsi="Arial" w:cs="Arial"/>
          <w:sz w:val="24"/>
          <w:szCs w:val="24"/>
        </w:rPr>
      </w:pPr>
      <w:r w:rsidRPr="00066061">
        <w:rPr>
          <w:rFonts w:ascii="Arial" w:hAnsi="Arial" w:cs="Arial"/>
          <w:sz w:val="24"/>
          <w:szCs w:val="24"/>
        </w:rPr>
        <w:t>Tenders for a works contract for the new access road to serve the site have been assessed. WCC is advancing the works licence agreements required from CIE for the construction of the access road and for the new level crossing.</w:t>
      </w:r>
    </w:p>
    <w:p w14:paraId="24336EB8"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Procurement of consultants for design services for the site development and public infrastructure works is underway. Pre-qualification submissions have been received and are being assessed. </w:t>
      </w:r>
    </w:p>
    <w:p w14:paraId="642B612F" w14:textId="77777777" w:rsidR="00201B57" w:rsidRPr="00066061" w:rsidRDefault="00201B57" w:rsidP="00201B57">
      <w:pPr>
        <w:rPr>
          <w:rFonts w:ascii="Arial" w:hAnsi="Arial" w:cs="Arial"/>
          <w:sz w:val="24"/>
          <w:szCs w:val="24"/>
        </w:rPr>
      </w:pPr>
      <w:r w:rsidRPr="00066061">
        <w:rPr>
          <w:rFonts w:ascii="Arial" w:hAnsi="Arial" w:cs="Arial"/>
          <w:sz w:val="24"/>
          <w:szCs w:val="24"/>
        </w:rPr>
        <w:t>Due to significant inflation in the market since tenders were received, the original tender process for the works contract for the new access road to the site has been abandoned.  A revised tender invitation is in progress.</w:t>
      </w:r>
    </w:p>
    <w:p w14:paraId="6F3C27D4" w14:textId="77777777" w:rsidR="00201B57" w:rsidRPr="00066061" w:rsidRDefault="00201B57" w:rsidP="00201B57">
      <w:pPr>
        <w:pStyle w:val="NoSpacing"/>
        <w:spacing w:after="200" w:line="276" w:lineRule="auto"/>
        <w:jc w:val="center"/>
        <w:rPr>
          <w:rStyle w:val="Heading3Char"/>
          <w:rFonts w:ascii="Arial" w:hAnsi="Arial" w:cs="Arial"/>
          <w:color w:val="000000" w:themeColor="text1"/>
          <w:sz w:val="24"/>
          <w:szCs w:val="24"/>
        </w:rPr>
      </w:pPr>
      <w:r w:rsidRPr="00066061">
        <w:rPr>
          <w:rFonts w:ascii="Arial" w:hAnsi="Arial" w:cs="Arial"/>
          <w:noProof/>
          <w:sz w:val="24"/>
          <w:szCs w:val="24"/>
        </w:rPr>
        <w:drawing>
          <wp:inline distT="0" distB="0" distL="0" distR="0" wp14:anchorId="0C6193AC" wp14:editId="24FA6BE0">
            <wp:extent cx="3597592" cy="2398395"/>
            <wp:effectExtent l="0" t="0" r="3175" b="1905"/>
            <wp:docPr id="848332016" name="Picture 848332016" descr="An artist's impression of the proposed Trinity Wharf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artist's impression of the proposed Trinity Wharf developmen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99694" cy="2399796"/>
                    </a:xfrm>
                    <a:prstGeom prst="rect">
                      <a:avLst/>
                    </a:prstGeom>
                    <a:noFill/>
                    <a:ln>
                      <a:noFill/>
                    </a:ln>
                  </pic:spPr>
                </pic:pic>
              </a:graphicData>
            </a:graphic>
          </wp:inline>
        </w:drawing>
      </w:r>
    </w:p>
    <w:p w14:paraId="096179C0" w14:textId="77777777" w:rsidR="00F27BC0" w:rsidRDefault="00F27BC0" w:rsidP="00201B57">
      <w:pPr>
        <w:pStyle w:val="NoSpacing"/>
        <w:spacing w:after="200" w:line="276" w:lineRule="auto"/>
        <w:jc w:val="both"/>
        <w:rPr>
          <w:rFonts w:ascii="Arial" w:hAnsi="Arial" w:cs="Arial"/>
          <w:sz w:val="24"/>
          <w:szCs w:val="24"/>
        </w:rPr>
      </w:pPr>
    </w:p>
    <w:p w14:paraId="3BA8FC5D" w14:textId="77777777" w:rsidR="00F27BC0" w:rsidRDefault="00F27BC0" w:rsidP="00201B57">
      <w:pPr>
        <w:pStyle w:val="NoSpacing"/>
        <w:spacing w:after="200" w:line="276" w:lineRule="auto"/>
        <w:jc w:val="both"/>
        <w:rPr>
          <w:rFonts w:ascii="Arial" w:hAnsi="Arial" w:cs="Arial"/>
          <w:sz w:val="24"/>
          <w:szCs w:val="24"/>
        </w:rPr>
      </w:pPr>
    </w:p>
    <w:p w14:paraId="4091AA2B" w14:textId="7B886C20" w:rsidR="00E11207" w:rsidRPr="00F27BC0" w:rsidRDefault="00E11207" w:rsidP="00201B57">
      <w:pPr>
        <w:pStyle w:val="NoSpacing"/>
        <w:spacing w:after="200" w:line="276" w:lineRule="auto"/>
        <w:jc w:val="both"/>
        <w:rPr>
          <w:rFonts w:ascii="Arial" w:hAnsi="Arial" w:cs="Arial"/>
          <w:b/>
          <w:bCs/>
          <w:sz w:val="24"/>
          <w:szCs w:val="24"/>
        </w:rPr>
      </w:pPr>
      <w:r w:rsidRPr="00F27BC0">
        <w:rPr>
          <w:rFonts w:ascii="Arial" w:hAnsi="Arial" w:cs="Arial"/>
          <w:b/>
          <w:bCs/>
          <w:sz w:val="24"/>
          <w:szCs w:val="24"/>
        </w:rPr>
        <w:lastRenderedPageBreak/>
        <w:t>Enniscorthy Technology Park, Killagoley</w:t>
      </w:r>
    </w:p>
    <w:p w14:paraId="78659D09" w14:textId="0089C686" w:rsidR="00201B57" w:rsidRPr="00066061" w:rsidRDefault="00201B57" w:rsidP="00201B57">
      <w:pPr>
        <w:pStyle w:val="NoSpacing"/>
        <w:spacing w:after="200" w:line="276" w:lineRule="auto"/>
        <w:jc w:val="both"/>
        <w:rPr>
          <w:rFonts w:ascii="Arial" w:hAnsi="Arial" w:cs="Arial"/>
          <w:sz w:val="24"/>
          <w:szCs w:val="24"/>
        </w:rPr>
      </w:pPr>
      <w:r w:rsidRPr="00066061">
        <w:rPr>
          <w:rFonts w:ascii="Arial" w:hAnsi="Arial" w:cs="Arial"/>
          <w:sz w:val="24"/>
          <w:szCs w:val="24"/>
        </w:rPr>
        <w:t>The Enniscorthy Technology Park is located alongside the old N11 to the south of Enniscorthy. The site is approximately 14.5 HA and Wexford County Council is developing the lands as a technology park with associated services infrastructure to facilitate investment by the science and technology sectors.</w:t>
      </w:r>
    </w:p>
    <w:p w14:paraId="6D465522" w14:textId="77777777" w:rsidR="00201B57" w:rsidRPr="00066061" w:rsidRDefault="00201B57" w:rsidP="00201B57">
      <w:pPr>
        <w:pStyle w:val="NoSpacing"/>
        <w:spacing w:after="200" w:line="276" w:lineRule="auto"/>
        <w:jc w:val="both"/>
        <w:rPr>
          <w:rFonts w:ascii="Arial" w:hAnsi="Arial" w:cs="Arial"/>
          <w:sz w:val="24"/>
          <w:szCs w:val="24"/>
        </w:rPr>
      </w:pPr>
      <w:r w:rsidRPr="00066061">
        <w:rPr>
          <w:rFonts w:ascii="Arial" w:hAnsi="Arial" w:cs="Arial"/>
          <w:sz w:val="24"/>
          <w:szCs w:val="24"/>
        </w:rPr>
        <w:t>Phase 1 – the development of three serviced sites is substantially complete and the construction of the first building is well under way.</w:t>
      </w:r>
    </w:p>
    <w:p w14:paraId="3E3CE4B9" w14:textId="77777777" w:rsidR="00201B57" w:rsidRPr="00066061" w:rsidRDefault="00201B57" w:rsidP="00201B57">
      <w:pPr>
        <w:tabs>
          <w:tab w:val="left" w:pos="1116"/>
        </w:tabs>
        <w:jc w:val="center"/>
        <w:rPr>
          <w:rFonts w:ascii="Arial" w:hAnsi="Arial" w:cs="Arial"/>
          <w:sz w:val="24"/>
          <w:szCs w:val="24"/>
          <w:lang w:val="en-IE" w:eastAsia="en-IE"/>
        </w:rPr>
      </w:pPr>
      <w:r w:rsidRPr="00066061">
        <w:rPr>
          <w:rFonts w:ascii="Arial" w:hAnsi="Arial" w:cs="Arial"/>
          <w:noProof/>
          <w:sz w:val="24"/>
          <w:szCs w:val="24"/>
          <w:lang w:val="en-IE" w:eastAsia="en-IE"/>
        </w:rPr>
        <w:drawing>
          <wp:inline distT="0" distB="0" distL="0" distR="0" wp14:anchorId="1CD4F416" wp14:editId="30A4AA4A">
            <wp:extent cx="3086100" cy="2042926"/>
            <wp:effectExtent l="0" t="0" r="0" b="0"/>
            <wp:docPr id="881727459" name="Picture 88172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00748" cy="2052623"/>
                    </a:xfrm>
                    <a:prstGeom prst="rect">
                      <a:avLst/>
                    </a:prstGeom>
                  </pic:spPr>
                </pic:pic>
              </a:graphicData>
            </a:graphic>
          </wp:inline>
        </w:drawing>
      </w:r>
    </w:p>
    <w:p w14:paraId="411F7249" w14:textId="77777777" w:rsidR="00201B57" w:rsidRPr="00066061" w:rsidRDefault="00201B57" w:rsidP="00201B57">
      <w:pPr>
        <w:pStyle w:val="NoSpacing"/>
        <w:spacing w:after="200" w:line="276" w:lineRule="auto"/>
        <w:jc w:val="both"/>
        <w:rPr>
          <w:rFonts w:ascii="Arial" w:hAnsi="Arial" w:cs="Arial"/>
          <w:sz w:val="24"/>
          <w:szCs w:val="24"/>
        </w:rPr>
      </w:pPr>
      <w:r w:rsidRPr="00066061">
        <w:rPr>
          <w:rFonts w:ascii="Arial" w:hAnsi="Arial" w:cs="Arial"/>
          <w:sz w:val="24"/>
          <w:szCs w:val="24"/>
        </w:rPr>
        <w:t xml:space="preserve"> </w:t>
      </w:r>
    </w:p>
    <w:p w14:paraId="6E7035A1" w14:textId="77777777" w:rsidR="00201B57" w:rsidRPr="00066061" w:rsidRDefault="00201B57" w:rsidP="00201B57">
      <w:pPr>
        <w:pStyle w:val="NoSpacing"/>
        <w:spacing w:after="200" w:line="276" w:lineRule="auto"/>
        <w:jc w:val="both"/>
        <w:rPr>
          <w:rFonts w:ascii="Arial" w:hAnsi="Arial" w:cs="Arial"/>
          <w:sz w:val="24"/>
          <w:szCs w:val="24"/>
        </w:rPr>
      </w:pPr>
      <w:r w:rsidRPr="00066061">
        <w:rPr>
          <w:rFonts w:ascii="Arial" w:hAnsi="Arial" w:cs="Arial"/>
          <w:b/>
          <w:sz w:val="24"/>
          <w:szCs w:val="24"/>
        </w:rPr>
        <w:t>John Street Building Regeneration Projec</w:t>
      </w:r>
      <w:r>
        <w:rPr>
          <w:rFonts w:ascii="Arial" w:hAnsi="Arial" w:cs="Arial"/>
          <w:b/>
          <w:sz w:val="24"/>
          <w:szCs w:val="24"/>
        </w:rPr>
        <w:t>t</w:t>
      </w:r>
    </w:p>
    <w:p w14:paraId="61C65CE5" w14:textId="77777777" w:rsidR="00201B57" w:rsidRPr="00066061" w:rsidRDefault="00201B57" w:rsidP="00201B57">
      <w:pPr>
        <w:rPr>
          <w:rFonts w:ascii="Arial" w:hAnsi="Arial" w:cs="Arial"/>
          <w:sz w:val="24"/>
          <w:szCs w:val="24"/>
        </w:rPr>
      </w:pPr>
      <w:r w:rsidRPr="00066061">
        <w:rPr>
          <w:rFonts w:ascii="Arial" w:hAnsi="Arial" w:cs="Arial"/>
          <w:sz w:val="24"/>
          <w:szCs w:val="24"/>
        </w:rPr>
        <w:t>WCC</w:t>
      </w:r>
      <w:r w:rsidRPr="00066061">
        <w:rPr>
          <w:rFonts w:ascii="Arial" w:hAnsi="Arial" w:cs="Arial"/>
          <w:color w:val="FF0000"/>
          <w:sz w:val="24"/>
          <w:szCs w:val="24"/>
        </w:rPr>
        <w:t xml:space="preserve"> </w:t>
      </w:r>
      <w:r w:rsidRPr="00066061">
        <w:rPr>
          <w:rFonts w:ascii="Arial" w:hAnsi="Arial" w:cs="Arial"/>
          <w:sz w:val="24"/>
          <w:szCs w:val="24"/>
        </w:rPr>
        <w:t xml:space="preserve">was successful in securing RRDF funding to design a redevelopment of the old grain stores at John Street, New Ross which will see these buildings converted into a high-quality enterprise hub. </w:t>
      </w:r>
    </w:p>
    <w:p w14:paraId="11E69D54"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The CPO process to acquire outstanding property in relation to this project has been approved. Design development can commence with a view to making a Part 8 submission in 2022. </w:t>
      </w:r>
    </w:p>
    <w:p w14:paraId="572E54B7" w14:textId="77777777" w:rsidR="00201B57" w:rsidRPr="00066061" w:rsidRDefault="00201B57" w:rsidP="00201B57">
      <w:pPr>
        <w:rPr>
          <w:rFonts w:ascii="Arial" w:hAnsi="Arial" w:cs="Arial"/>
          <w:sz w:val="24"/>
          <w:szCs w:val="24"/>
        </w:rPr>
      </w:pPr>
    </w:p>
    <w:p w14:paraId="2774C8F9" w14:textId="77777777" w:rsidR="00201B57" w:rsidRPr="00066061" w:rsidRDefault="00201B57" w:rsidP="00201B57">
      <w:pPr>
        <w:jc w:val="center"/>
        <w:rPr>
          <w:rFonts w:ascii="Arial" w:hAnsi="Arial" w:cs="Arial"/>
          <w:sz w:val="24"/>
          <w:szCs w:val="24"/>
        </w:rPr>
      </w:pPr>
      <w:r w:rsidRPr="00066061">
        <w:rPr>
          <w:rFonts w:ascii="Arial" w:hAnsi="Arial" w:cs="Arial"/>
          <w:noProof/>
          <w:sz w:val="24"/>
          <w:szCs w:val="24"/>
        </w:rPr>
        <w:drawing>
          <wp:inline distT="0" distB="0" distL="0" distR="0" wp14:anchorId="3825987F" wp14:editId="2308D5AF">
            <wp:extent cx="3267075" cy="2178050"/>
            <wp:effectExtent l="0" t="0" r="9525" b="0"/>
            <wp:docPr id="1389539794" name="Picture 1389539794" descr="The old grain store on John Street, New Ross. Photo: Mary Brow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old grain store on John Street, New Ross. Photo: Mary Brown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69279" cy="2179519"/>
                    </a:xfrm>
                    <a:prstGeom prst="rect">
                      <a:avLst/>
                    </a:prstGeom>
                    <a:noFill/>
                    <a:ln>
                      <a:noFill/>
                    </a:ln>
                  </pic:spPr>
                </pic:pic>
              </a:graphicData>
            </a:graphic>
          </wp:inline>
        </w:drawing>
      </w:r>
    </w:p>
    <w:p w14:paraId="464EBFCA" w14:textId="77777777" w:rsidR="00201B57" w:rsidRPr="00066061" w:rsidRDefault="00201B57" w:rsidP="00201B57">
      <w:pPr>
        <w:rPr>
          <w:rFonts w:ascii="Arial" w:hAnsi="Arial" w:cs="Arial"/>
          <w:sz w:val="24"/>
          <w:szCs w:val="24"/>
        </w:rPr>
      </w:pPr>
    </w:p>
    <w:p w14:paraId="56207F39" w14:textId="77777777" w:rsidR="00201B57" w:rsidRDefault="00201B57" w:rsidP="00201B57">
      <w:pPr>
        <w:rPr>
          <w:rFonts w:ascii="Arial" w:hAnsi="Arial" w:cs="Arial"/>
          <w:b/>
          <w:bCs/>
          <w:sz w:val="24"/>
          <w:szCs w:val="24"/>
        </w:rPr>
      </w:pPr>
    </w:p>
    <w:p w14:paraId="2BD0D319" w14:textId="77777777" w:rsidR="006B4E6B" w:rsidRDefault="006B4E6B" w:rsidP="00201B57">
      <w:pPr>
        <w:rPr>
          <w:rFonts w:ascii="Arial" w:hAnsi="Arial" w:cs="Arial"/>
          <w:b/>
          <w:bCs/>
          <w:sz w:val="24"/>
          <w:szCs w:val="24"/>
        </w:rPr>
      </w:pPr>
    </w:p>
    <w:p w14:paraId="638774CE" w14:textId="77777777" w:rsidR="006B4E6B" w:rsidRPr="00066061" w:rsidRDefault="006B4E6B" w:rsidP="00201B57">
      <w:pPr>
        <w:rPr>
          <w:rFonts w:ascii="Arial" w:hAnsi="Arial" w:cs="Arial"/>
          <w:b/>
          <w:bCs/>
          <w:sz w:val="24"/>
          <w:szCs w:val="24"/>
        </w:rPr>
      </w:pPr>
    </w:p>
    <w:p w14:paraId="37BD9B8E" w14:textId="77777777" w:rsidR="00201B57" w:rsidRPr="00066061" w:rsidRDefault="00201B57" w:rsidP="00201B57">
      <w:pPr>
        <w:rPr>
          <w:rFonts w:ascii="Arial" w:hAnsi="Arial" w:cs="Arial"/>
          <w:b/>
          <w:bCs/>
          <w:sz w:val="24"/>
          <w:szCs w:val="24"/>
        </w:rPr>
      </w:pPr>
      <w:r w:rsidRPr="00066061">
        <w:rPr>
          <w:rFonts w:ascii="Arial" w:hAnsi="Arial" w:cs="Arial"/>
          <w:b/>
          <w:bCs/>
          <w:sz w:val="24"/>
          <w:szCs w:val="24"/>
        </w:rPr>
        <w:lastRenderedPageBreak/>
        <w:t>Kilmore Quay Link Road</w:t>
      </w:r>
    </w:p>
    <w:p w14:paraId="00055501" w14:textId="77777777" w:rsidR="00201B57" w:rsidRPr="00066061" w:rsidRDefault="00201B57" w:rsidP="00201B57">
      <w:pPr>
        <w:rPr>
          <w:rFonts w:ascii="Arial" w:hAnsi="Arial" w:cs="Arial"/>
          <w:sz w:val="24"/>
          <w:szCs w:val="24"/>
        </w:rPr>
      </w:pPr>
      <w:r w:rsidRPr="00066061">
        <w:rPr>
          <w:rFonts w:ascii="Arial" w:hAnsi="Arial" w:cs="Arial"/>
          <w:sz w:val="24"/>
          <w:szCs w:val="24"/>
        </w:rPr>
        <w:t>The works are now substantially complete, and the link road was officially opened by Councillor Jim Moore on 15</w:t>
      </w:r>
      <w:r w:rsidRPr="00066061">
        <w:rPr>
          <w:rFonts w:ascii="Arial" w:hAnsi="Arial" w:cs="Arial"/>
          <w:sz w:val="24"/>
          <w:szCs w:val="24"/>
          <w:vertAlign w:val="superscript"/>
        </w:rPr>
        <w:t>th</w:t>
      </w:r>
      <w:r w:rsidRPr="00066061">
        <w:rPr>
          <w:rFonts w:ascii="Arial" w:hAnsi="Arial" w:cs="Arial"/>
          <w:sz w:val="24"/>
          <w:szCs w:val="24"/>
        </w:rPr>
        <w:t xml:space="preserve"> of October 2021. </w:t>
      </w:r>
    </w:p>
    <w:p w14:paraId="679AC69A" w14:textId="77777777" w:rsidR="00201B57" w:rsidRPr="00066061" w:rsidRDefault="00201B57" w:rsidP="00201B57">
      <w:pPr>
        <w:ind w:left="1440"/>
        <w:rPr>
          <w:rFonts w:ascii="Arial" w:hAnsi="Arial" w:cs="Arial"/>
          <w:sz w:val="24"/>
          <w:szCs w:val="24"/>
        </w:rPr>
      </w:pPr>
      <w:r w:rsidRPr="00066061">
        <w:rPr>
          <w:rFonts w:ascii="Arial" w:hAnsi="Arial" w:cs="Arial"/>
          <w:noProof/>
          <w:sz w:val="24"/>
          <w:szCs w:val="24"/>
        </w:rPr>
        <w:drawing>
          <wp:inline distT="0" distB="0" distL="0" distR="0" wp14:anchorId="7122AF65" wp14:editId="5AAF9A3E">
            <wp:extent cx="4114800" cy="1930400"/>
            <wp:effectExtent l="0" t="0" r="0" b="0"/>
            <wp:docPr id="1531969036" name="Picture 153196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14800" cy="1930400"/>
                    </a:xfrm>
                    <a:prstGeom prst="rect">
                      <a:avLst/>
                    </a:prstGeom>
                    <a:noFill/>
                    <a:ln>
                      <a:noFill/>
                    </a:ln>
                  </pic:spPr>
                </pic:pic>
              </a:graphicData>
            </a:graphic>
          </wp:inline>
        </w:drawing>
      </w:r>
    </w:p>
    <w:p w14:paraId="37C1E77A" w14:textId="77777777" w:rsidR="00201B57" w:rsidRDefault="00201B57" w:rsidP="00201B57">
      <w:pPr>
        <w:rPr>
          <w:rFonts w:ascii="Arial" w:hAnsi="Arial" w:cs="Arial"/>
          <w:sz w:val="24"/>
          <w:szCs w:val="24"/>
        </w:rPr>
      </w:pPr>
    </w:p>
    <w:p w14:paraId="24D9F961" w14:textId="77777777" w:rsidR="00201B57" w:rsidRPr="00066061" w:rsidRDefault="00201B57" w:rsidP="00201B57">
      <w:pPr>
        <w:rPr>
          <w:rFonts w:ascii="Arial" w:hAnsi="Arial" w:cs="Arial"/>
          <w:b/>
          <w:sz w:val="24"/>
          <w:szCs w:val="24"/>
        </w:rPr>
      </w:pPr>
    </w:p>
    <w:p w14:paraId="5940D1B5" w14:textId="77777777" w:rsidR="00201B57" w:rsidRPr="00066061" w:rsidRDefault="00201B57" w:rsidP="00201B57">
      <w:pPr>
        <w:rPr>
          <w:rFonts w:ascii="Arial" w:hAnsi="Arial" w:cs="Arial"/>
          <w:b/>
          <w:sz w:val="24"/>
          <w:szCs w:val="24"/>
        </w:rPr>
      </w:pPr>
      <w:r w:rsidRPr="00066061">
        <w:rPr>
          <w:rFonts w:ascii="Arial" w:hAnsi="Arial" w:cs="Arial"/>
          <w:b/>
          <w:sz w:val="24"/>
          <w:szCs w:val="24"/>
        </w:rPr>
        <w:t>Crescent Quay Public Realm</w:t>
      </w:r>
    </w:p>
    <w:p w14:paraId="26B9F3EF" w14:textId="77777777" w:rsidR="00201B57" w:rsidRPr="00066061" w:rsidRDefault="00201B57" w:rsidP="00201B57">
      <w:pPr>
        <w:rPr>
          <w:rFonts w:ascii="Arial" w:hAnsi="Arial" w:cs="Arial"/>
          <w:sz w:val="24"/>
          <w:szCs w:val="24"/>
        </w:rPr>
      </w:pPr>
      <w:r w:rsidRPr="00066061">
        <w:rPr>
          <w:rFonts w:ascii="Arial" w:hAnsi="Arial" w:cs="Arial"/>
          <w:sz w:val="24"/>
          <w:szCs w:val="24"/>
        </w:rPr>
        <w:t>Works are substantially completed.</w:t>
      </w:r>
    </w:p>
    <w:p w14:paraId="46CFCFDF" w14:textId="77777777" w:rsidR="00201B57" w:rsidRPr="00066061" w:rsidRDefault="00201B57" w:rsidP="00201B57">
      <w:pPr>
        <w:jc w:val="center"/>
        <w:rPr>
          <w:rFonts w:ascii="Arial" w:hAnsi="Arial" w:cs="Arial"/>
          <w:b/>
          <w:sz w:val="24"/>
          <w:szCs w:val="24"/>
        </w:rPr>
      </w:pPr>
      <w:r w:rsidRPr="00066061">
        <w:rPr>
          <w:rFonts w:ascii="Arial" w:hAnsi="Arial" w:cs="Arial"/>
          <w:b/>
          <w:noProof/>
          <w:sz w:val="24"/>
          <w:szCs w:val="24"/>
        </w:rPr>
        <w:drawing>
          <wp:inline distT="0" distB="0" distL="0" distR="0" wp14:anchorId="1DBD33BD" wp14:editId="7E768CC2">
            <wp:extent cx="3098800" cy="2324186"/>
            <wp:effectExtent l="0" t="0" r="6350" b="0"/>
            <wp:docPr id="1974151961" name="Picture 197415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12725" cy="2334630"/>
                    </a:xfrm>
                    <a:prstGeom prst="rect">
                      <a:avLst/>
                    </a:prstGeom>
                    <a:noFill/>
                  </pic:spPr>
                </pic:pic>
              </a:graphicData>
            </a:graphic>
          </wp:inline>
        </w:drawing>
      </w:r>
    </w:p>
    <w:p w14:paraId="2D6672C2" w14:textId="77777777" w:rsidR="00201B57" w:rsidRPr="00066061" w:rsidRDefault="00201B57" w:rsidP="00201B57">
      <w:pPr>
        <w:rPr>
          <w:rFonts w:ascii="Arial" w:hAnsi="Arial" w:cs="Arial"/>
          <w:b/>
          <w:sz w:val="24"/>
          <w:szCs w:val="24"/>
        </w:rPr>
      </w:pPr>
    </w:p>
    <w:p w14:paraId="4E4D40A9" w14:textId="77777777" w:rsidR="00201B57" w:rsidRPr="00066061" w:rsidRDefault="00201B57" w:rsidP="00201B57">
      <w:pPr>
        <w:rPr>
          <w:rFonts w:ascii="Arial" w:hAnsi="Arial" w:cs="Arial"/>
          <w:sz w:val="24"/>
          <w:szCs w:val="24"/>
        </w:rPr>
      </w:pPr>
      <w:r w:rsidRPr="00066061">
        <w:rPr>
          <w:rFonts w:ascii="Arial" w:hAnsi="Arial" w:cs="Arial"/>
          <w:b/>
          <w:sz w:val="24"/>
          <w:szCs w:val="24"/>
        </w:rPr>
        <w:t xml:space="preserve">Dredging: </w:t>
      </w:r>
      <w:r w:rsidRPr="00066061">
        <w:rPr>
          <w:rFonts w:ascii="Arial" w:hAnsi="Arial" w:cs="Arial"/>
          <w:sz w:val="24"/>
          <w:szCs w:val="24"/>
        </w:rPr>
        <w:t>Design services for engineering assessment, environmental and foreshore consent applications for dredging works at Crescent Quay have been advertised on E</w:t>
      </w:r>
      <w:r>
        <w:rPr>
          <w:rFonts w:ascii="Arial" w:hAnsi="Arial" w:cs="Arial"/>
          <w:sz w:val="24"/>
          <w:szCs w:val="24"/>
        </w:rPr>
        <w:t>-</w:t>
      </w:r>
      <w:r w:rsidRPr="00066061">
        <w:rPr>
          <w:rFonts w:ascii="Arial" w:hAnsi="Arial" w:cs="Arial"/>
          <w:sz w:val="24"/>
          <w:szCs w:val="24"/>
        </w:rPr>
        <w:t xml:space="preserve">tenders. Tenders have been assessed and an award of contract was made to RPS Consulting Engineers in June 2021. </w:t>
      </w:r>
    </w:p>
    <w:p w14:paraId="04B6787A" w14:textId="77777777" w:rsidR="00201B57" w:rsidRPr="00066061" w:rsidRDefault="00201B57" w:rsidP="00201B57">
      <w:pPr>
        <w:rPr>
          <w:rFonts w:ascii="Arial" w:hAnsi="Arial" w:cs="Arial"/>
          <w:sz w:val="24"/>
          <w:szCs w:val="24"/>
        </w:rPr>
      </w:pPr>
    </w:p>
    <w:p w14:paraId="67389511" w14:textId="77777777" w:rsidR="00201B57" w:rsidRPr="00066061" w:rsidRDefault="00201B57" w:rsidP="00201B57">
      <w:pPr>
        <w:rPr>
          <w:rFonts w:ascii="Arial" w:hAnsi="Arial" w:cs="Arial"/>
          <w:sz w:val="24"/>
          <w:szCs w:val="24"/>
        </w:rPr>
      </w:pPr>
    </w:p>
    <w:p w14:paraId="0B6FACCD" w14:textId="77777777" w:rsidR="00F27BC0" w:rsidRDefault="00F27BC0" w:rsidP="00201B57">
      <w:pPr>
        <w:rPr>
          <w:rFonts w:ascii="Arial" w:hAnsi="Arial" w:cs="Arial"/>
          <w:b/>
          <w:bCs/>
          <w:sz w:val="24"/>
          <w:szCs w:val="24"/>
        </w:rPr>
      </w:pPr>
    </w:p>
    <w:p w14:paraId="2C71E7BA" w14:textId="77777777" w:rsidR="00F27BC0" w:rsidRDefault="00F27BC0" w:rsidP="00201B57">
      <w:pPr>
        <w:rPr>
          <w:rFonts w:ascii="Arial" w:hAnsi="Arial" w:cs="Arial"/>
          <w:b/>
          <w:bCs/>
          <w:sz w:val="24"/>
          <w:szCs w:val="24"/>
        </w:rPr>
      </w:pPr>
    </w:p>
    <w:p w14:paraId="583ABA21" w14:textId="77777777" w:rsidR="00F27BC0" w:rsidRDefault="00F27BC0" w:rsidP="00201B57">
      <w:pPr>
        <w:rPr>
          <w:rFonts w:ascii="Arial" w:hAnsi="Arial" w:cs="Arial"/>
          <w:b/>
          <w:bCs/>
          <w:sz w:val="24"/>
          <w:szCs w:val="24"/>
        </w:rPr>
      </w:pPr>
    </w:p>
    <w:p w14:paraId="7D419387" w14:textId="77777777" w:rsidR="00F27BC0" w:rsidRDefault="00F27BC0" w:rsidP="00201B57">
      <w:pPr>
        <w:rPr>
          <w:rFonts w:ascii="Arial" w:hAnsi="Arial" w:cs="Arial"/>
          <w:b/>
          <w:bCs/>
          <w:sz w:val="24"/>
          <w:szCs w:val="24"/>
        </w:rPr>
      </w:pPr>
    </w:p>
    <w:p w14:paraId="534D23E0" w14:textId="77777777" w:rsidR="00F27BC0" w:rsidRDefault="00F27BC0" w:rsidP="00201B57">
      <w:pPr>
        <w:rPr>
          <w:rFonts w:ascii="Arial" w:hAnsi="Arial" w:cs="Arial"/>
          <w:b/>
          <w:bCs/>
          <w:sz w:val="24"/>
          <w:szCs w:val="24"/>
        </w:rPr>
      </w:pPr>
    </w:p>
    <w:p w14:paraId="00BBA896" w14:textId="57C59E0C" w:rsidR="00201B57" w:rsidRPr="00066061" w:rsidRDefault="00201B57" w:rsidP="00201B57">
      <w:pPr>
        <w:rPr>
          <w:rFonts w:ascii="Arial" w:hAnsi="Arial" w:cs="Arial"/>
          <w:sz w:val="24"/>
          <w:szCs w:val="24"/>
        </w:rPr>
      </w:pPr>
      <w:r w:rsidRPr="00066061">
        <w:rPr>
          <w:rFonts w:ascii="Arial" w:hAnsi="Arial" w:cs="Arial"/>
          <w:b/>
          <w:bCs/>
          <w:sz w:val="24"/>
          <w:szCs w:val="24"/>
        </w:rPr>
        <w:t>Templeshannon Regeneration, Enniscorthy:</w:t>
      </w:r>
      <w:r w:rsidRPr="00066061">
        <w:rPr>
          <w:rFonts w:ascii="Arial" w:hAnsi="Arial" w:cs="Arial"/>
          <w:sz w:val="24"/>
          <w:szCs w:val="24"/>
        </w:rPr>
        <w:t xml:space="preserve"> </w:t>
      </w:r>
    </w:p>
    <w:p w14:paraId="3A3F3C30" w14:textId="77777777" w:rsidR="00201B57" w:rsidRPr="00066061" w:rsidRDefault="00201B57" w:rsidP="00201B57">
      <w:pPr>
        <w:rPr>
          <w:rFonts w:ascii="Arial" w:hAnsi="Arial" w:cs="Arial"/>
          <w:sz w:val="24"/>
          <w:szCs w:val="24"/>
        </w:rPr>
      </w:pPr>
      <w:r w:rsidRPr="00066061">
        <w:rPr>
          <w:rFonts w:ascii="Arial" w:hAnsi="Arial" w:cs="Arial"/>
          <w:sz w:val="24"/>
          <w:szCs w:val="24"/>
        </w:rPr>
        <w:t>The Templeshannon Regeneration Strategy identifies a number of enabling projects required to achieve regeneration, including:</w:t>
      </w:r>
    </w:p>
    <w:p w14:paraId="154651C7" w14:textId="72C388B6" w:rsidR="006B4E6B" w:rsidRDefault="00201B57" w:rsidP="006B4E6B">
      <w:pPr>
        <w:spacing w:beforeAutospacing="1" w:after="100" w:afterAutospacing="1"/>
        <w:rPr>
          <w:rFonts w:ascii="Arial" w:hAnsi="Arial" w:cs="Arial"/>
          <w:sz w:val="24"/>
          <w:szCs w:val="24"/>
        </w:rPr>
      </w:pPr>
      <w:r w:rsidRPr="00066061">
        <w:rPr>
          <w:rFonts w:ascii="Arial" w:hAnsi="Arial" w:cs="Arial"/>
          <w:sz w:val="24"/>
          <w:szCs w:val="24"/>
        </w:rPr>
        <w:t>•</w:t>
      </w:r>
      <w:r w:rsidRPr="00066061">
        <w:rPr>
          <w:rFonts w:ascii="Arial" w:hAnsi="Arial" w:cs="Arial"/>
          <w:sz w:val="24"/>
          <w:szCs w:val="24"/>
        </w:rPr>
        <w:tab/>
        <w:t xml:space="preserve">Improving the public realm and streetscape in Templeshannon </w:t>
      </w:r>
      <w:r w:rsidR="006B4E6B" w:rsidRPr="00066061">
        <w:rPr>
          <w:rFonts w:ascii="Arial" w:hAnsi="Arial" w:cs="Arial"/>
          <w:sz w:val="24"/>
          <w:szCs w:val="24"/>
        </w:rPr>
        <w:t>area</w:t>
      </w:r>
    </w:p>
    <w:p w14:paraId="192A64FC" w14:textId="45BBF431" w:rsidR="00201B57" w:rsidRPr="00066061" w:rsidRDefault="00201B57" w:rsidP="006B4E6B">
      <w:pPr>
        <w:spacing w:beforeAutospacing="1" w:after="100" w:afterAutospacing="1"/>
        <w:ind w:left="720" w:hanging="720"/>
        <w:rPr>
          <w:rFonts w:ascii="Arial" w:hAnsi="Arial" w:cs="Arial"/>
          <w:sz w:val="24"/>
          <w:szCs w:val="24"/>
        </w:rPr>
      </w:pPr>
      <w:r w:rsidRPr="00066061">
        <w:rPr>
          <w:rFonts w:ascii="Arial" w:hAnsi="Arial" w:cs="Arial"/>
          <w:sz w:val="24"/>
          <w:szCs w:val="24"/>
        </w:rPr>
        <w:t>•</w:t>
      </w:r>
      <w:r w:rsidRPr="00066061">
        <w:rPr>
          <w:rFonts w:ascii="Arial" w:hAnsi="Arial" w:cs="Arial"/>
          <w:sz w:val="24"/>
          <w:szCs w:val="24"/>
        </w:rPr>
        <w:tab/>
        <w:t>Establishing a new link to the town centre by construction of a new pedestrian bridge</w:t>
      </w:r>
    </w:p>
    <w:p w14:paraId="0A70D67E" w14:textId="1B8BD54E" w:rsidR="00201B57" w:rsidRPr="00066061" w:rsidRDefault="00201B57" w:rsidP="006B4E6B">
      <w:pPr>
        <w:spacing w:beforeAutospacing="1" w:after="100" w:afterAutospacing="1"/>
        <w:ind w:left="720" w:hanging="720"/>
        <w:rPr>
          <w:rFonts w:ascii="Arial" w:hAnsi="Arial" w:cs="Arial"/>
          <w:sz w:val="24"/>
          <w:szCs w:val="24"/>
        </w:rPr>
      </w:pPr>
      <w:r w:rsidRPr="00066061">
        <w:rPr>
          <w:rFonts w:ascii="Arial" w:hAnsi="Arial" w:cs="Arial"/>
          <w:sz w:val="24"/>
          <w:szCs w:val="24"/>
        </w:rPr>
        <w:t>•</w:t>
      </w:r>
      <w:r w:rsidRPr="00066061">
        <w:rPr>
          <w:rFonts w:ascii="Arial" w:hAnsi="Arial" w:cs="Arial"/>
          <w:sz w:val="24"/>
          <w:szCs w:val="24"/>
        </w:rPr>
        <w:tab/>
        <w:t>The management and progressive transformation of the Leisure Centre Car</w:t>
      </w:r>
      <w:r w:rsidR="006B4E6B">
        <w:rPr>
          <w:rFonts w:ascii="Arial" w:hAnsi="Arial" w:cs="Arial"/>
          <w:sz w:val="24"/>
          <w:szCs w:val="24"/>
        </w:rPr>
        <w:t xml:space="preserve"> </w:t>
      </w:r>
      <w:r w:rsidRPr="00066061">
        <w:rPr>
          <w:rFonts w:ascii="Arial" w:hAnsi="Arial" w:cs="Arial"/>
          <w:sz w:val="24"/>
          <w:szCs w:val="24"/>
        </w:rPr>
        <w:t>Park</w:t>
      </w:r>
    </w:p>
    <w:p w14:paraId="25E14311" w14:textId="77777777" w:rsidR="00201B57" w:rsidRPr="00066061" w:rsidRDefault="00201B57" w:rsidP="006B4E6B">
      <w:pPr>
        <w:spacing w:beforeAutospacing="1" w:after="100" w:afterAutospacing="1"/>
        <w:rPr>
          <w:rFonts w:ascii="Arial" w:hAnsi="Arial" w:cs="Arial"/>
          <w:sz w:val="24"/>
          <w:szCs w:val="24"/>
        </w:rPr>
      </w:pPr>
      <w:r w:rsidRPr="00066061">
        <w:rPr>
          <w:rFonts w:ascii="Arial" w:hAnsi="Arial" w:cs="Arial"/>
          <w:sz w:val="24"/>
          <w:szCs w:val="24"/>
        </w:rPr>
        <w:t>•</w:t>
      </w:r>
      <w:r w:rsidRPr="00066061">
        <w:rPr>
          <w:rFonts w:ascii="Arial" w:hAnsi="Arial" w:cs="Arial"/>
          <w:sz w:val="24"/>
          <w:szCs w:val="24"/>
        </w:rPr>
        <w:tab/>
        <w:t xml:space="preserve">The creation of new urban blocks for infill development. </w:t>
      </w:r>
    </w:p>
    <w:p w14:paraId="02A1FCF0" w14:textId="77777777" w:rsidR="00A140D8" w:rsidRDefault="00A140D8" w:rsidP="00201B57">
      <w:pPr>
        <w:rPr>
          <w:rFonts w:ascii="Arial" w:hAnsi="Arial" w:cs="Arial"/>
          <w:sz w:val="24"/>
          <w:szCs w:val="24"/>
        </w:rPr>
      </w:pPr>
    </w:p>
    <w:p w14:paraId="631F745A" w14:textId="77777777" w:rsidR="00A140D8" w:rsidRDefault="00A140D8" w:rsidP="00201B57">
      <w:pPr>
        <w:rPr>
          <w:rFonts w:ascii="Arial" w:hAnsi="Arial" w:cs="Arial"/>
          <w:sz w:val="24"/>
          <w:szCs w:val="24"/>
        </w:rPr>
      </w:pPr>
    </w:p>
    <w:p w14:paraId="753FA644" w14:textId="77777777" w:rsidR="00A140D8" w:rsidRDefault="00A140D8" w:rsidP="00201B57">
      <w:pPr>
        <w:rPr>
          <w:rFonts w:ascii="Arial" w:hAnsi="Arial" w:cs="Arial"/>
          <w:sz w:val="24"/>
          <w:szCs w:val="24"/>
        </w:rPr>
      </w:pPr>
    </w:p>
    <w:p w14:paraId="4DD6ABDB" w14:textId="48BF7D88" w:rsidR="00201B57" w:rsidRPr="00066061" w:rsidRDefault="00201B57" w:rsidP="00201B57">
      <w:pPr>
        <w:rPr>
          <w:rFonts w:ascii="Arial" w:hAnsi="Arial" w:cs="Arial"/>
          <w:sz w:val="24"/>
          <w:szCs w:val="24"/>
        </w:rPr>
      </w:pPr>
      <w:r w:rsidRPr="00066061">
        <w:rPr>
          <w:rFonts w:ascii="Arial" w:hAnsi="Arial" w:cs="Arial"/>
          <w:sz w:val="24"/>
          <w:szCs w:val="24"/>
        </w:rPr>
        <w:t xml:space="preserve">The site investigation (SI) work for the pedestrian bridge has been completed. The preliminary design and bridge options report has been completed taking account of the results of the SI works and is currently under review.    </w:t>
      </w:r>
    </w:p>
    <w:p w14:paraId="3F8BD1BE" w14:textId="77777777" w:rsidR="00201B57" w:rsidRPr="00066061" w:rsidRDefault="00201B57" w:rsidP="00201B57">
      <w:pPr>
        <w:rPr>
          <w:rFonts w:ascii="Arial" w:hAnsi="Arial" w:cs="Arial"/>
          <w:sz w:val="24"/>
          <w:szCs w:val="24"/>
        </w:rPr>
      </w:pPr>
      <w:r w:rsidRPr="00066061">
        <w:rPr>
          <w:rFonts w:ascii="Arial" w:hAnsi="Arial" w:cs="Arial"/>
          <w:sz w:val="24"/>
          <w:szCs w:val="24"/>
        </w:rPr>
        <w:t>WCC is engaged with the Department of Housing, Local Government and Heritage regarding a further funding application to support regeneration in Enniscorthy.</w:t>
      </w:r>
    </w:p>
    <w:p w14:paraId="71FA300D" w14:textId="77777777" w:rsidR="00201B57" w:rsidRPr="00066061" w:rsidRDefault="00201B57" w:rsidP="00201B57">
      <w:pPr>
        <w:rPr>
          <w:rFonts w:ascii="Arial" w:hAnsi="Arial" w:cs="Arial"/>
          <w:sz w:val="24"/>
          <w:szCs w:val="24"/>
        </w:rPr>
      </w:pPr>
    </w:p>
    <w:p w14:paraId="2750938A" w14:textId="77777777" w:rsidR="00201B57" w:rsidRPr="00066061" w:rsidRDefault="00201B57" w:rsidP="00201B57">
      <w:pPr>
        <w:jc w:val="both"/>
        <w:rPr>
          <w:rFonts w:ascii="Arial" w:hAnsi="Arial" w:cs="Arial"/>
          <w:b/>
          <w:sz w:val="24"/>
          <w:szCs w:val="24"/>
        </w:rPr>
      </w:pPr>
    </w:p>
    <w:p w14:paraId="5938E801" w14:textId="77777777" w:rsidR="00201B57" w:rsidRPr="00066061" w:rsidRDefault="00201B57" w:rsidP="00201B57">
      <w:pPr>
        <w:jc w:val="both"/>
        <w:rPr>
          <w:rFonts w:ascii="Arial" w:hAnsi="Arial" w:cs="Arial"/>
          <w:b/>
          <w:sz w:val="24"/>
          <w:szCs w:val="24"/>
        </w:rPr>
      </w:pPr>
      <w:r w:rsidRPr="00066061">
        <w:rPr>
          <w:rFonts w:ascii="Arial" w:hAnsi="Arial" w:cs="Arial"/>
          <w:b/>
          <w:sz w:val="24"/>
          <w:szCs w:val="24"/>
        </w:rPr>
        <w:t>High Hill, New Ross</w:t>
      </w:r>
    </w:p>
    <w:p w14:paraId="77294427" w14:textId="77777777" w:rsidR="00201B57" w:rsidRPr="00066061" w:rsidRDefault="00201B57" w:rsidP="00201B57">
      <w:pPr>
        <w:jc w:val="both"/>
        <w:rPr>
          <w:rFonts w:ascii="Arial" w:hAnsi="Arial" w:cs="Arial"/>
          <w:sz w:val="24"/>
          <w:szCs w:val="24"/>
        </w:rPr>
      </w:pPr>
      <w:r w:rsidRPr="00066061">
        <w:rPr>
          <w:rFonts w:ascii="Arial" w:hAnsi="Arial" w:cs="Arial"/>
          <w:sz w:val="24"/>
          <w:szCs w:val="24"/>
        </w:rPr>
        <w:t>The High Hill site is a strategic urban site connecting John Street and the town centre to the 12</w:t>
      </w:r>
      <w:r w:rsidRPr="00066061">
        <w:rPr>
          <w:rFonts w:ascii="Arial" w:hAnsi="Arial" w:cs="Arial"/>
          <w:sz w:val="24"/>
          <w:szCs w:val="24"/>
          <w:vertAlign w:val="superscript"/>
        </w:rPr>
        <w:t>th</w:t>
      </w:r>
      <w:r w:rsidRPr="00066061">
        <w:rPr>
          <w:rFonts w:ascii="Arial" w:hAnsi="Arial" w:cs="Arial"/>
          <w:sz w:val="24"/>
          <w:szCs w:val="24"/>
        </w:rPr>
        <w:t xml:space="preserve"> century St Mary’s Church and Cemetery that was currently derelict. An application for RRDF funding for this project, as part of the New Ross tourism project application was successful. </w:t>
      </w:r>
    </w:p>
    <w:p w14:paraId="05288B8D" w14:textId="77777777" w:rsidR="00201B57" w:rsidRDefault="00201B57" w:rsidP="00201B57">
      <w:pPr>
        <w:rPr>
          <w:rFonts w:ascii="Arial" w:hAnsi="Arial" w:cs="Arial"/>
          <w:sz w:val="24"/>
          <w:szCs w:val="24"/>
        </w:rPr>
      </w:pPr>
      <w:r w:rsidRPr="00066061">
        <w:rPr>
          <w:rFonts w:ascii="Arial" w:hAnsi="Arial" w:cs="Arial"/>
          <w:sz w:val="24"/>
          <w:szCs w:val="24"/>
        </w:rPr>
        <w:t xml:space="preserve">The works contract for the development of the Norman themed garden on the site was awarded to MJS Civil Engineering in July 2021 and works are progressing well. The contract is expected to be substantially completed by Q2 2022. </w:t>
      </w:r>
    </w:p>
    <w:p w14:paraId="155A33AF" w14:textId="77777777" w:rsidR="00A140D8" w:rsidRDefault="00A140D8" w:rsidP="00201B57">
      <w:pPr>
        <w:rPr>
          <w:rFonts w:ascii="Arial" w:hAnsi="Arial" w:cs="Arial"/>
          <w:sz w:val="24"/>
          <w:szCs w:val="24"/>
        </w:rPr>
      </w:pPr>
    </w:p>
    <w:p w14:paraId="2A6396AC" w14:textId="77777777" w:rsidR="00A140D8" w:rsidRDefault="00A140D8" w:rsidP="00201B57">
      <w:pPr>
        <w:rPr>
          <w:rFonts w:ascii="Arial" w:hAnsi="Arial" w:cs="Arial"/>
          <w:sz w:val="24"/>
          <w:szCs w:val="24"/>
        </w:rPr>
      </w:pPr>
    </w:p>
    <w:p w14:paraId="669783F5" w14:textId="77777777" w:rsidR="00A140D8" w:rsidRPr="00066061" w:rsidRDefault="00A140D8" w:rsidP="00201B57">
      <w:pPr>
        <w:rPr>
          <w:rFonts w:ascii="Arial" w:hAnsi="Arial" w:cs="Arial"/>
          <w:sz w:val="24"/>
          <w:szCs w:val="24"/>
        </w:rPr>
      </w:pPr>
    </w:p>
    <w:p w14:paraId="7F7E4B9A" w14:textId="77777777" w:rsidR="00201B57" w:rsidRPr="00066061" w:rsidRDefault="00201B57" w:rsidP="00201B57">
      <w:pPr>
        <w:jc w:val="center"/>
        <w:rPr>
          <w:rFonts w:ascii="Arial" w:hAnsi="Arial" w:cs="Arial"/>
          <w:sz w:val="24"/>
          <w:szCs w:val="24"/>
        </w:rPr>
      </w:pPr>
      <w:r w:rsidRPr="00066061">
        <w:rPr>
          <w:rFonts w:ascii="Arial" w:hAnsi="Arial" w:cs="Arial"/>
          <w:noProof/>
          <w:sz w:val="24"/>
          <w:szCs w:val="24"/>
        </w:rPr>
        <w:lastRenderedPageBreak/>
        <w:drawing>
          <wp:inline distT="0" distB="0" distL="0" distR="0" wp14:anchorId="2502EA09" wp14:editId="5D97C90D">
            <wp:extent cx="3629025" cy="2419350"/>
            <wp:effectExtent l="0" t="0" r="9525" b="0"/>
            <wp:docPr id="162998370" name="Picture 162998370" descr="6/7/2021 Start of High Hill works. From left; Sean O'Riordan from Avanty architects, Eamonn Hore district manager, Fintan Ryan and Jim Thorpe from Wexford County Council Cathaoirleach Pat Barden, Mick McCormack town manager, Ronan Conneely Avanty architects and Michael Storan MJS. Photo; Mary Brow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7/2021 Start of High Hill works. From left; Sean O'Riordan from Avanty architects, Eamonn Hore district manager, Fintan Ryan and Jim Thorpe from Wexford County Council Cathaoirleach Pat Barden, Mick McCormack town manager, Ronan Conneely Avanty architects and Michael Storan MJS. Photo; Mary Brown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32249" cy="2421499"/>
                    </a:xfrm>
                    <a:prstGeom prst="rect">
                      <a:avLst/>
                    </a:prstGeom>
                    <a:noFill/>
                    <a:ln>
                      <a:noFill/>
                    </a:ln>
                  </pic:spPr>
                </pic:pic>
              </a:graphicData>
            </a:graphic>
          </wp:inline>
        </w:drawing>
      </w:r>
    </w:p>
    <w:p w14:paraId="2B2759AB" w14:textId="77777777" w:rsidR="00201B57" w:rsidRDefault="00201B57" w:rsidP="00201B57">
      <w:pPr>
        <w:rPr>
          <w:rFonts w:ascii="Arial" w:hAnsi="Arial" w:cs="Arial"/>
          <w:sz w:val="24"/>
          <w:szCs w:val="24"/>
        </w:rPr>
      </w:pPr>
    </w:p>
    <w:p w14:paraId="1FA7BF61" w14:textId="77777777" w:rsidR="00201B57" w:rsidRDefault="00201B57" w:rsidP="00201B57">
      <w:pPr>
        <w:rPr>
          <w:rFonts w:ascii="Arial" w:hAnsi="Arial" w:cs="Arial"/>
          <w:sz w:val="24"/>
          <w:szCs w:val="24"/>
        </w:rPr>
      </w:pPr>
    </w:p>
    <w:p w14:paraId="1B074856" w14:textId="77777777" w:rsidR="00A140D8" w:rsidRPr="00066061" w:rsidRDefault="00A140D8" w:rsidP="00201B57">
      <w:pPr>
        <w:rPr>
          <w:rFonts w:ascii="Arial" w:hAnsi="Arial" w:cs="Arial"/>
          <w:sz w:val="24"/>
          <w:szCs w:val="24"/>
        </w:rPr>
      </w:pPr>
    </w:p>
    <w:p w14:paraId="01659FF1" w14:textId="77777777" w:rsidR="00201B57" w:rsidRPr="00066061" w:rsidRDefault="00201B57" w:rsidP="00201B57">
      <w:pPr>
        <w:pStyle w:val="NoSpacing"/>
        <w:spacing w:after="200" w:line="276" w:lineRule="auto"/>
        <w:jc w:val="both"/>
        <w:rPr>
          <w:rFonts w:ascii="Arial" w:hAnsi="Arial" w:cs="Arial"/>
          <w:b/>
          <w:sz w:val="24"/>
          <w:szCs w:val="24"/>
        </w:rPr>
      </w:pPr>
      <w:r w:rsidRPr="00066061">
        <w:rPr>
          <w:rFonts w:ascii="Arial" w:hAnsi="Arial" w:cs="Arial"/>
          <w:b/>
          <w:sz w:val="24"/>
          <w:szCs w:val="24"/>
        </w:rPr>
        <w:t>Esmonde Street</w:t>
      </w:r>
    </w:p>
    <w:p w14:paraId="32B5A0C4" w14:textId="77777777" w:rsidR="00201B57" w:rsidRPr="00066061" w:rsidRDefault="00201B57" w:rsidP="00201B57">
      <w:pPr>
        <w:pStyle w:val="NoSpacing"/>
        <w:spacing w:after="200" w:line="276" w:lineRule="auto"/>
        <w:jc w:val="both"/>
        <w:rPr>
          <w:rFonts w:ascii="Arial" w:hAnsi="Arial" w:cs="Arial"/>
          <w:sz w:val="24"/>
          <w:szCs w:val="24"/>
        </w:rPr>
      </w:pPr>
      <w:r w:rsidRPr="00066061">
        <w:rPr>
          <w:rFonts w:ascii="Arial" w:hAnsi="Arial" w:cs="Arial"/>
          <w:sz w:val="24"/>
          <w:szCs w:val="24"/>
        </w:rPr>
        <w:t>Rural Regeneration Development funding was secured in 2019 for design development for the enhancement and transformation of Esmonde Street in Gorey.</w:t>
      </w:r>
    </w:p>
    <w:p w14:paraId="7CE54C3A" w14:textId="77777777" w:rsidR="00201B57" w:rsidRPr="00066061" w:rsidRDefault="00201B57" w:rsidP="00201B57">
      <w:pPr>
        <w:pStyle w:val="NoSpacing"/>
        <w:spacing w:after="200" w:line="276" w:lineRule="auto"/>
        <w:jc w:val="both"/>
        <w:rPr>
          <w:rFonts w:ascii="Arial" w:hAnsi="Arial" w:cs="Arial"/>
          <w:sz w:val="24"/>
          <w:szCs w:val="24"/>
        </w:rPr>
      </w:pPr>
      <w:r w:rsidRPr="00066061">
        <w:rPr>
          <w:rFonts w:ascii="Arial" w:hAnsi="Arial" w:cs="Arial"/>
          <w:sz w:val="24"/>
          <w:szCs w:val="24"/>
        </w:rPr>
        <w:t xml:space="preserve">A design team was appointed in early 2020 and a Part 8 planning application was advertised in October and approved in December 2020. A category 1 application for works funding was submitted to the RRDF in December 2020. </w:t>
      </w:r>
    </w:p>
    <w:p w14:paraId="03AA4E4A"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RPS consultants are progressing with the detailed design. Priority Geotech Ltd undertook site investigation works. This information will now feed into the design. Irish Water have now approved proceeding with the design sewer upgrade and CCTV and survey works will be procured and RPS will start work on this design. </w:t>
      </w:r>
    </w:p>
    <w:p w14:paraId="378A1678" w14:textId="487D3076" w:rsidR="00201B57" w:rsidRPr="00066061" w:rsidRDefault="00201B57" w:rsidP="00201B57">
      <w:pPr>
        <w:rPr>
          <w:rFonts w:ascii="Arial" w:hAnsi="Arial" w:cs="Arial"/>
          <w:sz w:val="24"/>
          <w:szCs w:val="24"/>
        </w:rPr>
      </w:pPr>
      <w:r w:rsidRPr="00066061">
        <w:rPr>
          <w:rFonts w:ascii="Arial" w:hAnsi="Arial" w:cs="Arial"/>
          <w:sz w:val="24"/>
          <w:szCs w:val="24"/>
        </w:rPr>
        <w:t xml:space="preserve">Following the recent unsuccessful RRDF funding application for </w:t>
      </w:r>
      <w:r w:rsidR="00A140D8" w:rsidRPr="00066061">
        <w:rPr>
          <w:rFonts w:ascii="Arial" w:hAnsi="Arial" w:cs="Arial"/>
          <w:sz w:val="24"/>
          <w:szCs w:val="24"/>
        </w:rPr>
        <w:t>works</w:t>
      </w:r>
      <w:r w:rsidRPr="00066061">
        <w:rPr>
          <w:rFonts w:ascii="Arial" w:hAnsi="Arial" w:cs="Arial"/>
          <w:sz w:val="24"/>
          <w:szCs w:val="24"/>
        </w:rPr>
        <w:t xml:space="preserve"> a budget of €1.5m has been committed by WCC to advance the project.</w:t>
      </w:r>
    </w:p>
    <w:p w14:paraId="478CCC2A" w14:textId="77777777" w:rsidR="00201B57" w:rsidRPr="00066061" w:rsidRDefault="00201B57" w:rsidP="00201B57">
      <w:pPr>
        <w:rPr>
          <w:rFonts w:ascii="Arial" w:hAnsi="Arial" w:cs="Arial"/>
          <w:sz w:val="24"/>
          <w:szCs w:val="24"/>
        </w:rPr>
      </w:pPr>
    </w:p>
    <w:p w14:paraId="7E03B2FD" w14:textId="77777777" w:rsidR="00201B57" w:rsidRPr="00066061" w:rsidRDefault="00201B57" w:rsidP="00201B57">
      <w:pPr>
        <w:jc w:val="both"/>
        <w:rPr>
          <w:rFonts w:ascii="Arial" w:hAnsi="Arial" w:cs="Arial"/>
          <w:b/>
          <w:sz w:val="24"/>
          <w:szCs w:val="24"/>
        </w:rPr>
      </w:pPr>
      <w:r w:rsidRPr="00066061">
        <w:rPr>
          <w:rFonts w:ascii="Arial" w:hAnsi="Arial" w:cs="Arial"/>
          <w:b/>
          <w:sz w:val="24"/>
          <w:szCs w:val="24"/>
        </w:rPr>
        <w:t xml:space="preserve">New Ross Public Realm – Phase 1: Removal of Bulk Fuel Storage Tanks: </w:t>
      </w:r>
    </w:p>
    <w:p w14:paraId="6EF68247"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This project consists of removal of the oil tank structures on the Quay and the development of public realm works on the site.  </w:t>
      </w:r>
    </w:p>
    <w:p w14:paraId="01F0CD11" w14:textId="77777777" w:rsidR="00201B57" w:rsidRPr="00066061" w:rsidRDefault="00201B57" w:rsidP="00201B57">
      <w:pPr>
        <w:jc w:val="both"/>
        <w:rPr>
          <w:rFonts w:ascii="Arial" w:hAnsi="Arial" w:cs="Arial"/>
          <w:sz w:val="24"/>
          <w:szCs w:val="24"/>
        </w:rPr>
      </w:pPr>
      <w:r w:rsidRPr="00066061">
        <w:rPr>
          <w:rFonts w:ascii="Arial" w:hAnsi="Arial" w:cs="Arial"/>
          <w:sz w:val="24"/>
          <w:szCs w:val="24"/>
        </w:rPr>
        <w:t>Site investigation works and inspections for the removal of the defunct oil tanks on the quay in New Ross commenced in early 2020.</w:t>
      </w:r>
    </w:p>
    <w:p w14:paraId="0DF7AE9D"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The Advance Works Contract (Removal of Tanks) was completed in July 2021. </w:t>
      </w:r>
    </w:p>
    <w:p w14:paraId="71F281AB" w14:textId="77777777" w:rsidR="00201B57" w:rsidRPr="00066061" w:rsidRDefault="00201B57" w:rsidP="00201B57">
      <w:pPr>
        <w:rPr>
          <w:rFonts w:ascii="Arial" w:hAnsi="Arial" w:cs="Arial"/>
          <w:sz w:val="24"/>
          <w:szCs w:val="24"/>
        </w:rPr>
      </w:pPr>
      <w:r w:rsidRPr="00066061">
        <w:rPr>
          <w:rFonts w:ascii="Arial" w:hAnsi="Arial" w:cs="Arial"/>
          <w:sz w:val="24"/>
          <w:szCs w:val="24"/>
        </w:rPr>
        <w:t>A Part VIII planning consent submission for the development of the public realm space on the site has been completed and was advertised on 21</w:t>
      </w:r>
      <w:r w:rsidRPr="00066061">
        <w:rPr>
          <w:rFonts w:ascii="Arial" w:hAnsi="Arial" w:cs="Arial"/>
          <w:sz w:val="24"/>
          <w:szCs w:val="24"/>
          <w:vertAlign w:val="superscript"/>
        </w:rPr>
        <w:t>st</w:t>
      </w:r>
      <w:r w:rsidRPr="00066061">
        <w:rPr>
          <w:rFonts w:ascii="Arial" w:hAnsi="Arial" w:cs="Arial"/>
          <w:sz w:val="24"/>
          <w:szCs w:val="24"/>
        </w:rPr>
        <w:t xml:space="preserve"> December 2021.</w:t>
      </w:r>
    </w:p>
    <w:p w14:paraId="5FB78FFA" w14:textId="77777777" w:rsidR="00F27BC0" w:rsidRDefault="00F27BC0" w:rsidP="00F27BC0">
      <w:pPr>
        <w:rPr>
          <w:rFonts w:ascii="Arial" w:hAnsi="Arial" w:cs="Arial"/>
          <w:b/>
          <w:sz w:val="24"/>
          <w:szCs w:val="24"/>
        </w:rPr>
      </w:pPr>
    </w:p>
    <w:p w14:paraId="53F659EC" w14:textId="77777777" w:rsidR="00F27BC0" w:rsidRDefault="00F27BC0" w:rsidP="00F27BC0">
      <w:pPr>
        <w:rPr>
          <w:rFonts w:ascii="Arial" w:hAnsi="Arial" w:cs="Arial"/>
          <w:b/>
          <w:sz w:val="24"/>
          <w:szCs w:val="24"/>
        </w:rPr>
      </w:pPr>
    </w:p>
    <w:p w14:paraId="505EDA09" w14:textId="201B5771" w:rsidR="00F27BC0" w:rsidRPr="00066061" w:rsidRDefault="00F27BC0" w:rsidP="00F27BC0">
      <w:pPr>
        <w:rPr>
          <w:rFonts w:ascii="Arial" w:hAnsi="Arial" w:cs="Arial"/>
          <w:b/>
          <w:sz w:val="24"/>
          <w:szCs w:val="24"/>
        </w:rPr>
      </w:pPr>
      <w:r w:rsidRPr="00066061">
        <w:rPr>
          <w:rFonts w:ascii="Arial" w:hAnsi="Arial" w:cs="Arial"/>
          <w:b/>
          <w:sz w:val="24"/>
          <w:szCs w:val="24"/>
        </w:rPr>
        <w:lastRenderedPageBreak/>
        <w:t>Monck Street Public Realm Works, Wexford</w:t>
      </w:r>
    </w:p>
    <w:p w14:paraId="61DF5E4A" w14:textId="77777777" w:rsidR="00F27BC0" w:rsidRPr="00066061" w:rsidRDefault="00F27BC0" w:rsidP="00F27BC0">
      <w:pPr>
        <w:spacing w:before="0" w:after="0"/>
        <w:rPr>
          <w:rFonts w:ascii="Arial" w:hAnsi="Arial" w:cs="Arial"/>
          <w:sz w:val="24"/>
          <w:szCs w:val="24"/>
        </w:rPr>
      </w:pPr>
      <w:r w:rsidRPr="00066061">
        <w:rPr>
          <w:rFonts w:ascii="Arial" w:hAnsi="Arial" w:cs="Arial"/>
          <w:sz w:val="24"/>
          <w:szCs w:val="24"/>
        </w:rPr>
        <w:t>The contract was awarded for the advance supply of natural stone paving materials.</w:t>
      </w:r>
    </w:p>
    <w:p w14:paraId="5131209D" w14:textId="77777777" w:rsidR="00F27BC0" w:rsidRPr="00066061" w:rsidRDefault="00F27BC0" w:rsidP="00F27BC0">
      <w:pPr>
        <w:spacing w:before="0" w:after="0"/>
        <w:rPr>
          <w:rFonts w:ascii="Arial" w:hAnsi="Arial" w:cs="Arial"/>
          <w:sz w:val="24"/>
          <w:szCs w:val="24"/>
        </w:rPr>
      </w:pPr>
      <w:r w:rsidRPr="00066061">
        <w:rPr>
          <w:rFonts w:ascii="Arial" w:hAnsi="Arial" w:cs="Arial"/>
          <w:sz w:val="24"/>
          <w:szCs w:val="24"/>
        </w:rPr>
        <w:t>Tenders were received for the main works contract and were assessed.</w:t>
      </w:r>
    </w:p>
    <w:p w14:paraId="64BCF7CE" w14:textId="77777777" w:rsidR="00F27BC0" w:rsidRPr="00066061" w:rsidRDefault="00F27BC0" w:rsidP="00F27BC0">
      <w:pPr>
        <w:spacing w:before="0" w:after="0"/>
        <w:rPr>
          <w:rFonts w:ascii="Arial" w:hAnsi="Arial" w:cs="Arial"/>
          <w:sz w:val="24"/>
          <w:szCs w:val="24"/>
        </w:rPr>
      </w:pPr>
      <w:r w:rsidRPr="00066061">
        <w:rPr>
          <w:rFonts w:ascii="Arial" w:hAnsi="Arial" w:cs="Arial"/>
          <w:sz w:val="24"/>
          <w:szCs w:val="24"/>
        </w:rPr>
        <w:t>A February 2022 commencement is planned.</w:t>
      </w:r>
    </w:p>
    <w:p w14:paraId="736BCC23" w14:textId="77777777" w:rsidR="00201B57" w:rsidRPr="00066061" w:rsidRDefault="00201B57" w:rsidP="00201B57">
      <w:pPr>
        <w:rPr>
          <w:rFonts w:ascii="Arial" w:hAnsi="Arial" w:cs="Arial"/>
          <w:sz w:val="24"/>
          <w:szCs w:val="24"/>
        </w:rPr>
      </w:pPr>
    </w:p>
    <w:p w14:paraId="098340D9" w14:textId="77777777" w:rsidR="00201B57" w:rsidRPr="00066061" w:rsidRDefault="00201B57" w:rsidP="00201B57">
      <w:pPr>
        <w:rPr>
          <w:rFonts w:ascii="Arial" w:hAnsi="Arial" w:cs="Arial"/>
          <w:b/>
          <w:sz w:val="24"/>
          <w:szCs w:val="24"/>
        </w:rPr>
      </w:pPr>
      <w:r w:rsidRPr="00066061">
        <w:rPr>
          <w:rFonts w:ascii="Arial" w:hAnsi="Arial" w:cs="Arial"/>
          <w:b/>
          <w:sz w:val="24"/>
          <w:szCs w:val="24"/>
        </w:rPr>
        <w:t>New Ross Fire Station</w:t>
      </w:r>
    </w:p>
    <w:p w14:paraId="4CB65C4E" w14:textId="2CE4A4B4" w:rsidR="00201B57" w:rsidRPr="00066061" w:rsidRDefault="00201B57" w:rsidP="00201B57">
      <w:pPr>
        <w:rPr>
          <w:rFonts w:ascii="Arial" w:hAnsi="Arial" w:cs="Arial"/>
          <w:sz w:val="24"/>
          <w:szCs w:val="24"/>
        </w:rPr>
      </w:pPr>
      <w:r w:rsidRPr="00066061">
        <w:rPr>
          <w:rFonts w:ascii="Arial" w:hAnsi="Arial" w:cs="Arial"/>
          <w:sz w:val="24"/>
          <w:szCs w:val="24"/>
        </w:rPr>
        <w:t>The contract to construct the New Ross Fire Station has been awarded to Kevin Thorpe Ltd. Works commenced on site on May 6</w:t>
      </w:r>
      <w:r w:rsidRPr="00066061">
        <w:rPr>
          <w:rFonts w:ascii="Arial" w:hAnsi="Arial" w:cs="Arial"/>
          <w:sz w:val="24"/>
          <w:szCs w:val="24"/>
          <w:vertAlign w:val="superscript"/>
        </w:rPr>
        <w:t>th</w:t>
      </w:r>
      <w:r w:rsidRPr="00066061">
        <w:rPr>
          <w:rFonts w:ascii="Arial" w:hAnsi="Arial" w:cs="Arial"/>
          <w:sz w:val="24"/>
          <w:szCs w:val="24"/>
        </w:rPr>
        <w:t xml:space="preserve"> following lifting of Level 5 restrictions and will take 9 months to complete. The construction is approximately 85% complete, </w:t>
      </w:r>
      <w:r w:rsidR="00245D5B">
        <w:rPr>
          <w:rFonts w:ascii="Arial" w:hAnsi="Arial" w:cs="Arial"/>
          <w:sz w:val="24"/>
          <w:szCs w:val="24"/>
        </w:rPr>
        <w:t xml:space="preserve">with </w:t>
      </w:r>
      <w:r w:rsidRPr="00066061">
        <w:rPr>
          <w:rFonts w:ascii="Arial" w:hAnsi="Arial" w:cs="Arial"/>
          <w:sz w:val="24"/>
          <w:szCs w:val="24"/>
        </w:rPr>
        <w:t xml:space="preserve">the main building with second fix M&amp;E well underway. The drill tower has been erected and the installation of the utility services are almost complete. Completion is expected in May 2022.   </w:t>
      </w:r>
    </w:p>
    <w:p w14:paraId="0AFFFD86" w14:textId="77777777" w:rsidR="00201B57" w:rsidRPr="00066061" w:rsidRDefault="00201B57" w:rsidP="00201B57">
      <w:pPr>
        <w:rPr>
          <w:rFonts w:ascii="Arial" w:hAnsi="Arial" w:cs="Arial"/>
          <w:sz w:val="24"/>
          <w:szCs w:val="24"/>
        </w:rPr>
      </w:pPr>
    </w:p>
    <w:p w14:paraId="19ADA159" w14:textId="77777777" w:rsidR="00201B57" w:rsidRPr="00066061" w:rsidRDefault="00201B57" w:rsidP="00201B57">
      <w:pPr>
        <w:jc w:val="both"/>
        <w:rPr>
          <w:rFonts w:ascii="Arial" w:hAnsi="Arial" w:cs="Arial"/>
          <w:smallCaps/>
          <w:sz w:val="24"/>
          <w:szCs w:val="24"/>
        </w:rPr>
      </w:pPr>
      <w:r w:rsidRPr="00066061">
        <w:rPr>
          <w:rFonts w:ascii="Arial" w:hAnsi="Arial" w:cs="Arial"/>
          <w:b/>
          <w:sz w:val="24"/>
          <w:szCs w:val="24"/>
        </w:rPr>
        <w:t xml:space="preserve">Min Ryan Park:  </w:t>
      </w:r>
    </w:p>
    <w:p w14:paraId="3513987E" w14:textId="77777777" w:rsidR="00201B57" w:rsidRPr="00066061" w:rsidRDefault="00201B57" w:rsidP="00201B57">
      <w:pPr>
        <w:pStyle w:val="NoSpacing"/>
        <w:spacing w:after="200" w:line="276" w:lineRule="auto"/>
        <w:rPr>
          <w:rFonts w:ascii="Arial" w:hAnsi="Arial" w:cs="Arial"/>
          <w:sz w:val="24"/>
          <w:szCs w:val="24"/>
        </w:rPr>
      </w:pPr>
      <w:r w:rsidRPr="00066061">
        <w:rPr>
          <w:rFonts w:ascii="Arial" w:hAnsi="Arial" w:cs="Arial"/>
          <w:sz w:val="24"/>
          <w:szCs w:val="24"/>
        </w:rPr>
        <w:t>Works were substantially completed in June 2020 when the park was opened to the public. A contract for the design and build of a skatepark and Multi Use Games Area (MUGA) at the park was awarded in September 2020 and works on these facilities commenced in 2021. Sole Sports and Leisure have been appointed to construct the skate park and MUGA on a design and build basis. The MUGA is now complete and opened to the public in December 2021. Completion of the Skate Park is now expected in 2022.  Public lighting at these installations will follow.</w:t>
      </w:r>
    </w:p>
    <w:p w14:paraId="350AD699" w14:textId="77777777" w:rsidR="00201B57" w:rsidRPr="00066061" w:rsidRDefault="00201B57" w:rsidP="00201B57">
      <w:pPr>
        <w:jc w:val="both"/>
        <w:rPr>
          <w:rFonts w:ascii="Arial" w:hAnsi="Arial" w:cs="Arial"/>
          <w:b/>
          <w:sz w:val="24"/>
          <w:szCs w:val="24"/>
        </w:rPr>
      </w:pPr>
    </w:p>
    <w:p w14:paraId="7BD7857E" w14:textId="77777777" w:rsidR="00201B57" w:rsidRPr="00066061" w:rsidRDefault="00201B57" w:rsidP="00201B57">
      <w:pPr>
        <w:jc w:val="both"/>
        <w:rPr>
          <w:rFonts w:ascii="Arial" w:hAnsi="Arial" w:cs="Arial"/>
          <w:b/>
          <w:sz w:val="24"/>
          <w:szCs w:val="24"/>
        </w:rPr>
      </w:pPr>
      <w:r w:rsidRPr="00066061">
        <w:rPr>
          <w:rFonts w:ascii="Arial" w:hAnsi="Arial" w:cs="Arial"/>
          <w:b/>
          <w:sz w:val="24"/>
          <w:szCs w:val="24"/>
        </w:rPr>
        <w:t>Carrigfoyle Activity Centre</w:t>
      </w:r>
    </w:p>
    <w:p w14:paraId="162931C8" w14:textId="5D1A0CB0" w:rsidR="00201B57" w:rsidRPr="00066061" w:rsidRDefault="00201B57" w:rsidP="00201B57">
      <w:pPr>
        <w:jc w:val="both"/>
        <w:rPr>
          <w:rFonts w:ascii="Arial" w:hAnsi="Arial" w:cs="Arial"/>
          <w:sz w:val="24"/>
          <w:szCs w:val="24"/>
        </w:rPr>
      </w:pPr>
      <w:r w:rsidRPr="00066061">
        <w:rPr>
          <w:rFonts w:ascii="Arial" w:hAnsi="Arial" w:cs="Arial"/>
          <w:sz w:val="24"/>
          <w:szCs w:val="24"/>
        </w:rPr>
        <w:t>This site was identified for the construction of an Activity Centre in conjunction with Waterford &amp; Wexford Education and Training Board. The centre will provide recreational, social, health and wellbeing activities for locals and visitors.</w:t>
      </w:r>
    </w:p>
    <w:p w14:paraId="456774A3" w14:textId="77777777" w:rsidR="00201B57" w:rsidRPr="00066061" w:rsidRDefault="00201B57" w:rsidP="00201B57">
      <w:pPr>
        <w:pStyle w:val="NoSpacing"/>
        <w:rPr>
          <w:rFonts w:ascii="Arial" w:hAnsi="Arial" w:cs="Arial"/>
          <w:sz w:val="24"/>
          <w:szCs w:val="24"/>
        </w:rPr>
      </w:pPr>
      <w:r w:rsidRPr="00066061">
        <w:rPr>
          <w:rFonts w:ascii="Arial" w:hAnsi="Arial" w:cs="Arial"/>
          <w:b/>
          <w:bCs/>
          <w:sz w:val="24"/>
          <w:szCs w:val="24"/>
        </w:rPr>
        <w:t>Phase 1 (</w:t>
      </w:r>
      <w:r w:rsidRPr="00066061">
        <w:rPr>
          <w:rFonts w:ascii="Arial" w:hAnsi="Arial" w:cs="Arial"/>
          <w:sz w:val="24"/>
          <w:szCs w:val="24"/>
        </w:rPr>
        <w:t xml:space="preserve">access road, car park, trails, and services) of this project is complete. Final snag works are ongoing including the sewer connection which is completed. </w:t>
      </w:r>
    </w:p>
    <w:p w14:paraId="2CF266C9" w14:textId="77777777" w:rsidR="00201B57" w:rsidRPr="00066061" w:rsidRDefault="00201B57" w:rsidP="00201B57">
      <w:pPr>
        <w:pStyle w:val="NoSpacing"/>
        <w:rPr>
          <w:rFonts w:ascii="Arial" w:hAnsi="Arial" w:cs="Arial"/>
          <w:sz w:val="24"/>
          <w:szCs w:val="24"/>
        </w:rPr>
      </w:pPr>
    </w:p>
    <w:p w14:paraId="6A5DF121" w14:textId="77777777" w:rsidR="00201B57" w:rsidRPr="00066061" w:rsidRDefault="00201B57" w:rsidP="00201B57">
      <w:pPr>
        <w:pStyle w:val="NoSpacing"/>
        <w:rPr>
          <w:rFonts w:ascii="Arial" w:hAnsi="Arial" w:cs="Arial"/>
          <w:b/>
          <w:bCs/>
          <w:sz w:val="24"/>
          <w:szCs w:val="24"/>
        </w:rPr>
      </w:pPr>
      <w:r w:rsidRPr="00066061">
        <w:rPr>
          <w:rFonts w:ascii="Arial" w:hAnsi="Arial" w:cs="Arial"/>
          <w:b/>
          <w:bCs/>
          <w:sz w:val="24"/>
          <w:szCs w:val="24"/>
        </w:rPr>
        <w:t xml:space="preserve">Phase 2 - Activity Centre Building: </w:t>
      </w:r>
    </w:p>
    <w:p w14:paraId="30F85D19" w14:textId="77777777" w:rsidR="00201B57" w:rsidRPr="00066061" w:rsidRDefault="00201B57" w:rsidP="00201B57">
      <w:pPr>
        <w:pStyle w:val="NoSpacing"/>
        <w:ind w:left="1440"/>
        <w:rPr>
          <w:rFonts w:ascii="Arial" w:hAnsi="Arial" w:cs="Arial"/>
          <w:sz w:val="24"/>
          <w:szCs w:val="24"/>
        </w:rPr>
      </w:pPr>
    </w:p>
    <w:p w14:paraId="43186751" w14:textId="77777777" w:rsidR="00201B57" w:rsidRPr="00066061" w:rsidRDefault="00201B57" w:rsidP="00201B57">
      <w:pPr>
        <w:pStyle w:val="NoSpacing"/>
        <w:rPr>
          <w:rFonts w:ascii="Arial" w:hAnsi="Arial" w:cs="Arial"/>
          <w:sz w:val="24"/>
          <w:szCs w:val="24"/>
        </w:rPr>
      </w:pPr>
      <w:r w:rsidRPr="00066061">
        <w:rPr>
          <w:rFonts w:ascii="Arial" w:hAnsi="Arial" w:cs="Arial"/>
          <w:sz w:val="24"/>
          <w:szCs w:val="24"/>
        </w:rPr>
        <w:t xml:space="preserve">The pre-planning design drawings for the development of an Activity Centre building on the site were prepared by the WCC’s Architect Department and a pre-planning application has been completed. </w:t>
      </w:r>
    </w:p>
    <w:p w14:paraId="1A406319" w14:textId="77777777" w:rsidR="00201B57" w:rsidRPr="00066061" w:rsidRDefault="00201B57" w:rsidP="00201B57">
      <w:pPr>
        <w:pStyle w:val="NoSpacing"/>
        <w:ind w:left="1440"/>
        <w:rPr>
          <w:rFonts w:ascii="Arial" w:hAnsi="Arial" w:cs="Arial"/>
          <w:sz w:val="24"/>
          <w:szCs w:val="24"/>
        </w:rPr>
      </w:pPr>
    </w:p>
    <w:p w14:paraId="3326734D" w14:textId="77777777" w:rsidR="00201B57" w:rsidRPr="00066061" w:rsidRDefault="00201B57" w:rsidP="00201B57">
      <w:pPr>
        <w:pStyle w:val="NoSpacing"/>
        <w:rPr>
          <w:rFonts w:ascii="Arial" w:hAnsi="Arial" w:cs="Arial"/>
          <w:sz w:val="24"/>
          <w:szCs w:val="24"/>
        </w:rPr>
      </w:pPr>
      <w:r w:rsidRPr="00066061">
        <w:rPr>
          <w:rFonts w:ascii="Arial" w:hAnsi="Arial" w:cs="Arial"/>
          <w:sz w:val="24"/>
          <w:szCs w:val="24"/>
        </w:rPr>
        <w:t xml:space="preserve">A detailed value engineering exercise is currently being undertaken on the proposed building design. This will inform the planning consent application.  </w:t>
      </w:r>
    </w:p>
    <w:p w14:paraId="652213CF" w14:textId="77777777" w:rsidR="00201B57" w:rsidRPr="00066061" w:rsidRDefault="00201B57" w:rsidP="00201B57">
      <w:pPr>
        <w:pStyle w:val="NoSpacing"/>
        <w:ind w:left="1440"/>
        <w:rPr>
          <w:rFonts w:ascii="Arial" w:hAnsi="Arial" w:cs="Arial"/>
          <w:sz w:val="24"/>
          <w:szCs w:val="24"/>
        </w:rPr>
      </w:pPr>
    </w:p>
    <w:p w14:paraId="675EC6EF" w14:textId="77777777" w:rsidR="00201B57" w:rsidRPr="00066061" w:rsidRDefault="00201B57" w:rsidP="00201B57">
      <w:pPr>
        <w:pStyle w:val="NoSpacing"/>
        <w:rPr>
          <w:rFonts w:ascii="Arial" w:hAnsi="Arial" w:cs="Arial"/>
          <w:sz w:val="24"/>
          <w:szCs w:val="24"/>
        </w:rPr>
      </w:pPr>
      <w:r w:rsidRPr="00066061">
        <w:rPr>
          <w:rFonts w:ascii="Arial" w:hAnsi="Arial" w:cs="Arial"/>
          <w:sz w:val="24"/>
          <w:szCs w:val="24"/>
        </w:rPr>
        <w:t>Consulting Engineers have been appointed to design and prepare tender documents for the boat house and associated access road and wastewater pumping station.</w:t>
      </w:r>
    </w:p>
    <w:p w14:paraId="3A02BDC1" w14:textId="77777777" w:rsidR="00201B57" w:rsidRPr="00066061" w:rsidRDefault="00201B57" w:rsidP="00201B57">
      <w:pPr>
        <w:pStyle w:val="NoSpacing"/>
        <w:ind w:left="1440"/>
        <w:rPr>
          <w:rFonts w:ascii="Arial" w:hAnsi="Arial" w:cs="Arial"/>
          <w:sz w:val="24"/>
          <w:szCs w:val="24"/>
        </w:rPr>
      </w:pPr>
    </w:p>
    <w:p w14:paraId="1636636B" w14:textId="77777777" w:rsidR="00201B57" w:rsidRPr="00066061" w:rsidRDefault="00201B57" w:rsidP="00201B57">
      <w:pPr>
        <w:pStyle w:val="NoSpacing"/>
        <w:rPr>
          <w:rFonts w:ascii="Arial" w:hAnsi="Arial" w:cs="Arial"/>
          <w:sz w:val="24"/>
          <w:szCs w:val="24"/>
        </w:rPr>
      </w:pPr>
      <w:r w:rsidRPr="00066061">
        <w:rPr>
          <w:rFonts w:ascii="Arial" w:hAnsi="Arial" w:cs="Arial"/>
          <w:sz w:val="24"/>
          <w:szCs w:val="24"/>
        </w:rPr>
        <w:t>A brief is also being prepared for consultancy services to develop the management and operational aspects of the project and building design.</w:t>
      </w:r>
    </w:p>
    <w:p w14:paraId="3F90AC3B" w14:textId="77777777" w:rsidR="00201B57" w:rsidRPr="00066061" w:rsidRDefault="00201B57" w:rsidP="00201B57">
      <w:pPr>
        <w:pStyle w:val="NoSpacing"/>
        <w:rPr>
          <w:rFonts w:ascii="Arial" w:hAnsi="Arial" w:cs="Arial"/>
          <w:sz w:val="24"/>
          <w:szCs w:val="24"/>
        </w:rPr>
      </w:pPr>
    </w:p>
    <w:p w14:paraId="2C2C1B4B" w14:textId="77777777" w:rsidR="00201B57" w:rsidRPr="00066061" w:rsidRDefault="00201B57" w:rsidP="00201B57">
      <w:pPr>
        <w:pStyle w:val="NoSpacing"/>
        <w:rPr>
          <w:rFonts w:ascii="Arial" w:hAnsi="Arial" w:cs="Arial"/>
          <w:sz w:val="24"/>
          <w:szCs w:val="24"/>
        </w:rPr>
      </w:pPr>
    </w:p>
    <w:p w14:paraId="331FC724" w14:textId="77777777" w:rsidR="00201B57" w:rsidRPr="00066061" w:rsidRDefault="00201B57" w:rsidP="00201B57">
      <w:pPr>
        <w:pStyle w:val="NoSpacing"/>
        <w:spacing w:after="200" w:line="276" w:lineRule="auto"/>
        <w:rPr>
          <w:rFonts w:ascii="Arial" w:hAnsi="Arial" w:cs="Arial"/>
          <w:b/>
          <w:sz w:val="24"/>
          <w:szCs w:val="24"/>
        </w:rPr>
      </w:pPr>
      <w:r w:rsidRPr="00066061">
        <w:rPr>
          <w:rFonts w:ascii="Arial" w:hAnsi="Arial" w:cs="Arial"/>
          <w:b/>
          <w:sz w:val="24"/>
          <w:szCs w:val="24"/>
        </w:rPr>
        <w:t>Gorey Town Park</w:t>
      </w:r>
    </w:p>
    <w:p w14:paraId="65278113" w14:textId="7CAB9257" w:rsidR="00201B57" w:rsidRPr="00066061" w:rsidRDefault="00201B57" w:rsidP="00201B57">
      <w:pPr>
        <w:pStyle w:val="NoSpacing"/>
        <w:spacing w:after="200" w:line="276" w:lineRule="auto"/>
        <w:rPr>
          <w:rFonts w:ascii="Arial" w:hAnsi="Arial" w:cs="Arial"/>
          <w:sz w:val="24"/>
          <w:szCs w:val="24"/>
          <w:lang w:val="en"/>
        </w:rPr>
      </w:pPr>
      <w:r w:rsidRPr="00066061">
        <w:rPr>
          <w:rFonts w:ascii="Arial" w:hAnsi="Arial" w:cs="Arial"/>
          <w:sz w:val="24"/>
          <w:szCs w:val="24"/>
          <w:lang w:val="en"/>
        </w:rPr>
        <w:t xml:space="preserve">This high-quality landscape designed park incorporates the existing two parks Gorey Town Park and Gorey Showground’s into a well-designed and coherent new park that becomes a landmark within the area, an exemplar in landscape architect-led design and a template for modern parks in Ireland.  </w:t>
      </w:r>
    </w:p>
    <w:p w14:paraId="378F9D4E" w14:textId="77777777" w:rsidR="00201B57" w:rsidRPr="00066061" w:rsidRDefault="00201B57" w:rsidP="00201B57">
      <w:pPr>
        <w:rPr>
          <w:rFonts w:ascii="Arial" w:hAnsi="Arial" w:cs="Arial"/>
          <w:sz w:val="24"/>
          <w:szCs w:val="24"/>
        </w:rPr>
      </w:pPr>
      <w:r w:rsidRPr="00066061">
        <w:rPr>
          <w:rFonts w:ascii="Arial" w:hAnsi="Arial" w:cs="Arial"/>
          <w:sz w:val="24"/>
          <w:szCs w:val="24"/>
        </w:rPr>
        <w:t>The external area of the park opened to the public on 12</w:t>
      </w:r>
      <w:r w:rsidRPr="00066061">
        <w:rPr>
          <w:rFonts w:ascii="Arial" w:hAnsi="Arial" w:cs="Arial"/>
          <w:sz w:val="24"/>
          <w:szCs w:val="24"/>
          <w:vertAlign w:val="superscript"/>
        </w:rPr>
        <w:t>th</w:t>
      </w:r>
      <w:r w:rsidRPr="00066061">
        <w:rPr>
          <w:rFonts w:ascii="Arial" w:hAnsi="Arial" w:cs="Arial"/>
          <w:sz w:val="24"/>
          <w:szCs w:val="24"/>
        </w:rPr>
        <w:t xml:space="preserve"> August 2021 and the new playground and adult gym equipment is fully installed and in use. The final landscape planting is currently ongoing. Completion of the building works is expected in 2022.  </w:t>
      </w:r>
    </w:p>
    <w:p w14:paraId="1B92864A" w14:textId="77777777" w:rsidR="00201B57" w:rsidRPr="00066061" w:rsidRDefault="00201B57" w:rsidP="00201B57">
      <w:pPr>
        <w:rPr>
          <w:rFonts w:ascii="Arial" w:hAnsi="Arial" w:cs="Arial"/>
          <w:sz w:val="24"/>
          <w:szCs w:val="24"/>
        </w:rPr>
      </w:pPr>
    </w:p>
    <w:p w14:paraId="5F368D43" w14:textId="77777777" w:rsidR="00201B57" w:rsidRPr="00066061" w:rsidRDefault="00201B57" w:rsidP="00201B57">
      <w:pPr>
        <w:rPr>
          <w:rFonts w:ascii="Arial" w:hAnsi="Arial" w:cs="Arial"/>
          <w:sz w:val="24"/>
          <w:szCs w:val="24"/>
        </w:rPr>
      </w:pPr>
    </w:p>
    <w:p w14:paraId="4AD62F03" w14:textId="77777777" w:rsidR="00201B57" w:rsidRPr="00066061" w:rsidRDefault="00201B57" w:rsidP="00201B57">
      <w:pPr>
        <w:rPr>
          <w:rFonts w:ascii="Arial" w:hAnsi="Arial" w:cs="Arial"/>
          <w:b/>
          <w:sz w:val="24"/>
          <w:szCs w:val="24"/>
        </w:rPr>
      </w:pPr>
      <w:r w:rsidRPr="00066061">
        <w:rPr>
          <w:rFonts w:ascii="Arial" w:hAnsi="Arial" w:cs="Arial"/>
          <w:b/>
          <w:sz w:val="24"/>
          <w:szCs w:val="24"/>
        </w:rPr>
        <w:t>WEXFORDIA – Irish National Heritage Park (INHP), Hook Lighthouse and New Ross Tourism Projects</w:t>
      </w:r>
    </w:p>
    <w:p w14:paraId="15D6609B"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WCC secured RRDF category 2 funding for the development of a cluster of tourism projects within the county. </w:t>
      </w:r>
    </w:p>
    <w:p w14:paraId="5C44DDF8"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The tourism and environmental design teams for the INHP have commenced work on the preliminary design and environmental assessment. </w:t>
      </w:r>
    </w:p>
    <w:p w14:paraId="59044DC1" w14:textId="5CCB7B87" w:rsidR="00201B57" w:rsidRPr="00066061" w:rsidRDefault="00201B57" w:rsidP="00201B57">
      <w:pPr>
        <w:rPr>
          <w:rFonts w:ascii="Arial" w:hAnsi="Arial" w:cs="Arial"/>
          <w:sz w:val="24"/>
          <w:szCs w:val="24"/>
        </w:rPr>
      </w:pPr>
      <w:r w:rsidRPr="00066061">
        <w:rPr>
          <w:rFonts w:ascii="Arial" w:hAnsi="Arial" w:cs="Arial"/>
          <w:sz w:val="24"/>
          <w:szCs w:val="24"/>
        </w:rPr>
        <w:t xml:space="preserve">The process of negotiation with the preferred tourism tenderer </w:t>
      </w:r>
      <w:r w:rsidR="00215B4E">
        <w:rPr>
          <w:rFonts w:ascii="Arial" w:hAnsi="Arial" w:cs="Arial"/>
          <w:sz w:val="24"/>
          <w:szCs w:val="24"/>
        </w:rPr>
        <w:t>c</w:t>
      </w:r>
      <w:r w:rsidR="00215B4E" w:rsidRPr="00066061">
        <w:rPr>
          <w:rFonts w:ascii="Arial" w:hAnsi="Arial" w:cs="Arial"/>
          <w:sz w:val="24"/>
          <w:szCs w:val="24"/>
        </w:rPr>
        <w:t>losed</w:t>
      </w:r>
      <w:r w:rsidRPr="00066061">
        <w:rPr>
          <w:rFonts w:ascii="Arial" w:hAnsi="Arial" w:cs="Arial"/>
          <w:sz w:val="24"/>
          <w:szCs w:val="24"/>
        </w:rPr>
        <w:t xml:space="preserve"> without an award of contract. WCC will review options to progress the project in early 2022. </w:t>
      </w:r>
    </w:p>
    <w:p w14:paraId="1527DD14"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A preliminary interpretative design report for the Norman Centre in New Ross has been completed and was presented to the Members of the New Ross Municipal District in June 2021. The contract for tourism co-ordination and management services for the project has been awarded to Alan Sherwood &amp; Associates in November 2021.    </w:t>
      </w:r>
    </w:p>
    <w:p w14:paraId="54967309" w14:textId="77777777" w:rsidR="00215B4E" w:rsidRPr="00066061" w:rsidRDefault="00215B4E" w:rsidP="00201B57">
      <w:pPr>
        <w:rPr>
          <w:rFonts w:ascii="Arial" w:hAnsi="Arial" w:cs="Arial"/>
          <w:sz w:val="24"/>
          <w:szCs w:val="24"/>
        </w:rPr>
      </w:pPr>
    </w:p>
    <w:p w14:paraId="30A1E680" w14:textId="77777777" w:rsidR="00201B57" w:rsidRPr="00066061" w:rsidRDefault="00201B57" w:rsidP="00201B57">
      <w:pPr>
        <w:jc w:val="both"/>
        <w:rPr>
          <w:rFonts w:ascii="Arial" w:hAnsi="Arial" w:cs="Arial"/>
          <w:sz w:val="24"/>
          <w:szCs w:val="24"/>
        </w:rPr>
      </w:pPr>
      <w:r w:rsidRPr="00066061">
        <w:rPr>
          <w:rFonts w:ascii="Arial" w:hAnsi="Arial" w:cs="Arial"/>
          <w:b/>
          <w:sz w:val="24"/>
          <w:szCs w:val="24"/>
        </w:rPr>
        <w:t>Enniscorthy Tourism Project</w:t>
      </w:r>
    </w:p>
    <w:p w14:paraId="4E1487E1"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 </w:t>
      </w:r>
    </w:p>
    <w:p w14:paraId="04AD923E"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This project provides for the phased development of a new tourism project of scale centred on Enniscorthy Castle that will have the capacity to significantly increase tourism visitor numbers to the town. The proposed project will link with associated tourism projects to be developed at the Irish National Heritage Park, Hook Lighthouse and the JFK / </w:t>
      </w:r>
      <w:proofErr w:type="spellStart"/>
      <w:r w:rsidRPr="00066061">
        <w:rPr>
          <w:rFonts w:ascii="Arial" w:hAnsi="Arial" w:cs="Arial"/>
          <w:sz w:val="24"/>
          <w:szCs w:val="24"/>
        </w:rPr>
        <w:t>Dunbrody</w:t>
      </w:r>
      <w:proofErr w:type="spellEnd"/>
      <w:r w:rsidRPr="00066061">
        <w:rPr>
          <w:rFonts w:ascii="Arial" w:hAnsi="Arial" w:cs="Arial"/>
          <w:sz w:val="24"/>
          <w:szCs w:val="24"/>
        </w:rPr>
        <w:t xml:space="preserve"> in New Ross. </w:t>
      </w:r>
    </w:p>
    <w:p w14:paraId="11CFFD4A"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The Enniscorthy Tourism Plan report was presented to the Enniscorthy MDC in July 2021. </w:t>
      </w:r>
    </w:p>
    <w:p w14:paraId="7334AC2A" w14:textId="77777777" w:rsidR="00201B57" w:rsidRPr="00066061" w:rsidRDefault="00201B57" w:rsidP="00201B57">
      <w:pPr>
        <w:rPr>
          <w:rFonts w:ascii="Arial" w:hAnsi="Arial" w:cs="Arial"/>
          <w:sz w:val="24"/>
          <w:szCs w:val="24"/>
        </w:rPr>
      </w:pPr>
      <w:r w:rsidRPr="00066061">
        <w:rPr>
          <w:rFonts w:ascii="Arial" w:hAnsi="Arial" w:cs="Arial"/>
          <w:sz w:val="24"/>
          <w:szCs w:val="24"/>
        </w:rPr>
        <w:t>A tender brief for design services for preliminary design and planning consent applications required for Phase 1 of the project is in progress.</w:t>
      </w:r>
    </w:p>
    <w:p w14:paraId="46BDAE82" w14:textId="77777777" w:rsidR="00201B57" w:rsidRPr="00066061" w:rsidRDefault="00201B57" w:rsidP="00201B57">
      <w:pPr>
        <w:ind w:left="1440"/>
        <w:rPr>
          <w:rFonts w:ascii="Arial" w:hAnsi="Arial" w:cs="Arial"/>
          <w:sz w:val="24"/>
          <w:szCs w:val="24"/>
        </w:rPr>
      </w:pPr>
    </w:p>
    <w:p w14:paraId="464DA416" w14:textId="77777777" w:rsidR="00F27BC0" w:rsidRDefault="00F27BC0" w:rsidP="00201B57">
      <w:pPr>
        <w:pStyle w:val="NoSpacing"/>
        <w:spacing w:after="200" w:line="276" w:lineRule="auto"/>
        <w:rPr>
          <w:rFonts w:ascii="Arial" w:hAnsi="Arial" w:cs="Arial"/>
          <w:b/>
          <w:sz w:val="24"/>
          <w:szCs w:val="24"/>
        </w:rPr>
      </w:pPr>
    </w:p>
    <w:p w14:paraId="75DC96C0" w14:textId="5A8F4B6E" w:rsidR="00201B57" w:rsidRPr="00066061" w:rsidRDefault="00201B57" w:rsidP="00201B57">
      <w:pPr>
        <w:pStyle w:val="NoSpacing"/>
        <w:spacing w:after="200" w:line="276" w:lineRule="auto"/>
        <w:rPr>
          <w:rFonts w:ascii="Arial" w:hAnsi="Arial" w:cs="Arial"/>
          <w:sz w:val="24"/>
          <w:szCs w:val="24"/>
        </w:rPr>
      </w:pPr>
      <w:r w:rsidRPr="00066061">
        <w:rPr>
          <w:rFonts w:ascii="Arial" w:hAnsi="Arial" w:cs="Arial"/>
          <w:b/>
          <w:sz w:val="24"/>
          <w:szCs w:val="24"/>
        </w:rPr>
        <w:lastRenderedPageBreak/>
        <w:t xml:space="preserve">Gorey Market House:  </w:t>
      </w:r>
      <w:r w:rsidRPr="00066061">
        <w:rPr>
          <w:rFonts w:ascii="Arial" w:hAnsi="Arial" w:cs="Arial"/>
          <w:sz w:val="24"/>
          <w:szCs w:val="24"/>
        </w:rPr>
        <w:t xml:space="preserve">Gorey Market House is an historic </w:t>
      </w:r>
      <w:r w:rsidR="00215B4E" w:rsidRPr="00066061">
        <w:rPr>
          <w:rFonts w:ascii="Arial" w:hAnsi="Arial" w:cs="Arial"/>
          <w:sz w:val="24"/>
          <w:szCs w:val="24"/>
        </w:rPr>
        <w:t>building,</w:t>
      </w:r>
      <w:r w:rsidRPr="00066061">
        <w:rPr>
          <w:rFonts w:ascii="Arial" w:hAnsi="Arial" w:cs="Arial"/>
          <w:sz w:val="24"/>
          <w:szCs w:val="24"/>
        </w:rPr>
        <w:t xml:space="preserve"> and it forms an important part of the urban fabric &amp; Public Realm Plan of Gorey Town.</w:t>
      </w:r>
    </w:p>
    <w:p w14:paraId="2A9048AD"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A call for Expressions of Interest / Tender Proposals from private sector investors was advertised in January 2020 and 2 submissions were received by the closing date of 13/02/2020. This tender process was concluded in May 2021 without the award of a contract. </w:t>
      </w:r>
    </w:p>
    <w:p w14:paraId="7C40D150" w14:textId="77777777" w:rsidR="00201B57" w:rsidRPr="00066061" w:rsidRDefault="00201B57" w:rsidP="00201B57">
      <w:pPr>
        <w:rPr>
          <w:rFonts w:ascii="Arial" w:hAnsi="Arial" w:cs="Arial"/>
          <w:sz w:val="24"/>
          <w:szCs w:val="24"/>
        </w:rPr>
      </w:pPr>
    </w:p>
    <w:p w14:paraId="5DAADA4E" w14:textId="77777777" w:rsidR="00201B57" w:rsidRPr="00066061" w:rsidRDefault="00201B57" w:rsidP="00201B57">
      <w:pPr>
        <w:jc w:val="both"/>
        <w:rPr>
          <w:rFonts w:ascii="Arial" w:hAnsi="Arial" w:cs="Arial"/>
          <w:b/>
          <w:sz w:val="24"/>
          <w:szCs w:val="24"/>
        </w:rPr>
      </w:pPr>
      <w:r w:rsidRPr="00066061">
        <w:rPr>
          <w:rFonts w:ascii="Arial" w:hAnsi="Arial" w:cs="Arial"/>
          <w:b/>
          <w:sz w:val="24"/>
          <w:szCs w:val="24"/>
        </w:rPr>
        <w:t>Wexford Arts Centre</w:t>
      </w:r>
    </w:p>
    <w:p w14:paraId="7E85C011" w14:textId="77777777" w:rsidR="00201B57" w:rsidRPr="00066061" w:rsidRDefault="00201B57" w:rsidP="00201B57">
      <w:pPr>
        <w:jc w:val="both"/>
        <w:rPr>
          <w:rFonts w:ascii="Arial" w:hAnsi="Arial" w:cs="Arial"/>
          <w:sz w:val="24"/>
          <w:szCs w:val="24"/>
        </w:rPr>
      </w:pPr>
      <w:r w:rsidRPr="00066061">
        <w:rPr>
          <w:rFonts w:ascii="Arial" w:hAnsi="Arial" w:cs="Arial"/>
          <w:sz w:val="24"/>
          <w:szCs w:val="24"/>
        </w:rPr>
        <w:t>A grant of €1m was obtained from the Department of Arts, Heritage, Regional and Rural Affairs and the Gaeltacht to extend and renovate the WAC. Wexford County Council have committed to providing matching funding.</w:t>
      </w:r>
    </w:p>
    <w:p w14:paraId="6C26554B" w14:textId="011DA98E" w:rsidR="00201B57" w:rsidRPr="00066061" w:rsidRDefault="00201B57" w:rsidP="00201B57">
      <w:pPr>
        <w:rPr>
          <w:rFonts w:ascii="Arial" w:hAnsi="Arial" w:cs="Arial"/>
          <w:sz w:val="24"/>
          <w:szCs w:val="24"/>
        </w:rPr>
      </w:pPr>
      <w:r w:rsidRPr="00066061">
        <w:rPr>
          <w:rFonts w:ascii="Arial" w:hAnsi="Arial" w:cs="Arial"/>
          <w:sz w:val="24"/>
          <w:szCs w:val="24"/>
        </w:rPr>
        <w:t xml:space="preserve">The main works contract was tendered and awarded to </w:t>
      </w:r>
      <w:proofErr w:type="spellStart"/>
      <w:r w:rsidRPr="00066061">
        <w:rPr>
          <w:rFonts w:ascii="Arial" w:hAnsi="Arial" w:cs="Arial"/>
          <w:sz w:val="24"/>
          <w:szCs w:val="24"/>
        </w:rPr>
        <w:t>McKelan</w:t>
      </w:r>
      <w:proofErr w:type="spellEnd"/>
      <w:r w:rsidRPr="00066061">
        <w:rPr>
          <w:rFonts w:ascii="Arial" w:hAnsi="Arial" w:cs="Arial"/>
          <w:sz w:val="24"/>
          <w:szCs w:val="24"/>
        </w:rPr>
        <w:t xml:space="preserve"> Construction Ltd and works commenced on site on May 2021. Construction is currently ongoing and completion is expected in 2022.</w:t>
      </w:r>
    </w:p>
    <w:p w14:paraId="15A307AC" w14:textId="77777777" w:rsidR="00201B57" w:rsidRPr="00066061" w:rsidRDefault="00201B57" w:rsidP="00201B57">
      <w:pPr>
        <w:jc w:val="both"/>
        <w:rPr>
          <w:rFonts w:ascii="Arial" w:hAnsi="Arial" w:cs="Arial"/>
          <w:b/>
          <w:sz w:val="24"/>
          <w:szCs w:val="24"/>
        </w:rPr>
      </w:pPr>
    </w:p>
    <w:p w14:paraId="2A6A1AD7" w14:textId="77777777" w:rsidR="00201B57" w:rsidRPr="00066061" w:rsidRDefault="00201B57" w:rsidP="00201B57">
      <w:pPr>
        <w:jc w:val="center"/>
        <w:rPr>
          <w:rFonts w:ascii="Arial" w:hAnsi="Arial" w:cs="Arial"/>
          <w:b/>
          <w:sz w:val="24"/>
          <w:szCs w:val="24"/>
        </w:rPr>
      </w:pPr>
      <w:r w:rsidRPr="00066061">
        <w:rPr>
          <w:rFonts w:ascii="Arial" w:hAnsi="Arial" w:cs="Arial"/>
          <w:noProof/>
          <w:sz w:val="24"/>
          <w:szCs w:val="24"/>
        </w:rPr>
        <w:drawing>
          <wp:inline distT="0" distB="0" distL="0" distR="0" wp14:anchorId="541FA424" wp14:editId="5CE8D251">
            <wp:extent cx="3961647" cy="2971800"/>
            <wp:effectExtent l="0" t="0" r="1270" b="0"/>
            <wp:docPr id="1596381999" name="Picture 1596381999" descr="A building under constru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uilding under construction&#10;&#10;Description automatically generated with medium confidenc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997973" cy="2999049"/>
                    </a:xfrm>
                    <a:prstGeom prst="rect">
                      <a:avLst/>
                    </a:prstGeom>
                    <a:noFill/>
                    <a:ln>
                      <a:noFill/>
                    </a:ln>
                  </pic:spPr>
                </pic:pic>
              </a:graphicData>
            </a:graphic>
          </wp:inline>
        </w:drawing>
      </w:r>
    </w:p>
    <w:p w14:paraId="43947D47" w14:textId="77777777" w:rsidR="00201B57" w:rsidRPr="00066061" w:rsidRDefault="00201B57" w:rsidP="00201B57">
      <w:pPr>
        <w:jc w:val="both"/>
        <w:rPr>
          <w:rFonts w:ascii="Arial" w:hAnsi="Arial" w:cs="Arial"/>
          <w:b/>
          <w:sz w:val="24"/>
          <w:szCs w:val="24"/>
        </w:rPr>
      </w:pPr>
    </w:p>
    <w:p w14:paraId="3296D819" w14:textId="77777777" w:rsidR="00201B57" w:rsidRPr="00066061" w:rsidRDefault="00201B57" w:rsidP="00201B57">
      <w:pPr>
        <w:jc w:val="both"/>
        <w:rPr>
          <w:rFonts w:ascii="Arial" w:hAnsi="Arial" w:cs="Arial"/>
          <w:b/>
          <w:sz w:val="24"/>
          <w:szCs w:val="24"/>
        </w:rPr>
      </w:pPr>
      <w:r w:rsidRPr="00066061">
        <w:rPr>
          <w:rFonts w:ascii="Arial" w:hAnsi="Arial" w:cs="Arial"/>
          <w:b/>
          <w:sz w:val="24"/>
          <w:szCs w:val="24"/>
        </w:rPr>
        <w:t>Enniscorthy Sports Hub</w:t>
      </w:r>
    </w:p>
    <w:p w14:paraId="5FECFF9C" w14:textId="69FE5964" w:rsidR="00201B57" w:rsidRPr="00066061" w:rsidRDefault="00201B57" w:rsidP="00201B57">
      <w:pPr>
        <w:jc w:val="both"/>
        <w:rPr>
          <w:rFonts w:ascii="Arial" w:hAnsi="Arial" w:cs="Arial"/>
          <w:bCs/>
          <w:sz w:val="24"/>
          <w:szCs w:val="24"/>
        </w:rPr>
      </w:pPr>
      <w:r w:rsidRPr="00066061">
        <w:rPr>
          <w:rFonts w:ascii="Arial" w:hAnsi="Arial" w:cs="Arial"/>
          <w:bCs/>
          <w:sz w:val="24"/>
          <w:szCs w:val="24"/>
        </w:rPr>
        <w:t xml:space="preserve">Enniscorthy MD received Sports Infrastructure grant funding of €300,000 for the development of a new building at the town’s sports hub at Cherryorchard. </w:t>
      </w:r>
    </w:p>
    <w:p w14:paraId="2216FD48" w14:textId="77777777" w:rsidR="00201B57" w:rsidRPr="00066061" w:rsidRDefault="00201B57" w:rsidP="00201B57">
      <w:pPr>
        <w:pStyle w:val="NormalWeb"/>
        <w:spacing w:before="0" w:beforeAutospacing="0" w:after="200" w:afterAutospacing="0" w:line="276" w:lineRule="auto"/>
        <w:rPr>
          <w:rFonts w:ascii="Arial" w:hAnsi="Arial" w:cs="Arial"/>
        </w:rPr>
      </w:pPr>
      <w:r w:rsidRPr="00066061">
        <w:rPr>
          <w:rFonts w:ascii="Arial" w:hAnsi="Arial" w:cs="Arial"/>
        </w:rPr>
        <w:t>O’Leary Sludds Architects were appointed in Feb 2021 for the</w:t>
      </w:r>
      <w:r w:rsidRPr="00066061">
        <w:rPr>
          <w:rFonts w:ascii="Arial" w:hAnsi="Arial" w:cs="Arial"/>
          <w:b/>
        </w:rPr>
        <w:t xml:space="preserve"> </w:t>
      </w:r>
      <w:r w:rsidRPr="00066061">
        <w:rPr>
          <w:rFonts w:ascii="Arial" w:hAnsi="Arial" w:cs="Arial"/>
        </w:rPr>
        <w:t xml:space="preserve">detailed design, procurement of works contractor and construction management of the Sport Hub building.  Tender documents are now complete and have been issued to the Department for Tourism, Culture, Art, the Gaeltacht, Sports, and Media for approval. Tender advertisement will follow DTCAG approval, and it is expected that a works contract will be awarded in 2022.   </w:t>
      </w:r>
    </w:p>
    <w:p w14:paraId="66FF856D" w14:textId="77777777" w:rsidR="00201B57" w:rsidRPr="00066061" w:rsidRDefault="00201B57" w:rsidP="00201B57">
      <w:pPr>
        <w:pStyle w:val="NormalWeb"/>
        <w:spacing w:before="0" w:beforeAutospacing="0" w:after="200" w:afterAutospacing="0" w:line="276" w:lineRule="auto"/>
        <w:jc w:val="center"/>
        <w:rPr>
          <w:rFonts w:ascii="Arial" w:hAnsi="Arial" w:cs="Arial"/>
        </w:rPr>
      </w:pPr>
      <w:r w:rsidRPr="00066061">
        <w:rPr>
          <w:rFonts w:ascii="Arial" w:hAnsi="Arial" w:cs="Arial"/>
          <w:noProof/>
        </w:rPr>
        <w:lastRenderedPageBreak/>
        <w:drawing>
          <wp:inline distT="0" distB="0" distL="0" distR="0" wp14:anchorId="6AD95413" wp14:editId="2E7B5743">
            <wp:extent cx="3490861" cy="2163468"/>
            <wp:effectExtent l="0" t="0" r="0" b="8255"/>
            <wp:docPr id="78357192" name="Picture 7835719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engineering drawing&#10;&#10;Description automatically generated"/>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3542423" cy="2195424"/>
                    </a:xfrm>
                    <a:prstGeom prst="rect">
                      <a:avLst/>
                    </a:prstGeom>
                    <a:noFill/>
                    <a:ln>
                      <a:noFill/>
                    </a:ln>
                  </pic:spPr>
                </pic:pic>
              </a:graphicData>
            </a:graphic>
          </wp:inline>
        </w:drawing>
      </w:r>
    </w:p>
    <w:p w14:paraId="73AE915E" w14:textId="77777777" w:rsidR="00201B57" w:rsidRPr="00066061" w:rsidRDefault="00201B57" w:rsidP="00201B57">
      <w:pPr>
        <w:pStyle w:val="NormalWeb"/>
        <w:spacing w:before="0" w:beforeAutospacing="0" w:after="200" w:afterAutospacing="0" w:line="276" w:lineRule="auto"/>
        <w:rPr>
          <w:rFonts w:ascii="Arial" w:hAnsi="Arial" w:cs="Arial"/>
        </w:rPr>
      </w:pPr>
    </w:p>
    <w:p w14:paraId="0B0BBD23" w14:textId="77777777" w:rsidR="00201B57" w:rsidRDefault="00201B57" w:rsidP="00201B57">
      <w:pPr>
        <w:pStyle w:val="NoSpacing"/>
        <w:spacing w:after="200" w:line="276" w:lineRule="auto"/>
        <w:jc w:val="both"/>
        <w:rPr>
          <w:rFonts w:ascii="Arial" w:hAnsi="Arial" w:cs="Arial"/>
          <w:sz w:val="24"/>
          <w:szCs w:val="24"/>
        </w:rPr>
      </w:pPr>
    </w:p>
    <w:p w14:paraId="02A81E5B" w14:textId="77777777" w:rsidR="00215B4E" w:rsidRPr="00066061" w:rsidRDefault="00215B4E" w:rsidP="00201B57">
      <w:pPr>
        <w:pStyle w:val="NoSpacing"/>
        <w:spacing w:after="200" w:line="276" w:lineRule="auto"/>
        <w:jc w:val="both"/>
        <w:rPr>
          <w:rFonts w:ascii="Arial" w:hAnsi="Arial" w:cs="Arial"/>
          <w:sz w:val="24"/>
          <w:szCs w:val="24"/>
        </w:rPr>
      </w:pPr>
    </w:p>
    <w:p w14:paraId="5C63901A" w14:textId="77777777" w:rsidR="00201B57" w:rsidRPr="00066061" w:rsidRDefault="00201B57" w:rsidP="00201B57">
      <w:pPr>
        <w:pStyle w:val="NormalWeb"/>
        <w:spacing w:before="0" w:beforeAutospacing="0" w:after="200" w:afterAutospacing="0" w:line="276" w:lineRule="auto"/>
        <w:rPr>
          <w:rFonts w:ascii="Arial" w:eastAsiaTheme="minorEastAsia" w:hAnsi="Arial" w:cs="Arial"/>
          <w:b/>
          <w:color w:val="000000" w:themeColor="text1"/>
          <w:kern w:val="24"/>
        </w:rPr>
      </w:pPr>
      <w:r w:rsidRPr="00066061">
        <w:rPr>
          <w:rFonts w:ascii="Arial" w:eastAsiaTheme="minorEastAsia" w:hAnsi="Arial" w:cs="Arial"/>
          <w:b/>
          <w:kern w:val="24"/>
        </w:rPr>
        <w:t>Old Dublin Road Business Park, Enniscorthy</w:t>
      </w:r>
    </w:p>
    <w:p w14:paraId="729C0B9C" w14:textId="77777777" w:rsidR="00201B57" w:rsidRPr="00066061" w:rsidRDefault="00201B57" w:rsidP="00201B57">
      <w:pPr>
        <w:pStyle w:val="NormalWeb"/>
        <w:spacing w:before="0" w:beforeAutospacing="0" w:after="200" w:afterAutospacing="0" w:line="276" w:lineRule="auto"/>
        <w:rPr>
          <w:rFonts w:ascii="Arial" w:eastAsiaTheme="minorEastAsia" w:hAnsi="Arial" w:cs="Arial"/>
          <w:color w:val="000000" w:themeColor="text1"/>
          <w:kern w:val="24"/>
        </w:rPr>
      </w:pPr>
      <w:r w:rsidRPr="00066061">
        <w:rPr>
          <w:rFonts w:ascii="Arial" w:eastAsiaTheme="minorEastAsia" w:hAnsi="Arial" w:cs="Arial"/>
          <w:kern w:val="24"/>
        </w:rPr>
        <w:t>In May 2021</w:t>
      </w:r>
      <w:r w:rsidRPr="00066061">
        <w:rPr>
          <w:rFonts w:ascii="Arial" w:eastAsiaTheme="minorEastAsia" w:hAnsi="Arial" w:cs="Arial"/>
          <w:color w:val="000000" w:themeColor="text1"/>
          <w:kern w:val="24"/>
        </w:rPr>
        <w:t xml:space="preserve">, a draft masterplan of this project was presented to the Members of Enniscorthy Municipal District followed by a public consultation in late June. </w:t>
      </w:r>
    </w:p>
    <w:p w14:paraId="67765B87" w14:textId="77777777" w:rsidR="00201B57" w:rsidRPr="00066061" w:rsidRDefault="00201B57" w:rsidP="00201B57">
      <w:pPr>
        <w:pStyle w:val="NormalWeb"/>
        <w:spacing w:before="0" w:beforeAutospacing="0" w:after="200" w:afterAutospacing="0" w:line="276" w:lineRule="auto"/>
        <w:rPr>
          <w:rFonts w:ascii="Arial" w:eastAsiaTheme="minorEastAsia" w:hAnsi="Arial" w:cs="Arial"/>
          <w:color w:val="000000" w:themeColor="text1"/>
          <w:kern w:val="24"/>
        </w:rPr>
      </w:pPr>
      <w:r w:rsidRPr="00066061">
        <w:rPr>
          <w:rFonts w:ascii="Arial" w:eastAsiaTheme="minorEastAsia" w:hAnsi="Arial" w:cs="Arial"/>
          <w:color w:val="000000" w:themeColor="text1"/>
          <w:kern w:val="24"/>
        </w:rPr>
        <w:t xml:space="preserve">The final masterplan has now been completed and presented at the Enniscorthy MDC’s October meeting. A contract for the initial phase 1 works is expected to be advertised in January 2022 with works commencing in Q2 2022. </w:t>
      </w:r>
    </w:p>
    <w:p w14:paraId="42A22D9F" w14:textId="77777777" w:rsidR="00201B57" w:rsidRPr="00066061" w:rsidRDefault="00201B57" w:rsidP="00201B57">
      <w:pPr>
        <w:pStyle w:val="NormalWeb"/>
        <w:spacing w:before="0" w:beforeAutospacing="0" w:after="200" w:afterAutospacing="0" w:line="276" w:lineRule="auto"/>
        <w:rPr>
          <w:rFonts w:ascii="Arial" w:eastAsiaTheme="minorEastAsia" w:hAnsi="Arial" w:cs="Arial"/>
          <w:color w:val="000000" w:themeColor="text1"/>
          <w:kern w:val="24"/>
        </w:rPr>
      </w:pPr>
    </w:p>
    <w:p w14:paraId="62BD15F6" w14:textId="77777777" w:rsidR="00201B57" w:rsidRPr="00066061" w:rsidRDefault="00201B57" w:rsidP="00201B57">
      <w:pPr>
        <w:jc w:val="both"/>
        <w:rPr>
          <w:rFonts w:ascii="Arial" w:hAnsi="Arial" w:cs="Arial"/>
          <w:b/>
          <w:sz w:val="24"/>
          <w:szCs w:val="24"/>
        </w:rPr>
      </w:pPr>
      <w:r w:rsidRPr="00066061">
        <w:rPr>
          <w:rFonts w:ascii="Arial" w:hAnsi="Arial" w:cs="Arial"/>
          <w:b/>
          <w:sz w:val="24"/>
          <w:szCs w:val="24"/>
        </w:rPr>
        <w:t>GREENWAYS</w:t>
      </w:r>
    </w:p>
    <w:p w14:paraId="0B00591C" w14:textId="77777777" w:rsidR="00201B57" w:rsidRPr="00066061" w:rsidRDefault="00201B57" w:rsidP="00201B57">
      <w:pPr>
        <w:jc w:val="both"/>
        <w:rPr>
          <w:rFonts w:ascii="Arial" w:hAnsi="Arial" w:cs="Arial"/>
          <w:b/>
          <w:sz w:val="24"/>
          <w:szCs w:val="24"/>
        </w:rPr>
      </w:pPr>
      <w:r w:rsidRPr="00066061">
        <w:rPr>
          <w:rFonts w:ascii="Arial" w:hAnsi="Arial" w:cs="Arial"/>
          <w:b/>
          <w:sz w:val="24"/>
          <w:szCs w:val="24"/>
        </w:rPr>
        <w:t>South East Greenway</w:t>
      </w:r>
    </w:p>
    <w:p w14:paraId="27673960" w14:textId="1AC53428" w:rsidR="00201B57" w:rsidRPr="00066061" w:rsidRDefault="00201B57" w:rsidP="00201B57">
      <w:pPr>
        <w:jc w:val="both"/>
        <w:rPr>
          <w:rFonts w:ascii="Arial" w:hAnsi="Arial" w:cs="Arial"/>
          <w:sz w:val="24"/>
          <w:szCs w:val="24"/>
          <w:lang w:val="en"/>
        </w:rPr>
      </w:pPr>
      <w:r w:rsidRPr="00066061">
        <w:rPr>
          <w:rFonts w:ascii="Arial" w:hAnsi="Arial" w:cs="Arial"/>
          <w:bCs/>
          <w:sz w:val="24"/>
          <w:szCs w:val="24"/>
        </w:rPr>
        <w:t>The South East Greenway</w:t>
      </w:r>
      <w:r w:rsidRPr="00066061">
        <w:rPr>
          <w:rFonts w:ascii="Arial" w:hAnsi="Arial" w:cs="Arial"/>
          <w:b/>
          <w:sz w:val="24"/>
          <w:szCs w:val="24"/>
        </w:rPr>
        <w:t xml:space="preserve"> </w:t>
      </w:r>
      <w:r w:rsidRPr="00066061">
        <w:rPr>
          <w:rFonts w:ascii="Arial" w:hAnsi="Arial" w:cs="Arial"/>
          <w:sz w:val="24"/>
          <w:szCs w:val="24"/>
          <w:lang w:val="en"/>
        </w:rPr>
        <w:t>will be constructed on the disused rail corridor that extend</w:t>
      </w:r>
      <w:r w:rsidR="00215B4E">
        <w:rPr>
          <w:rFonts w:ascii="Arial" w:hAnsi="Arial" w:cs="Arial"/>
          <w:sz w:val="24"/>
          <w:szCs w:val="24"/>
          <w:lang w:val="en"/>
        </w:rPr>
        <w:t>s</w:t>
      </w:r>
      <w:r w:rsidRPr="00066061">
        <w:rPr>
          <w:rFonts w:ascii="Arial" w:hAnsi="Arial" w:cs="Arial"/>
          <w:sz w:val="24"/>
          <w:szCs w:val="24"/>
          <w:lang w:val="en"/>
        </w:rPr>
        <w:t xml:space="preserve"> from Mount Elliot, north of New Ross, to Ferrybank in Waterford running through south Kilkenny. It will, in conjunction with the North Quays projects and the Bilberry Greenway in Waterford, connect the South East greenway with the Waterford greenway creating a 72KM greenway that will attract both domestic </w:t>
      </w:r>
      <w:r w:rsidR="00215B4E">
        <w:rPr>
          <w:rFonts w:ascii="Arial" w:hAnsi="Arial" w:cs="Arial"/>
          <w:sz w:val="24"/>
          <w:szCs w:val="24"/>
          <w:lang w:val="en"/>
        </w:rPr>
        <w:t>and</w:t>
      </w:r>
      <w:r w:rsidRPr="00066061">
        <w:rPr>
          <w:rFonts w:ascii="Arial" w:hAnsi="Arial" w:cs="Arial"/>
          <w:sz w:val="24"/>
          <w:szCs w:val="24"/>
          <w:lang w:val="en"/>
        </w:rPr>
        <w:t xml:space="preserve"> international visitors to the area </w:t>
      </w:r>
      <w:r w:rsidR="00215B4E">
        <w:rPr>
          <w:rFonts w:ascii="Arial" w:hAnsi="Arial" w:cs="Arial"/>
          <w:sz w:val="24"/>
          <w:szCs w:val="24"/>
          <w:lang w:val="en"/>
        </w:rPr>
        <w:t>and</w:t>
      </w:r>
      <w:r w:rsidRPr="00066061">
        <w:rPr>
          <w:rFonts w:ascii="Arial" w:hAnsi="Arial" w:cs="Arial"/>
          <w:sz w:val="24"/>
          <w:szCs w:val="24"/>
          <w:lang w:val="en"/>
        </w:rPr>
        <w:t xml:space="preserve"> will act as an economic driver for the region.</w:t>
      </w:r>
    </w:p>
    <w:p w14:paraId="3E10E62D"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The rail lifting and site clearance contract has been completed and initial contracts have been awarded for the construction of the greenway from Raheen to the Red Bridge and for the New Ross and Ferrybank urban sections with works advancing. </w:t>
      </w:r>
    </w:p>
    <w:p w14:paraId="295B1F12"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The tendering for the subsequent works packages are progressing on a contract by contract basis. </w:t>
      </w:r>
    </w:p>
    <w:p w14:paraId="27C3BD66"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Contracts for the works on Lots 1, 2 and 3 have been awarded to Glás Civil Engineering and works are nearing completion on-site. Lots 1 and 2 are the urban sections at </w:t>
      </w:r>
      <w:proofErr w:type="spellStart"/>
      <w:r w:rsidRPr="00066061">
        <w:rPr>
          <w:rFonts w:ascii="Arial" w:hAnsi="Arial" w:cs="Arial"/>
          <w:sz w:val="24"/>
          <w:szCs w:val="24"/>
        </w:rPr>
        <w:t>Rosbercon</w:t>
      </w:r>
      <w:proofErr w:type="spellEnd"/>
      <w:r w:rsidRPr="00066061">
        <w:rPr>
          <w:rFonts w:ascii="Arial" w:hAnsi="Arial" w:cs="Arial"/>
          <w:sz w:val="24"/>
          <w:szCs w:val="24"/>
        </w:rPr>
        <w:t xml:space="preserve"> &amp; Ferrybank and Lot 3 extends from Raheen to Glenmore. Works on Lots 1 &amp; 3 are scheduled for substantially completed by 2022. It is planned that Lot 5A (Ferrybank to Curraghmore) will be tendered for works in 2022. The expected date for the full completion of the Greenway is 2024. </w:t>
      </w:r>
    </w:p>
    <w:p w14:paraId="1B45ACF3" w14:textId="77777777" w:rsidR="00201B57" w:rsidRPr="00066061" w:rsidRDefault="00201B57" w:rsidP="00201B57">
      <w:pPr>
        <w:jc w:val="center"/>
        <w:rPr>
          <w:rFonts w:ascii="Arial" w:hAnsi="Arial" w:cs="Arial"/>
          <w:sz w:val="24"/>
          <w:szCs w:val="24"/>
        </w:rPr>
      </w:pPr>
      <w:r w:rsidRPr="00066061">
        <w:rPr>
          <w:rFonts w:ascii="Arial" w:hAnsi="Arial" w:cs="Arial"/>
          <w:noProof/>
          <w:sz w:val="24"/>
          <w:szCs w:val="24"/>
        </w:rPr>
        <w:lastRenderedPageBreak/>
        <w:drawing>
          <wp:inline distT="0" distB="0" distL="0" distR="0" wp14:anchorId="4CCF70A4" wp14:editId="4D213279">
            <wp:extent cx="3302635" cy="2335189"/>
            <wp:effectExtent l="0" t="0" r="0" b="8255"/>
            <wp:docPr id="1829712871" name="Picture 1829712871" descr="A road with a railing and tree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road with a railing and trees on the side&#10;&#10;Description automatically generated with low confidenc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06678" cy="2338047"/>
                    </a:xfrm>
                    <a:prstGeom prst="rect">
                      <a:avLst/>
                    </a:prstGeom>
                    <a:noFill/>
                    <a:ln>
                      <a:noFill/>
                    </a:ln>
                  </pic:spPr>
                </pic:pic>
              </a:graphicData>
            </a:graphic>
          </wp:inline>
        </w:drawing>
      </w:r>
    </w:p>
    <w:p w14:paraId="5B08B746" w14:textId="77777777" w:rsidR="00201B57" w:rsidRPr="00066061" w:rsidRDefault="00201B57" w:rsidP="00201B57">
      <w:pPr>
        <w:rPr>
          <w:rFonts w:ascii="Arial" w:hAnsi="Arial" w:cs="Arial"/>
          <w:b/>
          <w:bCs/>
          <w:sz w:val="24"/>
          <w:szCs w:val="24"/>
        </w:rPr>
      </w:pPr>
      <w:r w:rsidRPr="00066061">
        <w:rPr>
          <w:rFonts w:ascii="Arial" w:hAnsi="Arial" w:cs="Arial"/>
          <w:b/>
          <w:bCs/>
          <w:sz w:val="24"/>
          <w:szCs w:val="24"/>
        </w:rPr>
        <w:t>Wexford Town to Rosslare Greenway</w:t>
      </w:r>
    </w:p>
    <w:p w14:paraId="786BDFD4" w14:textId="77777777" w:rsidR="00201B57" w:rsidRPr="00066061" w:rsidRDefault="00201B57" w:rsidP="00201B57">
      <w:pPr>
        <w:spacing w:after="0"/>
        <w:contextualSpacing/>
        <w:rPr>
          <w:rFonts w:ascii="Arial" w:hAnsi="Arial" w:cs="Arial"/>
          <w:sz w:val="24"/>
          <w:szCs w:val="24"/>
        </w:rPr>
      </w:pPr>
      <w:r w:rsidRPr="00066061">
        <w:rPr>
          <w:rFonts w:ascii="Arial" w:hAnsi="Arial" w:cs="Arial"/>
          <w:sz w:val="24"/>
          <w:szCs w:val="24"/>
        </w:rPr>
        <w:t xml:space="preserve">Fehily Timoney and Company has been appointed to provide consultancy services for a feasibility study, route selection, preliminary design and environmental assessments for the development of this project. Constraints have been identified and ecological surveys are on-going. </w:t>
      </w:r>
    </w:p>
    <w:p w14:paraId="5D76BB54" w14:textId="77777777" w:rsidR="00201B57" w:rsidRPr="00066061" w:rsidRDefault="00201B57" w:rsidP="00201B57">
      <w:pPr>
        <w:spacing w:after="0"/>
        <w:contextualSpacing/>
        <w:rPr>
          <w:rFonts w:ascii="Arial" w:hAnsi="Arial" w:cs="Arial"/>
          <w:sz w:val="24"/>
          <w:szCs w:val="24"/>
        </w:rPr>
      </w:pPr>
      <w:r w:rsidRPr="00066061">
        <w:rPr>
          <w:rFonts w:ascii="Arial" w:hAnsi="Arial" w:cs="Arial"/>
          <w:sz w:val="24"/>
          <w:szCs w:val="24"/>
        </w:rPr>
        <w:t>It is planned to commence a route selection public consultation in 2022.</w:t>
      </w:r>
    </w:p>
    <w:p w14:paraId="2EFD7456" w14:textId="77777777" w:rsidR="00201B57" w:rsidRPr="00066061" w:rsidRDefault="00201B57" w:rsidP="00201B57">
      <w:pPr>
        <w:spacing w:after="0"/>
        <w:contextualSpacing/>
        <w:rPr>
          <w:rFonts w:ascii="Arial" w:hAnsi="Arial" w:cs="Arial"/>
          <w:sz w:val="24"/>
          <w:szCs w:val="24"/>
        </w:rPr>
      </w:pPr>
    </w:p>
    <w:p w14:paraId="4C64D385" w14:textId="77777777" w:rsidR="00201B57" w:rsidRPr="00066061" w:rsidRDefault="00201B57" w:rsidP="00201B57">
      <w:pPr>
        <w:rPr>
          <w:rFonts w:ascii="Arial" w:hAnsi="Arial" w:cs="Arial"/>
          <w:bCs/>
          <w:sz w:val="24"/>
          <w:szCs w:val="24"/>
        </w:rPr>
      </w:pPr>
      <w:r w:rsidRPr="00066061">
        <w:rPr>
          <w:rFonts w:ascii="Arial" w:hAnsi="Arial" w:cs="Arial"/>
          <w:b/>
          <w:bCs/>
          <w:sz w:val="24"/>
          <w:szCs w:val="24"/>
        </w:rPr>
        <w:t>Rosslare Europort to Waterford City Greenway</w:t>
      </w:r>
      <w:r w:rsidRPr="00066061">
        <w:rPr>
          <w:rFonts w:ascii="Arial" w:hAnsi="Arial" w:cs="Arial"/>
          <w:bCs/>
          <w:sz w:val="24"/>
          <w:szCs w:val="24"/>
        </w:rPr>
        <w:t xml:space="preserve">  </w:t>
      </w:r>
    </w:p>
    <w:p w14:paraId="53136BB5" w14:textId="77777777" w:rsidR="00201B57" w:rsidRPr="00066061" w:rsidRDefault="00201B57" w:rsidP="00201B57">
      <w:pPr>
        <w:rPr>
          <w:rFonts w:ascii="Arial" w:hAnsi="Arial" w:cs="Arial"/>
          <w:bCs/>
          <w:sz w:val="24"/>
          <w:szCs w:val="24"/>
        </w:rPr>
      </w:pPr>
      <w:r w:rsidRPr="00066061">
        <w:rPr>
          <w:rFonts w:ascii="Arial" w:hAnsi="Arial" w:cs="Arial"/>
          <w:bCs/>
          <w:sz w:val="24"/>
          <w:szCs w:val="24"/>
        </w:rPr>
        <w:t xml:space="preserve">The </w:t>
      </w:r>
      <w:r w:rsidRPr="00066061">
        <w:rPr>
          <w:rFonts w:ascii="Arial" w:hAnsi="Arial" w:cs="Arial"/>
          <w:sz w:val="24"/>
          <w:szCs w:val="24"/>
        </w:rPr>
        <w:t xml:space="preserve">Economic SPC of Wexford County Council and the Transportation SPC of Waterford City &amp; County Council have written to the Minister for Transport seeking inclusion of </w:t>
      </w:r>
      <w:r w:rsidRPr="00066061">
        <w:rPr>
          <w:rFonts w:ascii="Arial" w:hAnsi="Arial" w:cs="Arial"/>
          <w:bCs/>
          <w:sz w:val="24"/>
          <w:szCs w:val="24"/>
        </w:rPr>
        <w:t xml:space="preserve">the out-of-service Rosslare to Waterford railway line in the up-coming national rail review. The application for planning consent for the Rosslare to Waterford greenway project has been paused, pending a decision from the DOT on the future of the rail corridor. </w:t>
      </w:r>
    </w:p>
    <w:p w14:paraId="2B17E927" w14:textId="77777777" w:rsidR="00201B57" w:rsidRPr="00066061" w:rsidRDefault="00201B57" w:rsidP="00201B57">
      <w:pPr>
        <w:spacing w:after="0"/>
        <w:contextualSpacing/>
        <w:rPr>
          <w:rFonts w:ascii="Arial" w:hAnsi="Arial" w:cs="Arial"/>
          <w:sz w:val="24"/>
          <w:szCs w:val="24"/>
        </w:rPr>
      </w:pPr>
      <w:r w:rsidRPr="00066061">
        <w:rPr>
          <w:rFonts w:ascii="Arial" w:hAnsi="Arial" w:cs="Arial"/>
          <w:bCs/>
          <w:sz w:val="24"/>
          <w:szCs w:val="24"/>
        </w:rPr>
        <w:t xml:space="preserve">WCC will review advancing the Rosslare Harbour to Rosslare Strand section as a stand-alone project that could link to the EuroVelo and the Wexford to Rosslare greenway project currently at feasibility stage.   </w:t>
      </w:r>
    </w:p>
    <w:p w14:paraId="4D047361" w14:textId="77777777" w:rsidR="00201B57" w:rsidRPr="00066061" w:rsidRDefault="00201B57" w:rsidP="00201B57">
      <w:pPr>
        <w:rPr>
          <w:rFonts w:ascii="Arial" w:hAnsi="Arial" w:cs="Arial"/>
          <w:b/>
          <w:bCs/>
          <w:sz w:val="24"/>
          <w:szCs w:val="24"/>
        </w:rPr>
      </w:pPr>
    </w:p>
    <w:p w14:paraId="3ECB3757" w14:textId="77777777" w:rsidR="00201B57" w:rsidRPr="00066061" w:rsidRDefault="00201B57" w:rsidP="00201B57">
      <w:pPr>
        <w:rPr>
          <w:rFonts w:ascii="Arial" w:hAnsi="Arial" w:cs="Arial"/>
          <w:b/>
          <w:bCs/>
          <w:sz w:val="24"/>
          <w:szCs w:val="24"/>
        </w:rPr>
      </w:pPr>
      <w:r w:rsidRPr="00066061">
        <w:rPr>
          <w:rFonts w:ascii="Arial" w:hAnsi="Arial" w:cs="Arial"/>
          <w:b/>
          <w:bCs/>
          <w:sz w:val="24"/>
          <w:szCs w:val="24"/>
        </w:rPr>
        <w:t>Oyster Lane Car Park, Wexford</w:t>
      </w:r>
    </w:p>
    <w:p w14:paraId="1516DC0D" w14:textId="77777777" w:rsidR="00201B57" w:rsidRPr="00066061" w:rsidRDefault="00201B57" w:rsidP="00201B57">
      <w:pPr>
        <w:rPr>
          <w:rFonts w:ascii="Arial" w:hAnsi="Arial" w:cs="Arial"/>
          <w:sz w:val="24"/>
          <w:szCs w:val="24"/>
        </w:rPr>
      </w:pPr>
      <w:r w:rsidRPr="00066061">
        <w:rPr>
          <w:rFonts w:ascii="Arial" w:hAnsi="Arial" w:cs="Arial"/>
          <w:sz w:val="24"/>
          <w:szCs w:val="24"/>
        </w:rPr>
        <w:t>A Part 8 submission has been made for the demolition of existing unoccupied buildings on the old Tesco site and for construction of a temporary surface level car park. The plan was presented to the Wexford MDC September meeting and the Part 8 process commenced formally on 26</w:t>
      </w:r>
      <w:r w:rsidRPr="00066061">
        <w:rPr>
          <w:rFonts w:ascii="Arial" w:hAnsi="Arial" w:cs="Arial"/>
          <w:sz w:val="24"/>
          <w:szCs w:val="24"/>
          <w:vertAlign w:val="superscript"/>
        </w:rPr>
        <w:t>th</w:t>
      </w:r>
      <w:r w:rsidRPr="00066061">
        <w:rPr>
          <w:rFonts w:ascii="Arial" w:hAnsi="Arial" w:cs="Arial"/>
          <w:sz w:val="24"/>
          <w:szCs w:val="24"/>
        </w:rPr>
        <w:t xml:space="preserve"> October 2021.</w:t>
      </w:r>
    </w:p>
    <w:p w14:paraId="2904913A" w14:textId="77777777" w:rsidR="00201B57" w:rsidRPr="00066061" w:rsidRDefault="00201B57" w:rsidP="00201B57">
      <w:pPr>
        <w:rPr>
          <w:rFonts w:ascii="Arial" w:hAnsi="Arial" w:cs="Arial"/>
          <w:sz w:val="24"/>
          <w:szCs w:val="24"/>
        </w:rPr>
      </w:pPr>
      <w:r w:rsidRPr="00066061">
        <w:rPr>
          <w:rFonts w:ascii="Arial" w:hAnsi="Arial" w:cs="Arial"/>
          <w:sz w:val="24"/>
          <w:szCs w:val="24"/>
        </w:rPr>
        <w:t>A tender invitation for the appointment of design consultants was advertised in December 2021.</w:t>
      </w:r>
    </w:p>
    <w:p w14:paraId="2F4421E2" w14:textId="77777777" w:rsidR="00201B57" w:rsidRPr="00066061" w:rsidRDefault="00201B57" w:rsidP="00201B57">
      <w:pPr>
        <w:rPr>
          <w:rFonts w:ascii="Arial" w:hAnsi="Arial" w:cs="Arial"/>
          <w:sz w:val="24"/>
          <w:szCs w:val="24"/>
        </w:rPr>
      </w:pPr>
    </w:p>
    <w:p w14:paraId="63D49D56" w14:textId="77777777" w:rsidR="00201B57" w:rsidRPr="00066061" w:rsidRDefault="00201B57" w:rsidP="00201B57">
      <w:pPr>
        <w:rPr>
          <w:rFonts w:ascii="Arial" w:hAnsi="Arial" w:cs="Arial"/>
          <w:b/>
          <w:bCs/>
          <w:sz w:val="24"/>
          <w:szCs w:val="24"/>
        </w:rPr>
      </w:pPr>
      <w:r w:rsidRPr="00066061">
        <w:rPr>
          <w:rFonts w:ascii="Arial" w:hAnsi="Arial" w:cs="Arial"/>
          <w:b/>
          <w:bCs/>
          <w:sz w:val="24"/>
          <w:szCs w:val="24"/>
        </w:rPr>
        <w:t>Curracloe Water Sports Activity Facility</w:t>
      </w:r>
    </w:p>
    <w:p w14:paraId="6EA4DBF5" w14:textId="13DDB520" w:rsidR="00201B57" w:rsidRPr="00066061" w:rsidRDefault="00201B57" w:rsidP="00201B57">
      <w:pPr>
        <w:rPr>
          <w:rFonts w:ascii="Arial" w:hAnsi="Arial" w:cs="Arial"/>
          <w:sz w:val="24"/>
          <w:szCs w:val="24"/>
        </w:rPr>
      </w:pPr>
      <w:r w:rsidRPr="00066061">
        <w:rPr>
          <w:rFonts w:ascii="Arial" w:hAnsi="Arial" w:cs="Arial"/>
          <w:sz w:val="24"/>
          <w:szCs w:val="24"/>
        </w:rPr>
        <w:t>W</w:t>
      </w:r>
      <w:r w:rsidR="00BB5E4C">
        <w:rPr>
          <w:rFonts w:ascii="Arial" w:hAnsi="Arial" w:cs="Arial"/>
          <w:sz w:val="24"/>
          <w:szCs w:val="24"/>
        </w:rPr>
        <w:t xml:space="preserve">exford County </w:t>
      </w:r>
      <w:r w:rsidRPr="00066061">
        <w:rPr>
          <w:rFonts w:ascii="Arial" w:hAnsi="Arial" w:cs="Arial"/>
          <w:sz w:val="24"/>
          <w:szCs w:val="24"/>
        </w:rPr>
        <w:t>C</w:t>
      </w:r>
      <w:r w:rsidR="00BB5E4C">
        <w:rPr>
          <w:rFonts w:ascii="Arial" w:hAnsi="Arial" w:cs="Arial"/>
          <w:sz w:val="24"/>
          <w:szCs w:val="24"/>
        </w:rPr>
        <w:t>ouncil</w:t>
      </w:r>
      <w:r w:rsidRPr="00066061">
        <w:rPr>
          <w:rFonts w:ascii="Arial" w:hAnsi="Arial" w:cs="Arial"/>
          <w:sz w:val="24"/>
          <w:szCs w:val="24"/>
        </w:rPr>
        <w:t xml:space="preserve"> has received Stage 1 approval in principle for the development of facilities to support water sports activists at Whitegap in Curracloe, to include showers, toilets, changing facilities and lockers. WCC is currently working with Fáilte Ireland towards obtaining Stage 2 approval. </w:t>
      </w:r>
    </w:p>
    <w:p w14:paraId="45973F8A" w14:textId="77777777" w:rsidR="00201B57" w:rsidRPr="00066061" w:rsidRDefault="00201B57" w:rsidP="00201B57">
      <w:pPr>
        <w:rPr>
          <w:rFonts w:ascii="Arial" w:hAnsi="Arial" w:cs="Arial"/>
          <w:sz w:val="24"/>
          <w:szCs w:val="24"/>
        </w:rPr>
      </w:pPr>
      <w:r w:rsidRPr="00066061">
        <w:rPr>
          <w:rFonts w:ascii="Arial" w:hAnsi="Arial" w:cs="Arial"/>
          <w:sz w:val="24"/>
          <w:szCs w:val="24"/>
        </w:rPr>
        <w:t>The project is at an early stage and procurement of consultants is ongoing with appointment expected in 2022.</w:t>
      </w:r>
    </w:p>
    <w:p w14:paraId="566D5C96" w14:textId="77777777" w:rsidR="00201B57" w:rsidRPr="00066061" w:rsidRDefault="00201B57" w:rsidP="00201B57">
      <w:pPr>
        <w:rPr>
          <w:rFonts w:ascii="Arial" w:hAnsi="Arial" w:cs="Arial"/>
          <w:sz w:val="24"/>
          <w:szCs w:val="24"/>
        </w:rPr>
      </w:pPr>
    </w:p>
    <w:p w14:paraId="3C85BCF6" w14:textId="77777777" w:rsidR="00201B57" w:rsidRPr="00066061" w:rsidRDefault="00201B57" w:rsidP="00201B57">
      <w:pPr>
        <w:rPr>
          <w:rFonts w:ascii="Arial" w:hAnsi="Arial" w:cs="Arial"/>
          <w:sz w:val="24"/>
          <w:szCs w:val="24"/>
        </w:rPr>
      </w:pPr>
    </w:p>
    <w:p w14:paraId="71AEF45E" w14:textId="77777777" w:rsidR="00201B57" w:rsidRPr="00066061" w:rsidRDefault="00201B57" w:rsidP="00201B57">
      <w:pPr>
        <w:rPr>
          <w:rFonts w:ascii="Arial" w:hAnsi="Arial" w:cs="Arial"/>
          <w:b/>
          <w:bCs/>
          <w:sz w:val="24"/>
          <w:szCs w:val="24"/>
        </w:rPr>
      </w:pPr>
      <w:bookmarkStart w:id="50" w:name="_Hlk80877248"/>
      <w:bookmarkStart w:id="51" w:name="_Hlk83304245"/>
      <w:r w:rsidRPr="00066061">
        <w:rPr>
          <w:rFonts w:ascii="Arial" w:hAnsi="Arial" w:cs="Arial"/>
          <w:b/>
          <w:bCs/>
          <w:sz w:val="24"/>
          <w:szCs w:val="24"/>
        </w:rPr>
        <w:t xml:space="preserve">Enniscorthy Flood Defence Scheme: </w:t>
      </w:r>
    </w:p>
    <w:bookmarkEnd w:id="50"/>
    <w:bookmarkEnd w:id="51"/>
    <w:p w14:paraId="5FE1B388" w14:textId="77777777" w:rsidR="00201B57" w:rsidRPr="00066061" w:rsidRDefault="00201B57" w:rsidP="00201B57">
      <w:pPr>
        <w:rPr>
          <w:rFonts w:ascii="Arial" w:hAnsi="Arial" w:cs="Arial"/>
          <w:sz w:val="24"/>
          <w:szCs w:val="24"/>
        </w:rPr>
      </w:pPr>
      <w:r w:rsidRPr="00066061">
        <w:rPr>
          <w:rFonts w:ascii="Arial" w:hAnsi="Arial" w:cs="Arial"/>
          <w:sz w:val="24"/>
          <w:szCs w:val="24"/>
        </w:rPr>
        <w:t>The Enniscorthy Flood Defence scheme awaits statutory confirmation from the Department of Public Expenditure and Reform (DPER) to proceed. The confirmation process involves a formal review of the Environmental Impact Assessment Report (EIAR) and Natura Impact Statement (NIS) by DPER and a public consultation process.</w:t>
      </w:r>
    </w:p>
    <w:p w14:paraId="70B14C22" w14:textId="0597FA87" w:rsidR="00201B57" w:rsidRPr="00066061" w:rsidRDefault="00201B57" w:rsidP="00201B57">
      <w:pPr>
        <w:rPr>
          <w:rFonts w:ascii="Arial" w:hAnsi="Arial" w:cs="Arial"/>
          <w:sz w:val="24"/>
          <w:szCs w:val="24"/>
        </w:rPr>
      </w:pPr>
      <w:r w:rsidRPr="00066061">
        <w:rPr>
          <w:rFonts w:ascii="Arial" w:hAnsi="Arial" w:cs="Arial"/>
          <w:sz w:val="24"/>
          <w:szCs w:val="24"/>
        </w:rPr>
        <w:t>W</w:t>
      </w:r>
      <w:r w:rsidR="00BB5E4C">
        <w:rPr>
          <w:rFonts w:ascii="Arial" w:hAnsi="Arial" w:cs="Arial"/>
          <w:sz w:val="24"/>
          <w:szCs w:val="24"/>
        </w:rPr>
        <w:t xml:space="preserve">exford </w:t>
      </w:r>
      <w:r w:rsidRPr="00066061">
        <w:rPr>
          <w:rFonts w:ascii="Arial" w:hAnsi="Arial" w:cs="Arial"/>
          <w:sz w:val="24"/>
          <w:szCs w:val="24"/>
        </w:rPr>
        <w:t>C</w:t>
      </w:r>
      <w:r w:rsidR="00BB5E4C">
        <w:rPr>
          <w:rFonts w:ascii="Arial" w:hAnsi="Arial" w:cs="Arial"/>
          <w:sz w:val="24"/>
          <w:szCs w:val="24"/>
        </w:rPr>
        <w:t xml:space="preserve">ounty </w:t>
      </w:r>
      <w:r w:rsidRPr="00066061">
        <w:rPr>
          <w:rFonts w:ascii="Arial" w:hAnsi="Arial" w:cs="Arial"/>
          <w:sz w:val="24"/>
          <w:szCs w:val="24"/>
        </w:rPr>
        <w:t>C</w:t>
      </w:r>
      <w:r w:rsidR="00BB5E4C">
        <w:rPr>
          <w:rFonts w:ascii="Arial" w:hAnsi="Arial" w:cs="Arial"/>
          <w:sz w:val="24"/>
          <w:szCs w:val="24"/>
        </w:rPr>
        <w:t>ouncil</w:t>
      </w:r>
      <w:r w:rsidRPr="00066061">
        <w:rPr>
          <w:rFonts w:ascii="Arial" w:hAnsi="Arial" w:cs="Arial"/>
          <w:sz w:val="24"/>
          <w:szCs w:val="24"/>
        </w:rPr>
        <w:t xml:space="preserve"> issued supplementary environmental information to the OPW on the 27th April 2021, which was submitted to DPER on the 30th April 2021. A decision is expected in January 2022.</w:t>
      </w:r>
    </w:p>
    <w:p w14:paraId="5CC2AB7C"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The detailed design, shortlisting of contractors for the main construction works, and the attainment of all necessary licences and legal agreements required for the construction works are in progress. Some advance works will also be carried out, including archaeological excavations, diversion of services and treatment of invasive species. </w:t>
      </w:r>
    </w:p>
    <w:p w14:paraId="3339AD0F" w14:textId="77777777" w:rsidR="00201B57" w:rsidRPr="00066061" w:rsidRDefault="00201B57" w:rsidP="00201B57">
      <w:pPr>
        <w:rPr>
          <w:rFonts w:ascii="Arial" w:hAnsi="Arial" w:cs="Arial"/>
          <w:sz w:val="24"/>
          <w:szCs w:val="24"/>
        </w:rPr>
      </w:pPr>
      <w:r w:rsidRPr="00066061">
        <w:rPr>
          <w:rFonts w:ascii="Arial" w:hAnsi="Arial" w:cs="Arial"/>
          <w:sz w:val="24"/>
          <w:szCs w:val="24"/>
        </w:rPr>
        <w:t xml:space="preserve">Shortlisting for contractors for the new River Slaney Road Bridge contract was retendered in May 2021.The qualitative assessment was completed on the 15th October 2021.   </w:t>
      </w:r>
    </w:p>
    <w:p w14:paraId="46B0D956" w14:textId="77777777" w:rsidR="00201B57" w:rsidRPr="00066061" w:rsidRDefault="00201B57" w:rsidP="00201B57">
      <w:pPr>
        <w:rPr>
          <w:rFonts w:ascii="Arial" w:hAnsi="Arial" w:cs="Arial"/>
          <w:sz w:val="24"/>
          <w:szCs w:val="24"/>
        </w:rPr>
      </w:pPr>
      <w:r w:rsidRPr="00066061">
        <w:rPr>
          <w:rFonts w:ascii="Arial" w:hAnsi="Arial" w:cs="Arial"/>
          <w:sz w:val="24"/>
          <w:szCs w:val="24"/>
        </w:rPr>
        <w:t>The legal agreements required for the diversion of Irish Water services have been completed. The wording of the bridge agreement required for the construction of the new road bridge has been finalised with Irish Rail &amp; CIE. The application for the foreshore lease and foreshore licence is being progressed with the Department of Housing, Planning &amp; Local Government - public consultation on the foreshore application closed in December 2020. The Foreshore Licence is expected to be issued in January 2022.</w:t>
      </w:r>
    </w:p>
    <w:p w14:paraId="098E9DA0" w14:textId="77777777" w:rsidR="00201B57" w:rsidRPr="00066061" w:rsidRDefault="00201B57" w:rsidP="00201B57">
      <w:pPr>
        <w:pStyle w:val="NoSpacing"/>
        <w:rPr>
          <w:rFonts w:ascii="Arial" w:hAnsi="Arial" w:cs="Arial"/>
          <w:sz w:val="24"/>
          <w:szCs w:val="24"/>
        </w:rPr>
      </w:pPr>
    </w:p>
    <w:p w14:paraId="3F41AD63" w14:textId="77777777" w:rsidR="00201B57" w:rsidRPr="00066061" w:rsidRDefault="00201B57" w:rsidP="00201B57">
      <w:pPr>
        <w:rPr>
          <w:rFonts w:ascii="Arial" w:hAnsi="Arial" w:cs="Arial"/>
          <w:sz w:val="24"/>
          <w:szCs w:val="24"/>
        </w:rPr>
      </w:pPr>
      <w:r w:rsidRPr="00066061">
        <w:rPr>
          <w:rFonts w:ascii="Arial" w:hAnsi="Arial" w:cs="Arial"/>
          <w:b/>
          <w:bCs/>
          <w:sz w:val="24"/>
          <w:szCs w:val="24"/>
        </w:rPr>
        <w:t>Wexford Flood Relief Scheme:</w:t>
      </w:r>
      <w:r w:rsidRPr="00066061">
        <w:rPr>
          <w:rFonts w:ascii="Arial" w:hAnsi="Arial" w:cs="Arial"/>
          <w:sz w:val="24"/>
          <w:szCs w:val="24"/>
        </w:rPr>
        <w:t xml:space="preserve"> </w:t>
      </w:r>
    </w:p>
    <w:p w14:paraId="55A57386" w14:textId="77777777" w:rsidR="00201B57" w:rsidRPr="00066061" w:rsidRDefault="00201B57" w:rsidP="00201B57">
      <w:pPr>
        <w:rPr>
          <w:rFonts w:ascii="Arial" w:hAnsi="Arial" w:cs="Arial"/>
          <w:b/>
          <w:sz w:val="24"/>
          <w:szCs w:val="24"/>
        </w:rPr>
      </w:pPr>
      <w:r w:rsidRPr="00066061">
        <w:rPr>
          <w:rFonts w:ascii="Arial" w:hAnsi="Arial" w:cs="Arial"/>
          <w:sz w:val="24"/>
          <w:szCs w:val="24"/>
        </w:rPr>
        <w:t>The project brief for design services progressed a detailed tender assessment and evaluation process. The decision not to award a contract arising from this tender competition has been advised to all tenderers. A further procurement process will be commenced in the coming year.</w:t>
      </w:r>
    </w:p>
    <w:p w14:paraId="75B85DD9" w14:textId="77777777" w:rsidR="00BB5E4C" w:rsidRDefault="00BB5E4C" w:rsidP="00EA4A16">
      <w:pPr>
        <w:pStyle w:val="Title"/>
        <w:rPr>
          <w:b/>
          <w:bCs/>
          <w:sz w:val="42"/>
          <w:szCs w:val="42"/>
          <w:lang w:val="en-IE"/>
        </w:rPr>
      </w:pPr>
    </w:p>
    <w:p w14:paraId="2670F724" w14:textId="77777777" w:rsidR="00BB5E4C" w:rsidRDefault="00BB5E4C" w:rsidP="00EA4A16">
      <w:pPr>
        <w:pStyle w:val="Title"/>
        <w:rPr>
          <w:b/>
          <w:bCs/>
          <w:sz w:val="42"/>
          <w:szCs w:val="42"/>
          <w:lang w:val="en-IE"/>
        </w:rPr>
      </w:pPr>
    </w:p>
    <w:p w14:paraId="037924E7" w14:textId="4B4E0C82" w:rsidR="00BB5E4C" w:rsidRDefault="00095C72" w:rsidP="00EA4A16">
      <w:pPr>
        <w:pStyle w:val="Title"/>
        <w:rPr>
          <w:b/>
          <w:bCs/>
          <w:sz w:val="42"/>
          <w:szCs w:val="42"/>
          <w:lang w:val="en-IE"/>
        </w:rPr>
      </w:pPr>
      <w:r>
        <w:rPr>
          <w:b/>
          <w:bCs/>
          <w:sz w:val="42"/>
          <w:szCs w:val="42"/>
          <w:lang w:val="en-IE"/>
        </w:rPr>
        <w:br/>
      </w:r>
    </w:p>
    <w:p w14:paraId="778F53D3" w14:textId="77777777" w:rsidR="00095C72" w:rsidRDefault="00095C72" w:rsidP="00095C72">
      <w:pPr>
        <w:rPr>
          <w:lang w:val="en-IE"/>
        </w:rPr>
      </w:pPr>
    </w:p>
    <w:p w14:paraId="35E2BD1A" w14:textId="77777777" w:rsidR="00095C72" w:rsidRDefault="00095C72" w:rsidP="00095C72">
      <w:pPr>
        <w:rPr>
          <w:lang w:val="en-IE"/>
        </w:rPr>
      </w:pPr>
    </w:p>
    <w:p w14:paraId="21114CFB" w14:textId="77777777" w:rsidR="00095C72" w:rsidRDefault="00095C72" w:rsidP="00095C72">
      <w:pPr>
        <w:rPr>
          <w:lang w:val="en-IE"/>
        </w:rPr>
      </w:pPr>
    </w:p>
    <w:p w14:paraId="6914067B" w14:textId="77777777" w:rsidR="00095C72" w:rsidRPr="00095C72" w:rsidRDefault="00095C72" w:rsidP="00095C72">
      <w:pPr>
        <w:rPr>
          <w:lang w:val="en-IE"/>
        </w:rPr>
      </w:pPr>
    </w:p>
    <w:p w14:paraId="052F1A73" w14:textId="77777777" w:rsidR="00BB5E4C" w:rsidRDefault="00BB5E4C" w:rsidP="00EA4A16">
      <w:pPr>
        <w:pStyle w:val="Title"/>
        <w:rPr>
          <w:b/>
          <w:bCs/>
          <w:sz w:val="42"/>
          <w:szCs w:val="42"/>
          <w:lang w:val="en-IE"/>
        </w:rPr>
      </w:pPr>
    </w:p>
    <w:p w14:paraId="3C1D496E" w14:textId="1594EA86" w:rsidR="00EA4A16" w:rsidRPr="001A71A2" w:rsidRDefault="001A71A2" w:rsidP="000F61F1">
      <w:pPr>
        <w:pStyle w:val="Heading1"/>
        <w:rPr>
          <w:rFonts w:ascii="Arial" w:hAnsi="Arial" w:cs="Arial"/>
          <w:caps w:val="0"/>
          <w:sz w:val="32"/>
          <w:szCs w:val="32"/>
          <w:lang w:val="en-IE"/>
        </w:rPr>
      </w:pPr>
      <w:bookmarkStart w:id="52" w:name="_Toc165473410"/>
      <w:r>
        <w:rPr>
          <w:rFonts w:ascii="Arial" w:hAnsi="Arial" w:cs="Arial"/>
          <w:caps w:val="0"/>
          <w:sz w:val="32"/>
          <w:szCs w:val="32"/>
          <w:lang w:val="en-IE"/>
        </w:rPr>
        <w:t>SPECIAL PROJECTS</w:t>
      </w:r>
      <w:r w:rsidR="00EA4A16" w:rsidRPr="001A71A2">
        <w:rPr>
          <w:rFonts w:ascii="Arial" w:hAnsi="Arial" w:cs="Arial"/>
          <w:caps w:val="0"/>
          <w:sz w:val="32"/>
          <w:szCs w:val="32"/>
          <w:lang w:val="en-IE"/>
        </w:rPr>
        <w:t xml:space="preserve"> 2022</w:t>
      </w:r>
      <w:bookmarkEnd w:id="52"/>
    </w:p>
    <w:p w14:paraId="4A96E1C5" w14:textId="5D70969E" w:rsidR="00EA4A16" w:rsidRPr="00337D82" w:rsidRDefault="00EA4A16" w:rsidP="00EA4A16">
      <w:pPr>
        <w:rPr>
          <w:color w:val="50B4C8" w:themeColor="accent1"/>
          <w:lang w:val="en-IE"/>
        </w:rPr>
      </w:pPr>
      <w:r w:rsidRPr="00337D82">
        <w:rPr>
          <w:color w:val="50B4C8" w:themeColor="accent1"/>
          <w:lang w:val="en-IE"/>
        </w:rPr>
        <w:t>__________________________________________________________________________________________</w:t>
      </w:r>
    </w:p>
    <w:p w14:paraId="6B7F846B" w14:textId="77777777" w:rsidR="000877E1" w:rsidRPr="002A15FA" w:rsidRDefault="000877E1" w:rsidP="000877E1">
      <w:pPr>
        <w:spacing w:after="0" w:line="240" w:lineRule="auto"/>
        <w:rPr>
          <w:rFonts w:cs="Arial"/>
          <w:b/>
          <w:szCs w:val="24"/>
          <w:u w:val="single"/>
        </w:rPr>
      </w:pPr>
    </w:p>
    <w:p w14:paraId="339813AC"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Special Projects Office covers the development of: </w:t>
      </w:r>
    </w:p>
    <w:p w14:paraId="6C3781A0" w14:textId="77777777" w:rsidR="00132757" w:rsidRPr="00132757" w:rsidRDefault="00132757" w:rsidP="00632DFF">
      <w:pPr>
        <w:pStyle w:val="ListParagraph"/>
        <w:numPr>
          <w:ilvl w:val="0"/>
          <w:numId w:val="41"/>
        </w:numPr>
        <w:spacing w:before="0"/>
        <w:rPr>
          <w:rFonts w:ascii="Arial" w:hAnsi="Arial" w:cs="Arial"/>
          <w:sz w:val="24"/>
          <w:szCs w:val="24"/>
        </w:rPr>
      </w:pPr>
      <w:r w:rsidRPr="00132757">
        <w:rPr>
          <w:rFonts w:ascii="Arial" w:hAnsi="Arial" w:cs="Arial"/>
          <w:sz w:val="24"/>
          <w:szCs w:val="24"/>
        </w:rPr>
        <w:t xml:space="preserve">Industrial, Commercial, Technological and Business Infrastructure to facilitate and act as a catalyst for economic development. </w:t>
      </w:r>
    </w:p>
    <w:p w14:paraId="2874D6A8" w14:textId="77777777" w:rsidR="00132757" w:rsidRPr="00132757" w:rsidRDefault="00132757" w:rsidP="00632DFF">
      <w:pPr>
        <w:pStyle w:val="ListParagraph"/>
        <w:numPr>
          <w:ilvl w:val="0"/>
          <w:numId w:val="41"/>
        </w:numPr>
        <w:spacing w:before="0"/>
        <w:rPr>
          <w:rFonts w:ascii="Arial" w:hAnsi="Arial" w:cs="Arial"/>
          <w:sz w:val="24"/>
          <w:szCs w:val="24"/>
        </w:rPr>
      </w:pPr>
      <w:r w:rsidRPr="00132757">
        <w:rPr>
          <w:rFonts w:ascii="Arial" w:hAnsi="Arial" w:cs="Arial"/>
          <w:sz w:val="24"/>
          <w:szCs w:val="24"/>
        </w:rPr>
        <w:t>Town Centre space revitalisation, public buildings, and regeneration projects.</w:t>
      </w:r>
    </w:p>
    <w:p w14:paraId="255BA481" w14:textId="77777777" w:rsidR="00132757" w:rsidRPr="00132757" w:rsidRDefault="00132757" w:rsidP="00632DFF">
      <w:pPr>
        <w:pStyle w:val="ListParagraph"/>
        <w:numPr>
          <w:ilvl w:val="0"/>
          <w:numId w:val="41"/>
        </w:numPr>
        <w:spacing w:before="0"/>
        <w:rPr>
          <w:rFonts w:ascii="Arial" w:hAnsi="Arial" w:cs="Arial"/>
          <w:sz w:val="24"/>
          <w:szCs w:val="24"/>
        </w:rPr>
      </w:pPr>
      <w:r w:rsidRPr="00132757">
        <w:rPr>
          <w:rFonts w:ascii="Arial" w:hAnsi="Arial" w:cs="Arial"/>
          <w:sz w:val="24"/>
          <w:szCs w:val="24"/>
        </w:rPr>
        <w:t xml:space="preserve">High value recreational amenity and tourism projects. </w:t>
      </w:r>
    </w:p>
    <w:p w14:paraId="47C2A88D" w14:textId="77777777" w:rsidR="00132757" w:rsidRPr="00132757" w:rsidRDefault="00132757" w:rsidP="00632DFF">
      <w:pPr>
        <w:pStyle w:val="ListParagraph"/>
        <w:numPr>
          <w:ilvl w:val="0"/>
          <w:numId w:val="41"/>
        </w:numPr>
        <w:spacing w:before="0"/>
        <w:rPr>
          <w:rFonts w:ascii="Arial" w:hAnsi="Arial" w:cs="Arial"/>
          <w:sz w:val="24"/>
          <w:szCs w:val="24"/>
        </w:rPr>
      </w:pPr>
      <w:r w:rsidRPr="00132757">
        <w:rPr>
          <w:rFonts w:ascii="Arial" w:hAnsi="Arial" w:cs="Arial"/>
          <w:sz w:val="24"/>
          <w:szCs w:val="24"/>
        </w:rPr>
        <w:t>The Special Projects Office is also the lead for Regional Greenways. This function is resourced by Wexford and Kilkenny County Councils to develop a strategy for an integrated network of greenways in the region.</w:t>
      </w:r>
    </w:p>
    <w:p w14:paraId="11C91233" w14:textId="77777777" w:rsidR="00132757" w:rsidRPr="00132757" w:rsidRDefault="00132757" w:rsidP="00132757">
      <w:pPr>
        <w:rPr>
          <w:rFonts w:ascii="Arial" w:hAnsi="Arial" w:cs="Arial"/>
          <w:sz w:val="24"/>
          <w:szCs w:val="24"/>
        </w:rPr>
      </w:pPr>
    </w:p>
    <w:p w14:paraId="69CBF45C" w14:textId="77777777" w:rsidR="00132757" w:rsidRPr="00132757" w:rsidRDefault="00132757" w:rsidP="00132757">
      <w:pPr>
        <w:rPr>
          <w:rFonts w:ascii="Arial" w:hAnsi="Arial" w:cs="Arial"/>
          <w:b/>
          <w:bCs/>
          <w:sz w:val="24"/>
          <w:szCs w:val="24"/>
        </w:rPr>
      </w:pPr>
      <w:r w:rsidRPr="00132757">
        <w:rPr>
          <w:rFonts w:ascii="Arial" w:hAnsi="Arial" w:cs="Arial"/>
          <w:b/>
          <w:bCs/>
          <w:sz w:val="24"/>
          <w:szCs w:val="24"/>
        </w:rPr>
        <w:t>Trinity Wharf</w:t>
      </w:r>
    </w:p>
    <w:p w14:paraId="506A5259" w14:textId="77777777" w:rsidR="00132757" w:rsidRPr="00132757" w:rsidRDefault="00132757" w:rsidP="00132757">
      <w:pPr>
        <w:pStyle w:val="NoSpacing"/>
        <w:spacing w:after="200" w:line="276" w:lineRule="auto"/>
        <w:jc w:val="both"/>
        <w:rPr>
          <w:rFonts w:ascii="Arial" w:hAnsi="Arial" w:cs="Arial"/>
          <w:sz w:val="24"/>
          <w:szCs w:val="24"/>
          <w:lang w:val="en"/>
        </w:rPr>
      </w:pPr>
      <w:r w:rsidRPr="00132757">
        <w:rPr>
          <w:rFonts w:ascii="Arial" w:hAnsi="Arial" w:cs="Arial"/>
          <w:sz w:val="24"/>
          <w:szCs w:val="24"/>
          <w:lang w:val="en"/>
        </w:rPr>
        <w:t>The development of the 3.6 Hectare waterside Trinity Wharf site will facilitate a new sustainable urban quarter with a high-quality public realm, a mix of modern office space, hotel accommodation, leisure and residential development, a landmark cultural and events building, residential units and a multi-storey car park.  The leisure and residential development includes the provision of a 64 berth marina, a new boardwalk linking Trinity Wharf with Paul Quay and The Crescent, new public realm spaces and an urban greenway.  </w:t>
      </w:r>
    </w:p>
    <w:p w14:paraId="19E613E0" w14:textId="32CF9EC7" w:rsidR="00132757" w:rsidRPr="00132757" w:rsidRDefault="00132757" w:rsidP="00132757">
      <w:pPr>
        <w:rPr>
          <w:rFonts w:ascii="Arial" w:hAnsi="Arial" w:cs="Arial"/>
          <w:sz w:val="24"/>
          <w:szCs w:val="24"/>
        </w:rPr>
      </w:pPr>
      <w:r w:rsidRPr="00132757">
        <w:rPr>
          <w:rFonts w:ascii="Arial" w:hAnsi="Arial" w:cs="Arial"/>
          <w:sz w:val="24"/>
          <w:szCs w:val="24"/>
        </w:rPr>
        <w:t>Tenders for a works contract for the new access road to serve the site have been assessed. W</w:t>
      </w:r>
      <w:r w:rsidR="00BB5E4C">
        <w:rPr>
          <w:rFonts w:ascii="Arial" w:hAnsi="Arial" w:cs="Arial"/>
          <w:sz w:val="24"/>
          <w:szCs w:val="24"/>
        </w:rPr>
        <w:t xml:space="preserve">exford </w:t>
      </w:r>
      <w:r w:rsidRPr="00132757">
        <w:rPr>
          <w:rFonts w:ascii="Arial" w:hAnsi="Arial" w:cs="Arial"/>
          <w:sz w:val="24"/>
          <w:szCs w:val="24"/>
        </w:rPr>
        <w:t>C</w:t>
      </w:r>
      <w:r w:rsidR="00BB5E4C">
        <w:rPr>
          <w:rFonts w:ascii="Arial" w:hAnsi="Arial" w:cs="Arial"/>
          <w:sz w:val="24"/>
          <w:szCs w:val="24"/>
        </w:rPr>
        <w:t xml:space="preserve">ounty </w:t>
      </w:r>
      <w:r w:rsidRPr="00132757">
        <w:rPr>
          <w:rFonts w:ascii="Arial" w:hAnsi="Arial" w:cs="Arial"/>
          <w:sz w:val="24"/>
          <w:szCs w:val="24"/>
        </w:rPr>
        <w:t>C</w:t>
      </w:r>
      <w:r w:rsidR="00BB5E4C">
        <w:rPr>
          <w:rFonts w:ascii="Arial" w:hAnsi="Arial" w:cs="Arial"/>
          <w:sz w:val="24"/>
          <w:szCs w:val="24"/>
        </w:rPr>
        <w:t>ouncil</w:t>
      </w:r>
      <w:r w:rsidRPr="00132757">
        <w:rPr>
          <w:rFonts w:ascii="Arial" w:hAnsi="Arial" w:cs="Arial"/>
          <w:sz w:val="24"/>
          <w:szCs w:val="24"/>
        </w:rPr>
        <w:t xml:space="preserve"> is advancing the works licence agreements required from CIE for the construction of the access road and for the new level crossing.</w:t>
      </w:r>
    </w:p>
    <w:p w14:paraId="2A952F4D" w14:textId="77777777" w:rsidR="00132757" w:rsidRPr="00132757" w:rsidRDefault="00132757" w:rsidP="00132757">
      <w:pPr>
        <w:rPr>
          <w:rFonts w:ascii="Arial" w:hAnsi="Arial" w:cs="Arial"/>
          <w:sz w:val="24"/>
          <w:szCs w:val="24"/>
        </w:rPr>
      </w:pPr>
      <w:r w:rsidRPr="00132757">
        <w:rPr>
          <w:rFonts w:ascii="Arial" w:hAnsi="Arial" w:cs="Arial"/>
          <w:sz w:val="24"/>
          <w:szCs w:val="24"/>
        </w:rPr>
        <w:t>Procurement of consultants for design services for the site development and public infrastructure works is underway. The preferred tenderer is identified, and the standstill period has expired. The formal appointment of the design services consultant is expected in May 2023.</w:t>
      </w:r>
    </w:p>
    <w:p w14:paraId="384455EB" w14:textId="77777777" w:rsidR="00132757" w:rsidRPr="00132757" w:rsidRDefault="00132757" w:rsidP="00132757">
      <w:pPr>
        <w:pStyle w:val="NoSpacing"/>
        <w:spacing w:after="200" w:line="276" w:lineRule="auto"/>
        <w:jc w:val="both"/>
        <w:rPr>
          <w:rStyle w:val="Heading3Char"/>
          <w:rFonts w:ascii="Arial" w:hAnsi="Arial" w:cs="Arial"/>
          <w:color w:val="000000" w:themeColor="text1"/>
          <w:sz w:val="24"/>
          <w:szCs w:val="24"/>
        </w:rPr>
      </w:pPr>
    </w:p>
    <w:p w14:paraId="30A0F402" w14:textId="77777777" w:rsidR="00132757" w:rsidRPr="00132757" w:rsidRDefault="00132757" w:rsidP="00132757">
      <w:pPr>
        <w:pStyle w:val="NoSpacing"/>
        <w:spacing w:after="200" w:line="276" w:lineRule="auto"/>
        <w:jc w:val="center"/>
        <w:rPr>
          <w:rStyle w:val="Heading3Char"/>
          <w:rFonts w:ascii="Arial" w:hAnsi="Arial" w:cs="Arial"/>
          <w:color w:val="000000" w:themeColor="text1"/>
          <w:sz w:val="24"/>
          <w:szCs w:val="24"/>
        </w:rPr>
      </w:pPr>
      <w:r w:rsidRPr="00132757">
        <w:rPr>
          <w:rFonts w:ascii="Arial" w:hAnsi="Arial" w:cs="Arial"/>
          <w:noProof/>
          <w:sz w:val="24"/>
          <w:szCs w:val="24"/>
        </w:rPr>
        <w:drawing>
          <wp:inline distT="0" distB="0" distL="0" distR="0" wp14:anchorId="41CA02E0" wp14:editId="66CCE5C6">
            <wp:extent cx="3597592" cy="2398395"/>
            <wp:effectExtent l="0" t="0" r="3175" b="1905"/>
            <wp:docPr id="2040726196" name="Picture 2040726196" descr="An artist's impression of the proposed Trinity Wharf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artist's impression of the proposed Trinity Wharf developmen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99694" cy="2399796"/>
                    </a:xfrm>
                    <a:prstGeom prst="rect">
                      <a:avLst/>
                    </a:prstGeom>
                    <a:noFill/>
                    <a:ln>
                      <a:noFill/>
                    </a:ln>
                  </pic:spPr>
                </pic:pic>
              </a:graphicData>
            </a:graphic>
          </wp:inline>
        </w:drawing>
      </w:r>
    </w:p>
    <w:p w14:paraId="29BDD030" w14:textId="77777777" w:rsidR="00132757" w:rsidRPr="00132757" w:rsidRDefault="00132757" w:rsidP="00132757">
      <w:pPr>
        <w:pStyle w:val="NoSpacing"/>
        <w:spacing w:after="200" w:line="276" w:lineRule="auto"/>
        <w:jc w:val="center"/>
        <w:rPr>
          <w:rStyle w:val="Heading3Char"/>
          <w:rFonts w:ascii="Arial" w:hAnsi="Arial" w:cs="Arial"/>
          <w:color w:val="000000" w:themeColor="text1"/>
          <w:sz w:val="24"/>
          <w:szCs w:val="24"/>
        </w:rPr>
      </w:pPr>
    </w:p>
    <w:p w14:paraId="31F40986" w14:textId="0A03832F" w:rsidR="001A71A2" w:rsidRPr="00132757" w:rsidRDefault="001A71A2" w:rsidP="00132757">
      <w:pPr>
        <w:pStyle w:val="NoSpacing"/>
        <w:spacing w:after="200" w:line="276" w:lineRule="auto"/>
        <w:jc w:val="both"/>
        <w:rPr>
          <w:rStyle w:val="Heading3Char"/>
          <w:rFonts w:ascii="Arial" w:hAnsi="Arial" w:cs="Arial"/>
          <w:color w:val="000000" w:themeColor="text1"/>
          <w:sz w:val="24"/>
          <w:szCs w:val="24"/>
        </w:rPr>
      </w:pPr>
      <w:bookmarkStart w:id="53" w:name="_Hlk135901293"/>
    </w:p>
    <w:p w14:paraId="10627AC1" w14:textId="724C0A4B" w:rsidR="001A71A2" w:rsidRPr="001A71A2" w:rsidRDefault="001A71A2" w:rsidP="00132757">
      <w:pPr>
        <w:pStyle w:val="NoSpacing"/>
        <w:spacing w:after="200" w:line="276" w:lineRule="auto"/>
        <w:jc w:val="both"/>
        <w:rPr>
          <w:rFonts w:ascii="Arial" w:hAnsi="Arial" w:cs="Arial"/>
          <w:b/>
          <w:bCs/>
          <w:sz w:val="24"/>
          <w:szCs w:val="24"/>
        </w:rPr>
      </w:pPr>
      <w:r w:rsidRPr="001A71A2">
        <w:rPr>
          <w:rFonts w:ascii="Arial" w:hAnsi="Arial" w:cs="Arial"/>
          <w:b/>
          <w:bCs/>
          <w:sz w:val="24"/>
          <w:szCs w:val="24"/>
        </w:rPr>
        <w:t>Enniscorthy Technology Park, Killnagoley</w:t>
      </w:r>
    </w:p>
    <w:p w14:paraId="2601F7A4" w14:textId="43CC5194" w:rsidR="00132757" w:rsidRPr="00132757" w:rsidRDefault="00132757" w:rsidP="00132757">
      <w:pPr>
        <w:pStyle w:val="NoSpacing"/>
        <w:spacing w:after="200" w:line="276" w:lineRule="auto"/>
        <w:jc w:val="both"/>
        <w:rPr>
          <w:rFonts w:ascii="Arial" w:hAnsi="Arial" w:cs="Arial"/>
          <w:sz w:val="24"/>
          <w:szCs w:val="24"/>
        </w:rPr>
      </w:pPr>
      <w:r w:rsidRPr="00132757">
        <w:rPr>
          <w:rFonts w:ascii="Arial" w:hAnsi="Arial" w:cs="Arial"/>
          <w:sz w:val="24"/>
          <w:szCs w:val="24"/>
        </w:rPr>
        <w:t>The Enniscorthy Technology Park is located alongside the old N11 to the south of Enniscorthy. The site is approximately 14.5 HA and Wexford County Council is developing the lands as a technology park with associated services infrastructure to facilitate investment by the science and technology sectors.</w:t>
      </w:r>
    </w:p>
    <w:p w14:paraId="34861EC1" w14:textId="77777777" w:rsidR="00132757" w:rsidRDefault="00132757" w:rsidP="00132757">
      <w:pPr>
        <w:pStyle w:val="NoSpacing"/>
        <w:spacing w:after="200" w:line="276" w:lineRule="auto"/>
        <w:jc w:val="both"/>
        <w:rPr>
          <w:rFonts w:ascii="Arial" w:hAnsi="Arial" w:cs="Arial"/>
          <w:sz w:val="24"/>
          <w:szCs w:val="24"/>
        </w:rPr>
      </w:pPr>
      <w:r w:rsidRPr="00132757">
        <w:rPr>
          <w:rFonts w:ascii="Arial" w:hAnsi="Arial" w:cs="Arial"/>
          <w:noProof/>
          <w:sz w:val="24"/>
          <w:szCs w:val="24"/>
        </w:rPr>
        <w:drawing>
          <wp:anchor distT="0" distB="0" distL="114300" distR="114300" simplePos="0" relativeHeight="251691008" behindDoc="0" locked="0" layoutInCell="1" allowOverlap="1" wp14:anchorId="26FDCB42" wp14:editId="716B7505">
            <wp:simplePos x="0" y="0"/>
            <wp:positionH relativeFrom="margin">
              <wp:align>left</wp:align>
            </wp:positionH>
            <wp:positionV relativeFrom="paragraph">
              <wp:posOffset>498475</wp:posOffset>
            </wp:positionV>
            <wp:extent cx="3337560" cy="2209165"/>
            <wp:effectExtent l="0" t="0" r="0" b="635"/>
            <wp:wrapSquare wrapText="bothSides"/>
            <wp:docPr id="611720486" name="Picture 6117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344170" cy="2214071"/>
                    </a:xfrm>
                    <a:prstGeom prst="rect">
                      <a:avLst/>
                    </a:prstGeom>
                  </pic:spPr>
                </pic:pic>
              </a:graphicData>
            </a:graphic>
            <wp14:sizeRelH relativeFrom="margin">
              <wp14:pctWidth>0</wp14:pctWidth>
            </wp14:sizeRelH>
            <wp14:sizeRelV relativeFrom="margin">
              <wp14:pctHeight>0</wp14:pctHeight>
            </wp14:sizeRelV>
          </wp:anchor>
        </w:drawing>
      </w:r>
      <w:r w:rsidRPr="00132757">
        <w:rPr>
          <w:rFonts w:ascii="Arial" w:hAnsi="Arial" w:cs="Arial"/>
          <w:sz w:val="24"/>
          <w:szCs w:val="24"/>
        </w:rPr>
        <w:t>Phase 1 – the development of three serviced sites is substantially complete and the construction of the first building is well under way.</w:t>
      </w:r>
    </w:p>
    <w:p w14:paraId="5685D9D3" w14:textId="77777777" w:rsidR="00BB5E4C" w:rsidRDefault="00BB5E4C" w:rsidP="00132757">
      <w:pPr>
        <w:pStyle w:val="NoSpacing"/>
        <w:spacing w:after="200" w:line="276" w:lineRule="auto"/>
        <w:jc w:val="both"/>
        <w:rPr>
          <w:rFonts w:ascii="Arial" w:hAnsi="Arial" w:cs="Arial"/>
          <w:sz w:val="24"/>
          <w:szCs w:val="24"/>
        </w:rPr>
      </w:pPr>
    </w:p>
    <w:p w14:paraId="3C6660CE" w14:textId="77777777" w:rsidR="00BB5E4C" w:rsidRDefault="00BB5E4C" w:rsidP="00132757">
      <w:pPr>
        <w:pStyle w:val="NoSpacing"/>
        <w:spacing w:after="200" w:line="276" w:lineRule="auto"/>
        <w:jc w:val="both"/>
        <w:rPr>
          <w:rFonts w:ascii="Arial" w:hAnsi="Arial" w:cs="Arial"/>
          <w:sz w:val="24"/>
          <w:szCs w:val="24"/>
        </w:rPr>
      </w:pPr>
    </w:p>
    <w:p w14:paraId="1A716150" w14:textId="77777777" w:rsidR="00BB5E4C" w:rsidRDefault="00BB5E4C" w:rsidP="00132757">
      <w:pPr>
        <w:pStyle w:val="NoSpacing"/>
        <w:spacing w:after="200" w:line="276" w:lineRule="auto"/>
        <w:jc w:val="both"/>
        <w:rPr>
          <w:rFonts w:ascii="Arial" w:hAnsi="Arial" w:cs="Arial"/>
          <w:sz w:val="24"/>
          <w:szCs w:val="24"/>
        </w:rPr>
      </w:pPr>
    </w:p>
    <w:p w14:paraId="75FDC03B" w14:textId="77777777" w:rsidR="00BB5E4C" w:rsidRDefault="00BB5E4C" w:rsidP="00132757">
      <w:pPr>
        <w:pStyle w:val="NoSpacing"/>
        <w:spacing w:after="200" w:line="276" w:lineRule="auto"/>
        <w:jc w:val="both"/>
        <w:rPr>
          <w:rFonts w:ascii="Arial" w:hAnsi="Arial" w:cs="Arial"/>
          <w:sz w:val="24"/>
          <w:szCs w:val="24"/>
        </w:rPr>
      </w:pPr>
    </w:p>
    <w:p w14:paraId="688D35E5" w14:textId="77777777" w:rsidR="00BB5E4C" w:rsidRDefault="00BB5E4C" w:rsidP="00132757">
      <w:pPr>
        <w:pStyle w:val="NoSpacing"/>
        <w:spacing w:after="200" w:line="276" w:lineRule="auto"/>
        <w:jc w:val="both"/>
        <w:rPr>
          <w:rFonts w:ascii="Arial" w:hAnsi="Arial" w:cs="Arial"/>
          <w:sz w:val="24"/>
          <w:szCs w:val="24"/>
        </w:rPr>
      </w:pPr>
    </w:p>
    <w:p w14:paraId="5FB747E0" w14:textId="77777777" w:rsidR="00BB5E4C" w:rsidRDefault="00BB5E4C" w:rsidP="00132757">
      <w:pPr>
        <w:pStyle w:val="NoSpacing"/>
        <w:spacing w:after="200" w:line="276" w:lineRule="auto"/>
        <w:jc w:val="both"/>
        <w:rPr>
          <w:rFonts w:ascii="Arial" w:hAnsi="Arial" w:cs="Arial"/>
          <w:sz w:val="24"/>
          <w:szCs w:val="24"/>
        </w:rPr>
      </w:pPr>
    </w:p>
    <w:p w14:paraId="50DA6E7C" w14:textId="77777777" w:rsidR="00BB5E4C" w:rsidRDefault="00BB5E4C" w:rsidP="00132757">
      <w:pPr>
        <w:pStyle w:val="NoSpacing"/>
        <w:spacing w:after="200" w:line="276" w:lineRule="auto"/>
        <w:jc w:val="both"/>
        <w:rPr>
          <w:rFonts w:ascii="Arial" w:hAnsi="Arial" w:cs="Arial"/>
          <w:sz w:val="24"/>
          <w:szCs w:val="24"/>
        </w:rPr>
      </w:pPr>
    </w:p>
    <w:p w14:paraId="7136C38A" w14:textId="77777777" w:rsidR="00BB5E4C" w:rsidRDefault="00BB5E4C" w:rsidP="00132757">
      <w:pPr>
        <w:pStyle w:val="NoSpacing"/>
        <w:spacing w:after="200" w:line="276" w:lineRule="auto"/>
        <w:jc w:val="both"/>
        <w:rPr>
          <w:rFonts w:ascii="Arial" w:hAnsi="Arial" w:cs="Arial"/>
          <w:sz w:val="24"/>
          <w:szCs w:val="24"/>
        </w:rPr>
      </w:pPr>
    </w:p>
    <w:bookmarkEnd w:id="53"/>
    <w:p w14:paraId="403D33D5" w14:textId="77777777" w:rsidR="00132757" w:rsidRPr="00132757" w:rsidRDefault="00132757" w:rsidP="00132757">
      <w:pPr>
        <w:pStyle w:val="NoSpacing"/>
        <w:spacing w:after="200" w:line="276" w:lineRule="auto"/>
        <w:jc w:val="both"/>
        <w:rPr>
          <w:rFonts w:ascii="Arial" w:hAnsi="Arial" w:cs="Arial"/>
          <w:sz w:val="24"/>
          <w:szCs w:val="24"/>
        </w:rPr>
      </w:pPr>
      <w:r w:rsidRPr="00132757">
        <w:rPr>
          <w:rFonts w:ascii="Arial" w:hAnsi="Arial" w:cs="Arial"/>
          <w:b/>
          <w:sz w:val="24"/>
          <w:szCs w:val="24"/>
        </w:rPr>
        <w:t>John Street Building Regeneration Project:</w:t>
      </w:r>
      <w:r w:rsidRPr="00132757">
        <w:rPr>
          <w:rFonts w:ascii="Arial" w:hAnsi="Arial" w:cs="Arial"/>
          <w:sz w:val="24"/>
          <w:szCs w:val="24"/>
        </w:rPr>
        <w:t xml:space="preserve">. </w:t>
      </w:r>
    </w:p>
    <w:p w14:paraId="06FA585C" w14:textId="732692F5" w:rsidR="00132757" w:rsidRPr="00132757" w:rsidRDefault="00132757" w:rsidP="00132757">
      <w:pPr>
        <w:rPr>
          <w:rFonts w:ascii="Arial" w:hAnsi="Arial" w:cs="Arial"/>
          <w:sz w:val="24"/>
          <w:szCs w:val="24"/>
        </w:rPr>
      </w:pPr>
      <w:r w:rsidRPr="00132757">
        <w:rPr>
          <w:rFonts w:ascii="Arial" w:hAnsi="Arial" w:cs="Arial"/>
          <w:sz w:val="24"/>
          <w:szCs w:val="24"/>
        </w:rPr>
        <w:t>W</w:t>
      </w:r>
      <w:r w:rsidR="003D5CE0">
        <w:rPr>
          <w:rFonts w:ascii="Arial" w:hAnsi="Arial" w:cs="Arial"/>
          <w:sz w:val="24"/>
          <w:szCs w:val="24"/>
        </w:rPr>
        <w:t xml:space="preserve">exford </w:t>
      </w:r>
      <w:r w:rsidRPr="00132757">
        <w:rPr>
          <w:rFonts w:ascii="Arial" w:hAnsi="Arial" w:cs="Arial"/>
          <w:sz w:val="24"/>
          <w:szCs w:val="24"/>
        </w:rPr>
        <w:t>C</w:t>
      </w:r>
      <w:r w:rsidR="003D5CE0">
        <w:rPr>
          <w:rFonts w:ascii="Arial" w:hAnsi="Arial" w:cs="Arial"/>
          <w:sz w:val="24"/>
          <w:szCs w:val="24"/>
        </w:rPr>
        <w:t xml:space="preserve">ounty </w:t>
      </w:r>
      <w:r w:rsidRPr="00132757">
        <w:rPr>
          <w:rFonts w:ascii="Arial" w:hAnsi="Arial" w:cs="Arial"/>
          <w:sz w:val="24"/>
          <w:szCs w:val="24"/>
        </w:rPr>
        <w:t>C</w:t>
      </w:r>
      <w:r w:rsidR="003D5CE0">
        <w:rPr>
          <w:rFonts w:ascii="Arial" w:hAnsi="Arial" w:cs="Arial"/>
          <w:sz w:val="24"/>
          <w:szCs w:val="24"/>
        </w:rPr>
        <w:t>ouncil</w:t>
      </w:r>
      <w:r w:rsidRPr="00132757">
        <w:rPr>
          <w:rFonts w:ascii="Arial" w:hAnsi="Arial" w:cs="Arial"/>
          <w:color w:val="FF0000"/>
          <w:sz w:val="24"/>
          <w:szCs w:val="24"/>
        </w:rPr>
        <w:t xml:space="preserve"> </w:t>
      </w:r>
      <w:r w:rsidRPr="00132757">
        <w:rPr>
          <w:rFonts w:ascii="Arial" w:hAnsi="Arial" w:cs="Arial"/>
          <w:sz w:val="24"/>
          <w:szCs w:val="24"/>
        </w:rPr>
        <w:t xml:space="preserve">was successful in securing RRDF funding to design a redevelopment of the old grain stores at John Street, New Ross which will see these buildings converted into a high-quality enterprise hub. </w:t>
      </w:r>
    </w:p>
    <w:p w14:paraId="4D1C8887" w14:textId="77777777" w:rsidR="00132757" w:rsidRPr="00132757" w:rsidRDefault="00132757" w:rsidP="00132757">
      <w:pPr>
        <w:rPr>
          <w:rFonts w:ascii="Arial" w:hAnsi="Arial" w:cs="Arial"/>
          <w:sz w:val="24"/>
          <w:szCs w:val="24"/>
        </w:rPr>
      </w:pPr>
      <w:r w:rsidRPr="00132757">
        <w:rPr>
          <w:rFonts w:ascii="Arial" w:hAnsi="Arial" w:cs="Arial"/>
          <w:sz w:val="24"/>
          <w:szCs w:val="24"/>
        </w:rPr>
        <w:t>A portion of the grain store building has been purchased by agreement. The CPO for the remaining sections is now formally complete. ODKM Architects are in the process of finalising survey information to prepare a preliminary design for the scheme. A Part 8 consent process will follow in Q1 2023.</w:t>
      </w:r>
    </w:p>
    <w:p w14:paraId="5AAE8B58" w14:textId="77777777" w:rsidR="00132757" w:rsidRPr="00132757" w:rsidRDefault="00132757" w:rsidP="00132757">
      <w:pPr>
        <w:rPr>
          <w:rFonts w:ascii="Arial" w:hAnsi="Arial" w:cs="Arial"/>
          <w:sz w:val="24"/>
          <w:szCs w:val="24"/>
        </w:rPr>
      </w:pPr>
    </w:p>
    <w:p w14:paraId="752482D0" w14:textId="77777777" w:rsidR="00132757" w:rsidRPr="00132757" w:rsidRDefault="00132757" w:rsidP="00132757">
      <w:pPr>
        <w:jc w:val="center"/>
        <w:rPr>
          <w:rFonts w:ascii="Arial" w:hAnsi="Arial" w:cs="Arial"/>
          <w:sz w:val="24"/>
          <w:szCs w:val="24"/>
        </w:rPr>
      </w:pPr>
      <w:r w:rsidRPr="00132757">
        <w:rPr>
          <w:rFonts w:ascii="Arial" w:hAnsi="Arial" w:cs="Arial"/>
          <w:noProof/>
          <w:sz w:val="24"/>
          <w:szCs w:val="24"/>
        </w:rPr>
        <w:drawing>
          <wp:inline distT="0" distB="0" distL="0" distR="0" wp14:anchorId="5C121E56" wp14:editId="3FFCF843">
            <wp:extent cx="3267075" cy="2178050"/>
            <wp:effectExtent l="0" t="0" r="9525" b="0"/>
            <wp:docPr id="1078589283" name="Picture 1078589283" descr="The old grain store on John Street, New Ross. Photo: Mary Brow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old grain store on John Street, New Ross. Photo: Mary Brown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69279" cy="2179519"/>
                    </a:xfrm>
                    <a:prstGeom prst="rect">
                      <a:avLst/>
                    </a:prstGeom>
                    <a:noFill/>
                    <a:ln>
                      <a:noFill/>
                    </a:ln>
                  </pic:spPr>
                </pic:pic>
              </a:graphicData>
            </a:graphic>
          </wp:inline>
        </w:drawing>
      </w:r>
    </w:p>
    <w:p w14:paraId="14BB4938" w14:textId="77777777" w:rsidR="00132757" w:rsidRPr="00132757" w:rsidRDefault="00132757" w:rsidP="00132757">
      <w:pPr>
        <w:rPr>
          <w:rFonts w:ascii="Arial" w:hAnsi="Arial" w:cs="Arial"/>
          <w:sz w:val="24"/>
          <w:szCs w:val="24"/>
        </w:rPr>
      </w:pPr>
    </w:p>
    <w:p w14:paraId="6FF4B34C" w14:textId="77777777" w:rsidR="00132757" w:rsidRPr="00132757" w:rsidRDefault="00132757" w:rsidP="00132757">
      <w:pPr>
        <w:rPr>
          <w:rFonts w:ascii="Arial" w:hAnsi="Arial" w:cs="Arial"/>
          <w:b/>
          <w:bCs/>
          <w:sz w:val="24"/>
          <w:szCs w:val="24"/>
        </w:rPr>
      </w:pPr>
    </w:p>
    <w:p w14:paraId="198F4F2A" w14:textId="77777777" w:rsidR="00132757" w:rsidRPr="00132757" w:rsidRDefault="00132757" w:rsidP="00132757">
      <w:pPr>
        <w:rPr>
          <w:rFonts w:ascii="Arial" w:hAnsi="Arial" w:cs="Arial"/>
          <w:b/>
          <w:bCs/>
          <w:sz w:val="24"/>
          <w:szCs w:val="24"/>
        </w:rPr>
      </w:pPr>
      <w:r w:rsidRPr="00132757">
        <w:rPr>
          <w:rFonts w:ascii="Arial" w:hAnsi="Arial" w:cs="Arial"/>
          <w:b/>
          <w:bCs/>
          <w:sz w:val="24"/>
          <w:szCs w:val="24"/>
        </w:rPr>
        <w:t>Kilmore Quay Link Road</w:t>
      </w:r>
    </w:p>
    <w:p w14:paraId="29DCCF1B" w14:textId="77777777" w:rsidR="00132757" w:rsidRPr="00132757" w:rsidRDefault="00132757" w:rsidP="00132757">
      <w:pPr>
        <w:rPr>
          <w:rFonts w:ascii="Arial" w:hAnsi="Arial" w:cs="Arial"/>
          <w:sz w:val="24"/>
          <w:szCs w:val="24"/>
        </w:rPr>
      </w:pPr>
      <w:r w:rsidRPr="00132757">
        <w:rPr>
          <w:rFonts w:ascii="Arial" w:hAnsi="Arial" w:cs="Arial"/>
          <w:sz w:val="24"/>
          <w:szCs w:val="24"/>
        </w:rPr>
        <w:t>The works are now substantially complete and the link road was officially opened by Councillor Jim Moore on 15</w:t>
      </w:r>
      <w:r w:rsidRPr="00132757">
        <w:rPr>
          <w:rFonts w:ascii="Arial" w:hAnsi="Arial" w:cs="Arial"/>
          <w:sz w:val="24"/>
          <w:szCs w:val="24"/>
          <w:vertAlign w:val="superscript"/>
        </w:rPr>
        <w:t>th</w:t>
      </w:r>
      <w:r w:rsidRPr="00132757">
        <w:rPr>
          <w:rFonts w:ascii="Arial" w:hAnsi="Arial" w:cs="Arial"/>
          <w:sz w:val="24"/>
          <w:szCs w:val="24"/>
        </w:rPr>
        <w:t xml:space="preserve"> of October 2021. </w:t>
      </w:r>
    </w:p>
    <w:p w14:paraId="17021847" w14:textId="77777777" w:rsidR="00132757" w:rsidRPr="00132757" w:rsidRDefault="00132757" w:rsidP="00132757">
      <w:pPr>
        <w:ind w:left="1440"/>
        <w:rPr>
          <w:rFonts w:ascii="Arial" w:hAnsi="Arial" w:cs="Arial"/>
          <w:sz w:val="24"/>
          <w:szCs w:val="24"/>
        </w:rPr>
      </w:pPr>
      <w:r w:rsidRPr="00132757">
        <w:rPr>
          <w:rFonts w:ascii="Arial" w:hAnsi="Arial" w:cs="Arial"/>
          <w:noProof/>
          <w:sz w:val="24"/>
          <w:szCs w:val="24"/>
        </w:rPr>
        <w:drawing>
          <wp:inline distT="0" distB="0" distL="0" distR="0" wp14:anchorId="51A370A1" wp14:editId="0624A756">
            <wp:extent cx="4114800" cy="1930400"/>
            <wp:effectExtent l="0" t="0" r="0" b="0"/>
            <wp:docPr id="1619606368" name="Picture 161960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14800" cy="1930400"/>
                    </a:xfrm>
                    <a:prstGeom prst="rect">
                      <a:avLst/>
                    </a:prstGeom>
                    <a:noFill/>
                    <a:ln>
                      <a:noFill/>
                    </a:ln>
                  </pic:spPr>
                </pic:pic>
              </a:graphicData>
            </a:graphic>
          </wp:inline>
        </w:drawing>
      </w:r>
    </w:p>
    <w:p w14:paraId="466A0AA0" w14:textId="77777777" w:rsidR="00132757" w:rsidRPr="00132757" w:rsidRDefault="00132757" w:rsidP="00132757">
      <w:pPr>
        <w:rPr>
          <w:rFonts w:ascii="Arial" w:hAnsi="Arial" w:cs="Arial"/>
          <w:sz w:val="24"/>
          <w:szCs w:val="24"/>
        </w:rPr>
      </w:pPr>
    </w:p>
    <w:p w14:paraId="313E4019" w14:textId="77777777" w:rsidR="00132757" w:rsidRPr="00132757" w:rsidRDefault="00132757" w:rsidP="00132757">
      <w:pPr>
        <w:rPr>
          <w:rFonts w:ascii="Arial" w:hAnsi="Arial" w:cs="Arial"/>
          <w:b/>
          <w:sz w:val="24"/>
          <w:szCs w:val="24"/>
        </w:rPr>
      </w:pPr>
      <w:r w:rsidRPr="00132757">
        <w:rPr>
          <w:rFonts w:ascii="Arial" w:hAnsi="Arial" w:cs="Arial"/>
          <w:b/>
          <w:sz w:val="24"/>
          <w:szCs w:val="24"/>
        </w:rPr>
        <w:t>Crescent Quay Public Realm</w:t>
      </w:r>
    </w:p>
    <w:p w14:paraId="3C2DD972" w14:textId="77777777" w:rsidR="00132757" w:rsidRPr="00132757" w:rsidRDefault="00132757" w:rsidP="00132757">
      <w:pPr>
        <w:rPr>
          <w:rFonts w:ascii="Arial" w:hAnsi="Arial" w:cs="Arial"/>
          <w:sz w:val="24"/>
          <w:szCs w:val="24"/>
        </w:rPr>
      </w:pPr>
      <w:r w:rsidRPr="00132757">
        <w:rPr>
          <w:rFonts w:ascii="Arial" w:hAnsi="Arial" w:cs="Arial"/>
          <w:sz w:val="24"/>
          <w:szCs w:val="24"/>
        </w:rPr>
        <w:t>Works are substantially completed.</w:t>
      </w:r>
    </w:p>
    <w:p w14:paraId="45FBC680" w14:textId="77777777" w:rsidR="00132757" w:rsidRPr="00132757" w:rsidRDefault="00132757" w:rsidP="00132757">
      <w:pPr>
        <w:jc w:val="center"/>
        <w:rPr>
          <w:rFonts w:ascii="Arial" w:hAnsi="Arial" w:cs="Arial"/>
          <w:b/>
          <w:sz w:val="24"/>
          <w:szCs w:val="24"/>
        </w:rPr>
      </w:pPr>
      <w:r w:rsidRPr="00132757">
        <w:rPr>
          <w:rFonts w:ascii="Arial" w:hAnsi="Arial" w:cs="Arial"/>
          <w:b/>
          <w:noProof/>
          <w:sz w:val="24"/>
          <w:szCs w:val="24"/>
        </w:rPr>
        <w:drawing>
          <wp:inline distT="0" distB="0" distL="0" distR="0" wp14:anchorId="47342F5C" wp14:editId="3809C134">
            <wp:extent cx="3098800" cy="2324186"/>
            <wp:effectExtent l="0" t="0" r="6350" b="0"/>
            <wp:docPr id="1570343198" name="Picture 157034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12725" cy="2334630"/>
                    </a:xfrm>
                    <a:prstGeom prst="rect">
                      <a:avLst/>
                    </a:prstGeom>
                    <a:noFill/>
                  </pic:spPr>
                </pic:pic>
              </a:graphicData>
            </a:graphic>
          </wp:inline>
        </w:drawing>
      </w:r>
    </w:p>
    <w:p w14:paraId="66FAFF67" w14:textId="77777777" w:rsidR="00132757" w:rsidRPr="00132757" w:rsidRDefault="00132757" w:rsidP="00132757">
      <w:pPr>
        <w:rPr>
          <w:rFonts w:ascii="Arial" w:hAnsi="Arial" w:cs="Arial"/>
          <w:sz w:val="24"/>
          <w:szCs w:val="24"/>
        </w:rPr>
      </w:pPr>
      <w:r w:rsidRPr="00132757">
        <w:rPr>
          <w:rFonts w:ascii="Arial" w:hAnsi="Arial" w:cs="Arial"/>
          <w:b/>
          <w:sz w:val="24"/>
          <w:szCs w:val="24"/>
        </w:rPr>
        <w:t xml:space="preserve">Dredging: </w:t>
      </w:r>
    </w:p>
    <w:p w14:paraId="462509A1" w14:textId="77777777" w:rsidR="00132757" w:rsidRPr="00132757" w:rsidRDefault="00132757" w:rsidP="00132757">
      <w:pPr>
        <w:rPr>
          <w:rFonts w:ascii="Arial" w:hAnsi="Arial" w:cs="Arial"/>
          <w:sz w:val="24"/>
          <w:szCs w:val="24"/>
        </w:rPr>
      </w:pPr>
      <w:r w:rsidRPr="00132757">
        <w:rPr>
          <w:rFonts w:ascii="Arial" w:hAnsi="Arial" w:cs="Arial"/>
          <w:sz w:val="24"/>
          <w:szCs w:val="24"/>
        </w:rPr>
        <w:t>RPS Consulting Engineers have been appointed to provide design services for dredging works at Crescent Quay. The sampling and testing of the proposed dredge material, to inform the statutory consent process, is underway. It is planned to submit the statutory consent applications by Q4 2023.</w:t>
      </w:r>
    </w:p>
    <w:p w14:paraId="15EF3EF5" w14:textId="77777777" w:rsidR="00132757" w:rsidRPr="00132757" w:rsidRDefault="00132757" w:rsidP="00132757">
      <w:pPr>
        <w:rPr>
          <w:rFonts w:ascii="Arial" w:hAnsi="Arial" w:cs="Arial"/>
          <w:sz w:val="24"/>
          <w:szCs w:val="24"/>
        </w:rPr>
      </w:pPr>
    </w:p>
    <w:p w14:paraId="164EEBD6" w14:textId="77777777" w:rsidR="00132757" w:rsidRPr="00132757" w:rsidRDefault="00132757" w:rsidP="00132757">
      <w:pPr>
        <w:rPr>
          <w:rFonts w:ascii="Arial" w:hAnsi="Arial" w:cs="Arial"/>
          <w:sz w:val="24"/>
          <w:szCs w:val="24"/>
        </w:rPr>
      </w:pPr>
    </w:p>
    <w:p w14:paraId="6CBA385F" w14:textId="77777777" w:rsidR="00132757" w:rsidRPr="00132757" w:rsidRDefault="00132757" w:rsidP="00132757">
      <w:pPr>
        <w:rPr>
          <w:rFonts w:ascii="Arial" w:hAnsi="Arial" w:cs="Arial"/>
          <w:sz w:val="24"/>
          <w:szCs w:val="24"/>
        </w:rPr>
      </w:pPr>
      <w:r w:rsidRPr="00132757">
        <w:rPr>
          <w:rFonts w:ascii="Arial" w:hAnsi="Arial" w:cs="Arial"/>
          <w:b/>
          <w:bCs/>
          <w:sz w:val="24"/>
          <w:szCs w:val="24"/>
        </w:rPr>
        <w:t>Templeshannon Regeneration, Enniscorthy:</w:t>
      </w:r>
      <w:r w:rsidRPr="00132757">
        <w:rPr>
          <w:rFonts w:ascii="Arial" w:hAnsi="Arial" w:cs="Arial"/>
          <w:sz w:val="24"/>
          <w:szCs w:val="24"/>
        </w:rPr>
        <w:t xml:space="preserve"> </w:t>
      </w:r>
    </w:p>
    <w:p w14:paraId="3F11873A" w14:textId="77777777" w:rsidR="00132757" w:rsidRPr="00132757" w:rsidRDefault="00132757" w:rsidP="00132757">
      <w:pPr>
        <w:rPr>
          <w:rFonts w:ascii="Arial" w:hAnsi="Arial" w:cs="Arial"/>
          <w:sz w:val="24"/>
          <w:szCs w:val="24"/>
        </w:rPr>
      </w:pPr>
      <w:r w:rsidRPr="00132757">
        <w:rPr>
          <w:rFonts w:ascii="Arial" w:hAnsi="Arial" w:cs="Arial"/>
          <w:sz w:val="24"/>
          <w:szCs w:val="24"/>
        </w:rPr>
        <w:t>The Templeshannon Regeneration Strategy identifies a number of enabling projects required to achieve regeneration, including:</w:t>
      </w:r>
    </w:p>
    <w:p w14:paraId="1E7D9982" w14:textId="77777777" w:rsidR="00132757" w:rsidRPr="00132757" w:rsidRDefault="00132757" w:rsidP="00132757">
      <w:pPr>
        <w:rPr>
          <w:rFonts w:ascii="Arial" w:hAnsi="Arial" w:cs="Arial"/>
          <w:sz w:val="24"/>
          <w:szCs w:val="24"/>
        </w:rPr>
      </w:pPr>
      <w:r w:rsidRPr="00132757">
        <w:rPr>
          <w:rFonts w:ascii="Arial" w:hAnsi="Arial" w:cs="Arial"/>
          <w:sz w:val="24"/>
          <w:szCs w:val="24"/>
        </w:rPr>
        <w:t>•</w:t>
      </w:r>
      <w:r w:rsidRPr="00132757">
        <w:rPr>
          <w:rFonts w:ascii="Arial" w:hAnsi="Arial" w:cs="Arial"/>
          <w:sz w:val="24"/>
          <w:szCs w:val="24"/>
        </w:rPr>
        <w:tab/>
        <w:t>Improving the public realm and streetscape in Templeshannon area;</w:t>
      </w:r>
    </w:p>
    <w:p w14:paraId="5376D71C" w14:textId="1388716C" w:rsidR="00132757" w:rsidRPr="00132757" w:rsidRDefault="00132757" w:rsidP="003D5CE0">
      <w:pPr>
        <w:ind w:left="720" w:hanging="720"/>
        <w:rPr>
          <w:rFonts w:ascii="Arial" w:hAnsi="Arial" w:cs="Arial"/>
          <w:sz w:val="24"/>
          <w:szCs w:val="24"/>
        </w:rPr>
      </w:pPr>
      <w:r w:rsidRPr="00132757">
        <w:rPr>
          <w:rFonts w:ascii="Arial" w:hAnsi="Arial" w:cs="Arial"/>
          <w:sz w:val="24"/>
          <w:szCs w:val="24"/>
        </w:rPr>
        <w:lastRenderedPageBreak/>
        <w:t>•</w:t>
      </w:r>
      <w:r w:rsidRPr="00132757">
        <w:rPr>
          <w:rFonts w:ascii="Arial" w:hAnsi="Arial" w:cs="Arial"/>
          <w:sz w:val="24"/>
          <w:szCs w:val="24"/>
        </w:rPr>
        <w:tab/>
        <w:t xml:space="preserve">Establishing a new link to the town centre by construction of a new pedestrian </w:t>
      </w:r>
      <w:r w:rsidR="003D5CE0">
        <w:rPr>
          <w:rFonts w:ascii="Arial" w:hAnsi="Arial" w:cs="Arial"/>
          <w:sz w:val="24"/>
          <w:szCs w:val="24"/>
        </w:rPr>
        <w:t xml:space="preserve"> </w:t>
      </w:r>
      <w:r w:rsidRPr="00132757">
        <w:rPr>
          <w:rFonts w:ascii="Arial" w:hAnsi="Arial" w:cs="Arial"/>
          <w:sz w:val="24"/>
          <w:szCs w:val="24"/>
        </w:rPr>
        <w:t>bridge;</w:t>
      </w:r>
    </w:p>
    <w:p w14:paraId="11272092" w14:textId="77777777" w:rsidR="00132757" w:rsidRPr="00132757" w:rsidRDefault="00132757" w:rsidP="003D5CE0">
      <w:pPr>
        <w:ind w:left="720" w:hanging="720"/>
        <w:rPr>
          <w:rFonts w:ascii="Arial" w:hAnsi="Arial" w:cs="Arial"/>
          <w:sz w:val="24"/>
          <w:szCs w:val="24"/>
        </w:rPr>
      </w:pPr>
      <w:r w:rsidRPr="00132757">
        <w:rPr>
          <w:rFonts w:ascii="Arial" w:hAnsi="Arial" w:cs="Arial"/>
          <w:sz w:val="24"/>
          <w:szCs w:val="24"/>
        </w:rPr>
        <w:t>•</w:t>
      </w:r>
      <w:r w:rsidRPr="00132757">
        <w:rPr>
          <w:rFonts w:ascii="Arial" w:hAnsi="Arial" w:cs="Arial"/>
          <w:sz w:val="24"/>
          <w:szCs w:val="24"/>
        </w:rPr>
        <w:tab/>
        <w:t>The management and progressive transformation of the Leisure Centre Car Park;</w:t>
      </w:r>
    </w:p>
    <w:p w14:paraId="25193AE3" w14:textId="77777777" w:rsidR="00132757" w:rsidRPr="00132757" w:rsidRDefault="00132757" w:rsidP="00132757">
      <w:pPr>
        <w:rPr>
          <w:rFonts w:ascii="Arial" w:hAnsi="Arial" w:cs="Arial"/>
          <w:sz w:val="24"/>
          <w:szCs w:val="24"/>
        </w:rPr>
      </w:pPr>
      <w:r w:rsidRPr="00132757">
        <w:rPr>
          <w:rFonts w:ascii="Arial" w:hAnsi="Arial" w:cs="Arial"/>
          <w:sz w:val="24"/>
          <w:szCs w:val="24"/>
        </w:rPr>
        <w:t>•</w:t>
      </w:r>
      <w:r w:rsidRPr="00132757">
        <w:rPr>
          <w:rFonts w:ascii="Arial" w:hAnsi="Arial" w:cs="Arial"/>
          <w:sz w:val="24"/>
          <w:szCs w:val="24"/>
        </w:rPr>
        <w:tab/>
        <w:t xml:space="preserve">The creation of new urban blocks for infill development. </w:t>
      </w:r>
    </w:p>
    <w:p w14:paraId="53F4D2A2"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site investigation (SI) work for the pedestrian bridge has been completed. The preliminary design and bridge options report has been completed taking account of the results of the SI works and is currently under review.    </w:t>
      </w:r>
    </w:p>
    <w:p w14:paraId="72416538" w14:textId="1DD53D04" w:rsidR="00132757" w:rsidRPr="00132757" w:rsidRDefault="00132757" w:rsidP="00132757">
      <w:pPr>
        <w:rPr>
          <w:rFonts w:ascii="Arial" w:hAnsi="Arial" w:cs="Arial"/>
          <w:sz w:val="24"/>
          <w:szCs w:val="24"/>
        </w:rPr>
      </w:pPr>
      <w:r w:rsidRPr="00132757">
        <w:rPr>
          <w:rFonts w:ascii="Arial" w:hAnsi="Arial" w:cs="Arial"/>
          <w:sz w:val="24"/>
          <w:szCs w:val="24"/>
        </w:rPr>
        <w:t>W</w:t>
      </w:r>
      <w:r w:rsidR="003D5CE0">
        <w:rPr>
          <w:rFonts w:ascii="Arial" w:hAnsi="Arial" w:cs="Arial"/>
          <w:sz w:val="24"/>
          <w:szCs w:val="24"/>
        </w:rPr>
        <w:t xml:space="preserve">exford County </w:t>
      </w:r>
      <w:r w:rsidRPr="00132757">
        <w:rPr>
          <w:rFonts w:ascii="Arial" w:hAnsi="Arial" w:cs="Arial"/>
          <w:sz w:val="24"/>
          <w:szCs w:val="24"/>
        </w:rPr>
        <w:t>C</w:t>
      </w:r>
      <w:r w:rsidR="003D5CE0">
        <w:rPr>
          <w:rFonts w:ascii="Arial" w:hAnsi="Arial" w:cs="Arial"/>
          <w:sz w:val="24"/>
          <w:szCs w:val="24"/>
        </w:rPr>
        <w:t>ouncil</w:t>
      </w:r>
      <w:r w:rsidRPr="00132757">
        <w:rPr>
          <w:rFonts w:ascii="Arial" w:hAnsi="Arial" w:cs="Arial"/>
          <w:sz w:val="24"/>
          <w:szCs w:val="24"/>
        </w:rPr>
        <w:t xml:space="preserve"> is engaged with the Department of Housing, Local Government and Heritage regard</w:t>
      </w:r>
      <w:r w:rsidR="003D5CE0">
        <w:rPr>
          <w:rFonts w:ascii="Arial" w:hAnsi="Arial" w:cs="Arial"/>
          <w:sz w:val="24"/>
          <w:szCs w:val="24"/>
        </w:rPr>
        <w:t>ing</w:t>
      </w:r>
      <w:r w:rsidRPr="00132757">
        <w:rPr>
          <w:rFonts w:ascii="Arial" w:hAnsi="Arial" w:cs="Arial"/>
          <w:sz w:val="24"/>
          <w:szCs w:val="24"/>
        </w:rPr>
        <w:t xml:space="preserve"> a further funding application to support regeneration in Enniscorthy.  The planning Department is working in collaboration with Special Projects to develop a strategic plan for Enniscorthy and</w:t>
      </w:r>
      <w:r w:rsidR="003D5CE0">
        <w:rPr>
          <w:rFonts w:ascii="Arial" w:hAnsi="Arial" w:cs="Arial"/>
          <w:sz w:val="24"/>
          <w:szCs w:val="24"/>
        </w:rPr>
        <w:t xml:space="preserve"> it </w:t>
      </w:r>
      <w:r w:rsidRPr="00132757">
        <w:rPr>
          <w:rFonts w:ascii="Arial" w:hAnsi="Arial" w:cs="Arial"/>
          <w:sz w:val="24"/>
          <w:szCs w:val="24"/>
        </w:rPr>
        <w:t>is currently being drafted.</w:t>
      </w:r>
    </w:p>
    <w:p w14:paraId="77F19A1F" w14:textId="77777777" w:rsidR="00132757" w:rsidRPr="00132757" w:rsidRDefault="00132757" w:rsidP="00132757">
      <w:pPr>
        <w:jc w:val="both"/>
        <w:rPr>
          <w:rFonts w:ascii="Arial" w:hAnsi="Arial" w:cs="Arial"/>
          <w:b/>
          <w:sz w:val="24"/>
          <w:szCs w:val="24"/>
        </w:rPr>
      </w:pPr>
    </w:p>
    <w:p w14:paraId="0AB2A029" w14:textId="77777777" w:rsidR="00132757" w:rsidRPr="00132757" w:rsidRDefault="00132757" w:rsidP="00132757">
      <w:pPr>
        <w:jc w:val="both"/>
        <w:rPr>
          <w:rFonts w:ascii="Arial" w:hAnsi="Arial" w:cs="Arial"/>
          <w:b/>
          <w:sz w:val="24"/>
          <w:szCs w:val="24"/>
        </w:rPr>
      </w:pPr>
    </w:p>
    <w:p w14:paraId="01B6F2FB" w14:textId="77777777" w:rsidR="00132757" w:rsidRPr="00132757" w:rsidRDefault="00132757" w:rsidP="00132757">
      <w:pPr>
        <w:jc w:val="both"/>
        <w:rPr>
          <w:rFonts w:ascii="Arial" w:hAnsi="Arial" w:cs="Arial"/>
          <w:b/>
          <w:sz w:val="24"/>
          <w:szCs w:val="24"/>
        </w:rPr>
      </w:pPr>
      <w:r w:rsidRPr="00132757">
        <w:rPr>
          <w:rFonts w:ascii="Arial" w:hAnsi="Arial" w:cs="Arial"/>
          <w:b/>
          <w:sz w:val="24"/>
          <w:szCs w:val="24"/>
        </w:rPr>
        <w:t>High Hill, New Ross</w:t>
      </w:r>
    </w:p>
    <w:p w14:paraId="62942F7E" w14:textId="77777777" w:rsidR="00132757" w:rsidRPr="00132757" w:rsidRDefault="00132757" w:rsidP="00132757">
      <w:pPr>
        <w:jc w:val="both"/>
        <w:rPr>
          <w:rFonts w:ascii="Arial" w:hAnsi="Arial" w:cs="Arial"/>
          <w:sz w:val="24"/>
          <w:szCs w:val="24"/>
        </w:rPr>
      </w:pPr>
      <w:r w:rsidRPr="00132757">
        <w:rPr>
          <w:rFonts w:ascii="Arial" w:hAnsi="Arial" w:cs="Arial"/>
          <w:sz w:val="24"/>
          <w:szCs w:val="24"/>
        </w:rPr>
        <w:t>The High Hill site is a strategic urban site connecting John Street and the town centre to the 12</w:t>
      </w:r>
      <w:r w:rsidRPr="00132757">
        <w:rPr>
          <w:rFonts w:ascii="Arial" w:hAnsi="Arial" w:cs="Arial"/>
          <w:sz w:val="24"/>
          <w:szCs w:val="24"/>
          <w:vertAlign w:val="superscript"/>
        </w:rPr>
        <w:t>th</w:t>
      </w:r>
      <w:r w:rsidRPr="00132757">
        <w:rPr>
          <w:rFonts w:ascii="Arial" w:hAnsi="Arial" w:cs="Arial"/>
          <w:sz w:val="24"/>
          <w:szCs w:val="24"/>
        </w:rPr>
        <w:t xml:space="preserve"> century St Mary’s Church and Cemetery that was currently derelict. An application for RRDF funding for this project, as part of the New Ross tourism project application was successful. The Contract was awarded to MJS Civil Engineering and works are now substantially completed. The park opened to the public on the 6th of October 2022.</w:t>
      </w:r>
    </w:p>
    <w:p w14:paraId="69EEEA56" w14:textId="77777777" w:rsidR="00132757" w:rsidRPr="00132757" w:rsidRDefault="00132757" w:rsidP="00132757">
      <w:pPr>
        <w:jc w:val="both"/>
        <w:rPr>
          <w:rFonts w:ascii="Arial" w:hAnsi="Arial" w:cs="Arial"/>
          <w:sz w:val="24"/>
          <w:szCs w:val="24"/>
        </w:rPr>
      </w:pPr>
      <w:r w:rsidRPr="00132757">
        <w:rPr>
          <w:rFonts w:ascii="Arial" w:hAnsi="Arial" w:cs="Arial"/>
          <w:noProof/>
          <w:sz w:val="24"/>
          <w:szCs w:val="24"/>
        </w:rPr>
        <w:drawing>
          <wp:inline distT="0" distB="0" distL="0" distR="0" wp14:anchorId="6945A721" wp14:editId="30298284">
            <wp:extent cx="4503420" cy="4396740"/>
            <wp:effectExtent l="0" t="0" r="0" b="3810"/>
            <wp:docPr id="1537609124" name="Picture 1537609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03420" cy="4396740"/>
                    </a:xfrm>
                    <a:prstGeom prst="rect">
                      <a:avLst/>
                    </a:prstGeom>
                    <a:noFill/>
                    <a:ln>
                      <a:noFill/>
                    </a:ln>
                  </pic:spPr>
                </pic:pic>
              </a:graphicData>
            </a:graphic>
          </wp:inline>
        </w:drawing>
      </w:r>
    </w:p>
    <w:p w14:paraId="0DA0D5DD" w14:textId="77777777" w:rsidR="00132757" w:rsidRDefault="00132757" w:rsidP="00132757">
      <w:pPr>
        <w:rPr>
          <w:rFonts w:ascii="Arial" w:hAnsi="Arial" w:cs="Arial"/>
          <w:sz w:val="24"/>
          <w:szCs w:val="24"/>
        </w:rPr>
      </w:pPr>
    </w:p>
    <w:p w14:paraId="4E4597E2" w14:textId="77777777" w:rsidR="000F61F1" w:rsidRDefault="000F61F1" w:rsidP="00132757">
      <w:pPr>
        <w:rPr>
          <w:rFonts w:ascii="Arial" w:hAnsi="Arial" w:cs="Arial"/>
          <w:sz w:val="24"/>
          <w:szCs w:val="24"/>
        </w:rPr>
      </w:pPr>
    </w:p>
    <w:p w14:paraId="68BF95BB" w14:textId="77777777" w:rsidR="000F61F1" w:rsidRDefault="000F61F1" w:rsidP="00132757">
      <w:pPr>
        <w:rPr>
          <w:rFonts w:ascii="Arial" w:hAnsi="Arial" w:cs="Arial"/>
          <w:sz w:val="24"/>
          <w:szCs w:val="24"/>
        </w:rPr>
      </w:pPr>
    </w:p>
    <w:p w14:paraId="650BD7C8" w14:textId="77777777" w:rsidR="000F61F1" w:rsidRPr="00132757" w:rsidRDefault="000F61F1" w:rsidP="00132757">
      <w:pPr>
        <w:rPr>
          <w:rFonts w:ascii="Arial" w:hAnsi="Arial" w:cs="Arial"/>
          <w:sz w:val="24"/>
          <w:szCs w:val="24"/>
        </w:rPr>
      </w:pPr>
    </w:p>
    <w:p w14:paraId="6E3932FC" w14:textId="77777777" w:rsidR="00132757" w:rsidRPr="00132757" w:rsidRDefault="00132757" w:rsidP="00132757">
      <w:pPr>
        <w:pStyle w:val="NoSpacing"/>
        <w:spacing w:after="200" w:line="276" w:lineRule="auto"/>
        <w:jc w:val="both"/>
        <w:rPr>
          <w:rFonts w:ascii="Arial" w:hAnsi="Arial" w:cs="Arial"/>
          <w:b/>
          <w:sz w:val="24"/>
          <w:szCs w:val="24"/>
        </w:rPr>
      </w:pPr>
      <w:r w:rsidRPr="00132757">
        <w:rPr>
          <w:rFonts w:ascii="Arial" w:hAnsi="Arial" w:cs="Arial"/>
          <w:b/>
          <w:sz w:val="24"/>
          <w:szCs w:val="24"/>
        </w:rPr>
        <w:t>Esmonde Street</w:t>
      </w:r>
    </w:p>
    <w:p w14:paraId="2365D420" w14:textId="6AD33CA7" w:rsidR="00132757" w:rsidRPr="00132757" w:rsidRDefault="00132757" w:rsidP="00132757">
      <w:pPr>
        <w:rPr>
          <w:rFonts w:ascii="Arial" w:hAnsi="Arial" w:cs="Arial"/>
          <w:sz w:val="24"/>
          <w:szCs w:val="24"/>
        </w:rPr>
      </w:pPr>
      <w:r w:rsidRPr="00132757">
        <w:rPr>
          <w:rFonts w:ascii="Arial" w:hAnsi="Arial" w:cs="Arial"/>
          <w:sz w:val="24"/>
          <w:szCs w:val="24"/>
        </w:rPr>
        <w:t>RPS is progressing with the detailed design. Site investigation works are now completed. Irish Water have now approved proceeding with the design of the sewer upgrade and CCTV and survey works has been completed. The detailed design for the sewer upgrade</w:t>
      </w:r>
      <w:r w:rsidR="0069159E">
        <w:rPr>
          <w:rFonts w:ascii="Arial" w:hAnsi="Arial" w:cs="Arial"/>
          <w:sz w:val="24"/>
          <w:szCs w:val="24"/>
        </w:rPr>
        <w:t xml:space="preserve"> is</w:t>
      </w:r>
      <w:r w:rsidRPr="00132757">
        <w:rPr>
          <w:rFonts w:ascii="Arial" w:hAnsi="Arial" w:cs="Arial"/>
          <w:sz w:val="24"/>
          <w:szCs w:val="24"/>
        </w:rPr>
        <w:t xml:space="preserve"> being progressed. Irish Rail has requested additional site investigations to the abutments of the bridge for the sewer upgrade which will take place this month. </w:t>
      </w:r>
    </w:p>
    <w:p w14:paraId="14879CBB" w14:textId="1B2936BE" w:rsidR="00132757" w:rsidRPr="00132757" w:rsidRDefault="00132757" w:rsidP="00132757">
      <w:pPr>
        <w:rPr>
          <w:rFonts w:ascii="Arial" w:hAnsi="Arial" w:cs="Arial"/>
          <w:sz w:val="24"/>
          <w:szCs w:val="24"/>
        </w:rPr>
      </w:pPr>
      <w:r w:rsidRPr="00132757">
        <w:rPr>
          <w:rFonts w:ascii="Arial" w:hAnsi="Arial" w:cs="Arial"/>
          <w:sz w:val="24"/>
          <w:szCs w:val="24"/>
        </w:rPr>
        <w:t>W</w:t>
      </w:r>
      <w:r w:rsidR="0069159E">
        <w:rPr>
          <w:rFonts w:ascii="Arial" w:hAnsi="Arial" w:cs="Arial"/>
          <w:sz w:val="24"/>
          <w:szCs w:val="24"/>
        </w:rPr>
        <w:t xml:space="preserve">exford </w:t>
      </w:r>
      <w:r w:rsidRPr="00132757">
        <w:rPr>
          <w:rFonts w:ascii="Arial" w:hAnsi="Arial" w:cs="Arial"/>
          <w:sz w:val="24"/>
          <w:szCs w:val="24"/>
        </w:rPr>
        <w:t>C</w:t>
      </w:r>
      <w:r w:rsidR="0069159E">
        <w:rPr>
          <w:rFonts w:ascii="Arial" w:hAnsi="Arial" w:cs="Arial"/>
          <w:sz w:val="24"/>
          <w:szCs w:val="24"/>
        </w:rPr>
        <w:t xml:space="preserve">ounty </w:t>
      </w:r>
      <w:r w:rsidRPr="00132757">
        <w:rPr>
          <w:rFonts w:ascii="Arial" w:hAnsi="Arial" w:cs="Arial"/>
          <w:sz w:val="24"/>
          <w:szCs w:val="24"/>
        </w:rPr>
        <w:t>C</w:t>
      </w:r>
      <w:r w:rsidR="0069159E">
        <w:rPr>
          <w:rFonts w:ascii="Arial" w:hAnsi="Arial" w:cs="Arial"/>
          <w:sz w:val="24"/>
          <w:szCs w:val="24"/>
        </w:rPr>
        <w:t>ouncil</w:t>
      </w:r>
      <w:r w:rsidRPr="00132757">
        <w:rPr>
          <w:rFonts w:ascii="Arial" w:hAnsi="Arial" w:cs="Arial"/>
          <w:sz w:val="24"/>
          <w:szCs w:val="24"/>
        </w:rPr>
        <w:t xml:space="preserve"> submitted an application for category 1 funding under the current call for RRDF for this project. WCC received notification in November that the RRDF application for Esmonde Street was unsuccessful. Design works are continuing with a view to going to tender in Q2 2023. An allocation of €2m from internal funds has been committed to this project.</w:t>
      </w:r>
    </w:p>
    <w:p w14:paraId="49A04074" w14:textId="77777777" w:rsidR="00132757" w:rsidRPr="00132757" w:rsidRDefault="00132757" w:rsidP="00132757">
      <w:pPr>
        <w:rPr>
          <w:rFonts w:ascii="Arial" w:hAnsi="Arial" w:cs="Arial"/>
          <w:sz w:val="24"/>
          <w:szCs w:val="24"/>
        </w:rPr>
      </w:pPr>
    </w:p>
    <w:p w14:paraId="23D5851F" w14:textId="77777777" w:rsidR="00132757" w:rsidRPr="00132757" w:rsidRDefault="00132757" w:rsidP="00132757">
      <w:pPr>
        <w:rPr>
          <w:rFonts w:ascii="Arial" w:hAnsi="Arial" w:cs="Arial"/>
          <w:b/>
          <w:sz w:val="24"/>
          <w:szCs w:val="24"/>
        </w:rPr>
      </w:pPr>
      <w:r w:rsidRPr="00132757">
        <w:rPr>
          <w:rFonts w:ascii="Arial" w:hAnsi="Arial" w:cs="Arial"/>
          <w:b/>
          <w:sz w:val="24"/>
          <w:szCs w:val="24"/>
        </w:rPr>
        <w:t>Monck Street Public Realm Works, Wexford</w:t>
      </w:r>
    </w:p>
    <w:p w14:paraId="5160CE14" w14:textId="7E339894" w:rsidR="00132757" w:rsidRPr="00132757" w:rsidRDefault="00132757" w:rsidP="00132757">
      <w:pPr>
        <w:rPr>
          <w:rFonts w:ascii="Arial" w:hAnsi="Arial" w:cs="Arial"/>
          <w:bCs/>
          <w:sz w:val="24"/>
          <w:szCs w:val="24"/>
        </w:rPr>
      </w:pPr>
      <w:r w:rsidRPr="00132757">
        <w:rPr>
          <w:rFonts w:ascii="Arial" w:hAnsi="Arial" w:cs="Arial"/>
          <w:bCs/>
          <w:sz w:val="24"/>
          <w:szCs w:val="24"/>
        </w:rPr>
        <w:t>The main works contract was awarded</w:t>
      </w:r>
      <w:r w:rsidR="0069159E">
        <w:rPr>
          <w:rFonts w:ascii="Arial" w:hAnsi="Arial" w:cs="Arial"/>
          <w:bCs/>
          <w:sz w:val="24"/>
          <w:szCs w:val="24"/>
        </w:rPr>
        <w:t xml:space="preserve"> to</w:t>
      </w:r>
      <w:r w:rsidRPr="00132757">
        <w:rPr>
          <w:rFonts w:ascii="Arial" w:hAnsi="Arial" w:cs="Arial"/>
          <w:bCs/>
          <w:sz w:val="24"/>
          <w:szCs w:val="24"/>
        </w:rPr>
        <w:t xml:space="preserve"> Tony Kirwan Civil Engineering Ltd in February 2022 and works commenced on site on 21/03/2022. </w:t>
      </w:r>
    </w:p>
    <w:p w14:paraId="457B8B9A" w14:textId="77777777" w:rsidR="0069159E" w:rsidRDefault="00132757" w:rsidP="00132757">
      <w:pPr>
        <w:rPr>
          <w:rFonts w:ascii="Arial" w:hAnsi="Arial" w:cs="Arial"/>
          <w:bCs/>
          <w:sz w:val="24"/>
          <w:szCs w:val="24"/>
        </w:rPr>
      </w:pPr>
      <w:r w:rsidRPr="00132757">
        <w:rPr>
          <w:rFonts w:ascii="Arial" w:hAnsi="Arial" w:cs="Arial"/>
          <w:bCs/>
          <w:sz w:val="24"/>
          <w:szCs w:val="24"/>
        </w:rPr>
        <w:t xml:space="preserve">The works are now substantially complete.  </w:t>
      </w:r>
    </w:p>
    <w:p w14:paraId="4524CB45" w14:textId="77777777" w:rsidR="0069159E" w:rsidRDefault="0069159E" w:rsidP="00132757">
      <w:pPr>
        <w:rPr>
          <w:rFonts w:ascii="Arial" w:hAnsi="Arial" w:cs="Arial"/>
          <w:bCs/>
          <w:sz w:val="24"/>
          <w:szCs w:val="24"/>
        </w:rPr>
      </w:pPr>
    </w:p>
    <w:p w14:paraId="4B61D5C2" w14:textId="77777777" w:rsidR="0069159E" w:rsidRDefault="0069159E" w:rsidP="00132757">
      <w:pPr>
        <w:rPr>
          <w:rFonts w:ascii="Arial" w:hAnsi="Arial" w:cs="Arial"/>
          <w:bCs/>
          <w:sz w:val="24"/>
          <w:szCs w:val="24"/>
        </w:rPr>
      </w:pPr>
    </w:p>
    <w:p w14:paraId="09CEAA9D" w14:textId="2F96E87D" w:rsidR="00132757" w:rsidRPr="00132757" w:rsidRDefault="00132757" w:rsidP="00132757">
      <w:pPr>
        <w:rPr>
          <w:rFonts w:ascii="Arial" w:hAnsi="Arial" w:cs="Arial"/>
          <w:bCs/>
          <w:sz w:val="24"/>
          <w:szCs w:val="24"/>
        </w:rPr>
      </w:pPr>
      <w:r w:rsidRPr="00132757">
        <w:rPr>
          <w:rFonts w:ascii="Arial" w:hAnsi="Arial" w:cs="Arial"/>
          <w:bCs/>
          <w:noProof/>
          <w:sz w:val="24"/>
          <w:szCs w:val="24"/>
        </w:rPr>
        <w:drawing>
          <wp:inline distT="0" distB="0" distL="0" distR="0" wp14:anchorId="4380E083" wp14:editId="4231E445">
            <wp:extent cx="6163310" cy="3274060"/>
            <wp:effectExtent l="0" t="0" r="8890" b="2540"/>
            <wp:docPr id="971979501" name="Picture 97197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63310" cy="3274060"/>
                    </a:xfrm>
                    <a:prstGeom prst="rect">
                      <a:avLst/>
                    </a:prstGeom>
                    <a:noFill/>
                  </pic:spPr>
                </pic:pic>
              </a:graphicData>
            </a:graphic>
          </wp:inline>
        </w:drawing>
      </w:r>
    </w:p>
    <w:p w14:paraId="188153FC" w14:textId="77777777" w:rsidR="00132757" w:rsidRPr="00132757" w:rsidRDefault="00132757" w:rsidP="00132757">
      <w:pPr>
        <w:jc w:val="both"/>
        <w:rPr>
          <w:rFonts w:ascii="Arial" w:hAnsi="Arial" w:cs="Arial"/>
          <w:b/>
          <w:sz w:val="24"/>
          <w:szCs w:val="24"/>
        </w:rPr>
      </w:pPr>
    </w:p>
    <w:p w14:paraId="7B546ED0" w14:textId="77777777" w:rsidR="00132757" w:rsidRPr="00132757" w:rsidRDefault="00132757" w:rsidP="00132757">
      <w:pPr>
        <w:jc w:val="both"/>
        <w:rPr>
          <w:rFonts w:ascii="Arial" w:hAnsi="Arial" w:cs="Arial"/>
          <w:b/>
          <w:sz w:val="24"/>
          <w:szCs w:val="24"/>
        </w:rPr>
      </w:pPr>
    </w:p>
    <w:p w14:paraId="712C255C" w14:textId="77777777" w:rsidR="00132757" w:rsidRPr="00132757" w:rsidRDefault="00132757" w:rsidP="00132757">
      <w:pPr>
        <w:jc w:val="both"/>
        <w:rPr>
          <w:rFonts w:ascii="Arial" w:hAnsi="Arial" w:cs="Arial"/>
          <w:b/>
          <w:sz w:val="24"/>
          <w:szCs w:val="24"/>
        </w:rPr>
      </w:pPr>
      <w:r w:rsidRPr="00132757">
        <w:rPr>
          <w:rFonts w:ascii="Arial" w:hAnsi="Arial" w:cs="Arial"/>
          <w:b/>
          <w:sz w:val="24"/>
          <w:szCs w:val="24"/>
        </w:rPr>
        <w:lastRenderedPageBreak/>
        <w:t xml:space="preserve">New Ross Public Realm – Phase 1: Removal of Bulk Fuel Storage Tanks: </w:t>
      </w:r>
    </w:p>
    <w:p w14:paraId="45A227BE" w14:textId="77777777" w:rsidR="00132757" w:rsidRPr="00132757" w:rsidRDefault="00132757" w:rsidP="00132757">
      <w:pPr>
        <w:rPr>
          <w:rFonts w:ascii="Arial" w:hAnsi="Arial" w:cs="Arial"/>
          <w:sz w:val="24"/>
          <w:szCs w:val="24"/>
        </w:rPr>
      </w:pPr>
      <w:r w:rsidRPr="00132757">
        <w:rPr>
          <w:rFonts w:ascii="Arial" w:hAnsi="Arial" w:cs="Arial"/>
          <w:sz w:val="24"/>
          <w:szCs w:val="24"/>
        </w:rPr>
        <w:t>This project consists of removal of the oil tank structures on the Quay and the development of public realm works on the site. Site investigation works and inspections for the removal of the defunct oil tanks on the quay in New Ross commenced in early 2020.</w:t>
      </w:r>
    </w:p>
    <w:p w14:paraId="78DB7E75"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Advance Works Contract (Removal of Tanks) was completed in July 2021. </w:t>
      </w:r>
    </w:p>
    <w:p w14:paraId="178F57ED"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A Part 8 development consent application for the development of the public realm space on the site was confirmed at the Council’s meeting in March 2022. A tender competition for the works contract is currently underway with tenders received in late November and tender assessment ongoing. Works are expected to commence on site in Q1 2023. </w:t>
      </w:r>
    </w:p>
    <w:p w14:paraId="712CD7AA" w14:textId="77777777" w:rsidR="00132757" w:rsidRPr="00132757" w:rsidRDefault="00132757" w:rsidP="00132757">
      <w:pPr>
        <w:rPr>
          <w:rFonts w:ascii="Arial" w:hAnsi="Arial" w:cs="Arial"/>
          <w:sz w:val="24"/>
          <w:szCs w:val="24"/>
        </w:rPr>
      </w:pPr>
      <w:r w:rsidRPr="00132757">
        <w:rPr>
          <w:rFonts w:ascii="Arial" w:hAnsi="Arial" w:cs="Arial"/>
          <w:sz w:val="24"/>
          <w:szCs w:val="24"/>
        </w:rPr>
        <w:t>An application for category 1 capital funding under the RRDF scheme was submitted in April 2022. Funding of €814,393 was awarded to the project in November 2022.</w:t>
      </w:r>
    </w:p>
    <w:p w14:paraId="605A9A47" w14:textId="77777777" w:rsidR="00132757" w:rsidRPr="00132757" w:rsidRDefault="00132757" w:rsidP="00132757">
      <w:pPr>
        <w:rPr>
          <w:rFonts w:ascii="Arial" w:hAnsi="Arial" w:cs="Arial"/>
          <w:sz w:val="24"/>
          <w:szCs w:val="24"/>
        </w:rPr>
      </w:pPr>
      <w:r w:rsidRPr="00132757">
        <w:rPr>
          <w:rFonts w:ascii="Arial" w:hAnsi="Arial" w:cs="Arial"/>
          <w:noProof/>
          <w:sz w:val="24"/>
          <w:szCs w:val="24"/>
        </w:rPr>
        <w:drawing>
          <wp:inline distT="0" distB="0" distL="0" distR="0" wp14:anchorId="0F0F0D60" wp14:editId="4F80DB57">
            <wp:extent cx="3786558" cy="2838450"/>
            <wp:effectExtent l="0" t="0" r="4445" b="0"/>
            <wp:docPr id="394099276" name="Picture 394099276" descr="A picture containing outdoor, cloud, wate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outdoor, cloud, water, sky&#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10892" cy="2856691"/>
                    </a:xfrm>
                    <a:prstGeom prst="rect">
                      <a:avLst/>
                    </a:prstGeom>
                    <a:noFill/>
                    <a:ln>
                      <a:noFill/>
                    </a:ln>
                  </pic:spPr>
                </pic:pic>
              </a:graphicData>
            </a:graphic>
          </wp:inline>
        </w:drawing>
      </w:r>
    </w:p>
    <w:p w14:paraId="05422710" w14:textId="77777777" w:rsidR="0069159E" w:rsidRDefault="0069159E" w:rsidP="00132757">
      <w:pPr>
        <w:rPr>
          <w:rFonts w:ascii="Arial" w:hAnsi="Arial" w:cs="Arial"/>
          <w:b/>
          <w:sz w:val="24"/>
          <w:szCs w:val="24"/>
        </w:rPr>
      </w:pPr>
    </w:p>
    <w:p w14:paraId="3C6AA60B" w14:textId="77777777" w:rsidR="0069159E" w:rsidRDefault="0069159E" w:rsidP="00132757">
      <w:pPr>
        <w:rPr>
          <w:rFonts w:ascii="Arial" w:hAnsi="Arial" w:cs="Arial"/>
          <w:b/>
          <w:sz w:val="24"/>
          <w:szCs w:val="24"/>
        </w:rPr>
      </w:pPr>
    </w:p>
    <w:p w14:paraId="0EDD8A03" w14:textId="55E13993" w:rsidR="00132757" w:rsidRPr="00132757" w:rsidRDefault="00132757" w:rsidP="00132757">
      <w:pPr>
        <w:rPr>
          <w:rFonts w:ascii="Arial" w:hAnsi="Arial" w:cs="Arial"/>
          <w:b/>
          <w:sz w:val="24"/>
          <w:szCs w:val="24"/>
        </w:rPr>
      </w:pPr>
      <w:r w:rsidRPr="00132757">
        <w:rPr>
          <w:rFonts w:ascii="Arial" w:hAnsi="Arial" w:cs="Arial"/>
          <w:b/>
          <w:sz w:val="24"/>
          <w:szCs w:val="24"/>
        </w:rPr>
        <w:t xml:space="preserve">New Ross Fire </w:t>
      </w:r>
      <w:proofErr w:type="spellStart"/>
      <w:r w:rsidRPr="00132757">
        <w:rPr>
          <w:rFonts w:ascii="Arial" w:hAnsi="Arial" w:cs="Arial"/>
          <w:b/>
          <w:sz w:val="24"/>
          <w:szCs w:val="24"/>
        </w:rPr>
        <w:t>Station</w:t>
      </w:r>
      <w:r w:rsidRPr="00132757">
        <w:rPr>
          <w:rFonts w:ascii="Arial" w:hAnsi="Arial" w:cs="Arial"/>
          <w:sz w:val="24"/>
          <w:szCs w:val="24"/>
        </w:rPr>
        <w:t>The</w:t>
      </w:r>
      <w:proofErr w:type="spellEnd"/>
      <w:r w:rsidRPr="00132757">
        <w:rPr>
          <w:rFonts w:ascii="Arial" w:hAnsi="Arial" w:cs="Arial"/>
          <w:sz w:val="24"/>
          <w:szCs w:val="24"/>
        </w:rPr>
        <w:t xml:space="preserve"> contract to construct the New Ross Fire Station was awarded to Kevin Thorpe Ltd. Works commenced on site in May 2021 and the works are now substantially complete.    </w:t>
      </w:r>
    </w:p>
    <w:p w14:paraId="64043E00" w14:textId="77777777" w:rsidR="00132757" w:rsidRPr="00132757" w:rsidRDefault="00132757" w:rsidP="00132757">
      <w:pPr>
        <w:rPr>
          <w:rFonts w:ascii="Arial" w:hAnsi="Arial" w:cs="Arial"/>
          <w:sz w:val="24"/>
          <w:szCs w:val="24"/>
        </w:rPr>
      </w:pPr>
      <w:r w:rsidRPr="00132757">
        <w:rPr>
          <w:rFonts w:ascii="Arial" w:eastAsia="Times New Roman" w:hAnsi="Arial" w:cs="Arial"/>
          <w:noProof/>
          <w:sz w:val="24"/>
          <w:szCs w:val="24"/>
          <w:lang w:val="en-IE"/>
        </w:rPr>
        <w:drawing>
          <wp:inline distT="0" distB="0" distL="0" distR="0" wp14:anchorId="1D6B6CAD" wp14:editId="3D34FB0B">
            <wp:extent cx="3485872" cy="2613660"/>
            <wp:effectExtent l="0" t="0" r="635" b="0"/>
            <wp:docPr id="2079879192" name="Picture 2079879192" descr="A picture containing outdoor, cloud,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cloud, grass, sky&#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97197" cy="2622151"/>
                    </a:xfrm>
                    <a:prstGeom prst="rect">
                      <a:avLst/>
                    </a:prstGeom>
                    <a:noFill/>
                  </pic:spPr>
                </pic:pic>
              </a:graphicData>
            </a:graphic>
          </wp:inline>
        </w:drawing>
      </w:r>
    </w:p>
    <w:p w14:paraId="11CB6696" w14:textId="77777777" w:rsidR="00132757" w:rsidRPr="00132757" w:rsidRDefault="00132757" w:rsidP="00132757">
      <w:pPr>
        <w:rPr>
          <w:rFonts w:ascii="Arial" w:hAnsi="Arial" w:cs="Arial"/>
          <w:sz w:val="24"/>
          <w:szCs w:val="24"/>
        </w:rPr>
      </w:pPr>
    </w:p>
    <w:p w14:paraId="432B4123" w14:textId="77777777" w:rsidR="00132757" w:rsidRPr="00132757" w:rsidRDefault="00132757" w:rsidP="00132757">
      <w:pPr>
        <w:jc w:val="both"/>
        <w:rPr>
          <w:rFonts w:ascii="Arial" w:hAnsi="Arial" w:cs="Arial"/>
          <w:smallCaps/>
          <w:sz w:val="24"/>
          <w:szCs w:val="24"/>
        </w:rPr>
      </w:pPr>
      <w:r w:rsidRPr="00132757">
        <w:rPr>
          <w:rFonts w:ascii="Arial" w:hAnsi="Arial" w:cs="Arial"/>
          <w:b/>
          <w:sz w:val="24"/>
          <w:szCs w:val="24"/>
        </w:rPr>
        <w:t xml:space="preserve">Min Ryan Park:  </w:t>
      </w:r>
    </w:p>
    <w:p w14:paraId="6D6EC1D7" w14:textId="77777777" w:rsidR="00132757" w:rsidRPr="00132757" w:rsidRDefault="00132757" w:rsidP="00132757">
      <w:pPr>
        <w:pStyle w:val="NoSpacing"/>
        <w:spacing w:after="200" w:line="276" w:lineRule="auto"/>
        <w:rPr>
          <w:rFonts w:ascii="Arial" w:hAnsi="Arial" w:cs="Arial"/>
          <w:sz w:val="24"/>
          <w:szCs w:val="24"/>
        </w:rPr>
      </w:pPr>
      <w:r w:rsidRPr="00132757">
        <w:rPr>
          <w:rFonts w:ascii="Arial" w:hAnsi="Arial" w:cs="Arial"/>
          <w:sz w:val="24"/>
          <w:szCs w:val="24"/>
        </w:rPr>
        <w:t xml:space="preserve">Works were substantially completed in June 2020 when the park was opened to the public. A contract for the design and build of a skatepark and Multi Use Games Area (MUGA) at the park was awarded in September 2020 and works on these facilities commenced in 2021. Sole Sports and Leisure have been appointed to construct the skate park and MUGA on a design and build basis. The MUGA and skatepark are now both complete and open to the public. </w:t>
      </w:r>
      <w:proofErr w:type="spellStart"/>
      <w:r w:rsidRPr="00132757">
        <w:rPr>
          <w:rFonts w:ascii="Arial" w:hAnsi="Arial" w:cs="Arial"/>
          <w:sz w:val="24"/>
          <w:szCs w:val="24"/>
        </w:rPr>
        <w:t>Killaree</w:t>
      </w:r>
      <w:proofErr w:type="spellEnd"/>
      <w:r w:rsidRPr="00132757">
        <w:rPr>
          <w:rFonts w:ascii="Arial" w:hAnsi="Arial" w:cs="Arial"/>
          <w:sz w:val="24"/>
          <w:szCs w:val="24"/>
        </w:rPr>
        <w:t xml:space="preserve"> Lighting Services have been instructed to install public lighting to both projects, which is due to commence in late January 2023.</w:t>
      </w:r>
    </w:p>
    <w:p w14:paraId="4D0F450C" w14:textId="77777777" w:rsidR="00132757" w:rsidRPr="00132757" w:rsidRDefault="00132757" w:rsidP="00132757">
      <w:pPr>
        <w:pStyle w:val="NoSpacing"/>
        <w:spacing w:after="200" w:line="276" w:lineRule="auto"/>
        <w:rPr>
          <w:rFonts w:ascii="Arial" w:hAnsi="Arial" w:cs="Arial"/>
          <w:sz w:val="24"/>
          <w:szCs w:val="24"/>
        </w:rPr>
      </w:pPr>
      <w:r w:rsidRPr="00132757">
        <w:rPr>
          <w:rFonts w:ascii="Arial" w:hAnsi="Arial" w:cs="Arial"/>
          <w:noProof/>
          <w:sz w:val="24"/>
          <w:szCs w:val="24"/>
        </w:rPr>
        <w:drawing>
          <wp:anchor distT="0" distB="0" distL="114300" distR="114300" simplePos="0" relativeHeight="251692032" behindDoc="0" locked="0" layoutInCell="1" allowOverlap="1" wp14:anchorId="348FB8CD" wp14:editId="08B16838">
            <wp:simplePos x="914400" y="2887980"/>
            <wp:positionH relativeFrom="margin">
              <wp:align>left</wp:align>
            </wp:positionH>
            <wp:positionV relativeFrom="paragraph">
              <wp:align>top</wp:align>
            </wp:positionV>
            <wp:extent cx="4389120" cy="3443605"/>
            <wp:effectExtent l="0" t="0" r="0" b="4445"/>
            <wp:wrapSquare wrapText="bothSides"/>
            <wp:docPr id="1957458118" name="Picture 195745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89120" cy="3443605"/>
                    </a:xfrm>
                    <a:prstGeom prst="rect">
                      <a:avLst/>
                    </a:prstGeom>
                    <a:noFill/>
                  </pic:spPr>
                </pic:pic>
              </a:graphicData>
            </a:graphic>
            <wp14:sizeRelH relativeFrom="margin">
              <wp14:pctWidth>0</wp14:pctWidth>
            </wp14:sizeRelH>
            <wp14:sizeRelV relativeFrom="margin">
              <wp14:pctHeight>0</wp14:pctHeight>
            </wp14:sizeRelV>
          </wp:anchor>
        </w:drawing>
      </w:r>
    </w:p>
    <w:p w14:paraId="5DD8C595" w14:textId="77777777" w:rsidR="00132757" w:rsidRPr="00132757" w:rsidRDefault="00132757" w:rsidP="00132757">
      <w:pPr>
        <w:rPr>
          <w:rFonts w:ascii="Arial" w:hAnsi="Arial" w:cs="Arial"/>
          <w:sz w:val="24"/>
          <w:szCs w:val="24"/>
          <w:lang w:val="en-IE" w:eastAsia="en-IE"/>
        </w:rPr>
      </w:pPr>
    </w:p>
    <w:p w14:paraId="6020D85E" w14:textId="77777777" w:rsidR="00132757" w:rsidRPr="00132757" w:rsidRDefault="00132757" w:rsidP="00132757">
      <w:pPr>
        <w:rPr>
          <w:rFonts w:ascii="Arial" w:hAnsi="Arial" w:cs="Arial"/>
          <w:sz w:val="24"/>
          <w:szCs w:val="24"/>
          <w:lang w:val="en-IE" w:eastAsia="en-IE"/>
        </w:rPr>
      </w:pPr>
    </w:p>
    <w:p w14:paraId="671975EC" w14:textId="77777777" w:rsidR="00132757" w:rsidRPr="00132757" w:rsidRDefault="00132757" w:rsidP="00132757">
      <w:pPr>
        <w:rPr>
          <w:rFonts w:ascii="Arial" w:hAnsi="Arial" w:cs="Arial"/>
          <w:sz w:val="24"/>
          <w:szCs w:val="24"/>
          <w:lang w:val="en-IE" w:eastAsia="en-IE"/>
        </w:rPr>
      </w:pPr>
    </w:p>
    <w:p w14:paraId="56CDCE87" w14:textId="77777777" w:rsidR="00132757" w:rsidRPr="00132757" w:rsidRDefault="00132757" w:rsidP="00132757">
      <w:pPr>
        <w:rPr>
          <w:rFonts w:ascii="Arial" w:hAnsi="Arial" w:cs="Arial"/>
          <w:sz w:val="24"/>
          <w:szCs w:val="24"/>
          <w:lang w:val="en-IE" w:eastAsia="en-IE"/>
        </w:rPr>
      </w:pPr>
    </w:p>
    <w:p w14:paraId="3078EB2F" w14:textId="77777777" w:rsidR="00132757" w:rsidRPr="00132757" w:rsidRDefault="00132757" w:rsidP="00132757">
      <w:pPr>
        <w:rPr>
          <w:rFonts w:ascii="Arial" w:hAnsi="Arial" w:cs="Arial"/>
          <w:sz w:val="24"/>
          <w:szCs w:val="24"/>
          <w:lang w:val="en-IE" w:eastAsia="en-IE"/>
        </w:rPr>
      </w:pPr>
    </w:p>
    <w:p w14:paraId="29E33142" w14:textId="77777777" w:rsidR="00132757" w:rsidRPr="00132757" w:rsidRDefault="00132757" w:rsidP="00132757">
      <w:pPr>
        <w:rPr>
          <w:rFonts w:ascii="Arial" w:hAnsi="Arial" w:cs="Arial"/>
          <w:sz w:val="24"/>
          <w:szCs w:val="24"/>
          <w:lang w:val="en-IE" w:eastAsia="en-IE"/>
        </w:rPr>
      </w:pPr>
    </w:p>
    <w:p w14:paraId="0BE579E3" w14:textId="77777777" w:rsidR="00132757" w:rsidRPr="00132757" w:rsidRDefault="00132757" w:rsidP="00132757">
      <w:pPr>
        <w:rPr>
          <w:rFonts w:ascii="Arial" w:hAnsi="Arial" w:cs="Arial"/>
          <w:sz w:val="24"/>
          <w:szCs w:val="24"/>
          <w:lang w:val="en-IE" w:eastAsia="en-IE"/>
        </w:rPr>
      </w:pPr>
    </w:p>
    <w:p w14:paraId="7D81A2D2" w14:textId="77777777" w:rsidR="00132757" w:rsidRPr="00132757" w:rsidRDefault="00132757" w:rsidP="00132757">
      <w:pPr>
        <w:rPr>
          <w:rFonts w:ascii="Arial" w:hAnsi="Arial" w:cs="Arial"/>
          <w:sz w:val="24"/>
          <w:szCs w:val="24"/>
          <w:lang w:val="en-IE" w:eastAsia="en-IE"/>
        </w:rPr>
      </w:pPr>
    </w:p>
    <w:p w14:paraId="71505CAE" w14:textId="77777777" w:rsidR="00132757" w:rsidRPr="00132757" w:rsidRDefault="00132757" w:rsidP="00132757">
      <w:pPr>
        <w:rPr>
          <w:rFonts w:ascii="Arial" w:hAnsi="Arial" w:cs="Arial"/>
          <w:sz w:val="24"/>
          <w:szCs w:val="24"/>
          <w:lang w:val="en-IE" w:eastAsia="en-IE"/>
        </w:rPr>
      </w:pPr>
    </w:p>
    <w:p w14:paraId="33006BEF" w14:textId="77777777" w:rsidR="00132757" w:rsidRPr="00132757" w:rsidRDefault="00132757" w:rsidP="00132757">
      <w:pPr>
        <w:rPr>
          <w:rFonts w:ascii="Arial" w:hAnsi="Arial" w:cs="Arial"/>
          <w:sz w:val="24"/>
          <w:szCs w:val="24"/>
          <w:lang w:val="en-IE" w:eastAsia="en-IE"/>
        </w:rPr>
      </w:pPr>
    </w:p>
    <w:p w14:paraId="323978E1" w14:textId="77777777" w:rsidR="00132757" w:rsidRPr="00132757" w:rsidRDefault="00132757" w:rsidP="00132757">
      <w:pPr>
        <w:rPr>
          <w:rFonts w:ascii="Arial" w:hAnsi="Arial" w:cs="Arial"/>
          <w:sz w:val="24"/>
          <w:szCs w:val="24"/>
          <w:lang w:val="en-IE" w:eastAsia="en-IE"/>
        </w:rPr>
      </w:pPr>
    </w:p>
    <w:p w14:paraId="61DF2D66" w14:textId="77777777" w:rsidR="00132757" w:rsidRPr="00132757" w:rsidRDefault="00132757" w:rsidP="00132757">
      <w:pPr>
        <w:pStyle w:val="NoSpacing"/>
        <w:spacing w:after="200" w:line="276" w:lineRule="auto"/>
        <w:rPr>
          <w:rFonts w:ascii="Arial" w:hAnsi="Arial" w:cs="Arial"/>
          <w:sz w:val="24"/>
          <w:szCs w:val="24"/>
        </w:rPr>
      </w:pPr>
    </w:p>
    <w:p w14:paraId="49DD7DD7" w14:textId="77777777" w:rsidR="00132757" w:rsidRPr="00132757" w:rsidRDefault="00132757" w:rsidP="00132757">
      <w:pPr>
        <w:pStyle w:val="NoSpacing"/>
        <w:spacing w:after="200" w:line="276" w:lineRule="auto"/>
        <w:rPr>
          <w:rFonts w:ascii="Arial" w:hAnsi="Arial" w:cs="Arial"/>
          <w:sz w:val="24"/>
          <w:szCs w:val="24"/>
        </w:rPr>
      </w:pPr>
      <w:r w:rsidRPr="00132757">
        <w:rPr>
          <w:rFonts w:ascii="Arial" w:hAnsi="Arial" w:cs="Arial"/>
          <w:sz w:val="24"/>
          <w:szCs w:val="24"/>
        </w:rPr>
        <w:br w:type="textWrapping" w:clear="all"/>
      </w:r>
      <w:r w:rsidRPr="00132757">
        <w:rPr>
          <w:rFonts w:ascii="Arial" w:hAnsi="Arial" w:cs="Arial"/>
          <w:noProof/>
          <w:sz w:val="24"/>
          <w:szCs w:val="24"/>
        </w:rPr>
        <w:drawing>
          <wp:inline distT="0" distB="0" distL="0" distR="0" wp14:anchorId="18F7D45C" wp14:editId="769A80BF">
            <wp:extent cx="4396740" cy="2926907"/>
            <wp:effectExtent l="0" t="0" r="381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21573" cy="2943438"/>
                    </a:xfrm>
                    <a:prstGeom prst="rect">
                      <a:avLst/>
                    </a:prstGeom>
                    <a:noFill/>
                  </pic:spPr>
                </pic:pic>
              </a:graphicData>
            </a:graphic>
          </wp:inline>
        </w:drawing>
      </w:r>
    </w:p>
    <w:p w14:paraId="1E757767" w14:textId="77777777" w:rsidR="00132757" w:rsidRPr="00132757" w:rsidRDefault="00132757" w:rsidP="00132757">
      <w:pPr>
        <w:jc w:val="both"/>
        <w:rPr>
          <w:rFonts w:ascii="Arial" w:hAnsi="Arial" w:cs="Arial"/>
          <w:b/>
          <w:sz w:val="24"/>
          <w:szCs w:val="24"/>
        </w:rPr>
      </w:pPr>
      <w:r w:rsidRPr="00132757">
        <w:rPr>
          <w:rFonts w:ascii="Arial" w:hAnsi="Arial" w:cs="Arial"/>
          <w:b/>
          <w:sz w:val="24"/>
          <w:szCs w:val="24"/>
        </w:rPr>
        <w:lastRenderedPageBreak/>
        <w:t xml:space="preserve">Carrigfoyle </w:t>
      </w:r>
    </w:p>
    <w:p w14:paraId="1B725F65" w14:textId="6270C2E5" w:rsidR="00132757" w:rsidRPr="00132757" w:rsidRDefault="00132757" w:rsidP="00132757">
      <w:pPr>
        <w:jc w:val="both"/>
        <w:rPr>
          <w:rFonts w:ascii="Arial" w:hAnsi="Arial" w:cs="Arial"/>
          <w:sz w:val="24"/>
          <w:szCs w:val="24"/>
        </w:rPr>
      </w:pPr>
      <w:r w:rsidRPr="00132757">
        <w:rPr>
          <w:rFonts w:ascii="Arial" w:hAnsi="Arial" w:cs="Arial"/>
          <w:sz w:val="24"/>
          <w:szCs w:val="24"/>
        </w:rPr>
        <w:t>This site was identified for the construction of an Activity Centre in conjunction with Waterford &amp; Wexford Education and Training Board. The centre will provide recreational, social, health and wellbeing activities for locals and visitors.</w:t>
      </w:r>
    </w:p>
    <w:p w14:paraId="0DC26948" w14:textId="77777777" w:rsidR="00132757" w:rsidRPr="00132757" w:rsidRDefault="00132757" w:rsidP="00132757">
      <w:pPr>
        <w:pStyle w:val="NoSpacing"/>
        <w:rPr>
          <w:rFonts w:ascii="Arial" w:hAnsi="Arial" w:cs="Arial"/>
          <w:sz w:val="24"/>
          <w:szCs w:val="24"/>
        </w:rPr>
      </w:pPr>
      <w:r w:rsidRPr="00132757">
        <w:rPr>
          <w:rFonts w:ascii="Arial" w:hAnsi="Arial" w:cs="Arial"/>
          <w:b/>
          <w:bCs/>
          <w:sz w:val="24"/>
          <w:szCs w:val="24"/>
        </w:rPr>
        <w:t>Forth Mountain Activity Park – Phase 1 – Trails and Carpark  (</w:t>
      </w:r>
      <w:r w:rsidRPr="00132757">
        <w:rPr>
          <w:rFonts w:ascii="Arial" w:hAnsi="Arial" w:cs="Arial"/>
          <w:sz w:val="24"/>
          <w:szCs w:val="24"/>
        </w:rPr>
        <w:t xml:space="preserve">access road, car park, trails, and services) of this project is complete. Final snag works are ongoing including the sewer connection which is completed. </w:t>
      </w:r>
    </w:p>
    <w:p w14:paraId="764D9C7C" w14:textId="77777777" w:rsidR="00132757" w:rsidRPr="00132757" w:rsidRDefault="00132757" w:rsidP="00132757">
      <w:pPr>
        <w:pStyle w:val="NoSpacing"/>
        <w:rPr>
          <w:rFonts w:ascii="Arial" w:hAnsi="Arial" w:cs="Arial"/>
          <w:sz w:val="24"/>
          <w:szCs w:val="24"/>
        </w:rPr>
      </w:pPr>
    </w:p>
    <w:p w14:paraId="1A793D21" w14:textId="77777777" w:rsidR="00132757" w:rsidRPr="00132757" w:rsidRDefault="00132757" w:rsidP="00132757">
      <w:pPr>
        <w:pStyle w:val="NoSpacing"/>
        <w:rPr>
          <w:rFonts w:ascii="Arial" w:hAnsi="Arial" w:cs="Arial"/>
          <w:b/>
          <w:bCs/>
          <w:sz w:val="24"/>
          <w:szCs w:val="24"/>
        </w:rPr>
      </w:pPr>
      <w:r w:rsidRPr="00132757">
        <w:rPr>
          <w:rFonts w:ascii="Arial" w:hAnsi="Arial" w:cs="Arial"/>
          <w:b/>
          <w:bCs/>
          <w:sz w:val="24"/>
          <w:szCs w:val="24"/>
        </w:rPr>
        <w:t xml:space="preserve">Phase 2 - Activity Centre Building: </w:t>
      </w:r>
    </w:p>
    <w:p w14:paraId="382AED09" w14:textId="77777777" w:rsidR="00132757" w:rsidRPr="00132757" w:rsidRDefault="00132757" w:rsidP="00132757">
      <w:pPr>
        <w:pStyle w:val="NoSpacing"/>
        <w:ind w:left="1440"/>
        <w:rPr>
          <w:rFonts w:ascii="Arial" w:hAnsi="Arial" w:cs="Arial"/>
          <w:sz w:val="24"/>
          <w:szCs w:val="24"/>
        </w:rPr>
      </w:pPr>
    </w:p>
    <w:p w14:paraId="61D44823" w14:textId="060673D0" w:rsidR="00132757" w:rsidRPr="00132757" w:rsidRDefault="00132757" w:rsidP="00132757">
      <w:pPr>
        <w:pStyle w:val="NoSpacing"/>
        <w:rPr>
          <w:rFonts w:ascii="Arial" w:hAnsi="Arial" w:cs="Arial"/>
          <w:sz w:val="24"/>
          <w:szCs w:val="24"/>
        </w:rPr>
      </w:pPr>
      <w:r w:rsidRPr="00132757">
        <w:rPr>
          <w:rFonts w:ascii="Arial" w:hAnsi="Arial" w:cs="Arial"/>
          <w:sz w:val="24"/>
          <w:szCs w:val="24"/>
        </w:rPr>
        <w:t>The pre-planning design drawings for the development of an Activity Centre building on the site were prepared by the W</w:t>
      </w:r>
      <w:r w:rsidR="0069159E">
        <w:rPr>
          <w:rFonts w:ascii="Arial" w:hAnsi="Arial" w:cs="Arial"/>
          <w:sz w:val="24"/>
          <w:szCs w:val="24"/>
        </w:rPr>
        <w:t xml:space="preserve">exford </w:t>
      </w:r>
      <w:r w:rsidRPr="00132757">
        <w:rPr>
          <w:rFonts w:ascii="Arial" w:hAnsi="Arial" w:cs="Arial"/>
          <w:sz w:val="24"/>
          <w:szCs w:val="24"/>
        </w:rPr>
        <w:t>C</w:t>
      </w:r>
      <w:r w:rsidR="0069159E">
        <w:rPr>
          <w:rFonts w:ascii="Arial" w:hAnsi="Arial" w:cs="Arial"/>
          <w:sz w:val="24"/>
          <w:szCs w:val="24"/>
        </w:rPr>
        <w:t xml:space="preserve">ounty </w:t>
      </w:r>
      <w:r w:rsidRPr="00132757">
        <w:rPr>
          <w:rFonts w:ascii="Arial" w:hAnsi="Arial" w:cs="Arial"/>
          <w:sz w:val="24"/>
          <w:szCs w:val="24"/>
        </w:rPr>
        <w:t>C</w:t>
      </w:r>
      <w:r w:rsidR="0069159E">
        <w:rPr>
          <w:rFonts w:ascii="Arial" w:hAnsi="Arial" w:cs="Arial"/>
          <w:sz w:val="24"/>
          <w:szCs w:val="24"/>
        </w:rPr>
        <w:t>ouncil</w:t>
      </w:r>
      <w:r w:rsidRPr="00132757">
        <w:rPr>
          <w:rFonts w:ascii="Arial" w:hAnsi="Arial" w:cs="Arial"/>
          <w:sz w:val="24"/>
          <w:szCs w:val="24"/>
        </w:rPr>
        <w:t xml:space="preserve">’s Architect Department and a pre-planning application has been completed. </w:t>
      </w:r>
    </w:p>
    <w:p w14:paraId="27E046B3" w14:textId="77777777" w:rsidR="00132757" w:rsidRPr="00132757" w:rsidRDefault="00132757" w:rsidP="00132757">
      <w:pPr>
        <w:pStyle w:val="NoSpacing"/>
        <w:rPr>
          <w:rFonts w:ascii="Arial" w:hAnsi="Arial" w:cs="Arial"/>
          <w:sz w:val="24"/>
          <w:szCs w:val="24"/>
        </w:rPr>
      </w:pPr>
    </w:p>
    <w:p w14:paraId="770FFD66" w14:textId="77777777" w:rsidR="00132757" w:rsidRPr="00132757" w:rsidRDefault="00132757" w:rsidP="00132757">
      <w:pPr>
        <w:pStyle w:val="NoSpacing"/>
        <w:rPr>
          <w:rFonts w:ascii="Arial" w:hAnsi="Arial" w:cs="Arial"/>
          <w:sz w:val="24"/>
          <w:szCs w:val="24"/>
        </w:rPr>
      </w:pPr>
      <w:r w:rsidRPr="00132757">
        <w:rPr>
          <w:rFonts w:ascii="Arial" w:hAnsi="Arial" w:cs="Arial"/>
          <w:sz w:val="24"/>
          <w:szCs w:val="24"/>
        </w:rPr>
        <w:t xml:space="preserve">A detailed value engineering exercise is currently being undertaken on the proposed building design. This will inform the planning consent application.  </w:t>
      </w:r>
    </w:p>
    <w:p w14:paraId="3B791F00" w14:textId="77777777" w:rsidR="00132757" w:rsidRPr="00132757" w:rsidRDefault="00132757" w:rsidP="00132757">
      <w:pPr>
        <w:pStyle w:val="NoSpacing"/>
        <w:ind w:left="1440"/>
        <w:rPr>
          <w:rFonts w:ascii="Arial" w:hAnsi="Arial" w:cs="Arial"/>
          <w:sz w:val="24"/>
          <w:szCs w:val="24"/>
        </w:rPr>
      </w:pPr>
    </w:p>
    <w:p w14:paraId="30A72109" w14:textId="77777777" w:rsidR="00132757" w:rsidRPr="00132757" w:rsidRDefault="00132757" w:rsidP="00132757">
      <w:pPr>
        <w:pStyle w:val="NoSpacing"/>
        <w:rPr>
          <w:rFonts w:ascii="Arial" w:hAnsi="Arial" w:cs="Arial"/>
          <w:sz w:val="24"/>
          <w:szCs w:val="24"/>
        </w:rPr>
      </w:pPr>
      <w:r w:rsidRPr="00132757">
        <w:rPr>
          <w:rFonts w:ascii="Arial" w:hAnsi="Arial" w:cs="Arial"/>
          <w:sz w:val="24"/>
          <w:szCs w:val="24"/>
        </w:rPr>
        <w:t>Consulting Engineers have been appointed to design and prepare tender documents for the boat house and associated access road and wastewater pumping station.</w:t>
      </w:r>
    </w:p>
    <w:p w14:paraId="16AB2E8A" w14:textId="77777777" w:rsidR="00132757" w:rsidRPr="00132757" w:rsidRDefault="00132757" w:rsidP="00132757">
      <w:pPr>
        <w:pStyle w:val="NoSpacing"/>
        <w:ind w:left="1440"/>
        <w:rPr>
          <w:rFonts w:ascii="Arial" w:hAnsi="Arial" w:cs="Arial"/>
          <w:sz w:val="24"/>
          <w:szCs w:val="24"/>
        </w:rPr>
      </w:pPr>
    </w:p>
    <w:p w14:paraId="4025168F" w14:textId="77777777" w:rsidR="00132757" w:rsidRPr="00132757" w:rsidRDefault="00132757" w:rsidP="00132757">
      <w:pPr>
        <w:pStyle w:val="NoSpacing"/>
        <w:rPr>
          <w:rFonts w:ascii="Arial" w:hAnsi="Arial" w:cs="Arial"/>
          <w:sz w:val="24"/>
          <w:szCs w:val="24"/>
        </w:rPr>
      </w:pPr>
      <w:r w:rsidRPr="00132757">
        <w:rPr>
          <w:rFonts w:ascii="Arial" w:hAnsi="Arial" w:cs="Arial"/>
          <w:sz w:val="24"/>
          <w:szCs w:val="24"/>
        </w:rPr>
        <w:t>A brief is also being prepared for consultancy services to develop the management and operational aspects of the project and building design.</w:t>
      </w:r>
    </w:p>
    <w:p w14:paraId="69DF4F27" w14:textId="77777777" w:rsidR="00132757" w:rsidRPr="00132757" w:rsidRDefault="00132757" w:rsidP="00132757">
      <w:pPr>
        <w:pStyle w:val="NoSpacing"/>
        <w:rPr>
          <w:rFonts w:ascii="Arial" w:hAnsi="Arial" w:cs="Arial"/>
          <w:sz w:val="24"/>
          <w:szCs w:val="24"/>
        </w:rPr>
      </w:pPr>
    </w:p>
    <w:p w14:paraId="36EC77E4" w14:textId="77777777" w:rsidR="00132757" w:rsidRPr="00132757" w:rsidRDefault="00132757" w:rsidP="00132757">
      <w:pPr>
        <w:pStyle w:val="NoSpacing"/>
        <w:spacing w:after="200" w:line="276" w:lineRule="auto"/>
        <w:rPr>
          <w:rFonts w:ascii="Arial" w:hAnsi="Arial" w:cs="Arial"/>
          <w:b/>
          <w:sz w:val="24"/>
          <w:szCs w:val="24"/>
        </w:rPr>
      </w:pPr>
      <w:r w:rsidRPr="00132757">
        <w:rPr>
          <w:rFonts w:ascii="Arial" w:hAnsi="Arial" w:cs="Arial"/>
          <w:b/>
          <w:sz w:val="24"/>
          <w:szCs w:val="24"/>
        </w:rPr>
        <w:t>Gorey Town Park</w:t>
      </w:r>
    </w:p>
    <w:p w14:paraId="28C02ECF" w14:textId="77777777" w:rsidR="00132757" w:rsidRPr="00132757" w:rsidRDefault="00132757" w:rsidP="00132757">
      <w:pPr>
        <w:pStyle w:val="NoSpacing"/>
        <w:spacing w:after="200" w:line="276" w:lineRule="auto"/>
        <w:rPr>
          <w:rFonts w:ascii="Arial" w:hAnsi="Arial" w:cs="Arial"/>
          <w:sz w:val="24"/>
          <w:szCs w:val="24"/>
          <w:lang w:val="en"/>
        </w:rPr>
      </w:pPr>
      <w:r w:rsidRPr="00132757">
        <w:rPr>
          <w:rFonts w:ascii="Arial" w:hAnsi="Arial" w:cs="Arial"/>
          <w:b/>
          <w:sz w:val="24"/>
          <w:szCs w:val="24"/>
        </w:rPr>
        <w:t xml:space="preserve"> </w:t>
      </w:r>
      <w:r w:rsidRPr="00132757">
        <w:rPr>
          <w:rFonts w:ascii="Arial" w:hAnsi="Arial" w:cs="Arial"/>
          <w:sz w:val="24"/>
          <w:szCs w:val="24"/>
          <w:lang w:val="en"/>
        </w:rPr>
        <w:t xml:space="preserve">This high-quality landscape designed park incorporates the existing two parks Gorey Town Park and Gorey Showground’s into a well-designed and coherent new park that becomes a landmark within the area, an exemplar in landscape architect-led design and a template for modern parks in Ireland.  </w:t>
      </w:r>
    </w:p>
    <w:p w14:paraId="6FD091E3" w14:textId="77777777" w:rsidR="00132757" w:rsidRPr="00132757" w:rsidRDefault="00132757" w:rsidP="00132757">
      <w:pPr>
        <w:rPr>
          <w:rFonts w:ascii="Arial" w:hAnsi="Arial" w:cs="Arial"/>
          <w:sz w:val="24"/>
          <w:szCs w:val="24"/>
        </w:rPr>
      </w:pPr>
      <w:r w:rsidRPr="00132757">
        <w:rPr>
          <w:rFonts w:ascii="Arial" w:hAnsi="Arial" w:cs="Arial"/>
          <w:sz w:val="24"/>
          <w:szCs w:val="24"/>
        </w:rPr>
        <w:t>The external area of the park opened to the public on 12</w:t>
      </w:r>
      <w:r w:rsidRPr="00132757">
        <w:rPr>
          <w:rFonts w:ascii="Arial" w:hAnsi="Arial" w:cs="Arial"/>
          <w:sz w:val="24"/>
          <w:szCs w:val="24"/>
          <w:vertAlign w:val="superscript"/>
        </w:rPr>
        <w:t>th</w:t>
      </w:r>
      <w:r w:rsidRPr="00132757">
        <w:rPr>
          <w:rFonts w:ascii="Arial" w:hAnsi="Arial" w:cs="Arial"/>
          <w:sz w:val="24"/>
          <w:szCs w:val="24"/>
        </w:rPr>
        <w:t xml:space="preserve"> August 2021 and the new playground and adult gym equipment is fully installed and in use. </w:t>
      </w:r>
    </w:p>
    <w:p w14:paraId="2F79B7BD" w14:textId="77777777" w:rsidR="00132757" w:rsidRPr="00132757" w:rsidRDefault="00132757" w:rsidP="00132757">
      <w:pPr>
        <w:rPr>
          <w:rFonts w:ascii="Arial" w:hAnsi="Arial" w:cs="Arial"/>
          <w:sz w:val="24"/>
          <w:szCs w:val="24"/>
        </w:rPr>
      </w:pPr>
    </w:p>
    <w:p w14:paraId="6B8A9451" w14:textId="77777777" w:rsidR="00132757" w:rsidRPr="00132757" w:rsidRDefault="00132757" w:rsidP="00132757">
      <w:pPr>
        <w:rPr>
          <w:rFonts w:ascii="Arial" w:hAnsi="Arial" w:cs="Arial"/>
          <w:sz w:val="24"/>
          <w:szCs w:val="24"/>
        </w:rPr>
      </w:pPr>
    </w:p>
    <w:p w14:paraId="3E68CC48" w14:textId="77777777" w:rsidR="00132757" w:rsidRPr="00132757" w:rsidRDefault="00132757" w:rsidP="00132757">
      <w:pPr>
        <w:rPr>
          <w:rFonts w:ascii="Arial" w:hAnsi="Arial" w:cs="Arial"/>
          <w:b/>
          <w:sz w:val="24"/>
          <w:szCs w:val="24"/>
        </w:rPr>
      </w:pPr>
      <w:r w:rsidRPr="00132757">
        <w:rPr>
          <w:rFonts w:ascii="Arial" w:hAnsi="Arial" w:cs="Arial"/>
          <w:b/>
          <w:sz w:val="24"/>
          <w:szCs w:val="24"/>
        </w:rPr>
        <w:t>WEXFORDIA – Irish National Heritage Park (INHP), Hook Lighthouse and New Ross Tourism Projects</w:t>
      </w:r>
    </w:p>
    <w:p w14:paraId="5571AC83" w14:textId="42318406" w:rsidR="00132757" w:rsidRPr="00132757" w:rsidRDefault="00132757" w:rsidP="00132757">
      <w:pPr>
        <w:rPr>
          <w:rFonts w:ascii="Arial" w:hAnsi="Arial" w:cs="Arial"/>
          <w:sz w:val="24"/>
          <w:szCs w:val="24"/>
        </w:rPr>
      </w:pPr>
      <w:r w:rsidRPr="00132757">
        <w:rPr>
          <w:rFonts w:ascii="Arial" w:hAnsi="Arial" w:cs="Arial"/>
          <w:sz w:val="24"/>
          <w:szCs w:val="24"/>
        </w:rPr>
        <w:t>W</w:t>
      </w:r>
      <w:r w:rsidR="0069159E">
        <w:rPr>
          <w:rFonts w:ascii="Arial" w:hAnsi="Arial" w:cs="Arial"/>
          <w:sz w:val="24"/>
          <w:szCs w:val="24"/>
        </w:rPr>
        <w:t xml:space="preserve">exford </w:t>
      </w:r>
      <w:r w:rsidRPr="00132757">
        <w:rPr>
          <w:rFonts w:ascii="Arial" w:hAnsi="Arial" w:cs="Arial"/>
          <w:sz w:val="24"/>
          <w:szCs w:val="24"/>
        </w:rPr>
        <w:t>C</w:t>
      </w:r>
      <w:r w:rsidR="0069159E">
        <w:rPr>
          <w:rFonts w:ascii="Arial" w:hAnsi="Arial" w:cs="Arial"/>
          <w:sz w:val="24"/>
          <w:szCs w:val="24"/>
        </w:rPr>
        <w:t xml:space="preserve">ounty </w:t>
      </w:r>
      <w:r w:rsidRPr="00132757">
        <w:rPr>
          <w:rFonts w:ascii="Arial" w:hAnsi="Arial" w:cs="Arial"/>
          <w:sz w:val="24"/>
          <w:szCs w:val="24"/>
        </w:rPr>
        <w:t>C</w:t>
      </w:r>
      <w:r w:rsidR="0069159E">
        <w:rPr>
          <w:rFonts w:ascii="Arial" w:hAnsi="Arial" w:cs="Arial"/>
          <w:sz w:val="24"/>
          <w:szCs w:val="24"/>
        </w:rPr>
        <w:t>ouncil</w:t>
      </w:r>
      <w:r w:rsidRPr="00132757">
        <w:rPr>
          <w:rFonts w:ascii="Arial" w:hAnsi="Arial" w:cs="Arial"/>
          <w:sz w:val="24"/>
          <w:szCs w:val="24"/>
        </w:rPr>
        <w:t xml:space="preserve"> secured RRDF category 2 funding for the development of a cluster of tourism projects within the county. </w:t>
      </w:r>
    </w:p>
    <w:p w14:paraId="04F40CF0"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tourism and environmental design teams for the INHP have commenced work on the preliminary design and environmental assessment. </w:t>
      </w:r>
    </w:p>
    <w:p w14:paraId="21A10385" w14:textId="7DEF2954" w:rsidR="00132757" w:rsidRPr="00132757" w:rsidRDefault="00132757" w:rsidP="00132757">
      <w:pPr>
        <w:rPr>
          <w:rFonts w:ascii="Arial" w:hAnsi="Arial" w:cs="Arial"/>
          <w:sz w:val="24"/>
          <w:szCs w:val="24"/>
        </w:rPr>
      </w:pPr>
      <w:r w:rsidRPr="00132757">
        <w:rPr>
          <w:rFonts w:ascii="Arial" w:hAnsi="Arial" w:cs="Arial"/>
          <w:sz w:val="24"/>
          <w:szCs w:val="24"/>
        </w:rPr>
        <w:t xml:space="preserve">The process of negotiation with the preferred tourism tenderer closed without an award of contract. </w:t>
      </w:r>
    </w:p>
    <w:p w14:paraId="3910BEDD"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A preliminary interpretative design report for the Norman Centre in New Ross has been completed and was presented to the Members of the New Ross Municipal District in June 2021. The contract for </w:t>
      </w:r>
      <w:r w:rsidRPr="00132757">
        <w:rPr>
          <w:rFonts w:ascii="Arial" w:hAnsi="Arial" w:cs="Arial"/>
          <w:sz w:val="24"/>
          <w:szCs w:val="24"/>
        </w:rPr>
        <w:lastRenderedPageBreak/>
        <w:t xml:space="preserve">tourism co-ordination and management services for the project has been awarded to Alan Sherwood &amp; Associates in November 2021.    </w:t>
      </w:r>
    </w:p>
    <w:p w14:paraId="5276EAF1" w14:textId="77777777" w:rsidR="00132757" w:rsidRPr="00132757" w:rsidRDefault="00132757" w:rsidP="00132757">
      <w:pPr>
        <w:rPr>
          <w:rFonts w:ascii="Arial" w:hAnsi="Arial" w:cs="Arial"/>
          <w:sz w:val="24"/>
          <w:szCs w:val="24"/>
        </w:rPr>
      </w:pPr>
      <w:r w:rsidRPr="00132757">
        <w:rPr>
          <w:rFonts w:ascii="Arial" w:hAnsi="Arial" w:cs="Arial"/>
          <w:sz w:val="24"/>
          <w:szCs w:val="24"/>
        </w:rPr>
        <w:t>WEXFORDIA – Irish National Heritage Park (INHP), Hook Lighthouse and New Ross Tourism Projects</w:t>
      </w:r>
    </w:p>
    <w:p w14:paraId="37200468" w14:textId="57F31ABA" w:rsidR="00132757" w:rsidRPr="00132757" w:rsidRDefault="00132757" w:rsidP="00132757">
      <w:pPr>
        <w:rPr>
          <w:rFonts w:ascii="Arial" w:hAnsi="Arial" w:cs="Arial"/>
          <w:sz w:val="24"/>
          <w:szCs w:val="24"/>
        </w:rPr>
      </w:pPr>
      <w:r w:rsidRPr="00132757">
        <w:rPr>
          <w:rFonts w:ascii="Arial" w:hAnsi="Arial" w:cs="Arial"/>
          <w:sz w:val="24"/>
          <w:szCs w:val="24"/>
        </w:rPr>
        <w:t>W</w:t>
      </w:r>
      <w:r w:rsidR="00BA617E">
        <w:rPr>
          <w:rFonts w:ascii="Arial" w:hAnsi="Arial" w:cs="Arial"/>
          <w:sz w:val="24"/>
          <w:szCs w:val="24"/>
        </w:rPr>
        <w:t xml:space="preserve">exford </w:t>
      </w:r>
      <w:r w:rsidRPr="00132757">
        <w:rPr>
          <w:rFonts w:ascii="Arial" w:hAnsi="Arial" w:cs="Arial"/>
          <w:sz w:val="24"/>
          <w:szCs w:val="24"/>
        </w:rPr>
        <w:t>C</w:t>
      </w:r>
      <w:r w:rsidR="00BA617E">
        <w:rPr>
          <w:rFonts w:ascii="Arial" w:hAnsi="Arial" w:cs="Arial"/>
          <w:sz w:val="24"/>
          <w:szCs w:val="24"/>
        </w:rPr>
        <w:t xml:space="preserve">ounty </w:t>
      </w:r>
      <w:r w:rsidRPr="00132757">
        <w:rPr>
          <w:rFonts w:ascii="Arial" w:hAnsi="Arial" w:cs="Arial"/>
          <w:sz w:val="24"/>
          <w:szCs w:val="24"/>
        </w:rPr>
        <w:t>C</w:t>
      </w:r>
      <w:r w:rsidR="00BA617E">
        <w:rPr>
          <w:rFonts w:ascii="Arial" w:hAnsi="Arial" w:cs="Arial"/>
          <w:sz w:val="24"/>
          <w:szCs w:val="24"/>
        </w:rPr>
        <w:t>ouncil</w:t>
      </w:r>
      <w:r w:rsidRPr="00132757">
        <w:rPr>
          <w:rFonts w:ascii="Arial" w:hAnsi="Arial" w:cs="Arial"/>
          <w:sz w:val="24"/>
          <w:szCs w:val="24"/>
        </w:rPr>
        <w:t xml:space="preserve"> secured RRDF category 2 funding for the development of a cluster of tourism projects within the county. </w:t>
      </w:r>
    </w:p>
    <w:p w14:paraId="7599C858" w14:textId="77777777" w:rsidR="00BA617E" w:rsidRDefault="00BA617E" w:rsidP="00132757">
      <w:pPr>
        <w:rPr>
          <w:rFonts w:ascii="Arial" w:hAnsi="Arial" w:cs="Arial"/>
          <w:sz w:val="24"/>
          <w:szCs w:val="24"/>
        </w:rPr>
      </w:pPr>
    </w:p>
    <w:p w14:paraId="6B5C75E7" w14:textId="77777777" w:rsidR="00BA617E" w:rsidRDefault="00BA617E" w:rsidP="00132757">
      <w:pPr>
        <w:rPr>
          <w:rFonts w:ascii="Arial" w:hAnsi="Arial" w:cs="Arial"/>
          <w:sz w:val="24"/>
          <w:szCs w:val="24"/>
        </w:rPr>
      </w:pPr>
    </w:p>
    <w:p w14:paraId="6255CFFD" w14:textId="27A7CC7C" w:rsidR="00132757" w:rsidRPr="00AE6038" w:rsidRDefault="00132757" w:rsidP="00132757">
      <w:pPr>
        <w:rPr>
          <w:rFonts w:ascii="Arial" w:hAnsi="Arial" w:cs="Arial"/>
          <w:b/>
          <w:bCs/>
          <w:sz w:val="24"/>
          <w:szCs w:val="24"/>
        </w:rPr>
      </w:pPr>
      <w:r w:rsidRPr="00AE6038">
        <w:rPr>
          <w:rFonts w:ascii="Arial" w:hAnsi="Arial" w:cs="Arial"/>
          <w:b/>
          <w:bCs/>
          <w:sz w:val="24"/>
          <w:szCs w:val="24"/>
        </w:rPr>
        <w:t>INHP</w:t>
      </w:r>
    </w:p>
    <w:p w14:paraId="1118FE52"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tourism and environmental design teams for the INHP have commenced work on the preliminary design and the environmental assessments. It is planned to submit a planning application for the project to An Bord Pleanála in Q2 2023. </w:t>
      </w:r>
    </w:p>
    <w:p w14:paraId="06E1485D" w14:textId="77777777" w:rsidR="00132757" w:rsidRPr="00AE6038" w:rsidRDefault="00132757" w:rsidP="00132757">
      <w:pPr>
        <w:rPr>
          <w:rFonts w:ascii="Arial" w:hAnsi="Arial" w:cs="Arial"/>
          <w:b/>
          <w:bCs/>
          <w:sz w:val="24"/>
          <w:szCs w:val="24"/>
        </w:rPr>
      </w:pPr>
      <w:r w:rsidRPr="00AE6038">
        <w:rPr>
          <w:rFonts w:ascii="Arial" w:hAnsi="Arial" w:cs="Arial"/>
          <w:b/>
          <w:bCs/>
          <w:sz w:val="24"/>
          <w:szCs w:val="24"/>
        </w:rPr>
        <w:t>Hook Lighthouse</w:t>
      </w:r>
    </w:p>
    <w:p w14:paraId="0BA1D096" w14:textId="28D860C4" w:rsidR="00132757" w:rsidRPr="00132757" w:rsidRDefault="00132757" w:rsidP="00132757">
      <w:pPr>
        <w:rPr>
          <w:rFonts w:ascii="Arial" w:hAnsi="Arial" w:cs="Arial"/>
          <w:sz w:val="24"/>
          <w:szCs w:val="24"/>
        </w:rPr>
      </w:pPr>
      <w:r w:rsidRPr="00132757">
        <w:rPr>
          <w:rFonts w:ascii="Arial" w:hAnsi="Arial" w:cs="Arial"/>
          <w:sz w:val="24"/>
          <w:szCs w:val="24"/>
        </w:rPr>
        <w:t>The process of negotiation for tourism design services with the preferred tenderer from the 2017 Hook Heritage Ltd competition has closed without an award of contract following the withdrawal of the preferred tenderer in December. W</w:t>
      </w:r>
      <w:r w:rsidR="00AE6038">
        <w:rPr>
          <w:rFonts w:ascii="Arial" w:hAnsi="Arial" w:cs="Arial"/>
          <w:sz w:val="24"/>
          <w:szCs w:val="24"/>
        </w:rPr>
        <w:t xml:space="preserve">exford </w:t>
      </w:r>
      <w:r w:rsidRPr="00132757">
        <w:rPr>
          <w:rFonts w:ascii="Arial" w:hAnsi="Arial" w:cs="Arial"/>
          <w:sz w:val="24"/>
          <w:szCs w:val="24"/>
        </w:rPr>
        <w:t>C</w:t>
      </w:r>
      <w:r w:rsidR="00AE6038">
        <w:rPr>
          <w:rFonts w:ascii="Arial" w:hAnsi="Arial" w:cs="Arial"/>
          <w:sz w:val="24"/>
          <w:szCs w:val="24"/>
        </w:rPr>
        <w:t xml:space="preserve">ounty </w:t>
      </w:r>
      <w:r w:rsidRPr="00132757">
        <w:rPr>
          <w:rFonts w:ascii="Arial" w:hAnsi="Arial" w:cs="Arial"/>
          <w:sz w:val="24"/>
          <w:szCs w:val="24"/>
        </w:rPr>
        <w:t>C</w:t>
      </w:r>
      <w:r w:rsidR="00AE6038">
        <w:rPr>
          <w:rFonts w:ascii="Arial" w:hAnsi="Arial" w:cs="Arial"/>
          <w:sz w:val="24"/>
          <w:szCs w:val="24"/>
        </w:rPr>
        <w:t>ouncil</w:t>
      </w:r>
      <w:r w:rsidRPr="00132757">
        <w:rPr>
          <w:rFonts w:ascii="Arial" w:hAnsi="Arial" w:cs="Arial"/>
          <w:sz w:val="24"/>
          <w:szCs w:val="24"/>
        </w:rPr>
        <w:t xml:space="preserve"> advertised for tourism coordinator services for the project through the existing </w:t>
      </w:r>
      <w:r w:rsidR="00AE6038" w:rsidRPr="00132757">
        <w:rPr>
          <w:rFonts w:ascii="Arial" w:hAnsi="Arial" w:cs="Arial"/>
          <w:sz w:val="24"/>
          <w:szCs w:val="24"/>
        </w:rPr>
        <w:t>multi-party</w:t>
      </w:r>
      <w:r w:rsidRPr="00132757">
        <w:rPr>
          <w:rFonts w:ascii="Arial" w:hAnsi="Arial" w:cs="Arial"/>
          <w:sz w:val="24"/>
          <w:szCs w:val="24"/>
        </w:rPr>
        <w:t xml:space="preserve"> framework and Tourism Development International Ltd. (in association with John Ruddle) were the successful tenderers and have now been appointed.</w:t>
      </w:r>
      <w:r w:rsidR="00AE6038">
        <w:rPr>
          <w:rFonts w:ascii="Arial" w:hAnsi="Arial" w:cs="Arial"/>
          <w:sz w:val="24"/>
          <w:szCs w:val="24"/>
        </w:rPr>
        <w:t xml:space="preserve"> </w:t>
      </w:r>
      <w:r w:rsidRPr="00132757">
        <w:rPr>
          <w:rFonts w:ascii="Arial" w:hAnsi="Arial" w:cs="Arial"/>
          <w:sz w:val="24"/>
          <w:szCs w:val="24"/>
        </w:rPr>
        <w:t>TDI met with the board of Hook Heritage Ltd. in October and are now progressing the procurement of interpretative design services and are supporting W</w:t>
      </w:r>
      <w:r w:rsidR="00AE6038">
        <w:rPr>
          <w:rFonts w:ascii="Arial" w:hAnsi="Arial" w:cs="Arial"/>
          <w:sz w:val="24"/>
          <w:szCs w:val="24"/>
        </w:rPr>
        <w:t xml:space="preserve">exford </w:t>
      </w:r>
      <w:r w:rsidRPr="00132757">
        <w:rPr>
          <w:rFonts w:ascii="Arial" w:hAnsi="Arial" w:cs="Arial"/>
          <w:sz w:val="24"/>
          <w:szCs w:val="24"/>
        </w:rPr>
        <w:t>C</w:t>
      </w:r>
      <w:r w:rsidR="00AE6038">
        <w:rPr>
          <w:rFonts w:ascii="Arial" w:hAnsi="Arial" w:cs="Arial"/>
          <w:sz w:val="24"/>
          <w:szCs w:val="24"/>
        </w:rPr>
        <w:t xml:space="preserve">ounty </w:t>
      </w:r>
      <w:r w:rsidRPr="00132757">
        <w:rPr>
          <w:rFonts w:ascii="Arial" w:hAnsi="Arial" w:cs="Arial"/>
          <w:sz w:val="24"/>
          <w:szCs w:val="24"/>
        </w:rPr>
        <w:t>C</w:t>
      </w:r>
      <w:r w:rsidR="00AE6038">
        <w:rPr>
          <w:rFonts w:ascii="Arial" w:hAnsi="Arial" w:cs="Arial"/>
          <w:sz w:val="24"/>
          <w:szCs w:val="24"/>
        </w:rPr>
        <w:t>ouncil</w:t>
      </w:r>
      <w:r w:rsidRPr="00132757">
        <w:rPr>
          <w:rFonts w:ascii="Arial" w:hAnsi="Arial" w:cs="Arial"/>
          <w:sz w:val="24"/>
          <w:szCs w:val="24"/>
        </w:rPr>
        <w:t xml:space="preserve"> in the procurement of the Integrated Design Team services. </w:t>
      </w:r>
    </w:p>
    <w:p w14:paraId="59CBB1D4"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environmental consultant has been appointed and is commencing initial studies and investigative works.  </w:t>
      </w:r>
    </w:p>
    <w:p w14:paraId="7671F9B7" w14:textId="77777777" w:rsidR="00132757" w:rsidRPr="00AE6038" w:rsidRDefault="00132757" w:rsidP="00132757">
      <w:pPr>
        <w:rPr>
          <w:rFonts w:ascii="Arial" w:hAnsi="Arial" w:cs="Arial"/>
          <w:b/>
          <w:bCs/>
          <w:sz w:val="24"/>
          <w:szCs w:val="24"/>
        </w:rPr>
      </w:pPr>
      <w:r w:rsidRPr="00AE6038">
        <w:rPr>
          <w:rFonts w:ascii="Arial" w:hAnsi="Arial" w:cs="Arial"/>
          <w:b/>
          <w:bCs/>
          <w:sz w:val="24"/>
          <w:szCs w:val="24"/>
        </w:rPr>
        <w:t>New Ross Tourism Project</w:t>
      </w:r>
    </w:p>
    <w:p w14:paraId="0D85CA4F"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Kantar have been appointed by Failte Ireland to undertake stage 1 and 2 concept testing research for the Norman Centre for tourism concepts/ideas. This work has now been completed. </w:t>
      </w:r>
    </w:p>
    <w:p w14:paraId="60AEF0AB" w14:textId="77777777" w:rsidR="00132757" w:rsidRPr="00132757" w:rsidRDefault="00132757" w:rsidP="00132757">
      <w:pPr>
        <w:rPr>
          <w:rFonts w:ascii="Arial" w:hAnsi="Arial" w:cs="Arial"/>
          <w:sz w:val="24"/>
          <w:szCs w:val="24"/>
        </w:rPr>
      </w:pPr>
      <w:r w:rsidRPr="00132757">
        <w:rPr>
          <w:rFonts w:ascii="Arial" w:hAnsi="Arial" w:cs="Arial"/>
          <w:sz w:val="24"/>
          <w:szCs w:val="24"/>
        </w:rPr>
        <w:t>The contract for tourism co-ordination and management services for the New Ross Tourism project was awarded to Alan Sherwood &amp; Associates in November 2021 and they are currently reviewing the outline interpretive design and developing a plan for procurement of detailed design services of the Norman Centre, which includes the Ros Tapestry.  We expect to advertise tenders for services (interpretative and architectural/engineering) in January.</w:t>
      </w:r>
    </w:p>
    <w:p w14:paraId="3253C443" w14:textId="4B9331FA" w:rsidR="00132757" w:rsidRDefault="00132757" w:rsidP="00132757">
      <w:pPr>
        <w:rPr>
          <w:rFonts w:ascii="Arial" w:hAnsi="Arial" w:cs="Arial"/>
          <w:sz w:val="24"/>
          <w:szCs w:val="24"/>
        </w:rPr>
      </w:pPr>
      <w:r w:rsidRPr="00132757">
        <w:rPr>
          <w:rFonts w:ascii="Arial" w:hAnsi="Arial" w:cs="Arial"/>
          <w:sz w:val="24"/>
          <w:szCs w:val="24"/>
        </w:rPr>
        <w:t xml:space="preserve">The tender for the interpretive fitout on the </w:t>
      </w:r>
      <w:proofErr w:type="spellStart"/>
      <w:r w:rsidRPr="00132757">
        <w:rPr>
          <w:rFonts w:ascii="Arial" w:hAnsi="Arial" w:cs="Arial"/>
          <w:sz w:val="24"/>
          <w:szCs w:val="24"/>
        </w:rPr>
        <w:t>Dunbrody</w:t>
      </w:r>
      <w:proofErr w:type="spellEnd"/>
      <w:r w:rsidRPr="00132757">
        <w:rPr>
          <w:rFonts w:ascii="Arial" w:hAnsi="Arial" w:cs="Arial"/>
          <w:sz w:val="24"/>
          <w:szCs w:val="24"/>
        </w:rPr>
        <w:t xml:space="preserve"> Experience is now being </w:t>
      </w:r>
      <w:r w:rsidRPr="000F61F1">
        <w:rPr>
          <w:rFonts w:ascii="Arial" w:hAnsi="Arial" w:cs="Arial"/>
          <w:sz w:val="24"/>
          <w:szCs w:val="24"/>
        </w:rPr>
        <w:t xml:space="preserve">advertised </w:t>
      </w:r>
      <w:r w:rsidR="000F61F1">
        <w:rPr>
          <w:rFonts w:ascii="Arial" w:hAnsi="Arial" w:cs="Arial"/>
          <w:sz w:val="24"/>
          <w:szCs w:val="24"/>
        </w:rPr>
        <w:t>was completed in 2022.</w:t>
      </w:r>
    </w:p>
    <w:p w14:paraId="465D755C" w14:textId="77777777" w:rsidR="002B7767" w:rsidRDefault="002B7767" w:rsidP="00132757">
      <w:pPr>
        <w:rPr>
          <w:rFonts w:ascii="Arial" w:hAnsi="Arial" w:cs="Arial"/>
          <w:sz w:val="24"/>
          <w:szCs w:val="24"/>
        </w:rPr>
      </w:pPr>
    </w:p>
    <w:p w14:paraId="7116F740" w14:textId="77777777" w:rsidR="002B7767" w:rsidRDefault="002B7767" w:rsidP="00132757">
      <w:pPr>
        <w:rPr>
          <w:rFonts w:ascii="Arial" w:hAnsi="Arial" w:cs="Arial"/>
          <w:sz w:val="24"/>
          <w:szCs w:val="24"/>
        </w:rPr>
      </w:pPr>
    </w:p>
    <w:p w14:paraId="5525BDA1" w14:textId="77777777" w:rsidR="002B7767" w:rsidRPr="00132757" w:rsidRDefault="002B7767" w:rsidP="00132757">
      <w:pPr>
        <w:rPr>
          <w:rFonts w:ascii="Arial" w:hAnsi="Arial" w:cs="Arial"/>
          <w:sz w:val="24"/>
          <w:szCs w:val="24"/>
        </w:rPr>
      </w:pPr>
    </w:p>
    <w:p w14:paraId="529D06A5" w14:textId="77777777" w:rsidR="00132757" w:rsidRPr="00132757" w:rsidRDefault="00132757" w:rsidP="00132757">
      <w:pPr>
        <w:rPr>
          <w:rFonts w:ascii="Arial" w:hAnsi="Arial" w:cs="Arial"/>
          <w:sz w:val="24"/>
          <w:szCs w:val="24"/>
        </w:rPr>
      </w:pPr>
    </w:p>
    <w:p w14:paraId="6D14CCA5" w14:textId="77777777" w:rsidR="00132757" w:rsidRPr="00132757" w:rsidRDefault="00132757" w:rsidP="00132757">
      <w:pPr>
        <w:jc w:val="both"/>
        <w:rPr>
          <w:rFonts w:ascii="Arial" w:hAnsi="Arial" w:cs="Arial"/>
          <w:sz w:val="24"/>
          <w:szCs w:val="24"/>
        </w:rPr>
      </w:pPr>
      <w:r w:rsidRPr="00132757">
        <w:rPr>
          <w:rFonts w:ascii="Arial" w:hAnsi="Arial" w:cs="Arial"/>
          <w:b/>
          <w:sz w:val="24"/>
          <w:szCs w:val="24"/>
        </w:rPr>
        <w:lastRenderedPageBreak/>
        <w:t>Enniscorthy Tourism Project</w:t>
      </w:r>
    </w:p>
    <w:p w14:paraId="51FBB493"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 </w:t>
      </w:r>
    </w:p>
    <w:p w14:paraId="404B5520"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This project provides for the phased development of a new tourism project of scale centred on Enniscorthy Castle that will have the capacity to significantly increase tourism visitor numbers to the town. The proposed project will link with associated tourism projects to be developed at the Irish National Heritage Park, Hook Lighthouse and the JFK / </w:t>
      </w:r>
      <w:proofErr w:type="spellStart"/>
      <w:r w:rsidRPr="00132757">
        <w:rPr>
          <w:rFonts w:ascii="Arial" w:hAnsi="Arial" w:cs="Arial"/>
          <w:sz w:val="24"/>
          <w:szCs w:val="24"/>
        </w:rPr>
        <w:t>Dunbrody</w:t>
      </w:r>
      <w:proofErr w:type="spellEnd"/>
      <w:r w:rsidRPr="00132757">
        <w:rPr>
          <w:rFonts w:ascii="Arial" w:hAnsi="Arial" w:cs="Arial"/>
          <w:sz w:val="24"/>
          <w:szCs w:val="24"/>
        </w:rPr>
        <w:t xml:space="preserve"> in New Ross. </w:t>
      </w:r>
    </w:p>
    <w:p w14:paraId="250D91C8"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Enniscorthy Tourism Plan report was presented to the Enniscorthy MDC in July 2021. </w:t>
      </w:r>
    </w:p>
    <w:p w14:paraId="149E6161" w14:textId="77777777" w:rsidR="00132757" w:rsidRPr="00132757" w:rsidRDefault="00132757" w:rsidP="00132757">
      <w:pPr>
        <w:rPr>
          <w:rFonts w:ascii="Arial" w:hAnsi="Arial" w:cs="Arial"/>
          <w:sz w:val="24"/>
          <w:szCs w:val="24"/>
        </w:rPr>
      </w:pPr>
      <w:r w:rsidRPr="00132757">
        <w:rPr>
          <w:rFonts w:ascii="Arial" w:hAnsi="Arial" w:cs="Arial"/>
          <w:sz w:val="24"/>
          <w:szCs w:val="24"/>
        </w:rPr>
        <w:t>A tender brief for design services for preliminary design and planning consent applications required for Phase 1 of the project is in progress.</w:t>
      </w:r>
    </w:p>
    <w:p w14:paraId="6CB7FF91" w14:textId="77777777" w:rsidR="00132757" w:rsidRPr="00132757" w:rsidRDefault="00132757" w:rsidP="00132757">
      <w:pPr>
        <w:ind w:left="1440"/>
        <w:rPr>
          <w:rFonts w:ascii="Arial" w:hAnsi="Arial" w:cs="Arial"/>
          <w:sz w:val="24"/>
          <w:szCs w:val="24"/>
        </w:rPr>
      </w:pPr>
    </w:p>
    <w:p w14:paraId="69D44C31" w14:textId="77777777" w:rsidR="00132757" w:rsidRPr="00132757" w:rsidRDefault="00132757" w:rsidP="00132757">
      <w:pPr>
        <w:pStyle w:val="NoSpacing"/>
        <w:spacing w:after="200" w:line="276" w:lineRule="auto"/>
        <w:rPr>
          <w:rFonts w:ascii="Arial" w:hAnsi="Arial" w:cs="Arial"/>
          <w:sz w:val="24"/>
          <w:szCs w:val="24"/>
        </w:rPr>
      </w:pPr>
      <w:r w:rsidRPr="00132757">
        <w:rPr>
          <w:rFonts w:ascii="Arial" w:hAnsi="Arial" w:cs="Arial"/>
          <w:b/>
          <w:sz w:val="24"/>
          <w:szCs w:val="24"/>
        </w:rPr>
        <w:t xml:space="preserve">Gorey Market House:  </w:t>
      </w:r>
      <w:r w:rsidRPr="00132757">
        <w:rPr>
          <w:rFonts w:ascii="Arial" w:hAnsi="Arial" w:cs="Arial"/>
          <w:sz w:val="24"/>
          <w:szCs w:val="24"/>
        </w:rPr>
        <w:t>Gorey Market House is an historic building and it forms an important part of the urban fabric &amp; Public Realm Plan of Gorey Town.</w:t>
      </w:r>
    </w:p>
    <w:p w14:paraId="107BF102"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A call for Expressions of Interest / Tender Proposals from private sector investors was advertised in January 2020 and 2 submissions were received by the closing date of 13/02/2020. This tender process was concluded in May 2021 without the award of a contract. A Part VIII planning application for re-development of the Market House into a multi-purpose performance/exhibition/retail space was approved in May 2018.  </w:t>
      </w:r>
    </w:p>
    <w:p w14:paraId="7DD9A134" w14:textId="4756CE68" w:rsidR="00132757" w:rsidRPr="00132757" w:rsidRDefault="00132757" w:rsidP="00132757">
      <w:pPr>
        <w:rPr>
          <w:rFonts w:ascii="Arial" w:hAnsi="Arial" w:cs="Arial"/>
          <w:sz w:val="24"/>
          <w:szCs w:val="24"/>
        </w:rPr>
      </w:pPr>
      <w:r w:rsidRPr="00132757">
        <w:rPr>
          <w:rFonts w:ascii="Arial" w:hAnsi="Arial" w:cs="Arial"/>
          <w:sz w:val="24"/>
          <w:szCs w:val="24"/>
        </w:rPr>
        <w:t>W</w:t>
      </w:r>
      <w:r w:rsidR="00AE6038">
        <w:rPr>
          <w:rFonts w:ascii="Arial" w:hAnsi="Arial" w:cs="Arial"/>
          <w:sz w:val="24"/>
          <w:szCs w:val="24"/>
        </w:rPr>
        <w:t xml:space="preserve">exford </w:t>
      </w:r>
      <w:r w:rsidRPr="00132757">
        <w:rPr>
          <w:rFonts w:ascii="Arial" w:hAnsi="Arial" w:cs="Arial"/>
          <w:sz w:val="24"/>
          <w:szCs w:val="24"/>
        </w:rPr>
        <w:t>C</w:t>
      </w:r>
      <w:r w:rsidR="00AE6038">
        <w:rPr>
          <w:rFonts w:ascii="Arial" w:hAnsi="Arial" w:cs="Arial"/>
          <w:sz w:val="24"/>
          <w:szCs w:val="24"/>
        </w:rPr>
        <w:t xml:space="preserve">ounty </w:t>
      </w:r>
      <w:r w:rsidRPr="00132757">
        <w:rPr>
          <w:rFonts w:ascii="Arial" w:hAnsi="Arial" w:cs="Arial"/>
          <w:sz w:val="24"/>
          <w:szCs w:val="24"/>
        </w:rPr>
        <w:t>C</w:t>
      </w:r>
      <w:r w:rsidR="00AE6038">
        <w:rPr>
          <w:rFonts w:ascii="Arial" w:hAnsi="Arial" w:cs="Arial"/>
          <w:sz w:val="24"/>
          <w:szCs w:val="24"/>
        </w:rPr>
        <w:t>ouncil</w:t>
      </w:r>
      <w:r w:rsidRPr="00132757">
        <w:rPr>
          <w:rFonts w:ascii="Arial" w:hAnsi="Arial" w:cs="Arial"/>
          <w:sz w:val="24"/>
          <w:szCs w:val="24"/>
        </w:rPr>
        <w:t xml:space="preserve"> are now considering options to attract private investment for the successful development of the Market House. KPMG has been appointed to advise on this process. </w:t>
      </w:r>
    </w:p>
    <w:p w14:paraId="210A5309" w14:textId="77777777" w:rsidR="00132757" w:rsidRPr="00132757" w:rsidRDefault="00132757" w:rsidP="00132757">
      <w:pPr>
        <w:rPr>
          <w:rFonts w:ascii="Arial" w:hAnsi="Arial" w:cs="Arial"/>
          <w:sz w:val="24"/>
          <w:szCs w:val="24"/>
        </w:rPr>
      </w:pPr>
    </w:p>
    <w:p w14:paraId="24203F96" w14:textId="77777777" w:rsidR="00132757" w:rsidRPr="00132757" w:rsidRDefault="00132757" w:rsidP="00132757">
      <w:pPr>
        <w:jc w:val="both"/>
        <w:rPr>
          <w:rFonts w:ascii="Arial" w:hAnsi="Arial" w:cs="Arial"/>
          <w:b/>
          <w:sz w:val="24"/>
          <w:szCs w:val="24"/>
        </w:rPr>
      </w:pPr>
      <w:r w:rsidRPr="00132757">
        <w:rPr>
          <w:rFonts w:ascii="Arial" w:hAnsi="Arial" w:cs="Arial"/>
          <w:b/>
          <w:sz w:val="24"/>
          <w:szCs w:val="24"/>
        </w:rPr>
        <w:t>Wexford Arts Centre</w:t>
      </w:r>
    </w:p>
    <w:p w14:paraId="043423A1" w14:textId="77777777" w:rsidR="00132757" w:rsidRPr="00132757" w:rsidRDefault="00132757" w:rsidP="00132757">
      <w:pPr>
        <w:jc w:val="both"/>
        <w:rPr>
          <w:rFonts w:ascii="Arial" w:hAnsi="Arial" w:cs="Arial"/>
          <w:sz w:val="24"/>
          <w:szCs w:val="24"/>
        </w:rPr>
      </w:pPr>
      <w:r w:rsidRPr="00132757">
        <w:rPr>
          <w:rFonts w:ascii="Arial" w:hAnsi="Arial" w:cs="Arial"/>
          <w:sz w:val="24"/>
          <w:szCs w:val="24"/>
        </w:rPr>
        <w:t>A grant of €1m was obtained from the Department of Arts, Heritage, Regional and Rural Affairs and the Gaeltacht to extend and renovate the WAC. Wexford County Council committed to providing matching funding.</w:t>
      </w:r>
    </w:p>
    <w:p w14:paraId="5F478B90" w14:textId="77777777" w:rsidR="00132757" w:rsidRPr="00132757" w:rsidRDefault="00132757" w:rsidP="00132757">
      <w:pPr>
        <w:jc w:val="both"/>
        <w:rPr>
          <w:rFonts w:ascii="Arial" w:hAnsi="Arial" w:cs="Arial"/>
          <w:sz w:val="24"/>
          <w:szCs w:val="24"/>
        </w:rPr>
      </w:pPr>
      <w:r w:rsidRPr="00132757">
        <w:rPr>
          <w:rFonts w:ascii="Arial" w:hAnsi="Arial" w:cs="Arial"/>
          <w:sz w:val="24"/>
          <w:szCs w:val="24"/>
        </w:rPr>
        <w:t xml:space="preserve">The main works contract has been awarded to </w:t>
      </w:r>
      <w:proofErr w:type="spellStart"/>
      <w:r w:rsidRPr="00132757">
        <w:rPr>
          <w:rFonts w:ascii="Arial" w:hAnsi="Arial" w:cs="Arial"/>
          <w:sz w:val="24"/>
          <w:szCs w:val="24"/>
        </w:rPr>
        <w:t>McKelan</w:t>
      </w:r>
      <w:proofErr w:type="spellEnd"/>
      <w:r w:rsidRPr="00132757">
        <w:rPr>
          <w:rFonts w:ascii="Arial" w:hAnsi="Arial" w:cs="Arial"/>
          <w:sz w:val="24"/>
          <w:szCs w:val="24"/>
        </w:rPr>
        <w:t xml:space="preserve"> Construction Ltd and works commenced on site in May 2021. The works are now complete with the Arts Centre having reopened in time for the Opera Festival. The official opening ceremony was held on November 12th 2022.</w:t>
      </w:r>
    </w:p>
    <w:p w14:paraId="56C1F65E" w14:textId="77777777" w:rsidR="00132757" w:rsidRPr="00132757" w:rsidRDefault="00132757" w:rsidP="00132757">
      <w:pPr>
        <w:jc w:val="both"/>
        <w:rPr>
          <w:rFonts w:ascii="Arial" w:hAnsi="Arial" w:cs="Arial"/>
          <w:sz w:val="24"/>
          <w:szCs w:val="24"/>
        </w:rPr>
      </w:pPr>
      <w:r w:rsidRPr="00132757">
        <w:rPr>
          <w:rFonts w:ascii="Arial" w:hAnsi="Arial" w:cs="Arial"/>
          <w:noProof/>
          <w:sz w:val="24"/>
          <w:szCs w:val="24"/>
        </w:rPr>
        <w:lastRenderedPageBreak/>
        <w:drawing>
          <wp:inline distT="0" distB="0" distL="0" distR="0" wp14:anchorId="204A097D" wp14:editId="3180F175">
            <wp:extent cx="3999865" cy="2834295"/>
            <wp:effectExtent l="0" t="0" r="635" b="4445"/>
            <wp:docPr id="786033348" name="Picture 78603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050445" cy="2870136"/>
                    </a:xfrm>
                    <a:prstGeom prst="rect">
                      <a:avLst/>
                    </a:prstGeom>
                    <a:noFill/>
                  </pic:spPr>
                </pic:pic>
              </a:graphicData>
            </a:graphic>
          </wp:inline>
        </w:drawing>
      </w:r>
    </w:p>
    <w:p w14:paraId="6A1552EE" w14:textId="77777777" w:rsidR="00132757" w:rsidRPr="00132757" w:rsidRDefault="00132757" w:rsidP="00132757">
      <w:pPr>
        <w:jc w:val="center"/>
        <w:rPr>
          <w:rFonts w:ascii="Arial" w:hAnsi="Arial" w:cs="Arial"/>
          <w:b/>
          <w:sz w:val="24"/>
          <w:szCs w:val="24"/>
        </w:rPr>
      </w:pPr>
    </w:p>
    <w:p w14:paraId="4F1B6C0C" w14:textId="77777777" w:rsidR="00132757" w:rsidRPr="00132757" w:rsidRDefault="00132757" w:rsidP="00132757">
      <w:pPr>
        <w:jc w:val="both"/>
        <w:rPr>
          <w:rFonts w:ascii="Arial" w:hAnsi="Arial" w:cs="Arial"/>
          <w:b/>
          <w:sz w:val="24"/>
          <w:szCs w:val="24"/>
        </w:rPr>
      </w:pPr>
    </w:p>
    <w:p w14:paraId="6A0CDE4D" w14:textId="77777777" w:rsidR="00132757" w:rsidRPr="00132757" w:rsidRDefault="00132757" w:rsidP="00132757">
      <w:pPr>
        <w:jc w:val="both"/>
        <w:rPr>
          <w:rFonts w:ascii="Arial" w:hAnsi="Arial" w:cs="Arial"/>
          <w:b/>
          <w:sz w:val="24"/>
          <w:szCs w:val="24"/>
        </w:rPr>
      </w:pPr>
      <w:r w:rsidRPr="00132757">
        <w:rPr>
          <w:rFonts w:ascii="Arial" w:hAnsi="Arial" w:cs="Arial"/>
          <w:b/>
          <w:sz w:val="24"/>
          <w:szCs w:val="24"/>
        </w:rPr>
        <w:t>Enniscorthy Sports Hub</w:t>
      </w:r>
    </w:p>
    <w:p w14:paraId="0AB916ED" w14:textId="1CEF6322" w:rsidR="00132757" w:rsidRPr="00132757" w:rsidRDefault="00132757" w:rsidP="00132757">
      <w:pPr>
        <w:jc w:val="both"/>
        <w:rPr>
          <w:rFonts w:ascii="Arial" w:hAnsi="Arial" w:cs="Arial"/>
          <w:bCs/>
          <w:sz w:val="24"/>
          <w:szCs w:val="24"/>
        </w:rPr>
      </w:pPr>
      <w:r w:rsidRPr="00132757">
        <w:rPr>
          <w:rFonts w:ascii="Arial" w:hAnsi="Arial" w:cs="Arial"/>
          <w:bCs/>
          <w:sz w:val="24"/>
          <w:szCs w:val="24"/>
        </w:rPr>
        <w:t>O’Leary Sludds Architects were appointed in Feb</w:t>
      </w:r>
      <w:r w:rsidR="00AE6038">
        <w:rPr>
          <w:rFonts w:ascii="Arial" w:hAnsi="Arial" w:cs="Arial"/>
          <w:bCs/>
          <w:sz w:val="24"/>
          <w:szCs w:val="24"/>
        </w:rPr>
        <w:t>ruary</w:t>
      </w:r>
      <w:r w:rsidRPr="00132757">
        <w:rPr>
          <w:rFonts w:ascii="Arial" w:hAnsi="Arial" w:cs="Arial"/>
          <w:bCs/>
          <w:sz w:val="24"/>
          <w:szCs w:val="24"/>
        </w:rPr>
        <w:t xml:space="preserve"> 2021 for the detailed design, procurement of works contractor and construction management of the Sport</w:t>
      </w:r>
      <w:r w:rsidR="00AE6038">
        <w:rPr>
          <w:rFonts w:ascii="Arial" w:hAnsi="Arial" w:cs="Arial"/>
          <w:bCs/>
          <w:sz w:val="24"/>
          <w:szCs w:val="24"/>
        </w:rPr>
        <w:t>s</w:t>
      </w:r>
      <w:r w:rsidRPr="00132757">
        <w:rPr>
          <w:rFonts w:ascii="Arial" w:hAnsi="Arial" w:cs="Arial"/>
          <w:bCs/>
          <w:sz w:val="24"/>
          <w:szCs w:val="24"/>
        </w:rPr>
        <w:t xml:space="preserve"> Hub building.  A competition to award a works contract for the sports hub building was advertised in May 2022. The lowest price tender opened for the project exceeded the available budget and, therefore, it has been decided not to progress with awarding a works contract. A redesign process for the project is now underway, and it is expected to retender the project in early 2023.</w:t>
      </w:r>
    </w:p>
    <w:p w14:paraId="79B14B99" w14:textId="77777777" w:rsidR="00132757" w:rsidRPr="00132757" w:rsidRDefault="00132757" w:rsidP="00132757">
      <w:pPr>
        <w:pStyle w:val="NormalWeb"/>
        <w:spacing w:before="0" w:beforeAutospacing="0" w:after="200" w:afterAutospacing="0" w:line="276" w:lineRule="auto"/>
        <w:jc w:val="center"/>
        <w:rPr>
          <w:rFonts w:ascii="Arial" w:hAnsi="Arial" w:cs="Arial"/>
        </w:rPr>
      </w:pPr>
      <w:r w:rsidRPr="00132757">
        <w:rPr>
          <w:rFonts w:ascii="Arial" w:hAnsi="Arial" w:cs="Arial"/>
          <w:noProof/>
        </w:rPr>
        <w:drawing>
          <wp:inline distT="0" distB="0" distL="0" distR="0" wp14:anchorId="5ADECFAF" wp14:editId="47CA892A">
            <wp:extent cx="3490861" cy="2163468"/>
            <wp:effectExtent l="0" t="0" r="0" b="8255"/>
            <wp:docPr id="619070535" name="Picture 61907053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engineering drawing&#10;&#10;Description automatically generated"/>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3542423" cy="2195424"/>
                    </a:xfrm>
                    <a:prstGeom prst="rect">
                      <a:avLst/>
                    </a:prstGeom>
                    <a:noFill/>
                    <a:ln>
                      <a:noFill/>
                    </a:ln>
                  </pic:spPr>
                </pic:pic>
              </a:graphicData>
            </a:graphic>
          </wp:inline>
        </w:drawing>
      </w:r>
    </w:p>
    <w:p w14:paraId="21AE340E" w14:textId="77777777" w:rsidR="00132757" w:rsidRDefault="00132757" w:rsidP="00132757">
      <w:pPr>
        <w:pStyle w:val="NormalWeb"/>
        <w:spacing w:before="0" w:beforeAutospacing="0" w:after="200" w:afterAutospacing="0" w:line="276" w:lineRule="auto"/>
        <w:rPr>
          <w:rFonts w:ascii="Arial" w:hAnsi="Arial" w:cs="Arial"/>
        </w:rPr>
      </w:pPr>
    </w:p>
    <w:p w14:paraId="6510795A" w14:textId="77777777" w:rsidR="00AE6038" w:rsidRPr="00132757" w:rsidRDefault="00AE6038" w:rsidP="00132757">
      <w:pPr>
        <w:pStyle w:val="NormalWeb"/>
        <w:spacing w:before="0" w:beforeAutospacing="0" w:after="200" w:afterAutospacing="0" w:line="276" w:lineRule="auto"/>
        <w:rPr>
          <w:rFonts w:ascii="Arial" w:hAnsi="Arial" w:cs="Arial"/>
        </w:rPr>
      </w:pPr>
    </w:p>
    <w:p w14:paraId="330FC026" w14:textId="77777777" w:rsidR="00132757" w:rsidRPr="00132757" w:rsidRDefault="00132757" w:rsidP="00132757">
      <w:pPr>
        <w:pStyle w:val="NoSpacing"/>
        <w:spacing w:after="200" w:line="276" w:lineRule="auto"/>
        <w:jc w:val="both"/>
        <w:rPr>
          <w:rFonts w:ascii="Arial" w:hAnsi="Arial" w:cs="Arial"/>
          <w:sz w:val="24"/>
          <w:szCs w:val="24"/>
        </w:rPr>
      </w:pPr>
    </w:p>
    <w:p w14:paraId="7E4B3B15" w14:textId="77777777" w:rsidR="00132757" w:rsidRPr="00132757" w:rsidRDefault="00132757" w:rsidP="00132757">
      <w:pPr>
        <w:pStyle w:val="NormalWeb"/>
        <w:spacing w:before="0" w:beforeAutospacing="0" w:after="200" w:afterAutospacing="0" w:line="276" w:lineRule="auto"/>
        <w:rPr>
          <w:rFonts w:ascii="Arial" w:eastAsiaTheme="minorEastAsia" w:hAnsi="Arial" w:cs="Arial"/>
          <w:b/>
          <w:kern w:val="24"/>
        </w:rPr>
      </w:pPr>
      <w:r w:rsidRPr="00AE6038">
        <w:rPr>
          <w:rFonts w:ascii="Arial" w:eastAsiaTheme="minorEastAsia" w:hAnsi="Arial" w:cs="Arial"/>
          <w:b/>
          <w:kern w:val="24"/>
        </w:rPr>
        <w:t>Old D</w:t>
      </w:r>
      <w:r w:rsidRPr="00132757">
        <w:rPr>
          <w:rFonts w:ascii="Arial" w:eastAsiaTheme="minorEastAsia" w:hAnsi="Arial" w:cs="Arial"/>
          <w:b/>
          <w:kern w:val="24"/>
        </w:rPr>
        <w:t>ublin Road Business Park, Enniscorthy</w:t>
      </w:r>
    </w:p>
    <w:p w14:paraId="27268732" w14:textId="2412049A" w:rsidR="00132757" w:rsidRPr="00132757" w:rsidRDefault="00132757" w:rsidP="00132757">
      <w:pPr>
        <w:pStyle w:val="NormalWeb"/>
        <w:spacing w:after="200" w:line="276" w:lineRule="auto"/>
        <w:rPr>
          <w:rFonts w:ascii="Arial" w:eastAsiaTheme="minorEastAsia" w:hAnsi="Arial" w:cs="Arial"/>
          <w:bCs/>
          <w:color w:val="000000" w:themeColor="text1"/>
          <w:kern w:val="24"/>
        </w:rPr>
      </w:pPr>
      <w:r w:rsidRPr="00132757">
        <w:rPr>
          <w:rFonts w:ascii="Arial" w:eastAsiaTheme="minorEastAsia" w:hAnsi="Arial" w:cs="Arial"/>
          <w:bCs/>
          <w:color w:val="000000" w:themeColor="text1"/>
          <w:kern w:val="24"/>
        </w:rPr>
        <w:t xml:space="preserve">The final masterplan has now been completed and presented at the Enniscorthy MDC’s October 2021 meeting. A contract for the initial phase 1 works was advertised in January 2022, these works include new footpath, pedestrian crossings, new entry signage and landscaping. The Phase 1 works </w:t>
      </w:r>
      <w:r w:rsidRPr="00132757">
        <w:rPr>
          <w:rFonts w:ascii="Arial" w:eastAsiaTheme="minorEastAsia" w:hAnsi="Arial" w:cs="Arial"/>
          <w:bCs/>
          <w:color w:val="000000" w:themeColor="text1"/>
          <w:kern w:val="24"/>
        </w:rPr>
        <w:lastRenderedPageBreak/>
        <w:t xml:space="preserve">contract has been awarded to Hughes and Hennessy.  Works which commenced in July </w:t>
      </w:r>
      <w:r w:rsidR="00AE6038">
        <w:rPr>
          <w:rFonts w:ascii="Arial" w:eastAsiaTheme="minorEastAsia" w:hAnsi="Arial" w:cs="Arial"/>
          <w:bCs/>
          <w:color w:val="000000" w:themeColor="text1"/>
          <w:kern w:val="24"/>
        </w:rPr>
        <w:t>are</w:t>
      </w:r>
      <w:r w:rsidRPr="00132757">
        <w:rPr>
          <w:rFonts w:ascii="Arial" w:eastAsiaTheme="minorEastAsia" w:hAnsi="Arial" w:cs="Arial"/>
          <w:bCs/>
          <w:color w:val="000000" w:themeColor="text1"/>
          <w:kern w:val="24"/>
        </w:rPr>
        <w:t xml:space="preserve"> almost complete. We are waiting for delivery of the new signage and ESB connection to crossing beacons.</w:t>
      </w:r>
    </w:p>
    <w:p w14:paraId="0C1D58AB" w14:textId="624752F2" w:rsidR="00132757" w:rsidRPr="00132757" w:rsidRDefault="00132757" w:rsidP="00132757">
      <w:pPr>
        <w:pStyle w:val="NormalWeb"/>
        <w:spacing w:after="200" w:line="276" w:lineRule="auto"/>
        <w:rPr>
          <w:rFonts w:ascii="Arial" w:eastAsiaTheme="minorEastAsia" w:hAnsi="Arial" w:cs="Arial"/>
          <w:bCs/>
          <w:color w:val="000000" w:themeColor="text1"/>
          <w:kern w:val="24"/>
        </w:rPr>
      </w:pPr>
      <w:r w:rsidRPr="00132757">
        <w:rPr>
          <w:rFonts w:ascii="Arial" w:eastAsiaTheme="minorEastAsia" w:hAnsi="Arial" w:cs="Arial"/>
          <w:bCs/>
          <w:color w:val="000000" w:themeColor="text1"/>
          <w:kern w:val="24"/>
        </w:rPr>
        <w:t>A further application for funding of the masterplan has been made for 2023 under the NTA’s active travel scheme</w:t>
      </w:r>
      <w:r w:rsidR="00AE6038">
        <w:rPr>
          <w:rFonts w:ascii="Arial" w:eastAsiaTheme="minorEastAsia" w:hAnsi="Arial" w:cs="Arial"/>
          <w:bCs/>
          <w:color w:val="000000" w:themeColor="text1"/>
          <w:kern w:val="24"/>
        </w:rPr>
        <w:t>.</w:t>
      </w:r>
    </w:p>
    <w:p w14:paraId="5CDF40E1" w14:textId="77777777" w:rsidR="00132757" w:rsidRPr="00132757" w:rsidRDefault="00132757" w:rsidP="00132757">
      <w:pPr>
        <w:jc w:val="both"/>
        <w:rPr>
          <w:rFonts w:ascii="Arial" w:hAnsi="Arial" w:cs="Arial"/>
          <w:b/>
          <w:sz w:val="24"/>
          <w:szCs w:val="24"/>
          <w:u w:val="single"/>
        </w:rPr>
      </w:pPr>
    </w:p>
    <w:p w14:paraId="7BC8F0BF" w14:textId="77777777" w:rsidR="00132757" w:rsidRPr="00132757" w:rsidRDefault="00132757" w:rsidP="00132757">
      <w:pPr>
        <w:jc w:val="both"/>
        <w:rPr>
          <w:rFonts w:ascii="Arial" w:hAnsi="Arial" w:cs="Arial"/>
          <w:b/>
          <w:sz w:val="24"/>
          <w:szCs w:val="24"/>
          <w:u w:val="single"/>
        </w:rPr>
      </w:pPr>
      <w:r w:rsidRPr="00132757">
        <w:rPr>
          <w:rFonts w:ascii="Arial" w:hAnsi="Arial" w:cs="Arial"/>
          <w:b/>
          <w:sz w:val="24"/>
          <w:szCs w:val="24"/>
          <w:u w:val="single"/>
        </w:rPr>
        <w:t>GREENWAYS</w:t>
      </w:r>
    </w:p>
    <w:p w14:paraId="66C8B6A3" w14:textId="77777777" w:rsidR="00132757" w:rsidRPr="00132757" w:rsidRDefault="00132757" w:rsidP="00132757">
      <w:pPr>
        <w:jc w:val="both"/>
        <w:rPr>
          <w:rFonts w:ascii="Arial" w:hAnsi="Arial" w:cs="Arial"/>
          <w:b/>
          <w:sz w:val="24"/>
          <w:szCs w:val="24"/>
        </w:rPr>
      </w:pPr>
      <w:r w:rsidRPr="00132757">
        <w:rPr>
          <w:rFonts w:ascii="Arial" w:hAnsi="Arial" w:cs="Arial"/>
          <w:b/>
          <w:sz w:val="24"/>
          <w:szCs w:val="24"/>
        </w:rPr>
        <w:t>South East Greenway</w:t>
      </w:r>
    </w:p>
    <w:p w14:paraId="3D1370BE" w14:textId="4A92D257" w:rsidR="00132757" w:rsidRPr="00132757" w:rsidRDefault="00132757" w:rsidP="00132757">
      <w:pPr>
        <w:jc w:val="both"/>
        <w:rPr>
          <w:rFonts w:ascii="Arial" w:hAnsi="Arial" w:cs="Arial"/>
          <w:sz w:val="24"/>
          <w:szCs w:val="24"/>
          <w:lang w:val="en"/>
        </w:rPr>
      </w:pPr>
      <w:r w:rsidRPr="00132757">
        <w:rPr>
          <w:rFonts w:ascii="Arial" w:hAnsi="Arial" w:cs="Arial"/>
          <w:bCs/>
          <w:sz w:val="24"/>
          <w:szCs w:val="24"/>
        </w:rPr>
        <w:t>The South East Greenway</w:t>
      </w:r>
      <w:r w:rsidRPr="00132757">
        <w:rPr>
          <w:rFonts w:ascii="Arial" w:hAnsi="Arial" w:cs="Arial"/>
          <w:b/>
          <w:sz w:val="24"/>
          <w:szCs w:val="24"/>
        </w:rPr>
        <w:t xml:space="preserve"> </w:t>
      </w:r>
      <w:r w:rsidRPr="00132757">
        <w:rPr>
          <w:rFonts w:ascii="Arial" w:hAnsi="Arial" w:cs="Arial"/>
          <w:sz w:val="24"/>
          <w:szCs w:val="24"/>
          <w:lang w:val="en"/>
        </w:rPr>
        <w:t>will be constructed on the disused rail corridor that extend</w:t>
      </w:r>
      <w:r w:rsidR="00AE6038">
        <w:rPr>
          <w:rFonts w:ascii="Arial" w:hAnsi="Arial" w:cs="Arial"/>
          <w:sz w:val="24"/>
          <w:szCs w:val="24"/>
          <w:lang w:val="en"/>
        </w:rPr>
        <w:t>s</w:t>
      </w:r>
      <w:r w:rsidRPr="00132757">
        <w:rPr>
          <w:rFonts w:ascii="Arial" w:hAnsi="Arial" w:cs="Arial"/>
          <w:sz w:val="24"/>
          <w:szCs w:val="24"/>
          <w:lang w:val="en"/>
        </w:rPr>
        <w:t xml:space="preserve"> from Mount Elliot, north of New Ross, to Ferrybank in Waterford running through south Kilkenny. It will, in conjunction with the North Quays projects and the Bilberry Greenway in Waterford, connect the South East greenway with the Waterford greenway creating a 72KM greenway that will attract both domestic &amp; international visitors to the area &amp; will act as an economic driver for the region.</w:t>
      </w:r>
    </w:p>
    <w:p w14:paraId="2DD90796"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rail lifting and site clearance contract has been completed and initial contracts have been awarded for the construction of the greenway from Raheen to the Red Bridge and for the New Ross and Ferrybank urban sections with works advancing. </w:t>
      </w:r>
    </w:p>
    <w:p w14:paraId="7A04C1CE" w14:textId="669EE502" w:rsidR="00132757" w:rsidRPr="00132757" w:rsidRDefault="00132757" w:rsidP="00132757">
      <w:pPr>
        <w:rPr>
          <w:rFonts w:ascii="Arial" w:hAnsi="Arial" w:cs="Arial"/>
          <w:sz w:val="24"/>
          <w:szCs w:val="24"/>
        </w:rPr>
      </w:pPr>
      <w:r w:rsidRPr="00132757">
        <w:rPr>
          <w:rFonts w:ascii="Arial" w:hAnsi="Arial" w:cs="Arial"/>
          <w:sz w:val="24"/>
          <w:szCs w:val="24"/>
        </w:rPr>
        <w:t xml:space="preserve">The tendering for the subsequent works packages </w:t>
      </w:r>
      <w:r w:rsidR="00AE6038">
        <w:rPr>
          <w:rFonts w:ascii="Arial" w:hAnsi="Arial" w:cs="Arial"/>
          <w:sz w:val="24"/>
          <w:szCs w:val="24"/>
        </w:rPr>
        <w:t>is</w:t>
      </w:r>
      <w:r w:rsidRPr="00132757">
        <w:rPr>
          <w:rFonts w:ascii="Arial" w:hAnsi="Arial" w:cs="Arial"/>
          <w:sz w:val="24"/>
          <w:szCs w:val="24"/>
        </w:rPr>
        <w:t xml:space="preserve"> progressing on a contract by contract basis. Contracts for the works on Lots 1, 2 and 3 were awarded to </w:t>
      </w:r>
      <w:proofErr w:type="spellStart"/>
      <w:r w:rsidRPr="00132757">
        <w:rPr>
          <w:rFonts w:ascii="Arial" w:hAnsi="Arial" w:cs="Arial"/>
          <w:sz w:val="24"/>
          <w:szCs w:val="24"/>
        </w:rPr>
        <w:t>Glas</w:t>
      </w:r>
      <w:proofErr w:type="spellEnd"/>
      <w:r w:rsidRPr="00132757">
        <w:rPr>
          <w:rFonts w:ascii="Arial" w:hAnsi="Arial" w:cs="Arial"/>
          <w:sz w:val="24"/>
          <w:szCs w:val="24"/>
        </w:rPr>
        <w:t xml:space="preserve"> Civil Engineering and works are now substantially completed on site. Fitting of bridge parapet railings to railway bridges between Glenmore and New Ross is completed.</w:t>
      </w:r>
    </w:p>
    <w:p w14:paraId="238C0482" w14:textId="77777777" w:rsidR="00132757" w:rsidRPr="00132757" w:rsidRDefault="00132757" w:rsidP="00132757">
      <w:pPr>
        <w:rPr>
          <w:rFonts w:ascii="Arial" w:hAnsi="Arial" w:cs="Arial"/>
          <w:sz w:val="24"/>
          <w:szCs w:val="24"/>
        </w:rPr>
      </w:pPr>
      <w:r w:rsidRPr="00132757">
        <w:rPr>
          <w:rFonts w:ascii="Arial" w:hAnsi="Arial" w:cs="Arial"/>
          <w:sz w:val="24"/>
          <w:szCs w:val="24"/>
        </w:rPr>
        <w:t>Landowner agreements on accommodation works are progressing.</w:t>
      </w:r>
    </w:p>
    <w:p w14:paraId="4D95AEB1" w14:textId="77777777" w:rsidR="00132757" w:rsidRPr="00132757" w:rsidRDefault="00132757" w:rsidP="00132757">
      <w:pPr>
        <w:rPr>
          <w:rFonts w:ascii="Arial" w:hAnsi="Arial" w:cs="Arial"/>
          <w:sz w:val="24"/>
          <w:szCs w:val="24"/>
        </w:rPr>
      </w:pPr>
      <w:r w:rsidRPr="00132757">
        <w:rPr>
          <w:rFonts w:ascii="Arial" w:hAnsi="Arial" w:cs="Arial"/>
          <w:sz w:val="24"/>
          <w:szCs w:val="24"/>
        </w:rPr>
        <w:t>Fencing and public light ducting works have been tendered, with works expected to commence in March 2023, which will enable opening of the first section of greenway in Q2 2023.</w:t>
      </w:r>
    </w:p>
    <w:p w14:paraId="025B9060" w14:textId="2E242CF5" w:rsidR="00132757" w:rsidRPr="00132757" w:rsidRDefault="00132757" w:rsidP="00132757">
      <w:pPr>
        <w:rPr>
          <w:rFonts w:ascii="Arial" w:hAnsi="Arial" w:cs="Arial"/>
          <w:sz w:val="24"/>
          <w:szCs w:val="24"/>
        </w:rPr>
      </w:pPr>
      <w:r w:rsidRPr="00132757">
        <w:rPr>
          <w:rFonts w:ascii="Arial" w:hAnsi="Arial" w:cs="Arial"/>
          <w:sz w:val="24"/>
          <w:szCs w:val="24"/>
        </w:rPr>
        <w:t xml:space="preserve">Wexford County Council’s Arts office in partnership with the South East Greenway Project Team </w:t>
      </w:r>
      <w:r w:rsidRPr="00344FFF">
        <w:rPr>
          <w:rFonts w:ascii="Arial" w:hAnsi="Arial" w:cs="Arial"/>
          <w:sz w:val="24"/>
          <w:szCs w:val="24"/>
        </w:rPr>
        <w:t>has commiss</w:t>
      </w:r>
      <w:r w:rsidR="00344FFF" w:rsidRPr="00344FFF">
        <w:rPr>
          <w:rFonts w:ascii="Arial" w:hAnsi="Arial" w:cs="Arial"/>
          <w:sz w:val="24"/>
          <w:szCs w:val="24"/>
        </w:rPr>
        <w:t>ioned</w:t>
      </w:r>
      <w:r w:rsidRPr="00344FFF">
        <w:rPr>
          <w:rFonts w:ascii="Arial" w:hAnsi="Arial" w:cs="Arial"/>
          <w:sz w:val="24"/>
          <w:szCs w:val="24"/>
        </w:rPr>
        <w:t xml:space="preserve"> desig</w:t>
      </w:r>
      <w:r w:rsidR="00344FFF" w:rsidRPr="00344FFF">
        <w:rPr>
          <w:rFonts w:ascii="Arial" w:hAnsi="Arial" w:cs="Arial"/>
          <w:sz w:val="24"/>
          <w:szCs w:val="24"/>
        </w:rPr>
        <w:t>ns</w:t>
      </w:r>
      <w:r w:rsidRPr="00344FFF">
        <w:rPr>
          <w:rFonts w:ascii="Arial" w:hAnsi="Arial" w:cs="Arial"/>
          <w:sz w:val="24"/>
          <w:szCs w:val="24"/>
        </w:rPr>
        <w:t xml:space="preserve"> ‘Elements Of Action ’ with </w:t>
      </w:r>
      <w:r w:rsidRPr="00132757">
        <w:rPr>
          <w:rFonts w:ascii="Arial" w:hAnsi="Arial" w:cs="Arial"/>
          <w:sz w:val="24"/>
          <w:szCs w:val="24"/>
        </w:rPr>
        <w:t xml:space="preserve">visual artist Aoife Banville, to develop a pilot creative public art project for the Greenway working with local communities in the New Ross and surrounding areas, including South Kilkenny. This work is ongoing. </w:t>
      </w:r>
    </w:p>
    <w:p w14:paraId="0DBE5EB6" w14:textId="77777777" w:rsidR="00132757" w:rsidRPr="00132757" w:rsidRDefault="00132757" w:rsidP="00132757">
      <w:pPr>
        <w:rPr>
          <w:rFonts w:ascii="Arial" w:hAnsi="Arial" w:cs="Arial"/>
          <w:sz w:val="24"/>
          <w:szCs w:val="24"/>
        </w:rPr>
      </w:pPr>
    </w:p>
    <w:p w14:paraId="768F40F8" w14:textId="55F914FD" w:rsidR="00132757" w:rsidRPr="00132757" w:rsidRDefault="00132757" w:rsidP="00D62A86">
      <w:pPr>
        <w:rPr>
          <w:rFonts w:ascii="Arial" w:hAnsi="Arial" w:cs="Arial"/>
          <w:sz w:val="24"/>
          <w:szCs w:val="24"/>
        </w:rPr>
      </w:pPr>
      <w:r w:rsidRPr="00132757">
        <w:rPr>
          <w:rFonts w:ascii="Arial" w:hAnsi="Arial" w:cs="Arial"/>
          <w:noProof/>
          <w:sz w:val="24"/>
          <w:szCs w:val="24"/>
        </w:rPr>
        <w:lastRenderedPageBreak/>
        <w:drawing>
          <wp:inline distT="0" distB="0" distL="0" distR="0" wp14:anchorId="78C23C1A" wp14:editId="25BE2EFB">
            <wp:extent cx="5524500" cy="3273778"/>
            <wp:effectExtent l="0" t="0" r="0" b="3175"/>
            <wp:docPr id="579645027" name="Picture 57964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53987" cy="3291252"/>
                    </a:xfrm>
                    <a:prstGeom prst="rect">
                      <a:avLst/>
                    </a:prstGeom>
                    <a:noFill/>
                  </pic:spPr>
                </pic:pic>
              </a:graphicData>
            </a:graphic>
          </wp:inline>
        </w:drawing>
      </w:r>
    </w:p>
    <w:p w14:paraId="6284E684" w14:textId="77777777" w:rsidR="00132757" w:rsidRDefault="00132757" w:rsidP="00132757">
      <w:pPr>
        <w:rPr>
          <w:rFonts w:ascii="Arial" w:hAnsi="Arial" w:cs="Arial"/>
          <w:b/>
          <w:bCs/>
          <w:sz w:val="24"/>
          <w:szCs w:val="24"/>
        </w:rPr>
      </w:pPr>
    </w:p>
    <w:p w14:paraId="70BC541D" w14:textId="26248812" w:rsidR="00132757" w:rsidRPr="00132757" w:rsidRDefault="00132757" w:rsidP="00132757">
      <w:pPr>
        <w:rPr>
          <w:rFonts w:ascii="Arial" w:hAnsi="Arial" w:cs="Arial"/>
          <w:b/>
          <w:bCs/>
          <w:sz w:val="24"/>
          <w:szCs w:val="24"/>
        </w:rPr>
      </w:pPr>
      <w:r w:rsidRPr="00132757">
        <w:rPr>
          <w:rFonts w:ascii="Arial" w:hAnsi="Arial" w:cs="Arial"/>
          <w:b/>
          <w:bCs/>
          <w:sz w:val="24"/>
          <w:szCs w:val="24"/>
        </w:rPr>
        <w:t>Wexford Town to Rosslare Greenway</w:t>
      </w:r>
    </w:p>
    <w:p w14:paraId="03F3DDA4" w14:textId="77777777" w:rsidR="00132757" w:rsidRPr="00132757" w:rsidRDefault="00132757" w:rsidP="00132757">
      <w:pPr>
        <w:spacing w:after="0"/>
        <w:contextualSpacing/>
        <w:rPr>
          <w:rFonts w:ascii="Arial" w:hAnsi="Arial" w:cs="Arial"/>
          <w:sz w:val="24"/>
          <w:szCs w:val="24"/>
        </w:rPr>
      </w:pPr>
      <w:r w:rsidRPr="00132757">
        <w:rPr>
          <w:rFonts w:ascii="Arial" w:hAnsi="Arial" w:cs="Arial"/>
          <w:sz w:val="24"/>
          <w:szCs w:val="24"/>
        </w:rPr>
        <w:t xml:space="preserve">Fehily Timoney and Company has been appointed to provide consultancy services for a feasibility study, route selection, preliminary design and environmental assessments for the development of this project. </w:t>
      </w:r>
    </w:p>
    <w:p w14:paraId="3D8A8EDB" w14:textId="77777777" w:rsidR="00132757" w:rsidRPr="00132757" w:rsidRDefault="00132757" w:rsidP="00132757">
      <w:pPr>
        <w:spacing w:after="0"/>
        <w:contextualSpacing/>
        <w:rPr>
          <w:rFonts w:ascii="Arial" w:hAnsi="Arial" w:cs="Arial"/>
          <w:sz w:val="24"/>
          <w:szCs w:val="24"/>
        </w:rPr>
      </w:pPr>
    </w:p>
    <w:p w14:paraId="07973CD5" w14:textId="77777777" w:rsidR="00132757" w:rsidRPr="00132757" w:rsidRDefault="00132757" w:rsidP="00132757">
      <w:pPr>
        <w:spacing w:after="0"/>
        <w:contextualSpacing/>
        <w:rPr>
          <w:rFonts w:ascii="Arial" w:hAnsi="Arial" w:cs="Arial"/>
          <w:sz w:val="24"/>
          <w:szCs w:val="24"/>
        </w:rPr>
      </w:pPr>
      <w:r w:rsidRPr="00132757">
        <w:rPr>
          <w:rFonts w:ascii="Arial" w:hAnsi="Arial" w:cs="Arial"/>
          <w:sz w:val="24"/>
          <w:szCs w:val="24"/>
        </w:rPr>
        <w:t>The scoping and route options process is ongoing and a presentation was given to the joint Wexford and Rosslare MDCs in late March on this project. Public consultation on the preferred route corridor options commenced on 11th May 2022 with the window for receipt of submissions closing on June 10th.</w:t>
      </w:r>
    </w:p>
    <w:p w14:paraId="50055F9D" w14:textId="77777777" w:rsidR="00132757" w:rsidRPr="00132757" w:rsidRDefault="00132757" w:rsidP="00132757">
      <w:pPr>
        <w:spacing w:after="0"/>
        <w:contextualSpacing/>
        <w:rPr>
          <w:rFonts w:ascii="Arial" w:hAnsi="Arial" w:cs="Arial"/>
          <w:sz w:val="24"/>
          <w:szCs w:val="24"/>
        </w:rPr>
      </w:pPr>
    </w:p>
    <w:p w14:paraId="7931F8A0" w14:textId="24F60D7C" w:rsidR="00132757" w:rsidRPr="00132757" w:rsidRDefault="00132757" w:rsidP="00132757">
      <w:pPr>
        <w:spacing w:after="0"/>
        <w:contextualSpacing/>
        <w:rPr>
          <w:rFonts w:ascii="Arial" w:hAnsi="Arial" w:cs="Arial"/>
          <w:sz w:val="24"/>
          <w:szCs w:val="24"/>
        </w:rPr>
      </w:pPr>
      <w:r w:rsidRPr="00132757">
        <w:rPr>
          <w:rFonts w:ascii="Arial" w:hAnsi="Arial" w:cs="Arial"/>
          <w:sz w:val="24"/>
          <w:szCs w:val="24"/>
        </w:rPr>
        <w:t>Fehily Timoney and Company has been appointed to review the route options for the proposed Rosslare Harbour to Rosslare Stand greenway</w:t>
      </w:r>
      <w:r w:rsidR="00971436">
        <w:rPr>
          <w:rFonts w:ascii="Arial" w:hAnsi="Arial" w:cs="Arial"/>
          <w:sz w:val="24"/>
          <w:szCs w:val="24"/>
        </w:rPr>
        <w:t>,</w:t>
      </w:r>
      <w:r w:rsidRPr="00132757">
        <w:rPr>
          <w:rFonts w:ascii="Arial" w:hAnsi="Arial" w:cs="Arial"/>
          <w:sz w:val="24"/>
          <w:szCs w:val="24"/>
        </w:rPr>
        <w:t xml:space="preserve"> in light of the significant coastal protection works which ha</w:t>
      </w:r>
      <w:r w:rsidR="00971436">
        <w:rPr>
          <w:rFonts w:ascii="Arial" w:hAnsi="Arial" w:cs="Arial"/>
          <w:sz w:val="24"/>
          <w:szCs w:val="24"/>
        </w:rPr>
        <w:t>ve</w:t>
      </w:r>
      <w:r w:rsidRPr="00132757">
        <w:rPr>
          <w:rFonts w:ascii="Arial" w:hAnsi="Arial" w:cs="Arial"/>
          <w:sz w:val="24"/>
          <w:szCs w:val="24"/>
        </w:rPr>
        <w:t xml:space="preserve"> been carried out over the past two years by Irish </w:t>
      </w:r>
      <w:r w:rsidR="00971436">
        <w:rPr>
          <w:rFonts w:ascii="Arial" w:hAnsi="Arial" w:cs="Arial"/>
          <w:sz w:val="24"/>
          <w:szCs w:val="24"/>
        </w:rPr>
        <w:t>R</w:t>
      </w:r>
      <w:r w:rsidRPr="00132757">
        <w:rPr>
          <w:rFonts w:ascii="Arial" w:hAnsi="Arial" w:cs="Arial"/>
          <w:sz w:val="24"/>
          <w:szCs w:val="24"/>
        </w:rPr>
        <w:t xml:space="preserve">ail. An ecological survey is on-going. </w:t>
      </w:r>
    </w:p>
    <w:p w14:paraId="0D1C163A" w14:textId="77777777" w:rsidR="00132757" w:rsidRPr="00132757" w:rsidRDefault="00132757" w:rsidP="00132757">
      <w:pPr>
        <w:spacing w:after="0"/>
        <w:contextualSpacing/>
        <w:rPr>
          <w:rFonts w:ascii="Arial" w:hAnsi="Arial" w:cs="Arial"/>
          <w:sz w:val="24"/>
          <w:szCs w:val="24"/>
        </w:rPr>
      </w:pPr>
    </w:p>
    <w:p w14:paraId="098D6B8B" w14:textId="77777777" w:rsidR="00132757" w:rsidRPr="00132757" w:rsidRDefault="00132757" w:rsidP="00132757">
      <w:pPr>
        <w:rPr>
          <w:rFonts w:ascii="Arial" w:hAnsi="Arial" w:cs="Arial"/>
          <w:bCs/>
          <w:sz w:val="24"/>
          <w:szCs w:val="24"/>
        </w:rPr>
      </w:pPr>
      <w:r w:rsidRPr="00132757">
        <w:rPr>
          <w:rFonts w:ascii="Arial" w:hAnsi="Arial" w:cs="Arial"/>
          <w:b/>
          <w:bCs/>
          <w:sz w:val="24"/>
          <w:szCs w:val="24"/>
        </w:rPr>
        <w:t>Rosslare Europort to Waterford City Greenway</w:t>
      </w:r>
      <w:r w:rsidRPr="00132757">
        <w:rPr>
          <w:rFonts w:ascii="Arial" w:hAnsi="Arial" w:cs="Arial"/>
          <w:bCs/>
          <w:sz w:val="24"/>
          <w:szCs w:val="24"/>
        </w:rPr>
        <w:t xml:space="preserve">  </w:t>
      </w:r>
    </w:p>
    <w:p w14:paraId="11635704" w14:textId="77777777" w:rsidR="00132757" w:rsidRPr="00132757" w:rsidRDefault="00132757" w:rsidP="00132757">
      <w:pPr>
        <w:rPr>
          <w:rFonts w:ascii="Arial" w:hAnsi="Arial" w:cs="Arial"/>
          <w:bCs/>
          <w:sz w:val="24"/>
          <w:szCs w:val="24"/>
        </w:rPr>
      </w:pPr>
      <w:r w:rsidRPr="00132757">
        <w:rPr>
          <w:rFonts w:ascii="Arial" w:hAnsi="Arial" w:cs="Arial"/>
          <w:bCs/>
          <w:sz w:val="24"/>
          <w:szCs w:val="24"/>
        </w:rPr>
        <w:t xml:space="preserve">The </w:t>
      </w:r>
      <w:r w:rsidRPr="00132757">
        <w:rPr>
          <w:rFonts w:ascii="Arial" w:hAnsi="Arial" w:cs="Arial"/>
          <w:sz w:val="24"/>
          <w:szCs w:val="24"/>
        </w:rPr>
        <w:t xml:space="preserve">Economic SPC of Wexford County Council and the Transportation SPC of Waterford City &amp; County Council have written to the Minister for Transport seeking inclusion of </w:t>
      </w:r>
      <w:r w:rsidRPr="00132757">
        <w:rPr>
          <w:rFonts w:ascii="Arial" w:hAnsi="Arial" w:cs="Arial"/>
          <w:bCs/>
          <w:sz w:val="24"/>
          <w:szCs w:val="24"/>
        </w:rPr>
        <w:t xml:space="preserve">the out-of-service Rosslare to Waterford railway line in the up-coming national rail review. The application for planning consent for the Rosslare to Waterford greenway project has been paused, pending a decision from the DOT on the future of the rail corridor. </w:t>
      </w:r>
    </w:p>
    <w:p w14:paraId="2B0DEBAD" w14:textId="77777777" w:rsidR="00132757" w:rsidRDefault="00132757" w:rsidP="00132757">
      <w:pPr>
        <w:rPr>
          <w:rFonts w:ascii="Arial" w:hAnsi="Arial" w:cs="Arial"/>
          <w:sz w:val="24"/>
          <w:szCs w:val="24"/>
        </w:rPr>
      </w:pPr>
      <w:r w:rsidRPr="00132757">
        <w:rPr>
          <w:rFonts w:ascii="Arial" w:hAnsi="Arial" w:cs="Arial"/>
          <w:sz w:val="24"/>
          <w:szCs w:val="24"/>
        </w:rPr>
        <w:t xml:space="preserve">The Rosslare Harbour to Rosslare Strand section is now being advanced as part of the Wexford Town to Rosslare greenway project.  </w:t>
      </w:r>
    </w:p>
    <w:p w14:paraId="54DA2BA9" w14:textId="77777777" w:rsidR="002B7767" w:rsidRDefault="002B7767" w:rsidP="00132757">
      <w:pPr>
        <w:rPr>
          <w:rFonts w:ascii="Arial" w:hAnsi="Arial" w:cs="Arial"/>
          <w:sz w:val="24"/>
          <w:szCs w:val="24"/>
        </w:rPr>
      </w:pPr>
    </w:p>
    <w:p w14:paraId="694DE439" w14:textId="77777777" w:rsidR="002B7767" w:rsidRDefault="002B7767" w:rsidP="00132757">
      <w:pPr>
        <w:rPr>
          <w:rFonts w:ascii="Arial" w:hAnsi="Arial" w:cs="Arial"/>
          <w:sz w:val="24"/>
          <w:szCs w:val="24"/>
        </w:rPr>
      </w:pPr>
    </w:p>
    <w:p w14:paraId="6FD2A420" w14:textId="77777777" w:rsidR="002B7767" w:rsidRPr="00132757" w:rsidRDefault="002B7767" w:rsidP="00132757">
      <w:pPr>
        <w:rPr>
          <w:rFonts w:ascii="Arial" w:hAnsi="Arial" w:cs="Arial"/>
          <w:sz w:val="24"/>
          <w:szCs w:val="24"/>
        </w:rPr>
      </w:pPr>
    </w:p>
    <w:p w14:paraId="501720AA" w14:textId="77777777" w:rsidR="00132757" w:rsidRPr="00132757" w:rsidRDefault="00132757" w:rsidP="00132757">
      <w:pPr>
        <w:rPr>
          <w:rFonts w:ascii="Arial" w:hAnsi="Arial" w:cs="Arial"/>
          <w:sz w:val="24"/>
          <w:szCs w:val="24"/>
        </w:rPr>
      </w:pPr>
    </w:p>
    <w:p w14:paraId="224D0B47" w14:textId="77777777" w:rsidR="00132757" w:rsidRPr="00132757" w:rsidRDefault="00132757" w:rsidP="00132757">
      <w:pPr>
        <w:rPr>
          <w:rFonts w:ascii="Arial" w:hAnsi="Arial" w:cs="Arial"/>
          <w:b/>
          <w:bCs/>
          <w:sz w:val="24"/>
          <w:szCs w:val="24"/>
        </w:rPr>
      </w:pPr>
      <w:r w:rsidRPr="00132757">
        <w:rPr>
          <w:rFonts w:ascii="Arial" w:hAnsi="Arial" w:cs="Arial"/>
          <w:b/>
          <w:bCs/>
          <w:sz w:val="24"/>
          <w:szCs w:val="24"/>
        </w:rPr>
        <w:t>Oyster Lane Car Park, Wexford</w:t>
      </w:r>
    </w:p>
    <w:p w14:paraId="00B65D64" w14:textId="77777777" w:rsidR="00132757" w:rsidRPr="00132757" w:rsidRDefault="00132757" w:rsidP="00132757">
      <w:pPr>
        <w:rPr>
          <w:rFonts w:ascii="Arial" w:hAnsi="Arial" w:cs="Arial"/>
          <w:sz w:val="24"/>
          <w:szCs w:val="24"/>
        </w:rPr>
      </w:pPr>
      <w:r w:rsidRPr="00132757">
        <w:rPr>
          <w:rFonts w:ascii="Arial" w:hAnsi="Arial" w:cs="Arial"/>
          <w:sz w:val="24"/>
          <w:szCs w:val="24"/>
        </w:rPr>
        <w:t>A Part 8 submission has been made for the demolition of existing unoccupied buildings on the old Tesco site and for construction of a temporary surface level car park. The plan was presented to the Wexford MDC September meeting and the Part 8 process commenced formally on 26</w:t>
      </w:r>
      <w:r w:rsidRPr="00132757">
        <w:rPr>
          <w:rFonts w:ascii="Arial" w:hAnsi="Arial" w:cs="Arial"/>
          <w:sz w:val="24"/>
          <w:szCs w:val="24"/>
          <w:vertAlign w:val="superscript"/>
        </w:rPr>
        <w:t>th</w:t>
      </w:r>
      <w:r w:rsidRPr="00132757">
        <w:rPr>
          <w:rFonts w:ascii="Arial" w:hAnsi="Arial" w:cs="Arial"/>
          <w:sz w:val="24"/>
          <w:szCs w:val="24"/>
        </w:rPr>
        <w:t xml:space="preserve"> October 2021.</w:t>
      </w:r>
    </w:p>
    <w:p w14:paraId="6F297A73"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O’Connor Sutton Cronin consulting engineers has been appointed to provide design and construction related consultancy services for the project. </w:t>
      </w:r>
    </w:p>
    <w:p w14:paraId="254B85AA" w14:textId="77777777" w:rsidR="00132757" w:rsidRPr="00132757" w:rsidRDefault="00132757" w:rsidP="00132757">
      <w:pPr>
        <w:rPr>
          <w:rFonts w:ascii="Arial" w:hAnsi="Arial" w:cs="Arial"/>
          <w:sz w:val="24"/>
          <w:szCs w:val="24"/>
        </w:rPr>
      </w:pPr>
      <w:r w:rsidRPr="00132757">
        <w:rPr>
          <w:rFonts w:ascii="Arial" w:hAnsi="Arial" w:cs="Arial"/>
          <w:sz w:val="24"/>
          <w:szCs w:val="24"/>
        </w:rPr>
        <w:t>Tender assessment for the demolition works tender competition for the project is currently underway. Works are expected to commence onsite in early 2023. The main car park works contract will follow thereafter.</w:t>
      </w:r>
    </w:p>
    <w:p w14:paraId="5D53A1C0" w14:textId="77777777" w:rsidR="00132757" w:rsidRPr="00132757" w:rsidRDefault="00132757" w:rsidP="00132757">
      <w:pPr>
        <w:rPr>
          <w:rFonts w:ascii="Arial" w:hAnsi="Arial" w:cs="Arial"/>
          <w:sz w:val="24"/>
          <w:szCs w:val="24"/>
        </w:rPr>
      </w:pPr>
    </w:p>
    <w:p w14:paraId="6C71182A" w14:textId="77777777" w:rsidR="00132757" w:rsidRPr="00132757" w:rsidRDefault="00132757" w:rsidP="00132757">
      <w:pPr>
        <w:rPr>
          <w:rFonts w:ascii="Arial" w:hAnsi="Arial" w:cs="Arial"/>
          <w:b/>
          <w:bCs/>
          <w:sz w:val="24"/>
          <w:szCs w:val="24"/>
        </w:rPr>
      </w:pPr>
      <w:r w:rsidRPr="00132757">
        <w:rPr>
          <w:rFonts w:ascii="Arial" w:hAnsi="Arial" w:cs="Arial"/>
          <w:b/>
          <w:bCs/>
          <w:sz w:val="24"/>
          <w:szCs w:val="24"/>
        </w:rPr>
        <w:t>Curracloe Water Sports Activity Facility</w:t>
      </w:r>
    </w:p>
    <w:p w14:paraId="49B90628" w14:textId="46795497" w:rsidR="00132757" w:rsidRPr="00132757" w:rsidRDefault="00132757" w:rsidP="00132757">
      <w:pPr>
        <w:rPr>
          <w:rFonts w:ascii="Arial" w:hAnsi="Arial" w:cs="Arial"/>
          <w:sz w:val="24"/>
          <w:szCs w:val="24"/>
        </w:rPr>
      </w:pPr>
      <w:r w:rsidRPr="00132757">
        <w:rPr>
          <w:rFonts w:ascii="Arial" w:hAnsi="Arial" w:cs="Arial"/>
          <w:sz w:val="24"/>
          <w:szCs w:val="24"/>
        </w:rPr>
        <w:t>W</w:t>
      </w:r>
      <w:r w:rsidR="00971436">
        <w:rPr>
          <w:rFonts w:ascii="Arial" w:hAnsi="Arial" w:cs="Arial"/>
          <w:sz w:val="24"/>
          <w:szCs w:val="24"/>
        </w:rPr>
        <w:t xml:space="preserve">exford </w:t>
      </w:r>
      <w:r w:rsidRPr="00132757">
        <w:rPr>
          <w:rFonts w:ascii="Arial" w:hAnsi="Arial" w:cs="Arial"/>
          <w:sz w:val="24"/>
          <w:szCs w:val="24"/>
        </w:rPr>
        <w:t>C</w:t>
      </w:r>
      <w:r w:rsidR="00971436">
        <w:rPr>
          <w:rFonts w:ascii="Arial" w:hAnsi="Arial" w:cs="Arial"/>
          <w:sz w:val="24"/>
          <w:szCs w:val="24"/>
        </w:rPr>
        <w:t xml:space="preserve">ounty </w:t>
      </w:r>
      <w:r w:rsidRPr="00132757">
        <w:rPr>
          <w:rFonts w:ascii="Arial" w:hAnsi="Arial" w:cs="Arial"/>
          <w:sz w:val="24"/>
          <w:szCs w:val="24"/>
        </w:rPr>
        <w:t>C</w:t>
      </w:r>
      <w:r w:rsidR="00971436">
        <w:rPr>
          <w:rFonts w:ascii="Arial" w:hAnsi="Arial" w:cs="Arial"/>
          <w:sz w:val="24"/>
          <w:szCs w:val="24"/>
        </w:rPr>
        <w:t>ouncil</w:t>
      </w:r>
      <w:r w:rsidRPr="00132757">
        <w:rPr>
          <w:rFonts w:ascii="Arial" w:hAnsi="Arial" w:cs="Arial"/>
          <w:sz w:val="24"/>
          <w:szCs w:val="24"/>
        </w:rPr>
        <w:t xml:space="preserve"> has received Stage 2 compliance approval from Failte Ireland for the development of facilities to support water sports activities at Whitegap in Curracloe.  The project will include showers, toilets, changing facilities and lockers. </w:t>
      </w:r>
    </w:p>
    <w:p w14:paraId="5A2E12F5" w14:textId="77777777" w:rsidR="00132757" w:rsidRPr="00132757" w:rsidRDefault="00132757" w:rsidP="00132757">
      <w:pPr>
        <w:rPr>
          <w:rFonts w:ascii="Arial" w:hAnsi="Arial" w:cs="Arial"/>
          <w:sz w:val="24"/>
          <w:szCs w:val="24"/>
        </w:rPr>
      </w:pPr>
      <w:r w:rsidRPr="00132757">
        <w:rPr>
          <w:rFonts w:ascii="Arial" w:hAnsi="Arial" w:cs="Arial"/>
          <w:sz w:val="24"/>
          <w:szCs w:val="24"/>
        </w:rPr>
        <w:t xml:space="preserve">The tender for design services was advertised in Jan 2022, the tender evaluation process is now complete, and an appointment of a consultant will be made in December, with surveying works and detailed design to commence in Q1 2023.  </w:t>
      </w:r>
    </w:p>
    <w:p w14:paraId="349A2675" w14:textId="77777777" w:rsidR="00132757" w:rsidRPr="00132757" w:rsidRDefault="00132757" w:rsidP="00132757">
      <w:pPr>
        <w:rPr>
          <w:rFonts w:ascii="Arial" w:hAnsi="Arial" w:cs="Arial"/>
          <w:sz w:val="24"/>
          <w:szCs w:val="24"/>
        </w:rPr>
      </w:pPr>
    </w:p>
    <w:p w14:paraId="18C22E19" w14:textId="77777777" w:rsidR="00132757" w:rsidRPr="00132757" w:rsidRDefault="00132757" w:rsidP="00132757">
      <w:pPr>
        <w:jc w:val="both"/>
        <w:rPr>
          <w:rFonts w:ascii="Arial" w:hAnsi="Arial" w:cs="Arial"/>
          <w:b/>
          <w:bCs/>
          <w:sz w:val="24"/>
          <w:szCs w:val="24"/>
        </w:rPr>
      </w:pPr>
    </w:p>
    <w:p w14:paraId="6C6F3585" w14:textId="77777777" w:rsidR="00132757" w:rsidRPr="00132757" w:rsidRDefault="00132757" w:rsidP="00132757">
      <w:pPr>
        <w:rPr>
          <w:rFonts w:ascii="Arial" w:hAnsi="Arial" w:cs="Arial"/>
          <w:b/>
          <w:bCs/>
          <w:sz w:val="24"/>
          <w:szCs w:val="24"/>
        </w:rPr>
      </w:pPr>
      <w:r w:rsidRPr="00132757">
        <w:rPr>
          <w:rFonts w:ascii="Arial" w:hAnsi="Arial" w:cs="Arial"/>
          <w:b/>
          <w:bCs/>
          <w:sz w:val="24"/>
          <w:szCs w:val="24"/>
        </w:rPr>
        <w:t xml:space="preserve">Enniscorthy Flood Defence Scheme: </w:t>
      </w:r>
    </w:p>
    <w:p w14:paraId="01651140" w14:textId="77777777" w:rsidR="00132757" w:rsidRPr="00132757" w:rsidRDefault="00132757" w:rsidP="00132757">
      <w:pPr>
        <w:rPr>
          <w:rFonts w:ascii="Arial" w:hAnsi="Arial" w:cs="Arial"/>
          <w:sz w:val="24"/>
          <w:szCs w:val="24"/>
        </w:rPr>
      </w:pPr>
      <w:r w:rsidRPr="00132757">
        <w:rPr>
          <w:rFonts w:ascii="Arial" w:hAnsi="Arial" w:cs="Arial"/>
          <w:sz w:val="24"/>
          <w:szCs w:val="24"/>
        </w:rPr>
        <w:t>Statutory Process - The Minister for the Department of Public Expenditure &amp; Reform (MDPER) issued his decision to refuse the scheme on 4th March 2022. Details are available on www.gov.ie. Following the decision, the OPW confirmed their commitment to delivering an effective scheme for Enniscorthy.</w:t>
      </w:r>
    </w:p>
    <w:p w14:paraId="1D538750" w14:textId="73667D11" w:rsidR="00132757" w:rsidRPr="00132757" w:rsidRDefault="00132757" w:rsidP="00132757">
      <w:pPr>
        <w:rPr>
          <w:rFonts w:ascii="Arial" w:hAnsi="Arial" w:cs="Arial"/>
          <w:sz w:val="24"/>
          <w:szCs w:val="24"/>
        </w:rPr>
      </w:pPr>
      <w:r w:rsidRPr="00132757">
        <w:rPr>
          <w:rFonts w:ascii="Arial" w:hAnsi="Arial" w:cs="Arial"/>
          <w:sz w:val="24"/>
          <w:szCs w:val="24"/>
        </w:rPr>
        <w:t>The Minister for State, Mr Patrick O’Donovan and senior officials from the OPW &amp; W</w:t>
      </w:r>
      <w:r w:rsidR="00971436">
        <w:rPr>
          <w:rFonts w:ascii="Arial" w:hAnsi="Arial" w:cs="Arial"/>
          <w:sz w:val="24"/>
          <w:szCs w:val="24"/>
        </w:rPr>
        <w:t xml:space="preserve">exford </w:t>
      </w:r>
      <w:r w:rsidRPr="00132757">
        <w:rPr>
          <w:rFonts w:ascii="Arial" w:hAnsi="Arial" w:cs="Arial"/>
          <w:sz w:val="24"/>
          <w:szCs w:val="24"/>
        </w:rPr>
        <w:t>C</w:t>
      </w:r>
      <w:r w:rsidR="00971436">
        <w:rPr>
          <w:rFonts w:ascii="Arial" w:hAnsi="Arial" w:cs="Arial"/>
          <w:sz w:val="24"/>
          <w:szCs w:val="24"/>
        </w:rPr>
        <w:t xml:space="preserve">ounty </w:t>
      </w:r>
      <w:r w:rsidRPr="00132757">
        <w:rPr>
          <w:rFonts w:ascii="Arial" w:hAnsi="Arial" w:cs="Arial"/>
          <w:sz w:val="24"/>
          <w:szCs w:val="24"/>
        </w:rPr>
        <w:t>C</w:t>
      </w:r>
      <w:r w:rsidR="00971436">
        <w:rPr>
          <w:rFonts w:ascii="Arial" w:hAnsi="Arial" w:cs="Arial"/>
          <w:sz w:val="24"/>
          <w:szCs w:val="24"/>
        </w:rPr>
        <w:t>ouncil</w:t>
      </w:r>
      <w:r w:rsidRPr="00132757">
        <w:rPr>
          <w:rFonts w:ascii="Arial" w:hAnsi="Arial" w:cs="Arial"/>
          <w:sz w:val="24"/>
          <w:szCs w:val="24"/>
        </w:rPr>
        <w:t xml:space="preserve"> attended a special meeting of Enniscorthy MDC on 4th May 2022 to update the members in relation to the Enniscorthy Flood Defence Scheme. The minister supported a W</w:t>
      </w:r>
      <w:r w:rsidR="00971436">
        <w:rPr>
          <w:rFonts w:ascii="Arial" w:hAnsi="Arial" w:cs="Arial"/>
          <w:sz w:val="24"/>
          <w:szCs w:val="24"/>
        </w:rPr>
        <w:t xml:space="preserve">exford </w:t>
      </w:r>
      <w:r w:rsidRPr="00132757">
        <w:rPr>
          <w:rFonts w:ascii="Arial" w:hAnsi="Arial" w:cs="Arial"/>
          <w:sz w:val="24"/>
          <w:szCs w:val="24"/>
        </w:rPr>
        <w:t>C</w:t>
      </w:r>
      <w:r w:rsidR="00971436">
        <w:rPr>
          <w:rFonts w:ascii="Arial" w:hAnsi="Arial" w:cs="Arial"/>
          <w:sz w:val="24"/>
          <w:szCs w:val="24"/>
        </w:rPr>
        <w:t xml:space="preserve">ounty </w:t>
      </w:r>
      <w:r w:rsidRPr="00132757">
        <w:rPr>
          <w:rFonts w:ascii="Arial" w:hAnsi="Arial" w:cs="Arial"/>
          <w:sz w:val="24"/>
          <w:szCs w:val="24"/>
        </w:rPr>
        <w:t>C</w:t>
      </w:r>
      <w:r w:rsidR="00971436">
        <w:rPr>
          <w:rFonts w:ascii="Arial" w:hAnsi="Arial" w:cs="Arial"/>
          <w:sz w:val="24"/>
          <w:szCs w:val="24"/>
        </w:rPr>
        <w:t>ouncil</w:t>
      </w:r>
      <w:r w:rsidRPr="00132757">
        <w:rPr>
          <w:rFonts w:ascii="Arial" w:hAnsi="Arial" w:cs="Arial"/>
          <w:sz w:val="24"/>
          <w:szCs w:val="24"/>
        </w:rPr>
        <w:t xml:space="preserve"> proposal to progress the new River Slaney Bridge and the Flood Defence Scheme as two separate standalone projects.</w:t>
      </w:r>
    </w:p>
    <w:p w14:paraId="287AD158" w14:textId="465FC4C8" w:rsidR="00132757" w:rsidRPr="00132757" w:rsidRDefault="00132757" w:rsidP="00132757">
      <w:pPr>
        <w:rPr>
          <w:rFonts w:ascii="Arial" w:hAnsi="Arial" w:cs="Arial"/>
          <w:sz w:val="24"/>
          <w:szCs w:val="24"/>
        </w:rPr>
      </w:pPr>
      <w:r w:rsidRPr="00132757">
        <w:rPr>
          <w:rFonts w:ascii="Arial" w:hAnsi="Arial" w:cs="Arial"/>
          <w:sz w:val="24"/>
          <w:szCs w:val="24"/>
        </w:rPr>
        <w:t xml:space="preserve">Flood Defence Scheme - The hydrology and ecology baseline data </w:t>
      </w:r>
      <w:r w:rsidR="00971436" w:rsidRPr="00132757">
        <w:rPr>
          <w:rFonts w:ascii="Arial" w:hAnsi="Arial" w:cs="Arial"/>
          <w:sz w:val="24"/>
          <w:szCs w:val="24"/>
        </w:rPr>
        <w:t>are</w:t>
      </w:r>
      <w:r w:rsidRPr="00132757">
        <w:rPr>
          <w:rFonts w:ascii="Arial" w:hAnsi="Arial" w:cs="Arial"/>
          <w:sz w:val="24"/>
          <w:szCs w:val="24"/>
        </w:rPr>
        <w:t xml:space="preserve"> currently being updated. The scheme alternatives are to be assessed, consulted on publicly and a preferred option identified.</w:t>
      </w:r>
      <w:r w:rsidR="00344FFF">
        <w:rPr>
          <w:rFonts w:ascii="Arial" w:hAnsi="Arial" w:cs="Arial"/>
          <w:sz w:val="24"/>
          <w:szCs w:val="24"/>
        </w:rPr>
        <w:t xml:space="preserve"> Mott McDonald Engineering Consultants,</w:t>
      </w:r>
      <w:r w:rsidRPr="00132757">
        <w:rPr>
          <w:rFonts w:ascii="Arial" w:hAnsi="Arial" w:cs="Arial"/>
          <w:sz w:val="24"/>
          <w:szCs w:val="24"/>
        </w:rPr>
        <w:t xml:space="preserve"> have issued a programme of work – the preferred option report &amp; environmental assessment reports are scheduled to be completed in Q3 2023. At that stage planning options will be reviewed, and the preferred planning route selected.</w:t>
      </w:r>
    </w:p>
    <w:p w14:paraId="0ABDF4AD" w14:textId="2AD475EE" w:rsidR="00132757" w:rsidRPr="00132757" w:rsidRDefault="00132757" w:rsidP="00132757">
      <w:pPr>
        <w:rPr>
          <w:rFonts w:ascii="Arial" w:hAnsi="Arial" w:cs="Arial"/>
          <w:sz w:val="24"/>
          <w:szCs w:val="24"/>
        </w:rPr>
      </w:pPr>
      <w:r w:rsidRPr="00132757">
        <w:rPr>
          <w:rFonts w:ascii="Arial" w:hAnsi="Arial" w:cs="Arial"/>
          <w:sz w:val="24"/>
          <w:szCs w:val="24"/>
        </w:rPr>
        <w:t>New River Slaney Bridge - The ecology baseline data is currently being updated and the traffic surveys have been completed. R</w:t>
      </w:r>
      <w:r w:rsidR="00344FFF">
        <w:rPr>
          <w:rFonts w:ascii="Arial" w:hAnsi="Arial" w:cs="Arial"/>
          <w:sz w:val="24"/>
          <w:szCs w:val="24"/>
        </w:rPr>
        <w:t xml:space="preserve">oughan </w:t>
      </w:r>
      <w:r w:rsidRPr="00132757">
        <w:rPr>
          <w:rFonts w:ascii="Arial" w:hAnsi="Arial" w:cs="Arial"/>
          <w:sz w:val="24"/>
          <w:szCs w:val="24"/>
        </w:rPr>
        <w:t>O</w:t>
      </w:r>
      <w:r w:rsidR="00344FFF">
        <w:rPr>
          <w:rFonts w:ascii="Arial" w:hAnsi="Arial" w:cs="Arial"/>
          <w:sz w:val="24"/>
          <w:szCs w:val="24"/>
        </w:rPr>
        <w:t>’</w:t>
      </w:r>
      <w:r w:rsidRPr="00132757">
        <w:rPr>
          <w:rFonts w:ascii="Arial" w:hAnsi="Arial" w:cs="Arial"/>
          <w:sz w:val="24"/>
          <w:szCs w:val="24"/>
        </w:rPr>
        <w:t>D</w:t>
      </w:r>
      <w:r w:rsidR="00344FFF">
        <w:rPr>
          <w:rFonts w:ascii="Arial" w:hAnsi="Arial" w:cs="Arial"/>
          <w:sz w:val="24"/>
          <w:szCs w:val="24"/>
        </w:rPr>
        <w:t>onovan, Consulting Engineers</w:t>
      </w:r>
      <w:r w:rsidRPr="00132757">
        <w:rPr>
          <w:rFonts w:ascii="Arial" w:hAnsi="Arial" w:cs="Arial"/>
          <w:sz w:val="24"/>
          <w:szCs w:val="24"/>
        </w:rPr>
        <w:t xml:space="preserve"> have issued a programme of work – planning is expected to be submitted in Q3 2023.”</w:t>
      </w:r>
    </w:p>
    <w:p w14:paraId="7752D7DC" w14:textId="3D50BB63" w:rsidR="00132757" w:rsidRPr="00132757" w:rsidRDefault="002B7767" w:rsidP="00132757">
      <w:pPr>
        <w:rPr>
          <w:rFonts w:ascii="Arial" w:hAnsi="Arial" w:cs="Arial"/>
          <w:sz w:val="24"/>
          <w:szCs w:val="24"/>
        </w:rPr>
      </w:pPr>
      <w:r>
        <w:rPr>
          <w:rFonts w:ascii="Arial" w:hAnsi="Arial" w:cs="Arial"/>
          <w:b/>
          <w:bCs/>
          <w:sz w:val="24"/>
          <w:szCs w:val="24"/>
        </w:rPr>
        <w:lastRenderedPageBreak/>
        <w:t>W</w:t>
      </w:r>
      <w:r w:rsidR="00132757" w:rsidRPr="00132757">
        <w:rPr>
          <w:rFonts w:ascii="Arial" w:hAnsi="Arial" w:cs="Arial"/>
          <w:b/>
          <w:bCs/>
          <w:sz w:val="24"/>
          <w:szCs w:val="24"/>
        </w:rPr>
        <w:t>exford Flood Relief Scheme:</w:t>
      </w:r>
      <w:r w:rsidR="00132757" w:rsidRPr="00132757">
        <w:rPr>
          <w:rFonts w:ascii="Arial" w:hAnsi="Arial" w:cs="Arial"/>
          <w:sz w:val="24"/>
          <w:szCs w:val="24"/>
        </w:rPr>
        <w:t xml:space="preserve"> </w:t>
      </w:r>
    </w:p>
    <w:p w14:paraId="40301CB7" w14:textId="77777777" w:rsidR="00132757" w:rsidRPr="00132757" w:rsidRDefault="00132757" w:rsidP="00132757">
      <w:pPr>
        <w:rPr>
          <w:rFonts w:ascii="Arial" w:hAnsi="Arial" w:cs="Arial"/>
          <w:b/>
          <w:sz w:val="24"/>
          <w:szCs w:val="24"/>
        </w:rPr>
      </w:pPr>
      <w:r w:rsidRPr="00132757">
        <w:rPr>
          <w:rFonts w:ascii="Arial" w:hAnsi="Arial" w:cs="Arial"/>
          <w:sz w:val="24"/>
          <w:szCs w:val="24"/>
        </w:rPr>
        <w:t>The project brief for design services progressed a detailed tender assessment and evaluation process. The decision not to award a contract arising from this tender competition has been advised to all tenderers. A further procurement process will be commenced in the coming year.</w:t>
      </w:r>
    </w:p>
    <w:p w14:paraId="10CA73D2" w14:textId="77777777" w:rsidR="00132757" w:rsidRDefault="00132757" w:rsidP="00132757">
      <w:pPr>
        <w:contextualSpacing/>
        <w:jc w:val="both"/>
        <w:rPr>
          <w:rFonts w:ascii="Arial" w:hAnsi="Arial" w:cs="Arial"/>
          <w:sz w:val="24"/>
          <w:szCs w:val="24"/>
        </w:rPr>
      </w:pPr>
    </w:p>
    <w:p w14:paraId="62829C54" w14:textId="3FFF6505" w:rsidR="00B21A23" w:rsidRPr="000F61F1" w:rsidRDefault="00B46F9C" w:rsidP="000F61F1">
      <w:pPr>
        <w:pStyle w:val="Heading1"/>
        <w:rPr>
          <w:rFonts w:ascii="Arial" w:hAnsi="Arial" w:cs="Arial"/>
          <w:sz w:val="32"/>
          <w:szCs w:val="32"/>
          <w:lang w:val="en-IE"/>
        </w:rPr>
      </w:pPr>
      <w:bookmarkStart w:id="54" w:name="_Toc165473411"/>
      <w:r w:rsidRPr="000F61F1">
        <w:rPr>
          <w:rFonts w:ascii="Arial" w:hAnsi="Arial" w:cs="Arial"/>
          <w:sz w:val="32"/>
          <w:szCs w:val="32"/>
          <w:lang w:val="en-IE"/>
        </w:rPr>
        <w:t xml:space="preserve">PLANNING </w:t>
      </w:r>
      <w:r w:rsidR="00B21A23" w:rsidRPr="000F61F1">
        <w:rPr>
          <w:rFonts w:ascii="Arial" w:hAnsi="Arial" w:cs="Arial"/>
          <w:sz w:val="32"/>
          <w:szCs w:val="32"/>
          <w:lang w:val="en-IE"/>
        </w:rPr>
        <w:t>202</w:t>
      </w:r>
      <w:r w:rsidR="001814C4" w:rsidRPr="000F61F1">
        <w:rPr>
          <w:rFonts w:ascii="Arial" w:hAnsi="Arial" w:cs="Arial"/>
          <w:sz w:val="32"/>
          <w:szCs w:val="32"/>
          <w:lang w:val="en-IE"/>
        </w:rPr>
        <w:t>1</w:t>
      </w:r>
      <w:bookmarkEnd w:id="54"/>
    </w:p>
    <w:p w14:paraId="3B0C3636" w14:textId="5760CAF9" w:rsidR="00337D82" w:rsidRPr="00337D82" w:rsidRDefault="00337D82" w:rsidP="00337D82">
      <w:pPr>
        <w:rPr>
          <w:color w:val="50B4C8" w:themeColor="accent1"/>
          <w:lang w:val="en-IE"/>
        </w:rPr>
      </w:pPr>
      <w:r w:rsidRPr="00337D82">
        <w:rPr>
          <w:color w:val="50B4C8" w:themeColor="accent1"/>
          <w:lang w:val="en-IE"/>
        </w:rPr>
        <w:t>__________________________________________________________________________________________</w:t>
      </w:r>
    </w:p>
    <w:p w14:paraId="0F841900" w14:textId="77777777" w:rsidR="00653922" w:rsidRPr="00EB37DF" w:rsidRDefault="00653922" w:rsidP="00653922">
      <w:pPr>
        <w:jc w:val="both"/>
        <w:rPr>
          <w:rFonts w:ascii="Arial" w:hAnsi="Arial" w:cs="Arial"/>
          <w:b/>
          <w:sz w:val="24"/>
          <w:szCs w:val="24"/>
        </w:rPr>
      </w:pPr>
      <w:r w:rsidRPr="00EB37DF">
        <w:rPr>
          <w:rFonts w:ascii="Arial" w:hAnsi="Arial" w:cs="Arial"/>
          <w:b/>
          <w:sz w:val="24"/>
          <w:szCs w:val="24"/>
        </w:rPr>
        <w:t xml:space="preserve">Development Management </w:t>
      </w:r>
    </w:p>
    <w:p w14:paraId="59BFCD58" w14:textId="77777777" w:rsidR="00653922" w:rsidRPr="00EB37DF" w:rsidRDefault="00653922" w:rsidP="00653922">
      <w:pPr>
        <w:jc w:val="both"/>
        <w:rPr>
          <w:rFonts w:ascii="Arial" w:hAnsi="Arial" w:cs="Arial"/>
          <w:b/>
          <w:sz w:val="24"/>
          <w:szCs w:val="24"/>
        </w:rPr>
      </w:pPr>
      <w:r w:rsidRPr="00EB37DF">
        <w:rPr>
          <w:rFonts w:ascii="Arial" w:hAnsi="Arial" w:cs="Arial"/>
          <w:b/>
          <w:sz w:val="24"/>
          <w:szCs w:val="24"/>
        </w:rPr>
        <w:t>Planning Application Statistics</w:t>
      </w:r>
    </w:p>
    <w:p w14:paraId="2E359996" w14:textId="77777777" w:rsidR="00653922" w:rsidRDefault="00653922" w:rsidP="00653922">
      <w:pPr>
        <w:pStyle w:val="PlainText"/>
      </w:pPr>
      <w:r>
        <w:t>2060 Planning Applications received in 2021 compared with:</w:t>
      </w:r>
    </w:p>
    <w:p w14:paraId="5951E98E" w14:textId="77777777" w:rsidR="00653922" w:rsidRDefault="00653922" w:rsidP="00653922">
      <w:pPr>
        <w:pStyle w:val="PlainText"/>
      </w:pPr>
    </w:p>
    <w:p w14:paraId="3679D32A" w14:textId="77777777" w:rsidR="00653922" w:rsidRDefault="00653922" w:rsidP="00653922">
      <w:pPr>
        <w:pStyle w:val="PlainText"/>
      </w:pPr>
      <w:r>
        <w:t>1628 in 2020</w:t>
      </w:r>
      <w:r>
        <w:tab/>
      </w:r>
      <w:r>
        <w:tab/>
      </w:r>
      <w:r>
        <w:tab/>
        <w:t>1733 in 2019</w:t>
      </w:r>
      <w:r>
        <w:tab/>
      </w:r>
      <w:r>
        <w:tab/>
      </w:r>
      <w:r>
        <w:tab/>
        <w:t>1829 in 2018</w:t>
      </w:r>
    </w:p>
    <w:p w14:paraId="7AA6BF48" w14:textId="77777777" w:rsidR="00653922" w:rsidRDefault="00653922" w:rsidP="00653922">
      <w:pPr>
        <w:pStyle w:val="PlainText"/>
      </w:pPr>
    </w:p>
    <w:p w14:paraId="6A0522DE" w14:textId="77777777" w:rsidR="00653922" w:rsidRDefault="00653922" w:rsidP="00653922">
      <w:pPr>
        <w:pStyle w:val="PlainText"/>
      </w:pPr>
      <w:r>
        <w:rPr>
          <w:noProof/>
        </w:rPr>
        <w:drawing>
          <wp:inline distT="0" distB="0" distL="0" distR="0" wp14:anchorId="10BDA592" wp14:editId="56858FDB">
            <wp:extent cx="5486400" cy="3512820"/>
            <wp:effectExtent l="0" t="0" r="0" b="11430"/>
            <wp:docPr id="863207954" name="Chart 8632079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2178646" w14:textId="77777777" w:rsidR="00653922" w:rsidRDefault="00653922" w:rsidP="00653922">
      <w:pPr>
        <w:pStyle w:val="PlainText"/>
      </w:pPr>
    </w:p>
    <w:p w14:paraId="3B870D49" w14:textId="77777777" w:rsidR="00653922" w:rsidRDefault="00653922" w:rsidP="00653922">
      <w:pPr>
        <w:pStyle w:val="PlainText"/>
      </w:pPr>
    </w:p>
    <w:p w14:paraId="47158BE6" w14:textId="77777777" w:rsidR="00653922" w:rsidRDefault="00653922" w:rsidP="00632DFF">
      <w:pPr>
        <w:pStyle w:val="ListParagraph"/>
        <w:numPr>
          <w:ilvl w:val="0"/>
          <w:numId w:val="44"/>
        </w:numPr>
        <w:autoSpaceDN w:val="0"/>
        <w:spacing w:before="0" w:after="0" w:line="360" w:lineRule="auto"/>
        <w:contextualSpacing w:val="0"/>
      </w:pPr>
      <w:r>
        <w:rPr>
          <w:rFonts w:ascii="Arial" w:hAnsi="Arial" w:cs="Arial"/>
          <w:b/>
        </w:rPr>
        <w:t>1,142 members of the public</w:t>
      </w:r>
      <w:r>
        <w:rPr>
          <w:rFonts w:ascii="Arial" w:hAnsi="Arial" w:cs="Arial"/>
        </w:rPr>
        <w:t xml:space="preserve"> called in to the Planning CSU Counter from August 2021 to 31</w:t>
      </w:r>
      <w:r>
        <w:rPr>
          <w:rFonts w:ascii="Arial" w:hAnsi="Arial" w:cs="Arial"/>
          <w:vertAlign w:val="superscript"/>
        </w:rPr>
        <w:t>st</w:t>
      </w:r>
      <w:r>
        <w:rPr>
          <w:rFonts w:ascii="Arial" w:hAnsi="Arial" w:cs="Arial"/>
        </w:rPr>
        <w:t xml:space="preserve"> December 2021</w:t>
      </w:r>
    </w:p>
    <w:p w14:paraId="20A4E35A" w14:textId="77777777" w:rsidR="00653922" w:rsidRDefault="00653922" w:rsidP="00632DFF">
      <w:pPr>
        <w:pStyle w:val="ListParagraph"/>
        <w:numPr>
          <w:ilvl w:val="0"/>
          <w:numId w:val="44"/>
        </w:numPr>
        <w:autoSpaceDN w:val="0"/>
        <w:spacing w:before="0" w:after="0" w:line="360" w:lineRule="auto"/>
        <w:contextualSpacing w:val="0"/>
      </w:pPr>
      <w:r>
        <w:rPr>
          <w:rFonts w:ascii="Arial" w:hAnsi="Arial" w:cs="Arial"/>
          <w:b/>
        </w:rPr>
        <w:t>721 applications</w:t>
      </w:r>
      <w:r>
        <w:rPr>
          <w:rFonts w:ascii="Arial" w:hAnsi="Arial" w:cs="Arial"/>
        </w:rPr>
        <w:t xml:space="preserve"> for pre-planning meetings were received in 2021 </w:t>
      </w:r>
    </w:p>
    <w:p w14:paraId="70B2C3A4" w14:textId="03118D3D" w:rsidR="00653922" w:rsidRDefault="00653922" w:rsidP="00632DFF">
      <w:pPr>
        <w:pStyle w:val="ListParagraph"/>
        <w:numPr>
          <w:ilvl w:val="0"/>
          <w:numId w:val="44"/>
        </w:numPr>
        <w:autoSpaceDN w:val="0"/>
        <w:spacing w:before="0" w:after="0" w:line="360" w:lineRule="auto"/>
        <w:contextualSpacing w:val="0"/>
      </w:pPr>
      <w:r>
        <w:rPr>
          <w:rFonts w:ascii="Arial" w:hAnsi="Arial" w:cs="Arial"/>
          <w:b/>
        </w:rPr>
        <w:t xml:space="preserve">33 Major </w:t>
      </w:r>
      <w:r w:rsidR="00971436">
        <w:rPr>
          <w:rFonts w:ascii="Arial" w:hAnsi="Arial" w:cs="Arial"/>
          <w:b/>
        </w:rPr>
        <w:t>Pre-Planning</w:t>
      </w:r>
      <w:r>
        <w:rPr>
          <w:rFonts w:ascii="Arial" w:hAnsi="Arial" w:cs="Arial"/>
          <w:b/>
        </w:rPr>
        <w:t xml:space="preserve"> </w:t>
      </w:r>
      <w:r>
        <w:rPr>
          <w:rFonts w:ascii="Arial" w:hAnsi="Arial" w:cs="Arial"/>
        </w:rPr>
        <w:t>meetings were held in 2021</w:t>
      </w:r>
    </w:p>
    <w:p w14:paraId="15086384" w14:textId="35EF6801" w:rsidR="00653922" w:rsidRDefault="00653922" w:rsidP="00632DFF">
      <w:pPr>
        <w:pStyle w:val="ListParagraph"/>
        <w:numPr>
          <w:ilvl w:val="0"/>
          <w:numId w:val="44"/>
        </w:numPr>
        <w:autoSpaceDN w:val="0"/>
        <w:spacing w:before="0" w:after="0" w:line="240" w:lineRule="auto"/>
        <w:contextualSpacing w:val="0"/>
        <w:jc w:val="both"/>
      </w:pPr>
      <w:r>
        <w:rPr>
          <w:rFonts w:ascii="Arial" w:hAnsi="Arial" w:cs="Arial"/>
          <w:b/>
        </w:rPr>
        <w:t>1761</w:t>
      </w:r>
      <w:r>
        <w:rPr>
          <w:rFonts w:ascii="Arial" w:hAnsi="Arial" w:cs="Arial"/>
        </w:rPr>
        <w:t xml:space="preserve"> </w:t>
      </w:r>
      <w:r>
        <w:rPr>
          <w:rFonts w:ascii="Arial" w:hAnsi="Arial" w:cs="Arial"/>
          <w:b/>
        </w:rPr>
        <w:t>decisions</w:t>
      </w:r>
      <w:r>
        <w:rPr>
          <w:rFonts w:ascii="Arial" w:hAnsi="Arial" w:cs="Arial"/>
        </w:rPr>
        <w:t xml:space="preserve"> were made with 85% of applications granted planning permission </w:t>
      </w:r>
    </w:p>
    <w:p w14:paraId="7DDE7905" w14:textId="77777777" w:rsidR="00653922" w:rsidRDefault="00653922" w:rsidP="00653922">
      <w:pPr>
        <w:jc w:val="both"/>
        <w:rPr>
          <w:rFonts w:ascii="Arial" w:hAnsi="Arial" w:cs="Arial"/>
          <w:sz w:val="24"/>
          <w:szCs w:val="24"/>
        </w:rPr>
      </w:pPr>
    </w:p>
    <w:p w14:paraId="5AD5AC40" w14:textId="77777777" w:rsidR="00653922" w:rsidRDefault="00653922" w:rsidP="00653922">
      <w:pPr>
        <w:jc w:val="both"/>
        <w:rPr>
          <w:rFonts w:ascii="Arial" w:hAnsi="Arial" w:cs="Arial"/>
          <w:sz w:val="24"/>
          <w:szCs w:val="24"/>
        </w:rPr>
      </w:pPr>
    </w:p>
    <w:p w14:paraId="523E01C5" w14:textId="77777777" w:rsidR="00653922" w:rsidRDefault="00653922" w:rsidP="00653922">
      <w:pPr>
        <w:jc w:val="both"/>
        <w:rPr>
          <w:rFonts w:ascii="Arial" w:hAnsi="Arial" w:cs="Arial"/>
          <w:sz w:val="24"/>
          <w:szCs w:val="24"/>
        </w:rPr>
      </w:pPr>
    </w:p>
    <w:p w14:paraId="2FD6B956" w14:textId="77777777" w:rsidR="00653922" w:rsidRDefault="00653922" w:rsidP="00653922">
      <w:pPr>
        <w:jc w:val="both"/>
        <w:rPr>
          <w:rFonts w:ascii="Arial" w:hAnsi="Arial" w:cs="Arial"/>
          <w:sz w:val="24"/>
          <w:szCs w:val="24"/>
        </w:rPr>
      </w:pPr>
    </w:p>
    <w:p w14:paraId="5B90D8C1" w14:textId="77777777" w:rsidR="00653922" w:rsidRDefault="00653922" w:rsidP="00653922">
      <w:pPr>
        <w:jc w:val="both"/>
        <w:rPr>
          <w:rFonts w:ascii="Arial" w:hAnsi="Arial" w:cs="Arial"/>
          <w:sz w:val="24"/>
          <w:szCs w:val="24"/>
        </w:rPr>
      </w:pPr>
    </w:p>
    <w:p w14:paraId="5ED84D03" w14:textId="77777777" w:rsidR="00653922" w:rsidRPr="00EB37DF" w:rsidRDefault="00653922" w:rsidP="00653922">
      <w:pPr>
        <w:spacing w:after="0" w:line="360" w:lineRule="auto"/>
        <w:ind w:left="1440" w:firstLine="720"/>
        <w:rPr>
          <w:rFonts w:ascii="Arial" w:hAnsi="Arial" w:cs="Arial"/>
          <w:b/>
          <w:bCs/>
          <w:color w:val="000000"/>
          <w:sz w:val="24"/>
          <w:szCs w:val="24"/>
        </w:rPr>
      </w:pPr>
      <w:r w:rsidRPr="00EB37DF">
        <w:rPr>
          <w:rFonts w:ascii="Arial" w:hAnsi="Arial" w:cs="Arial"/>
          <w:b/>
          <w:bCs/>
          <w:color w:val="000000"/>
          <w:sz w:val="24"/>
          <w:szCs w:val="24"/>
        </w:rPr>
        <w:t>CSO Returns - 2021 (Permissions Granted)</w:t>
      </w:r>
    </w:p>
    <w:tbl>
      <w:tblPr>
        <w:tblW w:w="9742" w:type="dxa"/>
        <w:jc w:val="center"/>
        <w:tblCellMar>
          <w:left w:w="10" w:type="dxa"/>
          <w:right w:w="10" w:type="dxa"/>
        </w:tblCellMar>
        <w:tblLook w:val="04A0" w:firstRow="1" w:lastRow="0" w:firstColumn="1" w:lastColumn="0" w:noHBand="0" w:noVBand="1"/>
      </w:tblPr>
      <w:tblGrid>
        <w:gridCol w:w="7685"/>
        <w:gridCol w:w="2057"/>
      </w:tblGrid>
      <w:tr w:rsidR="00653922" w14:paraId="37D40A1F" w14:textId="77777777" w:rsidTr="006B3E29">
        <w:trPr>
          <w:trHeight w:val="472"/>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tcPr>
          <w:p w14:paraId="2B0F5152" w14:textId="77777777" w:rsidR="00653922" w:rsidRDefault="00653922" w:rsidP="006B3E29">
            <w:pPr>
              <w:rPr>
                <w:rFonts w:ascii="Arial" w:hAnsi="Arial" w:cs="Arial"/>
                <w:b/>
                <w:bCs/>
                <w:color w:val="000000"/>
                <w:sz w:val="24"/>
                <w:szCs w:val="24"/>
                <w:u w:val="single"/>
              </w:rPr>
            </w:pP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05AF797B" w14:textId="77777777" w:rsidR="00653922" w:rsidRDefault="00653922" w:rsidP="006B3E29">
            <w:pPr>
              <w:spacing w:after="0" w:line="360" w:lineRule="auto"/>
              <w:jc w:val="both"/>
              <w:rPr>
                <w:rFonts w:ascii="Arial" w:hAnsi="Arial" w:cs="Arial"/>
                <w:b/>
                <w:bCs/>
                <w:color w:val="000000"/>
                <w:sz w:val="24"/>
                <w:szCs w:val="24"/>
              </w:rPr>
            </w:pPr>
            <w:r>
              <w:rPr>
                <w:rFonts w:ascii="Arial" w:hAnsi="Arial" w:cs="Arial"/>
                <w:b/>
                <w:bCs/>
                <w:color w:val="000000"/>
                <w:sz w:val="24"/>
                <w:szCs w:val="24"/>
              </w:rPr>
              <w:t>December 2021</w:t>
            </w:r>
          </w:p>
        </w:tc>
      </w:tr>
      <w:tr w:rsidR="00653922" w14:paraId="5A1A53F7" w14:textId="77777777" w:rsidTr="006B3E29">
        <w:trPr>
          <w:trHeight w:val="591"/>
          <w:jc w:val="center"/>
        </w:trPr>
        <w:tc>
          <w:tcPr>
            <w:tcW w:w="7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952811" w14:textId="77777777" w:rsidR="00653922" w:rsidRDefault="00653922" w:rsidP="006B3E29">
            <w:pPr>
              <w:spacing w:after="0" w:line="360" w:lineRule="auto"/>
              <w:jc w:val="both"/>
              <w:rPr>
                <w:rFonts w:ascii="Arial" w:hAnsi="Arial" w:cs="Arial"/>
                <w:color w:val="000000"/>
                <w:sz w:val="24"/>
                <w:szCs w:val="24"/>
              </w:rPr>
            </w:pPr>
            <w:r>
              <w:rPr>
                <w:rFonts w:ascii="Arial" w:hAnsi="Arial" w:cs="Arial"/>
                <w:color w:val="000000"/>
                <w:sz w:val="24"/>
                <w:szCs w:val="24"/>
              </w:rPr>
              <w:t>Total Number of Permissions (all uses)                                            </w:t>
            </w:r>
          </w:p>
          <w:p w14:paraId="612F0817" w14:textId="77777777" w:rsidR="00653922" w:rsidRDefault="00653922" w:rsidP="006B3E29">
            <w:pPr>
              <w:spacing w:after="0" w:line="360" w:lineRule="auto"/>
              <w:jc w:val="both"/>
              <w:rPr>
                <w:rFonts w:ascii="Calibri" w:hAnsi="Calibri" w:cs="Times New Roman"/>
                <w:lang w:val="en-IE"/>
              </w:rPr>
            </w:pPr>
            <w:r>
              <w:rPr>
                <w:rFonts w:ascii="Arial" w:hAnsi="Arial" w:cs="Arial"/>
                <w:color w:val="000000"/>
                <w:sz w:val="24"/>
                <w:szCs w:val="24"/>
              </w:rPr>
              <w:t xml:space="preserve"> </w:t>
            </w:r>
            <w:r>
              <w:rPr>
                <w:rFonts w:ascii="Arial" w:hAnsi="Arial" w:cs="Arial"/>
                <w:i/>
                <w:color w:val="000000"/>
                <w:sz w:val="24"/>
                <w:szCs w:val="24"/>
              </w:rPr>
              <w:t>(See circular PD 10/00 appendix 2)</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6456341E" w14:textId="77777777" w:rsidR="00653922" w:rsidRDefault="00653922" w:rsidP="006B3E29">
            <w:pPr>
              <w:tabs>
                <w:tab w:val="left" w:pos="645"/>
                <w:tab w:val="center" w:pos="844"/>
              </w:tabs>
              <w:spacing w:after="0" w:line="360" w:lineRule="auto"/>
              <w:jc w:val="center"/>
            </w:pPr>
            <w:r>
              <w:rPr>
                <w:rFonts w:ascii="Arial" w:hAnsi="Arial" w:cs="Arial"/>
                <w:color w:val="000000"/>
                <w:sz w:val="24"/>
                <w:szCs w:val="24"/>
              </w:rPr>
              <w:t>960</w:t>
            </w:r>
          </w:p>
        </w:tc>
      </w:tr>
      <w:tr w:rsidR="00653922" w14:paraId="7314BC89" w14:textId="77777777" w:rsidTr="006B3E29">
        <w:trPr>
          <w:trHeight w:val="591"/>
          <w:jc w:val="center"/>
        </w:trPr>
        <w:tc>
          <w:tcPr>
            <w:tcW w:w="7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14083E" w14:textId="77777777" w:rsidR="00653922" w:rsidRDefault="00653922" w:rsidP="006B3E29">
            <w:pPr>
              <w:spacing w:after="0" w:line="360" w:lineRule="auto"/>
              <w:jc w:val="both"/>
              <w:rPr>
                <w:rFonts w:ascii="Arial" w:hAnsi="Arial" w:cs="Arial"/>
                <w:color w:val="000000"/>
                <w:sz w:val="24"/>
                <w:szCs w:val="24"/>
              </w:rPr>
            </w:pPr>
            <w:r>
              <w:rPr>
                <w:rFonts w:ascii="Arial" w:hAnsi="Arial" w:cs="Arial"/>
                <w:color w:val="000000"/>
                <w:sz w:val="24"/>
                <w:szCs w:val="24"/>
              </w:rPr>
              <w:t xml:space="preserve">Total Number of Dwellings Permissions </w:t>
            </w:r>
          </w:p>
          <w:p w14:paraId="7E8D005F" w14:textId="77777777" w:rsidR="00653922" w:rsidRDefault="00653922" w:rsidP="006B3E29">
            <w:pPr>
              <w:spacing w:after="0" w:line="360" w:lineRule="auto"/>
              <w:jc w:val="both"/>
              <w:rPr>
                <w:rFonts w:ascii="Arial" w:hAnsi="Arial" w:cs="Arial"/>
                <w:color w:val="000000"/>
                <w:sz w:val="24"/>
                <w:szCs w:val="24"/>
              </w:rPr>
            </w:pPr>
            <w:r>
              <w:rPr>
                <w:rFonts w:ascii="Arial" w:hAnsi="Arial" w:cs="Arial"/>
                <w:color w:val="000000"/>
                <w:sz w:val="24"/>
                <w:szCs w:val="24"/>
              </w:rPr>
              <w:t xml:space="preserve">(new construction houses, including one-off houses and apartments) </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02543227" w14:textId="77777777" w:rsidR="00653922" w:rsidRDefault="00653922" w:rsidP="006B3E29">
            <w:pPr>
              <w:tabs>
                <w:tab w:val="left" w:pos="630"/>
                <w:tab w:val="center" w:pos="844"/>
              </w:tabs>
              <w:spacing w:after="0" w:line="360" w:lineRule="auto"/>
              <w:jc w:val="center"/>
              <w:rPr>
                <w:rFonts w:ascii="Calibri" w:hAnsi="Calibri" w:cs="Times New Roman"/>
                <w:lang w:val="en-IE"/>
              </w:rPr>
            </w:pPr>
            <w:r>
              <w:rPr>
                <w:rFonts w:ascii="Arial" w:hAnsi="Arial" w:cs="Arial"/>
                <w:color w:val="000000"/>
                <w:sz w:val="24"/>
                <w:szCs w:val="24"/>
              </w:rPr>
              <w:t>544</w:t>
            </w:r>
          </w:p>
        </w:tc>
      </w:tr>
      <w:tr w:rsidR="00653922" w14:paraId="695EDAB8" w14:textId="77777777" w:rsidTr="006B3E29">
        <w:trPr>
          <w:trHeight w:val="318"/>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7D91C0B7" w14:textId="77777777" w:rsidR="00653922" w:rsidRDefault="00653922" w:rsidP="006B3E29">
            <w:pPr>
              <w:spacing w:after="0" w:line="360" w:lineRule="auto"/>
              <w:jc w:val="both"/>
            </w:pPr>
            <w:r>
              <w:rPr>
                <w:rFonts w:ascii="Arial" w:hAnsi="Arial" w:cs="Arial"/>
                <w:b/>
                <w:bCs/>
                <w:color w:val="000000"/>
                <w:sz w:val="24"/>
                <w:szCs w:val="24"/>
                <w:u w:val="single"/>
              </w:rPr>
              <w:t>Total Number of Units (New Construction);</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tcPr>
          <w:p w14:paraId="5B9B2171" w14:textId="77777777" w:rsidR="00653922" w:rsidRDefault="00653922" w:rsidP="006B3E29">
            <w:pPr>
              <w:spacing w:after="0" w:line="360" w:lineRule="auto"/>
              <w:jc w:val="both"/>
              <w:rPr>
                <w:rFonts w:ascii="Arial" w:hAnsi="Arial" w:cs="Arial"/>
                <w:color w:val="000000"/>
                <w:sz w:val="24"/>
                <w:szCs w:val="24"/>
                <w:shd w:val="clear" w:color="auto" w:fill="FFFF00"/>
              </w:rPr>
            </w:pPr>
          </w:p>
        </w:tc>
      </w:tr>
      <w:tr w:rsidR="00653922" w14:paraId="4F6C517F" w14:textId="77777777" w:rsidTr="006B3E29">
        <w:trPr>
          <w:trHeight w:val="591"/>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76F9A98B" w14:textId="77777777" w:rsidR="00653922" w:rsidRDefault="00653922" w:rsidP="006B3E29">
            <w:pPr>
              <w:spacing w:after="0" w:line="360" w:lineRule="auto"/>
              <w:jc w:val="both"/>
              <w:rPr>
                <w:rFonts w:ascii="Arial" w:hAnsi="Arial" w:cs="Arial"/>
                <w:color w:val="000000"/>
                <w:sz w:val="24"/>
                <w:szCs w:val="24"/>
              </w:rPr>
            </w:pPr>
            <w:r>
              <w:rPr>
                <w:rFonts w:ascii="Arial" w:hAnsi="Arial" w:cs="Arial"/>
                <w:color w:val="000000"/>
                <w:sz w:val="24"/>
                <w:szCs w:val="24"/>
              </w:rPr>
              <w:t>Houses (excluding one-off houses)</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62EA3E7E" w14:textId="77777777" w:rsidR="00653922" w:rsidRDefault="00653922" w:rsidP="006B3E29">
            <w:pPr>
              <w:spacing w:after="0" w:line="360" w:lineRule="auto"/>
              <w:jc w:val="center"/>
              <w:rPr>
                <w:rFonts w:ascii="Calibri" w:hAnsi="Calibri" w:cs="Times New Roman"/>
                <w:lang w:val="en-IE"/>
              </w:rPr>
            </w:pPr>
            <w:r>
              <w:rPr>
                <w:rFonts w:ascii="Arial" w:hAnsi="Arial" w:cs="Arial"/>
                <w:color w:val="000000"/>
                <w:sz w:val="24"/>
                <w:szCs w:val="24"/>
              </w:rPr>
              <w:t>584</w:t>
            </w:r>
          </w:p>
        </w:tc>
      </w:tr>
      <w:tr w:rsidR="00653922" w14:paraId="222696A8" w14:textId="77777777" w:rsidTr="006B3E29">
        <w:trPr>
          <w:trHeight w:val="699"/>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097F5A4B" w14:textId="77777777" w:rsidR="00653922" w:rsidRDefault="00653922" w:rsidP="006B3E29">
            <w:pPr>
              <w:spacing w:after="0" w:line="360" w:lineRule="auto"/>
              <w:jc w:val="both"/>
              <w:rPr>
                <w:rFonts w:ascii="Arial" w:hAnsi="Arial" w:cs="Arial"/>
                <w:color w:val="000000"/>
                <w:sz w:val="24"/>
                <w:szCs w:val="24"/>
              </w:rPr>
            </w:pPr>
            <w:r>
              <w:rPr>
                <w:rFonts w:ascii="Arial" w:hAnsi="Arial" w:cs="Arial"/>
                <w:color w:val="000000"/>
                <w:sz w:val="24"/>
                <w:szCs w:val="24"/>
              </w:rPr>
              <w:t>Apartments</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75B7AAF6" w14:textId="77777777" w:rsidR="00653922" w:rsidRDefault="00653922" w:rsidP="006B3E29">
            <w:pPr>
              <w:spacing w:after="0" w:line="360" w:lineRule="auto"/>
              <w:jc w:val="center"/>
              <w:rPr>
                <w:rFonts w:ascii="Calibri" w:hAnsi="Calibri" w:cs="Times New Roman"/>
                <w:lang w:val="en-IE"/>
              </w:rPr>
            </w:pPr>
            <w:r>
              <w:rPr>
                <w:rFonts w:ascii="Arial" w:hAnsi="Arial" w:cs="Arial"/>
                <w:color w:val="000000"/>
                <w:sz w:val="24"/>
                <w:szCs w:val="24"/>
              </w:rPr>
              <w:t>166</w:t>
            </w:r>
          </w:p>
        </w:tc>
      </w:tr>
      <w:tr w:rsidR="00653922" w14:paraId="02752154" w14:textId="77777777" w:rsidTr="006B3E29">
        <w:trPr>
          <w:trHeight w:val="591"/>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3D6E651A" w14:textId="77777777" w:rsidR="00653922" w:rsidRDefault="00653922" w:rsidP="006B3E29">
            <w:pPr>
              <w:spacing w:after="0" w:line="360" w:lineRule="auto"/>
              <w:jc w:val="both"/>
              <w:rPr>
                <w:rFonts w:ascii="Arial" w:hAnsi="Arial" w:cs="Arial"/>
                <w:color w:val="000000"/>
                <w:sz w:val="24"/>
                <w:szCs w:val="24"/>
              </w:rPr>
            </w:pPr>
            <w:r>
              <w:rPr>
                <w:rFonts w:ascii="Arial" w:hAnsi="Arial" w:cs="Arial"/>
                <w:color w:val="000000"/>
                <w:sz w:val="24"/>
                <w:szCs w:val="24"/>
              </w:rPr>
              <w:t>One-off houses</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4F296784" w14:textId="77777777" w:rsidR="00653922" w:rsidRDefault="00653922" w:rsidP="006B3E29">
            <w:pPr>
              <w:spacing w:after="0" w:line="360" w:lineRule="auto"/>
              <w:jc w:val="center"/>
              <w:rPr>
                <w:rFonts w:ascii="Calibri" w:hAnsi="Calibri" w:cs="Times New Roman"/>
                <w:lang w:val="en-IE"/>
              </w:rPr>
            </w:pPr>
            <w:r>
              <w:rPr>
                <w:rFonts w:ascii="Arial" w:hAnsi="Arial" w:cs="Arial"/>
                <w:color w:val="000000"/>
                <w:sz w:val="24"/>
                <w:szCs w:val="24"/>
              </w:rPr>
              <w:t>500</w:t>
            </w:r>
          </w:p>
        </w:tc>
      </w:tr>
    </w:tbl>
    <w:p w14:paraId="628C35FB" w14:textId="77777777" w:rsidR="00653922" w:rsidRDefault="00653922" w:rsidP="00653922">
      <w:pPr>
        <w:rPr>
          <w:rFonts w:ascii="Arial" w:hAnsi="Arial" w:cs="Arial"/>
          <w:sz w:val="24"/>
          <w:szCs w:val="24"/>
        </w:rPr>
      </w:pPr>
    </w:p>
    <w:p w14:paraId="37FFCD4E" w14:textId="77777777" w:rsidR="00653922" w:rsidRPr="00EB37DF" w:rsidRDefault="00653922" w:rsidP="00653922">
      <w:pPr>
        <w:rPr>
          <w:rFonts w:ascii="Arial" w:hAnsi="Arial" w:cs="Arial"/>
          <w:b/>
          <w:bCs/>
          <w:sz w:val="24"/>
          <w:szCs w:val="24"/>
          <w:lang w:val="en-IE"/>
        </w:rPr>
      </w:pPr>
      <w:r w:rsidRPr="00EB37DF">
        <w:rPr>
          <w:rFonts w:ascii="Arial" w:hAnsi="Arial" w:cs="Arial"/>
          <w:b/>
          <w:bCs/>
          <w:sz w:val="24"/>
          <w:szCs w:val="24"/>
          <w:lang w:val="en-IE"/>
        </w:rPr>
        <w:t>Forward Planning</w:t>
      </w:r>
    </w:p>
    <w:p w14:paraId="6B740220" w14:textId="77777777" w:rsidR="00653922" w:rsidRPr="00EB37DF" w:rsidRDefault="00653922" w:rsidP="00653922">
      <w:pPr>
        <w:rPr>
          <w:rFonts w:ascii="Arial" w:hAnsi="Arial" w:cs="Arial"/>
          <w:b/>
          <w:bCs/>
          <w:sz w:val="24"/>
          <w:szCs w:val="24"/>
          <w:lang w:val="en-IE"/>
        </w:rPr>
      </w:pPr>
      <w:r w:rsidRPr="00EB37DF">
        <w:rPr>
          <w:rFonts w:ascii="Arial" w:hAnsi="Arial" w:cs="Arial"/>
          <w:b/>
          <w:bCs/>
          <w:sz w:val="24"/>
          <w:szCs w:val="24"/>
          <w:lang w:val="en-IE"/>
        </w:rPr>
        <w:t>Draft County Development Plan 2022-2028</w:t>
      </w:r>
    </w:p>
    <w:p w14:paraId="5C8268D4" w14:textId="77777777" w:rsidR="00653922" w:rsidRPr="00F305AD" w:rsidRDefault="00653922" w:rsidP="00653922">
      <w:pPr>
        <w:spacing w:line="360" w:lineRule="auto"/>
        <w:rPr>
          <w:rFonts w:ascii="Arial" w:hAnsi="Arial" w:cs="Arial"/>
          <w:sz w:val="24"/>
          <w:szCs w:val="24"/>
          <w:lang w:val="en-IE"/>
        </w:rPr>
      </w:pPr>
      <w:r w:rsidRPr="00F305AD">
        <w:rPr>
          <w:rFonts w:ascii="Arial" w:hAnsi="Arial" w:cs="Arial"/>
          <w:sz w:val="24"/>
          <w:szCs w:val="24"/>
          <w:lang w:val="en-IE"/>
        </w:rPr>
        <w:t xml:space="preserve">The public consultation on the Draft County Development Plan concluded at the end of 2020. At the start of 2021 the Forward Planning </w:t>
      </w:r>
      <w:r>
        <w:rPr>
          <w:rFonts w:ascii="Arial" w:hAnsi="Arial" w:cs="Arial"/>
          <w:sz w:val="24"/>
          <w:szCs w:val="24"/>
          <w:lang w:val="en-IE"/>
        </w:rPr>
        <w:t>s</w:t>
      </w:r>
      <w:r w:rsidRPr="00F305AD">
        <w:rPr>
          <w:rFonts w:ascii="Arial" w:hAnsi="Arial" w:cs="Arial"/>
          <w:sz w:val="24"/>
          <w:szCs w:val="24"/>
          <w:lang w:val="en-IE"/>
        </w:rPr>
        <w:t xml:space="preserve">ection commenced work on </w:t>
      </w:r>
      <w:r>
        <w:rPr>
          <w:rFonts w:ascii="Arial" w:hAnsi="Arial" w:cs="Arial"/>
          <w:sz w:val="24"/>
          <w:szCs w:val="24"/>
          <w:lang w:val="en-IE"/>
        </w:rPr>
        <w:t xml:space="preserve">the </w:t>
      </w:r>
      <w:r w:rsidRPr="00F305AD">
        <w:rPr>
          <w:rFonts w:ascii="Arial" w:hAnsi="Arial" w:cs="Arial"/>
          <w:sz w:val="24"/>
          <w:szCs w:val="24"/>
          <w:lang w:val="en-IE"/>
        </w:rPr>
        <w:t>Chief Executive’s Report</w:t>
      </w:r>
      <w:r>
        <w:rPr>
          <w:rFonts w:ascii="Arial" w:hAnsi="Arial" w:cs="Arial"/>
          <w:sz w:val="24"/>
          <w:szCs w:val="24"/>
          <w:lang w:val="en-IE"/>
        </w:rPr>
        <w:t xml:space="preserve"> (CER) which </w:t>
      </w:r>
      <w:r w:rsidRPr="00F305AD">
        <w:rPr>
          <w:rFonts w:ascii="Arial" w:hAnsi="Arial" w:cs="Arial"/>
          <w:sz w:val="24"/>
          <w:szCs w:val="24"/>
          <w:lang w:val="en-IE"/>
        </w:rPr>
        <w:t>summaris</w:t>
      </w:r>
      <w:r>
        <w:rPr>
          <w:rFonts w:ascii="Arial" w:hAnsi="Arial" w:cs="Arial"/>
          <w:sz w:val="24"/>
          <w:szCs w:val="24"/>
          <w:lang w:val="en-IE"/>
        </w:rPr>
        <w:t xml:space="preserve">ed the issues raised in the submissions received and provided the CE’s response to the issues. It also </w:t>
      </w:r>
      <w:r w:rsidRPr="00F305AD">
        <w:rPr>
          <w:rFonts w:ascii="Arial" w:hAnsi="Arial" w:cs="Arial"/>
          <w:sz w:val="24"/>
          <w:szCs w:val="24"/>
          <w:lang w:val="en-IE"/>
        </w:rPr>
        <w:t>m</w:t>
      </w:r>
      <w:r>
        <w:rPr>
          <w:rFonts w:ascii="Arial" w:hAnsi="Arial" w:cs="Arial"/>
          <w:sz w:val="24"/>
          <w:szCs w:val="24"/>
          <w:lang w:val="en-IE"/>
        </w:rPr>
        <w:t>ade</w:t>
      </w:r>
      <w:r w:rsidRPr="00F305AD">
        <w:rPr>
          <w:rFonts w:ascii="Arial" w:hAnsi="Arial" w:cs="Arial"/>
          <w:sz w:val="24"/>
          <w:szCs w:val="24"/>
          <w:lang w:val="en-IE"/>
        </w:rPr>
        <w:t xml:space="preserve"> recommendations for </w:t>
      </w:r>
      <w:r>
        <w:rPr>
          <w:rFonts w:ascii="Arial" w:hAnsi="Arial" w:cs="Arial"/>
          <w:sz w:val="24"/>
          <w:szCs w:val="24"/>
          <w:lang w:val="en-IE"/>
        </w:rPr>
        <w:t xml:space="preserve">proposed </w:t>
      </w:r>
      <w:r w:rsidRPr="00F305AD">
        <w:rPr>
          <w:rFonts w:ascii="Arial" w:hAnsi="Arial" w:cs="Arial"/>
          <w:sz w:val="24"/>
          <w:szCs w:val="24"/>
          <w:lang w:val="en-IE"/>
        </w:rPr>
        <w:t>amendments to the Draft Plan.</w:t>
      </w:r>
      <w:r>
        <w:rPr>
          <w:rFonts w:ascii="Arial" w:hAnsi="Arial" w:cs="Arial"/>
          <w:sz w:val="24"/>
          <w:szCs w:val="24"/>
          <w:lang w:val="en-IE"/>
        </w:rPr>
        <w:t xml:space="preserve"> There were 168 submissions received during the consultation period. The submissions were wide-ranging and contained many positive suggestions. The CE included many of these suggestions in the CER as recommended amendments to the Draft Plan.</w:t>
      </w:r>
    </w:p>
    <w:p w14:paraId="11FC79BD" w14:textId="77777777" w:rsidR="00653922" w:rsidRDefault="00653922" w:rsidP="00653922">
      <w:pPr>
        <w:spacing w:line="360" w:lineRule="auto"/>
        <w:rPr>
          <w:rFonts w:ascii="Arial" w:hAnsi="Arial" w:cs="Arial"/>
          <w:sz w:val="24"/>
          <w:szCs w:val="24"/>
          <w:lang w:val="en-IE"/>
        </w:rPr>
      </w:pPr>
      <w:r>
        <w:rPr>
          <w:rFonts w:ascii="Arial" w:hAnsi="Arial" w:cs="Arial"/>
          <w:sz w:val="24"/>
          <w:szCs w:val="24"/>
          <w:lang w:val="en-IE"/>
        </w:rPr>
        <w:t xml:space="preserve">Further amendments to the Draft Plan </w:t>
      </w:r>
      <w:r w:rsidRPr="00F305AD">
        <w:rPr>
          <w:rFonts w:ascii="Arial" w:hAnsi="Arial" w:cs="Arial"/>
          <w:sz w:val="24"/>
          <w:szCs w:val="24"/>
          <w:lang w:val="en-IE"/>
        </w:rPr>
        <w:t xml:space="preserve">were </w:t>
      </w:r>
      <w:r>
        <w:rPr>
          <w:rFonts w:ascii="Arial" w:hAnsi="Arial" w:cs="Arial"/>
          <w:sz w:val="24"/>
          <w:szCs w:val="24"/>
          <w:lang w:val="en-IE"/>
        </w:rPr>
        <w:t>recommended by the CE as a result of changing guidelines. One such set of guidelines was the Housing Supply Targets – Guidelines for Planning Authorities which required the complete revision of the Housing Strategy.</w:t>
      </w:r>
    </w:p>
    <w:p w14:paraId="1DD710A5" w14:textId="77777777" w:rsidR="00653922" w:rsidRDefault="00653922" w:rsidP="00653922">
      <w:pPr>
        <w:spacing w:line="360" w:lineRule="auto"/>
        <w:rPr>
          <w:rFonts w:ascii="Arial" w:hAnsi="Arial" w:cs="Arial"/>
          <w:sz w:val="24"/>
          <w:szCs w:val="24"/>
          <w:lang w:val="en-IE"/>
        </w:rPr>
      </w:pPr>
      <w:r>
        <w:rPr>
          <w:rFonts w:ascii="Arial" w:hAnsi="Arial" w:cs="Arial"/>
          <w:sz w:val="24"/>
          <w:szCs w:val="24"/>
          <w:lang w:val="en-IE"/>
        </w:rPr>
        <w:t>The CER, including proposed amendments to the Draft Plan, was submitted to the Members on the 21</w:t>
      </w:r>
      <w:r w:rsidRPr="00AD090E">
        <w:rPr>
          <w:rFonts w:ascii="Arial" w:hAnsi="Arial" w:cs="Arial"/>
          <w:sz w:val="24"/>
          <w:szCs w:val="24"/>
          <w:vertAlign w:val="superscript"/>
          <w:lang w:val="en-IE"/>
        </w:rPr>
        <w:t>st</w:t>
      </w:r>
      <w:r>
        <w:rPr>
          <w:rFonts w:ascii="Arial" w:hAnsi="Arial" w:cs="Arial"/>
          <w:sz w:val="24"/>
          <w:szCs w:val="24"/>
          <w:lang w:val="en-IE"/>
        </w:rPr>
        <w:t xml:space="preserve"> April 2021 and the report was discussed at meetings in April, May, June and September 2021. The Members accepted many of the CE’s recommendations, rejected/amended others and proposed new amendments to the Draft Plan. The amendments were deemed to be material and the Members determined that the material amendments would require Strategic Environmental Assessment and Appropriate Assessment.</w:t>
      </w:r>
    </w:p>
    <w:p w14:paraId="5EA63A45" w14:textId="77777777" w:rsidR="00653922" w:rsidRDefault="00653922" w:rsidP="00653922">
      <w:pPr>
        <w:rPr>
          <w:rFonts w:ascii="Arial" w:hAnsi="Arial" w:cs="Arial"/>
          <w:sz w:val="24"/>
          <w:szCs w:val="24"/>
          <w:lang w:val="en-IE"/>
        </w:rPr>
      </w:pPr>
    </w:p>
    <w:p w14:paraId="2A1648FA" w14:textId="77777777" w:rsidR="00653922" w:rsidRPr="00EB37DF" w:rsidRDefault="00653922" w:rsidP="00653922">
      <w:pPr>
        <w:rPr>
          <w:rFonts w:ascii="Arial" w:hAnsi="Arial" w:cs="Arial"/>
          <w:b/>
          <w:bCs/>
          <w:sz w:val="24"/>
          <w:szCs w:val="24"/>
          <w:lang w:val="en-IE"/>
        </w:rPr>
      </w:pPr>
      <w:r w:rsidRPr="00EB37DF">
        <w:rPr>
          <w:rFonts w:ascii="Arial" w:hAnsi="Arial" w:cs="Arial"/>
          <w:b/>
          <w:bCs/>
          <w:sz w:val="24"/>
          <w:szCs w:val="24"/>
          <w:lang w:val="en-IE"/>
        </w:rPr>
        <w:lastRenderedPageBreak/>
        <w:t>Wexford Town Local Area Plan</w:t>
      </w:r>
    </w:p>
    <w:p w14:paraId="33FA657B" w14:textId="77777777" w:rsidR="00653922" w:rsidRPr="003065DF" w:rsidRDefault="00653922" w:rsidP="00653922">
      <w:pPr>
        <w:spacing w:line="360" w:lineRule="auto"/>
        <w:rPr>
          <w:rFonts w:ascii="Arial" w:hAnsi="Arial" w:cs="Arial"/>
          <w:sz w:val="24"/>
          <w:szCs w:val="24"/>
          <w:lang w:val="en-IE"/>
        </w:rPr>
      </w:pPr>
      <w:r w:rsidRPr="003065DF">
        <w:rPr>
          <w:rFonts w:ascii="Arial" w:hAnsi="Arial" w:cs="Arial"/>
          <w:sz w:val="24"/>
          <w:szCs w:val="24"/>
          <w:lang w:val="en-IE"/>
        </w:rPr>
        <w:t xml:space="preserve">Background work was </w:t>
      </w:r>
      <w:r>
        <w:rPr>
          <w:rFonts w:ascii="Arial" w:hAnsi="Arial" w:cs="Arial"/>
          <w:sz w:val="24"/>
          <w:szCs w:val="24"/>
          <w:lang w:val="en-IE"/>
        </w:rPr>
        <w:t xml:space="preserve">carried out </w:t>
      </w:r>
      <w:r w:rsidRPr="003065DF">
        <w:rPr>
          <w:rFonts w:ascii="Arial" w:hAnsi="Arial" w:cs="Arial"/>
          <w:sz w:val="24"/>
          <w:szCs w:val="24"/>
          <w:lang w:val="en-IE"/>
        </w:rPr>
        <w:t xml:space="preserve">on </w:t>
      </w:r>
      <w:r>
        <w:rPr>
          <w:rFonts w:ascii="Arial" w:hAnsi="Arial" w:cs="Arial"/>
          <w:sz w:val="24"/>
          <w:szCs w:val="24"/>
          <w:lang w:val="en-IE"/>
        </w:rPr>
        <w:t>a new Local Area Plan for Wexford Town.</w:t>
      </w:r>
      <w:r w:rsidRPr="003065DF">
        <w:rPr>
          <w:rFonts w:ascii="Arial" w:hAnsi="Arial" w:cs="Arial"/>
          <w:sz w:val="24"/>
          <w:szCs w:val="24"/>
          <w:lang w:val="en-IE"/>
        </w:rPr>
        <w:t xml:space="preserve"> </w:t>
      </w:r>
      <w:r>
        <w:rPr>
          <w:rFonts w:ascii="Arial" w:hAnsi="Arial" w:cs="Arial"/>
          <w:sz w:val="24"/>
          <w:szCs w:val="24"/>
          <w:lang w:val="en-IE"/>
        </w:rPr>
        <w:t xml:space="preserve">This work included a comprehensive review of planning histories, house completions and monitoring of land uses. Consultants were also appointed to carry out the Strategic Environmental Assessment and Strategic Flood Risk Assessment of the Plan. </w:t>
      </w:r>
    </w:p>
    <w:p w14:paraId="2813DE2D" w14:textId="77777777" w:rsidR="00653922" w:rsidRDefault="00653922" w:rsidP="00653922">
      <w:pPr>
        <w:rPr>
          <w:rFonts w:ascii="Arial" w:hAnsi="Arial" w:cs="Arial"/>
          <w:sz w:val="24"/>
          <w:szCs w:val="24"/>
          <w:lang w:val="en-IE"/>
        </w:rPr>
      </w:pPr>
    </w:p>
    <w:p w14:paraId="77257134" w14:textId="77777777" w:rsidR="00653922" w:rsidRPr="00EB37DF" w:rsidRDefault="00653922" w:rsidP="00653922">
      <w:pPr>
        <w:rPr>
          <w:rFonts w:ascii="Arial" w:hAnsi="Arial" w:cs="Arial"/>
          <w:b/>
          <w:bCs/>
          <w:sz w:val="24"/>
          <w:szCs w:val="24"/>
          <w:lang w:val="en-IE"/>
        </w:rPr>
      </w:pPr>
      <w:r w:rsidRPr="00EB37DF">
        <w:rPr>
          <w:rFonts w:ascii="Arial" w:hAnsi="Arial" w:cs="Arial"/>
          <w:b/>
          <w:bCs/>
          <w:sz w:val="24"/>
          <w:szCs w:val="24"/>
          <w:lang w:val="en-IE"/>
        </w:rPr>
        <w:t>Enniscorthy Town Local Area Plan</w:t>
      </w:r>
    </w:p>
    <w:p w14:paraId="7274DD69" w14:textId="77777777" w:rsidR="00653922" w:rsidRDefault="00653922" w:rsidP="00653922">
      <w:pPr>
        <w:spacing w:line="360" w:lineRule="auto"/>
        <w:rPr>
          <w:rFonts w:ascii="Arial" w:hAnsi="Arial" w:cs="Arial"/>
          <w:sz w:val="24"/>
          <w:szCs w:val="24"/>
          <w:lang w:val="en-IE"/>
        </w:rPr>
      </w:pPr>
      <w:r>
        <w:rPr>
          <w:rFonts w:ascii="Arial" w:hAnsi="Arial" w:cs="Arial"/>
          <w:sz w:val="24"/>
          <w:szCs w:val="24"/>
          <w:lang w:val="en-IE"/>
        </w:rPr>
        <w:t xml:space="preserve">Background work was commenced on a new Local Area Plan for Enniscorthy Town. Desktop work undertaken included a study of planning applications and field work undertaken included a study of housing completions. </w:t>
      </w:r>
    </w:p>
    <w:p w14:paraId="085EF95D" w14:textId="77777777" w:rsidR="00653922" w:rsidRDefault="00653922" w:rsidP="00653922">
      <w:pPr>
        <w:rPr>
          <w:rFonts w:ascii="Arial" w:hAnsi="Arial" w:cs="Arial"/>
          <w:sz w:val="24"/>
          <w:szCs w:val="24"/>
          <w:lang w:val="en-IE"/>
        </w:rPr>
      </w:pPr>
    </w:p>
    <w:p w14:paraId="3E910DC5" w14:textId="77777777" w:rsidR="00653922" w:rsidRPr="00EB37DF" w:rsidRDefault="00653922" w:rsidP="00653922">
      <w:pPr>
        <w:rPr>
          <w:rFonts w:ascii="Arial" w:hAnsi="Arial" w:cs="Arial"/>
          <w:b/>
          <w:bCs/>
          <w:sz w:val="24"/>
          <w:szCs w:val="24"/>
          <w:lang w:val="en-IE"/>
        </w:rPr>
      </w:pPr>
      <w:r w:rsidRPr="00EB37DF">
        <w:rPr>
          <w:rFonts w:ascii="Arial" w:hAnsi="Arial" w:cs="Arial"/>
          <w:b/>
          <w:bCs/>
          <w:sz w:val="24"/>
          <w:szCs w:val="24"/>
          <w:lang w:val="en-IE"/>
        </w:rPr>
        <w:t>St Waleran’s</w:t>
      </w:r>
    </w:p>
    <w:p w14:paraId="5DCA261E" w14:textId="77777777" w:rsidR="00653922" w:rsidRPr="00F02DBE" w:rsidRDefault="00653922" w:rsidP="00653922">
      <w:pPr>
        <w:pStyle w:val="Default"/>
        <w:spacing w:line="360" w:lineRule="auto"/>
        <w:rPr>
          <w:b/>
          <w:bCs/>
          <w:u w:val="single"/>
          <w:lang w:val="en-IE"/>
        </w:rPr>
      </w:pPr>
      <w:r w:rsidRPr="00F02DBE">
        <w:t xml:space="preserve">A Masterplan for the strategic development </w:t>
      </w:r>
      <w:r>
        <w:t xml:space="preserve">of </w:t>
      </w:r>
      <w:r w:rsidRPr="00F02DBE">
        <w:t xml:space="preserve">lands at St. Waleran’s, </w:t>
      </w:r>
      <w:proofErr w:type="spellStart"/>
      <w:r w:rsidRPr="00F02DBE">
        <w:t>Ballytegan</w:t>
      </w:r>
      <w:proofErr w:type="spellEnd"/>
      <w:r w:rsidRPr="00F02DBE">
        <w:t>, Gorey</w:t>
      </w:r>
      <w:r>
        <w:t xml:space="preserve"> Town</w:t>
      </w:r>
      <w:r w:rsidRPr="00F02DBE">
        <w:t xml:space="preserve"> was prepared during </w:t>
      </w:r>
      <w:r>
        <w:t>2021</w:t>
      </w:r>
      <w:r w:rsidRPr="00F02DBE">
        <w:t>. The purpose of the masterplan is to guide the development of these strategic lands in a sustainable and coherent manner and to provide an outline of the nature and extent of critical infrastructure needed for the development of the lands. The masterplan will also provide a tool for local and community consultation. The masterplan evolved from surveys, analysis and a series of workshops and steering group meetings with the project team and Council officials.</w:t>
      </w:r>
    </w:p>
    <w:p w14:paraId="2F2527CA" w14:textId="77777777" w:rsidR="00653922" w:rsidRPr="00EB37DF" w:rsidRDefault="00653922" w:rsidP="00653922">
      <w:pPr>
        <w:rPr>
          <w:rFonts w:ascii="Arial" w:hAnsi="Arial" w:cs="Arial"/>
          <w:b/>
          <w:bCs/>
          <w:sz w:val="24"/>
          <w:szCs w:val="24"/>
          <w:lang w:val="en-IE"/>
        </w:rPr>
      </w:pPr>
    </w:p>
    <w:p w14:paraId="3F743086" w14:textId="77777777" w:rsidR="00653922" w:rsidRPr="00EB37DF" w:rsidRDefault="00653922" w:rsidP="00653922">
      <w:pPr>
        <w:rPr>
          <w:rFonts w:ascii="Arial" w:hAnsi="Arial" w:cs="Arial"/>
          <w:b/>
          <w:bCs/>
          <w:sz w:val="24"/>
          <w:szCs w:val="24"/>
        </w:rPr>
      </w:pPr>
      <w:r w:rsidRPr="00EB37DF">
        <w:rPr>
          <w:rFonts w:ascii="Arial" w:hAnsi="Arial" w:cs="Arial"/>
          <w:b/>
          <w:bCs/>
          <w:sz w:val="24"/>
          <w:szCs w:val="24"/>
        </w:rPr>
        <w:t>Enniscorthy Town Centre Urban Regeneration Strategy</w:t>
      </w:r>
    </w:p>
    <w:p w14:paraId="67764ABC" w14:textId="76303E47" w:rsidR="00653922" w:rsidRDefault="00653922" w:rsidP="00653922">
      <w:pPr>
        <w:spacing w:line="360" w:lineRule="auto"/>
        <w:rPr>
          <w:rFonts w:ascii="Arial" w:hAnsi="Arial" w:cs="Arial"/>
          <w:sz w:val="24"/>
          <w:szCs w:val="24"/>
        </w:rPr>
      </w:pPr>
      <w:r>
        <w:rPr>
          <w:rFonts w:ascii="Arial" w:hAnsi="Arial" w:cs="Arial"/>
          <w:sz w:val="24"/>
          <w:szCs w:val="24"/>
        </w:rPr>
        <w:t xml:space="preserve">Work is well underway on the Enniscorthy Town Centre Regeneration Strategy which is being prepared by Loci Urban Design Consultants and overseen by a steering group of Elected Members, members of the community and officials. The strategy will sit alongside the statutory local area plan and will focus on setting out a vision and actions for the regeneration and revitalisation of the central area of the town. The strategy will be used to leverage </w:t>
      </w:r>
      <w:r w:rsidR="00F15235">
        <w:rPr>
          <w:rFonts w:ascii="Arial" w:hAnsi="Arial" w:cs="Arial"/>
          <w:sz w:val="24"/>
          <w:szCs w:val="24"/>
        </w:rPr>
        <w:t>funding to</w:t>
      </w:r>
      <w:r>
        <w:rPr>
          <w:rFonts w:ascii="Arial" w:hAnsi="Arial" w:cs="Arial"/>
          <w:sz w:val="24"/>
          <w:szCs w:val="24"/>
        </w:rPr>
        <w:t xml:space="preserve"> help deliver the vision and actions. The strategy will also tie in with, and be informed by, separate transport and economic studies. </w:t>
      </w:r>
    </w:p>
    <w:p w14:paraId="401E0821" w14:textId="77777777" w:rsidR="00653922" w:rsidRDefault="00653922" w:rsidP="00653922">
      <w:pPr>
        <w:spacing w:line="360" w:lineRule="auto"/>
        <w:rPr>
          <w:rFonts w:ascii="Arial" w:hAnsi="Arial" w:cs="Arial"/>
          <w:sz w:val="24"/>
          <w:szCs w:val="24"/>
        </w:rPr>
      </w:pPr>
      <w:r>
        <w:rPr>
          <w:rFonts w:ascii="Arial" w:hAnsi="Arial" w:cs="Arial"/>
          <w:sz w:val="24"/>
          <w:szCs w:val="24"/>
        </w:rPr>
        <w:t xml:space="preserve">A significant amount of survey work was carried out by the consultants, focusing on areas such as vacancy, building condition, dereliction, movement, land use and vitality. </w:t>
      </w:r>
    </w:p>
    <w:p w14:paraId="5B2AC12A" w14:textId="7EDE6EBE" w:rsidR="00653922" w:rsidRDefault="00653922" w:rsidP="00653922">
      <w:pPr>
        <w:spacing w:line="360" w:lineRule="auto"/>
        <w:rPr>
          <w:rFonts w:ascii="Arial" w:hAnsi="Arial" w:cs="Arial"/>
          <w:sz w:val="24"/>
          <w:szCs w:val="24"/>
        </w:rPr>
      </w:pPr>
      <w:r>
        <w:rPr>
          <w:rFonts w:ascii="Arial" w:hAnsi="Arial" w:cs="Arial"/>
          <w:sz w:val="24"/>
          <w:szCs w:val="24"/>
        </w:rPr>
        <w:t xml:space="preserve">In November 2021, a public consultation meeting and </w:t>
      </w:r>
      <w:r w:rsidR="00F15235">
        <w:rPr>
          <w:rFonts w:ascii="Arial" w:hAnsi="Arial" w:cs="Arial"/>
          <w:sz w:val="24"/>
          <w:szCs w:val="24"/>
        </w:rPr>
        <w:t>stakeholders’</w:t>
      </w:r>
      <w:r>
        <w:rPr>
          <w:rFonts w:ascii="Arial" w:hAnsi="Arial" w:cs="Arial"/>
          <w:sz w:val="24"/>
          <w:szCs w:val="24"/>
        </w:rPr>
        <w:t xml:space="preserve"> workshop was facilitated by Loci Urban Design Consultants and Wexford County Council staff. There was close to 100 people in attendance to give their views on the future of the town centre. The information and ideas gathered will inform the preparation of the strategy.</w:t>
      </w:r>
    </w:p>
    <w:p w14:paraId="124146AC" w14:textId="77777777" w:rsidR="00653922" w:rsidRDefault="00653922" w:rsidP="00653922">
      <w:pPr>
        <w:rPr>
          <w:rFonts w:ascii="Arial" w:hAnsi="Arial" w:cs="Arial"/>
          <w:b/>
          <w:bCs/>
          <w:sz w:val="24"/>
          <w:szCs w:val="24"/>
          <w:u w:val="single"/>
          <w:lang w:val="en-IE"/>
        </w:rPr>
      </w:pPr>
    </w:p>
    <w:p w14:paraId="6D40E2DD" w14:textId="77777777" w:rsidR="00653922" w:rsidRPr="00EB37DF" w:rsidRDefault="00653922" w:rsidP="00653922">
      <w:pPr>
        <w:spacing w:after="0" w:line="360" w:lineRule="auto"/>
        <w:rPr>
          <w:rFonts w:ascii="Arial" w:hAnsi="Arial" w:cs="Arial"/>
          <w:b/>
          <w:bCs/>
          <w:sz w:val="24"/>
          <w:szCs w:val="24"/>
          <w:lang w:val="en-IE"/>
        </w:rPr>
      </w:pPr>
      <w:r w:rsidRPr="00EB37DF">
        <w:rPr>
          <w:rFonts w:ascii="Arial" w:hAnsi="Arial" w:cs="Arial"/>
          <w:b/>
          <w:bCs/>
          <w:sz w:val="24"/>
          <w:szCs w:val="24"/>
          <w:lang w:val="en-IE"/>
        </w:rPr>
        <w:lastRenderedPageBreak/>
        <w:t>Submissions and Reports</w:t>
      </w:r>
    </w:p>
    <w:p w14:paraId="6D4C22D5" w14:textId="77777777" w:rsidR="00653922" w:rsidRDefault="00653922" w:rsidP="00653922">
      <w:pPr>
        <w:spacing w:after="0" w:line="360" w:lineRule="auto"/>
        <w:rPr>
          <w:rFonts w:ascii="Arial" w:hAnsi="Arial" w:cs="Arial"/>
          <w:sz w:val="24"/>
          <w:szCs w:val="24"/>
          <w:lang w:val="en-IE"/>
        </w:rPr>
      </w:pPr>
      <w:r w:rsidRPr="00B11462">
        <w:rPr>
          <w:rFonts w:ascii="Arial" w:hAnsi="Arial" w:cs="Arial"/>
          <w:sz w:val="24"/>
          <w:szCs w:val="24"/>
          <w:lang w:val="en-IE"/>
        </w:rPr>
        <w:t>The Forward Planning Section completed a number of submissions and report</w:t>
      </w:r>
      <w:r>
        <w:rPr>
          <w:rFonts w:ascii="Arial" w:hAnsi="Arial" w:cs="Arial"/>
          <w:sz w:val="24"/>
          <w:szCs w:val="24"/>
          <w:lang w:val="en-IE"/>
        </w:rPr>
        <w:t>s</w:t>
      </w:r>
      <w:r w:rsidRPr="00B11462">
        <w:rPr>
          <w:rFonts w:ascii="Arial" w:hAnsi="Arial" w:cs="Arial"/>
          <w:sz w:val="24"/>
          <w:szCs w:val="24"/>
          <w:lang w:val="en-IE"/>
        </w:rPr>
        <w:t xml:space="preserve"> in 202</w:t>
      </w:r>
      <w:r>
        <w:rPr>
          <w:rFonts w:ascii="Arial" w:hAnsi="Arial" w:cs="Arial"/>
          <w:sz w:val="24"/>
          <w:szCs w:val="24"/>
          <w:lang w:val="en-IE"/>
        </w:rPr>
        <w:t>1.</w:t>
      </w:r>
      <w:r w:rsidRPr="00B11462">
        <w:rPr>
          <w:rFonts w:ascii="Arial" w:hAnsi="Arial" w:cs="Arial"/>
          <w:sz w:val="24"/>
          <w:szCs w:val="24"/>
          <w:lang w:val="en-IE"/>
        </w:rPr>
        <w:t xml:space="preserve"> </w:t>
      </w:r>
      <w:r>
        <w:rPr>
          <w:rFonts w:ascii="Arial" w:hAnsi="Arial" w:cs="Arial"/>
          <w:sz w:val="24"/>
          <w:szCs w:val="24"/>
          <w:lang w:val="en-IE"/>
        </w:rPr>
        <w:t>T</w:t>
      </w:r>
      <w:r w:rsidRPr="00B11462">
        <w:rPr>
          <w:rFonts w:ascii="Arial" w:hAnsi="Arial" w:cs="Arial"/>
          <w:sz w:val="24"/>
          <w:szCs w:val="24"/>
          <w:lang w:val="en-IE"/>
        </w:rPr>
        <w:t xml:space="preserve">hese included a submission </w:t>
      </w:r>
      <w:r>
        <w:rPr>
          <w:rFonts w:ascii="Arial" w:hAnsi="Arial" w:cs="Arial"/>
          <w:sz w:val="24"/>
          <w:szCs w:val="24"/>
          <w:lang w:val="en-IE"/>
        </w:rPr>
        <w:t xml:space="preserve">to the Department of Housing, Local Government and Heritage </w:t>
      </w:r>
      <w:r w:rsidRPr="00B11462">
        <w:rPr>
          <w:rFonts w:ascii="Arial" w:hAnsi="Arial" w:cs="Arial"/>
          <w:sz w:val="24"/>
          <w:szCs w:val="24"/>
          <w:lang w:val="en-IE"/>
        </w:rPr>
        <w:t xml:space="preserve">on the Draft </w:t>
      </w:r>
      <w:r>
        <w:rPr>
          <w:rFonts w:ascii="Arial" w:hAnsi="Arial" w:cs="Arial"/>
          <w:sz w:val="24"/>
          <w:szCs w:val="24"/>
          <w:lang w:val="en-IE"/>
        </w:rPr>
        <w:t xml:space="preserve">Section 28 </w:t>
      </w:r>
      <w:r w:rsidRPr="00B11462">
        <w:rPr>
          <w:rFonts w:ascii="Arial" w:hAnsi="Arial" w:cs="Arial"/>
          <w:sz w:val="24"/>
          <w:szCs w:val="24"/>
          <w:lang w:val="en-IE"/>
        </w:rPr>
        <w:t>Development Plan Guidelines</w:t>
      </w:r>
      <w:r>
        <w:rPr>
          <w:rFonts w:ascii="Arial" w:hAnsi="Arial" w:cs="Arial"/>
          <w:sz w:val="24"/>
          <w:szCs w:val="24"/>
          <w:lang w:val="en-IE"/>
        </w:rPr>
        <w:t xml:space="preserve"> and a submission on the review of the National Development Plan – Review to Renew.</w:t>
      </w:r>
    </w:p>
    <w:p w14:paraId="1CE12A9C" w14:textId="77777777" w:rsidR="00653922" w:rsidRPr="00B11462" w:rsidRDefault="00653922" w:rsidP="00653922">
      <w:pPr>
        <w:rPr>
          <w:rFonts w:ascii="Arial" w:hAnsi="Arial" w:cs="Arial"/>
          <w:sz w:val="24"/>
          <w:szCs w:val="24"/>
          <w:lang w:val="en-IE"/>
        </w:rPr>
      </w:pPr>
    </w:p>
    <w:p w14:paraId="052C6570" w14:textId="77777777" w:rsidR="00653922" w:rsidRPr="00EB37DF" w:rsidRDefault="00653922" w:rsidP="00653922">
      <w:pPr>
        <w:spacing w:after="0" w:line="360" w:lineRule="auto"/>
        <w:rPr>
          <w:rFonts w:ascii="Arial" w:hAnsi="Arial" w:cs="Arial"/>
          <w:b/>
          <w:bCs/>
          <w:sz w:val="24"/>
          <w:szCs w:val="24"/>
          <w:lang w:val="en-IE"/>
        </w:rPr>
      </w:pPr>
      <w:r w:rsidRPr="00EB37DF">
        <w:rPr>
          <w:rFonts w:ascii="Arial" w:hAnsi="Arial" w:cs="Arial"/>
          <w:b/>
          <w:bCs/>
          <w:sz w:val="24"/>
          <w:szCs w:val="24"/>
          <w:lang w:val="en-IE"/>
        </w:rPr>
        <w:t>Training</w:t>
      </w:r>
    </w:p>
    <w:p w14:paraId="133C2719" w14:textId="77777777" w:rsidR="00653922" w:rsidRDefault="00653922" w:rsidP="00653922">
      <w:pPr>
        <w:spacing w:line="360" w:lineRule="auto"/>
        <w:rPr>
          <w:rFonts w:ascii="Arial" w:hAnsi="Arial" w:cs="Arial"/>
          <w:sz w:val="24"/>
          <w:szCs w:val="24"/>
          <w:lang w:val="en-IE"/>
        </w:rPr>
      </w:pPr>
      <w:r>
        <w:rPr>
          <w:rFonts w:ascii="Arial" w:hAnsi="Arial" w:cs="Arial"/>
          <w:sz w:val="24"/>
          <w:szCs w:val="24"/>
          <w:lang w:val="en-IE"/>
        </w:rPr>
        <w:t>T</w:t>
      </w:r>
      <w:r w:rsidRPr="00B11462">
        <w:rPr>
          <w:rFonts w:ascii="Arial" w:hAnsi="Arial" w:cs="Arial"/>
          <w:sz w:val="24"/>
          <w:szCs w:val="24"/>
          <w:lang w:val="en-IE"/>
        </w:rPr>
        <w:t>here have been significant developments in planning policy in recent years</w:t>
      </w:r>
      <w:r>
        <w:rPr>
          <w:rFonts w:ascii="Arial" w:hAnsi="Arial" w:cs="Arial"/>
          <w:sz w:val="24"/>
          <w:szCs w:val="24"/>
          <w:lang w:val="en-IE"/>
        </w:rPr>
        <w:t xml:space="preserve"> in response to challenges facing the Country</w:t>
      </w:r>
      <w:r w:rsidRPr="00B11462">
        <w:rPr>
          <w:rFonts w:ascii="Arial" w:hAnsi="Arial" w:cs="Arial"/>
          <w:sz w:val="24"/>
          <w:szCs w:val="24"/>
          <w:lang w:val="en-IE"/>
        </w:rPr>
        <w:t>. Such challenges include</w:t>
      </w:r>
      <w:r>
        <w:rPr>
          <w:rFonts w:ascii="Arial" w:hAnsi="Arial" w:cs="Arial"/>
          <w:sz w:val="24"/>
          <w:szCs w:val="24"/>
          <w:lang w:val="en-IE"/>
        </w:rPr>
        <w:t xml:space="preserve"> climate change, requirements for environmental assessment and the necessity to deliver housing in response to the housing crisis. During 2021 the Forward Planning team undertook training in numerous policy areas including Climate Action, Sustainable Transport, Nature Based Drainage Systems, Inclusive Design, Housing Delivery and Legislative Changes, Flood Risk Management, SMART City/Region Planning, Environmental Impact Assessment and Appropriate Assessment Screening.</w:t>
      </w:r>
    </w:p>
    <w:p w14:paraId="05B4A069" w14:textId="77777777" w:rsidR="00653922" w:rsidRDefault="00653922" w:rsidP="00653922">
      <w:pPr>
        <w:rPr>
          <w:rFonts w:ascii="Arial" w:hAnsi="Arial" w:cs="Arial"/>
          <w:sz w:val="24"/>
          <w:szCs w:val="24"/>
        </w:rPr>
      </w:pPr>
    </w:p>
    <w:p w14:paraId="7D7A83B4" w14:textId="77777777" w:rsidR="00653922" w:rsidRDefault="00653922" w:rsidP="00653922">
      <w:pPr>
        <w:rPr>
          <w:rFonts w:ascii="Arial" w:hAnsi="Arial" w:cs="Arial"/>
          <w:sz w:val="24"/>
          <w:szCs w:val="24"/>
        </w:rPr>
      </w:pPr>
    </w:p>
    <w:p w14:paraId="601B8CFF" w14:textId="77777777" w:rsidR="00653922" w:rsidRPr="00EB37DF" w:rsidRDefault="00653922" w:rsidP="00653922">
      <w:pPr>
        <w:rPr>
          <w:rFonts w:ascii="Arial" w:hAnsi="Arial" w:cs="Arial"/>
          <w:b/>
          <w:bCs/>
          <w:sz w:val="24"/>
          <w:szCs w:val="24"/>
        </w:rPr>
      </w:pPr>
      <w:r w:rsidRPr="00EB37DF">
        <w:rPr>
          <w:rFonts w:ascii="Arial" w:hAnsi="Arial" w:cs="Arial"/>
          <w:b/>
          <w:bCs/>
          <w:sz w:val="24"/>
          <w:szCs w:val="24"/>
        </w:rPr>
        <w:t>Derelict Sites and Dangerous Structures</w:t>
      </w:r>
    </w:p>
    <w:p w14:paraId="1BFCEF2D" w14:textId="77777777" w:rsidR="00653922" w:rsidRDefault="00653922" w:rsidP="00653922">
      <w:pPr>
        <w:rPr>
          <w:rFonts w:ascii="Arial" w:hAnsi="Arial" w:cs="Arial"/>
          <w:sz w:val="24"/>
          <w:szCs w:val="24"/>
        </w:rPr>
      </w:pPr>
      <w:r>
        <w:rPr>
          <w:rFonts w:ascii="Arial" w:hAnsi="Arial" w:cs="Arial"/>
          <w:sz w:val="24"/>
          <w:szCs w:val="24"/>
        </w:rPr>
        <w:t xml:space="preserve">257 site inspections were carried out by our Derelict Sites Executive Technician in 2021. </w:t>
      </w:r>
    </w:p>
    <w:p w14:paraId="51705156" w14:textId="5560F2F4" w:rsidR="00653922" w:rsidRDefault="00653922" w:rsidP="00653922">
      <w:pPr>
        <w:rPr>
          <w:rFonts w:ascii="Arial" w:hAnsi="Arial" w:cs="Arial"/>
          <w:sz w:val="24"/>
          <w:szCs w:val="24"/>
        </w:rPr>
      </w:pPr>
      <w:r>
        <w:rPr>
          <w:rFonts w:ascii="Arial" w:hAnsi="Arial" w:cs="Arial"/>
          <w:sz w:val="24"/>
          <w:szCs w:val="24"/>
        </w:rPr>
        <w:t>64 new properties were referred to W</w:t>
      </w:r>
      <w:r w:rsidR="00F15235">
        <w:rPr>
          <w:rFonts w:ascii="Arial" w:hAnsi="Arial" w:cs="Arial"/>
          <w:sz w:val="24"/>
          <w:szCs w:val="24"/>
        </w:rPr>
        <w:t xml:space="preserve">exford </w:t>
      </w:r>
      <w:r>
        <w:rPr>
          <w:rFonts w:ascii="Arial" w:hAnsi="Arial" w:cs="Arial"/>
          <w:sz w:val="24"/>
          <w:szCs w:val="24"/>
        </w:rPr>
        <w:t>C</w:t>
      </w:r>
      <w:r w:rsidR="00F15235">
        <w:rPr>
          <w:rFonts w:ascii="Arial" w:hAnsi="Arial" w:cs="Arial"/>
          <w:sz w:val="24"/>
          <w:szCs w:val="24"/>
        </w:rPr>
        <w:t xml:space="preserve">ounty </w:t>
      </w:r>
      <w:r>
        <w:rPr>
          <w:rFonts w:ascii="Arial" w:hAnsi="Arial" w:cs="Arial"/>
          <w:sz w:val="24"/>
          <w:szCs w:val="24"/>
        </w:rPr>
        <w:t>C</w:t>
      </w:r>
      <w:r w:rsidR="00F15235">
        <w:rPr>
          <w:rFonts w:ascii="Arial" w:hAnsi="Arial" w:cs="Arial"/>
          <w:sz w:val="24"/>
          <w:szCs w:val="24"/>
        </w:rPr>
        <w:t>ouncil</w:t>
      </w:r>
      <w:r>
        <w:rPr>
          <w:rFonts w:ascii="Arial" w:hAnsi="Arial" w:cs="Arial"/>
          <w:sz w:val="24"/>
          <w:szCs w:val="24"/>
        </w:rPr>
        <w:t xml:space="preserve"> as possible derelict/dangerous properties.</w:t>
      </w:r>
    </w:p>
    <w:p w14:paraId="5CED2EBA" w14:textId="77777777" w:rsidR="00653922" w:rsidRDefault="00653922" w:rsidP="00653922">
      <w:pPr>
        <w:rPr>
          <w:rFonts w:ascii="Arial" w:hAnsi="Arial" w:cs="Arial"/>
          <w:sz w:val="24"/>
          <w:szCs w:val="24"/>
        </w:rPr>
      </w:pPr>
      <w:r>
        <w:rPr>
          <w:rFonts w:ascii="Arial" w:hAnsi="Arial" w:cs="Arial"/>
          <w:sz w:val="24"/>
          <w:szCs w:val="24"/>
        </w:rPr>
        <w:t>29 of these were not considered derelict within the meaning of the Derelict Sites Act 1990 and the files were closed.</w:t>
      </w:r>
    </w:p>
    <w:p w14:paraId="12267149" w14:textId="77777777" w:rsidR="00653922" w:rsidRDefault="00653922" w:rsidP="00653922">
      <w:pPr>
        <w:rPr>
          <w:rFonts w:ascii="Arial" w:hAnsi="Arial" w:cs="Arial"/>
          <w:sz w:val="24"/>
          <w:szCs w:val="24"/>
        </w:rPr>
      </w:pPr>
      <w:r>
        <w:rPr>
          <w:rFonts w:ascii="Arial" w:hAnsi="Arial" w:cs="Arial"/>
          <w:sz w:val="24"/>
          <w:szCs w:val="24"/>
        </w:rPr>
        <w:t>30 Notices of Intention issued to property owners notifying them of our intention to place their property on the Derelict Site Register.  13 properties were remediated without being placed on the register.</w:t>
      </w:r>
    </w:p>
    <w:p w14:paraId="67D4BD95" w14:textId="77777777" w:rsidR="00653922" w:rsidRDefault="00653922" w:rsidP="00653922">
      <w:pPr>
        <w:rPr>
          <w:rFonts w:ascii="Arial" w:hAnsi="Arial" w:cs="Arial"/>
          <w:sz w:val="24"/>
          <w:szCs w:val="24"/>
        </w:rPr>
      </w:pPr>
      <w:r>
        <w:rPr>
          <w:rFonts w:ascii="Arial" w:hAnsi="Arial" w:cs="Arial"/>
          <w:sz w:val="24"/>
          <w:szCs w:val="24"/>
        </w:rPr>
        <w:t xml:space="preserve">17 properties were placed on the Derelict Site Register. </w:t>
      </w:r>
    </w:p>
    <w:p w14:paraId="6779E294" w14:textId="77777777" w:rsidR="00653922" w:rsidRDefault="00653922" w:rsidP="00653922">
      <w:pPr>
        <w:rPr>
          <w:rFonts w:ascii="Arial" w:hAnsi="Arial" w:cs="Arial"/>
          <w:sz w:val="24"/>
          <w:szCs w:val="24"/>
        </w:rPr>
      </w:pPr>
      <w:r>
        <w:rPr>
          <w:rFonts w:ascii="Arial" w:hAnsi="Arial" w:cs="Arial"/>
          <w:sz w:val="24"/>
          <w:szCs w:val="24"/>
        </w:rPr>
        <w:t xml:space="preserve">26 Derelict Site Levy Invoices issued in 2021. </w:t>
      </w:r>
    </w:p>
    <w:p w14:paraId="49F645B8" w14:textId="77777777" w:rsidR="00653922" w:rsidRDefault="00653922" w:rsidP="00653922">
      <w:pPr>
        <w:rPr>
          <w:rFonts w:ascii="Arial" w:hAnsi="Arial" w:cs="Arial"/>
          <w:sz w:val="24"/>
          <w:szCs w:val="24"/>
        </w:rPr>
      </w:pPr>
      <w:r>
        <w:rPr>
          <w:rFonts w:ascii="Arial" w:hAnsi="Arial" w:cs="Arial"/>
          <w:sz w:val="24"/>
          <w:szCs w:val="24"/>
        </w:rPr>
        <w:t>9 Properties were removed from the Derelict Site Register following works carried out by their owners.</w:t>
      </w:r>
    </w:p>
    <w:p w14:paraId="07DD8AA6" w14:textId="77777777" w:rsidR="00653922" w:rsidRDefault="00653922" w:rsidP="00653922">
      <w:pPr>
        <w:rPr>
          <w:rFonts w:ascii="Arial" w:hAnsi="Arial" w:cs="Arial"/>
          <w:sz w:val="24"/>
          <w:szCs w:val="24"/>
        </w:rPr>
      </w:pPr>
      <w:r>
        <w:rPr>
          <w:rFonts w:ascii="Arial" w:hAnsi="Arial" w:cs="Arial"/>
          <w:sz w:val="24"/>
          <w:szCs w:val="24"/>
        </w:rPr>
        <w:t xml:space="preserve">16 properties on the Derelict Site Register were referred to Property Management for acquisition by CPO for housing, community use, car parking or return to the open market. </w:t>
      </w:r>
    </w:p>
    <w:p w14:paraId="591CBDDF" w14:textId="77777777" w:rsidR="00653922" w:rsidRDefault="00653922" w:rsidP="00653922">
      <w:pPr>
        <w:rPr>
          <w:rFonts w:ascii="Arial" w:hAnsi="Arial" w:cs="Arial"/>
          <w:sz w:val="24"/>
          <w:szCs w:val="24"/>
        </w:rPr>
      </w:pPr>
      <w:r>
        <w:rPr>
          <w:rFonts w:ascii="Arial" w:hAnsi="Arial" w:cs="Arial"/>
          <w:sz w:val="24"/>
          <w:szCs w:val="24"/>
        </w:rPr>
        <w:t>12 Dangerous Structure Notices issued in 2021.</w:t>
      </w:r>
    </w:p>
    <w:p w14:paraId="3EACFD5C" w14:textId="77777777" w:rsidR="00653922" w:rsidRDefault="00653922" w:rsidP="00653922">
      <w:pPr>
        <w:rPr>
          <w:rFonts w:ascii="Arial" w:hAnsi="Arial" w:cs="Arial"/>
          <w:sz w:val="24"/>
          <w:szCs w:val="24"/>
        </w:rPr>
      </w:pPr>
      <w:r>
        <w:rPr>
          <w:rFonts w:ascii="Arial" w:hAnsi="Arial" w:cs="Arial"/>
          <w:sz w:val="24"/>
          <w:szCs w:val="24"/>
        </w:rPr>
        <w:t xml:space="preserve">1 Dangerous Place Notice issued in 2021. </w:t>
      </w:r>
    </w:p>
    <w:p w14:paraId="0D809B1A" w14:textId="77777777" w:rsidR="00653922" w:rsidRDefault="00653922" w:rsidP="00653922">
      <w:r>
        <w:rPr>
          <w:rFonts w:ascii="Arial" w:hAnsi="Arial" w:cs="Arial"/>
          <w:sz w:val="24"/>
          <w:szCs w:val="24"/>
        </w:rPr>
        <w:t xml:space="preserve">64 Derelict Site &amp; Dangerous Structure/Place Executive Orders were signed in 2021. </w:t>
      </w:r>
    </w:p>
    <w:p w14:paraId="19CADE68" w14:textId="77777777" w:rsidR="00653922" w:rsidRPr="00EB37DF" w:rsidRDefault="00653922" w:rsidP="00653922">
      <w:pPr>
        <w:rPr>
          <w:rFonts w:ascii="Arial" w:hAnsi="Arial" w:cs="Arial"/>
          <w:b/>
          <w:bCs/>
          <w:sz w:val="24"/>
          <w:szCs w:val="24"/>
        </w:rPr>
      </w:pPr>
      <w:r w:rsidRPr="00EB37DF">
        <w:rPr>
          <w:rFonts w:ascii="Arial" w:hAnsi="Arial" w:cs="Arial"/>
          <w:b/>
          <w:bCs/>
          <w:sz w:val="24"/>
          <w:szCs w:val="24"/>
        </w:rPr>
        <w:lastRenderedPageBreak/>
        <w:t>Planning Enforcement</w:t>
      </w:r>
    </w:p>
    <w:p w14:paraId="16C30AD5" w14:textId="77777777" w:rsidR="00653922" w:rsidRPr="0064380C" w:rsidRDefault="00653922" w:rsidP="00632DFF">
      <w:pPr>
        <w:pStyle w:val="ListParagraph"/>
        <w:numPr>
          <w:ilvl w:val="0"/>
          <w:numId w:val="42"/>
        </w:numPr>
        <w:suppressAutoHyphens/>
        <w:autoSpaceDN w:val="0"/>
        <w:spacing w:before="0" w:after="0" w:line="240" w:lineRule="auto"/>
        <w:contextualSpacing w:val="0"/>
        <w:rPr>
          <w:rFonts w:ascii="Arial" w:hAnsi="Arial" w:cs="Arial"/>
          <w:sz w:val="24"/>
          <w:szCs w:val="24"/>
        </w:rPr>
      </w:pPr>
      <w:r w:rsidRPr="0064380C">
        <w:rPr>
          <w:rFonts w:ascii="Arial" w:hAnsi="Arial" w:cs="Arial"/>
          <w:sz w:val="24"/>
          <w:szCs w:val="24"/>
        </w:rPr>
        <w:t>322 formal complaints were received in 2021 (an increase of 100% on 2019) relating primarily to unauthorised developments or non-compliance with planning permissions. A further 86 complaints were received where it was considered that there was no role for planning enforcement, civil matter etc.</w:t>
      </w:r>
    </w:p>
    <w:p w14:paraId="5383590E" w14:textId="77777777" w:rsidR="00653922" w:rsidRPr="0064380C" w:rsidRDefault="00653922" w:rsidP="00653922">
      <w:pPr>
        <w:pStyle w:val="ListParagraph"/>
        <w:rPr>
          <w:rFonts w:ascii="Arial" w:hAnsi="Arial" w:cs="Arial"/>
          <w:sz w:val="24"/>
          <w:szCs w:val="24"/>
        </w:rPr>
      </w:pPr>
    </w:p>
    <w:p w14:paraId="70FC5975" w14:textId="77777777" w:rsidR="00653922" w:rsidRPr="0064380C" w:rsidRDefault="00653922" w:rsidP="00632DFF">
      <w:pPr>
        <w:pStyle w:val="ListParagraph"/>
        <w:numPr>
          <w:ilvl w:val="0"/>
          <w:numId w:val="42"/>
        </w:numPr>
        <w:suppressAutoHyphens/>
        <w:autoSpaceDN w:val="0"/>
        <w:spacing w:before="0" w:after="0" w:line="240" w:lineRule="auto"/>
        <w:contextualSpacing w:val="0"/>
        <w:rPr>
          <w:rFonts w:ascii="Arial" w:hAnsi="Arial" w:cs="Arial"/>
          <w:sz w:val="24"/>
          <w:szCs w:val="24"/>
        </w:rPr>
      </w:pPr>
      <w:r w:rsidRPr="0064380C">
        <w:rPr>
          <w:rFonts w:ascii="Arial" w:hAnsi="Arial" w:cs="Arial"/>
          <w:sz w:val="24"/>
          <w:szCs w:val="24"/>
        </w:rPr>
        <w:t>401 Warning Letters and 59 Enforcement notices were issued following assessments of complaints and site inspections.</w:t>
      </w:r>
    </w:p>
    <w:p w14:paraId="1C00C282" w14:textId="77777777" w:rsidR="00653922" w:rsidRPr="0064380C" w:rsidRDefault="00653922" w:rsidP="00653922">
      <w:pPr>
        <w:pStyle w:val="ListParagraph"/>
        <w:rPr>
          <w:rFonts w:ascii="Arial" w:hAnsi="Arial" w:cs="Arial"/>
          <w:sz w:val="24"/>
          <w:szCs w:val="24"/>
        </w:rPr>
      </w:pPr>
    </w:p>
    <w:p w14:paraId="6432C95F" w14:textId="77777777" w:rsidR="00653922" w:rsidRPr="0064380C" w:rsidRDefault="00653922" w:rsidP="00632DFF">
      <w:pPr>
        <w:pStyle w:val="ListParagraph"/>
        <w:numPr>
          <w:ilvl w:val="0"/>
          <w:numId w:val="42"/>
        </w:numPr>
        <w:suppressAutoHyphens/>
        <w:autoSpaceDN w:val="0"/>
        <w:spacing w:before="0" w:after="0" w:line="240" w:lineRule="auto"/>
        <w:contextualSpacing w:val="0"/>
        <w:rPr>
          <w:rFonts w:ascii="Arial" w:hAnsi="Arial" w:cs="Arial"/>
          <w:sz w:val="24"/>
          <w:szCs w:val="24"/>
        </w:rPr>
      </w:pPr>
      <w:r w:rsidRPr="0064380C">
        <w:rPr>
          <w:rFonts w:ascii="Arial" w:hAnsi="Arial" w:cs="Arial"/>
          <w:sz w:val="24"/>
          <w:szCs w:val="24"/>
        </w:rPr>
        <w:t xml:space="preserve">256 enforcement cases were closed following the issue of Warning letters, or compliance with Enforcement Notices, or the outcome of legal proceedings in District Court cases. </w:t>
      </w:r>
    </w:p>
    <w:p w14:paraId="0B641AAE" w14:textId="77777777" w:rsidR="00653922" w:rsidRPr="00F15235" w:rsidRDefault="00653922" w:rsidP="00653922">
      <w:pPr>
        <w:pStyle w:val="ListParagraph"/>
        <w:rPr>
          <w:rFonts w:ascii="Arial" w:hAnsi="Arial" w:cs="Arial"/>
          <w:sz w:val="24"/>
          <w:szCs w:val="24"/>
        </w:rPr>
      </w:pPr>
    </w:p>
    <w:p w14:paraId="1A603E89" w14:textId="77777777" w:rsidR="00653922" w:rsidRDefault="00653922" w:rsidP="00632DFF">
      <w:pPr>
        <w:pStyle w:val="ListParagraph"/>
        <w:numPr>
          <w:ilvl w:val="0"/>
          <w:numId w:val="42"/>
        </w:numPr>
        <w:suppressAutoHyphens/>
        <w:autoSpaceDN w:val="0"/>
        <w:spacing w:before="0" w:after="0" w:line="240" w:lineRule="auto"/>
        <w:contextualSpacing w:val="0"/>
        <w:rPr>
          <w:rFonts w:ascii="Arial" w:hAnsi="Arial" w:cs="Arial"/>
        </w:rPr>
      </w:pPr>
      <w:r w:rsidRPr="00F15235">
        <w:rPr>
          <w:rFonts w:ascii="Arial" w:hAnsi="Arial" w:cs="Arial"/>
          <w:sz w:val="24"/>
          <w:szCs w:val="24"/>
        </w:rPr>
        <w:t>Injunction proceedings were initiated in relation to three cases involving unauthorised quarry development</w:t>
      </w:r>
      <w:r>
        <w:rPr>
          <w:rFonts w:ascii="Arial" w:hAnsi="Arial" w:cs="Arial"/>
        </w:rPr>
        <w:t xml:space="preserve">. </w:t>
      </w:r>
    </w:p>
    <w:p w14:paraId="794BBF85" w14:textId="77777777" w:rsidR="00653922" w:rsidRPr="00AA0A5F" w:rsidRDefault="00653922" w:rsidP="00653922">
      <w:pPr>
        <w:pStyle w:val="ListParagraph"/>
        <w:rPr>
          <w:rFonts w:ascii="Arial" w:hAnsi="Arial" w:cs="Arial"/>
        </w:rPr>
      </w:pPr>
    </w:p>
    <w:p w14:paraId="69FF4288" w14:textId="3ABAA603" w:rsidR="00653922" w:rsidRDefault="00653922" w:rsidP="00632DFF">
      <w:pPr>
        <w:pStyle w:val="ListParagraph"/>
        <w:numPr>
          <w:ilvl w:val="0"/>
          <w:numId w:val="42"/>
        </w:numPr>
        <w:suppressAutoHyphens/>
        <w:autoSpaceDN w:val="0"/>
        <w:spacing w:before="0" w:after="0" w:line="240" w:lineRule="auto"/>
        <w:contextualSpacing w:val="0"/>
        <w:rPr>
          <w:rFonts w:ascii="Arial" w:hAnsi="Arial" w:cs="Arial"/>
        </w:rPr>
      </w:pPr>
      <w:r w:rsidRPr="00F15235">
        <w:rPr>
          <w:rFonts w:ascii="Arial" w:hAnsi="Arial" w:cs="Arial"/>
          <w:sz w:val="24"/>
          <w:szCs w:val="24"/>
        </w:rPr>
        <w:t xml:space="preserve">18 enforcement cases progressed to legal proceedings in relation to </w:t>
      </w:r>
      <w:r w:rsidR="00E13118" w:rsidRPr="00F15235">
        <w:rPr>
          <w:rFonts w:ascii="Arial" w:hAnsi="Arial" w:cs="Arial"/>
          <w:sz w:val="24"/>
          <w:szCs w:val="24"/>
        </w:rPr>
        <w:t>non-compliance</w:t>
      </w:r>
      <w:r w:rsidRPr="00F15235">
        <w:rPr>
          <w:rFonts w:ascii="Arial" w:hAnsi="Arial" w:cs="Arial"/>
          <w:sz w:val="24"/>
          <w:szCs w:val="24"/>
        </w:rPr>
        <w:t xml:space="preserve"> with Enforcement Notices</w:t>
      </w:r>
      <w:r>
        <w:rPr>
          <w:rFonts w:ascii="Arial" w:hAnsi="Arial" w:cs="Arial"/>
        </w:rPr>
        <w:t xml:space="preserve">.   </w:t>
      </w:r>
    </w:p>
    <w:p w14:paraId="5A2424AF" w14:textId="77777777" w:rsidR="00B62933" w:rsidRPr="00B62933" w:rsidRDefault="00B62933" w:rsidP="00B62933">
      <w:pPr>
        <w:pStyle w:val="ListParagraph"/>
        <w:rPr>
          <w:rFonts w:ascii="Arial" w:hAnsi="Arial" w:cs="Arial"/>
        </w:rPr>
      </w:pPr>
    </w:p>
    <w:p w14:paraId="69C232CF" w14:textId="77777777" w:rsidR="00B62933" w:rsidRDefault="00B62933" w:rsidP="00632DFF">
      <w:pPr>
        <w:pStyle w:val="ListParagraph"/>
        <w:numPr>
          <w:ilvl w:val="0"/>
          <w:numId w:val="42"/>
        </w:numPr>
        <w:suppressAutoHyphens/>
        <w:autoSpaceDN w:val="0"/>
        <w:spacing w:before="0" w:after="0" w:line="240" w:lineRule="auto"/>
        <w:contextualSpacing w:val="0"/>
        <w:rPr>
          <w:rFonts w:ascii="Arial" w:hAnsi="Arial" w:cs="Arial"/>
        </w:rPr>
      </w:pPr>
    </w:p>
    <w:p w14:paraId="00A846EF" w14:textId="15B9D53D" w:rsidR="00653922" w:rsidRPr="00EB37DF" w:rsidRDefault="00653922" w:rsidP="00653922">
      <w:pPr>
        <w:rPr>
          <w:rFonts w:ascii="Arial" w:hAnsi="Arial" w:cs="Arial"/>
          <w:b/>
          <w:bCs/>
          <w:sz w:val="24"/>
          <w:szCs w:val="24"/>
        </w:rPr>
      </w:pPr>
      <w:r>
        <w:rPr>
          <w:rFonts w:ascii="Arial" w:hAnsi="Arial" w:cs="Arial"/>
          <w:b/>
          <w:bCs/>
          <w:sz w:val="24"/>
          <w:szCs w:val="24"/>
        </w:rPr>
        <w:t xml:space="preserve">Regulation of </w:t>
      </w:r>
      <w:r w:rsidR="00021230">
        <w:rPr>
          <w:rFonts w:ascii="Arial" w:hAnsi="Arial" w:cs="Arial"/>
          <w:b/>
          <w:bCs/>
          <w:sz w:val="24"/>
          <w:szCs w:val="24"/>
        </w:rPr>
        <w:t>Short-Term</w:t>
      </w:r>
      <w:r>
        <w:rPr>
          <w:rFonts w:ascii="Arial" w:hAnsi="Arial" w:cs="Arial"/>
          <w:b/>
          <w:bCs/>
          <w:sz w:val="24"/>
          <w:szCs w:val="24"/>
        </w:rPr>
        <w:t xml:space="preserve"> Letting (in the Gorey Rent Pressure Zone)</w:t>
      </w:r>
    </w:p>
    <w:p w14:paraId="52B5E509" w14:textId="29DABFFB" w:rsidR="00653922" w:rsidRDefault="00E13118" w:rsidP="00653922">
      <w:pPr>
        <w:rPr>
          <w:rFonts w:ascii="Arial" w:hAnsi="Arial" w:cs="Arial"/>
          <w:sz w:val="24"/>
          <w:szCs w:val="24"/>
          <w:lang w:val="en-US"/>
        </w:rPr>
      </w:pPr>
      <w:r>
        <w:rPr>
          <w:rFonts w:ascii="Arial" w:hAnsi="Arial" w:cs="Arial"/>
          <w:sz w:val="24"/>
          <w:szCs w:val="24"/>
          <w:lang w:val="en-US"/>
        </w:rPr>
        <w:t>Short-Term</w:t>
      </w:r>
      <w:r w:rsidR="00653922">
        <w:rPr>
          <w:rFonts w:ascii="Arial" w:hAnsi="Arial" w:cs="Arial"/>
          <w:sz w:val="24"/>
          <w:szCs w:val="24"/>
          <w:lang w:val="en-US"/>
        </w:rPr>
        <w:t xml:space="preserve"> Letting Cumulative totals for 2021;                                             </w:t>
      </w:r>
    </w:p>
    <w:p w14:paraId="27207C8A" w14:textId="55BBF644" w:rsidR="00653922" w:rsidRDefault="00653922" w:rsidP="00632DFF">
      <w:pPr>
        <w:numPr>
          <w:ilvl w:val="0"/>
          <w:numId w:val="43"/>
        </w:numPr>
        <w:suppressAutoHyphens/>
        <w:autoSpaceDN w:val="0"/>
        <w:spacing w:before="0" w:after="0" w:line="360" w:lineRule="auto"/>
        <w:ind w:left="2154" w:hanging="357"/>
        <w:jc w:val="both"/>
        <w:rPr>
          <w:rFonts w:ascii="Arial" w:hAnsi="Arial" w:cs="Arial"/>
          <w:sz w:val="24"/>
          <w:szCs w:val="24"/>
          <w:lang w:val="en-US"/>
        </w:rPr>
      </w:pPr>
      <w:r>
        <w:rPr>
          <w:rFonts w:ascii="Arial" w:hAnsi="Arial" w:cs="Arial"/>
          <w:sz w:val="24"/>
          <w:szCs w:val="24"/>
          <w:lang w:val="en-US"/>
        </w:rPr>
        <w:t>Total Short</w:t>
      </w:r>
      <w:r w:rsidR="00E13118">
        <w:rPr>
          <w:rFonts w:ascii="Arial" w:hAnsi="Arial" w:cs="Arial"/>
          <w:sz w:val="24"/>
          <w:szCs w:val="24"/>
          <w:lang w:val="en-US"/>
        </w:rPr>
        <w:t>-</w:t>
      </w:r>
      <w:r>
        <w:rPr>
          <w:rFonts w:ascii="Arial" w:hAnsi="Arial" w:cs="Arial"/>
          <w:sz w:val="24"/>
          <w:szCs w:val="24"/>
          <w:lang w:val="en-US"/>
        </w:rPr>
        <w:t>Term Let Files                </w:t>
      </w:r>
      <w:r>
        <w:rPr>
          <w:rFonts w:ascii="Arial" w:hAnsi="Arial" w:cs="Arial"/>
          <w:sz w:val="24"/>
          <w:szCs w:val="24"/>
          <w:lang w:val="en-US"/>
        </w:rPr>
        <w:tab/>
        <w:t>99</w:t>
      </w:r>
    </w:p>
    <w:p w14:paraId="24567926" w14:textId="77777777" w:rsidR="00653922" w:rsidRDefault="00653922" w:rsidP="00632DFF">
      <w:pPr>
        <w:numPr>
          <w:ilvl w:val="0"/>
          <w:numId w:val="43"/>
        </w:numPr>
        <w:suppressAutoHyphens/>
        <w:autoSpaceDN w:val="0"/>
        <w:spacing w:before="0" w:after="0" w:line="360" w:lineRule="auto"/>
        <w:jc w:val="both"/>
        <w:rPr>
          <w:rFonts w:ascii="Arial" w:eastAsia="Times New Roman" w:hAnsi="Arial" w:cs="Arial"/>
          <w:sz w:val="24"/>
          <w:szCs w:val="24"/>
          <w:lang w:val="en-US"/>
        </w:rPr>
      </w:pPr>
      <w:r>
        <w:rPr>
          <w:rFonts w:ascii="Arial" w:eastAsia="Times New Roman" w:hAnsi="Arial" w:cs="Arial"/>
          <w:sz w:val="24"/>
          <w:szCs w:val="24"/>
          <w:lang w:val="en-US"/>
        </w:rPr>
        <w:t>No. of Warning Letters Served      </w:t>
      </w:r>
      <w:r>
        <w:rPr>
          <w:rFonts w:ascii="Arial" w:eastAsia="Times New Roman" w:hAnsi="Arial" w:cs="Arial"/>
          <w:sz w:val="24"/>
          <w:szCs w:val="24"/>
          <w:lang w:val="en-US"/>
        </w:rPr>
        <w:tab/>
        <w:t>58</w:t>
      </w:r>
    </w:p>
    <w:p w14:paraId="2472776E" w14:textId="77777777" w:rsidR="00653922" w:rsidRDefault="00653922" w:rsidP="00632DFF">
      <w:pPr>
        <w:numPr>
          <w:ilvl w:val="0"/>
          <w:numId w:val="43"/>
        </w:numPr>
        <w:suppressAutoHyphens/>
        <w:autoSpaceDN w:val="0"/>
        <w:spacing w:before="0" w:after="0" w:line="360" w:lineRule="auto"/>
        <w:jc w:val="both"/>
        <w:rPr>
          <w:rFonts w:ascii="Arial" w:eastAsia="Times New Roman" w:hAnsi="Arial" w:cs="Arial"/>
          <w:sz w:val="24"/>
          <w:szCs w:val="24"/>
          <w:lang w:val="en-US"/>
        </w:rPr>
      </w:pPr>
      <w:r>
        <w:rPr>
          <w:rFonts w:ascii="Arial" w:eastAsia="Times New Roman" w:hAnsi="Arial" w:cs="Arial"/>
          <w:sz w:val="24"/>
          <w:szCs w:val="24"/>
          <w:lang w:val="en-US"/>
        </w:rPr>
        <w:t>Cases Closed                            </w:t>
      </w:r>
      <w:r>
        <w:rPr>
          <w:rFonts w:ascii="Arial" w:eastAsia="Times New Roman" w:hAnsi="Arial" w:cs="Arial"/>
          <w:sz w:val="24"/>
          <w:szCs w:val="24"/>
          <w:lang w:val="en-US"/>
        </w:rPr>
        <w:tab/>
      </w:r>
      <w:r>
        <w:rPr>
          <w:rFonts w:ascii="Arial" w:eastAsia="Times New Roman" w:hAnsi="Arial" w:cs="Arial"/>
          <w:sz w:val="24"/>
          <w:szCs w:val="24"/>
          <w:lang w:val="en-US"/>
        </w:rPr>
        <w:tab/>
        <w:t>54</w:t>
      </w:r>
    </w:p>
    <w:p w14:paraId="565C7B85" w14:textId="77777777" w:rsidR="00653922" w:rsidRDefault="00653922" w:rsidP="00653922">
      <w:pPr>
        <w:rPr>
          <w:rFonts w:ascii="Calibri" w:eastAsia="Calibri" w:hAnsi="Calibri" w:cs="Times New Roman"/>
          <w:lang w:val="en-IE"/>
        </w:rPr>
      </w:pPr>
    </w:p>
    <w:p w14:paraId="34FB7EE0" w14:textId="77777777" w:rsidR="00653922" w:rsidRPr="00EB37DF" w:rsidRDefault="00653922" w:rsidP="00653922">
      <w:pPr>
        <w:rPr>
          <w:rFonts w:ascii="Arial" w:hAnsi="Arial" w:cs="Arial"/>
          <w:b/>
          <w:bCs/>
          <w:sz w:val="24"/>
          <w:szCs w:val="24"/>
          <w:lang w:val="en-IE"/>
        </w:rPr>
      </w:pPr>
      <w:r>
        <w:rPr>
          <w:rFonts w:ascii="Arial" w:hAnsi="Arial" w:cs="Arial"/>
          <w:b/>
          <w:bCs/>
          <w:sz w:val="24"/>
          <w:szCs w:val="24"/>
          <w:lang w:val="en-IE"/>
        </w:rPr>
        <w:t>Building Control</w:t>
      </w:r>
    </w:p>
    <w:p w14:paraId="2F3F1DE2" w14:textId="77777777" w:rsidR="00653922" w:rsidRDefault="00653922" w:rsidP="00653922"/>
    <w:p w14:paraId="236A3E05" w14:textId="77777777" w:rsidR="00653922" w:rsidRDefault="00653922" w:rsidP="00653922">
      <w:pPr>
        <w:rPr>
          <w:rFonts w:ascii="Arial" w:hAnsi="Arial" w:cs="Arial"/>
          <w:sz w:val="24"/>
          <w:szCs w:val="24"/>
          <w:lang w:val="en-IE"/>
        </w:rPr>
      </w:pPr>
      <w:r>
        <w:rPr>
          <w:rFonts w:ascii="Arial" w:hAnsi="Arial" w:cs="Arial"/>
          <w:sz w:val="24"/>
          <w:szCs w:val="24"/>
        </w:rPr>
        <w:t xml:space="preserve">During 2021 Wexford County Council received 1091 Commencement Notices for New Buildings.  </w:t>
      </w:r>
    </w:p>
    <w:p w14:paraId="3DDA1444" w14:textId="77777777" w:rsidR="00653922" w:rsidRDefault="00653922" w:rsidP="00653922">
      <w:pPr>
        <w:rPr>
          <w:rFonts w:ascii="Arial" w:hAnsi="Arial" w:cs="Arial"/>
          <w:sz w:val="24"/>
          <w:szCs w:val="24"/>
        </w:rPr>
      </w:pPr>
      <w:r>
        <w:rPr>
          <w:rFonts w:ascii="Arial" w:hAnsi="Arial" w:cs="Arial"/>
          <w:sz w:val="24"/>
          <w:szCs w:val="24"/>
        </w:rPr>
        <w:t>National Guidelines recommend that 12-15% of new properties are inspected by a Local Authority to ensure that they comply with the proper building standards.  Wexford County Council inspected 45% in 2021.</w:t>
      </w:r>
    </w:p>
    <w:p w14:paraId="7248555C" w14:textId="77777777" w:rsidR="00653922" w:rsidRDefault="00653922" w:rsidP="00653922">
      <w:pPr>
        <w:rPr>
          <w:rFonts w:ascii="Arial" w:hAnsi="Arial" w:cs="Arial"/>
          <w:sz w:val="24"/>
          <w:szCs w:val="24"/>
        </w:rPr>
      </w:pPr>
      <w:r>
        <w:rPr>
          <w:rFonts w:ascii="Arial" w:hAnsi="Arial" w:cs="Arial"/>
          <w:sz w:val="24"/>
          <w:szCs w:val="24"/>
        </w:rPr>
        <w:t>In 2021, 19 estates were taken in charge in County Wexford.  This was a benefit to 544 houses across the county, as Wexford County Council then becomes responsible for the maintenance of the roads, footpaths, services and public lighting in these estates.</w:t>
      </w:r>
    </w:p>
    <w:p w14:paraId="5BFF9066" w14:textId="77777777" w:rsidR="00653922" w:rsidRDefault="00653922" w:rsidP="00653922">
      <w:pPr>
        <w:rPr>
          <w:rFonts w:ascii="Arial" w:hAnsi="Arial" w:cs="Arial"/>
          <w:sz w:val="24"/>
          <w:szCs w:val="24"/>
        </w:rPr>
      </w:pPr>
    </w:p>
    <w:p w14:paraId="76537B22" w14:textId="77777777" w:rsidR="00653922" w:rsidRPr="00EB37DF" w:rsidRDefault="00653922" w:rsidP="00653922">
      <w:pPr>
        <w:rPr>
          <w:rFonts w:ascii="Arial" w:hAnsi="Arial" w:cs="Arial"/>
          <w:b/>
          <w:bCs/>
          <w:sz w:val="24"/>
          <w:szCs w:val="24"/>
          <w:lang w:val="en-IE"/>
        </w:rPr>
      </w:pPr>
      <w:r w:rsidRPr="00EB37DF">
        <w:rPr>
          <w:rFonts w:ascii="Arial" w:hAnsi="Arial" w:cs="Arial"/>
          <w:b/>
          <w:bCs/>
          <w:sz w:val="24"/>
          <w:szCs w:val="24"/>
          <w:lang w:val="en-IE"/>
        </w:rPr>
        <w:t>Built, Cultural and Natural Heritage</w:t>
      </w:r>
    </w:p>
    <w:p w14:paraId="7BA7BEA2" w14:textId="77777777" w:rsidR="00653922" w:rsidRPr="00917016" w:rsidRDefault="00653922" w:rsidP="00653922"/>
    <w:p w14:paraId="6D4953A5" w14:textId="77777777" w:rsidR="00653922" w:rsidRPr="002879F4" w:rsidRDefault="00653922" w:rsidP="00653922">
      <w:pPr>
        <w:rPr>
          <w:rFonts w:ascii="Arial" w:hAnsi="Arial" w:cs="Arial"/>
          <w:bCs/>
          <w:sz w:val="24"/>
          <w:szCs w:val="24"/>
          <w:u w:val="single"/>
        </w:rPr>
      </w:pPr>
      <w:r w:rsidRPr="002879F4">
        <w:rPr>
          <w:rFonts w:ascii="Arial" w:hAnsi="Arial" w:cs="Arial"/>
          <w:bCs/>
          <w:sz w:val="24"/>
          <w:szCs w:val="24"/>
          <w:u w:val="single"/>
        </w:rPr>
        <w:t>Built Heritage Investment Scheme 202</w:t>
      </w:r>
      <w:r>
        <w:rPr>
          <w:rFonts w:ascii="Arial" w:hAnsi="Arial" w:cs="Arial"/>
          <w:bCs/>
          <w:sz w:val="24"/>
          <w:szCs w:val="24"/>
          <w:u w:val="single"/>
        </w:rPr>
        <w:t>1</w:t>
      </w:r>
    </w:p>
    <w:p w14:paraId="311AD874" w14:textId="4FCB43D8" w:rsidR="00653922" w:rsidRDefault="00653922" w:rsidP="00653922">
      <w:pPr>
        <w:rPr>
          <w:rFonts w:ascii="Arial" w:hAnsi="Arial" w:cs="Arial"/>
          <w:sz w:val="24"/>
          <w:szCs w:val="24"/>
        </w:rPr>
      </w:pPr>
      <w:r>
        <w:rPr>
          <w:rFonts w:ascii="Arial" w:hAnsi="Arial" w:cs="Arial"/>
          <w:sz w:val="24"/>
          <w:szCs w:val="24"/>
        </w:rPr>
        <w:t>The Built Heritage Investment Scheme is</w:t>
      </w:r>
      <w:r w:rsidRPr="007B2969">
        <w:rPr>
          <w:rFonts w:ascii="Arial" w:hAnsi="Arial" w:cs="Arial"/>
          <w:sz w:val="24"/>
          <w:szCs w:val="24"/>
        </w:rPr>
        <w:t xml:space="preserve"> one of two built heritage funding schemes run by the Department of Housing, Local Government and Heritage in association with the thirty-one local </w:t>
      </w:r>
      <w:r w:rsidRPr="007B2969">
        <w:rPr>
          <w:rFonts w:ascii="Arial" w:hAnsi="Arial" w:cs="Arial"/>
          <w:sz w:val="24"/>
          <w:szCs w:val="24"/>
        </w:rPr>
        <w:lastRenderedPageBreak/>
        <w:t>authorities</w:t>
      </w:r>
      <w:r w:rsidRPr="007B2969">
        <w:t xml:space="preserve"> </w:t>
      </w:r>
      <w:r w:rsidRPr="007B2969">
        <w:rPr>
          <w:rFonts w:ascii="Arial" w:hAnsi="Arial" w:cs="Arial"/>
          <w:sz w:val="24"/>
          <w:szCs w:val="24"/>
        </w:rPr>
        <w:t>to support owners of historic structures in maintaining and safeguarding their properties</w:t>
      </w:r>
      <w:r>
        <w:rPr>
          <w:rFonts w:ascii="Arial" w:hAnsi="Arial" w:cs="Arial"/>
          <w:sz w:val="24"/>
          <w:szCs w:val="24"/>
        </w:rPr>
        <w:t xml:space="preserve">. In 2021 </w:t>
      </w:r>
      <w:r w:rsidRPr="002879F4">
        <w:rPr>
          <w:rFonts w:ascii="Arial" w:hAnsi="Arial" w:cs="Arial"/>
          <w:sz w:val="24"/>
          <w:szCs w:val="24"/>
        </w:rPr>
        <w:t xml:space="preserve">the BHIS </w:t>
      </w:r>
      <w:r>
        <w:rPr>
          <w:rFonts w:ascii="Arial" w:hAnsi="Arial" w:cs="Arial"/>
          <w:sz w:val="24"/>
          <w:szCs w:val="24"/>
        </w:rPr>
        <w:t>grant-aid</w:t>
      </w:r>
      <w:r w:rsidRPr="002879F4">
        <w:rPr>
          <w:rFonts w:ascii="Arial" w:hAnsi="Arial" w:cs="Arial"/>
          <w:sz w:val="24"/>
          <w:szCs w:val="24"/>
        </w:rPr>
        <w:t xml:space="preserve"> in County Wexford</w:t>
      </w:r>
      <w:r>
        <w:rPr>
          <w:rFonts w:ascii="Arial" w:hAnsi="Arial" w:cs="Arial"/>
          <w:sz w:val="24"/>
          <w:szCs w:val="24"/>
        </w:rPr>
        <w:t xml:space="preserve"> </w:t>
      </w:r>
      <w:r w:rsidRPr="002879F4">
        <w:rPr>
          <w:rFonts w:ascii="Arial" w:hAnsi="Arial" w:cs="Arial"/>
          <w:sz w:val="24"/>
          <w:szCs w:val="24"/>
        </w:rPr>
        <w:t>was €</w:t>
      </w:r>
      <w:r>
        <w:rPr>
          <w:rFonts w:ascii="Arial" w:hAnsi="Arial" w:cs="Arial"/>
          <w:sz w:val="24"/>
          <w:szCs w:val="24"/>
        </w:rPr>
        <w:t>94,800.00</w:t>
      </w:r>
      <w:r w:rsidRPr="002879F4">
        <w:rPr>
          <w:rFonts w:ascii="Arial" w:hAnsi="Arial" w:cs="Arial"/>
          <w:sz w:val="24"/>
          <w:szCs w:val="24"/>
        </w:rPr>
        <w:t xml:space="preserve">.  </w:t>
      </w:r>
    </w:p>
    <w:p w14:paraId="6DEEA930" w14:textId="77777777" w:rsidR="00653922" w:rsidRPr="002B7767" w:rsidRDefault="00653922" w:rsidP="00653922">
      <w:pPr>
        <w:rPr>
          <w:rFonts w:ascii="Arial" w:hAnsi="Arial" w:cs="Arial"/>
          <w:b/>
          <w:bCs/>
          <w:sz w:val="24"/>
          <w:szCs w:val="24"/>
          <w:u w:val="single"/>
        </w:rPr>
      </w:pPr>
      <w:r w:rsidRPr="002B7767">
        <w:rPr>
          <w:rFonts w:ascii="Arial" w:hAnsi="Arial" w:cs="Arial"/>
          <w:b/>
          <w:bCs/>
          <w:sz w:val="24"/>
          <w:szCs w:val="24"/>
          <w:u w:val="single"/>
        </w:rPr>
        <w:t>Historic Structures Fund 2021</w:t>
      </w:r>
    </w:p>
    <w:p w14:paraId="77DD887A" w14:textId="77777777" w:rsidR="00653922" w:rsidRDefault="00653922" w:rsidP="00653922">
      <w:pPr>
        <w:rPr>
          <w:rFonts w:ascii="Arial" w:hAnsi="Arial" w:cs="Arial"/>
          <w:sz w:val="24"/>
          <w:szCs w:val="24"/>
        </w:rPr>
      </w:pPr>
      <w:r>
        <w:rPr>
          <w:rFonts w:ascii="Arial" w:hAnsi="Arial" w:cs="Arial"/>
          <w:sz w:val="24"/>
          <w:szCs w:val="24"/>
        </w:rPr>
        <w:t xml:space="preserve">The second built heritage scheme run by the Department of Housing, Local Government and Heritage in association with local authorities saw a total of €25,000.00 allocated for projects in Co. Wexford. </w:t>
      </w:r>
      <w:r w:rsidRPr="002879F4">
        <w:rPr>
          <w:rFonts w:ascii="Arial" w:hAnsi="Arial" w:cs="Arial"/>
          <w:sz w:val="24"/>
          <w:szCs w:val="24"/>
        </w:rPr>
        <w:tab/>
      </w:r>
    </w:p>
    <w:p w14:paraId="08C99BD9" w14:textId="77777777" w:rsidR="00653922" w:rsidRPr="002B7767" w:rsidRDefault="00653922" w:rsidP="00653922">
      <w:pPr>
        <w:rPr>
          <w:rFonts w:ascii="Arial" w:hAnsi="Arial" w:cs="Arial"/>
          <w:b/>
          <w:sz w:val="24"/>
          <w:szCs w:val="24"/>
        </w:rPr>
      </w:pPr>
      <w:r w:rsidRPr="002B7767">
        <w:rPr>
          <w:rFonts w:ascii="Arial" w:hAnsi="Arial" w:cs="Arial"/>
          <w:b/>
          <w:sz w:val="24"/>
          <w:szCs w:val="24"/>
          <w:u w:val="single"/>
        </w:rPr>
        <w:t xml:space="preserve">Community Monuments Fund 2021 </w:t>
      </w:r>
    </w:p>
    <w:p w14:paraId="396C7A1F" w14:textId="77777777" w:rsidR="00653922" w:rsidRDefault="00653922" w:rsidP="00653922">
      <w:pPr>
        <w:rPr>
          <w:rFonts w:ascii="Arial" w:hAnsi="Arial" w:cs="Arial"/>
          <w:sz w:val="24"/>
          <w:szCs w:val="24"/>
        </w:rPr>
      </w:pPr>
      <w:r w:rsidRPr="002879F4">
        <w:rPr>
          <w:rFonts w:ascii="Arial" w:hAnsi="Arial" w:cs="Arial"/>
          <w:sz w:val="24"/>
          <w:szCs w:val="24"/>
        </w:rPr>
        <w:t xml:space="preserve">Wexford County Council was successful in obtaining grant funding totalling </w:t>
      </w:r>
      <w:r>
        <w:rPr>
          <w:rFonts w:ascii="Arial" w:hAnsi="Arial" w:cs="Arial"/>
          <w:sz w:val="24"/>
          <w:szCs w:val="24"/>
        </w:rPr>
        <w:t xml:space="preserve">€184,262.00 from the Department of Housing, Local Government and Heritage for Phase 1 conservation works at Fethard Castle and </w:t>
      </w:r>
      <w:proofErr w:type="spellStart"/>
      <w:r>
        <w:rPr>
          <w:rFonts w:ascii="Arial" w:hAnsi="Arial" w:cs="Arial"/>
          <w:sz w:val="24"/>
          <w:szCs w:val="24"/>
        </w:rPr>
        <w:t>Mountgarrett</w:t>
      </w:r>
      <w:proofErr w:type="spellEnd"/>
      <w:r>
        <w:rPr>
          <w:rFonts w:ascii="Arial" w:hAnsi="Arial" w:cs="Arial"/>
          <w:sz w:val="24"/>
          <w:szCs w:val="24"/>
        </w:rPr>
        <w:t xml:space="preserve"> </w:t>
      </w:r>
      <w:r w:rsidRPr="00096323">
        <w:rPr>
          <w:rFonts w:ascii="Arial" w:hAnsi="Arial" w:cs="Arial"/>
          <w:sz w:val="24"/>
          <w:szCs w:val="24"/>
        </w:rPr>
        <w:t>Castle and for interpretation activities at the Irish National Heritage Park.</w:t>
      </w:r>
    </w:p>
    <w:p w14:paraId="1195CA23" w14:textId="77777777" w:rsidR="00653922" w:rsidRPr="00096323" w:rsidRDefault="00653922" w:rsidP="00653922">
      <w:pPr>
        <w:rPr>
          <w:rFonts w:ascii="Arial" w:hAnsi="Arial" w:cs="Arial"/>
          <w:i/>
          <w:iCs/>
          <w:sz w:val="24"/>
          <w:szCs w:val="24"/>
        </w:rPr>
      </w:pPr>
      <w:r>
        <w:rPr>
          <w:rFonts w:ascii="Arial" w:hAnsi="Arial" w:cs="Arial"/>
          <w:sz w:val="24"/>
          <w:szCs w:val="24"/>
        </w:rPr>
        <w:t xml:space="preserve">At Fethard Castle the Phase 1 works secured the remains of the bellcote and essential conservation works were undertaken on the west elevation.  </w:t>
      </w:r>
      <w:r w:rsidRPr="00096323">
        <w:rPr>
          <w:rFonts w:ascii="Arial" w:hAnsi="Arial" w:cs="Arial"/>
          <w:i/>
          <w:iCs/>
          <w:sz w:val="24"/>
          <w:szCs w:val="24"/>
        </w:rPr>
        <w:t xml:space="preserve"> </w:t>
      </w:r>
    </w:p>
    <w:p w14:paraId="3A785025" w14:textId="77777777" w:rsidR="00653922" w:rsidRPr="002B7767" w:rsidRDefault="00653922" w:rsidP="00653922">
      <w:pPr>
        <w:rPr>
          <w:rFonts w:ascii="Arial" w:eastAsia="Times New Roman" w:hAnsi="Arial" w:cs="Arial"/>
          <w:b/>
          <w:bCs/>
          <w:sz w:val="24"/>
          <w:szCs w:val="24"/>
          <w:u w:val="single"/>
          <w:lang w:eastAsia="en-IE"/>
        </w:rPr>
      </w:pPr>
      <w:r w:rsidRPr="002B7767">
        <w:rPr>
          <w:rFonts w:ascii="Arial" w:hAnsi="Arial" w:cs="Arial"/>
          <w:b/>
          <w:bCs/>
          <w:sz w:val="24"/>
          <w:szCs w:val="24"/>
          <w:u w:val="single"/>
        </w:rPr>
        <w:t>Historic Towns Initiative 2021</w:t>
      </w:r>
    </w:p>
    <w:p w14:paraId="34A77475" w14:textId="77777777" w:rsidR="00653922" w:rsidRPr="00F302EE" w:rsidRDefault="00653922" w:rsidP="00653922">
      <w:pPr>
        <w:autoSpaceDE w:val="0"/>
        <w:autoSpaceDN w:val="0"/>
        <w:adjustRightInd w:val="0"/>
        <w:spacing w:after="0" w:line="240" w:lineRule="auto"/>
        <w:rPr>
          <w:rFonts w:ascii="Arial" w:hAnsi="Arial" w:cs="Arial"/>
          <w:sz w:val="24"/>
          <w:szCs w:val="24"/>
        </w:rPr>
      </w:pPr>
      <w:r>
        <w:rPr>
          <w:rFonts w:ascii="Arial" w:hAnsi="Arial" w:cs="Arial"/>
          <w:sz w:val="24"/>
          <w:szCs w:val="24"/>
        </w:rPr>
        <w:t>Funding of €175,000 was received from the Heritage Council and the Department of Housing, Local Government and Heritage for the refurbishment of the facades of a number of buildings at</w:t>
      </w:r>
      <w:r w:rsidRPr="00264D0F">
        <w:rPr>
          <w:rFonts w:ascii="Arial" w:hAnsi="Arial" w:cs="Arial"/>
          <w:sz w:val="24"/>
          <w:szCs w:val="24"/>
        </w:rPr>
        <w:t xml:space="preserve"> </w:t>
      </w:r>
      <w:r>
        <w:rPr>
          <w:rFonts w:ascii="Arial" w:hAnsi="Arial" w:cs="Arial"/>
          <w:sz w:val="24"/>
          <w:szCs w:val="24"/>
        </w:rPr>
        <w:t xml:space="preserve">Slaney Street, Enniscorthy. </w:t>
      </w:r>
      <w:r w:rsidRPr="00F302EE">
        <w:rPr>
          <w:rFonts w:ascii="Arial" w:hAnsi="Arial" w:cs="Arial"/>
          <w:color w:val="000000"/>
          <w:sz w:val="24"/>
          <w:szCs w:val="24"/>
          <w:shd w:val="clear" w:color="auto" w:fill="FFFFFF"/>
        </w:rPr>
        <w:t>The Historic Towns Initiative aims to provide support to historic towns engaged in a programme of heritage-led regeneration.</w:t>
      </w:r>
      <w:r w:rsidRPr="00F302EE">
        <w:rPr>
          <w:rFonts w:ascii="Arial" w:hAnsi="Arial" w:cs="Arial"/>
          <w:sz w:val="24"/>
          <w:szCs w:val="24"/>
        </w:rPr>
        <w:t xml:space="preserve"> </w:t>
      </w:r>
    </w:p>
    <w:p w14:paraId="172B7E41" w14:textId="77777777" w:rsidR="00653922" w:rsidRDefault="00653922" w:rsidP="00653922">
      <w:pPr>
        <w:autoSpaceDE w:val="0"/>
        <w:autoSpaceDN w:val="0"/>
        <w:adjustRightInd w:val="0"/>
        <w:spacing w:after="0" w:line="240" w:lineRule="auto"/>
        <w:rPr>
          <w:rFonts w:ascii="Arial" w:hAnsi="Arial" w:cs="Arial"/>
          <w:sz w:val="24"/>
          <w:szCs w:val="24"/>
          <w:u w:val="single"/>
        </w:rPr>
      </w:pPr>
    </w:p>
    <w:p w14:paraId="7A973D9B" w14:textId="77777777" w:rsidR="00653922" w:rsidRPr="002B7767" w:rsidRDefault="00653922" w:rsidP="00653922">
      <w:pPr>
        <w:autoSpaceDE w:val="0"/>
        <w:autoSpaceDN w:val="0"/>
        <w:adjustRightInd w:val="0"/>
        <w:spacing w:after="0" w:line="240" w:lineRule="auto"/>
        <w:rPr>
          <w:rFonts w:ascii="Arial" w:hAnsi="Arial" w:cs="Arial"/>
          <w:b/>
          <w:bCs/>
          <w:sz w:val="24"/>
          <w:szCs w:val="24"/>
          <w:u w:val="single"/>
        </w:rPr>
      </w:pPr>
      <w:r w:rsidRPr="002B7767">
        <w:rPr>
          <w:rFonts w:ascii="Arial" w:hAnsi="Arial" w:cs="Arial"/>
          <w:b/>
          <w:bCs/>
          <w:sz w:val="24"/>
          <w:szCs w:val="24"/>
          <w:u w:val="single"/>
        </w:rPr>
        <w:t>Irish Walled Towns Network 2021</w:t>
      </w:r>
    </w:p>
    <w:p w14:paraId="172353C7" w14:textId="77777777" w:rsidR="00653922" w:rsidRDefault="00653922" w:rsidP="00653922">
      <w:pPr>
        <w:autoSpaceDE w:val="0"/>
        <w:autoSpaceDN w:val="0"/>
        <w:adjustRightInd w:val="0"/>
        <w:spacing w:after="0" w:line="240" w:lineRule="auto"/>
        <w:rPr>
          <w:rFonts w:ascii="Arial" w:hAnsi="Arial" w:cs="Arial"/>
          <w:sz w:val="24"/>
          <w:szCs w:val="24"/>
        </w:rPr>
      </w:pPr>
    </w:p>
    <w:p w14:paraId="4151C57F" w14:textId="77777777" w:rsidR="00653922" w:rsidRPr="003A5462" w:rsidRDefault="00653922" w:rsidP="00653922">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Wexford County Council was awarded funding of €18,000 by the Heritage Council for the conservation of a section of town wall at Mary Street in Wexford. </w:t>
      </w:r>
    </w:p>
    <w:p w14:paraId="7912688F" w14:textId="77777777" w:rsidR="00653922" w:rsidRDefault="00653922" w:rsidP="00653922">
      <w:pPr>
        <w:autoSpaceDE w:val="0"/>
        <w:autoSpaceDN w:val="0"/>
        <w:adjustRightInd w:val="0"/>
        <w:spacing w:after="0" w:line="240" w:lineRule="auto"/>
        <w:rPr>
          <w:rFonts w:ascii="Arial" w:hAnsi="Arial" w:cs="Arial"/>
          <w:sz w:val="24"/>
          <w:szCs w:val="24"/>
          <w:u w:val="single"/>
        </w:rPr>
      </w:pPr>
    </w:p>
    <w:p w14:paraId="52422478" w14:textId="77777777" w:rsidR="00653922" w:rsidRDefault="00653922" w:rsidP="00653922">
      <w:pPr>
        <w:autoSpaceDE w:val="0"/>
        <w:autoSpaceDN w:val="0"/>
        <w:adjustRightInd w:val="0"/>
        <w:spacing w:after="0" w:line="240" w:lineRule="auto"/>
        <w:rPr>
          <w:rFonts w:ascii="Arial" w:hAnsi="Arial" w:cs="Arial"/>
          <w:sz w:val="24"/>
          <w:szCs w:val="24"/>
          <w:u w:val="single"/>
        </w:rPr>
      </w:pPr>
    </w:p>
    <w:p w14:paraId="4E7DE66F" w14:textId="77777777" w:rsidR="00653922" w:rsidRPr="002B7767" w:rsidRDefault="00653922" w:rsidP="00653922">
      <w:pPr>
        <w:autoSpaceDE w:val="0"/>
        <w:autoSpaceDN w:val="0"/>
        <w:adjustRightInd w:val="0"/>
        <w:spacing w:after="0" w:line="240" w:lineRule="auto"/>
        <w:rPr>
          <w:rFonts w:ascii="Arial" w:hAnsi="Arial" w:cs="Arial"/>
          <w:b/>
          <w:bCs/>
          <w:sz w:val="24"/>
          <w:szCs w:val="24"/>
        </w:rPr>
      </w:pPr>
      <w:r w:rsidRPr="002B7767">
        <w:rPr>
          <w:rFonts w:ascii="Arial" w:hAnsi="Arial" w:cs="Arial"/>
          <w:b/>
          <w:bCs/>
          <w:sz w:val="24"/>
          <w:szCs w:val="24"/>
          <w:u w:val="single"/>
        </w:rPr>
        <w:t>National Biodiversity Action Plan (NBAP</w:t>
      </w:r>
      <w:r w:rsidRPr="002B7767">
        <w:rPr>
          <w:rFonts w:ascii="Arial" w:hAnsi="Arial" w:cs="Arial"/>
          <w:b/>
          <w:bCs/>
          <w:sz w:val="24"/>
          <w:szCs w:val="24"/>
        </w:rPr>
        <w:t xml:space="preserve">) 2021 </w:t>
      </w:r>
    </w:p>
    <w:p w14:paraId="4EFE1E2B" w14:textId="77777777" w:rsidR="00653922" w:rsidRPr="002B7767" w:rsidRDefault="00653922" w:rsidP="00653922">
      <w:pPr>
        <w:autoSpaceDE w:val="0"/>
        <w:autoSpaceDN w:val="0"/>
        <w:adjustRightInd w:val="0"/>
        <w:spacing w:after="0" w:line="240" w:lineRule="auto"/>
        <w:rPr>
          <w:rFonts w:ascii="Arial" w:hAnsi="Arial" w:cs="Arial"/>
          <w:b/>
          <w:bCs/>
          <w:sz w:val="24"/>
          <w:szCs w:val="24"/>
        </w:rPr>
      </w:pPr>
    </w:p>
    <w:p w14:paraId="05D83C67" w14:textId="77777777" w:rsidR="00653922" w:rsidRPr="002E7D22" w:rsidRDefault="00653922" w:rsidP="00653922">
      <w:pPr>
        <w:autoSpaceDE w:val="0"/>
        <w:autoSpaceDN w:val="0"/>
        <w:adjustRightInd w:val="0"/>
        <w:spacing w:after="0" w:line="240" w:lineRule="auto"/>
        <w:rPr>
          <w:rFonts w:ascii="Arial" w:hAnsi="Arial" w:cs="Arial"/>
          <w:sz w:val="24"/>
          <w:szCs w:val="24"/>
        </w:rPr>
      </w:pPr>
      <w:r>
        <w:rPr>
          <w:rFonts w:ascii="Arial" w:hAnsi="Arial" w:cs="Arial"/>
          <w:sz w:val="24"/>
          <w:szCs w:val="24"/>
        </w:rPr>
        <w:t>National Biodiversity Action Plan funding was received for the following projects:</w:t>
      </w:r>
      <w:r w:rsidRPr="002E7D22">
        <w:rPr>
          <w:rFonts w:ascii="Arial" w:hAnsi="Arial" w:cs="Arial"/>
          <w:sz w:val="24"/>
          <w:szCs w:val="24"/>
        </w:rPr>
        <w:t xml:space="preserve"> </w:t>
      </w:r>
    </w:p>
    <w:p w14:paraId="5391FAA8" w14:textId="77777777" w:rsidR="00653922" w:rsidRPr="002E7D22" w:rsidRDefault="00653922" w:rsidP="00653922">
      <w:pPr>
        <w:autoSpaceDE w:val="0"/>
        <w:autoSpaceDN w:val="0"/>
        <w:adjustRightInd w:val="0"/>
        <w:spacing w:after="0" w:line="240" w:lineRule="auto"/>
        <w:rPr>
          <w:rFonts w:ascii="Arial" w:hAnsi="Arial" w:cs="Arial"/>
          <w:sz w:val="24"/>
          <w:szCs w:val="24"/>
        </w:rPr>
      </w:pPr>
    </w:p>
    <w:p w14:paraId="2249E490" w14:textId="77777777" w:rsidR="00653922" w:rsidRDefault="00653922" w:rsidP="00632DFF">
      <w:pPr>
        <w:numPr>
          <w:ilvl w:val="0"/>
          <w:numId w:val="45"/>
        </w:numPr>
        <w:autoSpaceDE w:val="0"/>
        <w:autoSpaceDN w:val="0"/>
        <w:adjustRightInd w:val="0"/>
        <w:spacing w:before="0" w:after="0" w:line="240" w:lineRule="auto"/>
        <w:ind w:left="720" w:hanging="360"/>
        <w:rPr>
          <w:rFonts w:ascii="Arial" w:hAnsi="Arial" w:cs="Arial"/>
          <w:sz w:val="24"/>
          <w:szCs w:val="24"/>
        </w:rPr>
      </w:pPr>
      <w:r w:rsidRPr="002E7D22">
        <w:rPr>
          <w:rFonts w:ascii="Arial" w:hAnsi="Arial" w:cs="Arial"/>
          <w:sz w:val="24"/>
          <w:szCs w:val="24"/>
        </w:rPr>
        <w:t xml:space="preserve">Pollinator </w:t>
      </w:r>
      <w:r>
        <w:rPr>
          <w:rFonts w:ascii="Arial" w:hAnsi="Arial" w:cs="Arial"/>
          <w:sz w:val="24"/>
          <w:szCs w:val="24"/>
        </w:rPr>
        <w:t>p</w:t>
      </w:r>
      <w:r w:rsidRPr="002E7D22">
        <w:rPr>
          <w:rFonts w:ascii="Arial" w:hAnsi="Arial" w:cs="Arial"/>
          <w:sz w:val="24"/>
          <w:szCs w:val="24"/>
        </w:rPr>
        <w:t>lanting projects</w:t>
      </w:r>
      <w:r>
        <w:rPr>
          <w:rFonts w:ascii="Arial" w:hAnsi="Arial" w:cs="Arial"/>
          <w:sz w:val="24"/>
          <w:szCs w:val="24"/>
        </w:rPr>
        <w:t xml:space="preserve"> and ecology talks - c</w:t>
      </w:r>
      <w:r w:rsidRPr="002E7D22">
        <w:rPr>
          <w:rFonts w:ascii="Arial" w:hAnsi="Arial" w:cs="Arial"/>
          <w:sz w:val="24"/>
          <w:szCs w:val="24"/>
        </w:rPr>
        <w:t xml:space="preserve">ommunity </w:t>
      </w:r>
      <w:r>
        <w:rPr>
          <w:rFonts w:ascii="Arial" w:hAnsi="Arial" w:cs="Arial"/>
          <w:sz w:val="24"/>
          <w:szCs w:val="24"/>
        </w:rPr>
        <w:t>a</w:t>
      </w:r>
      <w:r w:rsidRPr="002E7D22">
        <w:rPr>
          <w:rFonts w:ascii="Arial" w:hAnsi="Arial" w:cs="Arial"/>
          <w:sz w:val="24"/>
          <w:szCs w:val="24"/>
        </w:rPr>
        <w:t xml:space="preserve">pple </w:t>
      </w:r>
      <w:r>
        <w:rPr>
          <w:rFonts w:ascii="Arial" w:hAnsi="Arial" w:cs="Arial"/>
          <w:sz w:val="24"/>
          <w:szCs w:val="24"/>
        </w:rPr>
        <w:t>o</w:t>
      </w:r>
      <w:r w:rsidRPr="002E7D22">
        <w:rPr>
          <w:rFonts w:ascii="Arial" w:hAnsi="Arial" w:cs="Arial"/>
          <w:sz w:val="24"/>
          <w:szCs w:val="24"/>
        </w:rPr>
        <w:t>rchards</w:t>
      </w:r>
      <w:r>
        <w:rPr>
          <w:rFonts w:ascii="Arial" w:hAnsi="Arial" w:cs="Arial"/>
          <w:sz w:val="24"/>
          <w:szCs w:val="24"/>
        </w:rPr>
        <w:t xml:space="preserve"> and p</w:t>
      </w:r>
      <w:r w:rsidRPr="002E7D22">
        <w:rPr>
          <w:rFonts w:ascii="Arial" w:hAnsi="Arial" w:cs="Arial"/>
          <w:sz w:val="24"/>
          <w:szCs w:val="24"/>
        </w:rPr>
        <w:t xml:space="preserve">ollinator </w:t>
      </w:r>
      <w:r>
        <w:rPr>
          <w:rFonts w:ascii="Arial" w:hAnsi="Arial" w:cs="Arial"/>
          <w:sz w:val="24"/>
          <w:szCs w:val="24"/>
        </w:rPr>
        <w:t>areas were planted</w:t>
      </w:r>
      <w:r w:rsidRPr="002E7D22">
        <w:rPr>
          <w:rFonts w:ascii="Arial" w:hAnsi="Arial" w:cs="Arial"/>
          <w:sz w:val="24"/>
          <w:szCs w:val="24"/>
        </w:rPr>
        <w:t xml:space="preserve"> at</w:t>
      </w:r>
      <w:r>
        <w:rPr>
          <w:rFonts w:ascii="Arial" w:hAnsi="Arial" w:cs="Arial"/>
          <w:sz w:val="24"/>
          <w:szCs w:val="24"/>
        </w:rPr>
        <w:t xml:space="preserve"> participating housing estates. In addition, an ecologist gave talks to participating residents to encourage pollinator-friendly actions at the selected housing developments. </w:t>
      </w:r>
    </w:p>
    <w:p w14:paraId="07D22083" w14:textId="77777777" w:rsidR="00653922" w:rsidRDefault="00653922" w:rsidP="00653922">
      <w:pPr>
        <w:autoSpaceDE w:val="0"/>
        <w:autoSpaceDN w:val="0"/>
        <w:adjustRightInd w:val="0"/>
        <w:spacing w:after="0" w:line="240" w:lineRule="auto"/>
        <w:ind w:left="360"/>
        <w:rPr>
          <w:rFonts w:ascii="Arial" w:hAnsi="Arial" w:cs="Arial"/>
          <w:sz w:val="24"/>
          <w:szCs w:val="24"/>
        </w:rPr>
      </w:pPr>
    </w:p>
    <w:p w14:paraId="2335FDE9" w14:textId="77777777" w:rsidR="00653922" w:rsidRPr="00D412B6" w:rsidRDefault="00653922" w:rsidP="00632DFF">
      <w:pPr>
        <w:numPr>
          <w:ilvl w:val="0"/>
          <w:numId w:val="45"/>
        </w:numPr>
        <w:autoSpaceDE w:val="0"/>
        <w:autoSpaceDN w:val="0"/>
        <w:adjustRightInd w:val="0"/>
        <w:spacing w:before="0" w:after="0" w:line="240" w:lineRule="auto"/>
        <w:ind w:left="720" w:hanging="360"/>
        <w:rPr>
          <w:rFonts w:ascii="Arial" w:hAnsi="Arial" w:cs="Arial"/>
          <w:sz w:val="24"/>
          <w:szCs w:val="24"/>
        </w:rPr>
      </w:pPr>
      <w:r>
        <w:rPr>
          <w:rFonts w:ascii="Arial" w:hAnsi="Arial" w:cs="Arial"/>
          <w:sz w:val="24"/>
          <w:szCs w:val="24"/>
        </w:rPr>
        <w:t xml:space="preserve">Dune restoration works were undertaken at various coastal locations. </w:t>
      </w:r>
    </w:p>
    <w:p w14:paraId="695A8F96" w14:textId="77777777" w:rsidR="00653922" w:rsidRDefault="00653922" w:rsidP="00653922">
      <w:pPr>
        <w:pStyle w:val="ListParagraph"/>
        <w:rPr>
          <w:rFonts w:ascii="Arial" w:hAnsi="Arial" w:cs="Arial"/>
        </w:rPr>
      </w:pPr>
    </w:p>
    <w:p w14:paraId="52435352" w14:textId="77777777" w:rsidR="00653922" w:rsidRDefault="00653922" w:rsidP="00632DFF">
      <w:pPr>
        <w:numPr>
          <w:ilvl w:val="0"/>
          <w:numId w:val="45"/>
        </w:numPr>
        <w:autoSpaceDE w:val="0"/>
        <w:autoSpaceDN w:val="0"/>
        <w:adjustRightInd w:val="0"/>
        <w:spacing w:before="0" w:after="0" w:line="240" w:lineRule="auto"/>
        <w:ind w:left="720" w:hanging="360"/>
        <w:rPr>
          <w:rFonts w:ascii="Arial" w:hAnsi="Arial" w:cs="Arial"/>
          <w:sz w:val="24"/>
          <w:szCs w:val="24"/>
        </w:rPr>
      </w:pPr>
      <w:r>
        <w:rPr>
          <w:rFonts w:ascii="Arial" w:hAnsi="Arial" w:cs="Arial"/>
          <w:sz w:val="24"/>
          <w:szCs w:val="24"/>
        </w:rPr>
        <w:t xml:space="preserve">The preparation of 10 invasive species reports and management plans for a number of historic graveyards throughout the county, which will assist in the biodiversity management of the graveyards going forward. </w:t>
      </w:r>
    </w:p>
    <w:p w14:paraId="7BE044DB" w14:textId="77777777" w:rsidR="00653922" w:rsidRDefault="00653922" w:rsidP="00653922">
      <w:pPr>
        <w:pStyle w:val="ListParagraph"/>
        <w:rPr>
          <w:rFonts w:ascii="Arial" w:hAnsi="Arial" w:cs="Arial"/>
        </w:rPr>
      </w:pPr>
    </w:p>
    <w:p w14:paraId="65BE7E1E" w14:textId="77777777" w:rsidR="00653922" w:rsidRDefault="00653922" w:rsidP="00653922">
      <w:pPr>
        <w:autoSpaceDE w:val="0"/>
        <w:autoSpaceDN w:val="0"/>
        <w:adjustRightInd w:val="0"/>
        <w:spacing w:after="0" w:line="240" w:lineRule="auto"/>
        <w:rPr>
          <w:rFonts w:ascii="Arial" w:hAnsi="Arial" w:cs="Arial"/>
          <w:sz w:val="24"/>
          <w:szCs w:val="24"/>
          <w:u w:val="single"/>
        </w:rPr>
      </w:pPr>
    </w:p>
    <w:p w14:paraId="57F928C7" w14:textId="77777777" w:rsidR="00653922" w:rsidRDefault="00653922" w:rsidP="00653922">
      <w:pPr>
        <w:autoSpaceDE w:val="0"/>
        <w:autoSpaceDN w:val="0"/>
        <w:adjustRightInd w:val="0"/>
        <w:spacing w:after="0" w:line="240" w:lineRule="auto"/>
        <w:rPr>
          <w:rFonts w:ascii="Arial" w:hAnsi="Arial" w:cs="Arial"/>
          <w:sz w:val="24"/>
          <w:szCs w:val="24"/>
          <w:u w:val="single"/>
        </w:rPr>
      </w:pPr>
    </w:p>
    <w:p w14:paraId="0C9E3901" w14:textId="77777777" w:rsidR="00653922" w:rsidRPr="002B7767" w:rsidRDefault="00653922" w:rsidP="00653922">
      <w:pPr>
        <w:autoSpaceDE w:val="0"/>
        <w:autoSpaceDN w:val="0"/>
        <w:adjustRightInd w:val="0"/>
        <w:spacing w:after="0" w:line="240" w:lineRule="auto"/>
        <w:rPr>
          <w:rFonts w:ascii="Arial" w:hAnsi="Arial" w:cs="Arial"/>
          <w:b/>
          <w:bCs/>
          <w:sz w:val="24"/>
          <w:szCs w:val="24"/>
        </w:rPr>
      </w:pPr>
      <w:r w:rsidRPr="002B7767">
        <w:rPr>
          <w:rFonts w:ascii="Arial" w:hAnsi="Arial" w:cs="Arial"/>
          <w:b/>
          <w:bCs/>
          <w:sz w:val="24"/>
          <w:szCs w:val="24"/>
          <w:u w:val="single"/>
        </w:rPr>
        <w:lastRenderedPageBreak/>
        <w:t>Other heritage projects</w:t>
      </w:r>
      <w:r w:rsidRPr="002B7767">
        <w:rPr>
          <w:rFonts w:ascii="Arial" w:hAnsi="Arial" w:cs="Arial"/>
          <w:b/>
          <w:bCs/>
          <w:sz w:val="24"/>
          <w:szCs w:val="24"/>
        </w:rPr>
        <w:t>:</w:t>
      </w:r>
    </w:p>
    <w:p w14:paraId="2CFDA59E" w14:textId="77777777" w:rsidR="00653922" w:rsidRPr="002E7D22" w:rsidRDefault="00653922" w:rsidP="00653922">
      <w:pPr>
        <w:autoSpaceDE w:val="0"/>
        <w:autoSpaceDN w:val="0"/>
        <w:adjustRightInd w:val="0"/>
        <w:spacing w:after="0" w:line="240" w:lineRule="auto"/>
        <w:ind w:left="360"/>
        <w:rPr>
          <w:rFonts w:ascii="Arial" w:hAnsi="Arial" w:cs="Arial"/>
          <w:sz w:val="24"/>
          <w:szCs w:val="24"/>
        </w:rPr>
      </w:pPr>
    </w:p>
    <w:p w14:paraId="19C77877" w14:textId="77777777" w:rsidR="00653922" w:rsidRDefault="00653922" w:rsidP="00632DFF">
      <w:pPr>
        <w:numPr>
          <w:ilvl w:val="0"/>
          <w:numId w:val="45"/>
        </w:numPr>
        <w:autoSpaceDE w:val="0"/>
        <w:autoSpaceDN w:val="0"/>
        <w:adjustRightInd w:val="0"/>
        <w:spacing w:before="0" w:after="0" w:line="240" w:lineRule="auto"/>
        <w:ind w:left="720" w:hanging="360"/>
        <w:rPr>
          <w:rFonts w:ascii="Arial" w:hAnsi="Arial" w:cs="Arial"/>
          <w:sz w:val="24"/>
          <w:szCs w:val="24"/>
        </w:rPr>
      </w:pPr>
      <w:r w:rsidRPr="002E7D22">
        <w:rPr>
          <w:rFonts w:ascii="Arial" w:hAnsi="Arial" w:cs="Arial"/>
          <w:sz w:val="24"/>
          <w:szCs w:val="24"/>
        </w:rPr>
        <w:t xml:space="preserve">Rewilding Wexford </w:t>
      </w:r>
      <w:r>
        <w:rPr>
          <w:rFonts w:ascii="Arial" w:hAnsi="Arial" w:cs="Arial"/>
          <w:sz w:val="24"/>
          <w:szCs w:val="24"/>
        </w:rPr>
        <w:t xml:space="preserve">was launched </w:t>
      </w:r>
      <w:r w:rsidRPr="002E7D22">
        <w:rPr>
          <w:rFonts w:ascii="Arial" w:hAnsi="Arial" w:cs="Arial"/>
          <w:sz w:val="24"/>
          <w:szCs w:val="24"/>
        </w:rPr>
        <w:t>in 2021</w:t>
      </w:r>
      <w:r>
        <w:rPr>
          <w:rFonts w:ascii="Arial" w:hAnsi="Arial" w:cs="Arial"/>
          <w:sz w:val="24"/>
          <w:szCs w:val="24"/>
        </w:rPr>
        <w:t xml:space="preserve">. This project will enable the creation of woodlands on council-managed lands. The project will also create an increased awareness of biodiversity throughout the county and will promote and protect wetlands.  </w:t>
      </w:r>
      <w:r w:rsidRPr="002E7D22">
        <w:rPr>
          <w:rFonts w:ascii="Arial" w:hAnsi="Arial" w:cs="Arial"/>
          <w:sz w:val="24"/>
          <w:szCs w:val="24"/>
        </w:rPr>
        <w:t xml:space="preserve"> </w:t>
      </w:r>
    </w:p>
    <w:p w14:paraId="14652D72" w14:textId="77777777" w:rsidR="00653922" w:rsidRPr="00BF7870" w:rsidRDefault="00653922" w:rsidP="00653922">
      <w:pPr>
        <w:autoSpaceDE w:val="0"/>
        <w:autoSpaceDN w:val="0"/>
        <w:adjustRightInd w:val="0"/>
        <w:spacing w:after="0" w:line="240" w:lineRule="auto"/>
        <w:rPr>
          <w:rFonts w:ascii="Arial" w:hAnsi="Arial" w:cs="Arial"/>
          <w:sz w:val="24"/>
          <w:szCs w:val="24"/>
        </w:rPr>
      </w:pPr>
    </w:p>
    <w:p w14:paraId="2D2E2D67" w14:textId="532C322D" w:rsidR="00653922" w:rsidRDefault="00653922" w:rsidP="002F3488">
      <w:pPr>
        <w:pStyle w:val="ListParagraph"/>
        <w:numPr>
          <w:ilvl w:val="0"/>
          <w:numId w:val="46"/>
        </w:numPr>
        <w:autoSpaceDE w:val="0"/>
        <w:autoSpaceDN w:val="0"/>
        <w:adjustRightInd w:val="0"/>
        <w:spacing w:before="0" w:after="0" w:line="240" w:lineRule="auto"/>
        <w:rPr>
          <w:rFonts w:ascii="Arial" w:hAnsi="Arial" w:cs="Arial"/>
          <w:sz w:val="24"/>
          <w:szCs w:val="24"/>
        </w:rPr>
      </w:pPr>
      <w:r w:rsidRPr="00BF7870">
        <w:rPr>
          <w:rFonts w:ascii="Arial" w:hAnsi="Arial" w:cs="Arial"/>
          <w:sz w:val="24"/>
          <w:szCs w:val="24"/>
        </w:rPr>
        <w:t xml:space="preserve">Wexford County Council supported the Wexford Barn Owl project which aims to monitor and increase the number of barn owls in Co. Wexford.  </w:t>
      </w:r>
    </w:p>
    <w:p w14:paraId="1784AFEC" w14:textId="77777777" w:rsidR="00BF7870" w:rsidRPr="00BF7870" w:rsidRDefault="00BF7870" w:rsidP="00BF7870">
      <w:pPr>
        <w:pStyle w:val="ListParagraph"/>
        <w:autoSpaceDE w:val="0"/>
        <w:autoSpaceDN w:val="0"/>
        <w:adjustRightInd w:val="0"/>
        <w:spacing w:before="0" w:after="0" w:line="240" w:lineRule="auto"/>
        <w:rPr>
          <w:rFonts w:ascii="Arial" w:hAnsi="Arial" w:cs="Arial"/>
          <w:sz w:val="24"/>
          <w:szCs w:val="24"/>
        </w:rPr>
      </w:pPr>
    </w:p>
    <w:p w14:paraId="5F90899B" w14:textId="77777777" w:rsidR="00653922" w:rsidRPr="00BF7870" w:rsidRDefault="00653922" w:rsidP="00632DFF">
      <w:pPr>
        <w:pStyle w:val="ListParagraph"/>
        <w:numPr>
          <w:ilvl w:val="0"/>
          <w:numId w:val="46"/>
        </w:numPr>
        <w:spacing w:before="0"/>
        <w:rPr>
          <w:rFonts w:ascii="Arial" w:hAnsi="Arial" w:cs="Arial"/>
          <w:sz w:val="24"/>
          <w:szCs w:val="24"/>
        </w:rPr>
      </w:pPr>
      <w:r w:rsidRPr="00BF7870">
        <w:rPr>
          <w:rFonts w:ascii="Arial" w:hAnsi="Arial" w:cs="Arial"/>
          <w:sz w:val="24"/>
          <w:szCs w:val="24"/>
        </w:rPr>
        <w:t>The Planning Section assisted in the compilation of research for the Historical Atlas of New Ross.</w:t>
      </w:r>
    </w:p>
    <w:p w14:paraId="46FBDA32" w14:textId="77777777" w:rsidR="00653922" w:rsidRPr="00BF7870" w:rsidRDefault="00653922" w:rsidP="00653922">
      <w:pPr>
        <w:pStyle w:val="ListParagraph"/>
        <w:rPr>
          <w:rFonts w:ascii="Arial" w:hAnsi="Arial" w:cs="Arial"/>
          <w:sz w:val="24"/>
          <w:szCs w:val="24"/>
        </w:rPr>
      </w:pPr>
    </w:p>
    <w:p w14:paraId="46EE96AA" w14:textId="77777777" w:rsidR="00653922" w:rsidRPr="00BF7870" w:rsidRDefault="00653922" w:rsidP="00632DFF">
      <w:pPr>
        <w:pStyle w:val="ListParagraph"/>
        <w:numPr>
          <w:ilvl w:val="0"/>
          <w:numId w:val="46"/>
        </w:numPr>
        <w:spacing w:before="0"/>
        <w:rPr>
          <w:rFonts w:ascii="Arial" w:hAnsi="Arial" w:cs="Arial"/>
          <w:sz w:val="24"/>
          <w:szCs w:val="24"/>
        </w:rPr>
      </w:pPr>
      <w:r w:rsidRPr="00BF7870">
        <w:rPr>
          <w:rFonts w:ascii="Arial" w:hAnsi="Arial" w:cs="Arial"/>
          <w:sz w:val="24"/>
          <w:szCs w:val="24"/>
        </w:rPr>
        <w:t xml:space="preserve">The Planning Section supported a programme of community heritage engagement at the Irish National Heritage park during July and August 2021. </w:t>
      </w:r>
    </w:p>
    <w:p w14:paraId="4A16E42E" w14:textId="77777777" w:rsidR="00653922" w:rsidRPr="00CC69DF" w:rsidRDefault="00653922" w:rsidP="00632DFF">
      <w:pPr>
        <w:numPr>
          <w:ilvl w:val="0"/>
          <w:numId w:val="47"/>
        </w:numPr>
        <w:spacing w:before="0" w:after="0" w:line="240" w:lineRule="auto"/>
        <w:rPr>
          <w:rFonts w:ascii="Arial" w:eastAsia="Times New Roman" w:hAnsi="Arial" w:cs="Arial"/>
          <w:sz w:val="24"/>
          <w:szCs w:val="24"/>
        </w:rPr>
      </w:pPr>
      <w:r w:rsidRPr="00CC69DF">
        <w:rPr>
          <w:rFonts w:ascii="Arial" w:eastAsia="Times New Roman" w:hAnsi="Arial" w:cs="Arial"/>
          <w:sz w:val="24"/>
          <w:szCs w:val="24"/>
        </w:rPr>
        <w:t xml:space="preserve">Website update; Information on heritage is now offered under the umbrella of ‘Built, Cultural and Natural Heritage’ which can be found in the Planning Section of Wexford County Council’s website here </w:t>
      </w:r>
      <w:hyperlink r:id="rId101" w:history="1">
        <w:r w:rsidRPr="00CC69DF">
          <w:rPr>
            <w:rFonts w:ascii="Arial" w:eastAsia="Times New Roman" w:hAnsi="Arial" w:cs="Arial"/>
            <w:color w:val="0000FF"/>
            <w:sz w:val="24"/>
            <w:szCs w:val="24"/>
            <w:u w:val="single"/>
          </w:rPr>
          <w:t>Built, Cultural and Natural Heritage | Wexford County Council (wexfordcoco.ie)</w:t>
        </w:r>
      </w:hyperlink>
      <w:r w:rsidRPr="00CC69DF">
        <w:rPr>
          <w:rFonts w:ascii="Arial" w:eastAsia="Times New Roman" w:hAnsi="Arial" w:cs="Arial"/>
          <w:sz w:val="24"/>
          <w:szCs w:val="24"/>
        </w:rPr>
        <w:t xml:space="preserve">. Project information and grant schemes will be added to this page as required. </w:t>
      </w:r>
    </w:p>
    <w:p w14:paraId="0CDAA7E4" w14:textId="77777777" w:rsidR="00653922" w:rsidRDefault="00653922" w:rsidP="00344FFF"/>
    <w:p w14:paraId="3B678DF3" w14:textId="77777777" w:rsidR="00653922" w:rsidRPr="00EB37DF" w:rsidRDefault="00653922" w:rsidP="00653922">
      <w:pPr>
        <w:rPr>
          <w:rFonts w:ascii="Arial" w:hAnsi="Arial" w:cs="Arial"/>
          <w:b/>
          <w:bCs/>
          <w:sz w:val="24"/>
          <w:szCs w:val="24"/>
          <w:lang w:val="en-IE"/>
        </w:rPr>
      </w:pPr>
      <w:r>
        <w:rPr>
          <w:rFonts w:ascii="Arial" w:hAnsi="Arial" w:cs="Arial"/>
          <w:b/>
          <w:bCs/>
          <w:sz w:val="24"/>
          <w:szCs w:val="24"/>
          <w:lang w:val="en-IE"/>
        </w:rPr>
        <w:t>Accessibility</w:t>
      </w:r>
    </w:p>
    <w:p w14:paraId="0EBD7EFE" w14:textId="77777777" w:rsidR="00653922" w:rsidRPr="009348F9" w:rsidRDefault="00653922" w:rsidP="00653922">
      <w:pPr>
        <w:rPr>
          <w:lang w:val="en-IE"/>
        </w:rPr>
      </w:pPr>
    </w:p>
    <w:p w14:paraId="023D46B3" w14:textId="77777777" w:rsidR="00653922" w:rsidRDefault="00653922" w:rsidP="00653922">
      <w:pPr>
        <w:autoSpaceDE w:val="0"/>
        <w:autoSpaceDN w:val="0"/>
        <w:adjustRightInd w:val="0"/>
        <w:spacing w:after="0" w:line="241" w:lineRule="atLeast"/>
        <w:rPr>
          <w:rFonts w:ascii="Arial" w:hAnsi="Arial" w:cs="Arial"/>
          <w:b/>
          <w:bCs/>
          <w:sz w:val="24"/>
          <w:szCs w:val="24"/>
        </w:rPr>
      </w:pPr>
      <w:r w:rsidRPr="007E2C67">
        <w:rPr>
          <w:rFonts w:ascii="Arial" w:hAnsi="Arial" w:cs="Arial"/>
          <w:b/>
          <w:bCs/>
          <w:sz w:val="24"/>
          <w:szCs w:val="24"/>
        </w:rPr>
        <w:t>Wexford County Council</w:t>
      </w:r>
      <w:r>
        <w:rPr>
          <w:rFonts w:ascii="Arial" w:hAnsi="Arial" w:cs="Arial"/>
          <w:b/>
          <w:bCs/>
          <w:sz w:val="24"/>
          <w:szCs w:val="24"/>
        </w:rPr>
        <w:t>’</w:t>
      </w:r>
      <w:r w:rsidRPr="007E2C67">
        <w:rPr>
          <w:rFonts w:ascii="Arial" w:hAnsi="Arial" w:cs="Arial"/>
          <w:b/>
          <w:bCs/>
          <w:sz w:val="24"/>
          <w:szCs w:val="24"/>
        </w:rPr>
        <w:t>s Disability and Inclusion Strategy 2019-2022</w:t>
      </w:r>
    </w:p>
    <w:p w14:paraId="03CDF242" w14:textId="77777777" w:rsidR="00653922" w:rsidRPr="007E2C67" w:rsidRDefault="00653922" w:rsidP="00653922">
      <w:pPr>
        <w:autoSpaceDE w:val="0"/>
        <w:autoSpaceDN w:val="0"/>
        <w:adjustRightInd w:val="0"/>
        <w:spacing w:after="0" w:line="241" w:lineRule="atLeast"/>
        <w:rPr>
          <w:rFonts w:ascii="Arial" w:hAnsi="Arial" w:cs="Arial"/>
          <w:b/>
          <w:bCs/>
          <w:sz w:val="24"/>
          <w:szCs w:val="24"/>
        </w:rPr>
      </w:pPr>
    </w:p>
    <w:p w14:paraId="0ED38E6C" w14:textId="77777777" w:rsidR="00653922" w:rsidRPr="007E2C67" w:rsidRDefault="00653922" w:rsidP="00653922">
      <w:pPr>
        <w:autoSpaceDE w:val="0"/>
        <w:autoSpaceDN w:val="0"/>
        <w:adjustRightInd w:val="0"/>
        <w:spacing w:after="0" w:line="241" w:lineRule="atLeast"/>
        <w:rPr>
          <w:rFonts w:ascii="Arial" w:hAnsi="Arial" w:cs="Arial"/>
          <w:sz w:val="24"/>
          <w:szCs w:val="24"/>
        </w:rPr>
      </w:pPr>
      <w:r w:rsidRPr="00A05443">
        <w:rPr>
          <w:rFonts w:ascii="Arial" w:hAnsi="Arial" w:cs="Arial"/>
          <w:b/>
          <w:bCs/>
          <w:sz w:val="24"/>
          <w:szCs w:val="24"/>
        </w:rPr>
        <w:t>Action 17 and 24</w:t>
      </w:r>
      <w:r>
        <w:rPr>
          <w:rFonts w:ascii="Arial" w:hAnsi="Arial" w:cs="Arial"/>
          <w:sz w:val="24"/>
          <w:szCs w:val="24"/>
        </w:rPr>
        <w:t xml:space="preserve"> - </w:t>
      </w:r>
      <w:r w:rsidRPr="00A05443">
        <w:rPr>
          <w:rFonts w:ascii="Arial" w:hAnsi="Arial" w:cs="Arial"/>
          <w:b/>
          <w:bCs/>
          <w:sz w:val="24"/>
          <w:szCs w:val="24"/>
        </w:rPr>
        <w:t>Irish Remote Interpretative Service (IRIS)</w:t>
      </w:r>
      <w:r>
        <w:rPr>
          <w:rFonts w:ascii="Arial" w:hAnsi="Arial" w:cs="Arial"/>
          <w:sz w:val="24"/>
          <w:szCs w:val="24"/>
        </w:rPr>
        <w:t xml:space="preserve">  </w:t>
      </w:r>
    </w:p>
    <w:p w14:paraId="650B716E" w14:textId="77777777" w:rsidR="00653922" w:rsidRDefault="00653922" w:rsidP="00653922">
      <w:pPr>
        <w:spacing w:after="0"/>
        <w:rPr>
          <w:rFonts w:ascii="Arial" w:hAnsi="Arial" w:cs="Arial"/>
          <w:b/>
          <w:bCs/>
          <w:sz w:val="24"/>
          <w:szCs w:val="24"/>
        </w:rPr>
      </w:pPr>
      <w:r>
        <w:rPr>
          <w:rFonts w:ascii="Arial" w:hAnsi="Arial" w:cs="Arial"/>
          <w:sz w:val="24"/>
          <w:szCs w:val="24"/>
        </w:rPr>
        <w:t>T</w:t>
      </w:r>
      <w:r w:rsidRPr="009D5E4A">
        <w:rPr>
          <w:rFonts w:ascii="Arial" w:hAnsi="Arial" w:cs="Arial"/>
          <w:sz w:val="24"/>
          <w:szCs w:val="24"/>
        </w:rPr>
        <w:t xml:space="preserve">he </w:t>
      </w:r>
      <w:r>
        <w:rPr>
          <w:rFonts w:ascii="Arial" w:hAnsi="Arial" w:cs="Arial"/>
          <w:sz w:val="24"/>
          <w:szCs w:val="24"/>
        </w:rPr>
        <w:t>continuation and commitment of</w:t>
      </w:r>
      <w:r w:rsidRPr="009D5E4A">
        <w:rPr>
          <w:rFonts w:ascii="Arial" w:hAnsi="Arial" w:cs="Arial"/>
          <w:sz w:val="24"/>
          <w:szCs w:val="24"/>
        </w:rPr>
        <w:t xml:space="preserve"> Wexford County Council </w:t>
      </w:r>
      <w:r>
        <w:rPr>
          <w:rFonts w:ascii="Arial" w:hAnsi="Arial" w:cs="Arial"/>
          <w:sz w:val="24"/>
          <w:szCs w:val="24"/>
        </w:rPr>
        <w:t xml:space="preserve">to complete actions of our </w:t>
      </w:r>
      <w:r w:rsidRPr="009D5E4A">
        <w:rPr>
          <w:rFonts w:ascii="Arial" w:hAnsi="Arial" w:cs="Arial"/>
          <w:sz w:val="24"/>
          <w:szCs w:val="24"/>
        </w:rPr>
        <w:t xml:space="preserve">Disability </w:t>
      </w:r>
      <w:r>
        <w:rPr>
          <w:rFonts w:ascii="Arial" w:hAnsi="Arial" w:cs="Arial"/>
          <w:sz w:val="24"/>
          <w:szCs w:val="24"/>
        </w:rPr>
        <w:t xml:space="preserve">Inclusion </w:t>
      </w:r>
      <w:r w:rsidRPr="009D5E4A">
        <w:rPr>
          <w:rFonts w:ascii="Arial" w:hAnsi="Arial" w:cs="Arial"/>
          <w:sz w:val="24"/>
          <w:szCs w:val="24"/>
        </w:rPr>
        <w:t xml:space="preserve">Strategy </w:t>
      </w:r>
      <w:r>
        <w:rPr>
          <w:rFonts w:ascii="Arial" w:hAnsi="Arial" w:cs="Arial"/>
          <w:sz w:val="24"/>
          <w:szCs w:val="24"/>
        </w:rPr>
        <w:t>continued throughout the year. The launch and</w:t>
      </w:r>
      <w:r w:rsidRPr="00304AC1">
        <w:rPr>
          <w:rFonts w:ascii="Arial" w:hAnsi="Arial" w:cs="Arial"/>
          <w:sz w:val="24"/>
          <w:szCs w:val="24"/>
        </w:rPr>
        <w:t xml:space="preserve"> roll out of the Irish Remote Interpretative Service (IRIS) in our main offices in Carricklawn being one such action. Other locations including its availability through our library service at all their location</w:t>
      </w:r>
      <w:r>
        <w:rPr>
          <w:rFonts w:ascii="Arial" w:hAnsi="Arial" w:cs="Arial"/>
          <w:sz w:val="24"/>
          <w:szCs w:val="24"/>
        </w:rPr>
        <w:t>s</w:t>
      </w:r>
      <w:r w:rsidRPr="00304AC1">
        <w:rPr>
          <w:rFonts w:ascii="Arial" w:hAnsi="Arial" w:cs="Arial"/>
          <w:sz w:val="24"/>
          <w:szCs w:val="24"/>
        </w:rPr>
        <w:t xml:space="preserve"> will </w:t>
      </w:r>
      <w:r>
        <w:rPr>
          <w:rFonts w:ascii="Arial" w:hAnsi="Arial" w:cs="Arial"/>
          <w:sz w:val="24"/>
          <w:szCs w:val="24"/>
        </w:rPr>
        <w:t xml:space="preserve">ensure </w:t>
      </w:r>
      <w:r w:rsidRPr="00304AC1">
        <w:rPr>
          <w:rFonts w:ascii="Arial" w:hAnsi="Arial" w:cs="Arial"/>
          <w:sz w:val="24"/>
          <w:szCs w:val="24"/>
        </w:rPr>
        <w:t>further development of this service into 2022.</w:t>
      </w:r>
      <w:r>
        <w:rPr>
          <w:rFonts w:ascii="Arial" w:hAnsi="Arial" w:cs="Arial"/>
          <w:b/>
          <w:bCs/>
          <w:sz w:val="24"/>
          <w:szCs w:val="24"/>
        </w:rPr>
        <w:t xml:space="preserve"> </w:t>
      </w:r>
    </w:p>
    <w:p w14:paraId="030B805D" w14:textId="77777777" w:rsidR="00653922" w:rsidRDefault="00653922" w:rsidP="00653922">
      <w:pPr>
        <w:spacing w:after="0"/>
        <w:rPr>
          <w:rFonts w:ascii="Arial" w:hAnsi="Arial" w:cs="Arial"/>
          <w:b/>
          <w:bCs/>
          <w:sz w:val="24"/>
          <w:szCs w:val="24"/>
        </w:rPr>
      </w:pPr>
    </w:p>
    <w:p w14:paraId="6B482116" w14:textId="4929A04E" w:rsidR="00653922" w:rsidRPr="00106B04" w:rsidRDefault="00653922" w:rsidP="00653922">
      <w:pPr>
        <w:spacing w:after="0"/>
        <w:rPr>
          <w:rFonts w:ascii="Arial" w:hAnsi="Arial" w:cs="Arial"/>
          <w:b/>
          <w:sz w:val="24"/>
          <w:szCs w:val="24"/>
        </w:rPr>
      </w:pPr>
      <w:r>
        <w:rPr>
          <w:rFonts w:ascii="Arial" w:hAnsi="Arial" w:cs="Arial"/>
          <w:b/>
          <w:sz w:val="24"/>
          <w:szCs w:val="24"/>
        </w:rPr>
        <w:t xml:space="preserve">Action 107 and 108 </w:t>
      </w:r>
      <w:r w:rsidRPr="00106B04">
        <w:rPr>
          <w:rFonts w:ascii="Arial" w:hAnsi="Arial" w:cs="Arial"/>
          <w:b/>
          <w:sz w:val="24"/>
          <w:szCs w:val="24"/>
        </w:rPr>
        <w:t>Access</w:t>
      </w:r>
      <w:r>
        <w:rPr>
          <w:rFonts w:ascii="Arial" w:hAnsi="Arial" w:cs="Arial"/>
          <w:b/>
          <w:sz w:val="24"/>
          <w:szCs w:val="24"/>
        </w:rPr>
        <w:t>ible</w:t>
      </w:r>
      <w:r w:rsidRPr="00106B04">
        <w:rPr>
          <w:rFonts w:ascii="Arial" w:hAnsi="Arial" w:cs="Arial"/>
          <w:b/>
          <w:sz w:val="24"/>
          <w:szCs w:val="24"/>
        </w:rPr>
        <w:t xml:space="preserve"> Trails and Destination Parks</w:t>
      </w:r>
      <w:r>
        <w:rPr>
          <w:rFonts w:ascii="Arial" w:hAnsi="Arial" w:cs="Arial"/>
          <w:b/>
          <w:sz w:val="24"/>
          <w:szCs w:val="24"/>
        </w:rPr>
        <w:t xml:space="preserve">  </w:t>
      </w:r>
    </w:p>
    <w:p w14:paraId="492A36C4" w14:textId="77777777" w:rsidR="00653922" w:rsidRPr="00E55EF7" w:rsidRDefault="00653922" w:rsidP="00653922">
      <w:pPr>
        <w:spacing w:after="0"/>
        <w:rPr>
          <w:rFonts w:ascii="Arial" w:hAnsi="Arial" w:cs="Arial"/>
          <w:bCs/>
          <w:sz w:val="24"/>
          <w:szCs w:val="24"/>
        </w:rPr>
      </w:pPr>
      <w:r w:rsidRPr="00E55EF7">
        <w:rPr>
          <w:rFonts w:ascii="Arial" w:hAnsi="Arial" w:cs="Arial"/>
          <w:bCs/>
          <w:sz w:val="24"/>
          <w:szCs w:val="24"/>
        </w:rPr>
        <w:t>The accessible</w:t>
      </w:r>
      <w:r>
        <w:rPr>
          <w:rFonts w:ascii="Arial" w:hAnsi="Arial" w:cs="Arial"/>
          <w:bCs/>
          <w:sz w:val="24"/>
          <w:szCs w:val="24"/>
        </w:rPr>
        <w:t xml:space="preserve"> walking</w:t>
      </w:r>
      <w:r w:rsidRPr="00E55EF7">
        <w:rPr>
          <w:rFonts w:ascii="Arial" w:hAnsi="Arial" w:cs="Arial"/>
          <w:bCs/>
          <w:sz w:val="24"/>
          <w:szCs w:val="24"/>
        </w:rPr>
        <w:t xml:space="preserve"> trails and parks initiative in conjunction with </w:t>
      </w:r>
      <w:r>
        <w:rPr>
          <w:rFonts w:ascii="Arial" w:hAnsi="Arial" w:cs="Arial"/>
          <w:bCs/>
          <w:sz w:val="24"/>
          <w:szCs w:val="24"/>
        </w:rPr>
        <w:t xml:space="preserve">a number of stakeholders </w:t>
      </w:r>
      <w:r w:rsidRPr="00E55EF7">
        <w:rPr>
          <w:rFonts w:ascii="Arial" w:hAnsi="Arial" w:cs="Arial"/>
          <w:bCs/>
          <w:sz w:val="24"/>
          <w:szCs w:val="24"/>
        </w:rPr>
        <w:t xml:space="preserve">resulted in eleven areas identified as possible accessible and multiuser trails/parks </w:t>
      </w:r>
      <w:r>
        <w:rPr>
          <w:rFonts w:ascii="Arial" w:hAnsi="Arial" w:cs="Arial"/>
          <w:bCs/>
          <w:sz w:val="24"/>
          <w:szCs w:val="24"/>
        </w:rPr>
        <w:t>covering each</w:t>
      </w:r>
      <w:r w:rsidRPr="00E55EF7">
        <w:rPr>
          <w:rFonts w:ascii="Arial" w:hAnsi="Arial" w:cs="Arial"/>
          <w:bCs/>
          <w:sz w:val="24"/>
          <w:szCs w:val="24"/>
        </w:rPr>
        <w:t xml:space="preserve"> Borough and Municipal Districts. </w:t>
      </w:r>
      <w:r w:rsidRPr="00106B04">
        <w:rPr>
          <w:rFonts w:ascii="Arial" w:hAnsi="Arial" w:cs="Arial"/>
          <w:bCs/>
          <w:sz w:val="24"/>
          <w:szCs w:val="24"/>
        </w:rPr>
        <w:t>September 24</w:t>
      </w:r>
      <w:r w:rsidRPr="00106B04">
        <w:rPr>
          <w:rFonts w:ascii="Arial" w:hAnsi="Arial" w:cs="Arial"/>
          <w:bCs/>
          <w:sz w:val="24"/>
          <w:szCs w:val="24"/>
          <w:vertAlign w:val="superscript"/>
        </w:rPr>
        <w:t>th</w:t>
      </w:r>
      <w:r w:rsidRPr="00106B04">
        <w:rPr>
          <w:rFonts w:ascii="Arial" w:hAnsi="Arial" w:cs="Arial"/>
          <w:bCs/>
          <w:sz w:val="24"/>
          <w:szCs w:val="24"/>
        </w:rPr>
        <w:t xml:space="preserve"> </w:t>
      </w:r>
      <w:r w:rsidRPr="00E55EF7">
        <w:rPr>
          <w:rFonts w:ascii="Arial" w:hAnsi="Arial" w:cs="Arial"/>
          <w:bCs/>
          <w:sz w:val="24"/>
          <w:szCs w:val="24"/>
        </w:rPr>
        <w:t>2021</w:t>
      </w:r>
      <w:r>
        <w:rPr>
          <w:rFonts w:ascii="Arial" w:hAnsi="Arial" w:cs="Arial"/>
          <w:bCs/>
          <w:sz w:val="24"/>
          <w:szCs w:val="24"/>
        </w:rPr>
        <w:t>,</w:t>
      </w:r>
      <w:r w:rsidRPr="00E55EF7">
        <w:rPr>
          <w:rFonts w:ascii="Arial" w:hAnsi="Arial" w:cs="Arial"/>
          <w:bCs/>
          <w:sz w:val="24"/>
          <w:szCs w:val="24"/>
        </w:rPr>
        <w:t xml:space="preserve"> </w:t>
      </w:r>
      <w:r>
        <w:rPr>
          <w:rFonts w:ascii="Arial" w:hAnsi="Arial" w:cs="Arial"/>
          <w:bCs/>
          <w:sz w:val="24"/>
          <w:szCs w:val="24"/>
        </w:rPr>
        <w:t xml:space="preserve">the culmination of the initiative, </w:t>
      </w:r>
      <w:r w:rsidRPr="00106B04">
        <w:rPr>
          <w:rFonts w:ascii="Arial" w:hAnsi="Arial" w:cs="Arial"/>
          <w:bCs/>
          <w:sz w:val="24"/>
          <w:szCs w:val="24"/>
        </w:rPr>
        <w:t xml:space="preserve">saw the launch of </w:t>
      </w:r>
      <w:r w:rsidRPr="00E55EF7">
        <w:rPr>
          <w:rFonts w:ascii="Arial" w:hAnsi="Arial" w:cs="Arial"/>
          <w:bCs/>
          <w:sz w:val="24"/>
          <w:szCs w:val="24"/>
        </w:rPr>
        <w:t xml:space="preserve">the </w:t>
      </w:r>
      <w:r w:rsidRPr="00106B04">
        <w:rPr>
          <w:rFonts w:ascii="Arial" w:hAnsi="Arial" w:cs="Arial"/>
          <w:bCs/>
          <w:sz w:val="24"/>
          <w:szCs w:val="24"/>
        </w:rPr>
        <w:t xml:space="preserve">Accessible Trails and Destination Parks </w:t>
      </w:r>
      <w:r w:rsidRPr="00E55EF7">
        <w:rPr>
          <w:rFonts w:ascii="Arial" w:hAnsi="Arial" w:cs="Arial"/>
          <w:bCs/>
          <w:sz w:val="24"/>
          <w:szCs w:val="24"/>
        </w:rPr>
        <w:t>S</w:t>
      </w:r>
      <w:r w:rsidRPr="00106B04">
        <w:rPr>
          <w:rFonts w:ascii="Arial" w:hAnsi="Arial" w:cs="Arial"/>
          <w:bCs/>
          <w:sz w:val="24"/>
          <w:szCs w:val="24"/>
        </w:rPr>
        <w:t xml:space="preserve">torybook on </w:t>
      </w:r>
      <w:r>
        <w:rPr>
          <w:rFonts w:ascii="Arial" w:hAnsi="Arial" w:cs="Arial"/>
          <w:bCs/>
          <w:sz w:val="24"/>
          <w:szCs w:val="24"/>
        </w:rPr>
        <w:t xml:space="preserve">the </w:t>
      </w:r>
      <w:r w:rsidRPr="00E55EF7">
        <w:rPr>
          <w:rFonts w:ascii="Arial" w:hAnsi="Arial" w:cs="Arial"/>
          <w:bCs/>
          <w:sz w:val="24"/>
          <w:szCs w:val="24"/>
        </w:rPr>
        <w:t>Wexford County Council</w:t>
      </w:r>
      <w:r w:rsidRPr="00106B04">
        <w:rPr>
          <w:rFonts w:ascii="Arial" w:hAnsi="Arial" w:cs="Arial"/>
          <w:bCs/>
          <w:sz w:val="24"/>
          <w:szCs w:val="24"/>
        </w:rPr>
        <w:t xml:space="preserve"> website. This a collaborative project was launched as part of </w:t>
      </w:r>
      <w:r w:rsidRPr="00E55EF7">
        <w:rPr>
          <w:rFonts w:ascii="Arial" w:hAnsi="Arial" w:cs="Arial"/>
          <w:bCs/>
          <w:sz w:val="24"/>
          <w:szCs w:val="24"/>
        </w:rPr>
        <w:t xml:space="preserve">the </w:t>
      </w:r>
      <w:r w:rsidRPr="00106B04">
        <w:rPr>
          <w:rFonts w:ascii="Arial" w:hAnsi="Arial" w:cs="Arial"/>
          <w:bCs/>
          <w:sz w:val="24"/>
          <w:szCs w:val="24"/>
        </w:rPr>
        <w:t xml:space="preserve">annual Make Way Day </w:t>
      </w:r>
      <w:r>
        <w:rPr>
          <w:rFonts w:ascii="Arial" w:hAnsi="Arial" w:cs="Arial"/>
          <w:bCs/>
          <w:sz w:val="24"/>
          <w:szCs w:val="24"/>
        </w:rPr>
        <w:t>E</w:t>
      </w:r>
      <w:r w:rsidRPr="00106B04">
        <w:rPr>
          <w:rFonts w:ascii="Arial" w:hAnsi="Arial" w:cs="Arial"/>
          <w:bCs/>
          <w:sz w:val="24"/>
          <w:szCs w:val="24"/>
        </w:rPr>
        <w:t>vent</w:t>
      </w:r>
      <w:r w:rsidRPr="00E55EF7">
        <w:rPr>
          <w:rFonts w:ascii="Arial" w:hAnsi="Arial" w:cs="Arial"/>
          <w:bCs/>
          <w:sz w:val="24"/>
          <w:szCs w:val="24"/>
        </w:rPr>
        <w:t>,</w:t>
      </w:r>
      <w:r w:rsidRPr="00106B04">
        <w:rPr>
          <w:rFonts w:ascii="Arial" w:hAnsi="Arial" w:cs="Arial"/>
          <w:bCs/>
          <w:sz w:val="24"/>
          <w:szCs w:val="24"/>
        </w:rPr>
        <w:t xml:space="preserve"> Cathaoirleach Cllr</w:t>
      </w:r>
      <w:r w:rsidRPr="00E55EF7">
        <w:rPr>
          <w:rFonts w:ascii="Arial" w:hAnsi="Arial" w:cs="Arial"/>
          <w:bCs/>
          <w:sz w:val="24"/>
          <w:szCs w:val="24"/>
        </w:rPr>
        <w:t>.</w:t>
      </w:r>
      <w:r w:rsidRPr="00106B04">
        <w:rPr>
          <w:rFonts w:ascii="Arial" w:hAnsi="Arial" w:cs="Arial"/>
          <w:bCs/>
          <w:sz w:val="24"/>
          <w:szCs w:val="24"/>
        </w:rPr>
        <w:t xml:space="preserve"> Barbara Ann Murphy officiating </w:t>
      </w:r>
      <w:r w:rsidRPr="00E55EF7">
        <w:rPr>
          <w:rFonts w:ascii="Arial" w:hAnsi="Arial" w:cs="Arial"/>
          <w:bCs/>
          <w:sz w:val="24"/>
          <w:szCs w:val="24"/>
        </w:rPr>
        <w:t>at</w:t>
      </w:r>
      <w:r w:rsidRPr="00106B04">
        <w:rPr>
          <w:rFonts w:ascii="Arial" w:hAnsi="Arial" w:cs="Arial"/>
          <w:bCs/>
          <w:sz w:val="24"/>
          <w:szCs w:val="24"/>
        </w:rPr>
        <w:t xml:space="preserve"> the official launch. The promotion of </w:t>
      </w:r>
      <w:r w:rsidRPr="00E55EF7">
        <w:rPr>
          <w:rFonts w:ascii="Arial" w:hAnsi="Arial" w:cs="Arial"/>
          <w:bCs/>
          <w:sz w:val="24"/>
          <w:szCs w:val="24"/>
        </w:rPr>
        <w:t>this initiative</w:t>
      </w:r>
      <w:r w:rsidRPr="00106B04">
        <w:rPr>
          <w:rFonts w:ascii="Arial" w:hAnsi="Arial" w:cs="Arial"/>
          <w:bCs/>
          <w:sz w:val="24"/>
          <w:szCs w:val="24"/>
        </w:rPr>
        <w:t xml:space="preserve"> continues via social media supported in-house and by the various network of </w:t>
      </w:r>
      <w:r w:rsidRPr="00E55EF7">
        <w:rPr>
          <w:rFonts w:ascii="Arial" w:hAnsi="Arial" w:cs="Arial"/>
          <w:bCs/>
          <w:sz w:val="24"/>
          <w:szCs w:val="24"/>
        </w:rPr>
        <w:t>collaborators</w:t>
      </w:r>
      <w:r w:rsidRPr="00106B04">
        <w:rPr>
          <w:rFonts w:ascii="Arial" w:hAnsi="Arial" w:cs="Arial"/>
          <w:bCs/>
          <w:sz w:val="24"/>
          <w:szCs w:val="24"/>
        </w:rPr>
        <w:t xml:space="preserve"> </w:t>
      </w:r>
      <w:r>
        <w:rPr>
          <w:rFonts w:ascii="Arial" w:hAnsi="Arial" w:cs="Arial"/>
          <w:bCs/>
          <w:sz w:val="24"/>
          <w:szCs w:val="24"/>
        </w:rPr>
        <w:t xml:space="preserve">who were involved in </w:t>
      </w:r>
      <w:r w:rsidRPr="00106B04">
        <w:rPr>
          <w:rFonts w:ascii="Arial" w:hAnsi="Arial" w:cs="Arial"/>
          <w:bCs/>
          <w:sz w:val="24"/>
          <w:szCs w:val="24"/>
        </w:rPr>
        <w:t xml:space="preserve">the </w:t>
      </w:r>
      <w:r>
        <w:rPr>
          <w:rFonts w:ascii="Arial" w:hAnsi="Arial" w:cs="Arial"/>
          <w:bCs/>
          <w:sz w:val="24"/>
          <w:szCs w:val="24"/>
        </w:rPr>
        <w:t>initiative</w:t>
      </w:r>
      <w:r w:rsidRPr="00106B04">
        <w:rPr>
          <w:rFonts w:ascii="Arial" w:hAnsi="Arial" w:cs="Arial"/>
          <w:bCs/>
          <w:sz w:val="24"/>
          <w:szCs w:val="24"/>
        </w:rPr>
        <w:t xml:space="preserve">. </w:t>
      </w:r>
    </w:p>
    <w:p w14:paraId="7383CBA6" w14:textId="77777777" w:rsidR="00653922" w:rsidRPr="00106B04" w:rsidRDefault="00653922" w:rsidP="00653922">
      <w:pPr>
        <w:spacing w:after="0"/>
        <w:rPr>
          <w:rFonts w:ascii="Arial" w:hAnsi="Arial" w:cs="Arial"/>
          <w:bCs/>
          <w:sz w:val="24"/>
          <w:szCs w:val="24"/>
        </w:rPr>
      </w:pPr>
    </w:p>
    <w:p w14:paraId="2228A654" w14:textId="77777777" w:rsidR="00653922" w:rsidRPr="007E2C67" w:rsidRDefault="00653922" w:rsidP="00653922">
      <w:pPr>
        <w:spacing w:after="0" w:line="240" w:lineRule="auto"/>
        <w:rPr>
          <w:rFonts w:ascii="Arial" w:hAnsi="Arial" w:cs="Arial"/>
          <w:b/>
          <w:bCs/>
          <w:i/>
          <w:iCs/>
          <w:color w:val="333333"/>
          <w:sz w:val="24"/>
          <w:szCs w:val="24"/>
        </w:rPr>
      </w:pPr>
      <w:r>
        <w:rPr>
          <w:rFonts w:ascii="Arial" w:hAnsi="Arial" w:cs="Arial"/>
          <w:b/>
          <w:bCs/>
          <w:color w:val="333333"/>
          <w:sz w:val="24"/>
          <w:szCs w:val="24"/>
        </w:rPr>
        <w:t xml:space="preserve">Action 74 and 75 </w:t>
      </w:r>
      <w:r w:rsidRPr="007E2C67">
        <w:rPr>
          <w:rFonts w:ascii="Arial" w:hAnsi="Arial" w:cs="Arial"/>
          <w:b/>
          <w:bCs/>
          <w:color w:val="333333"/>
          <w:sz w:val="24"/>
          <w:szCs w:val="24"/>
        </w:rPr>
        <w:t xml:space="preserve">Changing Places Facility </w:t>
      </w:r>
      <w:r w:rsidRPr="007E2C67">
        <w:rPr>
          <w:rFonts w:ascii="Arial" w:hAnsi="Arial" w:cs="Arial"/>
          <w:b/>
          <w:bCs/>
          <w:color w:val="333333"/>
          <w:sz w:val="24"/>
          <w:szCs w:val="24"/>
        </w:rPr>
        <w:tab/>
      </w:r>
      <w:r w:rsidRPr="007E2C67">
        <w:rPr>
          <w:rFonts w:ascii="Arial" w:hAnsi="Arial" w:cs="Arial"/>
          <w:b/>
          <w:bCs/>
          <w:color w:val="333333"/>
          <w:sz w:val="24"/>
          <w:szCs w:val="24"/>
        </w:rPr>
        <w:tab/>
      </w:r>
      <w:r w:rsidRPr="007E2C67">
        <w:rPr>
          <w:rFonts w:ascii="Arial" w:hAnsi="Arial" w:cs="Arial"/>
          <w:b/>
          <w:bCs/>
          <w:color w:val="333333"/>
          <w:sz w:val="24"/>
          <w:szCs w:val="24"/>
        </w:rPr>
        <w:tab/>
      </w:r>
      <w:r w:rsidRPr="007E2C67">
        <w:rPr>
          <w:rFonts w:ascii="Arial" w:hAnsi="Arial" w:cs="Arial"/>
          <w:b/>
          <w:bCs/>
          <w:color w:val="333333"/>
          <w:sz w:val="24"/>
          <w:szCs w:val="24"/>
        </w:rPr>
        <w:tab/>
      </w:r>
    </w:p>
    <w:p w14:paraId="0C81A448" w14:textId="0DA68EB1" w:rsidR="00653922" w:rsidRDefault="00653922" w:rsidP="00653922">
      <w:pPr>
        <w:spacing w:after="0"/>
        <w:rPr>
          <w:rFonts w:ascii="Arial" w:hAnsi="Arial" w:cs="Arial"/>
          <w:sz w:val="24"/>
          <w:szCs w:val="24"/>
        </w:rPr>
      </w:pPr>
      <w:r w:rsidRPr="007E2C67">
        <w:rPr>
          <w:rFonts w:ascii="Arial" w:hAnsi="Arial" w:cs="Arial"/>
          <w:sz w:val="24"/>
          <w:szCs w:val="24"/>
        </w:rPr>
        <w:t xml:space="preserve">The installation of a Changing Places Facility </w:t>
      </w:r>
      <w:r>
        <w:rPr>
          <w:rFonts w:ascii="Arial" w:hAnsi="Arial" w:cs="Arial"/>
          <w:sz w:val="24"/>
          <w:szCs w:val="24"/>
        </w:rPr>
        <w:t>for Enniscorthy has been agreed</w:t>
      </w:r>
      <w:r w:rsidRPr="00304AC1">
        <w:rPr>
          <w:rFonts w:ascii="Arial" w:hAnsi="Arial" w:cs="Arial"/>
          <w:sz w:val="24"/>
          <w:szCs w:val="24"/>
        </w:rPr>
        <w:t xml:space="preserve"> </w:t>
      </w:r>
      <w:r>
        <w:rPr>
          <w:rFonts w:ascii="Arial" w:hAnsi="Arial" w:cs="Arial"/>
          <w:sz w:val="24"/>
          <w:szCs w:val="24"/>
        </w:rPr>
        <w:t xml:space="preserve">and will be located with the new Sports Hub complex in Enniscorthy. Investigations were ongoing in 2021 (when </w:t>
      </w:r>
      <w:r>
        <w:rPr>
          <w:rFonts w:ascii="Arial" w:hAnsi="Arial" w:cs="Arial"/>
          <w:sz w:val="24"/>
          <w:szCs w:val="24"/>
        </w:rPr>
        <w:lastRenderedPageBreak/>
        <w:t>possible) to establish locations for a Changing Places Facility in New Ross</w:t>
      </w:r>
      <w:r w:rsidR="00BF7870">
        <w:rPr>
          <w:rFonts w:ascii="Arial" w:hAnsi="Arial" w:cs="Arial"/>
          <w:sz w:val="24"/>
          <w:szCs w:val="24"/>
        </w:rPr>
        <w:t xml:space="preserve"> and</w:t>
      </w:r>
      <w:r>
        <w:rPr>
          <w:rFonts w:ascii="Arial" w:hAnsi="Arial" w:cs="Arial"/>
          <w:sz w:val="24"/>
          <w:szCs w:val="24"/>
        </w:rPr>
        <w:t xml:space="preserve"> Gorey/Kilmuckridge Municipal District Areas. This is ongoing and will continue into 2022. </w:t>
      </w:r>
    </w:p>
    <w:p w14:paraId="648827BC" w14:textId="77777777" w:rsidR="00653922" w:rsidRDefault="00653922" w:rsidP="00653922">
      <w:pPr>
        <w:spacing w:after="0"/>
        <w:rPr>
          <w:rFonts w:ascii="Arial" w:hAnsi="Arial" w:cs="Arial"/>
          <w:sz w:val="24"/>
          <w:szCs w:val="24"/>
        </w:rPr>
      </w:pPr>
    </w:p>
    <w:p w14:paraId="56693F5F" w14:textId="77777777" w:rsidR="00653922" w:rsidRPr="00864865" w:rsidRDefault="00653922" w:rsidP="00653922">
      <w:pPr>
        <w:spacing w:after="0"/>
        <w:rPr>
          <w:rFonts w:ascii="Arial" w:hAnsi="Arial" w:cs="Arial"/>
          <w:b/>
          <w:bCs/>
          <w:sz w:val="24"/>
          <w:szCs w:val="24"/>
        </w:rPr>
      </w:pPr>
      <w:r>
        <w:rPr>
          <w:rFonts w:ascii="Arial" w:hAnsi="Arial" w:cs="Arial"/>
          <w:b/>
          <w:bCs/>
          <w:sz w:val="24"/>
          <w:szCs w:val="24"/>
        </w:rPr>
        <w:t xml:space="preserve">Action 25 </w:t>
      </w:r>
      <w:r w:rsidRPr="00864865">
        <w:rPr>
          <w:rFonts w:ascii="Arial" w:hAnsi="Arial" w:cs="Arial"/>
          <w:b/>
          <w:bCs/>
          <w:sz w:val="24"/>
          <w:szCs w:val="24"/>
        </w:rPr>
        <w:t xml:space="preserve">Accessible WC Facilities </w:t>
      </w:r>
    </w:p>
    <w:p w14:paraId="1EB104D1" w14:textId="77777777" w:rsidR="00653922" w:rsidRDefault="00653922" w:rsidP="00653922">
      <w:pPr>
        <w:spacing w:after="0"/>
        <w:rPr>
          <w:rFonts w:ascii="Arial" w:hAnsi="Arial" w:cs="Arial"/>
          <w:sz w:val="24"/>
          <w:szCs w:val="24"/>
        </w:rPr>
      </w:pPr>
      <w:r>
        <w:rPr>
          <w:rFonts w:ascii="Arial" w:hAnsi="Arial" w:cs="Arial"/>
          <w:sz w:val="24"/>
          <w:szCs w:val="24"/>
        </w:rPr>
        <w:t xml:space="preserve">Proposals to install an accessible WC facility at Ballinesker Beach incorporating the relocation of the beach wheelchair facilities was agreed with initial works having started in the last quarter of 2021, works are expected to be completed in 2022.  </w:t>
      </w:r>
    </w:p>
    <w:p w14:paraId="08128F96" w14:textId="77777777" w:rsidR="00653922" w:rsidRDefault="00653922" w:rsidP="00653922">
      <w:pPr>
        <w:spacing w:after="0"/>
        <w:rPr>
          <w:rFonts w:ascii="Arial" w:hAnsi="Arial" w:cs="Arial"/>
          <w:sz w:val="24"/>
          <w:szCs w:val="24"/>
        </w:rPr>
      </w:pPr>
    </w:p>
    <w:p w14:paraId="4B1B0FCF" w14:textId="77777777" w:rsidR="00653922" w:rsidRDefault="00653922" w:rsidP="00653922">
      <w:pPr>
        <w:pStyle w:val="NormalWeb"/>
        <w:shd w:val="clear" w:color="auto" w:fill="FFFFFF"/>
        <w:spacing w:before="0" w:beforeAutospacing="0" w:after="0" w:afterAutospacing="0"/>
        <w:rPr>
          <w:rFonts w:ascii="Arial" w:hAnsi="Arial" w:cs="Arial"/>
          <w:b/>
        </w:rPr>
      </w:pPr>
      <w:r>
        <w:rPr>
          <w:rFonts w:ascii="Arial" w:hAnsi="Arial" w:cs="Arial"/>
          <w:b/>
        </w:rPr>
        <w:t xml:space="preserve">Fáilte Ireland </w:t>
      </w:r>
    </w:p>
    <w:p w14:paraId="683A5961" w14:textId="77777777" w:rsidR="00653922" w:rsidRDefault="00653922" w:rsidP="00653922">
      <w:pPr>
        <w:pStyle w:val="NormalWeb"/>
        <w:shd w:val="clear" w:color="auto" w:fill="FFFFFF"/>
        <w:spacing w:before="0" w:beforeAutospacing="0" w:after="0" w:afterAutospacing="0"/>
        <w:rPr>
          <w:rFonts w:ascii="Arial" w:hAnsi="Arial" w:cs="Arial"/>
          <w:bCs/>
        </w:rPr>
      </w:pPr>
      <w:r>
        <w:rPr>
          <w:rFonts w:ascii="Arial" w:hAnsi="Arial" w:cs="Arial"/>
          <w:bCs/>
        </w:rPr>
        <w:t>Wexford County Council’s a</w:t>
      </w:r>
      <w:r w:rsidRPr="00BD6576">
        <w:rPr>
          <w:rFonts w:ascii="Arial" w:hAnsi="Arial" w:cs="Arial"/>
          <w:bCs/>
        </w:rPr>
        <w:t>ccess</w:t>
      </w:r>
      <w:r>
        <w:rPr>
          <w:rFonts w:ascii="Arial" w:hAnsi="Arial" w:cs="Arial"/>
          <w:bCs/>
        </w:rPr>
        <w:t xml:space="preserve">ibility works are to feature as good practice </w:t>
      </w:r>
      <w:r w:rsidRPr="00F72DD4">
        <w:rPr>
          <w:rFonts w:ascii="Arial" w:hAnsi="Arial" w:cs="Arial"/>
          <w:bCs/>
        </w:rPr>
        <w:t>examples in Fáilte Ireland’s pocket guide for accessible tourism promotion and awareness</w:t>
      </w:r>
      <w:r>
        <w:rPr>
          <w:rFonts w:ascii="Arial" w:hAnsi="Arial" w:cs="Arial"/>
          <w:bCs/>
        </w:rPr>
        <w:t xml:space="preserve">. Specifically works in relation to Wexford Transport Hub, Redmond Square and the access provisions provided to ensure access for all to our beaches. </w:t>
      </w:r>
    </w:p>
    <w:p w14:paraId="2183CEA2" w14:textId="77777777" w:rsidR="00653922" w:rsidRDefault="00653922" w:rsidP="00653922">
      <w:pPr>
        <w:pStyle w:val="NormalWeb"/>
        <w:shd w:val="clear" w:color="auto" w:fill="FFFFFF"/>
        <w:spacing w:before="0" w:beforeAutospacing="0" w:after="0" w:afterAutospacing="0"/>
        <w:rPr>
          <w:rFonts w:ascii="Arial" w:hAnsi="Arial" w:cs="Arial"/>
          <w:bCs/>
        </w:rPr>
      </w:pPr>
    </w:p>
    <w:p w14:paraId="589AE202" w14:textId="5CF7BB08" w:rsidR="00653922" w:rsidRPr="006A2E06" w:rsidRDefault="00653922" w:rsidP="00653922">
      <w:pPr>
        <w:spacing w:after="0"/>
        <w:rPr>
          <w:rFonts w:ascii="Arial" w:hAnsi="Arial" w:cs="Arial"/>
          <w:b/>
          <w:i/>
          <w:iCs/>
          <w:sz w:val="24"/>
          <w:szCs w:val="24"/>
          <w:lang w:val="en-US"/>
        </w:rPr>
      </w:pPr>
      <w:r w:rsidRPr="00106B04">
        <w:rPr>
          <w:rFonts w:ascii="Arial" w:hAnsi="Arial" w:cs="Arial"/>
          <w:b/>
          <w:sz w:val="24"/>
          <w:szCs w:val="24"/>
          <w:lang w:val="en-US"/>
        </w:rPr>
        <w:t xml:space="preserve">Disability Participation and Awareness </w:t>
      </w:r>
      <w:r>
        <w:rPr>
          <w:rFonts w:ascii="Arial" w:hAnsi="Arial" w:cs="Arial"/>
          <w:b/>
          <w:sz w:val="24"/>
          <w:szCs w:val="24"/>
          <w:lang w:val="en-US"/>
        </w:rPr>
        <w:t>F</w:t>
      </w:r>
      <w:r w:rsidRPr="00106B04">
        <w:rPr>
          <w:rFonts w:ascii="Arial" w:hAnsi="Arial" w:cs="Arial"/>
          <w:b/>
          <w:sz w:val="24"/>
          <w:szCs w:val="24"/>
          <w:lang w:val="en-US"/>
        </w:rPr>
        <w:t>und</w:t>
      </w:r>
      <w:r>
        <w:rPr>
          <w:rFonts w:ascii="Arial" w:hAnsi="Arial" w:cs="Arial"/>
          <w:b/>
          <w:sz w:val="24"/>
          <w:szCs w:val="24"/>
          <w:lang w:val="en-US"/>
        </w:rPr>
        <w:t xml:space="preserve"> </w:t>
      </w:r>
      <w:r>
        <w:rPr>
          <w:rFonts w:ascii="Arial" w:hAnsi="Arial" w:cs="Arial"/>
          <w:b/>
          <w:sz w:val="24"/>
          <w:szCs w:val="24"/>
          <w:lang w:val="en-US"/>
        </w:rPr>
        <w:tab/>
      </w:r>
      <w:r>
        <w:rPr>
          <w:rFonts w:ascii="Arial" w:hAnsi="Arial" w:cs="Arial"/>
          <w:b/>
          <w:sz w:val="24"/>
          <w:szCs w:val="24"/>
          <w:lang w:val="en-US"/>
        </w:rPr>
        <w:tab/>
      </w:r>
      <w:r w:rsidRPr="006A2E06">
        <w:rPr>
          <w:rFonts w:ascii="Arial" w:hAnsi="Arial" w:cs="Arial"/>
          <w:b/>
          <w:i/>
          <w:iCs/>
          <w:sz w:val="24"/>
          <w:szCs w:val="24"/>
          <w:lang w:val="en-US"/>
        </w:rPr>
        <w:t xml:space="preserve"> </w:t>
      </w:r>
    </w:p>
    <w:p w14:paraId="48DD59AB" w14:textId="77777777" w:rsidR="00653922" w:rsidRPr="00106B04" w:rsidRDefault="00653922" w:rsidP="00653922">
      <w:pPr>
        <w:spacing w:after="0"/>
        <w:rPr>
          <w:rFonts w:ascii="Arial" w:hAnsi="Arial" w:cs="Arial"/>
          <w:bCs/>
          <w:sz w:val="24"/>
          <w:szCs w:val="24"/>
          <w:lang w:val="en-US"/>
        </w:rPr>
      </w:pPr>
      <w:r>
        <w:rPr>
          <w:rFonts w:ascii="Arial" w:hAnsi="Arial" w:cs="Arial"/>
          <w:bCs/>
          <w:sz w:val="24"/>
          <w:szCs w:val="24"/>
          <w:lang w:val="en-US"/>
        </w:rPr>
        <w:t xml:space="preserve">The two submissions as part of the </w:t>
      </w:r>
      <w:r w:rsidRPr="000F6DDC">
        <w:rPr>
          <w:rFonts w:ascii="Arial" w:hAnsi="Arial" w:cs="Arial"/>
          <w:bCs/>
          <w:sz w:val="24"/>
          <w:szCs w:val="24"/>
          <w:lang w:val="en-US"/>
        </w:rPr>
        <w:t xml:space="preserve">2021 Disability Participation and Awareness Fund were successful with a fund of €75,000 being agreed </w:t>
      </w:r>
      <w:r>
        <w:rPr>
          <w:rFonts w:ascii="Arial" w:hAnsi="Arial" w:cs="Arial"/>
          <w:bCs/>
          <w:sz w:val="24"/>
          <w:szCs w:val="24"/>
          <w:lang w:val="en-US"/>
        </w:rPr>
        <w:t>for the project proposals of:-</w:t>
      </w:r>
    </w:p>
    <w:p w14:paraId="6EC5C105" w14:textId="77777777" w:rsidR="00653922" w:rsidRDefault="00653922" w:rsidP="00632DFF">
      <w:pPr>
        <w:numPr>
          <w:ilvl w:val="0"/>
          <w:numId w:val="48"/>
        </w:numPr>
        <w:spacing w:before="0" w:after="0"/>
        <w:contextualSpacing/>
        <w:rPr>
          <w:rFonts w:ascii="Arial" w:hAnsi="Arial" w:cs="Arial"/>
          <w:color w:val="000000"/>
          <w:sz w:val="24"/>
          <w:szCs w:val="24"/>
          <w:lang w:eastAsia="en-GB"/>
        </w:rPr>
      </w:pPr>
      <w:r w:rsidRPr="00106B04">
        <w:rPr>
          <w:rFonts w:ascii="Arial" w:hAnsi="Arial" w:cs="Arial"/>
          <w:color w:val="000000"/>
          <w:sz w:val="24"/>
          <w:szCs w:val="24"/>
          <w:lang w:eastAsia="en-GB"/>
        </w:rPr>
        <w:t xml:space="preserve">Advanced Digital Access Participation Project (ADAPP) </w:t>
      </w:r>
    </w:p>
    <w:p w14:paraId="338ADD18" w14:textId="77777777" w:rsidR="00653922" w:rsidRPr="00106B04" w:rsidRDefault="00653922" w:rsidP="00632DFF">
      <w:pPr>
        <w:numPr>
          <w:ilvl w:val="0"/>
          <w:numId w:val="48"/>
        </w:numPr>
        <w:spacing w:before="0" w:after="0"/>
        <w:contextualSpacing/>
        <w:rPr>
          <w:rFonts w:ascii="Arial" w:hAnsi="Arial" w:cs="Arial"/>
          <w:color w:val="000000"/>
          <w:sz w:val="24"/>
          <w:szCs w:val="24"/>
          <w:lang w:eastAsia="en-GB"/>
        </w:rPr>
      </w:pPr>
      <w:r w:rsidRPr="00106B04">
        <w:rPr>
          <w:rFonts w:ascii="Arial" w:hAnsi="Arial" w:cs="Arial"/>
          <w:color w:val="000000"/>
          <w:sz w:val="24"/>
          <w:szCs w:val="24"/>
          <w:lang w:eastAsia="en-GB"/>
        </w:rPr>
        <w:t>In</w:t>
      </w:r>
      <w:r>
        <w:rPr>
          <w:rFonts w:ascii="Arial" w:hAnsi="Arial" w:cs="Arial"/>
          <w:color w:val="000000"/>
          <w:sz w:val="24"/>
          <w:szCs w:val="24"/>
          <w:lang w:eastAsia="en-GB"/>
        </w:rPr>
        <w:t xml:space="preserve">novative </w:t>
      </w:r>
      <w:r w:rsidRPr="00106B04">
        <w:rPr>
          <w:rFonts w:ascii="Arial" w:hAnsi="Arial" w:cs="Arial"/>
          <w:color w:val="000000"/>
          <w:sz w:val="24"/>
          <w:szCs w:val="24"/>
          <w:lang w:eastAsia="en-GB"/>
        </w:rPr>
        <w:t xml:space="preserve">Community Engagement (ICE) </w:t>
      </w:r>
      <w:r>
        <w:rPr>
          <w:rFonts w:ascii="Arial" w:hAnsi="Arial" w:cs="Arial"/>
          <w:color w:val="000000"/>
          <w:sz w:val="24"/>
          <w:szCs w:val="24"/>
          <w:lang w:eastAsia="en-GB"/>
        </w:rPr>
        <w:t xml:space="preserve">project </w:t>
      </w:r>
    </w:p>
    <w:p w14:paraId="7150BA5B" w14:textId="77777777" w:rsidR="00653922" w:rsidRPr="00106B04" w:rsidRDefault="00653922" w:rsidP="00653922">
      <w:pPr>
        <w:spacing w:after="0"/>
        <w:rPr>
          <w:rFonts w:ascii="Arial" w:hAnsi="Arial" w:cs="Arial"/>
          <w:color w:val="000000"/>
          <w:sz w:val="24"/>
          <w:szCs w:val="24"/>
          <w:lang w:eastAsia="en-GB"/>
        </w:rPr>
      </w:pPr>
      <w:r>
        <w:rPr>
          <w:rFonts w:ascii="Arial" w:hAnsi="Arial" w:cs="Arial"/>
          <w:color w:val="000000"/>
          <w:sz w:val="24"/>
          <w:szCs w:val="24"/>
          <w:lang w:eastAsia="en-GB"/>
        </w:rPr>
        <w:t>A</w:t>
      </w:r>
      <w:r w:rsidRPr="00106B04">
        <w:rPr>
          <w:rFonts w:ascii="Arial" w:hAnsi="Arial" w:cs="Arial"/>
          <w:color w:val="000000"/>
          <w:sz w:val="24"/>
          <w:szCs w:val="24"/>
          <w:lang w:eastAsia="en-GB"/>
        </w:rPr>
        <w:t>s part of the outcomes</w:t>
      </w:r>
      <w:r>
        <w:rPr>
          <w:rFonts w:ascii="Arial" w:hAnsi="Arial" w:cs="Arial"/>
          <w:color w:val="000000"/>
          <w:sz w:val="24"/>
          <w:szCs w:val="24"/>
          <w:lang w:eastAsia="en-GB"/>
        </w:rPr>
        <w:t xml:space="preserve"> of</w:t>
      </w:r>
      <w:r w:rsidRPr="00106B04">
        <w:rPr>
          <w:rFonts w:ascii="Arial" w:hAnsi="Arial" w:cs="Arial"/>
          <w:color w:val="000000"/>
          <w:sz w:val="24"/>
          <w:szCs w:val="24"/>
          <w:lang w:eastAsia="en-GB"/>
        </w:rPr>
        <w:t xml:space="preserve"> the</w:t>
      </w:r>
      <w:r>
        <w:rPr>
          <w:rFonts w:ascii="Arial" w:hAnsi="Arial" w:cs="Arial"/>
          <w:color w:val="000000"/>
          <w:sz w:val="24"/>
          <w:szCs w:val="24"/>
          <w:lang w:eastAsia="en-GB"/>
        </w:rPr>
        <w:t xml:space="preserve"> projects b</w:t>
      </w:r>
      <w:r w:rsidRPr="00106B04">
        <w:rPr>
          <w:rFonts w:ascii="Arial" w:hAnsi="Arial" w:cs="Arial"/>
          <w:color w:val="000000"/>
          <w:sz w:val="24"/>
          <w:szCs w:val="24"/>
          <w:lang w:eastAsia="en-GB"/>
        </w:rPr>
        <w:t xml:space="preserve">oth have elements of training and awareness </w:t>
      </w:r>
      <w:r>
        <w:rPr>
          <w:rFonts w:ascii="Arial" w:hAnsi="Arial" w:cs="Arial"/>
          <w:color w:val="000000"/>
          <w:sz w:val="24"/>
          <w:szCs w:val="24"/>
          <w:lang w:eastAsia="en-GB"/>
        </w:rPr>
        <w:t>which will be rolled out throughout 2022</w:t>
      </w:r>
      <w:r w:rsidRPr="00106B04">
        <w:rPr>
          <w:rFonts w:ascii="Arial" w:hAnsi="Arial" w:cs="Arial"/>
          <w:color w:val="000000"/>
          <w:sz w:val="24"/>
          <w:szCs w:val="24"/>
          <w:lang w:eastAsia="en-GB"/>
        </w:rPr>
        <w:t xml:space="preserve">. </w:t>
      </w:r>
    </w:p>
    <w:p w14:paraId="410A30B1" w14:textId="77777777" w:rsidR="00653922" w:rsidRDefault="00653922" w:rsidP="00653922">
      <w:pPr>
        <w:spacing w:after="0"/>
        <w:rPr>
          <w:rFonts w:ascii="Arial" w:hAnsi="Arial" w:cs="Arial"/>
          <w:b/>
          <w:bCs/>
          <w:sz w:val="24"/>
          <w:szCs w:val="24"/>
        </w:rPr>
      </w:pPr>
    </w:p>
    <w:p w14:paraId="3EFAC50D" w14:textId="77777777" w:rsidR="00653922" w:rsidRPr="007E2C67" w:rsidRDefault="00653922" w:rsidP="00653922">
      <w:pPr>
        <w:spacing w:after="0"/>
        <w:rPr>
          <w:rFonts w:ascii="Arial" w:hAnsi="Arial" w:cs="Arial"/>
          <w:b/>
          <w:bCs/>
          <w:sz w:val="24"/>
          <w:szCs w:val="24"/>
        </w:rPr>
      </w:pPr>
      <w:r w:rsidRPr="007E2C67">
        <w:rPr>
          <w:rFonts w:ascii="Arial" w:hAnsi="Arial" w:cs="Arial"/>
          <w:b/>
          <w:bCs/>
          <w:sz w:val="24"/>
          <w:szCs w:val="24"/>
        </w:rPr>
        <w:t xml:space="preserve">Complaints </w:t>
      </w:r>
    </w:p>
    <w:p w14:paraId="356659E4" w14:textId="77777777" w:rsidR="00653922" w:rsidRDefault="00653922" w:rsidP="00653922">
      <w:pPr>
        <w:spacing w:after="0"/>
        <w:rPr>
          <w:rFonts w:ascii="Arial" w:hAnsi="Arial" w:cs="Arial"/>
          <w:sz w:val="24"/>
          <w:szCs w:val="24"/>
        </w:rPr>
      </w:pPr>
      <w:r w:rsidRPr="0083695C">
        <w:rPr>
          <w:rFonts w:ascii="Arial" w:hAnsi="Arial" w:cs="Arial"/>
          <w:sz w:val="24"/>
          <w:szCs w:val="24"/>
        </w:rPr>
        <w:t xml:space="preserve">A total of 33 requests/complaints, from members of the public, were recorded in 2021, </w:t>
      </w:r>
      <w:r w:rsidRPr="007E2C67">
        <w:rPr>
          <w:rFonts w:ascii="Arial" w:hAnsi="Arial" w:cs="Arial"/>
          <w:sz w:val="24"/>
          <w:szCs w:val="24"/>
        </w:rPr>
        <w:t xml:space="preserve">all of which have been acknowledged, the current status of which are referred, actioned, in progress or completed as appropriate and practicable taking account of restricted activity during Covid 19 pandemic. </w:t>
      </w:r>
      <w:r>
        <w:rPr>
          <w:rFonts w:ascii="Arial" w:hAnsi="Arial" w:cs="Arial"/>
          <w:sz w:val="24"/>
          <w:szCs w:val="24"/>
        </w:rPr>
        <w:t xml:space="preserve">Six of the complaints referred specifically to the outdoor dining arrangements. </w:t>
      </w:r>
    </w:p>
    <w:p w14:paraId="32935553" w14:textId="77777777" w:rsidR="00653922" w:rsidRPr="007E2C67" w:rsidRDefault="00653922" w:rsidP="00653922">
      <w:pPr>
        <w:spacing w:after="0"/>
        <w:rPr>
          <w:rFonts w:ascii="Arial" w:hAnsi="Arial" w:cs="Arial"/>
          <w:sz w:val="24"/>
          <w:szCs w:val="24"/>
        </w:rPr>
      </w:pPr>
    </w:p>
    <w:p w14:paraId="593D0E4B" w14:textId="26CF14EC" w:rsidR="00653922" w:rsidRPr="006A2E06" w:rsidRDefault="00653922" w:rsidP="00653922">
      <w:pPr>
        <w:spacing w:after="0"/>
        <w:rPr>
          <w:rFonts w:cs="Calibri"/>
          <w:b/>
          <w:bCs/>
          <w:i/>
          <w:iCs/>
          <w:sz w:val="24"/>
          <w:szCs w:val="24"/>
          <w:lang w:eastAsia="en-GB"/>
        </w:rPr>
      </w:pPr>
      <w:r>
        <w:rPr>
          <w:rFonts w:ascii="Arial" w:hAnsi="Arial" w:cs="Arial"/>
          <w:b/>
          <w:bCs/>
          <w:color w:val="000000"/>
          <w:sz w:val="24"/>
          <w:szCs w:val="24"/>
          <w:lang w:eastAsia="en-GB"/>
        </w:rPr>
        <w:t xml:space="preserve">Action 16 and 23 - </w:t>
      </w:r>
      <w:r w:rsidRPr="00106B04">
        <w:rPr>
          <w:rFonts w:ascii="Arial" w:hAnsi="Arial" w:cs="Arial"/>
          <w:b/>
          <w:bCs/>
          <w:color w:val="000000"/>
          <w:sz w:val="24"/>
          <w:szCs w:val="24"/>
          <w:lang w:eastAsia="en-GB"/>
        </w:rPr>
        <w:t xml:space="preserve">Recite-me </w:t>
      </w:r>
      <w:r>
        <w:rPr>
          <w:rFonts w:ascii="Arial" w:hAnsi="Arial" w:cs="Arial"/>
          <w:b/>
          <w:bCs/>
          <w:color w:val="000000"/>
          <w:sz w:val="24"/>
          <w:szCs w:val="24"/>
          <w:lang w:eastAsia="en-GB"/>
        </w:rPr>
        <w:tab/>
      </w:r>
      <w:r>
        <w:rPr>
          <w:rFonts w:ascii="Arial" w:hAnsi="Arial" w:cs="Arial"/>
          <w:b/>
          <w:bCs/>
          <w:color w:val="000000"/>
          <w:sz w:val="24"/>
          <w:szCs w:val="24"/>
          <w:lang w:eastAsia="en-GB"/>
        </w:rPr>
        <w:tab/>
      </w:r>
      <w:r>
        <w:rPr>
          <w:rFonts w:ascii="Arial" w:hAnsi="Arial" w:cs="Arial"/>
          <w:b/>
          <w:bCs/>
          <w:color w:val="000000"/>
          <w:sz w:val="24"/>
          <w:szCs w:val="24"/>
          <w:lang w:eastAsia="en-GB"/>
        </w:rPr>
        <w:tab/>
      </w:r>
      <w:r>
        <w:rPr>
          <w:rFonts w:ascii="Arial" w:hAnsi="Arial" w:cs="Arial"/>
          <w:b/>
          <w:bCs/>
          <w:color w:val="000000"/>
          <w:sz w:val="24"/>
          <w:szCs w:val="24"/>
          <w:lang w:eastAsia="en-GB"/>
        </w:rPr>
        <w:tab/>
      </w:r>
      <w:r w:rsidRPr="006A2E06">
        <w:rPr>
          <w:rFonts w:ascii="Arial" w:hAnsi="Arial" w:cs="Arial"/>
          <w:b/>
          <w:bCs/>
          <w:i/>
          <w:iCs/>
          <w:color w:val="000000"/>
          <w:sz w:val="24"/>
          <w:szCs w:val="24"/>
          <w:lang w:eastAsia="en-GB"/>
        </w:rPr>
        <w:t xml:space="preserve"> </w:t>
      </w:r>
    </w:p>
    <w:p w14:paraId="165A357B" w14:textId="49BCD180" w:rsidR="00653922" w:rsidRDefault="00653922" w:rsidP="00653922">
      <w:pPr>
        <w:spacing w:after="0" w:line="240" w:lineRule="auto"/>
        <w:rPr>
          <w:rFonts w:ascii="Arial" w:hAnsi="Arial" w:cs="Arial"/>
          <w:sz w:val="24"/>
          <w:szCs w:val="24"/>
        </w:rPr>
      </w:pPr>
      <w:r w:rsidRPr="00106B04">
        <w:rPr>
          <w:rFonts w:ascii="Arial" w:hAnsi="Arial" w:cs="Arial"/>
          <w:sz w:val="24"/>
          <w:szCs w:val="24"/>
        </w:rPr>
        <w:t>On the 19</w:t>
      </w:r>
      <w:r w:rsidRPr="00106B04">
        <w:rPr>
          <w:rFonts w:ascii="Arial" w:hAnsi="Arial" w:cs="Arial"/>
          <w:sz w:val="24"/>
          <w:szCs w:val="24"/>
          <w:vertAlign w:val="superscript"/>
        </w:rPr>
        <w:t>th</w:t>
      </w:r>
      <w:r w:rsidRPr="00106B04">
        <w:rPr>
          <w:rFonts w:ascii="Arial" w:hAnsi="Arial" w:cs="Arial"/>
          <w:sz w:val="24"/>
          <w:szCs w:val="24"/>
        </w:rPr>
        <w:t xml:space="preserve"> October the Access Section re-launched Recite Me, assistive </w:t>
      </w:r>
      <w:r>
        <w:rPr>
          <w:rFonts w:ascii="Arial" w:hAnsi="Arial" w:cs="Arial"/>
          <w:sz w:val="24"/>
          <w:szCs w:val="24"/>
        </w:rPr>
        <w:t xml:space="preserve">text to speech </w:t>
      </w:r>
      <w:r w:rsidRPr="00106B04">
        <w:rPr>
          <w:rFonts w:ascii="Arial" w:hAnsi="Arial" w:cs="Arial"/>
          <w:sz w:val="24"/>
          <w:szCs w:val="24"/>
        </w:rPr>
        <w:t>technology which is available on the Wexford County Council website.</w:t>
      </w:r>
      <w:r>
        <w:rPr>
          <w:rFonts w:ascii="Arial" w:hAnsi="Arial" w:cs="Arial"/>
          <w:sz w:val="24"/>
          <w:szCs w:val="24"/>
        </w:rPr>
        <w:t xml:space="preserve"> </w:t>
      </w:r>
      <w:r w:rsidRPr="00106B04">
        <w:rPr>
          <w:rFonts w:ascii="Arial" w:hAnsi="Arial" w:cs="Arial"/>
          <w:sz w:val="24"/>
          <w:szCs w:val="24"/>
        </w:rPr>
        <w:t>Information leaflets</w:t>
      </w:r>
      <w:r>
        <w:rPr>
          <w:rFonts w:ascii="Arial" w:hAnsi="Arial" w:cs="Arial"/>
          <w:sz w:val="24"/>
          <w:szCs w:val="24"/>
        </w:rPr>
        <w:t xml:space="preserve">, </w:t>
      </w:r>
      <w:r w:rsidRPr="00106B04">
        <w:rPr>
          <w:rFonts w:ascii="Arial" w:hAnsi="Arial" w:cs="Arial"/>
          <w:sz w:val="24"/>
          <w:szCs w:val="24"/>
        </w:rPr>
        <w:t>a demonstration video produced in-house by the Access Section</w:t>
      </w:r>
      <w:r>
        <w:rPr>
          <w:rFonts w:ascii="Arial" w:hAnsi="Arial" w:cs="Arial"/>
          <w:sz w:val="24"/>
          <w:szCs w:val="24"/>
        </w:rPr>
        <w:t xml:space="preserve"> and training </w:t>
      </w:r>
      <w:r w:rsidRPr="00106B04">
        <w:rPr>
          <w:rFonts w:ascii="Arial" w:hAnsi="Arial" w:cs="Arial"/>
          <w:sz w:val="24"/>
          <w:szCs w:val="24"/>
        </w:rPr>
        <w:t>led by Recite Me’s Head of Marketing</w:t>
      </w:r>
      <w:r>
        <w:rPr>
          <w:rFonts w:ascii="Arial" w:hAnsi="Arial" w:cs="Arial"/>
          <w:sz w:val="24"/>
          <w:szCs w:val="24"/>
        </w:rPr>
        <w:t xml:space="preserve"> further enhanced the relaunch of this service. </w:t>
      </w:r>
    </w:p>
    <w:p w14:paraId="1DC2682F" w14:textId="77777777" w:rsidR="00653922" w:rsidRDefault="00653922" w:rsidP="00653922">
      <w:pPr>
        <w:spacing w:after="0" w:line="240" w:lineRule="auto"/>
        <w:rPr>
          <w:rFonts w:ascii="Arial" w:hAnsi="Arial" w:cs="Arial"/>
          <w:sz w:val="24"/>
          <w:szCs w:val="24"/>
        </w:rPr>
      </w:pPr>
    </w:p>
    <w:p w14:paraId="462384E7" w14:textId="77777777" w:rsidR="00653922" w:rsidRDefault="00653922" w:rsidP="00653922">
      <w:pPr>
        <w:pStyle w:val="NormalWeb"/>
        <w:shd w:val="clear" w:color="auto" w:fill="FFFFFF"/>
        <w:spacing w:before="0" w:beforeAutospacing="0" w:after="0" w:afterAutospacing="0"/>
        <w:rPr>
          <w:rFonts w:ascii="Arial" w:hAnsi="Arial" w:cs="Arial"/>
          <w:b/>
        </w:rPr>
      </w:pPr>
      <w:r>
        <w:rPr>
          <w:rFonts w:ascii="Arial" w:hAnsi="Arial" w:cs="Arial"/>
          <w:b/>
        </w:rPr>
        <w:t xml:space="preserve">Action 47 and 49 - </w:t>
      </w:r>
      <w:r w:rsidRPr="00F72DD4">
        <w:rPr>
          <w:rFonts w:ascii="Arial" w:hAnsi="Arial" w:cs="Arial"/>
          <w:b/>
        </w:rPr>
        <w:t xml:space="preserve">Statutory Report for compliance with Part 5 of the Disability Act 2005 </w:t>
      </w:r>
    </w:p>
    <w:p w14:paraId="5BAE63BD" w14:textId="77777777" w:rsidR="00653922" w:rsidRDefault="00653922" w:rsidP="00653922">
      <w:pPr>
        <w:pStyle w:val="NormalWeb"/>
        <w:shd w:val="clear" w:color="auto" w:fill="FFFFFF"/>
        <w:spacing w:before="0" w:beforeAutospacing="0" w:after="0" w:afterAutospacing="0"/>
        <w:rPr>
          <w:rFonts w:ascii="Arial" w:hAnsi="Arial" w:cs="Arial"/>
          <w:bCs/>
        </w:rPr>
      </w:pPr>
      <w:r w:rsidRPr="005E6419">
        <w:rPr>
          <w:rFonts w:ascii="Arial" w:hAnsi="Arial" w:cs="Arial"/>
          <w:bCs/>
        </w:rPr>
        <w:t xml:space="preserve">Returns </w:t>
      </w:r>
      <w:r w:rsidRPr="00064C79">
        <w:rPr>
          <w:rFonts w:ascii="Arial" w:hAnsi="Arial" w:cs="Arial"/>
          <w:bCs/>
        </w:rPr>
        <w:t xml:space="preserve">for 2020 show that Wexford County Council are above the current 3% requirement with returns informing 5.59% </w:t>
      </w:r>
      <w:r w:rsidRPr="005E6419">
        <w:rPr>
          <w:rFonts w:ascii="Arial" w:hAnsi="Arial" w:cs="Arial"/>
          <w:bCs/>
        </w:rPr>
        <w:t>of persons currently employed within Wexford County Council</w:t>
      </w:r>
      <w:r>
        <w:rPr>
          <w:rFonts w:ascii="Arial" w:hAnsi="Arial" w:cs="Arial"/>
          <w:bCs/>
        </w:rPr>
        <w:t>,</w:t>
      </w:r>
      <w:r w:rsidRPr="005E6419">
        <w:rPr>
          <w:rFonts w:ascii="Arial" w:hAnsi="Arial" w:cs="Arial"/>
          <w:bCs/>
        </w:rPr>
        <w:t xml:space="preserve"> self-declaring</w:t>
      </w:r>
      <w:r>
        <w:rPr>
          <w:rFonts w:ascii="Arial" w:hAnsi="Arial" w:cs="Arial"/>
          <w:bCs/>
        </w:rPr>
        <w:t xml:space="preserve"> having</w:t>
      </w:r>
      <w:r w:rsidRPr="005E6419">
        <w:rPr>
          <w:rFonts w:ascii="Arial" w:hAnsi="Arial" w:cs="Arial"/>
          <w:bCs/>
        </w:rPr>
        <w:t xml:space="preserve"> a disability.</w:t>
      </w:r>
      <w:r>
        <w:rPr>
          <w:rFonts w:ascii="Arial" w:hAnsi="Arial" w:cs="Arial"/>
          <w:bCs/>
        </w:rPr>
        <w:t xml:space="preserve"> </w:t>
      </w:r>
    </w:p>
    <w:p w14:paraId="4C3530FC" w14:textId="77777777" w:rsidR="00653922" w:rsidRDefault="00653922" w:rsidP="00653922">
      <w:pPr>
        <w:pStyle w:val="NormalWeb"/>
        <w:shd w:val="clear" w:color="auto" w:fill="FFFFFF"/>
        <w:spacing w:before="0" w:beforeAutospacing="0" w:after="0" w:afterAutospacing="0"/>
        <w:rPr>
          <w:rFonts w:ascii="Arial" w:hAnsi="Arial" w:cs="Arial"/>
          <w:bCs/>
        </w:rPr>
      </w:pPr>
    </w:p>
    <w:p w14:paraId="2FA51FE5" w14:textId="77777777" w:rsidR="00653922" w:rsidRPr="00047FD4" w:rsidRDefault="00653922" w:rsidP="00653922">
      <w:pPr>
        <w:pStyle w:val="NormalWeb"/>
        <w:shd w:val="clear" w:color="auto" w:fill="FFFFFF"/>
        <w:spacing w:before="0" w:beforeAutospacing="0" w:after="0" w:afterAutospacing="0"/>
        <w:rPr>
          <w:rFonts w:ascii="Arial" w:hAnsi="Arial" w:cs="Arial"/>
          <w:b/>
        </w:rPr>
      </w:pPr>
      <w:r w:rsidRPr="00047FD4">
        <w:rPr>
          <w:rFonts w:ascii="Arial" w:hAnsi="Arial" w:cs="Arial"/>
          <w:b/>
        </w:rPr>
        <w:t xml:space="preserve">Action 100- 109 </w:t>
      </w:r>
      <w:r>
        <w:rPr>
          <w:rFonts w:ascii="Arial" w:hAnsi="Arial" w:cs="Arial"/>
          <w:b/>
        </w:rPr>
        <w:t xml:space="preserve">Transport and Connectivity </w:t>
      </w:r>
    </w:p>
    <w:p w14:paraId="6CC560B1" w14:textId="77777777" w:rsidR="00653922" w:rsidRDefault="00653922" w:rsidP="00653922">
      <w:pPr>
        <w:spacing w:after="0"/>
        <w:rPr>
          <w:rFonts w:ascii="Arial" w:hAnsi="Arial" w:cs="Arial"/>
          <w:sz w:val="24"/>
          <w:szCs w:val="24"/>
        </w:rPr>
      </w:pPr>
      <w:r>
        <w:rPr>
          <w:rFonts w:ascii="Arial" w:hAnsi="Arial" w:cs="Arial"/>
          <w:sz w:val="24"/>
          <w:szCs w:val="24"/>
        </w:rPr>
        <w:t xml:space="preserve">Collaboration with our Roads Department and the National Transport Authority NTA resulted in the successful installations of a number of bus shelters across the county, along with a further fully accessible bus stop installed in the village of </w:t>
      </w:r>
      <w:proofErr w:type="spellStart"/>
      <w:r>
        <w:rPr>
          <w:rFonts w:ascii="Arial" w:hAnsi="Arial" w:cs="Arial"/>
          <w:sz w:val="24"/>
          <w:szCs w:val="24"/>
        </w:rPr>
        <w:t>Oyelgate</w:t>
      </w:r>
      <w:proofErr w:type="spellEnd"/>
      <w:r>
        <w:rPr>
          <w:rFonts w:ascii="Arial" w:hAnsi="Arial" w:cs="Arial"/>
          <w:sz w:val="24"/>
          <w:szCs w:val="24"/>
        </w:rPr>
        <w:t xml:space="preserve">. </w:t>
      </w:r>
    </w:p>
    <w:p w14:paraId="6B1B5199" w14:textId="77777777" w:rsidR="00653922" w:rsidRDefault="00653922" w:rsidP="00653922">
      <w:pPr>
        <w:spacing w:after="0"/>
        <w:rPr>
          <w:rFonts w:ascii="Arial" w:hAnsi="Arial" w:cs="Arial"/>
          <w:sz w:val="24"/>
          <w:szCs w:val="24"/>
        </w:rPr>
      </w:pPr>
    </w:p>
    <w:p w14:paraId="1216389F" w14:textId="77777777" w:rsidR="00653922" w:rsidRDefault="00653922" w:rsidP="00653922">
      <w:pPr>
        <w:spacing w:after="0"/>
        <w:rPr>
          <w:rFonts w:ascii="Arial" w:hAnsi="Arial" w:cs="Arial"/>
          <w:bCs/>
          <w:sz w:val="24"/>
          <w:szCs w:val="24"/>
        </w:rPr>
      </w:pPr>
      <w:r w:rsidRPr="00106B04">
        <w:rPr>
          <w:rFonts w:ascii="Arial" w:hAnsi="Arial" w:cs="Arial"/>
          <w:b/>
          <w:sz w:val="24"/>
          <w:szCs w:val="24"/>
        </w:rPr>
        <w:t>Actions 107</w:t>
      </w:r>
      <w:r>
        <w:rPr>
          <w:rFonts w:ascii="Arial" w:hAnsi="Arial" w:cs="Arial"/>
          <w:b/>
          <w:sz w:val="24"/>
          <w:szCs w:val="24"/>
        </w:rPr>
        <w:t xml:space="preserve"> and</w:t>
      </w:r>
      <w:r w:rsidRPr="00106B04">
        <w:rPr>
          <w:rFonts w:ascii="Arial" w:hAnsi="Arial" w:cs="Arial"/>
          <w:b/>
          <w:sz w:val="24"/>
          <w:szCs w:val="24"/>
        </w:rPr>
        <w:t xml:space="preserve"> 108</w:t>
      </w:r>
      <w:r w:rsidRPr="00106B04">
        <w:rPr>
          <w:rFonts w:ascii="Arial" w:hAnsi="Arial" w:cs="Arial"/>
          <w:bCs/>
          <w:sz w:val="24"/>
          <w:szCs w:val="24"/>
        </w:rPr>
        <w:t xml:space="preserve"> </w:t>
      </w:r>
      <w:r w:rsidRPr="00711C25">
        <w:rPr>
          <w:rFonts w:ascii="Arial" w:hAnsi="Arial" w:cs="Arial"/>
          <w:b/>
          <w:sz w:val="24"/>
          <w:szCs w:val="24"/>
        </w:rPr>
        <w:t>Footpath Connectivity</w:t>
      </w:r>
      <w:r>
        <w:rPr>
          <w:rFonts w:ascii="Arial" w:hAnsi="Arial" w:cs="Arial"/>
          <w:bCs/>
          <w:sz w:val="24"/>
          <w:szCs w:val="24"/>
        </w:rPr>
        <w:t xml:space="preserve"> </w:t>
      </w:r>
    </w:p>
    <w:p w14:paraId="7986DDBC" w14:textId="77777777" w:rsidR="00653922" w:rsidRDefault="00653922" w:rsidP="00653922">
      <w:pPr>
        <w:spacing w:after="0"/>
        <w:rPr>
          <w:rFonts w:ascii="Arial" w:hAnsi="Arial" w:cs="Arial"/>
          <w:bCs/>
          <w:sz w:val="24"/>
          <w:szCs w:val="24"/>
        </w:rPr>
      </w:pPr>
      <w:r w:rsidRPr="00106B04">
        <w:rPr>
          <w:rFonts w:ascii="Arial" w:hAnsi="Arial" w:cs="Arial"/>
          <w:bCs/>
          <w:sz w:val="24"/>
          <w:szCs w:val="24"/>
        </w:rPr>
        <w:lastRenderedPageBreak/>
        <w:t>Progress report for Dep</w:t>
      </w:r>
      <w:r>
        <w:rPr>
          <w:rFonts w:ascii="Arial" w:hAnsi="Arial" w:cs="Arial"/>
          <w:bCs/>
          <w:sz w:val="24"/>
          <w:szCs w:val="24"/>
        </w:rPr>
        <w:t>artment</w:t>
      </w:r>
      <w:r w:rsidRPr="00106B04">
        <w:rPr>
          <w:rFonts w:ascii="Arial" w:hAnsi="Arial" w:cs="Arial"/>
          <w:bCs/>
          <w:sz w:val="24"/>
          <w:szCs w:val="24"/>
        </w:rPr>
        <w:t xml:space="preserve"> of Transports</w:t>
      </w:r>
      <w:r>
        <w:rPr>
          <w:rFonts w:ascii="Arial" w:hAnsi="Arial" w:cs="Arial"/>
          <w:bCs/>
          <w:sz w:val="24"/>
          <w:szCs w:val="24"/>
        </w:rPr>
        <w:t xml:space="preserve"> Accessibility</w:t>
      </w:r>
      <w:r w:rsidRPr="00106B04">
        <w:rPr>
          <w:rFonts w:ascii="Arial" w:hAnsi="Arial" w:cs="Arial"/>
          <w:bCs/>
          <w:sz w:val="24"/>
          <w:szCs w:val="24"/>
        </w:rPr>
        <w:t xml:space="preserve"> Consultative Committee informed on </w:t>
      </w:r>
      <w:r>
        <w:rPr>
          <w:rFonts w:ascii="Arial" w:hAnsi="Arial" w:cs="Arial"/>
          <w:bCs/>
          <w:sz w:val="24"/>
          <w:szCs w:val="24"/>
        </w:rPr>
        <w:t>our</w:t>
      </w:r>
      <w:r w:rsidRPr="00106B04">
        <w:rPr>
          <w:rFonts w:ascii="Arial" w:hAnsi="Arial" w:cs="Arial"/>
          <w:bCs/>
          <w:sz w:val="24"/>
          <w:szCs w:val="24"/>
        </w:rPr>
        <w:t xml:space="preserve"> progress of access</w:t>
      </w:r>
      <w:r>
        <w:rPr>
          <w:rFonts w:ascii="Arial" w:hAnsi="Arial" w:cs="Arial"/>
          <w:bCs/>
          <w:sz w:val="24"/>
          <w:szCs w:val="24"/>
        </w:rPr>
        <w:t xml:space="preserve">ibility </w:t>
      </w:r>
      <w:r w:rsidRPr="00106B04">
        <w:rPr>
          <w:rFonts w:ascii="Arial" w:hAnsi="Arial" w:cs="Arial"/>
          <w:bCs/>
          <w:sz w:val="24"/>
          <w:szCs w:val="24"/>
        </w:rPr>
        <w:t xml:space="preserve">works </w:t>
      </w:r>
      <w:r>
        <w:rPr>
          <w:rFonts w:ascii="Arial" w:hAnsi="Arial" w:cs="Arial"/>
          <w:bCs/>
          <w:sz w:val="24"/>
          <w:szCs w:val="24"/>
        </w:rPr>
        <w:t xml:space="preserve">carried out </w:t>
      </w:r>
      <w:r w:rsidRPr="00106B04">
        <w:rPr>
          <w:rFonts w:ascii="Arial" w:hAnsi="Arial" w:cs="Arial"/>
          <w:bCs/>
          <w:sz w:val="24"/>
          <w:szCs w:val="24"/>
        </w:rPr>
        <w:t>as part of Active Travel Measures</w:t>
      </w:r>
      <w:r>
        <w:rPr>
          <w:rFonts w:ascii="Arial" w:hAnsi="Arial" w:cs="Arial"/>
          <w:bCs/>
          <w:sz w:val="24"/>
          <w:szCs w:val="24"/>
        </w:rPr>
        <w:t xml:space="preserve">. </w:t>
      </w:r>
    </w:p>
    <w:p w14:paraId="45F57B6B" w14:textId="77777777" w:rsidR="00653922" w:rsidRDefault="00653922" w:rsidP="00653922">
      <w:pPr>
        <w:spacing w:after="0"/>
        <w:rPr>
          <w:rFonts w:ascii="Arial" w:hAnsi="Arial" w:cs="Arial"/>
          <w:bCs/>
          <w:sz w:val="24"/>
          <w:szCs w:val="24"/>
        </w:rPr>
      </w:pPr>
    </w:p>
    <w:p w14:paraId="758C971A" w14:textId="77777777" w:rsidR="00653922" w:rsidRPr="00106B04" w:rsidRDefault="00653922" w:rsidP="00653922">
      <w:pPr>
        <w:spacing w:after="0" w:line="240" w:lineRule="auto"/>
        <w:rPr>
          <w:rFonts w:ascii="Arial" w:hAnsi="Arial" w:cs="Arial"/>
          <w:b/>
          <w:bCs/>
          <w:sz w:val="24"/>
          <w:szCs w:val="24"/>
        </w:rPr>
      </w:pPr>
      <w:r w:rsidRPr="00E55EF7">
        <w:rPr>
          <w:rFonts w:ascii="Arial" w:hAnsi="Arial" w:cs="Arial"/>
          <w:b/>
          <w:bCs/>
          <w:sz w:val="24"/>
          <w:szCs w:val="24"/>
        </w:rPr>
        <w:t xml:space="preserve">Action 74 </w:t>
      </w:r>
      <w:r w:rsidRPr="00106B04">
        <w:rPr>
          <w:rFonts w:ascii="Arial" w:hAnsi="Arial" w:cs="Arial"/>
          <w:b/>
          <w:bCs/>
          <w:sz w:val="24"/>
          <w:szCs w:val="24"/>
        </w:rPr>
        <w:t>Access and Walkability Audits for Enniscorthy</w:t>
      </w:r>
    </w:p>
    <w:p w14:paraId="2D8DBB7B" w14:textId="77777777" w:rsidR="00653922" w:rsidRPr="00E55EF7" w:rsidRDefault="00653922" w:rsidP="00653922">
      <w:pPr>
        <w:spacing w:after="0"/>
        <w:rPr>
          <w:rFonts w:ascii="Arial" w:hAnsi="Arial" w:cs="Arial"/>
          <w:color w:val="000000"/>
          <w:sz w:val="24"/>
          <w:szCs w:val="24"/>
          <w:lang w:eastAsia="en-GB"/>
        </w:rPr>
      </w:pPr>
      <w:r w:rsidRPr="00106B04">
        <w:rPr>
          <w:rFonts w:ascii="Arial" w:hAnsi="Arial" w:cs="Arial"/>
          <w:color w:val="000000"/>
          <w:sz w:val="24"/>
          <w:szCs w:val="24"/>
          <w:lang w:eastAsia="en-GB"/>
        </w:rPr>
        <w:t xml:space="preserve">The Access Section was involved </w:t>
      </w:r>
      <w:r w:rsidRPr="00E55EF7">
        <w:rPr>
          <w:rFonts w:ascii="Arial" w:hAnsi="Arial" w:cs="Arial"/>
          <w:color w:val="000000"/>
          <w:sz w:val="24"/>
          <w:szCs w:val="24"/>
          <w:lang w:eastAsia="en-GB"/>
        </w:rPr>
        <w:t xml:space="preserve">in </w:t>
      </w:r>
      <w:r w:rsidRPr="00106B04">
        <w:rPr>
          <w:rFonts w:ascii="Arial" w:hAnsi="Arial" w:cs="Arial"/>
          <w:color w:val="000000"/>
          <w:sz w:val="24"/>
          <w:szCs w:val="24"/>
          <w:lang w:eastAsia="en-GB"/>
        </w:rPr>
        <w:t xml:space="preserve">walkability audits </w:t>
      </w:r>
      <w:r w:rsidRPr="00E55EF7">
        <w:rPr>
          <w:rFonts w:ascii="Arial" w:hAnsi="Arial" w:cs="Arial"/>
          <w:color w:val="000000"/>
          <w:sz w:val="24"/>
          <w:szCs w:val="24"/>
          <w:lang w:eastAsia="en-GB"/>
        </w:rPr>
        <w:t xml:space="preserve">carried out </w:t>
      </w:r>
      <w:r w:rsidRPr="00106B04">
        <w:rPr>
          <w:rFonts w:ascii="Arial" w:hAnsi="Arial" w:cs="Arial"/>
          <w:color w:val="000000"/>
          <w:sz w:val="24"/>
          <w:szCs w:val="24"/>
          <w:lang w:eastAsia="en-GB"/>
        </w:rPr>
        <w:t>for Enniscorthy Town which led by the Age Friendly Programme</w:t>
      </w:r>
      <w:r w:rsidRPr="00E55EF7">
        <w:rPr>
          <w:rFonts w:ascii="Arial" w:hAnsi="Arial" w:cs="Arial"/>
          <w:color w:val="000000"/>
          <w:sz w:val="24"/>
          <w:szCs w:val="24"/>
          <w:lang w:eastAsia="en-GB"/>
        </w:rPr>
        <w:t xml:space="preserve"> will, it is expected, feed into any future plans for the Town</w:t>
      </w:r>
      <w:r w:rsidRPr="00106B04">
        <w:rPr>
          <w:rFonts w:ascii="Arial" w:hAnsi="Arial" w:cs="Arial"/>
          <w:color w:val="000000"/>
          <w:sz w:val="24"/>
          <w:szCs w:val="24"/>
          <w:lang w:eastAsia="en-GB"/>
        </w:rPr>
        <w:t xml:space="preserve">. </w:t>
      </w:r>
    </w:p>
    <w:p w14:paraId="315E1B0D" w14:textId="77777777" w:rsidR="00653922" w:rsidRPr="00E55EF7" w:rsidRDefault="00653922" w:rsidP="00653922">
      <w:pPr>
        <w:spacing w:after="0"/>
        <w:rPr>
          <w:rFonts w:ascii="Arial" w:hAnsi="Arial" w:cs="Arial"/>
          <w:color w:val="000000"/>
          <w:sz w:val="24"/>
          <w:szCs w:val="24"/>
          <w:lang w:eastAsia="en-GB"/>
        </w:rPr>
      </w:pPr>
    </w:p>
    <w:p w14:paraId="02409280" w14:textId="7162749A" w:rsidR="00653922" w:rsidRPr="007E2C67" w:rsidRDefault="00653922" w:rsidP="00653922">
      <w:pPr>
        <w:spacing w:after="0"/>
        <w:rPr>
          <w:rFonts w:ascii="Arial" w:hAnsi="Arial" w:cs="Arial"/>
          <w:b/>
          <w:i/>
          <w:iCs/>
          <w:sz w:val="24"/>
          <w:szCs w:val="24"/>
        </w:rPr>
      </w:pPr>
      <w:r w:rsidRPr="007E2C67">
        <w:rPr>
          <w:rFonts w:ascii="Arial" w:hAnsi="Arial" w:cs="Arial"/>
          <w:b/>
          <w:sz w:val="24"/>
          <w:szCs w:val="24"/>
        </w:rPr>
        <w:t xml:space="preserve">Keep Wexford Beautiful Competition </w:t>
      </w:r>
      <w:r w:rsidRPr="007E2C67">
        <w:rPr>
          <w:rFonts w:ascii="Arial" w:hAnsi="Arial" w:cs="Arial"/>
          <w:b/>
          <w:sz w:val="24"/>
          <w:szCs w:val="24"/>
        </w:rPr>
        <w:tab/>
      </w:r>
      <w:r w:rsidRPr="007E2C67">
        <w:rPr>
          <w:rFonts w:ascii="Arial" w:hAnsi="Arial" w:cs="Arial"/>
          <w:b/>
          <w:sz w:val="24"/>
          <w:szCs w:val="24"/>
        </w:rPr>
        <w:tab/>
      </w:r>
      <w:r w:rsidRPr="007E2C67">
        <w:rPr>
          <w:rFonts w:ascii="Arial" w:hAnsi="Arial" w:cs="Arial"/>
          <w:b/>
          <w:sz w:val="24"/>
          <w:szCs w:val="24"/>
        </w:rPr>
        <w:tab/>
      </w:r>
    </w:p>
    <w:p w14:paraId="0240E4A3" w14:textId="77777777" w:rsidR="00653922" w:rsidRPr="009A37E1" w:rsidRDefault="00653922" w:rsidP="00653922">
      <w:pPr>
        <w:spacing w:after="0"/>
        <w:rPr>
          <w:rFonts w:ascii="Arial" w:hAnsi="Arial" w:cs="Arial"/>
          <w:sz w:val="24"/>
          <w:szCs w:val="24"/>
        </w:rPr>
      </w:pPr>
      <w:r w:rsidRPr="009A37E1">
        <w:rPr>
          <w:rFonts w:ascii="Arial" w:hAnsi="Arial" w:cs="Arial"/>
          <w:sz w:val="24"/>
          <w:szCs w:val="24"/>
        </w:rPr>
        <w:t>A total of 10 entries were received for the Access for All Categor</w:t>
      </w:r>
      <w:r>
        <w:rPr>
          <w:rFonts w:ascii="Arial" w:hAnsi="Arial" w:cs="Arial"/>
          <w:sz w:val="24"/>
          <w:szCs w:val="24"/>
        </w:rPr>
        <w:t>ies</w:t>
      </w:r>
      <w:r w:rsidRPr="009A37E1">
        <w:rPr>
          <w:rFonts w:ascii="Arial" w:hAnsi="Arial" w:cs="Arial"/>
          <w:sz w:val="24"/>
          <w:szCs w:val="24"/>
        </w:rPr>
        <w:t xml:space="preserve">. First prize for Gardens, Parks and Community Spaces was awarded to Kiltealy Tidy Towns, with Our </w:t>
      </w:r>
      <w:proofErr w:type="spellStart"/>
      <w:r w:rsidRPr="009A37E1">
        <w:rPr>
          <w:rFonts w:ascii="Arial" w:hAnsi="Arial" w:cs="Arial"/>
          <w:sz w:val="24"/>
          <w:szCs w:val="24"/>
        </w:rPr>
        <w:t>Ladys</w:t>
      </w:r>
      <w:proofErr w:type="spellEnd"/>
      <w:r w:rsidRPr="009A37E1">
        <w:rPr>
          <w:rFonts w:ascii="Arial" w:hAnsi="Arial" w:cs="Arial"/>
          <w:sz w:val="24"/>
          <w:szCs w:val="24"/>
        </w:rPr>
        <w:t xml:space="preserve"> Island Community Development Limited </w:t>
      </w:r>
      <w:r>
        <w:rPr>
          <w:rFonts w:ascii="Arial" w:hAnsi="Arial" w:cs="Arial"/>
          <w:sz w:val="24"/>
          <w:szCs w:val="24"/>
        </w:rPr>
        <w:t>a</w:t>
      </w:r>
      <w:r w:rsidRPr="009A37E1">
        <w:rPr>
          <w:rFonts w:ascii="Arial" w:hAnsi="Arial" w:cs="Arial"/>
          <w:sz w:val="24"/>
          <w:szCs w:val="24"/>
        </w:rPr>
        <w:t>warded first prize for Improved Access in Infrastructure.</w:t>
      </w:r>
    </w:p>
    <w:p w14:paraId="0E8FF42C" w14:textId="77777777" w:rsidR="00653922" w:rsidRDefault="00653922" w:rsidP="00653922">
      <w:pPr>
        <w:spacing w:after="0"/>
        <w:rPr>
          <w:rFonts w:ascii="Arial" w:hAnsi="Arial" w:cs="Arial"/>
          <w:color w:val="FF0000"/>
          <w:sz w:val="24"/>
          <w:szCs w:val="24"/>
        </w:rPr>
      </w:pPr>
    </w:p>
    <w:p w14:paraId="4396F3E0" w14:textId="26387585" w:rsidR="00653922" w:rsidRPr="000F6DDC" w:rsidRDefault="00653922" w:rsidP="00653922">
      <w:pPr>
        <w:spacing w:after="0"/>
        <w:rPr>
          <w:rFonts w:ascii="Arial" w:hAnsi="Arial" w:cs="Arial"/>
          <w:b/>
          <w:sz w:val="24"/>
          <w:szCs w:val="24"/>
        </w:rPr>
      </w:pPr>
      <w:r w:rsidRPr="000F6DDC">
        <w:rPr>
          <w:rFonts w:ascii="Arial" w:hAnsi="Arial" w:cs="Arial"/>
          <w:b/>
          <w:sz w:val="24"/>
          <w:szCs w:val="24"/>
        </w:rPr>
        <w:t>Access Capital Works</w:t>
      </w:r>
    </w:p>
    <w:p w14:paraId="1116BDED" w14:textId="2EC07B2A" w:rsidR="00653922" w:rsidRPr="000F6DDC" w:rsidRDefault="00653922" w:rsidP="00653922">
      <w:pPr>
        <w:spacing w:after="0"/>
        <w:rPr>
          <w:rFonts w:ascii="Arial" w:hAnsi="Arial" w:cs="Arial"/>
          <w:bCs/>
          <w:sz w:val="24"/>
          <w:szCs w:val="24"/>
        </w:rPr>
      </w:pPr>
      <w:r w:rsidRPr="000F6DDC">
        <w:rPr>
          <w:rFonts w:ascii="Arial" w:hAnsi="Arial" w:cs="Arial"/>
          <w:bCs/>
          <w:sz w:val="24"/>
          <w:szCs w:val="24"/>
        </w:rPr>
        <w:t xml:space="preserve">Access funding supports to the total sum of €25,000 as identified in the Access Audits remain ringfenced for </w:t>
      </w:r>
      <w:r>
        <w:rPr>
          <w:rFonts w:ascii="Arial" w:hAnsi="Arial" w:cs="Arial"/>
          <w:bCs/>
          <w:sz w:val="24"/>
          <w:szCs w:val="24"/>
        </w:rPr>
        <w:t>T</w:t>
      </w:r>
      <w:r w:rsidRPr="000F6DDC">
        <w:rPr>
          <w:rFonts w:ascii="Arial" w:hAnsi="Arial" w:cs="Arial"/>
          <w:bCs/>
          <w:sz w:val="24"/>
          <w:szCs w:val="24"/>
        </w:rPr>
        <w:t>he Mall</w:t>
      </w:r>
      <w:r w:rsidR="00BF7870">
        <w:rPr>
          <w:rFonts w:ascii="Arial" w:hAnsi="Arial" w:cs="Arial"/>
          <w:bCs/>
          <w:sz w:val="24"/>
          <w:szCs w:val="24"/>
        </w:rPr>
        <w:t>,</w:t>
      </w:r>
      <w:r w:rsidRPr="000F6DDC">
        <w:rPr>
          <w:rFonts w:ascii="Arial" w:hAnsi="Arial" w:cs="Arial"/>
          <w:bCs/>
          <w:sz w:val="24"/>
          <w:szCs w:val="24"/>
        </w:rPr>
        <w:t xml:space="preserve"> Bunclody, the timeline expects that works will be completed by 2022.  </w:t>
      </w:r>
    </w:p>
    <w:p w14:paraId="5ABB7E81" w14:textId="77777777" w:rsidR="00653922" w:rsidRPr="007E2C67" w:rsidRDefault="00653922" w:rsidP="00653922">
      <w:pPr>
        <w:spacing w:after="0"/>
        <w:rPr>
          <w:rFonts w:ascii="Arial" w:hAnsi="Arial" w:cs="Arial"/>
          <w:b/>
          <w:sz w:val="24"/>
          <w:szCs w:val="24"/>
        </w:rPr>
      </w:pPr>
      <w:r w:rsidRPr="007E2C67">
        <w:rPr>
          <w:rFonts w:ascii="Arial" w:hAnsi="Arial" w:cs="Arial"/>
          <w:b/>
          <w:sz w:val="24"/>
          <w:szCs w:val="24"/>
        </w:rPr>
        <w:t>Proactive Engagement</w:t>
      </w:r>
      <w:r w:rsidRPr="007E2C67">
        <w:rPr>
          <w:rFonts w:ascii="Arial" w:hAnsi="Arial" w:cs="Arial"/>
          <w:b/>
          <w:sz w:val="24"/>
          <w:szCs w:val="24"/>
        </w:rPr>
        <w:tab/>
      </w:r>
      <w:r w:rsidRPr="007E2C67">
        <w:rPr>
          <w:rFonts w:ascii="Arial" w:hAnsi="Arial" w:cs="Arial"/>
          <w:b/>
          <w:sz w:val="24"/>
          <w:szCs w:val="24"/>
        </w:rPr>
        <w:tab/>
      </w:r>
      <w:r w:rsidRPr="007E2C67">
        <w:rPr>
          <w:rFonts w:ascii="Arial" w:hAnsi="Arial" w:cs="Arial"/>
          <w:b/>
          <w:sz w:val="24"/>
          <w:szCs w:val="24"/>
        </w:rPr>
        <w:tab/>
      </w:r>
      <w:r w:rsidRPr="007E2C67">
        <w:rPr>
          <w:rFonts w:ascii="Arial" w:hAnsi="Arial" w:cs="Arial"/>
          <w:b/>
          <w:sz w:val="24"/>
          <w:szCs w:val="24"/>
        </w:rPr>
        <w:tab/>
      </w:r>
      <w:r w:rsidRPr="007E2C67">
        <w:rPr>
          <w:rFonts w:ascii="Arial" w:hAnsi="Arial" w:cs="Arial"/>
          <w:b/>
          <w:sz w:val="24"/>
          <w:szCs w:val="24"/>
        </w:rPr>
        <w:tab/>
      </w:r>
      <w:r w:rsidRPr="007E2C67">
        <w:rPr>
          <w:rFonts w:ascii="Arial" w:hAnsi="Arial" w:cs="Arial"/>
          <w:b/>
          <w:sz w:val="24"/>
          <w:szCs w:val="24"/>
        </w:rPr>
        <w:tab/>
      </w:r>
    </w:p>
    <w:p w14:paraId="65F107E2" w14:textId="77777777" w:rsidR="00653922" w:rsidRPr="007E2C67" w:rsidRDefault="00653922" w:rsidP="00653922">
      <w:pPr>
        <w:spacing w:after="0"/>
        <w:rPr>
          <w:rFonts w:ascii="Arial" w:hAnsi="Arial" w:cs="Arial"/>
          <w:sz w:val="24"/>
          <w:szCs w:val="24"/>
        </w:rPr>
      </w:pPr>
      <w:r w:rsidRPr="007E2C67">
        <w:rPr>
          <w:rFonts w:ascii="Arial" w:hAnsi="Arial" w:cs="Arial"/>
          <w:sz w:val="24"/>
          <w:szCs w:val="24"/>
        </w:rPr>
        <w:t xml:space="preserve">To continue to ensure infrastructure and capital works include universal design principles, </w:t>
      </w:r>
      <w:r>
        <w:rPr>
          <w:rFonts w:ascii="Arial" w:hAnsi="Arial" w:cs="Arial"/>
          <w:sz w:val="24"/>
          <w:szCs w:val="24"/>
        </w:rPr>
        <w:t xml:space="preserve">158 </w:t>
      </w:r>
      <w:r w:rsidRPr="007E2C67">
        <w:rPr>
          <w:rFonts w:ascii="Arial" w:hAnsi="Arial" w:cs="Arial"/>
          <w:sz w:val="24"/>
          <w:szCs w:val="24"/>
        </w:rPr>
        <w:t>disability proofing assessments of Planning Applications were carried out in 202</w:t>
      </w:r>
      <w:r>
        <w:rPr>
          <w:rFonts w:ascii="Arial" w:hAnsi="Arial" w:cs="Arial"/>
          <w:sz w:val="24"/>
          <w:szCs w:val="24"/>
        </w:rPr>
        <w:t>1</w:t>
      </w:r>
      <w:r w:rsidRPr="007E2C67">
        <w:rPr>
          <w:rFonts w:ascii="Arial" w:hAnsi="Arial" w:cs="Arial"/>
          <w:sz w:val="24"/>
          <w:szCs w:val="24"/>
        </w:rPr>
        <w:t xml:space="preserve">. A further </w:t>
      </w:r>
      <w:r w:rsidRPr="002458FD">
        <w:rPr>
          <w:rFonts w:ascii="Arial" w:hAnsi="Arial" w:cs="Arial"/>
          <w:sz w:val="24"/>
          <w:szCs w:val="24"/>
        </w:rPr>
        <w:t xml:space="preserve">35 </w:t>
      </w:r>
      <w:r w:rsidRPr="007E2C67">
        <w:rPr>
          <w:rFonts w:ascii="Arial" w:hAnsi="Arial" w:cs="Arial"/>
          <w:sz w:val="24"/>
          <w:szCs w:val="24"/>
        </w:rPr>
        <w:t>disability proofing of proposed capital works projects or site visit</w:t>
      </w:r>
      <w:r>
        <w:rPr>
          <w:rFonts w:ascii="Arial" w:hAnsi="Arial" w:cs="Arial"/>
          <w:sz w:val="24"/>
          <w:szCs w:val="24"/>
        </w:rPr>
        <w:t>s</w:t>
      </w:r>
      <w:r w:rsidRPr="007E2C67">
        <w:rPr>
          <w:rFonts w:ascii="Arial" w:hAnsi="Arial" w:cs="Arial"/>
          <w:sz w:val="24"/>
          <w:szCs w:val="24"/>
        </w:rPr>
        <w:t xml:space="preserve"> from complaints were carried out throughout the year. </w:t>
      </w:r>
    </w:p>
    <w:p w14:paraId="6AC84DF4" w14:textId="77777777" w:rsidR="00653922" w:rsidRPr="000F6DDC" w:rsidRDefault="00653922" w:rsidP="00653922">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94080" behindDoc="0" locked="0" layoutInCell="1" allowOverlap="1" wp14:anchorId="5CEC98C7" wp14:editId="4FB7ADA9">
                <wp:simplePos x="0" y="0"/>
                <wp:positionH relativeFrom="column">
                  <wp:posOffset>3381375</wp:posOffset>
                </wp:positionH>
                <wp:positionV relativeFrom="paragraph">
                  <wp:posOffset>149860</wp:posOffset>
                </wp:positionV>
                <wp:extent cx="2819400" cy="2200275"/>
                <wp:effectExtent l="0" t="0" r="19050" b="28575"/>
                <wp:wrapNone/>
                <wp:docPr id="1305797704" name="Text Box 1305797704"/>
                <wp:cNvGraphicFramePr/>
                <a:graphic xmlns:a="http://schemas.openxmlformats.org/drawingml/2006/main">
                  <a:graphicData uri="http://schemas.microsoft.com/office/word/2010/wordprocessingShape">
                    <wps:wsp>
                      <wps:cNvSpPr txBox="1"/>
                      <wps:spPr>
                        <a:xfrm>
                          <a:off x="0" y="0"/>
                          <a:ext cx="2819400" cy="2200275"/>
                        </a:xfrm>
                        <a:prstGeom prst="rect">
                          <a:avLst/>
                        </a:prstGeom>
                        <a:solidFill>
                          <a:schemeClr val="lt1"/>
                        </a:solidFill>
                        <a:ln w="6350">
                          <a:solidFill>
                            <a:prstClr val="black"/>
                          </a:solidFill>
                        </a:ln>
                      </wps:spPr>
                      <wps:txbx>
                        <w:txbxContent>
                          <w:tbl>
                            <w:tblPr>
                              <w:tblW w:w="368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212"/>
                              <w:gridCol w:w="1474"/>
                            </w:tblGrid>
                            <w:tr w:rsidR="00653922" w:rsidRPr="00D652F5" w14:paraId="7CB86E1C" w14:textId="77777777" w:rsidTr="00EF1109">
                              <w:trPr>
                                <w:trHeight w:val="267"/>
                              </w:trPr>
                              <w:tc>
                                <w:tcPr>
                                  <w:tcW w:w="2212" w:type="dxa"/>
                                  <w:shd w:val="clear" w:color="auto" w:fill="auto"/>
                                  <w:noWrap/>
                                  <w:hideMark/>
                                </w:tcPr>
                                <w:p w14:paraId="60C3FEF9" w14:textId="77777777" w:rsidR="00653922" w:rsidRPr="00EB37DF" w:rsidRDefault="00653922" w:rsidP="006A2E06">
                                  <w:pPr>
                                    <w:tabs>
                                      <w:tab w:val="left" w:pos="0"/>
                                    </w:tabs>
                                    <w:spacing w:after="0" w:line="240" w:lineRule="auto"/>
                                    <w:ind w:left="34" w:right="-108"/>
                                    <w:rPr>
                                      <w:rFonts w:ascii="Arial" w:hAnsi="Arial" w:cs="Arial"/>
                                      <w:b/>
                                      <w:sz w:val="24"/>
                                      <w:szCs w:val="24"/>
                                    </w:rPr>
                                  </w:pPr>
                                  <w:r w:rsidRPr="00EB37DF">
                                    <w:rPr>
                                      <w:rFonts w:ascii="Arial" w:hAnsi="Arial" w:cs="Arial"/>
                                      <w:b/>
                                      <w:sz w:val="24"/>
                                      <w:szCs w:val="24"/>
                                    </w:rPr>
                                    <w:t>DAC</w:t>
                                  </w:r>
                                </w:p>
                                <w:p w14:paraId="5A197A2F" w14:textId="77777777" w:rsidR="00653922" w:rsidRPr="00EB37DF" w:rsidRDefault="00653922" w:rsidP="006A2E06">
                                  <w:pPr>
                                    <w:tabs>
                                      <w:tab w:val="left" w:pos="0"/>
                                    </w:tabs>
                                    <w:spacing w:after="0" w:line="240" w:lineRule="auto"/>
                                    <w:ind w:left="34" w:right="-108"/>
                                    <w:rPr>
                                      <w:rFonts w:ascii="Arial" w:hAnsi="Arial" w:cs="Arial"/>
                                      <w:b/>
                                      <w:sz w:val="24"/>
                                      <w:szCs w:val="24"/>
                                    </w:rPr>
                                  </w:pPr>
                                  <w:r w:rsidRPr="00EB37DF">
                                    <w:rPr>
                                      <w:rFonts w:ascii="Arial" w:hAnsi="Arial" w:cs="Arial"/>
                                      <w:b/>
                                      <w:sz w:val="24"/>
                                      <w:szCs w:val="24"/>
                                    </w:rPr>
                                    <w:t xml:space="preserve">Applications      </w:t>
                                  </w:r>
                                </w:p>
                              </w:tc>
                              <w:tc>
                                <w:tcPr>
                                  <w:tcW w:w="1474" w:type="dxa"/>
                                </w:tcPr>
                                <w:p w14:paraId="1E715436" w14:textId="77777777" w:rsidR="00653922" w:rsidRPr="00EB37DF" w:rsidRDefault="00653922" w:rsidP="006A2E06">
                                  <w:pPr>
                                    <w:spacing w:after="0" w:line="240" w:lineRule="auto"/>
                                    <w:ind w:left="-108" w:right="-108"/>
                                    <w:jc w:val="center"/>
                                    <w:rPr>
                                      <w:rFonts w:ascii="Arial" w:hAnsi="Arial" w:cs="Arial"/>
                                      <w:b/>
                                      <w:sz w:val="24"/>
                                      <w:szCs w:val="24"/>
                                    </w:rPr>
                                  </w:pPr>
                                  <w:r w:rsidRPr="00EB37DF">
                                    <w:rPr>
                                      <w:rFonts w:ascii="Arial" w:hAnsi="Arial" w:cs="Arial"/>
                                      <w:b/>
                                      <w:sz w:val="24"/>
                                      <w:szCs w:val="24"/>
                                    </w:rPr>
                                    <w:t>Total for Districts</w:t>
                                  </w:r>
                                </w:p>
                              </w:tc>
                            </w:tr>
                            <w:tr w:rsidR="00653922" w:rsidRPr="00D652F5" w14:paraId="69C33B03" w14:textId="77777777" w:rsidTr="00EF1109">
                              <w:trPr>
                                <w:trHeight w:val="133"/>
                              </w:trPr>
                              <w:tc>
                                <w:tcPr>
                                  <w:tcW w:w="2212" w:type="dxa"/>
                                  <w:shd w:val="clear" w:color="auto" w:fill="auto"/>
                                  <w:noWrap/>
                                  <w:vAlign w:val="bottom"/>
                                  <w:hideMark/>
                                </w:tcPr>
                                <w:p w14:paraId="4A6527D9" w14:textId="77777777" w:rsidR="00653922" w:rsidRPr="00EB37DF" w:rsidRDefault="00653922" w:rsidP="006A2E06">
                                  <w:pPr>
                                    <w:tabs>
                                      <w:tab w:val="left" w:pos="98"/>
                                    </w:tabs>
                                    <w:spacing w:after="0" w:line="240" w:lineRule="auto"/>
                                    <w:ind w:left="34" w:right="-108"/>
                                    <w:rPr>
                                      <w:rFonts w:ascii="Arial" w:hAnsi="Arial" w:cs="Arial"/>
                                      <w:sz w:val="24"/>
                                      <w:szCs w:val="24"/>
                                    </w:rPr>
                                  </w:pPr>
                                  <w:r w:rsidRPr="00EB37DF">
                                    <w:rPr>
                                      <w:rFonts w:ascii="Arial" w:hAnsi="Arial" w:cs="Arial"/>
                                      <w:sz w:val="24"/>
                                      <w:szCs w:val="24"/>
                                    </w:rPr>
                                    <w:t>Enniscorthy</w:t>
                                  </w:r>
                                </w:p>
                              </w:tc>
                              <w:tc>
                                <w:tcPr>
                                  <w:tcW w:w="1474" w:type="dxa"/>
                                </w:tcPr>
                                <w:p w14:paraId="25B69D74"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13</w:t>
                                  </w:r>
                                </w:p>
                              </w:tc>
                            </w:tr>
                            <w:tr w:rsidR="00653922" w:rsidRPr="00D652F5" w14:paraId="5D1D0189" w14:textId="77777777" w:rsidTr="00EF1109">
                              <w:trPr>
                                <w:trHeight w:val="133"/>
                              </w:trPr>
                              <w:tc>
                                <w:tcPr>
                                  <w:tcW w:w="2212" w:type="dxa"/>
                                  <w:shd w:val="clear" w:color="auto" w:fill="auto"/>
                                  <w:noWrap/>
                                  <w:vAlign w:val="bottom"/>
                                  <w:hideMark/>
                                </w:tcPr>
                                <w:p w14:paraId="01BBD40F" w14:textId="77777777" w:rsidR="00653922" w:rsidRPr="00EB37DF" w:rsidRDefault="00653922" w:rsidP="006A2E06">
                                  <w:pPr>
                                    <w:tabs>
                                      <w:tab w:val="left" w:pos="98"/>
                                    </w:tabs>
                                    <w:spacing w:after="0" w:line="240" w:lineRule="auto"/>
                                    <w:ind w:left="-108" w:right="-108" w:firstLine="142"/>
                                    <w:rPr>
                                      <w:rFonts w:ascii="Arial" w:hAnsi="Arial" w:cs="Arial"/>
                                      <w:sz w:val="24"/>
                                      <w:szCs w:val="24"/>
                                    </w:rPr>
                                  </w:pPr>
                                  <w:r w:rsidRPr="00EB37DF">
                                    <w:rPr>
                                      <w:rFonts w:ascii="Arial" w:hAnsi="Arial" w:cs="Arial"/>
                                      <w:sz w:val="24"/>
                                      <w:szCs w:val="24"/>
                                    </w:rPr>
                                    <w:t>Gorey</w:t>
                                  </w:r>
                                </w:p>
                              </w:tc>
                              <w:tc>
                                <w:tcPr>
                                  <w:tcW w:w="1474" w:type="dxa"/>
                                </w:tcPr>
                                <w:p w14:paraId="1DC3017E"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15</w:t>
                                  </w:r>
                                </w:p>
                              </w:tc>
                            </w:tr>
                            <w:tr w:rsidR="00653922" w:rsidRPr="00D652F5" w14:paraId="4F00DCA6" w14:textId="77777777" w:rsidTr="00EF1109">
                              <w:trPr>
                                <w:trHeight w:val="197"/>
                              </w:trPr>
                              <w:tc>
                                <w:tcPr>
                                  <w:tcW w:w="2212" w:type="dxa"/>
                                  <w:shd w:val="clear" w:color="auto" w:fill="auto"/>
                                  <w:noWrap/>
                                  <w:vAlign w:val="bottom"/>
                                  <w:hideMark/>
                                </w:tcPr>
                                <w:p w14:paraId="3CD0CF8B" w14:textId="77777777" w:rsidR="00653922" w:rsidRPr="00EB37DF" w:rsidRDefault="00653922" w:rsidP="006A2E06">
                                  <w:pPr>
                                    <w:tabs>
                                      <w:tab w:val="left" w:pos="98"/>
                                    </w:tabs>
                                    <w:spacing w:after="0" w:line="240" w:lineRule="auto"/>
                                    <w:ind w:left="-108" w:right="-108" w:firstLine="142"/>
                                    <w:rPr>
                                      <w:rFonts w:ascii="Arial" w:hAnsi="Arial" w:cs="Arial"/>
                                      <w:sz w:val="24"/>
                                      <w:szCs w:val="24"/>
                                    </w:rPr>
                                  </w:pPr>
                                  <w:r w:rsidRPr="00EB37DF">
                                    <w:rPr>
                                      <w:rFonts w:ascii="Arial" w:hAnsi="Arial" w:cs="Arial"/>
                                      <w:sz w:val="24"/>
                                      <w:szCs w:val="24"/>
                                    </w:rPr>
                                    <w:t>New Ross</w:t>
                                  </w:r>
                                </w:p>
                              </w:tc>
                              <w:tc>
                                <w:tcPr>
                                  <w:tcW w:w="1474" w:type="dxa"/>
                                </w:tcPr>
                                <w:p w14:paraId="31B6DB1E"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9</w:t>
                                  </w:r>
                                </w:p>
                              </w:tc>
                            </w:tr>
                            <w:tr w:rsidR="00653922" w:rsidRPr="00D652F5" w14:paraId="0AE60C5C" w14:textId="77777777" w:rsidTr="00EF1109">
                              <w:trPr>
                                <w:trHeight w:val="133"/>
                              </w:trPr>
                              <w:tc>
                                <w:tcPr>
                                  <w:tcW w:w="2212" w:type="dxa"/>
                                  <w:shd w:val="clear" w:color="auto" w:fill="auto"/>
                                  <w:noWrap/>
                                  <w:hideMark/>
                                </w:tcPr>
                                <w:p w14:paraId="6F1DA278" w14:textId="77777777" w:rsidR="00653922" w:rsidRPr="00EB37DF" w:rsidRDefault="00653922" w:rsidP="006A2E06">
                                  <w:pPr>
                                    <w:tabs>
                                      <w:tab w:val="left" w:pos="98"/>
                                    </w:tabs>
                                    <w:spacing w:after="0" w:line="240" w:lineRule="auto"/>
                                    <w:ind w:left="-108" w:right="-108" w:firstLine="142"/>
                                    <w:rPr>
                                      <w:rFonts w:ascii="Arial" w:hAnsi="Arial" w:cs="Arial"/>
                                      <w:sz w:val="24"/>
                                      <w:szCs w:val="24"/>
                                    </w:rPr>
                                  </w:pPr>
                                  <w:r w:rsidRPr="00EB37DF">
                                    <w:rPr>
                                      <w:rFonts w:ascii="Arial" w:hAnsi="Arial" w:cs="Arial"/>
                                      <w:sz w:val="24"/>
                                      <w:szCs w:val="24"/>
                                    </w:rPr>
                                    <w:t>Wexford</w:t>
                                  </w:r>
                                </w:p>
                              </w:tc>
                              <w:tc>
                                <w:tcPr>
                                  <w:tcW w:w="1474" w:type="dxa"/>
                                </w:tcPr>
                                <w:p w14:paraId="5EEED173"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15</w:t>
                                  </w:r>
                                </w:p>
                              </w:tc>
                            </w:tr>
                            <w:tr w:rsidR="00653922" w:rsidRPr="00D652F5" w14:paraId="7BB1730B" w14:textId="77777777" w:rsidTr="00EF1109">
                              <w:trPr>
                                <w:trHeight w:val="133"/>
                              </w:trPr>
                              <w:tc>
                                <w:tcPr>
                                  <w:tcW w:w="2212" w:type="dxa"/>
                                  <w:shd w:val="clear" w:color="auto" w:fill="auto"/>
                                  <w:noWrap/>
                                </w:tcPr>
                                <w:p w14:paraId="3674E842" w14:textId="77777777" w:rsidR="00653922" w:rsidRPr="00EB37DF" w:rsidRDefault="00653922" w:rsidP="006A2E06">
                                  <w:pPr>
                                    <w:tabs>
                                      <w:tab w:val="left" w:pos="98"/>
                                    </w:tabs>
                                    <w:spacing w:after="0" w:line="240" w:lineRule="auto"/>
                                    <w:ind w:left="-108" w:right="-108" w:firstLine="142"/>
                                    <w:rPr>
                                      <w:rFonts w:ascii="Arial" w:hAnsi="Arial" w:cs="Arial"/>
                                      <w:sz w:val="24"/>
                                      <w:szCs w:val="24"/>
                                    </w:rPr>
                                  </w:pPr>
                                  <w:r w:rsidRPr="00EB37DF">
                                    <w:rPr>
                                      <w:rFonts w:ascii="Arial" w:hAnsi="Arial" w:cs="Arial"/>
                                      <w:sz w:val="24"/>
                                      <w:szCs w:val="24"/>
                                    </w:rPr>
                                    <w:t>Rosslare</w:t>
                                  </w:r>
                                </w:p>
                              </w:tc>
                              <w:tc>
                                <w:tcPr>
                                  <w:tcW w:w="1474" w:type="dxa"/>
                                </w:tcPr>
                                <w:p w14:paraId="3DFF06B7"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11</w:t>
                                  </w:r>
                                </w:p>
                              </w:tc>
                            </w:tr>
                            <w:tr w:rsidR="00653922" w:rsidRPr="009163A6" w14:paraId="630C1DA0" w14:textId="77777777" w:rsidTr="00EF1109">
                              <w:trPr>
                                <w:trHeight w:val="92"/>
                              </w:trPr>
                              <w:tc>
                                <w:tcPr>
                                  <w:tcW w:w="2212" w:type="dxa"/>
                                  <w:shd w:val="clear" w:color="auto" w:fill="auto"/>
                                  <w:noWrap/>
                                  <w:vAlign w:val="bottom"/>
                                  <w:hideMark/>
                                </w:tcPr>
                                <w:p w14:paraId="619761A8" w14:textId="77777777" w:rsidR="00653922" w:rsidRPr="00EB37DF" w:rsidRDefault="00653922" w:rsidP="006A2E06">
                                  <w:pPr>
                                    <w:tabs>
                                      <w:tab w:val="left" w:pos="98"/>
                                    </w:tabs>
                                    <w:spacing w:after="0" w:line="240" w:lineRule="auto"/>
                                    <w:ind w:left="-108" w:right="-108" w:firstLine="142"/>
                                    <w:rPr>
                                      <w:rFonts w:ascii="Arial" w:hAnsi="Arial" w:cs="Arial"/>
                                      <w:b/>
                                      <w:sz w:val="24"/>
                                      <w:szCs w:val="24"/>
                                    </w:rPr>
                                  </w:pPr>
                                  <w:r w:rsidRPr="00EB37DF">
                                    <w:rPr>
                                      <w:rFonts w:ascii="Arial" w:hAnsi="Arial" w:cs="Arial"/>
                                      <w:b/>
                                      <w:sz w:val="24"/>
                                      <w:szCs w:val="24"/>
                                    </w:rPr>
                                    <w:t>2021 Totals</w:t>
                                  </w:r>
                                </w:p>
                              </w:tc>
                              <w:tc>
                                <w:tcPr>
                                  <w:tcW w:w="1474" w:type="dxa"/>
                                </w:tcPr>
                                <w:p w14:paraId="078A6332"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63</w:t>
                                  </w:r>
                                </w:p>
                              </w:tc>
                            </w:tr>
                          </w:tbl>
                          <w:p w14:paraId="62D96042" w14:textId="77777777" w:rsidR="00653922" w:rsidRDefault="00653922" w:rsidP="006539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C98C7" id="Text Box 1305797704" o:spid="_x0000_s1033" type="#_x0000_t202" style="position:absolute;margin-left:266.25pt;margin-top:11.8pt;width:222pt;height:17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" fillcolor="white [3201]" strokeweight=".5pt">
                <v:textbox>
                  <w:txbxContent>
                    <w:tbl>
                      <w:tblPr>
                        <w:tblW w:w="368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212"/>
                        <w:gridCol w:w="1474"/>
                      </w:tblGrid>
                      <w:tr w:rsidR="00653922" w:rsidRPr="00D652F5" w14:paraId="7CB86E1C" w14:textId="77777777" w:rsidTr="00EF1109">
                        <w:trPr>
                          <w:trHeight w:val="267"/>
                        </w:trPr>
                        <w:tc>
                          <w:tcPr>
                            <w:tcW w:w="2212" w:type="dxa"/>
                            <w:shd w:val="clear" w:color="auto" w:fill="auto"/>
                            <w:noWrap/>
                            <w:hideMark/>
                          </w:tcPr>
                          <w:p w14:paraId="60C3FEF9" w14:textId="77777777" w:rsidR="00653922" w:rsidRPr="00EB37DF" w:rsidRDefault="00653922" w:rsidP="006A2E06">
                            <w:pPr>
                              <w:tabs>
                                <w:tab w:val="left" w:pos="0"/>
                              </w:tabs>
                              <w:spacing w:after="0" w:line="240" w:lineRule="auto"/>
                              <w:ind w:left="34" w:right="-108"/>
                              <w:rPr>
                                <w:rFonts w:ascii="Arial" w:hAnsi="Arial" w:cs="Arial"/>
                                <w:b/>
                                <w:sz w:val="24"/>
                                <w:szCs w:val="24"/>
                              </w:rPr>
                            </w:pPr>
                            <w:r w:rsidRPr="00EB37DF">
                              <w:rPr>
                                <w:rFonts w:ascii="Arial" w:hAnsi="Arial" w:cs="Arial"/>
                                <w:b/>
                                <w:sz w:val="24"/>
                                <w:szCs w:val="24"/>
                              </w:rPr>
                              <w:t>DAC</w:t>
                            </w:r>
                          </w:p>
                          <w:p w14:paraId="5A197A2F" w14:textId="77777777" w:rsidR="00653922" w:rsidRPr="00EB37DF" w:rsidRDefault="00653922" w:rsidP="006A2E06">
                            <w:pPr>
                              <w:tabs>
                                <w:tab w:val="left" w:pos="0"/>
                              </w:tabs>
                              <w:spacing w:after="0" w:line="240" w:lineRule="auto"/>
                              <w:ind w:left="34" w:right="-108"/>
                              <w:rPr>
                                <w:rFonts w:ascii="Arial" w:hAnsi="Arial" w:cs="Arial"/>
                                <w:b/>
                                <w:sz w:val="24"/>
                                <w:szCs w:val="24"/>
                              </w:rPr>
                            </w:pPr>
                            <w:r w:rsidRPr="00EB37DF">
                              <w:rPr>
                                <w:rFonts w:ascii="Arial" w:hAnsi="Arial" w:cs="Arial"/>
                                <w:b/>
                                <w:sz w:val="24"/>
                                <w:szCs w:val="24"/>
                              </w:rPr>
                              <w:t xml:space="preserve">Applications      </w:t>
                            </w:r>
                          </w:p>
                        </w:tc>
                        <w:tc>
                          <w:tcPr>
                            <w:tcW w:w="1474" w:type="dxa"/>
                          </w:tcPr>
                          <w:p w14:paraId="1E715436" w14:textId="77777777" w:rsidR="00653922" w:rsidRPr="00EB37DF" w:rsidRDefault="00653922" w:rsidP="006A2E06">
                            <w:pPr>
                              <w:spacing w:after="0" w:line="240" w:lineRule="auto"/>
                              <w:ind w:left="-108" w:right="-108"/>
                              <w:jc w:val="center"/>
                              <w:rPr>
                                <w:rFonts w:ascii="Arial" w:hAnsi="Arial" w:cs="Arial"/>
                                <w:b/>
                                <w:sz w:val="24"/>
                                <w:szCs w:val="24"/>
                              </w:rPr>
                            </w:pPr>
                            <w:r w:rsidRPr="00EB37DF">
                              <w:rPr>
                                <w:rFonts w:ascii="Arial" w:hAnsi="Arial" w:cs="Arial"/>
                                <w:b/>
                                <w:sz w:val="24"/>
                                <w:szCs w:val="24"/>
                              </w:rPr>
                              <w:t>Total for Districts</w:t>
                            </w:r>
                          </w:p>
                        </w:tc>
                      </w:tr>
                      <w:tr w:rsidR="00653922" w:rsidRPr="00D652F5" w14:paraId="69C33B03" w14:textId="77777777" w:rsidTr="00EF1109">
                        <w:trPr>
                          <w:trHeight w:val="133"/>
                        </w:trPr>
                        <w:tc>
                          <w:tcPr>
                            <w:tcW w:w="2212" w:type="dxa"/>
                            <w:shd w:val="clear" w:color="auto" w:fill="auto"/>
                            <w:noWrap/>
                            <w:vAlign w:val="bottom"/>
                            <w:hideMark/>
                          </w:tcPr>
                          <w:p w14:paraId="4A6527D9" w14:textId="77777777" w:rsidR="00653922" w:rsidRPr="00EB37DF" w:rsidRDefault="00653922" w:rsidP="006A2E06">
                            <w:pPr>
                              <w:tabs>
                                <w:tab w:val="left" w:pos="98"/>
                              </w:tabs>
                              <w:spacing w:after="0" w:line="240" w:lineRule="auto"/>
                              <w:ind w:left="34" w:right="-108"/>
                              <w:rPr>
                                <w:rFonts w:ascii="Arial" w:hAnsi="Arial" w:cs="Arial"/>
                                <w:sz w:val="24"/>
                                <w:szCs w:val="24"/>
                              </w:rPr>
                            </w:pPr>
                            <w:r w:rsidRPr="00EB37DF">
                              <w:rPr>
                                <w:rFonts w:ascii="Arial" w:hAnsi="Arial" w:cs="Arial"/>
                                <w:sz w:val="24"/>
                                <w:szCs w:val="24"/>
                              </w:rPr>
                              <w:t>Enniscorthy</w:t>
                            </w:r>
                          </w:p>
                        </w:tc>
                        <w:tc>
                          <w:tcPr>
                            <w:tcW w:w="1474" w:type="dxa"/>
                          </w:tcPr>
                          <w:p w14:paraId="25B69D74"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13</w:t>
                            </w:r>
                          </w:p>
                        </w:tc>
                      </w:tr>
                      <w:tr w:rsidR="00653922" w:rsidRPr="00D652F5" w14:paraId="5D1D0189" w14:textId="77777777" w:rsidTr="00EF1109">
                        <w:trPr>
                          <w:trHeight w:val="133"/>
                        </w:trPr>
                        <w:tc>
                          <w:tcPr>
                            <w:tcW w:w="2212" w:type="dxa"/>
                            <w:shd w:val="clear" w:color="auto" w:fill="auto"/>
                            <w:noWrap/>
                            <w:vAlign w:val="bottom"/>
                            <w:hideMark/>
                          </w:tcPr>
                          <w:p w14:paraId="01BBD40F" w14:textId="77777777" w:rsidR="00653922" w:rsidRPr="00EB37DF" w:rsidRDefault="00653922" w:rsidP="006A2E06">
                            <w:pPr>
                              <w:tabs>
                                <w:tab w:val="left" w:pos="98"/>
                              </w:tabs>
                              <w:spacing w:after="0" w:line="240" w:lineRule="auto"/>
                              <w:ind w:left="-108" w:right="-108" w:firstLine="142"/>
                              <w:rPr>
                                <w:rFonts w:ascii="Arial" w:hAnsi="Arial" w:cs="Arial"/>
                                <w:sz w:val="24"/>
                                <w:szCs w:val="24"/>
                              </w:rPr>
                            </w:pPr>
                            <w:r w:rsidRPr="00EB37DF">
                              <w:rPr>
                                <w:rFonts w:ascii="Arial" w:hAnsi="Arial" w:cs="Arial"/>
                                <w:sz w:val="24"/>
                                <w:szCs w:val="24"/>
                              </w:rPr>
                              <w:t>Gorey</w:t>
                            </w:r>
                          </w:p>
                        </w:tc>
                        <w:tc>
                          <w:tcPr>
                            <w:tcW w:w="1474" w:type="dxa"/>
                          </w:tcPr>
                          <w:p w14:paraId="1DC3017E"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15</w:t>
                            </w:r>
                          </w:p>
                        </w:tc>
                      </w:tr>
                      <w:tr w:rsidR="00653922" w:rsidRPr="00D652F5" w14:paraId="4F00DCA6" w14:textId="77777777" w:rsidTr="00EF1109">
                        <w:trPr>
                          <w:trHeight w:val="197"/>
                        </w:trPr>
                        <w:tc>
                          <w:tcPr>
                            <w:tcW w:w="2212" w:type="dxa"/>
                            <w:shd w:val="clear" w:color="auto" w:fill="auto"/>
                            <w:noWrap/>
                            <w:vAlign w:val="bottom"/>
                            <w:hideMark/>
                          </w:tcPr>
                          <w:p w14:paraId="3CD0CF8B" w14:textId="77777777" w:rsidR="00653922" w:rsidRPr="00EB37DF" w:rsidRDefault="00653922" w:rsidP="006A2E06">
                            <w:pPr>
                              <w:tabs>
                                <w:tab w:val="left" w:pos="98"/>
                              </w:tabs>
                              <w:spacing w:after="0" w:line="240" w:lineRule="auto"/>
                              <w:ind w:left="-108" w:right="-108" w:firstLine="142"/>
                              <w:rPr>
                                <w:rFonts w:ascii="Arial" w:hAnsi="Arial" w:cs="Arial"/>
                                <w:sz w:val="24"/>
                                <w:szCs w:val="24"/>
                              </w:rPr>
                            </w:pPr>
                            <w:r w:rsidRPr="00EB37DF">
                              <w:rPr>
                                <w:rFonts w:ascii="Arial" w:hAnsi="Arial" w:cs="Arial"/>
                                <w:sz w:val="24"/>
                                <w:szCs w:val="24"/>
                              </w:rPr>
                              <w:t>New Ross</w:t>
                            </w:r>
                          </w:p>
                        </w:tc>
                        <w:tc>
                          <w:tcPr>
                            <w:tcW w:w="1474" w:type="dxa"/>
                          </w:tcPr>
                          <w:p w14:paraId="31B6DB1E"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9</w:t>
                            </w:r>
                          </w:p>
                        </w:tc>
                      </w:tr>
                      <w:tr w:rsidR="00653922" w:rsidRPr="00D652F5" w14:paraId="0AE60C5C" w14:textId="77777777" w:rsidTr="00EF1109">
                        <w:trPr>
                          <w:trHeight w:val="133"/>
                        </w:trPr>
                        <w:tc>
                          <w:tcPr>
                            <w:tcW w:w="2212" w:type="dxa"/>
                            <w:shd w:val="clear" w:color="auto" w:fill="auto"/>
                            <w:noWrap/>
                            <w:hideMark/>
                          </w:tcPr>
                          <w:p w14:paraId="6F1DA278" w14:textId="77777777" w:rsidR="00653922" w:rsidRPr="00EB37DF" w:rsidRDefault="00653922" w:rsidP="006A2E06">
                            <w:pPr>
                              <w:tabs>
                                <w:tab w:val="left" w:pos="98"/>
                              </w:tabs>
                              <w:spacing w:after="0" w:line="240" w:lineRule="auto"/>
                              <w:ind w:left="-108" w:right="-108" w:firstLine="142"/>
                              <w:rPr>
                                <w:rFonts w:ascii="Arial" w:hAnsi="Arial" w:cs="Arial"/>
                                <w:sz w:val="24"/>
                                <w:szCs w:val="24"/>
                              </w:rPr>
                            </w:pPr>
                            <w:r w:rsidRPr="00EB37DF">
                              <w:rPr>
                                <w:rFonts w:ascii="Arial" w:hAnsi="Arial" w:cs="Arial"/>
                                <w:sz w:val="24"/>
                                <w:szCs w:val="24"/>
                              </w:rPr>
                              <w:t>Wexford</w:t>
                            </w:r>
                          </w:p>
                        </w:tc>
                        <w:tc>
                          <w:tcPr>
                            <w:tcW w:w="1474" w:type="dxa"/>
                          </w:tcPr>
                          <w:p w14:paraId="5EEED173"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15</w:t>
                            </w:r>
                          </w:p>
                        </w:tc>
                      </w:tr>
                      <w:tr w:rsidR="00653922" w:rsidRPr="00D652F5" w14:paraId="7BB1730B" w14:textId="77777777" w:rsidTr="00EF1109">
                        <w:trPr>
                          <w:trHeight w:val="133"/>
                        </w:trPr>
                        <w:tc>
                          <w:tcPr>
                            <w:tcW w:w="2212" w:type="dxa"/>
                            <w:shd w:val="clear" w:color="auto" w:fill="auto"/>
                            <w:noWrap/>
                          </w:tcPr>
                          <w:p w14:paraId="3674E842" w14:textId="77777777" w:rsidR="00653922" w:rsidRPr="00EB37DF" w:rsidRDefault="00653922" w:rsidP="006A2E06">
                            <w:pPr>
                              <w:tabs>
                                <w:tab w:val="left" w:pos="98"/>
                              </w:tabs>
                              <w:spacing w:after="0" w:line="240" w:lineRule="auto"/>
                              <w:ind w:left="-108" w:right="-108" w:firstLine="142"/>
                              <w:rPr>
                                <w:rFonts w:ascii="Arial" w:hAnsi="Arial" w:cs="Arial"/>
                                <w:sz w:val="24"/>
                                <w:szCs w:val="24"/>
                              </w:rPr>
                            </w:pPr>
                            <w:r w:rsidRPr="00EB37DF">
                              <w:rPr>
                                <w:rFonts w:ascii="Arial" w:hAnsi="Arial" w:cs="Arial"/>
                                <w:sz w:val="24"/>
                                <w:szCs w:val="24"/>
                              </w:rPr>
                              <w:t>Rosslare</w:t>
                            </w:r>
                          </w:p>
                        </w:tc>
                        <w:tc>
                          <w:tcPr>
                            <w:tcW w:w="1474" w:type="dxa"/>
                          </w:tcPr>
                          <w:p w14:paraId="3DFF06B7"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11</w:t>
                            </w:r>
                          </w:p>
                        </w:tc>
                      </w:tr>
                      <w:tr w:rsidR="00653922" w:rsidRPr="009163A6" w14:paraId="630C1DA0" w14:textId="77777777" w:rsidTr="00EF1109">
                        <w:trPr>
                          <w:trHeight w:val="92"/>
                        </w:trPr>
                        <w:tc>
                          <w:tcPr>
                            <w:tcW w:w="2212" w:type="dxa"/>
                            <w:shd w:val="clear" w:color="auto" w:fill="auto"/>
                            <w:noWrap/>
                            <w:vAlign w:val="bottom"/>
                            <w:hideMark/>
                          </w:tcPr>
                          <w:p w14:paraId="619761A8" w14:textId="77777777" w:rsidR="00653922" w:rsidRPr="00EB37DF" w:rsidRDefault="00653922" w:rsidP="006A2E06">
                            <w:pPr>
                              <w:tabs>
                                <w:tab w:val="left" w:pos="98"/>
                              </w:tabs>
                              <w:spacing w:after="0" w:line="240" w:lineRule="auto"/>
                              <w:ind w:left="-108" w:right="-108" w:firstLine="142"/>
                              <w:rPr>
                                <w:rFonts w:ascii="Arial" w:hAnsi="Arial" w:cs="Arial"/>
                                <w:b/>
                                <w:sz w:val="24"/>
                                <w:szCs w:val="24"/>
                              </w:rPr>
                            </w:pPr>
                            <w:r w:rsidRPr="00EB37DF">
                              <w:rPr>
                                <w:rFonts w:ascii="Arial" w:hAnsi="Arial" w:cs="Arial"/>
                                <w:b/>
                                <w:sz w:val="24"/>
                                <w:szCs w:val="24"/>
                              </w:rPr>
                              <w:t>2021 Totals</w:t>
                            </w:r>
                          </w:p>
                        </w:tc>
                        <w:tc>
                          <w:tcPr>
                            <w:tcW w:w="1474" w:type="dxa"/>
                          </w:tcPr>
                          <w:p w14:paraId="078A6332" w14:textId="77777777" w:rsidR="00653922" w:rsidRPr="00EB37DF" w:rsidRDefault="00653922" w:rsidP="006A2E06">
                            <w:pPr>
                              <w:spacing w:after="0" w:line="240" w:lineRule="auto"/>
                              <w:jc w:val="center"/>
                              <w:rPr>
                                <w:rFonts w:ascii="Arial" w:hAnsi="Arial" w:cs="Arial"/>
                                <w:b/>
                                <w:sz w:val="24"/>
                                <w:szCs w:val="24"/>
                              </w:rPr>
                            </w:pPr>
                            <w:r w:rsidRPr="00EB37DF">
                              <w:rPr>
                                <w:rFonts w:ascii="Arial" w:hAnsi="Arial" w:cs="Arial"/>
                                <w:b/>
                                <w:sz w:val="24"/>
                                <w:szCs w:val="24"/>
                              </w:rPr>
                              <w:t>63</w:t>
                            </w:r>
                          </w:p>
                        </w:tc>
                      </w:tr>
                    </w:tbl>
                    <w:p w14:paraId="62D96042" w14:textId="77777777" w:rsidR="00653922" w:rsidRDefault="00653922" w:rsidP="00653922"/>
                  </w:txbxContent>
                </v:textbox>
              </v:shape>
            </w:pict>
          </mc:Fallback>
        </mc:AlternateContent>
      </w:r>
    </w:p>
    <w:p w14:paraId="21637637" w14:textId="77777777" w:rsidR="00653922" w:rsidRDefault="00653922" w:rsidP="00653922">
      <w:pPr>
        <w:spacing w:after="0"/>
        <w:rPr>
          <w:rFonts w:ascii="Arial" w:hAnsi="Arial" w:cs="Arial"/>
          <w:b/>
          <w:sz w:val="24"/>
          <w:szCs w:val="24"/>
        </w:rPr>
      </w:pPr>
      <w:r>
        <w:rPr>
          <w:rFonts w:ascii="Arial" w:hAnsi="Arial" w:cs="Arial"/>
          <w:b/>
          <w:sz w:val="24"/>
          <w:szCs w:val="24"/>
        </w:rPr>
        <w:t xml:space="preserve">Disability Access Certificates (DACs): </w:t>
      </w:r>
    </w:p>
    <w:p w14:paraId="7FBAD718" w14:textId="77777777" w:rsidR="00653922" w:rsidRDefault="00653922" w:rsidP="00653922">
      <w:pPr>
        <w:spacing w:after="0"/>
        <w:rPr>
          <w:rFonts w:ascii="Arial" w:hAnsi="Arial" w:cs="Arial"/>
          <w:b/>
          <w:sz w:val="24"/>
          <w:szCs w:val="24"/>
        </w:rPr>
      </w:pPr>
    </w:p>
    <w:p w14:paraId="3DDABFFC" w14:textId="77777777" w:rsidR="00653922" w:rsidRDefault="00653922" w:rsidP="00653922">
      <w:pPr>
        <w:spacing w:after="0"/>
        <w:rPr>
          <w:rFonts w:ascii="Arial" w:hAnsi="Arial" w:cs="Arial"/>
          <w:sz w:val="24"/>
          <w:szCs w:val="24"/>
        </w:rPr>
      </w:pPr>
      <w:r w:rsidRPr="007E2C67">
        <w:rPr>
          <w:rFonts w:ascii="Arial" w:hAnsi="Arial" w:cs="Arial"/>
          <w:sz w:val="24"/>
          <w:szCs w:val="24"/>
        </w:rPr>
        <w:t xml:space="preserve">The number of DAC applications received in </w:t>
      </w:r>
    </w:p>
    <w:p w14:paraId="0C040197" w14:textId="77777777" w:rsidR="00653922" w:rsidRPr="007E2C67" w:rsidRDefault="00653922" w:rsidP="00653922">
      <w:pPr>
        <w:spacing w:after="0"/>
        <w:rPr>
          <w:rFonts w:ascii="Arial" w:hAnsi="Arial" w:cs="Arial"/>
          <w:sz w:val="24"/>
          <w:szCs w:val="24"/>
        </w:rPr>
      </w:pPr>
      <w:r w:rsidRPr="007E2C67">
        <w:rPr>
          <w:rFonts w:ascii="Arial" w:hAnsi="Arial" w:cs="Arial"/>
          <w:sz w:val="24"/>
          <w:szCs w:val="24"/>
        </w:rPr>
        <w:t>202</w:t>
      </w:r>
      <w:r>
        <w:rPr>
          <w:rFonts w:ascii="Arial" w:hAnsi="Arial" w:cs="Arial"/>
          <w:sz w:val="24"/>
          <w:szCs w:val="24"/>
        </w:rPr>
        <w:t>1</w:t>
      </w:r>
      <w:r w:rsidRPr="007E2C67">
        <w:rPr>
          <w:rFonts w:ascii="Arial" w:hAnsi="Arial" w:cs="Arial"/>
          <w:sz w:val="24"/>
          <w:szCs w:val="24"/>
        </w:rPr>
        <w:t xml:space="preserve"> totalled </w:t>
      </w:r>
      <w:r w:rsidRPr="00EB37DF">
        <w:rPr>
          <w:rFonts w:ascii="Arial" w:hAnsi="Arial" w:cs="Arial"/>
          <w:b/>
          <w:sz w:val="24"/>
          <w:szCs w:val="24"/>
        </w:rPr>
        <w:t>63</w:t>
      </w:r>
      <w:r w:rsidRPr="007E2C67">
        <w:rPr>
          <w:rFonts w:ascii="Arial" w:hAnsi="Arial" w:cs="Arial"/>
          <w:sz w:val="24"/>
          <w:szCs w:val="24"/>
        </w:rPr>
        <w:t xml:space="preserve"> valid applications.</w:t>
      </w:r>
    </w:p>
    <w:p w14:paraId="46A63D1E" w14:textId="77777777" w:rsidR="00337D82" w:rsidRDefault="00337D82" w:rsidP="00337D82">
      <w:pPr>
        <w:rPr>
          <w:lang w:val="en-IE"/>
        </w:rPr>
      </w:pPr>
    </w:p>
    <w:p w14:paraId="4C81FE3C" w14:textId="77777777" w:rsidR="00653922" w:rsidRDefault="00653922" w:rsidP="00337D82">
      <w:pPr>
        <w:rPr>
          <w:lang w:val="en-IE"/>
        </w:rPr>
      </w:pPr>
    </w:p>
    <w:p w14:paraId="300B9137" w14:textId="77777777" w:rsidR="00887774" w:rsidRDefault="00887774" w:rsidP="00887774">
      <w:pPr>
        <w:rPr>
          <w:rFonts w:ascii="Arial" w:hAnsi="Arial" w:cs="Arial"/>
          <w:b/>
          <w:bCs/>
          <w:sz w:val="24"/>
          <w:szCs w:val="24"/>
        </w:rPr>
      </w:pPr>
      <w:r w:rsidRPr="005013F7">
        <w:rPr>
          <w:rFonts w:ascii="Arial" w:hAnsi="Arial" w:cs="Arial"/>
          <w:b/>
          <w:bCs/>
          <w:sz w:val="24"/>
          <w:szCs w:val="24"/>
        </w:rPr>
        <w:t>PLANNING &amp; BUILDING CONTROL SPC 2021</w:t>
      </w:r>
    </w:p>
    <w:p w14:paraId="46CEADBE" w14:textId="77777777" w:rsidR="00887774" w:rsidRDefault="00887774" w:rsidP="00887774">
      <w:pPr>
        <w:jc w:val="center"/>
        <w:rPr>
          <w:rFonts w:ascii="Arial" w:hAnsi="Arial" w:cs="Arial"/>
          <w:b/>
          <w:bCs/>
          <w:sz w:val="24"/>
          <w:szCs w:val="24"/>
        </w:rPr>
      </w:pPr>
    </w:p>
    <w:p w14:paraId="01EC25CC" w14:textId="77777777" w:rsidR="00887774" w:rsidRDefault="00887774" w:rsidP="00887774">
      <w:pPr>
        <w:spacing w:after="0" w:line="240" w:lineRule="auto"/>
        <w:rPr>
          <w:rFonts w:ascii="Arial" w:hAnsi="Arial" w:cs="Arial"/>
          <w:sz w:val="24"/>
          <w:szCs w:val="24"/>
        </w:rPr>
      </w:pPr>
      <w:r>
        <w:rPr>
          <w:rFonts w:ascii="Arial" w:hAnsi="Arial" w:cs="Arial"/>
          <w:sz w:val="24"/>
          <w:szCs w:val="24"/>
        </w:rPr>
        <w:t>There were two meetings held in 2021:</w:t>
      </w:r>
    </w:p>
    <w:p w14:paraId="5B72B96E" w14:textId="77777777" w:rsidR="00887774" w:rsidRDefault="00887774" w:rsidP="00887774">
      <w:pPr>
        <w:spacing w:after="0" w:line="240" w:lineRule="auto"/>
        <w:rPr>
          <w:rFonts w:ascii="Arial" w:hAnsi="Arial" w:cs="Arial"/>
          <w:sz w:val="24"/>
          <w:szCs w:val="24"/>
        </w:rPr>
      </w:pPr>
      <w:r>
        <w:rPr>
          <w:rFonts w:ascii="Arial" w:hAnsi="Arial" w:cs="Arial"/>
          <w:sz w:val="24"/>
          <w:szCs w:val="24"/>
        </w:rPr>
        <w:t>Thursday 11</w:t>
      </w:r>
      <w:r w:rsidRPr="005013F7">
        <w:rPr>
          <w:rFonts w:ascii="Arial" w:hAnsi="Arial" w:cs="Arial"/>
          <w:sz w:val="24"/>
          <w:szCs w:val="24"/>
          <w:vertAlign w:val="superscript"/>
        </w:rPr>
        <w:t>th</w:t>
      </w:r>
      <w:r>
        <w:rPr>
          <w:rFonts w:ascii="Arial" w:hAnsi="Arial" w:cs="Arial"/>
          <w:sz w:val="24"/>
          <w:szCs w:val="24"/>
        </w:rPr>
        <w:t xml:space="preserve"> March 2021 and Wednesday 1</w:t>
      </w:r>
      <w:r w:rsidRPr="005013F7">
        <w:rPr>
          <w:rFonts w:ascii="Arial" w:hAnsi="Arial" w:cs="Arial"/>
          <w:sz w:val="24"/>
          <w:szCs w:val="24"/>
          <w:vertAlign w:val="superscript"/>
        </w:rPr>
        <w:t>st</w:t>
      </w:r>
      <w:r>
        <w:rPr>
          <w:rFonts w:ascii="Arial" w:hAnsi="Arial" w:cs="Arial"/>
          <w:sz w:val="24"/>
          <w:szCs w:val="24"/>
        </w:rPr>
        <w:t xml:space="preserve"> December 2021</w:t>
      </w:r>
    </w:p>
    <w:p w14:paraId="5B40A540" w14:textId="77777777" w:rsidR="00887774" w:rsidRDefault="00887774" w:rsidP="00887774">
      <w:pPr>
        <w:spacing w:after="0" w:line="240" w:lineRule="auto"/>
        <w:rPr>
          <w:rFonts w:ascii="Arial" w:hAnsi="Arial" w:cs="Arial"/>
          <w:sz w:val="24"/>
          <w:szCs w:val="24"/>
        </w:rPr>
      </w:pPr>
    </w:p>
    <w:p w14:paraId="5A10757F" w14:textId="77777777" w:rsidR="00887774" w:rsidRPr="005013F7" w:rsidRDefault="00887774" w:rsidP="00887774">
      <w:pPr>
        <w:spacing w:after="0" w:line="240" w:lineRule="auto"/>
        <w:rPr>
          <w:rFonts w:ascii="Arial" w:hAnsi="Arial" w:cs="Arial"/>
          <w:b/>
          <w:bCs/>
          <w:sz w:val="24"/>
          <w:szCs w:val="24"/>
          <w:u w:val="single"/>
        </w:rPr>
      </w:pPr>
      <w:r w:rsidRPr="005013F7">
        <w:rPr>
          <w:rFonts w:ascii="Arial" w:hAnsi="Arial" w:cs="Arial"/>
          <w:b/>
          <w:bCs/>
          <w:sz w:val="24"/>
          <w:szCs w:val="24"/>
          <w:u w:val="single"/>
        </w:rPr>
        <w:t>Members:</w:t>
      </w:r>
    </w:p>
    <w:p w14:paraId="44785C88" w14:textId="77777777" w:rsidR="00887774" w:rsidRDefault="00887774" w:rsidP="00887774">
      <w:pPr>
        <w:spacing w:after="0" w:line="240" w:lineRule="auto"/>
        <w:rPr>
          <w:rFonts w:ascii="Arial" w:hAnsi="Arial" w:cs="Arial"/>
          <w:sz w:val="24"/>
          <w:szCs w:val="24"/>
        </w:rPr>
      </w:pPr>
      <w:r>
        <w:rPr>
          <w:rFonts w:ascii="Arial" w:hAnsi="Arial" w:cs="Arial"/>
          <w:sz w:val="24"/>
          <w:szCs w:val="24"/>
        </w:rPr>
        <w:t>Cllr. John Hegarty, Chairperson</w:t>
      </w:r>
    </w:p>
    <w:p w14:paraId="5882AD9D" w14:textId="77777777" w:rsidR="00887774" w:rsidRDefault="00887774" w:rsidP="00887774">
      <w:pPr>
        <w:spacing w:after="0" w:line="240" w:lineRule="auto"/>
        <w:rPr>
          <w:rFonts w:ascii="Arial" w:hAnsi="Arial" w:cs="Arial"/>
          <w:sz w:val="24"/>
          <w:szCs w:val="24"/>
        </w:rPr>
      </w:pPr>
      <w:r>
        <w:rPr>
          <w:rFonts w:ascii="Arial" w:hAnsi="Arial" w:cs="Arial"/>
          <w:sz w:val="24"/>
          <w:szCs w:val="24"/>
        </w:rPr>
        <w:t xml:space="preserve">Cllr. </w:t>
      </w:r>
      <w:proofErr w:type="spellStart"/>
      <w:r>
        <w:rPr>
          <w:rFonts w:ascii="Arial" w:hAnsi="Arial" w:cs="Arial"/>
          <w:sz w:val="24"/>
          <w:szCs w:val="24"/>
        </w:rPr>
        <w:t>Bridin</w:t>
      </w:r>
      <w:proofErr w:type="spellEnd"/>
      <w:r>
        <w:rPr>
          <w:rFonts w:ascii="Arial" w:hAnsi="Arial" w:cs="Arial"/>
          <w:sz w:val="24"/>
          <w:szCs w:val="24"/>
        </w:rPr>
        <w:t xml:space="preserve"> Murphy</w:t>
      </w:r>
    </w:p>
    <w:p w14:paraId="284B4291" w14:textId="77777777" w:rsidR="00887774" w:rsidRDefault="00887774" w:rsidP="00887774">
      <w:pPr>
        <w:spacing w:after="0" w:line="240" w:lineRule="auto"/>
        <w:rPr>
          <w:rFonts w:ascii="Arial" w:hAnsi="Arial" w:cs="Arial"/>
          <w:sz w:val="24"/>
          <w:szCs w:val="24"/>
        </w:rPr>
      </w:pPr>
      <w:r>
        <w:rPr>
          <w:rFonts w:ascii="Arial" w:hAnsi="Arial" w:cs="Arial"/>
          <w:sz w:val="24"/>
          <w:szCs w:val="24"/>
        </w:rPr>
        <w:t>Cllr. Anthony Donohoe</w:t>
      </w:r>
    </w:p>
    <w:p w14:paraId="6A45890B" w14:textId="77777777" w:rsidR="00887774" w:rsidRDefault="00887774" w:rsidP="00887774">
      <w:pPr>
        <w:spacing w:after="0" w:line="240" w:lineRule="auto"/>
        <w:rPr>
          <w:rFonts w:ascii="Arial" w:hAnsi="Arial" w:cs="Arial"/>
          <w:sz w:val="24"/>
          <w:szCs w:val="24"/>
        </w:rPr>
      </w:pPr>
      <w:r>
        <w:rPr>
          <w:rFonts w:ascii="Arial" w:hAnsi="Arial" w:cs="Arial"/>
          <w:sz w:val="24"/>
          <w:szCs w:val="24"/>
        </w:rPr>
        <w:t>Cllr. Garry Laffan</w:t>
      </w:r>
    </w:p>
    <w:p w14:paraId="08A75912" w14:textId="77777777" w:rsidR="00887774" w:rsidRDefault="00887774" w:rsidP="00887774">
      <w:pPr>
        <w:spacing w:after="0" w:line="240" w:lineRule="auto"/>
        <w:rPr>
          <w:rFonts w:ascii="Arial" w:hAnsi="Arial" w:cs="Arial"/>
          <w:sz w:val="24"/>
          <w:szCs w:val="24"/>
        </w:rPr>
      </w:pPr>
      <w:r>
        <w:rPr>
          <w:rFonts w:ascii="Arial" w:hAnsi="Arial" w:cs="Arial"/>
          <w:sz w:val="24"/>
          <w:szCs w:val="24"/>
        </w:rPr>
        <w:t>Zeno Winkens</w:t>
      </w:r>
    </w:p>
    <w:p w14:paraId="1710B480" w14:textId="77777777" w:rsidR="00887774" w:rsidRDefault="00887774" w:rsidP="00887774">
      <w:pPr>
        <w:spacing w:after="0" w:line="240" w:lineRule="auto"/>
        <w:rPr>
          <w:rFonts w:ascii="Arial" w:hAnsi="Arial" w:cs="Arial"/>
          <w:sz w:val="24"/>
          <w:szCs w:val="24"/>
        </w:rPr>
      </w:pPr>
      <w:r>
        <w:rPr>
          <w:rFonts w:ascii="Arial" w:hAnsi="Arial" w:cs="Arial"/>
          <w:sz w:val="24"/>
          <w:szCs w:val="24"/>
        </w:rPr>
        <w:t>Anthony Neville</w:t>
      </w:r>
    </w:p>
    <w:p w14:paraId="76E94560" w14:textId="77777777" w:rsidR="00887774" w:rsidRDefault="00887774" w:rsidP="00887774">
      <w:pPr>
        <w:spacing w:after="0" w:line="240" w:lineRule="auto"/>
        <w:rPr>
          <w:rFonts w:ascii="Arial" w:hAnsi="Arial" w:cs="Arial"/>
          <w:sz w:val="24"/>
          <w:szCs w:val="24"/>
        </w:rPr>
      </w:pPr>
      <w:r>
        <w:rPr>
          <w:rFonts w:ascii="Arial" w:hAnsi="Arial" w:cs="Arial"/>
          <w:sz w:val="24"/>
          <w:szCs w:val="24"/>
        </w:rPr>
        <w:lastRenderedPageBreak/>
        <w:t>Tom Doyle</w:t>
      </w:r>
    </w:p>
    <w:p w14:paraId="321827AE" w14:textId="0043058C" w:rsidR="00887774" w:rsidRDefault="00887774" w:rsidP="00887774">
      <w:pPr>
        <w:spacing w:after="0" w:line="240" w:lineRule="auto"/>
        <w:rPr>
          <w:rFonts w:ascii="Arial" w:hAnsi="Arial" w:cs="Arial"/>
          <w:sz w:val="24"/>
          <w:szCs w:val="24"/>
        </w:rPr>
      </w:pPr>
      <w:r>
        <w:rPr>
          <w:rFonts w:ascii="Arial" w:hAnsi="Arial" w:cs="Arial"/>
          <w:sz w:val="24"/>
          <w:szCs w:val="24"/>
        </w:rPr>
        <w:t>Mr. Jer O’Mahoney resigned from the committee on 15</w:t>
      </w:r>
      <w:r w:rsidRPr="005013F7">
        <w:rPr>
          <w:rFonts w:ascii="Arial" w:hAnsi="Arial" w:cs="Arial"/>
          <w:sz w:val="24"/>
          <w:szCs w:val="24"/>
          <w:vertAlign w:val="superscript"/>
        </w:rPr>
        <w:t>th</w:t>
      </w:r>
      <w:r>
        <w:rPr>
          <w:rFonts w:ascii="Arial" w:hAnsi="Arial" w:cs="Arial"/>
          <w:sz w:val="24"/>
          <w:szCs w:val="24"/>
        </w:rPr>
        <w:t xml:space="preserve"> April 2021 as the Agricultural/Farming representative and nominated Mr. Tom Doyle as his replacement. Mr. Tom Doyle’s nomina</w:t>
      </w:r>
      <w:r w:rsidR="00BF7870">
        <w:rPr>
          <w:rFonts w:ascii="Arial" w:hAnsi="Arial" w:cs="Arial"/>
          <w:sz w:val="24"/>
          <w:szCs w:val="24"/>
        </w:rPr>
        <w:t>tion</w:t>
      </w:r>
      <w:r>
        <w:rPr>
          <w:rFonts w:ascii="Arial" w:hAnsi="Arial" w:cs="Arial"/>
          <w:sz w:val="24"/>
          <w:szCs w:val="24"/>
        </w:rPr>
        <w:t xml:space="preserve"> was ratified at the Council meeting on 10</w:t>
      </w:r>
      <w:r w:rsidRPr="005013F7">
        <w:rPr>
          <w:rFonts w:ascii="Arial" w:hAnsi="Arial" w:cs="Arial"/>
          <w:sz w:val="24"/>
          <w:szCs w:val="24"/>
          <w:vertAlign w:val="superscript"/>
        </w:rPr>
        <w:t>th</w:t>
      </w:r>
      <w:r>
        <w:rPr>
          <w:rFonts w:ascii="Arial" w:hAnsi="Arial" w:cs="Arial"/>
          <w:sz w:val="24"/>
          <w:szCs w:val="24"/>
        </w:rPr>
        <w:t xml:space="preserve"> May 2021.</w:t>
      </w:r>
    </w:p>
    <w:p w14:paraId="06BFC4E4" w14:textId="77777777" w:rsidR="0027602A" w:rsidRDefault="0027602A" w:rsidP="00887774">
      <w:pPr>
        <w:spacing w:after="0" w:line="240" w:lineRule="auto"/>
        <w:rPr>
          <w:rFonts w:ascii="Arial" w:hAnsi="Arial" w:cs="Arial"/>
          <w:sz w:val="24"/>
          <w:szCs w:val="24"/>
        </w:rPr>
      </w:pPr>
    </w:p>
    <w:p w14:paraId="63B6FE7F" w14:textId="77777777" w:rsidR="00887774" w:rsidRDefault="00887774" w:rsidP="00887774">
      <w:pPr>
        <w:spacing w:after="0" w:line="240" w:lineRule="auto"/>
        <w:rPr>
          <w:rFonts w:ascii="Arial" w:hAnsi="Arial" w:cs="Arial"/>
          <w:sz w:val="24"/>
          <w:szCs w:val="24"/>
        </w:rPr>
      </w:pPr>
      <w:r>
        <w:rPr>
          <w:rFonts w:ascii="Arial" w:hAnsi="Arial" w:cs="Arial"/>
          <w:sz w:val="24"/>
          <w:szCs w:val="24"/>
        </w:rPr>
        <w:t>The key Agenda items during the year were the County Development Plan and our new Taking in Charge policy.</w:t>
      </w:r>
    </w:p>
    <w:p w14:paraId="6CDFFE89" w14:textId="77777777" w:rsidR="0064380C" w:rsidRDefault="0064380C" w:rsidP="00887774">
      <w:pPr>
        <w:spacing w:after="0" w:line="240" w:lineRule="auto"/>
        <w:rPr>
          <w:rFonts w:ascii="Arial" w:hAnsi="Arial" w:cs="Arial"/>
          <w:sz w:val="24"/>
          <w:szCs w:val="24"/>
        </w:rPr>
      </w:pPr>
    </w:p>
    <w:p w14:paraId="0FBD1DE1" w14:textId="77777777" w:rsidR="0064380C" w:rsidRDefault="0064380C" w:rsidP="00887774">
      <w:pPr>
        <w:spacing w:after="0" w:line="240" w:lineRule="auto"/>
        <w:rPr>
          <w:rFonts w:ascii="Arial" w:hAnsi="Arial" w:cs="Arial"/>
          <w:sz w:val="24"/>
          <w:szCs w:val="24"/>
        </w:rPr>
      </w:pPr>
    </w:p>
    <w:p w14:paraId="71618C39" w14:textId="656A6D4C" w:rsidR="0064380C" w:rsidRPr="000F61F1" w:rsidRDefault="0064380C" w:rsidP="000F61F1">
      <w:pPr>
        <w:pStyle w:val="Heading1"/>
        <w:rPr>
          <w:rFonts w:ascii="Arial" w:hAnsi="Arial" w:cs="Arial"/>
          <w:sz w:val="32"/>
          <w:szCs w:val="32"/>
          <w:lang w:val="en-IE"/>
        </w:rPr>
      </w:pPr>
      <w:bookmarkStart w:id="55" w:name="_Toc165473412"/>
      <w:r w:rsidRPr="000F61F1">
        <w:rPr>
          <w:rFonts w:ascii="Arial" w:hAnsi="Arial" w:cs="Arial"/>
          <w:sz w:val="32"/>
          <w:szCs w:val="32"/>
          <w:lang w:val="en-IE"/>
        </w:rPr>
        <w:t>PLANNING 2022</w:t>
      </w:r>
      <w:bookmarkEnd w:id="55"/>
    </w:p>
    <w:p w14:paraId="7EE34F2E" w14:textId="464D51EE" w:rsidR="0064380C" w:rsidRPr="005013F7" w:rsidRDefault="0064380C" w:rsidP="0064380C">
      <w:pPr>
        <w:spacing w:after="0" w:line="240" w:lineRule="auto"/>
        <w:rPr>
          <w:rFonts w:ascii="Arial" w:hAnsi="Arial" w:cs="Arial"/>
          <w:sz w:val="24"/>
          <w:szCs w:val="24"/>
        </w:rPr>
      </w:pPr>
      <w:r w:rsidRPr="00337D82">
        <w:rPr>
          <w:color w:val="50B4C8" w:themeColor="accent1"/>
          <w:lang w:val="en-IE"/>
        </w:rPr>
        <w:t>__________________________________________________________________________________________</w:t>
      </w:r>
    </w:p>
    <w:p w14:paraId="61C35A97" w14:textId="77777777" w:rsidR="00E82420" w:rsidRPr="005700F9" w:rsidRDefault="00E82420" w:rsidP="00E82420">
      <w:pPr>
        <w:rPr>
          <w:rFonts w:ascii="Arial" w:hAnsi="Arial" w:cs="Arial"/>
          <w:b/>
          <w:bCs/>
          <w:sz w:val="24"/>
          <w:szCs w:val="24"/>
          <w:lang w:val="en-IE"/>
        </w:rPr>
      </w:pPr>
      <w:r>
        <w:rPr>
          <w:rFonts w:ascii="Arial" w:hAnsi="Arial" w:cs="Arial"/>
          <w:b/>
          <w:bCs/>
          <w:sz w:val="24"/>
          <w:szCs w:val="24"/>
          <w:lang w:val="en-IE"/>
        </w:rPr>
        <w:t>Development Management</w:t>
      </w:r>
    </w:p>
    <w:p w14:paraId="1E773E4E" w14:textId="77777777" w:rsidR="00E82420" w:rsidRPr="005700F9" w:rsidRDefault="00E82420" w:rsidP="00E82420">
      <w:pPr>
        <w:jc w:val="both"/>
        <w:rPr>
          <w:rFonts w:ascii="Arial" w:hAnsi="Arial" w:cs="Arial"/>
          <w:b/>
          <w:sz w:val="24"/>
          <w:szCs w:val="24"/>
        </w:rPr>
      </w:pPr>
      <w:r w:rsidRPr="005700F9">
        <w:rPr>
          <w:rFonts w:ascii="Arial" w:hAnsi="Arial" w:cs="Arial"/>
          <w:b/>
          <w:sz w:val="24"/>
          <w:szCs w:val="24"/>
        </w:rPr>
        <w:t>Planning Application Statistics</w:t>
      </w:r>
    </w:p>
    <w:p w14:paraId="5F9DFBF1" w14:textId="77777777" w:rsidR="00E82420" w:rsidRDefault="00E82420" w:rsidP="00E82420">
      <w:pPr>
        <w:pStyle w:val="PlainText"/>
      </w:pPr>
      <w:r>
        <w:t>1739 Planning Applications received in 2022 compared with:</w:t>
      </w:r>
    </w:p>
    <w:p w14:paraId="4AD742F0" w14:textId="77777777" w:rsidR="00E82420" w:rsidRDefault="00E82420" w:rsidP="00E82420">
      <w:pPr>
        <w:pStyle w:val="PlainText"/>
      </w:pPr>
    </w:p>
    <w:p w14:paraId="3F2FCABA" w14:textId="77777777" w:rsidR="00E82420" w:rsidRDefault="00E82420" w:rsidP="00E82420">
      <w:pPr>
        <w:pStyle w:val="PlainText"/>
      </w:pPr>
      <w:r>
        <w:t>2060 in 2021</w:t>
      </w:r>
      <w:r>
        <w:tab/>
      </w:r>
      <w:r>
        <w:tab/>
      </w:r>
      <w:r>
        <w:tab/>
        <w:t>1628 in 2020</w:t>
      </w:r>
      <w:r>
        <w:tab/>
      </w:r>
      <w:r>
        <w:tab/>
      </w:r>
      <w:r>
        <w:tab/>
        <w:t>1733 in 2019</w:t>
      </w:r>
    </w:p>
    <w:p w14:paraId="27811DBC" w14:textId="77777777" w:rsidR="00E82420" w:rsidRDefault="00E82420" w:rsidP="00E82420">
      <w:pPr>
        <w:pStyle w:val="PlainText"/>
      </w:pPr>
    </w:p>
    <w:p w14:paraId="1F5E78CF" w14:textId="77777777" w:rsidR="00E82420" w:rsidRDefault="00E82420" w:rsidP="00E82420">
      <w:pPr>
        <w:pStyle w:val="PlainText"/>
      </w:pPr>
      <w:r>
        <w:rPr>
          <w:noProof/>
        </w:rPr>
        <w:drawing>
          <wp:inline distT="0" distB="0" distL="0" distR="0" wp14:anchorId="699E333F" wp14:editId="7520F264">
            <wp:extent cx="5629275" cy="3533775"/>
            <wp:effectExtent l="0" t="0" r="9525" b="9525"/>
            <wp:docPr id="899903186" name="Chart 899903186">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64D69EE" w14:textId="77777777" w:rsidR="00E82420" w:rsidRDefault="00E82420" w:rsidP="00E82420">
      <w:pPr>
        <w:pStyle w:val="PlainText"/>
      </w:pPr>
    </w:p>
    <w:p w14:paraId="62E582EF" w14:textId="77777777" w:rsidR="00E82420" w:rsidRPr="00BF7870" w:rsidRDefault="00E82420" w:rsidP="00E82420">
      <w:pPr>
        <w:pStyle w:val="PlainText"/>
      </w:pPr>
    </w:p>
    <w:p w14:paraId="19DD02DD" w14:textId="77777777" w:rsidR="00E82420" w:rsidRPr="00BF7870" w:rsidRDefault="00E82420" w:rsidP="00632DFF">
      <w:pPr>
        <w:pStyle w:val="ListParagraph"/>
        <w:numPr>
          <w:ilvl w:val="0"/>
          <w:numId w:val="44"/>
        </w:numPr>
        <w:autoSpaceDN w:val="0"/>
        <w:spacing w:before="0" w:after="0" w:line="360" w:lineRule="auto"/>
        <w:ind w:left="567" w:hanging="567"/>
        <w:contextualSpacing w:val="0"/>
        <w:rPr>
          <w:sz w:val="24"/>
          <w:szCs w:val="24"/>
        </w:rPr>
      </w:pPr>
      <w:r w:rsidRPr="00BF7870">
        <w:rPr>
          <w:rFonts w:ascii="Arial" w:hAnsi="Arial" w:cs="Arial"/>
          <w:b/>
          <w:sz w:val="24"/>
          <w:szCs w:val="24"/>
        </w:rPr>
        <w:t>2,919 members of the public</w:t>
      </w:r>
      <w:r w:rsidRPr="00BF7870">
        <w:rPr>
          <w:rFonts w:ascii="Arial" w:hAnsi="Arial" w:cs="Arial"/>
          <w:sz w:val="24"/>
          <w:szCs w:val="24"/>
        </w:rPr>
        <w:t xml:space="preserve"> called in to the Planning CSU Counter in 2022</w:t>
      </w:r>
    </w:p>
    <w:p w14:paraId="4EC38B50" w14:textId="77777777" w:rsidR="00E82420" w:rsidRPr="00BF7870" w:rsidRDefault="00E82420" w:rsidP="00632DFF">
      <w:pPr>
        <w:pStyle w:val="ListParagraph"/>
        <w:numPr>
          <w:ilvl w:val="0"/>
          <w:numId w:val="44"/>
        </w:numPr>
        <w:autoSpaceDN w:val="0"/>
        <w:spacing w:before="0" w:after="0" w:line="360" w:lineRule="auto"/>
        <w:ind w:left="567" w:hanging="567"/>
        <w:contextualSpacing w:val="0"/>
        <w:rPr>
          <w:sz w:val="24"/>
          <w:szCs w:val="24"/>
        </w:rPr>
      </w:pPr>
      <w:r w:rsidRPr="00BF7870">
        <w:rPr>
          <w:rFonts w:ascii="Arial" w:hAnsi="Arial" w:cs="Arial"/>
          <w:b/>
          <w:sz w:val="24"/>
          <w:szCs w:val="24"/>
        </w:rPr>
        <w:t>378 applications</w:t>
      </w:r>
      <w:r w:rsidRPr="00BF7870">
        <w:rPr>
          <w:rFonts w:ascii="Arial" w:hAnsi="Arial" w:cs="Arial"/>
          <w:sz w:val="24"/>
          <w:szCs w:val="24"/>
        </w:rPr>
        <w:t xml:space="preserve"> for pre-planning meetings were received in 2022 </w:t>
      </w:r>
    </w:p>
    <w:p w14:paraId="3EC44A4A" w14:textId="77777777" w:rsidR="00E82420" w:rsidRPr="00BF7870" w:rsidRDefault="00E82420" w:rsidP="00632DFF">
      <w:pPr>
        <w:pStyle w:val="ListParagraph"/>
        <w:numPr>
          <w:ilvl w:val="0"/>
          <w:numId w:val="44"/>
        </w:numPr>
        <w:autoSpaceDN w:val="0"/>
        <w:spacing w:before="0" w:after="0" w:line="360" w:lineRule="auto"/>
        <w:ind w:left="567" w:hanging="567"/>
        <w:contextualSpacing w:val="0"/>
        <w:rPr>
          <w:sz w:val="24"/>
          <w:szCs w:val="24"/>
        </w:rPr>
      </w:pPr>
      <w:r w:rsidRPr="00BF7870">
        <w:rPr>
          <w:rFonts w:ascii="Arial" w:hAnsi="Arial" w:cs="Arial"/>
          <w:b/>
          <w:sz w:val="24"/>
          <w:szCs w:val="24"/>
        </w:rPr>
        <w:t xml:space="preserve">66 Major </w:t>
      </w:r>
      <w:proofErr w:type="spellStart"/>
      <w:r w:rsidRPr="00BF7870">
        <w:rPr>
          <w:rFonts w:ascii="Arial" w:hAnsi="Arial" w:cs="Arial"/>
          <w:b/>
          <w:sz w:val="24"/>
          <w:szCs w:val="24"/>
        </w:rPr>
        <w:t>PrePlanning</w:t>
      </w:r>
      <w:proofErr w:type="spellEnd"/>
      <w:r w:rsidRPr="00BF7870">
        <w:rPr>
          <w:rFonts w:ascii="Arial" w:hAnsi="Arial" w:cs="Arial"/>
          <w:b/>
          <w:sz w:val="24"/>
          <w:szCs w:val="24"/>
        </w:rPr>
        <w:t xml:space="preserve"> </w:t>
      </w:r>
      <w:r w:rsidRPr="00BF7870">
        <w:rPr>
          <w:rFonts w:ascii="Arial" w:hAnsi="Arial" w:cs="Arial"/>
          <w:sz w:val="24"/>
          <w:szCs w:val="24"/>
        </w:rPr>
        <w:t>meetings were held in 2022</w:t>
      </w:r>
    </w:p>
    <w:p w14:paraId="0B62C4A4" w14:textId="77777777" w:rsidR="00E82420" w:rsidRPr="00BF7870" w:rsidRDefault="00E82420" w:rsidP="00632DFF">
      <w:pPr>
        <w:pStyle w:val="ListParagraph"/>
        <w:numPr>
          <w:ilvl w:val="0"/>
          <w:numId w:val="44"/>
        </w:numPr>
        <w:autoSpaceDN w:val="0"/>
        <w:spacing w:before="0" w:after="0" w:line="240" w:lineRule="auto"/>
        <w:ind w:left="567" w:hanging="567"/>
        <w:contextualSpacing w:val="0"/>
        <w:jc w:val="both"/>
        <w:rPr>
          <w:sz w:val="24"/>
          <w:szCs w:val="24"/>
        </w:rPr>
      </w:pPr>
      <w:r w:rsidRPr="00BF7870">
        <w:rPr>
          <w:rFonts w:ascii="Arial" w:hAnsi="Arial" w:cs="Arial"/>
          <w:b/>
          <w:sz w:val="24"/>
          <w:szCs w:val="24"/>
        </w:rPr>
        <w:t>1554</w:t>
      </w:r>
      <w:r w:rsidRPr="00BF7870">
        <w:rPr>
          <w:rFonts w:ascii="Arial" w:hAnsi="Arial" w:cs="Arial"/>
          <w:sz w:val="24"/>
          <w:szCs w:val="24"/>
        </w:rPr>
        <w:t xml:space="preserve"> </w:t>
      </w:r>
      <w:r w:rsidRPr="00BF7870">
        <w:rPr>
          <w:rFonts w:ascii="Arial" w:hAnsi="Arial" w:cs="Arial"/>
          <w:b/>
          <w:sz w:val="24"/>
          <w:szCs w:val="24"/>
        </w:rPr>
        <w:t>decisions</w:t>
      </w:r>
      <w:r w:rsidRPr="00BF7870">
        <w:rPr>
          <w:rFonts w:ascii="Arial" w:hAnsi="Arial" w:cs="Arial"/>
          <w:sz w:val="24"/>
          <w:szCs w:val="24"/>
        </w:rPr>
        <w:t xml:space="preserve"> were made with 77% of applications granted planning      permission </w:t>
      </w:r>
    </w:p>
    <w:p w14:paraId="671E6D31" w14:textId="77777777" w:rsidR="00E82420" w:rsidRDefault="00E82420" w:rsidP="00E82420">
      <w:pPr>
        <w:jc w:val="both"/>
        <w:rPr>
          <w:rFonts w:ascii="Arial" w:hAnsi="Arial" w:cs="Arial"/>
          <w:sz w:val="24"/>
          <w:szCs w:val="24"/>
        </w:rPr>
      </w:pPr>
    </w:p>
    <w:p w14:paraId="154FD1B0" w14:textId="77777777" w:rsidR="00E82420" w:rsidRDefault="00E82420" w:rsidP="00E82420">
      <w:pPr>
        <w:jc w:val="both"/>
        <w:rPr>
          <w:rFonts w:ascii="Arial" w:hAnsi="Arial" w:cs="Arial"/>
          <w:sz w:val="24"/>
          <w:szCs w:val="24"/>
        </w:rPr>
      </w:pPr>
    </w:p>
    <w:p w14:paraId="0C88E9D0" w14:textId="77777777" w:rsidR="0027602A" w:rsidRDefault="0027602A" w:rsidP="00E82420">
      <w:pPr>
        <w:jc w:val="both"/>
        <w:rPr>
          <w:rFonts w:ascii="Arial" w:hAnsi="Arial" w:cs="Arial"/>
          <w:sz w:val="24"/>
          <w:szCs w:val="24"/>
        </w:rPr>
      </w:pPr>
    </w:p>
    <w:p w14:paraId="408ADA92" w14:textId="77777777" w:rsidR="0027602A" w:rsidRDefault="0027602A" w:rsidP="0027602A"/>
    <w:p w14:paraId="168FCF47" w14:textId="77777777" w:rsidR="00E82420" w:rsidRDefault="00E82420" w:rsidP="00E82420">
      <w:pPr>
        <w:spacing w:after="0" w:line="360" w:lineRule="auto"/>
        <w:ind w:left="1440" w:firstLine="720"/>
        <w:jc w:val="both"/>
        <w:rPr>
          <w:rFonts w:ascii="Arial" w:hAnsi="Arial" w:cs="Arial"/>
          <w:b/>
          <w:bCs/>
          <w:color w:val="000000"/>
          <w:sz w:val="24"/>
          <w:szCs w:val="24"/>
          <w:u w:val="single"/>
        </w:rPr>
      </w:pPr>
    </w:p>
    <w:p w14:paraId="260F900B" w14:textId="77777777" w:rsidR="00E82420" w:rsidRPr="005700F9" w:rsidRDefault="00E82420" w:rsidP="00E82420">
      <w:pPr>
        <w:spacing w:after="0" w:line="360" w:lineRule="auto"/>
        <w:ind w:left="1440" w:firstLine="720"/>
        <w:rPr>
          <w:rFonts w:ascii="Arial" w:hAnsi="Arial" w:cs="Arial"/>
          <w:b/>
          <w:bCs/>
          <w:color w:val="000000"/>
          <w:sz w:val="24"/>
          <w:szCs w:val="24"/>
        </w:rPr>
      </w:pPr>
      <w:r w:rsidRPr="005700F9">
        <w:rPr>
          <w:rFonts w:ascii="Arial" w:hAnsi="Arial" w:cs="Arial"/>
          <w:b/>
          <w:bCs/>
          <w:color w:val="000000"/>
          <w:sz w:val="24"/>
          <w:szCs w:val="24"/>
        </w:rPr>
        <w:t>CSO Returns - 2022 (Permissions Granted)</w:t>
      </w:r>
    </w:p>
    <w:tbl>
      <w:tblPr>
        <w:tblW w:w="9742" w:type="dxa"/>
        <w:jc w:val="center"/>
        <w:tblCellMar>
          <w:left w:w="10" w:type="dxa"/>
          <w:right w:w="10" w:type="dxa"/>
        </w:tblCellMar>
        <w:tblLook w:val="04A0" w:firstRow="1" w:lastRow="0" w:firstColumn="1" w:lastColumn="0" w:noHBand="0" w:noVBand="1"/>
      </w:tblPr>
      <w:tblGrid>
        <w:gridCol w:w="7685"/>
        <w:gridCol w:w="2057"/>
      </w:tblGrid>
      <w:tr w:rsidR="00E82420" w14:paraId="27C4F2FF" w14:textId="77777777" w:rsidTr="00D937C4">
        <w:trPr>
          <w:trHeight w:val="472"/>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tcPr>
          <w:p w14:paraId="3E15B7C9" w14:textId="77777777" w:rsidR="00E82420" w:rsidRDefault="00E82420" w:rsidP="00D937C4">
            <w:pPr>
              <w:rPr>
                <w:rFonts w:ascii="Arial" w:hAnsi="Arial" w:cs="Arial"/>
                <w:b/>
                <w:bCs/>
                <w:color w:val="000000"/>
                <w:sz w:val="24"/>
                <w:szCs w:val="24"/>
                <w:u w:val="single"/>
              </w:rPr>
            </w:pP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62385FED" w14:textId="77777777" w:rsidR="00E82420" w:rsidRDefault="00E82420" w:rsidP="00D937C4">
            <w:pPr>
              <w:spacing w:after="0" w:line="360" w:lineRule="auto"/>
              <w:jc w:val="both"/>
              <w:rPr>
                <w:rFonts w:ascii="Arial" w:hAnsi="Arial" w:cs="Arial"/>
                <w:b/>
                <w:bCs/>
                <w:color w:val="000000"/>
                <w:sz w:val="24"/>
                <w:szCs w:val="24"/>
              </w:rPr>
            </w:pPr>
            <w:r>
              <w:rPr>
                <w:rFonts w:ascii="Arial" w:hAnsi="Arial" w:cs="Arial"/>
                <w:b/>
                <w:bCs/>
                <w:color w:val="000000"/>
                <w:sz w:val="24"/>
                <w:szCs w:val="24"/>
              </w:rPr>
              <w:t>December 2022</w:t>
            </w:r>
          </w:p>
        </w:tc>
      </w:tr>
      <w:tr w:rsidR="00E82420" w14:paraId="21FB4291" w14:textId="77777777" w:rsidTr="00D937C4">
        <w:trPr>
          <w:trHeight w:val="591"/>
          <w:jc w:val="center"/>
        </w:trPr>
        <w:tc>
          <w:tcPr>
            <w:tcW w:w="7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AAE9B1" w14:textId="77777777" w:rsidR="00E82420" w:rsidRDefault="00E82420" w:rsidP="00D937C4">
            <w:pPr>
              <w:spacing w:after="0" w:line="360" w:lineRule="auto"/>
              <w:jc w:val="both"/>
              <w:rPr>
                <w:rFonts w:ascii="Arial" w:hAnsi="Arial" w:cs="Arial"/>
                <w:color w:val="000000"/>
                <w:sz w:val="24"/>
                <w:szCs w:val="24"/>
              </w:rPr>
            </w:pPr>
            <w:r>
              <w:rPr>
                <w:rFonts w:ascii="Arial" w:hAnsi="Arial" w:cs="Arial"/>
                <w:color w:val="000000"/>
                <w:sz w:val="24"/>
                <w:szCs w:val="24"/>
              </w:rPr>
              <w:t>Total Number of Permissions (all uses)                                            </w:t>
            </w:r>
          </w:p>
          <w:p w14:paraId="3CD408F6" w14:textId="77777777" w:rsidR="00E82420" w:rsidRDefault="00E82420" w:rsidP="00D937C4">
            <w:pPr>
              <w:spacing w:after="0" w:line="360" w:lineRule="auto"/>
              <w:jc w:val="both"/>
              <w:rPr>
                <w:rFonts w:ascii="Calibri" w:hAnsi="Calibri" w:cs="Times New Roman"/>
                <w:lang w:val="en-IE"/>
              </w:rPr>
            </w:pPr>
            <w:r>
              <w:rPr>
                <w:rFonts w:ascii="Arial" w:hAnsi="Arial" w:cs="Arial"/>
                <w:color w:val="000000"/>
                <w:sz w:val="24"/>
                <w:szCs w:val="24"/>
              </w:rPr>
              <w:t xml:space="preserve"> </w:t>
            </w:r>
            <w:r>
              <w:rPr>
                <w:rFonts w:ascii="Arial" w:hAnsi="Arial" w:cs="Arial"/>
                <w:i/>
                <w:color w:val="000000"/>
                <w:sz w:val="24"/>
                <w:szCs w:val="24"/>
              </w:rPr>
              <w:t>(See circular PD 10/00 appendix 2)</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2D68A128" w14:textId="77777777" w:rsidR="00E82420" w:rsidRPr="000B60D4" w:rsidRDefault="00E82420" w:rsidP="00D937C4">
            <w:pPr>
              <w:tabs>
                <w:tab w:val="left" w:pos="645"/>
                <w:tab w:val="center" w:pos="844"/>
              </w:tabs>
              <w:spacing w:after="0" w:line="360" w:lineRule="auto"/>
              <w:jc w:val="center"/>
              <w:rPr>
                <w:rFonts w:ascii="Arial" w:hAnsi="Arial" w:cs="Arial"/>
                <w:sz w:val="24"/>
                <w:szCs w:val="24"/>
              </w:rPr>
            </w:pPr>
            <w:r>
              <w:rPr>
                <w:rFonts w:ascii="Arial" w:hAnsi="Arial" w:cs="Arial"/>
                <w:sz w:val="24"/>
                <w:szCs w:val="24"/>
              </w:rPr>
              <w:t>846</w:t>
            </w:r>
          </w:p>
        </w:tc>
      </w:tr>
      <w:tr w:rsidR="00E82420" w14:paraId="418B10A4" w14:textId="77777777" w:rsidTr="00D937C4">
        <w:trPr>
          <w:trHeight w:val="591"/>
          <w:jc w:val="center"/>
        </w:trPr>
        <w:tc>
          <w:tcPr>
            <w:tcW w:w="7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356FA5" w14:textId="77777777" w:rsidR="00E82420" w:rsidRDefault="00E82420" w:rsidP="00D937C4">
            <w:pPr>
              <w:spacing w:after="0" w:line="360" w:lineRule="auto"/>
              <w:jc w:val="both"/>
              <w:rPr>
                <w:rFonts w:ascii="Arial" w:hAnsi="Arial" w:cs="Arial"/>
                <w:color w:val="000000"/>
                <w:sz w:val="24"/>
                <w:szCs w:val="24"/>
              </w:rPr>
            </w:pPr>
            <w:r>
              <w:rPr>
                <w:rFonts w:ascii="Arial" w:hAnsi="Arial" w:cs="Arial"/>
                <w:color w:val="000000"/>
                <w:sz w:val="24"/>
                <w:szCs w:val="24"/>
              </w:rPr>
              <w:t xml:space="preserve">Total Number of Dwellings Permissions </w:t>
            </w:r>
          </w:p>
          <w:p w14:paraId="0008E4E9" w14:textId="77777777" w:rsidR="00E82420" w:rsidRDefault="00E82420" w:rsidP="00D937C4">
            <w:pPr>
              <w:spacing w:after="0" w:line="360" w:lineRule="auto"/>
              <w:jc w:val="both"/>
              <w:rPr>
                <w:rFonts w:ascii="Arial" w:hAnsi="Arial" w:cs="Arial"/>
                <w:color w:val="000000"/>
                <w:sz w:val="24"/>
                <w:szCs w:val="24"/>
              </w:rPr>
            </w:pPr>
            <w:r>
              <w:rPr>
                <w:rFonts w:ascii="Arial" w:hAnsi="Arial" w:cs="Arial"/>
                <w:color w:val="000000"/>
                <w:sz w:val="24"/>
                <w:szCs w:val="24"/>
              </w:rPr>
              <w:t xml:space="preserve">(new construction houses, including one-off houses and apartments) </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70427B8F" w14:textId="77777777" w:rsidR="00E82420" w:rsidRPr="000B60D4" w:rsidRDefault="00E82420" w:rsidP="00D937C4">
            <w:pPr>
              <w:tabs>
                <w:tab w:val="left" w:pos="630"/>
                <w:tab w:val="center" w:pos="844"/>
              </w:tabs>
              <w:spacing w:after="0" w:line="360" w:lineRule="auto"/>
              <w:jc w:val="center"/>
              <w:rPr>
                <w:rFonts w:ascii="Arial" w:hAnsi="Arial" w:cs="Arial"/>
                <w:sz w:val="24"/>
                <w:szCs w:val="24"/>
                <w:lang w:val="en-IE"/>
              </w:rPr>
            </w:pPr>
            <w:r>
              <w:rPr>
                <w:rFonts w:ascii="Arial" w:hAnsi="Arial" w:cs="Arial"/>
                <w:sz w:val="24"/>
                <w:szCs w:val="24"/>
                <w:lang w:val="en-IE"/>
              </w:rPr>
              <w:t>464</w:t>
            </w:r>
          </w:p>
        </w:tc>
      </w:tr>
      <w:tr w:rsidR="00E82420" w14:paraId="43A40F62" w14:textId="77777777" w:rsidTr="00D937C4">
        <w:trPr>
          <w:trHeight w:val="318"/>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0F0A363A" w14:textId="77777777" w:rsidR="00E82420" w:rsidRDefault="00E82420" w:rsidP="00D937C4">
            <w:pPr>
              <w:spacing w:after="0" w:line="360" w:lineRule="auto"/>
              <w:jc w:val="both"/>
            </w:pPr>
            <w:r>
              <w:rPr>
                <w:rFonts w:ascii="Arial" w:hAnsi="Arial" w:cs="Arial"/>
                <w:b/>
                <w:bCs/>
                <w:color w:val="000000"/>
                <w:sz w:val="24"/>
                <w:szCs w:val="24"/>
                <w:u w:val="single"/>
              </w:rPr>
              <w:t>Total Number of Units (New Construction);</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tcPr>
          <w:p w14:paraId="15CF0FF6" w14:textId="77777777" w:rsidR="00E82420" w:rsidRDefault="00E82420" w:rsidP="00D937C4">
            <w:pPr>
              <w:spacing w:after="0" w:line="360" w:lineRule="auto"/>
              <w:jc w:val="both"/>
              <w:rPr>
                <w:rFonts w:ascii="Arial" w:hAnsi="Arial" w:cs="Arial"/>
                <w:color w:val="000000"/>
                <w:sz w:val="24"/>
                <w:szCs w:val="24"/>
                <w:shd w:val="clear" w:color="auto" w:fill="FFFF00"/>
              </w:rPr>
            </w:pPr>
          </w:p>
        </w:tc>
      </w:tr>
      <w:tr w:rsidR="00E82420" w14:paraId="12524E0C" w14:textId="77777777" w:rsidTr="00D937C4">
        <w:trPr>
          <w:trHeight w:val="591"/>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07EEF33A" w14:textId="77777777" w:rsidR="00E82420" w:rsidRDefault="00E82420" w:rsidP="00D937C4">
            <w:pPr>
              <w:spacing w:after="0" w:line="360" w:lineRule="auto"/>
              <w:jc w:val="both"/>
              <w:rPr>
                <w:rFonts w:ascii="Arial" w:hAnsi="Arial" w:cs="Arial"/>
                <w:color w:val="000000"/>
                <w:sz w:val="24"/>
                <w:szCs w:val="24"/>
              </w:rPr>
            </w:pPr>
            <w:r>
              <w:rPr>
                <w:rFonts w:ascii="Arial" w:hAnsi="Arial" w:cs="Arial"/>
                <w:color w:val="000000"/>
                <w:sz w:val="24"/>
                <w:szCs w:val="24"/>
              </w:rPr>
              <w:t>Houses (excluding one-off houses)</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74F5BCA0" w14:textId="77777777" w:rsidR="00E82420" w:rsidRPr="000B60D4" w:rsidRDefault="00E82420" w:rsidP="00D937C4">
            <w:pPr>
              <w:spacing w:after="0" w:line="360" w:lineRule="auto"/>
              <w:jc w:val="center"/>
              <w:rPr>
                <w:rFonts w:ascii="Arial" w:hAnsi="Arial" w:cs="Arial"/>
                <w:sz w:val="24"/>
                <w:szCs w:val="24"/>
                <w:lang w:val="en-IE"/>
              </w:rPr>
            </w:pPr>
            <w:r>
              <w:rPr>
                <w:rFonts w:ascii="Arial" w:hAnsi="Arial" w:cs="Arial"/>
                <w:sz w:val="24"/>
                <w:szCs w:val="24"/>
                <w:lang w:val="en-IE"/>
              </w:rPr>
              <w:t>447</w:t>
            </w:r>
          </w:p>
        </w:tc>
      </w:tr>
      <w:tr w:rsidR="00E82420" w14:paraId="1037540F" w14:textId="77777777" w:rsidTr="00D937C4">
        <w:trPr>
          <w:trHeight w:val="699"/>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7A88E903" w14:textId="77777777" w:rsidR="00E82420" w:rsidRDefault="00E82420" w:rsidP="00D937C4">
            <w:pPr>
              <w:spacing w:after="0" w:line="360" w:lineRule="auto"/>
              <w:jc w:val="both"/>
              <w:rPr>
                <w:rFonts w:ascii="Arial" w:hAnsi="Arial" w:cs="Arial"/>
                <w:color w:val="000000"/>
                <w:sz w:val="24"/>
                <w:szCs w:val="24"/>
              </w:rPr>
            </w:pPr>
            <w:r>
              <w:rPr>
                <w:rFonts w:ascii="Arial" w:hAnsi="Arial" w:cs="Arial"/>
                <w:color w:val="000000"/>
                <w:sz w:val="24"/>
                <w:szCs w:val="24"/>
              </w:rPr>
              <w:t>Apartments</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7160234E" w14:textId="77777777" w:rsidR="00E82420" w:rsidRPr="00EB76D9" w:rsidRDefault="00E82420" w:rsidP="00D937C4">
            <w:pPr>
              <w:spacing w:after="0" w:line="360" w:lineRule="auto"/>
              <w:jc w:val="center"/>
              <w:rPr>
                <w:rFonts w:ascii="Arial" w:hAnsi="Arial" w:cs="Arial"/>
                <w:sz w:val="24"/>
                <w:szCs w:val="24"/>
                <w:lang w:val="en-IE"/>
              </w:rPr>
            </w:pPr>
            <w:r w:rsidRPr="00EB76D9">
              <w:rPr>
                <w:rFonts w:ascii="Arial" w:hAnsi="Arial" w:cs="Arial"/>
                <w:sz w:val="24"/>
                <w:szCs w:val="24"/>
                <w:lang w:val="en-IE"/>
              </w:rPr>
              <w:t>144</w:t>
            </w:r>
          </w:p>
        </w:tc>
      </w:tr>
      <w:tr w:rsidR="00E82420" w14:paraId="53A90677" w14:textId="77777777" w:rsidTr="00D937C4">
        <w:trPr>
          <w:trHeight w:val="591"/>
          <w:jc w:val="center"/>
        </w:trPr>
        <w:tc>
          <w:tcPr>
            <w:tcW w:w="768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35A08C81" w14:textId="77777777" w:rsidR="00E82420" w:rsidRDefault="00E82420" w:rsidP="00D937C4">
            <w:pPr>
              <w:spacing w:after="0" w:line="360" w:lineRule="auto"/>
              <w:jc w:val="both"/>
              <w:rPr>
                <w:rFonts w:ascii="Arial" w:hAnsi="Arial" w:cs="Arial"/>
                <w:color w:val="000000"/>
                <w:sz w:val="24"/>
                <w:szCs w:val="24"/>
              </w:rPr>
            </w:pPr>
            <w:r>
              <w:rPr>
                <w:rFonts w:ascii="Arial" w:hAnsi="Arial" w:cs="Arial"/>
                <w:color w:val="000000"/>
                <w:sz w:val="24"/>
                <w:szCs w:val="24"/>
              </w:rPr>
              <w:t>One-off houses</w:t>
            </w:r>
          </w:p>
        </w:tc>
        <w:tc>
          <w:tcPr>
            <w:tcW w:w="2057"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hideMark/>
          </w:tcPr>
          <w:p w14:paraId="6B3B0E85" w14:textId="77777777" w:rsidR="00E82420" w:rsidRPr="000B60D4" w:rsidRDefault="00E82420" w:rsidP="00D937C4">
            <w:pPr>
              <w:spacing w:after="0" w:line="360" w:lineRule="auto"/>
              <w:jc w:val="center"/>
              <w:rPr>
                <w:rFonts w:ascii="Arial" w:hAnsi="Arial" w:cs="Arial"/>
                <w:sz w:val="24"/>
                <w:szCs w:val="24"/>
                <w:lang w:val="en-IE"/>
              </w:rPr>
            </w:pPr>
            <w:r>
              <w:rPr>
                <w:rFonts w:ascii="Arial" w:hAnsi="Arial" w:cs="Arial"/>
                <w:sz w:val="24"/>
                <w:szCs w:val="24"/>
                <w:lang w:val="en-IE"/>
              </w:rPr>
              <w:t>429</w:t>
            </w:r>
          </w:p>
        </w:tc>
      </w:tr>
    </w:tbl>
    <w:p w14:paraId="1669F0B4" w14:textId="77777777" w:rsidR="00E82420" w:rsidRDefault="00E82420" w:rsidP="00E82420">
      <w:pPr>
        <w:rPr>
          <w:rFonts w:ascii="Arial" w:hAnsi="Arial" w:cs="Arial"/>
          <w:sz w:val="24"/>
          <w:szCs w:val="24"/>
        </w:rPr>
      </w:pPr>
    </w:p>
    <w:p w14:paraId="3DA7C95C" w14:textId="77777777" w:rsidR="00E82420" w:rsidRPr="005700F9" w:rsidRDefault="00E82420" w:rsidP="00E82420">
      <w:pPr>
        <w:rPr>
          <w:rFonts w:ascii="Arial" w:hAnsi="Arial" w:cs="Arial"/>
          <w:b/>
          <w:bCs/>
          <w:sz w:val="24"/>
          <w:szCs w:val="24"/>
          <w:lang w:val="en-IE"/>
        </w:rPr>
      </w:pPr>
      <w:r>
        <w:rPr>
          <w:rFonts w:ascii="Arial" w:hAnsi="Arial" w:cs="Arial"/>
          <w:b/>
          <w:bCs/>
          <w:sz w:val="24"/>
          <w:szCs w:val="24"/>
          <w:lang w:val="en-IE"/>
        </w:rPr>
        <w:t>Forward Planning</w:t>
      </w:r>
      <w:r>
        <w:rPr>
          <w:rFonts w:ascii="Arial" w:hAnsi="Arial" w:cs="Arial"/>
          <w:b/>
          <w:bCs/>
          <w:sz w:val="24"/>
          <w:szCs w:val="24"/>
          <w:lang w:val="en-IE"/>
        </w:rPr>
        <w:tab/>
      </w:r>
    </w:p>
    <w:p w14:paraId="289352F1" w14:textId="77777777" w:rsidR="00E82420" w:rsidRPr="00243821" w:rsidRDefault="00E82420" w:rsidP="00E82420">
      <w:pPr>
        <w:autoSpaceDE w:val="0"/>
        <w:autoSpaceDN w:val="0"/>
        <w:spacing w:after="0" w:line="240" w:lineRule="auto"/>
        <w:rPr>
          <w:rFonts w:ascii="Arial" w:hAnsi="Arial" w:cs="Arial"/>
          <w:b/>
          <w:bCs/>
          <w:sz w:val="24"/>
          <w:szCs w:val="24"/>
        </w:rPr>
      </w:pPr>
      <w:bookmarkStart w:id="56" w:name="_Hlk88638068"/>
      <w:r>
        <w:rPr>
          <w:noProof/>
          <w14:ligatures w14:val="standardContextual"/>
        </w:rPr>
        <w:drawing>
          <wp:anchor distT="0" distB="0" distL="114300" distR="114300" simplePos="0" relativeHeight="251699200" behindDoc="0" locked="0" layoutInCell="1" allowOverlap="1" wp14:anchorId="0BFFE5DC" wp14:editId="7321E264">
            <wp:simplePos x="0" y="0"/>
            <wp:positionH relativeFrom="column">
              <wp:posOffset>3879215</wp:posOffset>
            </wp:positionH>
            <wp:positionV relativeFrom="paragraph">
              <wp:posOffset>148590</wp:posOffset>
            </wp:positionV>
            <wp:extent cx="1625600" cy="2324100"/>
            <wp:effectExtent l="38100" t="38100" r="88900" b="95250"/>
            <wp:wrapSquare wrapText="bothSides"/>
            <wp:docPr id="1267665786" name="Picture 12676657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103" cstate="print">
                      <a:extLst>
                        <a:ext uri="{28A0092B-C50C-407E-A947-70E740481C1C}">
                          <a14:useLocalDpi xmlns:a14="http://schemas.microsoft.com/office/drawing/2010/main" val="0"/>
                        </a:ext>
                      </a:extLst>
                    </a:blip>
                    <a:srcRect l="60991" t="7089" r="20728"/>
                    <a:stretch/>
                  </pic:blipFill>
                  <pic:spPr bwMode="auto">
                    <a:xfrm>
                      <a:off x="0" y="0"/>
                      <a:ext cx="1625600" cy="23241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E1BA0C" w14:textId="77777777" w:rsidR="00E82420" w:rsidRPr="005700F9" w:rsidRDefault="00E82420" w:rsidP="00E82420">
      <w:pPr>
        <w:autoSpaceDE w:val="0"/>
        <w:autoSpaceDN w:val="0"/>
        <w:spacing w:after="0" w:line="360" w:lineRule="auto"/>
        <w:rPr>
          <w:rFonts w:ascii="Arial" w:hAnsi="Arial" w:cs="Arial"/>
          <w:b/>
          <w:bCs/>
          <w:sz w:val="24"/>
          <w:szCs w:val="24"/>
        </w:rPr>
      </w:pPr>
      <w:r w:rsidRPr="005700F9">
        <w:rPr>
          <w:rFonts w:ascii="Arial" w:hAnsi="Arial" w:cs="Arial"/>
          <w:b/>
          <w:bCs/>
          <w:sz w:val="24"/>
          <w:szCs w:val="24"/>
        </w:rPr>
        <w:t>Wexford County Development Plan 2022-2028</w:t>
      </w:r>
    </w:p>
    <w:bookmarkEnd w:id="56"/>
    <w:p w14:paraId="0CAB37AD" w14:textId="77777777" w:rsidR="00E82420" w:rsidRPr="00243821" w:rsidRDefault="00E82420" w:rsidP="00E82420">
      <w:pPr>
        <w:autoSpaceDE w:val="0"/>
        <w:autoSpaceDN w:val="0"/>
        <w:spacing w:after="0" w:line="360" w:lineRule="auto"/>
        <w:rPr>
          <w:rFonts w:ascii="Arial" w:hAnsi="Arial" w:cs="Arial"/>
          <w:sz w:val="24"/>
          <w:szCs w:val="24"/>
        </w:rPr>
      </w:pPr>
      <w:r w:rsidRPr="00243821">
        <w:rPr>
          <w:rFonts w:ascii="Arial" w:hAnsi="Arial" w:cs="Arial"/>
          <w:sz w:val="24"/>
          <w:szCs w:val="24"/>
        </w:rPr>
        <w:t>The Proposed Material Alterations to the Draft Plan, went on public display on Thursday, 7th April 2022 to Friday, 6th May 2022 inclusive</w:t>
      </w:r>
      <w:r>
        <w:rPr>
          <w:rFonts w:ascii="Arial" w:hAnsi="Arial" w:cs="Arial"/>
          <w:sz w:val="24"/>
          <w:szCs w:val="24"/>
        </w:rPr>
        <w:t xml:space="preserve"> during which time </w:t>
      </w:r>
      <w:r w:rsidRPr="00243821">
        <w:rPr>
          <w:rFonts w:ascii="Arial" w:hAnsi="Arial" w:cs="Arial"/>
          <w:sz w:val="24"/>
          <w:szCs w:val="24"/>
        </w:rPr>
        <w:t xml:space="preserve">56 submissions </w:t>
      </w:r>
      <w:r>
        <w:rPr>
          <w:rFonts w:ascii="Arial" w:hAnsi="Arial" w:cs="Arial"/>
          <w:sz w:val="24"/>
          <w:szCs w:val="24"/>
        </w:rPr>
        <w:t xml:space="preserve">were received. </w:t>
      </w:r>
      <w:r w:rsidRPr="006807D8">
        <w:rPr>
          <w:rFonts w:ascii="Arial" w:hAnsi="Arial" w:cs="Arial"/>
          <w:sz w:val="24"/>
          <w:szCs w:val="24"/>
        </w:rPr>
        <w:t>The Elected Members</w:t>
      </w:r>
      <w:r w:rsidRPr="00243821">
        <w:rPr>
          <w:rFonts w:ascii="Arial" w:hAnsi="Arial" w:cs="Arial"/>
          <w:sz w:val="24"/>
          <w:szCs w:val="24"/>
        </w:rPr>
        <w:t xml:space="preserve"> considered these submissions and resolved to make some amendments, make some amendments as further modified and chose not to make some amendments.  </w:t>
      </w:r>
    </w:p>
    <w:p w14:paraId="1F83AF1B" w14:textId="77777777" w:rsidR="00E82420" w:rsidRPr="00243821" w:rsidRDefault="00E82420" w:rsidP="00E82420">
      <w:pPr>
        <w:autoSpaceDE w:val="0"/>
        <w:autoSpaceDN w:val="0"/>
        <w:spacing w:after="0" w:line="360" w:lineRule="auto"/>
        <w:rPr>
          <w:rFonts w:ascii="Arial" w:hAnsi="Arial" w:cs="Arial"/>
          <w:b/>
          <w:bCs/>
          <w:sz w:val="24"/>
          <w:szCs w:val="24"/>
        </w:rPr>
      </w:pPr>
    </w:p>
    <w:p w14:paraId="19E16EAF" w14:textId="77777777" w:rsidR="00E82420" w:rsidRPr="00243821" w:rsidRDefault="00E82420" w:rsidP="00E82420">
      <w:pPr>
        <w:spacing w:line="360" w:lineRule="auto"/>
        <w:rPr>
          <w:rFonts w:ascii="Arial" w:hAnsi="Arial" w:cs="Arial"/>
          <w:sz w:val="24"/>
          <w:szCs w:val="24"/>
        </w:rPr>
      </w:pPr>
      <w:r w:rsidRPr="00243821">
        <w:rPr>
          <w:rFonts w:ascii="Arial" w:hAnsi="Arial" w:cs="Arial"/>
          <w:sz w:val="24"/>
          <w:szCs w:val="24"/>
        </w:rPr>
        <w:t>On Monday, 13</w:t>
      </w:r>
      <w:r w:rsidRPr="00243821">
        <w:rPr>
          <w:rFonts w:ascii="Arial" w:hAnsi="Arial" w:cs="Arial"/>
          <w:sz w:val="24"/>
          <w:szCs w:val="24"/>
          <w:vertAlign w:val="superscript"/>
        </w:rPr>
        <w:t>th</w:t>
      </w:r>
      <w:r w:rsidRPr="00243821">
        <w:rPr>
          <w:rFonts w:ascii="Arial" w:hAnsi="Arial" w:cs="Arial"/>
          <w:sz w:val="24"/>
          <w:szCs w:val="24"/>
        </w:rPr>
        <w:t xml:space="preserve"> June 2022 the Elected Members of Wexford County Council fulfilled one of their principle statutory functions when they unanimously adopted the Wexford County Development Plan 2022-2028. The adoption of the Plan marked the culmination of a prolonged and complex process, completed during a time of unprecedented policy change in Ireland. In adopting the Plan the Members had to address many complex issues and deal with competing expectations and demands. </w:t>
      </w:r>
    </w:p>
    <w:p w14:paraId="785FFB2C" w14:textId="77777777" w:rsidR="00E82420" w:rsidRPr="00243821" w:rsidRDefault="00E82420" w:rsidP="00E82420">
      <w:pPr>
        <w:spacing w:line="360" w:lineRule="auto"/>
        <w:rPr>
          <w:rFonts w:ascii="Arial" w:hAnsi="Arial" w:cs="Arial"/>
          <w:sz w:val="24"/>
          <w:szCs w:val="24"/>
        </w:rPr>
      </w:pPr>
      <w:r w:rsidRPr="00243821">
        <w:rPr>
          <w:rFonts w:ascii="Arial" w:hAnsi="Arial" w:cs="Arial"/>
          <w:sz w:val="24"/>
          <w:szCs w:val="24"/>
        </w:rPr>
        <w:t xml:space="preserve">The new Plan was the subject of extensive public engagement in the form of public displays, information evenings, engagement with stakeholders and service providers, consideration of more </w:t>
      </w:r>
      <w:r w:rsidRPr="00243821">
        <w:rPr>
          <w:rFonts w:ascii="Arial" w:hAnsi="Arial" w:cs="Arial"/>
          <w:sz w:val="24"/>
          <w:szCs w:val="24"/>
        </w:rPr>
        <w:lastRenderedPageBreak/>
        <w:t xml:space="preserve">than 260 written submissions and observations, briefing sessions for Elected Members, and the preparation of </w:t>
      </w:r>
      <w:r w:rsidRPr="006807D8">
        <w:rPr>
          <w:rFonts w:ascii="Arial" w:hAnsi="Arial" w:cs="Arial"/>
          <w:sz w:val="24"/>
          <w:szCs w:val="24"/>
        </w:rPr>
        <w:t>Chief Executive</w:t>
      </w:r>
      <w:r>
        <w:rPr>
          <w:rFonts w:ascii="Arial" w:hAnsi="Arial" w:cs="Arial"/>
          <w:sz w:val="24"/>
          <w:szCs w:val="24"/>
        </w:rPr>
        <w:t xml:space="preserve"> </w:t>
      </w:r>
      <w:r w:rsidRPr="00243821">
        <w:rPr>
          <w:rFonts w:ascii="Arial" w:hAnsi="Arial" w:cs="Arial"/>
          <w:sz w:val="24"/>
          <w:szCs w:val="24"/>
        </w:rPr>
        <w:t xml:space="preserve">Reports on the various public consultation stages. </w:t>
      </w:r>
    </w:p>
    <w:p w14:paraId="1533D1C1" w14:textId="77777777" w:rsidR="00E82420" w:rsidRPr="00243821" w:rsidRDefault="00E82420" w:rsidP="00E82420">
      <w:pPr>
        <w:pStyle w:val="xmsonormal"/>
        <w:spacing w:line="360" w:lineRule="auto"/>
        <w:rPr>
          <w:rFonts w:ascii="Arial" w:hAnsi="Arial" w:cs="Arial"/>
          <w:sz w:val="24"/>
          <w:szCs w:val="24"/>
        </w:rPr>
      </w:pPr>
    </w:p>
    <w:p w14:paraId="00029BE1" w14:textId="77777777" w:rsidR="00E82420" w:rsidRDefault="00E82420" w:rsidP="00E82420">
      <w:pPr>
        <w:pStyle w:val="xmsonormal"/>
        <w:spacing w:line="360" w:lineRule="auto"/>
        <w:rPr>
          <w:rFonts w:ascii="Arial" w:hAnsi="Arial" w:cs="Arial"/>
          <w:sz w:val="24"/>
          <w:szCs w:val="24"/>
        </w:rPr>
      </w:pPr>
      <w:r w:rsidRPr="00243821">
        <w:rPr>
          <w:rFonts w:ascii="Arial" w:hAnsi="Arial" w:cs="Arial"/>
          <w:sz w:val="24"/>
          <w:szCs w:val="24"/>
        </w:rPr>
        <w:t>The new Plan, which came into effect on Monday, 25</w:t>
      </w:r>
      <w:r w:rsidRPr="00243821">
        <w:rPr>
          <w:rFonts w:ascii="Arial" w:hAnsi="Arial" w:cs="Arial"/>
          <w:sz w:val="24"/>
          <w:szCs w:val="24"/>
          <w:vertAlign w:val="superscript"/>
        </w:rPr>
        <w:t>th</w:t>
      </w:r>
      <w:r w:rsidRPr="00243821">
        <w:rPr>
          <w:rFonts w:ascii="Arial" w:hAnsi="Arial" w:cs="Arial"/>
          <w:sz w:val="24"/>
          <w:szCs w:val="24"/>
        </w:rPr>
        <w:t xml:space="preserve"> July 2022, sets out a positive and proactive spatial planning framework for development of the County over the six-year period from 2022 – 2028</w:t>
      </w:r>
      <w:r w:rsidRPr="006807D8">
        <w:rPr>
          <w:rFonts w:ascii="Arial" w:hAnsi="Arial" w:cs="Arial"/>
          <w:sz w:val="24"/>
          <w:szCs w:val="24"/>
        </w:rPr>
        <w:t>. It provides the backdrop against which all new planning applications are considered.</w:t>
      </w:r>
      <w:r w:rsidRPr="00243821">
        <w:rPr>
          <w:rFonts w:ascii="Arial" w:hAnsi="Arial" w:cs="Arial"/>
          <w:sz w:val="24"/>
          <w:szCs w:val="24"/>
        </w:rPr>
        <w:t xml:space="preserve"> </w:t>
      </w:r>
    </w:p>
    <w:p w14:paraId="7F22B424" w14:textId="77777777" w:rsidR="00E82420" w:rsidRDefault="00E82420" w:rsidP="00E82420">
      <w:pPr>
        <w:pStyle w:val="xmsonormal"/>
        <w:spacing w:line="360" w:lineRule="auto"/>
        <w:rPr>
          <w:rFonts w:ascii="Arial" w:hAnsi="Arial" w:cs="Arial"/>
          <w:sz w:val="24"/>
          <w:szCs w:val="24"/>
        </w:rPr>
      </w:pPr>
    </w:p>
    <w:p w14:paraId="7165CC20" w14:textId="58B8DD80" w:rsidR="00E82420" w:rsidRPr="00243821" w:rsidRDefault="00E82420" w:rsidP="00E82420">
      <w:pPr>
        <w:pStyle w:val="xmsonormal"/>
        <w:spacing w:line="360" w:lineRule="auto"/>
        <w:rPr>
          <w:rFonts w:ascii="Arial" w:hAnsi="Arial" w:cs="Arial"/>
          <w:sz w:val="24"/>
          <w:szCs w:val="24"/>
        </w:rPr>
      </w:pPr>
      <w:r w:rsidRPr="00243821">
        <w:rPr>
          <w:rFonts w:ascii="Arial" w:hAnsi="Arial" w:cs="Arial"/>
          <w:sz w:val="24"/>
          <w:szCs w:val="24"/>
        </w:rPr>
        <w:t>It is a comprehensive policy document, extending to 13 Volumes. It contains the policies, objectives and development management standards which will guide development in the County during the plan period (Volumes 1-</w:t>
      </w:r>
      <w:r w:rsidRPr="00E86C68">
        <w:rPr>
          <w:rFonts w:ascii="Arial" w:hAnsi="Arial" w:cs="Arial"/>
          <w:color w:val="000000" w:themeColor="text1"/>
          <w:sz w:val="24"/>
          <w:szCs w:val="24"/>
        </w:rPr>
        <w:t>2). It contains</w:t>
      </w:r>
      <w:r w:rsidRPr="00243821">
        <w:rPr>
          <w:rFonts w:ascii="Arial" w:hAnsi="Arial" w:cs="Arial"/>
          <w:sz w:val="24"/>
          <w:szCs w:val="24"/>
        </w:rPr>
        <w:t xml:space="preserve"> Settlement Plans for Bunclody Town and Rosslare Harbour and Kilrane and Specific Objectives for Castlebridge and Rosslare </w:t>
      </w:r>
      <w:r w:rsidRPr="00015902">
        <w:rPr>
          <w:rFonts w:ascii="Arial" w:hAnsi="Arial" w:cs="Arial"/>
          <w:sz w:val="24"/>
          <w:szCs w:val="24"/>
        </w:rPr>
        <w:t>S</w:t>
      </w:r>
      <w:r w:rsidR="00015902" w:rsidRPr="00015902">
        <w:rPr>
          <w:rFonts w:ascii="Arial" w:hAnsi="Arial" w:cs="Arial"/>
          <w:sz w:val="24"/>
          <w:szCs w:val="24"/>
        </w:rPr>
        <w:t>trand</w:t>
      </w:r>
      <w:r w:rsidRPr="00243821">
        <w:rPr>
          <w:rFonts w:ascii="Arial" w:hAnsi="Arial" w:cs="Arial"/>
          <w:sz w:val="24"/>
          <w:szCs w:val="24"/>
        </w:rPr>
        <w:t xml:space="preserve"> (Volume 3). It also contains the Record of Protected Structures and Architectural Conservation Areas (Volumes 5-6), the Landscape Character Assessment (Volume 7), the Retail Strategy for the County (Volume 8), the Housing Strategy (Volume 9) and the Energy Strategy (Volume 10). The CDP was subject to various assessments required under EU Directives – the Strategic Flood Risk Assessment, Strategic Environmental Assessment and Appropriate Assessment are contained in Volumes 11-13 of the Plan.</w:t>
      </w:r>
    </w:p>
    <w:p w14:paraId="1C28C844" w14:textId="77777777" w:rsidR="003D4223" w:rsidRPr="00243821" w:rsidRDefault="003D4223" w:rsidP="00E82420">
      <w:pPr>
        <w:spacing w:after="0" w:line="360" w:lineRule="auto"/>
        <w:rPr>
          <w:rFonts w:ascii="Arial" w:hAnsi="Arial" w:cs="Arial"/>
          <w:sz w:val="24"/>
          <w:szCs w:val="24"/>
        </w:rPr>
      </w:pPr>
    </w:p>
    <w:p w14:paraId="79993E66" w14:textId="77777777" w:rsidR="00E82420" w:rsidRPr="00243821" w:rsidRDefault="00E82420" w:rsidP="00E82420">
      <w:pPr>
        <w:pStyle w:val="NormalWeb"/>
        <w:spacing w:before="0" w:beforeAutospacing="0" w:after="0" w:afterAutospacing="0" w:line="360" w:lineRule="auto"/>
        <w:rPr>
          <w:rFonts w:ascii="Arial" w:hAnsi="Arial" w:cs="Arial"/>
          <w:b/>
          <w:bCs/>
        </w:rPr>
      </w:pPr>
      <w:r w:rsidRPr="00243821">
        <w:rPr>
          <w:rFonts w:ascii="Arial" w:hAnsi="Arial" w:cs="Arial"/>
          <w:b/>
          <w:bCs/>
        </w:rPr>
        <w:t xml:space="preserve">Information Seminars </w:t>
      </w:r>
    </w:p>
    <w:p w14:paraId="06FBB75C" w14:textId="77777777" w:rsidR="00E82420" w:rsidRPr="006807D8" w:rsidRDefault="00E82420" w:rsidP="00E82420">
      <w:pPr>
        <w:pStyle w:val="NormalWeb"/>
        <w:spacing w:before="0" w:beforeAutospacing="0" w:after="0" w:afterAutospacing="0" w:line="360" w:lineRule="auto"/>
        <w:rPr>
          <w:rFonts w:ascii="Arial" w:hAnsi="Arial" w:cs="Arial"/>
        </w:rPr>
      </w:pPr>
      <w:r w:rsidRPr="00243821">
        <w:rPr>
          <w:rFonts w:ascii="Arial" w:hAnsi="Arial" w:cs="Arial"/>
        </w:rPr>
        <w:t xml:space="preserve">The Planning Department hosted a Biodiversity and Landscape Workshop for landscape professionals </w:t>
      </w:r>
      <w:r w:rsidRPr="006807D8">
        <w:rPr>
          <w:rFonts w:ascii="Arial" w:hAnsi="Arial" w:cs="Arial"/>
        </w:rPr>
        <w:t xml:space="preserve">in November 2022. The workshop explored various themes including the new requirements of the County Development Plan and the role of biodiversity and landscaping in climate action. </w:t>
      </w:r>
    </w:p>
    <w:p w14:paraId="01B5F1E8" w14:textId="77777777" w:rsidR="00E82420" w:rsidRPr="00243821" w:rsidRDefault="00E82420" w:rsidP="00E82420">
      <w:pPr>
        <w:pStyle w:val="NormalWeb"/>
        <w:spacing w:before="0" w:beforeAutospacing="0" w:after="0" w:afterAutospacing="0" w:line="360" w:lineRule="auto"/>
        <w:rPr>
          <w:rFonts w:ascii="Arial" w:hAnsi="Arial" w:cs="Arial"/>
        </w:rPr>
      </w:pPr>
      <w:r w:rsidRPr="006807D8">
        <w:rPr>
          <w:rFonts w:ascii="Arial" w:hAnsi="Arial" w:cs="Arial"/>
        </w:rPr>
        <w:t>A County Development Plan Seminar for agents was also</w:t>
      </w:r>
      <w:r>
        <w:rPr>
          <w:rFonts w:ascii="Arial" w:hAnsi="Arial" w:cs="Arial"/>
        </w:rPr>
        <w:t xml:space="preserve"> </w:t>
      </w:r>
      <w:r w:rsidRPr="00243821">
        <w:rPr>
          <w:rFonts w:ascii="Arial" w:hAnsi="Arial" w:cs="Arial"/>
        </w:rPr>
        <w:t>held in November. There were presentations on the Council’s Economic Investment Programme, the High-Performance Building Alliance and NZEB, the policies on rural housing and housing estates in the County Development Plan, the promotion of landscape and biodiversity in developments, planning for water quality protection through nature-based solutions, e-Planning and the Residential Zoned Land Tax.</w:t>
      </w:r>
    </w:p>
    <w:p w14:paraId="3C0E0E93" w14:textId="77777777" w:rsidR="00E82420" w:rsidRPr="00243821" w:rsidRDefault="00E82420" w:rsidP="00E82420">
      <w:pPr>
        <w:pStyle w:val="NormalWeb"/>
        <w:spacing w:before="0" w:beforeAutospacing="0" w:after="0" w:afterAutospacing="0" w:line="360" w:lineRule="auto"/>
        <w:rPr>
          <w:rFonts w:ascii="Arial" w:hAnsi="Arial" w:cs="Arial"/>
        </w:rPr>
      </w:pPr>
    </w:p>
    <w:p w14:paraId="0251E737" w14:textId="77777777" w:rsidR="00E82420" w:rsidRPr="00243821" w:rsidRDefault="00E82420" w:rsidP="00E82420">
      <w:pPr>
        <w:spacing w:after="0" w:line="360" w:lineRule="auto"/>
        <w:rPr>
          <w:rFonts w:ascii="Arial" w:hAnsi="Arial" w:cs="Arial"/>
          <w:b/>
          <w:bCs/>
          <w:sz w:val="24"/>
          <w:szCs w:val="24"/>
        </w:rPr>
      </w:pPr>
      <w:r w:rsidRPr="00243821">
        <w:rPr>
          <w:rFonts w:ascii="Arial" w:hAnsi="Arial" w:cs="Arial"/>
          <w:b/>
          <w:bCs/>
          <w:sz w:val="24"/>
          <w:szCs w:val="24"/>
        </w:rPr>
        <w:t>Wexford Town Local Area Plan</w:t>
      </w:r>
    </w:p>
    <w:p w14:paraId="1B1FC9E0" w14:textId="77777777" w:rsidR="00E82420" w:rsidRDefault="00E82420" w:rsidP="00E82420">
      <w:pPr>
        <w:spacing w:after="0" w:line="360" w:lineRule="auto"/>
        <w:rPr>
          <w:rFonts w:ascii="Arial" w:hAnsi="Arial" w:cs="Arial"/>
          <w:sz w:val="24"/>
          <w:szCs w:val="24"/>
        </w:rPr>
      </w:pPr>
      <w:r w:rsidRPr="00243821">
        <w:rPr>
          <w:rFonts w:ascii="Arial" w:hAnsi="Arial" w:cs="Arial"/>
          <w:sz w:val="24"/>
          <w:szCs w:val="24"/>
        </w:rPr>
        <w:t xml:space="preserve">Background work progressed for the Wexford Town Local Area Plan. Tenders were issued for the Local Transport Plan. </w:t>
      </w:r>
    </w:p>
    <w:p w14:paraId="543B8FC8" w14:textId="77777777" w:rsidR="002B7767" w:rsidRDefault="002B7767" w:rsidP="00E82420">
      <w:pPr>
        <w:spacing w:after="0" w:line="360" w:lineRule="auto"/>
        <w:rPr>
          <w:rFonts w:ascii="Arial" w:hAnsi="Arial" w:cs="Arial"/>
          <w:sz w:val="24"/>
          <w:szCs w:val="24"/>
        </w:rPr>
      </w:pPr>
    </w:p>
    <w:p w14:paraId="2380902B" w14:textId="77777777" w:rsidR="002B7767" w:rsidRPr="00243821" w:rsidRDefault="002B7767" w:rsidP="00E82420">
      <w:pPr>
        <w:spacing w:after="0" w:line="360" w:lineRule="auto"/>
        <w:rPr>
          <w:rFonts w:ascii="Arial" w:hAnsi="Arial" w:cs="Arial"/>
          <w:sz w:val="24"/>
          <w:szCs w:val="24"/>
        </w:rPr>
      </w:pPr>
    </w:p>
    <w:p w14:paraId="2D906641" w14:textId="77777777" w:rsidR="00E82420" w:rsidRPr="00243821" w:rsidRDefault="00E82420" w:rsidP="00E82420">
      <w:pPr>
        <w:spacing w:after="0" w:line="360" w:lineRule="auto"/>
        <w:rPr>
          <w:rFonts w:ascii="Arial" w:hAnsi="Arial" w:cs="Arial"/>
          <w:sz w:val="24"/>
          <w:szCs w:val="24"/>
        </w:rPr>
      </w:pPr>
    </w:p>
    <w:p w14:paraId="17AF87DC" w14:textId="77777777" w:rsidR="00E82420" w:rsidRPr="00243821" w:rsidRDefault="00E82420" w:rsidP="00E82420">
      <w:pPr>
        <w:spacing w:after="0" w:line="360" w:lineRule="auto"/>
        <w:rPr>
          <w:rFonts w:ascii="Arial" w:hAnsi="Arial" w:cs="Arial"/>
          <w:b/>
          <w:bCs/>
          <w:sz w:val="24"/>
          <w:szCs w:val="24"/>
        </w:rPr>
      </w:pPr>
      <w:r w:rsidRPr="00243821">
        <w:rPr>
          <w:rFonts w:ascii="Arial" w:hAnsi="Arial" w:cs="Arial"/>
          <w:b/>
          <w:bCs/>
          <w:sz w:val="24"/>
          <w:szCs w:val="24"/>
        </w:rPr>
        <w:lastRenderedPageBreak/>
        <w:t>Enniscorthy Town Local Area Plan</w:t>
      </w:r>
    </w:p>
    <w:p w14:paraId="43FBB7E5" w14:textId="77777777" w:rsidR="00E82420" w:rsidRDefault="00E82420" w:rsidP="00E82420">
      <w:pPr>
        <w:spacing w:after="0" w:line="360" w:lineRule="auto"/>
        <w:rPr>
          <w:rFonts w:ascii="Arial" w:hAnsi="Arial" w:cs="Arial"/>
          <w:sz w:val="24"/>
          <w:szCs w:val="24"/>
        </w:rPr>
      </w:pPr>
      <w:bookmarkStart w:id="57" w:name="_Hlk137199893"/>
      <w:r w:rsidRPr="00243821">
        <w:rPr>
          <w:rFonts w:ascii="Arial" w:hAnsi="Arial" w:cs="Arial"/>
          <w:sz w:val="24"/>
          <w:szCs w:val="24"/>
        </w:rPr>
        <w:t xml:space="preserve">Quotations were sought for the Strategic Environmental Assessment and Appropriate Assessment for Enniscorthy Town and Environs. Work will commence in </w:t>
      </w:r>
      <w:r w:rsidRPr="006807D8">
        <w:rPr>
          <w:rFonts w:ascii="Arial" w:hAnsi="Arial" w:cs="Arial"/>
          <w:sz w:val="24"/>
          <w:szCs w:val="24"/>
        </w:rPr>
        <w:t>2023.</w:t>
      </w:r>
    </w:p>
    <w:p w14:paraId="2ACAB624" w14:textId="77777777" w:rsidR="00E82420" w:rsidRPr="00243821" w:rsidRDefault="00E82420" w:rsidP="00E82420">
      <w:pPr>
        <w:spacing w:after="0" w:line="360" w:lineRule="auto"/>
        <w:rPr>
          <w:rFonts w:ascii="Arial" w:hAnsi="Arial" w:cs="Arial"/>
          <w:sz w:val="24"/>
          <w:szCs w:val="24"/>
        </w:rPr>
      </w:pPr>
    </w:p>
    <w:bookmarkEnd w:id="57"/>
    <w:p w14:paraId="3DBA56C6" w14:textId="77777777" w:rsidR="00E82420" w:rsidRPr="00243821" w:rsidRDefault="00E82420" w:rsidP="00E82420">
      <w:pPr>
        <w:spacing w:line="360" w:lineRule="auto"/>
        <w:rPr>
          <w:rFonts w:ascii="Arial" w:hAnsi="Arial" w:cs="Arial"/>
          <w:b/>
          <w:bCs/>
          <w:sz w:val="24"/>
          <w:szCs w:val="24"/>
        </w:rPr>
      </w:pPr>
      <w:r w:rsidRPr="00243821">
        <w:rPr>
          <w:noProof/>
          <w:sz w:val="24"/>
          <w:szCs w:val="24"/>
        </w:rPr>
        <w:drawing>
          <wp:anchor distT="0" distB="0" distL="114300" distR="114300" simplePos="0" relativeHeight="251697152" behindDoc="0" locked="0" layoutInCell="1" allowOverlap="1" wp14:anchorId="75F6FC61" wp14:editId="1F3CFE5D">
            <wp:simplePos x="0" y="0"/>
            <wp:positionH relativeFrom="margin">
              <wp:posOffset>3962400</wp:posOffset>
            </wp:positionH>
            <wp:positionV relativeFrom="paragraph">
              <wp:posOffset>76200</wp:posOffset>
            </wp:positionV>
            <wp:extent cx="1428750" cy="1851660"/>
            <wp:effectExtent l="38100" t="38100" r="95250" b="91440"/>
            <wp:wrapSquare wrapText="bothSides"/>
            <wp:docPr id="1054594971" name="Picture 105459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4" cstate="print">
                      <a:extLst>
                        <a:ext uri="{28A0092B-C50C-407E-A947-70E740481C1C}">
                          <a14:useLocalDpi xmlns:a14="http://schemas.microsoft.com/office/drawing/2010/main" val="0"/>
                        </a:ext>
                      </a:extLst>
                    </a:blip>
                    <a:srcRect r="1874" b="1511"/>
                    <a:stretch>
                      <a:fillRect/>
                    </a:stretch>
                  </pic:blipFill>
                  <pic:spPr bwMode="auto">
                    <a:xfrm>
                      <a:off x="0" y="0"/>
                      <a:ext cx="1428750" cy="18516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Arial" w:hAnsi="Arial" w:cs="Arial"/>
          <w:b/>
          <w:bCs/>
          <w:sz w:val="24"/>
          <w:szCs w:val="24"/>
        </w:rPr>
        <w:t>G</w:t>
      </w:r>
      <w:r w:rsidRPr="00243821">
        <w:rPr>
          <w:rFonts w:ascii="Arial" w:hAnsi="Arial" w:cs="Arial"/>
          <w:b/>
          <w:bCs/>
          <w:sz w:val="24"/>
          <w:szCs w:val="24"/>
        </w:rPr>
        <w:t xml:space="preserve">orey Town and Environs Local Area Plan </w:t>
      </w:r>
    </w:p>
    <w:p w14:paraId="309FBFA6" w14:textId="77777777" w:rsidR="00E82420" w:rsidRPr="00243821" w:rsidRDefault="00E82420" w:rsidP="00E82420">
      <w:pPr>
        <w:shd w:val="clear" w:color="auto" w:fill="FFFFFF"/>
        <w:autoSpaceDE w:val="0"/>
        <w:autoSpaceDN w:val="0"/>
        <w:spacing w:line="360" w:lineRule="auto"/>
        <w:rPr>
          <w:rFonts w:ascii="Arial" w:hAnsi="Arial" w:cs="Arial"/>
          <w:sz w:val="24"/>
          <w:szCs w:val="24"/>
          <w:lang w:val="en-US"/>
        </w:rPr>
      </w:pPr>
      <w:r w:rsidRPr="00243821">
        <w:rPr>
          <w:rFonts w:ascii="Arial" w:hAnsi="Arial" w:cs="Arial"/>
          <w:color w:val="000000"/>
          <w:sz w:val="24"/>
          <w:szCs w:val="24"/>
          <w:lang w:val="en-US"/>
        </w:rPr>
        <w:t xml:space="preserve">Section 19(1) (d) of the Planning and Development Act 2000 (as amended) allows the Planning Authority to defer the issuing/publishing of notices commencing the process for preparing a new plan which has the effect of prolonging the duration of the Local Area Plan (LAP) beyond its original six-year lifetime. </w:t>
      </w:r>
    </w:p>
    <w:p w14:paraId="2784E8AD" w14:textId="77777777" w:rsidR="003D4223" w:rsidRDefault="00E82420" w:rsidP="00E82420">
      <w:pPr>
        <w:spacing w:line="360" w:lineRule="auto"/>
        <w:rPr>
          <w:rFonts w:ascii="Arial" w:hAnsi="Arial" w:cs="Arial"/>
          <w:sz w:val="24"/>
          <w:szCs w:val="24"/>
        </w:rPr>
      </w:pPr>
      <w:r w:rsidRPr="00243821">
        <w:rPr>
          <w:rFonts w:ascii="Arial" w:hAnsi="Arial" w:cs="Arial"/>
          <w:sz w:val="24"/>
          <w:szCs w:val="24"/>
        </w:rPr>
        <w:t>This was discussed with the Members at the March and April monthly meetings of the Gorey - Kilmuckridge Municipal District. Following consideration of the Chief Executive’s Report on the matter, at the meeting of Wexford County Council held on</w:t>
      </w:r>
      <w:r>
        <w:rPr>
          <w:rFonts w:ascii="Arial" w:hAnsi="Arial" w:cs="Arial"/>
          <w:sz w:val="24"/>
          <w:szCs w:val="24"/>
        </w:rPr>
        <w:t xml:space="preserve"> </w:t>
      </w:r>
      <w:r w:rsidRPr="006807D8">
        <w:rPr>
          <w:rFonts w:ascii="Arial" w:hAnsi="Arial" w:cs="Arial"/>
          <w:sz w:val="24"/>
          <w:szCs w:val="24"/>
        </w:rPr>
        <w:t>the 9</w:t>
      </w:r>
      <w:r w:rsidRPr="006807D8">
        <w:rPr>
          <w:rFonts w:ascii="Arial" w:hAnsi="Arial" w:cs="Arial"/>
          <w:sz w:val="24"/>
          <w:szCs w:val="24"/>
          <w:vertAlign w:val="superscript"/>
        </w:rPr>
        <w:t>th</w:t>
      </w:r>
      <w:r w:rsidRPr="006807D8">
        <w:rPr>
          <w:rFonts w:ascii="Arial" w:hAnsi="Arial" w:cs="Arial"/>
          <w:sz w:val="24"/>
          <w:szCs w:val="24"/>
        </w:rPr>
        <w:t xml:space="preserve"> May 2022, the Members resolved to extend the duration of the Local Area Plan for a period for up to three years.</w:t>
      </w:r>
      <w:r w:rsidRPr="00243821">
        <w:rPr>
          <w:rFonts w:ascii="Arial" w:hAnsi="Arial" w:cs="Arial"/>
          <w:sz w:val="24"/>
          <w:szCs w:val="24"/>
        </w:rPr>
        <w:t xml:space="preserve"> </w:t>
      </w:r>
    </w:p>
    <w:p w14:paraId="10F448E9" w14:textId="77777777" w:rsidR="0027602A" w:rsidRDefault="0027602A" w:rsidP="00E82420">
      <w:pPr>
        <w:spacing w:line="360" w:lineRule="auto"/>
        <w:rPr>
          <w:rFonts w:ascii="Arial" w:hAnsi="Arial" w:cs="Arial"/>
          <w:b/>
          <w:bCs/>
          <w:sz w:val="24"/>
          <w:szCs w:val="24"/>
        </w:rPr>
      </w:pPr>
    </w:p>
    <w:p w14:paraId="011EDFFB" w14:textId="69738CFA" w:rsidR="00E82420" w:rsidRDefault="00E82420" w:rsidP="00E82420">
      <w:pPr>
        <w:spacing w:line="360" w:lineRule="auto"/>
        <w:rPr>
          <w:rFonts w:ascii="Arial" w:hAnsi="Arial" w:cs="Arial"/>
          <w:b/>
          <w:bCs/>
          <w:sz w:val="24"/>
          <w:szCs w:val="24"/>
        </w:rPr>
      </w:pPr>
      <w:r w:rsidRPr="00243821">
        <w:rPr>
          <w:rFonts w:ascii="Arial" w:hAnsi="Arial" w:cs="Arial"/>
          <w:b/>
          <w:bCs/>
          <w:sz w:val="24"/>
          <w:szCs w:val="24"/>
        </w:rPr>
        <w:t xml:space="preserve">Enniscorthy Town Centre First Plan </w:t>
      </w:r>
    </w:p>
    <w:p w14:paraId="3A21EDDC" w14:textId="7D6B1D21" w:rsidR="0027602A" w:rsidRDefault="00E82420" w:rsidP="00E82420">
      <w:pPr>
        <w:spacing w:line="360" w:lineRule="auto"/>
        <w:rPr>
          <w:rFonts w:ascii="Arial" w:hAnsi="Arial" w:cs="Arial"/>
          <w:b/>
          <w:bCs/>
          <w:sz w:val="24"/>
          <w:szCs w:val="24"/>
        </w:rPr>
      </w:pPr>
      <w:r w:rsidRPr="00243821">
        <w:rPr>
          <w:noProof/>
          <w:sz w:val="24"/>
          <w:szCs w:val="24"/>
          <w14:ligatures w14:val="standardContextual"/>
        </w:rPr>
        <w:drawing>
          <wp:anchor distT="0" distB="0" distL="114300" distR="114300" simplePos="0" relativeHeight="251698176" behindDoc="0" locked="0" layoutInCell="1" allowOverlap="1" wp14:anchorId="01F709A2" wp14:editId="01A8E7A0">
            <wp:simplePos x="0" y="0"/>
            <wp:positionH relativeFrom="margin">
              <wp:posOffset>4324350</wp:posOffset>
            </wp:positionH>
            <wp:positionV relativeFrom="paragraph">
              <wp:posOffset>48260</wp:posOffset>
            </wp:positionV>
            <wp:extent cx="2125980" cy="1552575"/>
            <wp:effectExtent l="38100" t="38100" r="102870" b="104775"/>
            <wp:wrapSquare wrapText="bothSides"/>
            <wp:docPr id="254528116" name="Picture 2545281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rotWithShape="1">
                    <a:blip r:embed="rId105" cstate="print">
                      <a:extLst>
                        <a:ext uri="{28A0092B-C50C-407E-A947-70E740481C1C}">
                          <a14:useLocalDpi xmlns:a14="http://schemas.microsoft.com/office/drawing/2010/main" val="0"/>
                        </a:ext>
                      </a:extLst>
                    </a:blip>
                    <a:srcRect l="2992" t="25587" r="66142" b="37473"/>
                    <a:stretch/>
                  </pic:blipFill>
                  <pic:spPr bwMode="auto">
                    <a:xfrm>
                      <a:off x="0" y="0"/>
                      <a:ext cx="2125980" cy="15525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43821">
        <w:rPr>
          <w:rFonts w:ascii="Arial" w:hAnsi="Arial" w:cs="Arial"/>
          <w:sz w:val="24"/>
          <w:szCs w:val="24"/>
        </w:rPr>
        <w:t>Following a number of public consultations events (both online and in-person) including consultations with secondary schools over the past year, the draft Enniscorthy Town Centre First Plan was presented to the Enniscorthy Municipal District and to the Steering Group. It is a comprehensive and ambitious plan for the regeneration of Enniscorthy town centre. It sets out a series of regeneration strategies and identifies a number of ambitious redevelopment packages which will serve as the catalyst for regeneration of the town centre and Templeshannon area. The plan will be finalised following feedback from the Members.</w:t>
      </w:r>
      <w:r w:rsidRPr="00243821">
        <w:rPr>
          <w:noProof/>
          <w:sz w:val="24"/>
          <w:szCs w:val="24"/>
          <w14:ligatures w14:val="standardContextual"/>
        </w:rPr>
        <w:t xml:space="preserve"> </w:t>
      </w:r>
    </w:p>
    <w:p w14:paraId="00FF4E24" w14:textId="04833F59" w:rsidR="00E82420" w:rsidRDefault="00E82420" w:rsidP="00E82420">
      <w:pPr>
        <w:spacing w:line="360" w:lineRule="auto"/>
        <w:rPr>
          <w:rFonts w:ascii="Arial" w:hAnsi="Arial" w:cs="Arial"/>
          <w:b/>
          <w:bCs/>
          <w:sz w:val="24"/>
          <w:szCs w:val="24"/>
        </w:rPr>
      </w:pPr>
      <w:r w:rsidRPr="00243821">
        <w:rPr>
          <w:rFonts w:ascii="Arial" w:hAnsi="Arial" w:cs="Arial"/>
          <w:b/>
          <w:bCs/>
          <w:sz w:val="24"/>
          <w:szCs w:val="24"/>
        </w:rPr>
        <w:t>Other Report and Submissions</w:t>
      </w:r>
    </w:p>
    <w:p w14:paraId="5D656ED1" w14:textId="77777777" w:rsidR="00E82420" w:rsidRDefault="00E82420" w:rsidP="00E82420">
      <w:pPr>
        <w:pStyle w:val="Default"/>
        <w:spacing w:line="360" w:lineRule="auto"/>
        <w:rPr>
          <w:rFonts w:eastAsia="Times New Roman"/>
          <w:color w:val="auto"/>
        </w:rPr>
      </w:pPr>
      <w:r>
        <w:rPr>
          <w:rFonts w:eastAsia="Times New Roman"/>
          <w:color w:val="auto"/>
        </w:rPr>
        <w:t>In January a report which outlined Wexford County Council’s progress in implementing the objectives of the Regional Spatial and Economic Strategy of the Southern Region was submitted to the Regional Assembly. The report will assist the assembly in completing their Section 25A (2) Monitoring Report which will be submitted to NOAC.</w:t>
      </w:r>
    </w:p>
    <w:p w14:paraId="17591ECF" w14:textId="77777777" w:rsidR="00E82420" w:rsidRPr="0055685C" w:rsidRDefault="00E82420" w:rsidP="00E82420">
      <w:pPr>
        <w:spacing w:line="360" w:lineRule="auto"/>
        <w:rPr>
          <w:rFonts w:ascii="Arial" w:hAnsi="Arial" w:cs="Arial"/>
          <w:sz w:val="24"/>
          <w:szCs w:val="24"/>
        </w:rPr>
      </w:pPr>
      <w:r>
        <w:rPr>
          <w:rFonts w:ascii="Arial" w:hAnsi="Arial" w:cs="Arial"/>
          <w:sz w:val="24"/>
          <w:szCs w:val="24"/>
        </w:rPr>
        <w:t xml:space="preserve">A submission was </w:t>
      </w:r>
      <w:r w:rsidRPr="006807D8">
        <w:rPr>
          <w:rFonts w:ascii="Arial" w:hAnsi="Arial" w:cs="Arial"/>
          <w:sz w:val="24"/>
          <w:szCs w:val="24"/>
        </w:rPr>
        <w:t>made by the</w:t>
      </w:r>
      <w:r>
        <w:rPr>
          <w:rFonts w:ascii="Arial" w:hAnsi="Arial" w:cs="Arial"/>
          <w:sz w:val="24"/>
          <w:szCs w:val="24"/>
        </w:rPr>
        <w:t xml:space="preserve"> team to the National Rail Review.</w:t>
      </w:r>
    </w:p>
    <w:p w14:paraId="3B9F97C3" w14:textId="42AED110" w:rsidR="00E82420" w:rsidRPr="005700F9" w:rsidRDefault="00E82420" w:rsidP="00E82420">
      <w:pPr>
        <w:rPr>
          <w:rFonts w:ascii="Arial" w:hAnsi="Arial" w:cs="Arial"/>
          <w:b/>
          <w:bCs/>
          <w:sz w:val="24"/>
          <w:szCs w:val="24"/>
          <w:lang w:val="en-IE"/>
        </w:rPr>
      </w:pPr>
      <w:r>
        <w:rPr>
          <w:rFonts w:ascii="Arial" w:hAnsi="Arial" w:cs="Arial"/>
          <w:b/>
          <w:bCs/>
          <w:sz w:val="24"/>
          <w:szCs w:val="24"/>
          <w:lang w:val="en-IE"/>
        </w:rPr>
        <w:lastRenderedPageBreak/>
        <w:t>Derelict Sites &amp; Dangerous Structures</w:t>
      </w:r>
    </w:p>
    <w:p w14:paraId="748DF7CB" w14:textId="77777777" w:rsidR="00E82420" w:rsidRPr="00BE37FA" w:rsidRDefault="00E82420" w:rsidP="00E82420">
      <w:pPr>
        <w:rPr>
          <w:rFonts w:ascii="Arial" w:hAnsi="Arial" w:cs="Arial"/>
          <w:sz w:val="24"/>
          <w:szCs w:val="24"/>
        </w:rPr>
      </w:pPr>
      <w:r w:rsidRPr="00BE37FA">
        <w:rPr>
          <w:rFonts w:ascii="Arial" w:hAnsi="Arial" w:cs="Arial"/>
          <w:sz w:val="24"/>
          <w:szCs w:val="24"/>
        </w:rPr>
        <w:t xml:space="preserve">Number of Site inspections by our Derelict Sites Executive Technicians: </w:t>
      </w:r>
      <w:r w:rsidRPr="00BE37FA">
        <w:rPr>
          <w:rFonts w:ascii="Arial" w:hAnsi="Arial" w:cs="Arial"/>
          <w:b/>
          <w:bCs/>
          <w:sz w:val="24"/>
          <w:szCs w:val="24"/>
        </w:rPr>
        <w:t>219</w:t>
      </w:r>
    </w:p>
    <w:p w14:paraId="05680C6D" w14:textId="77777777" w:rsidR="00E82420" w:rsidRPr="00BE37FA" w:rsidRDefault="00E82420" w:rsidP="00E82420">
      <w:pPr>
        <w:rPr>
          <w:rFonts w:ascii="Arial" w:hAnsi="Arial" w:cs="Arial"/>
          <w:sz w:val="24"/>
          <w:szCs w:val="24"/>
        </w:rPr>
      </w:pPr>
      <w:r w:rsidRPr="00BE37FA">
        <w:rPr>
          <w:rFonts w:ascii="Arial" w:hAnsi="Arial" w:cs="Arial"/>
          <w:sz w:val="24"/>
          <w:szCs w:val="24"/>
        </w:rPr>
        <w:t>Number of properties referred to Wexford County Council as possible derelict/dangerous properties:</w:t>
      </w:r>
    </w:p>
    <w:p w14:paraId="03B177CF" w14:textId="77777777" w:rsidR="00E82420" w:rsidRPr="00BE37FA" w:rsidRDefault="00E82420" w:rsidP="00E82420">
      <w:pPr>
        <w:rPr>
          <w:rFonts w:ascii="Arial" w:hAnsi="Arial" w:cs="Arial"/>
          <w:sz w:val="24"/>
          <w:szCs w:val="24"/>
        </w:rPr>
      </w:pPr>
      <w:r w:rsidRPr="00BE37FA">
        <w:rPr>
          <w:rFonts w:ascii="Arial" w:hAnsi="Arial" w:cs="Arial"/>
          <w:sz w:val="24"/>
          <w:szCs w:val="24"/>
        </w:rPr>
        <w:t>Derelict Properties – 48</w:t>
      </w:r>
      <w:r w:rsidRPr="00BE37FA">
        <w:rPr>
          <w:rFonts w:ascii="Arial" w:hAnsi="Arial" w:cs="Arial"/>
          <w:sz w:val="24"/>
          <w:szCs w:val="24"/>
        </w:rPr>
        <w:tab/>
        <w:t>Dangerous Structures – 19</w:t>
      </w:r>
      <w:r w:rsidRPr="00BE37FA">
        <w:rPr>
          <w:rFonts w:ascii="Arial" w:hAnsi="Arial" w:cs="Arial"/>
          <w:sz w:val="24"/>
          <w:szCs w:val="24"/>
        </w:rPr>
        <w:tab/>
      </w:r>
      <w:r>
        <w:rPr>
          <w:rFonts w:ascii="Arial" w:hAnsi="Arial" w:cs="Arial"/>
          <w:sz w:val="24"/>
          <w:szCs w:val="24"/>
        </w:rPr>
        <w:tab/>
      </w:r>
      <w:r w:rsidRPr="00BE37FA">
        <w:rPr>
          <w:rFonts w:ascii="Arial" w:hAnsi="Arial" w:cs="Arial"/>
          <w:sz w:val="24"/>
          <w:szCs w:val="24"/>
        </w:rPr>
        <w:t>Dangerous Places – 3</w:t>
      </w:r>
    </w:p>
    <w:p w14:paraId="4A4DFB3E" w14:textId="77777777" w:rsidR="00E82420" w:rsidRPr="00BE37FA" w:rsidRDefault="00E82420" w:rsidP="00E82420">
      <w:pPr>
        <w:rPr>
          <w:rFonts w:ascii="Arial" w:hAnsi="Arial" w:cs="Arial"/>
          <w:b/>
          <w:bCs/>
          <w:sz w:val="24"/>
          <w:szCs w:val="24"/>
        </w:rPr>
      </w:pPr>
      <w:r w:rsidRPr="00BE37FA">
        <w:rPr>
          <w:rFonts w:ascii="Arial" w:hAnsi="Arial" w:cs="Arial"/>
          <w:b/>
          <w:bCs/>
          <w:sz w:val="24"/>
          <w:szCs w:val="24"/>
        </w:rPr>
        <w:t>TOTAL = 71</w:t>
      </w:r>
    </w:p>
    <w:p w14:paraId="2CAC5876"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Number of properties not considered derelict within the meaning of the Derelict Sites Act 1990 and the files were closed: </w:t>
      </w:r>
      <w:r w:rsidRPr="00BE37FA">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BE37FA">
        <w:rPr>
          <w:rFonts w:ascii="Arial" w:hAnsi="Arial" w:cs="Arial"/>
          <w:b/>
          <w:bCs/>
          <w:sz w:val="24"/>
          <w:szCs w:val="24"/>
        </w:rPr>
        <w:t>66</w:t>
      </w:r>
    </w:p>
    <w:p w14:paraId="6ACA5FA9" w14:textId="40084C6A" w:rsidR="00E82420" w:rsidRPr="00BE37FA" w:rsidRDefault="00E82420" w:rsidP="00E82420">
      <w:pPr>
        <w:rPr>
          <w:rFonts w:ascii="Arial" w:hAnsi="Arial" w:cs="Arial"/>
          <w:b/>
          <w:bCs/>
          <w:sz w:val="24"/>
          <w:szCs w:val="24"/>
        </w:rPr>
      </w:pPr>
      <w:r w:rsidRPr="00BE37FA">
        <w:rPr>
          <w:rFonts w:ascii="Arial" w:hAnsi="Arial" w:cs="Arial"/>
          <w:sz w:val="24"/>
          <w:szCs w:val="24"/>
        </w:rPr>
        <w:t xml:space="preserve">Notices of </w:t>
      </w:r>
      <w:r w:rsidRPr="00462F52">
        <w:rPr>
          <w:rFonts w:ascii="Arial" w:hAnsi="Arial" w:cs="Arial"/>
          <w:sz w:val="24"/>
          <w:szCs w:val="24"/>
        </w:rPr>
        <w:t>inten</w:t>
      </w:r>
      <w:r w:rsidR="00462F52" w:rsidRPr="00462F52">
        <w:rPr>
          <w:rFonts w:ascii="Arial" w:hAnsi="Arial" w:cs="Arial"/>
          <w:sz w:val="24"/>
          <w:szCs w:val="24"/>
        </w:rPr>
        <w:t>t</w:t>
      </w:r>
      <w:r w:rsidRPr="00462F52">
        <w:rPr>
          <w:rFonts w:ascii="Arial" w:hAnsi="Arial" w:cs="Arial"/>
          <w:sz w:val="24"/>
          <w:szCs w:val="24"/>
        </w:rPr>
        <w:t>ion</w:t>
      </w:r>
      <w:r w:rsidRPr="003D4223">
        <w:rPr>
          <w:rFonts w:ascii="Arial" w:hAnsi="Arial" w:cs="Arial"/>
          <w:color w:val="FF0000"/>
          <w:sz w:val="24"/>
          <w:szCs w:val="24"/>
        </w:rPr>
        <w:t xml:space="preserve"> </w:t>
      </w:r>
      <w:r w:rsidRPr="00BE37FA">
        <w:rPr>
          <w:rFonts w:ascii="Arial" w:hAnsi="Arial" w:cs="Arial"/>
          <w:sz w:val="24"/>
          <w:szCs w:val="24"/>
        </w:rPr>
        <w:t xml:space="preserve">(Section 8.2 Notices) issued: </w:t>
      </w:r>
      <w:r w:rsidRPr="00BE37FA">
        <w:rPr>
          <w:rFonts w:ascii="Arial" w:hAnsi="Arial" w:cs="Arial"/>
          <w:sz w:val="24"/>
          <w:szCs w:val="24"/>
        </w:rPr>
        <w:tab/>
      </w:r>
      <w:r>
        <w:rPr>
          <w:rFonts w:ascii="Arial" w:hAnsi="Arial" w:cs="Arial"/>
          <w:sz w:val="24"/>
          <w:szCs w:val="24"/>
        </w:rPr>
        <w:tab/>
      </w:r>
      <w:r>
        <w:rPr>
          <w:rFonts w:ascii="Arial" w:hAnsi="Arial" w:cs="Arial"/>
          <w:sz w:val="24"/>
          <w:szCs w:val="24"/>
        </w:rPr>
        <w:tab/>
      </w:r>
      <w:r w:rsidRPr="00BE37FA">
        <w:rPr>
          <w:rFonts w:ascii="Arial" w:hAnsi="Arial" w:cs="Arial"/>
          <w:b/>
          <w:bCs/>
          <w:sz w:val="24"/>
          <w:szCs w:val="24"/>
        </w:rPr>
        <w:t>32</w:t>
      </w:r>
    </w:p>
    <w:p w14:paraId="70C4CA75" w14:textId="77777777" w:rsidR="00E82420" w:rsidRPr="00BE37FA" w:rsidRDefault="00E82420" w:rsidP="00E82420">
      <w:pPr>
        <w:rPr>
          <w:rFonts w:ascii="Arial" w:hAnsi="Arial" w:cs="Arial"/>
          <w:sz w:val="24"/>
          <w:szCs w:val="24"/>
        </w:rPr>
      </w:pPr>
      <w:r w:rsidRPr="00BE37FA">
        <w:rPr>
          <w:rFonts w:ascii="Arial" w:hAnsi="Arial" w:cs="Arial"/>
          <w:sz w:val="24"/>
          <w:szCs w:val="24"/>
        </w:rPr>
        <w:t>Number of properties remediated without being placed on the register.</w:t>
      </w:r>
    </w:p>
    <w:p w14:paraId="4897D248"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66 total files closed minus 11 x S.8(4) Notices: </w:t>
      </w:r>
      <w:r w:rsidRPr="00BE37FA">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BE37FA">
        <w:rPr>
          <w:rFonts w:ascii="Arial" w:hAnsi="Arial" w:cs="Arial"/>
          <w:b/>
          <w:bCs/>
          <w:sz w:val="24"/>
          <w:szCs w:val="24"/>
        </w:rPr>
        <w:t>Total = 55</w:t>
      </w:r>
    </w:p>
    <w:p w14:paraId="036ADDAA"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Number of properties placed on the Register (Section 8.7 Notices): </w:t>
      </w:r>
      <w:r w:rsidRPr="00BE37FA">
        <w:rPr>
          <w:rFonts w:ascii="Arial" w:hAnsi="Arial" w:cs="Arial"/>
          <w:sz w:val="24"/>
          <w:szCs w:val="24"/>
        </w:rPr>
        <w:tab/>
      </w:r>
      <w:r w:rsidRPr="00BE37FA">
        <w:rPr>
          <w:rFonts w:ascii="Arial" w:hAnsi="Arial" w:cs="Arial"/>
          <w:b/>
          <w:bCs/>
          <w:sz w:val="24"/>
          <w:szCs w:val="24"/>
        </w:rPr>
        <w:t>9</w:t>
      </w:r>
    </w:p>
    <w:p w14:paraId="35C67D81"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Number of Derelict Site Levy invoices issued in 2022: </w:t>
      </w:r>
      <w:r w:rsidRPr="00BE37FA">
        <w:rPr>
          <w:rFonts w:ascii="Arial" w:hAnsi="Arial" w:cs="Arial"/>
          <w:sz w:val="24"/>
          <w:szCs w:val="24"/>
        </w:rPr>
        <w:tab/>
      </w:r>
      <w:r>
        <w:rPr>
          <w:rFonts w:ascii="Arial" w:hAnsi="Arial" w:cs="Arial"/>
          <w:sz w:val="24"/>
          <w:szCs w:val="24"/>
        </w:rPr>
        <w:tab/>
      </w:r>
      <w:r>
        <w:rPr>
          <w:rFonts w:ascii="Arial" w:hAnsi="Arial" w:cs="Arial"/>
          <w:sz w:val="24"/>
          <w:szCs w:val="24"/>
        </w:rPr>
        <w:tab/>
      </w:r>
      <w:r w:rsidRPr="00BE37FA">
        <w:rPr>
          <w:rFonts w:ascii="Arial" w:hAnsi="Arial" w:cs="Arial"/>
          <w:b/>
          <w:bCs/>
          <w:sz w:val="24"/>
          <w:szCs w:val="24"/>
        </w:rPr>
        <w:t>23</w:t>
      </w:r>
    </w:p>
    <w:p w14:paraId="1AC980ED"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Number of Properties removed from the Derelict Sites Register following works carried out by their owners (Section 8(4) Notice) : </w:t>
      </w:r>
      <w:r w:rsidRPr="00BE37FA">
        <w:rPr>
          <w:rFonts w:ascii="Arial" w:hAnsi="Arial" w:cs="Arial"/>
          <w:sz w:val="24"/>
          <w:szCs w:val="24"/>
        </w:rPr>
        <w:tab/>
      </w:r>
      <w:r>
        <w:rPr>
          <w:rFonts w:ascii="Arial" w:hAnsi="Arial" w:cs="Arial"/>
          <w:sz w:val="24"/>
          <w:szCs w:val="24"/>
        </w:rPr>
        <w:tab/>
      </w:r>
      <w:r>
        <w:rPr>
          <w:rFonts w:ascii="Arial" w:hAnsi="Arial" w:cs="Arial"/>
          <w:sz w:val="24"/>
          <w:szCs w:val="24"/>
        </w:rPr>
        <w:tab/>
      </w:r>
      <w:r w:rsidRPr="00BE37FA">
        <w:rPr>
          <w:rFonts w:ascii="Arial" w:hAnsi="Arial" w:cs="Arial"/>
          <w:b/>
          <w:bCs/>
          <w:sz w:val="24"/>
          <w:szCs w:val="24"/>
        </w:rPr>
        <w:t>11</w:t>
      </w:r>
    </w:p>
    <w:p w14:paraId="3F63CD61"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Number of Properties referred to Property Management for acquisition by CPO for housing, community use, car parking or return to the open market: </w:t>
      </w:r>
      <w:r w:rsidRPr="00BE37FA">
        <w:rPr>
          <w:rFonts w:ascii="Arial" w:hAnsi="Arial" w:cs="Arial"/>
          <w:sz w:val="24"/>
          <w:szCs w:val="24"/>
        </w:rPr>
        <w:tab/>
      </w:r>
      <w:r w:rsidRPr="00BE37FA">
        <w:rPr>
          <w:rFonts w:ascii="Arial" w:hAnsi="Arial" w:cs="Arial"/>
          <w:b/>
          <w:bCs/>
          <w:sz w:val="24"/>
          <w:szCs w:val="24"/>
        </w:rPr>
        <w:t>4</w:t>
      </w:r>
    </w:p>
    <w:p w14:paraId="72CACE70"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Number of Dangerous Notices issued in 2022: </w:t>
      </w:r>
      <w:r w:rsidRPr="00BE37FA">
        <w:rPr>
          <w:rFonts w:ascii="Arial" w:hAnsi="Arial" w:cs="Arial"/>
          <w:sz w:val="24"/>
          <w:szCs w:val="24"/>
        </w:rPr>
        <w:tab/>
      </w:r>
      <w:r w:rsidRPr="00BE37FA">
        <w:rPr>
          <w:rFonts w:ascii="Arial" w:hAnsi="Arial" w:cs="Arial"/>
          <w:sz w:val="24"/>
          <w:szCs w:val="24"/>
        </w:rPr>
        <w:tab/>
      </w:r>
      <w:r>
        <w:rPr>
          <w:rFonts w:ascii="Arial" w:hAnsi="Arial" w:cs="Arial"/>
          <w:sz w:val="24"/>
          <w:szCs w:val="24"/>
        </w:rPr>
        <w:tab/>
      </w:r>
      <w:r>
        <w:rPr>
          <w:rFonts w:ascii="Arial" w:hAnsi="Arial" w:cs="Arial"/>
          <w:sz w:val="24"/>
          <w:szCs w:val="24"/>
        </w:rPr>
        <w:tab/>
      </w:r>
      <w:r w:rsidRPr="00BE37FA">
        <w:rPr>
          <w:rFonts w:ascii="Arial" w:hAnsi="Arial" w:cs="Arial"/>
          <w:b/>
          <w:bCs/>
          <w:sz w:val="24"/>
          <w:szCs w:val="24"/>
        </w:rPr>
        <w:t>7</w:t>
      </w:r>
    </w:p>
    <w:p w14:paraId="695E9479"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Number of Dangerous Places Notices issued in 2022: </w:t>
      </w:r>
      <w:r w:rsidRPr="00BE37FA">
        <w:rPr>
          <w:rFonts w:ascii="Arial" w:hAnsi="Arial" w:cs="Arial"/>
          <w:sz w:val="24"/>
          <w:szCs w:val="24"/>
        </w:rPr>
        <w:tab/>
      </w:r>
      <w:r>
        <w:rPr>
          <w:rFonts w:ascii="Arial" w:hAnsi="Arial" w:cs="Arial"/>
          <w:sz w:val="24"/>
          <w:szCs w:val="24"/>
        </w:rPr>
        <w:tab/>
      </w:r>
      <w:r w:rsidRPr="00BE37FA">
        <w:rPr>
          <w:rFonts w:ascii="Arial" w:hAnsi="Arial" w:cs="Arial"/>
          <w:b/>
          <w:bCs/>
          <w:sz w:val="24"/>
          <w:szCs w:val="24"/>
        </w:rPr>
        <w:t>0</w:t>
      </w:r>
    </w:p>
    <w:p w14:paraId="6C72D479" w14:textId="77777777" w:rsidR="00E82420" w:rsidRPr="00BE37FA" w:rsidRDefault="00E82420" w:rsidP="00E82420">
      <w:pPr>
        <w:rPr>
          <w:rFonts w:ascii="Arial" w:hAnsi="Arial" w:cs="Arial"/>
          <w:b/>
          <w:bCs/>
          <w:sz w:val="24"/>
          <w:szCs w:val="24"/>
        </w:rPr>
      </w:pPr>
      <w:r w:rsidRPr="00BE37FA">
        <w:rPr>
          <w:rFonts w:ascii="Arial" w:hAnsi="Arial" w:cs="Arial"/>
          <w:sz w:val="24"/>
          <w:szCs w:val="24"/>
        </w:rPr>
        <w:t xml:space="preserve">Number of Derelict Sites, Dangerous Structures/Places Executive Orders signed for 2022 :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BE37FA">
        <w:rPr>
          <w:rFonts w:ascii="Arial" w:hAnsi="Arial" w:cs="Arial"/>
          <w:b/>
          <w:bCs/>
          <w:sz w:val="24"/>
          <w:szCs w:val="24"/>
        </w:rPr>
        <w:t>79</w:t>
      </w:r>
    </w:p>
    <w:p w14:paraId="0C4E2317" w14:textId="77777777" w:rsidR="00E82420" w:rsidRDefault="00E82420" w:rsidP="00E82420">
      <w:pPr>
        <w:rPr>
          <w:rFonts w:ascii="Arial" w:hAnsi="Arial" w:cs="Arial"/>
          <w:sz w:val="24"/>
          <w:szCs w:val="24"/>
          <w:lang w:val="en-IE"/>
        </w:rPr>
      </w:pPr>
    </w:p>
    <w:p w14:paraId="2CA4EA05" w14:textId="77777777" w:rsidR="00E82420" w:rsidRPr="005700F9" w:rsidRDefault="00E82420" w:rsidP="00E82420">
      <w:pPr>
        <w:rPr>
          <w:rFonts w:ascii="Arial" w:hAnsi="Arial" w:cs="Arial"/>
          <w:b/>
          <w:bCs/>
          <w:sz w:val="24"/>
          <w:szCs w:val="24"/>
          <w:lang w:val="en-IE"/>
        </w:rPr>
      </w:pPr>
      <w:r w:rsidRPr="005700F9">
        <w:rPr>
          <w:rFonts w:ascii="Arial" w:hAnsi="Arial" w:cs="Arial"/>
          <w:b/>
          <w:bCs/>
          <w:sz w:val="24"/>
          <w:szCs w:val="24"/>
          <w:lang w:val="en-IE"/>
        </w:rPr>
        <w:t>Planning Enforcement</w:t>
      </w:r>
    </w:p>
    <w:p w14:paraId="4DB2924A" w14:textId="77777777" w:rsidR="00E82420" w:rsidRDefault="00E82420" w:rsidP="00E82420">
      <w:pPr>
        <w:rPr>
          <w:rFonts w:ascii="Arial" w:hAnsi="Arial" w:cs="Arial"/>
        </w:rPr>
      </w:pPr>
    </w:p>
    <w:p w14:paraId="56A2FDDE" w14:textId="77777777" w:rsidR="00E82420" w:rsidRPr="00A01ED8" w:rsidRDefault="00E82420" w:rsidP="00E82420">
      <w:pPr>
        <w:rPr>
          <w:rFonts w:ascii="Arial" w:hAnsi="Arial" w:cs="Arial"/>
          <w:sz w:val="24"/>
          <w:szCs w:val="24"/>
        </w:rPr>
      </w:pPr>
      <w:r w:rsidRPr="00A01ED8">
        <w:rPr>
          <w:rFonts w:ascii="Arial" w:hAnsi="Arial" w:cs="Arial"/>
          <w:sz w:val="24"/>
          <w:szCs w:val="24"/>
        </w:rPr>
        <w:t>252 formal complaints were received in 2022 (a decrease of -21% on 2021) relating primarily to unauthorised developments or non-compliance with planning permissions. A further 16 complaints were received where it was considered that there was no role for planning enforcement, civil matter etc.</w:t>
      </w:r>
    </w:p>
    <w:p w14:paraId="45F21772" w14:textId="77777777" w:rsidR="00E82420" w:rsidRPr="00A01ED8" w:rsidRDefault="00E82420" w:rsidP="00E82420">
      <w:pPr>
        <w:pStyle w:val="ListParagraph"/>
        <w:rPr>
          <w:rFonts w:ascii="Arial" w:hAnsi="Arial" w:cs="Arial"/>
        </w:rPr>
      </w:pPr>
    </w:p>
    <w:p w14:paraId="737A5C88" w14:textId="77777777" w:rsidR="00E82420" w:rsidRPr="00A01ED8" w:rsidRDefault="00E82420" w:rsidP="00E82420">
      <w:pPr>
        <w:rPr>
          <w:rFonts w:ascii="Arial" w:hAnsi="Arial" w:cs="Arial"/>
          <w:sz w:val="24"/>
          <w:szCs w:val="24"/>
        </w:rPr>
      </w:pPr>
      <w:r w:rsidRPr="00A01ED8">
        <w:rPr>
          <w:rFonts w:ascii="Arial" w:hAnsi="Arial" w:cs="Arial"/>
          <w:sz w:val="24"/>
          <w:szCs w:val="24"/>
        </w:rPr>
        <w:t>281 Warning Letters and 166 Enforcement notices were issued following assessments of complaints and site inspections.</w:t>
      </w:r>
    </w:p>
    <w:p w14:paraId="383CD1BB" w14:textId="77777777" w:rsidR="00E82420" w:rsidRDefault="00E82420" w:rsidP="00E82420">
      <w:pPr>
        <w:pStyle w:val="ListParagraph"/>
        <w:rPr>
          <w:rFonts w:ascii="Arial" w:hAnsi="Arial" w:cs="Arial"/>
        </w:rPr>
      </w:pPr>
    </w:p>
    <w:p w14:paraId="1046C462" w14:textId="77777777" w:rsidR="00E82420" w:rsidRPr="00A01ED8" w:rsidRDefault="00E82420" w:rsidP="00E82420">
      <w:pPr>
        <w:rPr>
          <w:rFonts w:ascii="Times New Roman" w:hAnsi="Times New Roman" w:cs="Times New Roman"/>
          <w:sz w:val="24"/>
          <w:szCs w:val="24"/>
        </w:rPr>
      </w:pPr>
      <w:r w:rsidRPr="00A01ED8">
        <w:rPr>
          <w:rFonts w:ascii="Arial" w:hAnsi="Arial" w:cs="Arial"/>
          <w:sz w:val="24"/>
          <w:szCs w:val="24"/>
        </w:rPr>
        <w:t xml:space="preserve">292 planning enforcement cases were closed following the issue of Warning letters, or compliance with Enforcement Notices, or the outcome of legal proceedings in District Court cases. </w:t>
      </w:r>
    </w:p>
    <w:p w14:paraId="05E8A817" w14:textId="77777777" w:rsidR="00E82420" w:rsidRPr="00A01ED8" w:rsidRDefault="00E82420" w:rsidP="00E82420">
      <w:pPr>
        <w:rPr>
          <w:sz w:val="24"/>
          <w:szCs w:val="24"/>
        </w:rPr>
      </w:pPr>
      <w:r w:rsidRPr="00A01ED8">
        <w:rPr>
          <w:rFonts w:ascii="Arial" w:hAnsi="Arial" w:cs="Arial"/>
          <w:sz w:val="24"/>
          <w:szCs w:val="24"/>
        </w:rPr>
        <w:lastRenderedPageBreak/>
        <w:t>16 planning enforcement cases progressed to legal proceedings in relation to non-compliance with Enforcement Notices.</w:t>
      </w:r>
    </w:p>
    <w:p w14:paraId="49852E95" w14:textId="77777777" w:rsidR="00E82420" w:rsidRDefault="00E82420" w:rsidP="00E82420">
      <w:pPr>
        <w:rPr>
          <w:rFonts w:ascii="Arial" w:hAnsi="Arial" w:cs="Arial"/>
          <w:b/>
          <w:bCs/>
          <w:sz w:val="24"/>
          <w:szCs w:val="24"/>
        </w:rPr>
      </w:pPr>
    </w:p>
    <w:p w14:paraId="1558D4C3" w14:textId="5C42F2B5" w:rsidR="00E82420" w:rsidRPr="005700F9" w:rsidRDefault="00E82420" w:rsidP="00E82420">
      <w:pPr>
        <w:rPr>
          <w:rFonts w:ascii="Arial" w:hAnsi="Arial" w:cs="Arial"/>
          <w:b/>
          <w:bCs/>
          <w:sz w:val="24"/>
          <w:szCs w:val="24"/>
        </w:rPr>
      </w:pPr>
      <w:r>
        <w:rPr>
          <w:rFonts w:ascii="Arial" w:hAnsi="Arial" w:cs="Arial"/>
          <w:b/>
          <w:bCs/>
          <w:sz w:val="24"/>
          <w:szCs w:val="24"/>
        </w:rPr>
        <w:t>Regulation of Short-Term Letting (in Gorey Rent Pressure Zone)</w:t>
      </w:r>
    </w:p>
    <w:p w14:paraId="0BE6ED06" w14:textId="77777777" w:rsidR="00E82420" w:rsidRPr="004A2F57" w:rsidRDefault="00E82420" w:rsidP="00E82420">
      <w:pPr>
        <w:rPr>
          <w:rFonts w:ascii="Arial" w:hAnsi="Arial" w:cs="Arial"/>
          <w:sz w:val="24"/>
          <w:szCs w:val="24"/>
        </w:rPr>
      </w:pPr>
      <w:r w:rsidRPr="004A2F57">
        <w:rPr>
          <w:rFonts w:ascii="Arial" w:hAnsi="Arial" w:cs="Arial"/>
          <w:sz w:val="24"/>
          <w:szCs w:val="24"/>
        </w:rPr>
        <w:t xml:space="preserve">Total Short Term Let files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A2F57">
        <w:rPr>
          <w:rFonts w:ascii="Arial" w:hAnsi="Arial" w:cs="Arial"/>
          <w:sz w:val="24"/>
          <w:szCs w:val="24"/>
        </w:rPr>
        <w:t>20 live files.</w:t>
      </w:r>
    </w:p>
    <w:p w14:paraId="351FAACA" w14:textId="77777777" w:rsidR="00E82420" w:rsidRPr="004A2F57" w:rsidRDefault="00E82420" w:rsidP="00E82420">
      <w:pPr>
        <w:rPr>
          <w:rFonts w:ascii="Arial" w:hAnsi="Arial" w:cs="Arial"/>
          <w:sz w:val="24"/>
          <w:szCs w:val="24"/>
        </w:rPr>
      </w:pPr>
      <w:r w:rsidRPr="004A2F57">
        <w:rPr>
          <w:rFonts w:ascii="Arial" w:hAnsi="Arial" w:cs="Arial"/>
          <w:sz w:val="24"/>
          <w:szCs w:val="24"/>
        </w:rPr>
        <w:t xml:space="preserve">No. of Warning Letters Served in 2022 </w:t>
      </w:r>
      <w:r>
        <w:rPr>
          <w:rFonts w:ascii="Arial" w:hAnsi="Arial" w:cs="Arial"/>
          <w:sz w:val="24"/>
          <w:szCs w:val="24"/>
        </w:rPr>
        <w:tab/>
      </w:r>
      <w:r>
        <w:rPr>
          <w:rFonts w:ascii="Arial" w:hAnsi="Arial" w:cs="Arial"/>
          <w:sz w:val="24"/>
          <w:szCs w:val="24"/>
        </w:rPr>
        <w:tab/>
      </w:r>
      <w:r>
        <w:rPr>
          <w:rFonts w:ascii="Arial" w:hAnsi="Arial" w:cs="Arial"/>
          <w:sz w:val="24"/>
          <w:szCs w:val="24"/>
        </w:rPr>
        <w:tab/>
      </w:r>
      <w:r w:rsidRPr="004A2F57">
        <w:rPr>
          <w:rFonts w:ascii="Arial" w:hAnsi="Arial" w:cs="Arial"/>
          <w:sz w:val="24"/>
          <w:szCs w:val="24"/>
        </w:rPr>
        <w:t>11 Warning Letters issued.</w:t>
      </w:r>
    </w:p>
    <w:p w14:paraId="1AE7D649" w14:textId="77777777" w:rsidR="00E82420" w:rsidRDefault="00E82420" w:rsidP="00E82420">
      <w:pPr>
        <w:rPr>
          <w:rFonts w:ascii="Arial" w:hAnsi="Arial" w:cs="Arial"/>
          <w:sz w:val="24"/>
          <w:szCs w:val="24"/>
        </w:rPr>
      </w:pPr>
      <w:r w:rsidRPr="004A2F57">
        <w:rPr>
          <w:rFonts w:ascii="Arial" w:hAnsi="Arial" w:cs="Arial"/>
          <w:sz w:val="24"/>
          <w:szCs w:val="24"/>
        </w:rPr>
        <w:t xml:space="preserve">Cases closed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A2F57">
        <w:rPr>
          <w:rFonts w:ascii="Arial" w:hAnsi="Arial" w:cs="Arial"/>
          <w:sz w:val="24"/>
          <w:szCs w:val="24"/>
        </w:rPr>
        <w:t xml:space="preserve">30       </w:t>
      </w:r>
    </w:p>
    <w:p w14:paraId="57767ABD" w14:textId="77777777" w:rsidR="006F2B6F" w:rsidRPr="004A2F57" w:rsidRDefault="006F2B6F" w:rsidP="00E82420">
      <w:pPr>
        <w:rPr>
          <w:rFonts w:ascii="Arial" w:hAnsi="Arial" w:cs="Arial"/>
          <w:sz w:val="24"/>
          <w:szCs w:val="24"/>
        </w:rPr>
      </w:pPr>
    </w:p>
    <w:p w14:paraId="4B146C43" w14:textId="77777777" w:rsidR="00E82420" w:rsidRPr="005700F9" w:rsidRDefault="00E82420" w:rsidP="00E82420">
      <w:pPr>
        <w:rPr>
          <w:rFonts w:ascii="Arial" w:hAnsi="Arial" w:cs="Arial"/>
          <w:b/>
          <w:bCs/>
          <w:sz w:val="24"/>
          <w:szCs w:val="24"/>
          <w:lang w:val="en-IE"/>
        </w:rPr>
      </w:pPr>
      <w:r>
        <w:rPr>
          <w:rFonts w:ascii="Arial" w:hAnsi="Arial" w:cs="Arial"/>
          <w:b/>
          <w:bCs/>
          <w:sz w:val="24"/>
          <w:szCs w:val="24"/>
          <w:lang w:val="en-IE"/>
        </w:rPr>
        <w:t>Building Control</w:t>
      </w:r>
    </w:p>
    <w:p w14:paraId="698A1397" w14:textId="77777777" w:rsidR="00E82420" w:rsidRPr="009800BC" w:rsidRDefault="00E82420" w:rsidP="00E82420">
      <w:pPr>
        <w:rPr>
          <w:lang w:val="en-IE"/>
        </w:rPr>
      </w:pPr>
    </w:p>
    <w:p w14:paraId="711E6C1B" w14:textId="77777777" w:rsidR="00E82420" w:rsidRPr="009800BC" w:rsidRDefault="00E82420" w:rsidP="00E82420">
      <w:pPr>
        <w:rPr>
          <w:rFonts w:ascii="Arial" w:hAnsi="Arial" w:cs="Arial"/>
          <w:sz w:val="24"/>
          <w:szCs w:val="24"/>
        </w:rPr>
      </w:pPr>
      <w:r w:rsidRPr="009800BC">
        <w:rPr>
          <w:rFonts w:ascii="Arial" w:hAnsi="Arial" w:cs="Arial"/>
          <w:sz w:val="24"/>
          <w:szCs w:val="24"/>
        </w:rPr>
        <w:t xml:space="preserve">During 2022 Wexford County Council received 507 Commencement Notices for New Buildings.  </w:t>
      </w:r>
    </w:p>
    <w:p w14:paraId="3726495C" w14:textId="77777777" w:rsidR="00E82420" w:rsidRPr="009800BC" w:rsidRDefault="00E82420" w:rsidP="00E82420">
      <w:pPr>
        <w:rPr>
          <w:rFonts w:ascii="Arial" w:hAnsi="Arial" w:cs="Arial"/>
          <w:sz w:val="24"/>
          <w:szCs w:val="24"/>
        </w:rPr>
      </w:pPr>
      <w:r w:rsidRPr="009800BC">
        <w:rPr>
          <w:rFonts w:ascii="Arial" w:hAnsi="Arial" w:cs="Arial"/>
          <w:sz w:val="24"/>
          <w:szCs w:val="24"/>
        </w:rPr>
        <w:t>National Guidelines recommend that 12-15% of new properties are inspected by a Local Authority to ensure that they comply with the proper building standards.  Wexford County Council inspected 42% in 2022.</w:t>
      </w:r>
    </w:p>
    <w:p w14:paraId="52D92A82" w14:textId="77777777" w:rsidR="00E82420" w:rsidRPr="009800BC" w:rsidRDefault="00E82420" w:rsidP="00E82420">
      <w:pPr>
        <w:rPr>
          <w:rFonts w:ascii="Arial" w:hAnsi="Arial" w:cs="Arial"/>
          <w:sz w:val="24"/>
          <w:szCs w:val="24"/>
        </w:rPr>
      </w:pPr>
    </w:p>
    <w:p w14:paraId="7A4C0932" w14:textId="5C18D3FA" w:rsidR="00E82420" w:rsidRDefault="00E82420" w:rsidP="00E82420">
      <w:r w:rsidRPr="009800BC">
        <w:rPr>
          <w:rFonts w:ascii="Arial" w:hAnsi="Arial" w:cs="Arial"/>
          <w:sz w:val="24"/>
          <w:szCs w:val="24"/>
        </w:rPr>
        <w:t>In 2022, 7 estates were taken in charge in County Wexford.  This was a benefit to 87 houses across the county, as Wexford County Council then becomes responsible for the maintenance of the roads, footpaths, services and public lighting in these estates.</w:t>
      </w:r>
    </w:p>
    <w:p w14:paraId="5209C311" w14:textId="77777777" w:rsidR="00E82420" w:rsidRPr="00C43366" w:rsidRDefault="00E82420" w:rsidP="00E82420">
      <w:pPr>
        <w:rPr>
          <w:rFonts w:ascii="Arial" w:hAnsi="Arial" w:cs="Arial"/>
          <w:b/>
          <w:bCs/>
          <w:sz w:val="24"/>
          <w:szCs w:val="24"/>
          <w:lang w:val="en-IE"/>
        </w:rPr>
      </w:pPr>
      <w:r w:rsidRPr="00C43366">
        <w:rPr>
          <w:rFonts w:ascii="Arial" w:hAnsi="Arial" w:cs="Arial"/>
          <w:b/>
          <w:bCs/>
          <w:sz w:val="24"/>
          <w:szCs w:val="24"/>
          <w:lang w:val="en-IE"/>
        </w:rPr>
        <w:t>Built, Cultural and Natural Heritage</w:t>
      </w:r>
    </w:p>
    <w:p w14:paraId="5B8D3F69" w14:textId="77777777" w:rsidR="00E82420" w:rsidRPr="00520753" w:rsidRDefault="00E82420" w:rsidP="00E82420">
      <w:pPr>
        <w:rPr>
          <w:rFonts w:ascii="Arial" w:hAnsi="Arial" w:cs="Arial"/>
          <w:sz w:val="24"/>
          <w:szCs w:val="24"/>
        </w:rPr>
      </w:pPr>
      <w:r w:rsidRPr="00520753">
        <w:rPr>
          <w:rFonts w:ascii="Arial" w:hAnsi="Arial" w:cs="Arial"/>
          <w:sz w:val="24"/>
          <w:szCs w:val="24"/>
        </w:rPr>
        <w:t xml:space="preserve">Funding was received over a number of grant schemes detailed below for heritage initiatives throughout the county. </w:t>
      </w:r>
    </w:p>
    <w:p w14:paraId="54C68FFC" w14:textId="77777777" w:rsidR="00E82420" w:rsidRPr="006F2B6F" w:rsidRDefault="00E82420" w:rsidP="00E82420">
      <w:pPr>
        <w:rPr>
          <w:rFonts w:ascii="Arial" w:hAnsi="Arial" w:cs="Arial"/>
          <w:sz w:val="24"/>
          <w:szCs w:val="24"/>
        </w:rPr>
      </w:pPr>
      <w:r w:rsidRPr="006F2B6F">
        <w:rPr>
          <w:rFonts w:ascii="Arial" w:hAnsi="Arial" w:cs="Arial"/>
          <w:sz w:val="24"/>
          <w:szCs w:val="24"/>
        </w:rPr>
        <w:t>County Heritage Plan projects</w:t>
      </w:r>
    </w:p>
    <w:p w14:paraId="608EA584" w14:textId="77777777" w:rsidR="00E82420" w:rsidRPr="00520753" w:rsidRDefault="00E82420" w:rsidP="00E82420">
      <w:pPr>
        <w:rPr>
          <w:rFonts w:ascii="Arial" w:hAnsi="Arial" w:cs="Arial"/>
          <w:sz w:val="24"/>
          <w:szCs w:val="24"/>
        </w:rPr>
      </w:pPr>
      <w:r w:rsidRPr="00520753">
        <w:rPr>
          <w:rFonts w:ascii="Arial" w:hAnsi="Arial" w:cs="Arial"/>
          <w:sz w:val="24"/>
          <w:szCs w:val="24"/>
        </w:rPr>
        <w:t xml:space="preserve">Funding was received from the Heritage Council for the undertaking of a survey and audit on the surviving World War II defence heritage of Co. Wexford. </w:t>
      </w:r>
    </w:p>
    <w:p w14:paraId="5B70932A" w14:textId="77777777" w:rsidR="00E82420" w:rsidRPr="006F2B6F" w:rsidRDefault="00E82420" w:rsidP="00E82420">
      <w:pPr>
        <w:rPr>
          <w:rFonts w:ascii="Arial" w:hAnsi="Arial" w:cs="Arial"/>
          <w:sz w:val="24"/>
          <w:szCs w:val="24"/>
        </w:rPr>
      </w:pPr>
      <w:r w:rsidRPr="006F2B6F">
        <w:rPr>
          <w:rFonts w:ascii="Arial" w:hAnsi="Arial" w:cs="Arial"/>
          <w:sz w:val="24"/>
          <w:szCs w:val="24"/>
        </w:rPr>
        <w:t>Irish Walled Towns Network</w:t>
      </w:r>
    </w:p>
    <w:p w14:paraId="08CAA6C6" w14:textId="77777777" w:rsidR="00E82420" w:rsidRPr="00520753" w:rsidRDefault="00E82420" w:rsidP="00E82420">
      <w:pPr>
        <w:rPr>
          <w:rFonts w:ascii="Arial" w:hAnsi="Arial" w:cs="Arial"/>
          <w:sz w:val="24"/>
          <w:szCs w:val="24"/>
        </w:rPr>
      </w:pPr>
      <w:r w:rsidRPr="00520753">
        <w:rPr>
          <w:rFonts w:ascii="Arial" w:hAnsi="Arial" w:cs="Arial"/>
          <w:sz w:val="24"/>
          <w:szCs w:val="24"/>
        </w:rPr>
        <w:t xml:space="preserve">Funding was received from the Heritage Council for conservation of a section of town wall at Lower William Street in New Ross. The public footpath was fenced off from the public due to safety concerns and the conservation work allowed for the wall to be stabilised and the fence removed. </w:t>
      </w:r>
    </w:p>
    <w:p w14:paraId="616CBEB6" w14:textId="77777777" w:rsidR="00E82420" w:rsidRPr="006F2B6F" w:rsidRDefault="00E82420" w:rsidP="00E82420">
      <w:pPr>
        <w:rPr>
          <w:rFonts w:ascii="Arial" w:hAnsi="Arial" w:cs="Arial"/>
          <w:sz w:val="24"/>
          <w:szCs w:val="24"/>
        </w:rPr>
      </w:pPr>
      <w:r w:rsidRPr="006F2B6F">
        <w:rPr>
          <w:rFonts w:ascii="Arial" w:hAnsi="Arial" w:cs="Arial"/>
          <w:sz w:val="24"/>
          <w:szCs w:val="24"/>
        </w:rPr>
        <w:t>Historic Towns Initiative</w:t>
      </w:r>
    </w:p>
    <w:p w14:paraId="23DD4295" w14:textId="77777777" w:rsidR="00E82420" w:rsidRPr="00520753" w:rsidRDefault="00E82420" w:rsidP="00E82420">
      <w:pPr>
        <w:rPr>
          <w:rFonts w:ascii="Arial" w:hAnsi="Arial" w:cs="Arial"/>
          <w:sz w:val="24"/>
          <w:szCs w:val="24"/>
        </w:rPr>
      </w:pPr>
      <w:r w:rsidRPr="00520753">
        <w:rPr>
          <w:rFonts w:ascii="Arial" w:hAnsi="Arial" w:cs="Arial"/>
          <w:sz w:val="24"/>
          <w:szCs w:val="24"/>
        </w:rPr>
        <w:t xml:space="preserve">Funding was received from the Heritage Council and the Department of Housing, Local Government and Heritage for the undertaking of a heritage-led regeneration plan for Wexford town. A steering group was formed and public consultation took place as part of the plan process. </w:t>
      </w:r>
    </w:p>
    <w:p w14:paraId="7A500845" w14:textId="77777777" w:rsidR="00E82420" w:rsidRPr="006F2B6F" w:rsidRDefault="00E82420" w:rsidP="00E82420">
      <w:pPr>
        <w:rPr>
          <w:rFonts w:ascii="Arial" w:hAnsi="Arial" w:cs="Arial"/>
          <w:sz w:val="24"/>
          <w:szCs w:val="24"/>
        </w:rPr>
      </w:pPr>
      <w:r w:rsidRPr="006F2B6F">
        <w:rPr>
          <w:rFonts w:ascii="Arial" w:hAnsi="Arial" w:cs="Arial"/>
          <w:sz w:val="24"/>
          <w:szCs w:val="24"/>
        </w:rPr>
        <w:t>Community Monuments Fund</w:t>
      </w:r>
    </w:p>
    <w:p w14:paraId="6B5A3D78" w14:textId="77777777" w:rsidR="00E82420" w:rsidRPr="00520753" w:rsidRDefault="00E82420" w:rsidP="00E82420">
      <w:pPr>
        <w:rPr>
          <w:rFonts w:ascii="Arial" w:hAnsi="Arial" w:cs="Arial"/>
          <w:sz w:val="24"/>
          <w:szCs w:val="24"/>
        </w:rPr>
      </w:pPr>
      <w:r w:rsidRPr="00520753">
        <w:rPr>
          <w:rFonts w:ascii="Arial" w:hAnsi="Arial" w:cs="Arial"/>
          <w:sz w:val="24"/>
          <w:szCs w:val="24"/>
        </w:rPr>
        <w:lastRenderedPageBreak/>
        <w:t xml:space="preserve">Funding was received for the following capital works projects through the CMF from the Department of Housing, Local Government and Heritage – conservation works at Fethard Castle, </w:t>
      </w:r>
      <w:proofErr w:type="spellStart"/>
      <w:r w:rsidRPr="00520753">
        <w:rPr>
          <w:rFonts w:ascii="Arial" w:hAnsi="Arial" w:cs="Arial"/>
          <w:sz w:val="24"/>
          <w:szCs w:val="24"/>
        </w:rPr>
        <w:t>Mountgarrett</w:t>
      </w:r>
      <w:proofErr w:type="spellEnd"/>
      <w:r w:rsidRPr="00520753">
        <w:rPr>
          <w:rFonts w:ascii="Arial" w:hAnsi="Arial" w:cs="Arial"/>
          <w:sz w:val="24"/>
          <w:szCs w:val="24"/>
        </w:rPr>
        <w:t xml:space="preserve"> Castle and </w:t>
      </w:r>
      <w:proofErr w:type="spellStart"/>
      <w:r w:rsidRPr="00520753">
        <w:rPr>
          <w:rFonts w:ascii="Arial" w:hAnsi="Arial" w:cs="Arial"/>
          <w:sz w:val="24"/>
          <w:szCs w:val="24"/>
        </w:rPr>
        <w:t>Ishartmon</w:t>
      </w:r>
      <w:proofErr w:type="spellEnd"/>
      <w:r w:rsidRPr="00520753">
        <w:rPr>
          <w:rFonts w:ascii="Arial" w:hAnsi="Arial" w:cs="Arial"/>
          <w:sz w:val="24"/>
          <w:szCs w:val="24"/>
        </w:rPr>
        <w:t xml:space="preserve"> medieval church. Non-capital works funding was received for conservation management plans at Toome Church and St. Senan’s Church, Enniscorthy. </w:t>
      </w:r>
    </w:p>
    <w:p w14:paraId="7FF50EEA" w14:textId="77777777" w:rsidR="00E82420" w:rsidRPr="006F2B6F" w:rsidRDefault="00E82420" w:rsidP="00E82420">
      <w:pPr>
        <w:rPr>
          <w:rFonts w:ascii="Arial" w:hAnsi="Arial" w:cs="Arial"/>
          <w:sz w:val="24"/>
          <w:szCs w:val="24"/>
        </w:rPr>
      </w:pPr>
      <w:r w:rsidRPr="006F2B6F">
        <w:rPr>
          <w:rFonts w:ascii="Arial" w:hAnsi="Arial" w:cs="Arial"/>
          <w:sz w:val="24"/>
          <w:szCs w:val="24"/>
        </w:rPr>
        <w:t>Local Biodiversity Action Fund</w:t>
      </w:r>
    </w:p>
    <w:p w14:paraId="774A1D9E" w14:textId="77777777" w:rsidR="00E82420" w:rsidRPr="00520753" w:rsidRDefault="00E82420" w:rsidP="00E82420">
      <w:pPr>
        <w:rPr>
          <w:rFonts w:ascii="Arial" w:hAnsi="Arial" w:cs="Arial"/>
          <w:sz w:val="24"/>
          <w:szCs w:val="24"/>
        </w:rPr>
      </w:pPr>
      <w:r w:rsidRPr="00520753">
        <w:rPr>
          <w:rFonts w:ascii="Arial" w:hAnsi="Arial" w:cs="Arial"/>
          <w:sz w:val="24"/>
          <w:szCs w:val="24"/>
        </w:rPr>
        <w:t xml:space="preserve">Funding was received through the section for the following biodiversity initiatives: A wetland survey of Co. Wexford, a county-wide barn owl survey and dune restoration works. </w:t>
      </w:r>
    </w:p>
    <w:p w14:paraId="715F24EA" w14:textId="77777777" w:rsidR="00E82420" w:rsidRPr="006F2B6F" w:rsidRDefault="00E82420" w:rsidP="00E82420">
      <w:pPr>
        <w:rPr>
          <w:rFonts w:ascii="Arial" w:hAnsi="Arial" w:cs="Arial"/>
          <w:sz w:val="24"/>
          <w:szCs w:val="24"/>
        </w:rPr>
      </w:pPr>
      <w:r w:rsidRPr="006F2B6F">
        <w:rPr>
          <w:rFonts w:ascii="Arial" w:hAnsi="Arial" w:cs="Arial"/>
          <w:sz w:val="24"/>
          <w:szCs w:val="24"/>
        </w:rPr>
        <w:t>Built Heritage Investment Scheme</w:t>
      </w:r>
    </w:p>
    <w:p w14:paraId="6A182236" w14:textId="77777777" w:rsidR="00E82420" w:rsidRPr="00520753" w:rsidRDefault="00E82420" w:rsidP="00E82420">
      <w:pPr>
        <w:rPr>
          <w:rFonts w:ascii="Arial" w:hAnsi="Arial" w:cs="Arial"/>
          <w:sz w:val="24"/>
          <w:szCs w:val="24"/>
        </w:rPr>
      </w:pPr>
      <w:r w:rsidRPr="00520753">
        <w:rPr>
          <w:rFonts w:ascii="Arial" w:hAnsi="Arial" w:cs="Arial"/>
          <w:sz w:val="24"/>
          <w:szCs w:val="24"/>
        </w:rPr>
        <w:t xml:space="preserve">The Heritage Section administers the Built Heritage Investment Scheme on behalf of the Department of Housing, Local Government and Heritage. This scheme enables home-owners to apply for up to €15,000 to undertake improvements to protected structures. </w:t>
      </w:r>
    </w:p>
    <w:p w14:paraId="3AE55F8A" w14:textId="77777777" w:rsidR="00E82420" w:rsidRPr="006F2B6F" w:rsidRDefault="00E82420" w:rsidP="00E82420">
      <w:pPr>
        <w:rPr>
          <w:rFonts w:ascii="Arial" w:hAnsi="Arial" w:cs="Arial"/>
          <w:sz w:val="24"/>
          <w:szCs w:val="24"/>
        </w:rPr>
      </w:pPr>
      <w:r w:rsidRPr="006F2B6F">
        <w:rPr>
          <w:rFonts w:ascii="Arial" w:hAnsi="Arial" w:cs="Arial"/>
          <w:sz w:val="24"/>
          <w:szCs w:val="24"/>
        </w:rPr>
        <w:t xml:space="preserve">National Biodiversity Week </w:t>
      </w:r>
    </w:p>
    <w:p w14:paraId="0C8EF685" w14:textId="77777777" w:rsidR="00E82420" w:rsidRPr="00520753" w:rsidRDefault="00E82420" w:rsidP="00E82420">
      <w:pPr>
        <w:rPr>
          <w:rFonts w:ascii="Arial" w:hAnsi="Arial" w:cs="Arial"/>
          <w:sz w:val="24"/>
          <w:szCs w:val="24"/>
        </w:rPr>
      </w:pPr>
      <w:r w:rsidRPr="00520753">
        <w:rPr>
          <w:rFonts w:ascii="Arial" w:hAnsi="Arial" w:cs="Arial"/>
          <w:sz w:val="24"/>
          <w:szCs w:val="24"/>
        </w:rPr>
        <w:t xml:space="preserve">National Biodiversity Week took place in May 2022. Several talks were arranged through the section and in conjunction with the library service. </w:t>
      </w:r>
    </w:p>
    <w:p w14:paraId="6394076F" w14:textId="77777777" w:rsidR="00E82420" w:rsidRPr="00520753" w:rsidRDefault="00E82420" w:rsidP="00E82420">
      <w:pPr>
        <w:rPr>
          <w:rFonts w:ascii="Arial" w:hAnsi="Arial" w:cs="Arial"/>
          <w:sz w:val="24"/>
          <w:szCs w:val="24"/>
        </w:rPr>
      </w:pPr>
    </w:p>
    <w:p w14:paraId="40EE133A" w14:textId="77777777" w:rsidR="00E82420" w:rsidRPr="006F2B6F" w:rsidRDefault="00E82420" w:rsidP="00E82420">
      <w:pPr>
        <w:rPr>
          <w:rFonts w:ascii="Arial" w:hAnsi="Arial" w:cs="Arial"/>
          <w:sz w:val="24"/>
          <w:szCs w:val="24"/>
        </w:rPr>
      </w:pPr>
      <w:r w:rsidRPr="006F2B6F">
        <w:rPr>
          <w:rFonts w:ascii="Arial" w:hAnsi="Arial" w:cs="Arial"/>
          <w:sz w:val="24"/>
          <w:szCs w:val="24"/>
        </w:rPr>
        <w:t>National Heritage Week</w:t>
      </w:r>
    </w:p>
    <w:p w14:paraId="0864731D" w14:textId="77777777" w:rsidR="00E82420" w:rsidRPr="00A01ED8" w:rsidRDefault="00E82420" w:rsidP="00E82420">
      <w:pPr>
        <w:rPr>
          <w:rFonts w:ascii="Cambria" w:eastAsia="Times New Roman" w:hAnsi="Cambria" w:cs="Times New Roman"/>
          <w:b/>
          <w:bCs/>
          <w:color w:val="365F91"/>
          <w:sz w:val="28"/>
          <w:szCs w:val="28"/>
          <w:lang w:val="en-IE"/>
        </w:rPr>
      </w:pPr>
      <w:r w:rsidRPr="00520753">
        <w:rPr>
          <w:rFonts w:ascii="Arial" w:hAnsi="Arial" w:cs="Arial"/>
          <w:sz w:val="24"/>
          <w:szCs w:val="24"/>
        </w:rPr>
        <w:t xml:space="preserve">National Heritage Week was held in August 2022. A launch was held at Wexford Walled Towns Day, the annual medieval festival. Many talks and community initiatives were led during National Heritage Week. </w:t>
      </w:r>
    </w:p>
    <w:p w14:paraId="10A0C740" w14:textId="77777777" w:rsidR="00E82420" w:rsidRDefault="00E82420" w:rsidP="00E82420">
      <w:pPr>
        <w:rPr>
          <w:lang w:val="en-IE"/>
        </w:rPr>
      </w:pPr>
    </w:p>
    <w:p w14:paraId="0308A012" w14:textId="77777777" w:rsidR="00E82420" w:rsidRPr="00C43366" w:rsidRDefault="00E82420" w:rsidP="00E82420">
      <w:pPr>
        <w:rPr>
          <w:rFonts w:ascii="Arial" w:hAnsi="Arial" w:cs="Arial"/>
          <w:b/>
          <w:bCs/>
          <w:sz w:val="24"/>
          <w:szCs w:val="24"/>
          <w:lang w:val="en-IE"/>
        </w:rPr>
      </w:pPr>
      <w:r>
        <w:rPr>
          <w:rFonts w:ascii="Arial" w:hAnsi="Arial" w:cs="Arial"/>
          <w:b/>
          <w:bCs/>
          <w:sz w:val="24"/>
          <w:szCs w:val="24"/>
          <w:lang w:val="en-IE"/>
        </w:rPr>
        <w:t>Access Section</w:t>
      </w:r>
    </w:p>
    <w:p w14:paraId="7CF18064" w14:textId="77777777" w:rsidR="00E82420" w:rsidRPr="00A01ED8" w:rsidRDefault="00E82420" w:rsidP="00E82420">
      <w:pPr>
        <w:rPr>
          <w:rFonts w:ascii="Arial" w:hAnsi="Arial" w:cs="Arial"/>
          <w:b/>
          <w:bCs/>
          <w:sz w:val="24"/>
          <w:szCs w:val="24"/>
        </w:rPr>
      </w:pPr>
    </w:p>
    <w:p w14:paraId="57D782D3" w14:textId="77777777" w:rsidR="00E82420" w:rsidRPr="00A01ED8" w:rsidRDefault="00E82420" w:rsidP="00E82420">
      <w:pPr>
        <w:rPr>
          <w:rFonts w:ascii="Arial" w:hAnsi="Arial" w:cs="Arial"/>
          <w:b/>
          <w:bCs/>
          <w:sz w:val="24"/>
          <w:szCs w:val="24"/>
        </w:rPr>
      </w:pPr>
      <w:r w:rsidRPr="00A01ED8">
        <w:rPr>
          <w:rFonts w:ascii="Arial" w:hAnsi="Arial" w:cs="Arial"/>
          <w:b/>
          <w:bCs/>
          <w:sz w:val="24"/>
          <w:szCs w:val="24"/>
        </w:rPr>
        <w:t>Significant Achievements:</w:t>
      </w:r>
    </w:p>
    <w:p w14:paraId="01C2CB39" w14:textId="77777777" w:rsidR="00E82420" w:rsidRPr="00A01ED8" w:rsidRDefault="00E82420" w:rsidP="00E82420">
      <w:pPr>
        <w:rPr>
          <w:rFonts w:ascii="Arial" w:hAnsi="Arial" w:cs="Arial"/>
          <w:sz w:val="24"/>
          <w:szCs w:val="24"/>
        </w:rPr>
      </w:pPr>
      <w:r w:rsidRPr="00A01ED8">
        <w:rPr>
          <w:rFonts w:ascii="Arial" w:hAnsi="Arial" w:cs="Arial"/>
          <w:sz w:val="24"/>
          <w:szCs w:val="24"/>
        </w:rPr>
        <w:t xml:space="preserve">The ongoing commitment of Wexford County Council to implement the actions </w:t>
      </w:r>
      <w:bookmarkStart w:id="58" w:name="_Hlk136592835"/>
      <w:r w:rsidRPr="00A01ED8">
        <w:rPr>
          <w:rFonts w:ascii="Arial" w:hAnsi="Arial" w:cs="Arial"/>
          <w:sz w:val="24"/>
          <w:szCs w:val="24"/>
        </w:rPr>
        <w:t xml:space="preserve">of our </w:t>
      </w:r>
      <w:r w:rsidRPr="00A01ED8">
        <w:rPr>
          <w:rFonts w:ascii="Arial" w:hAnsi="Arial" w:cs="Arial"/>
          <w:b/>
          <w:bCs/>
          <w:sz w:val="24"/>
          <w:szCs w:val="24"/>
        </w:rPr>
        <w:t xml:space="preserve">Disability and Inclusion Strategy </w:t>
      </w:r>
      <w:bookmarkEnd w:id="58"/>
      <w:r w:rsidRPr="00A01ED8">
        <w:rPr>
          <w:rFonts w:ascii="Arial" w:hAnsi="Arial" w:cs="Arial"/>
          <w:b/>
          <w:bCs/>
          <w:sz w:val="24"/>
          <w:szCs w:val="24"/>
        </w:rPr>
        <w:t xml:space="preserve">2019-2022 </w:t>
      </w:r>
      <w:r w:rsidRPr="00A01ED8">
        <w:rPr>
          <w:rFonts w:ascii="Arial" w:hAnsi="Arial" w:cs="Arial"/>
          <w:sz w:val="24"/>
          <w:szCs w:val="24"/>
        </w:rPr>
        <w:t xml:space="preserve">continued throughout the year. </w:t>
      </w:r>
    </w:p>
    <w:p w14:paraId="28FAF2C5" w14:textId="727B9FD1" w:rsidR="00E82420" w:rsidRPr="00A01ED8" w:rsidRDefault="00E82420" w:rsidP="00E82420">
      <w:pPr>
        <w:rPr>
          <w:rFonts w:ascii="Arial" w:hAnsi="Arial" w:cs="Arial"/>
          <w:sz w:val="24"/>
          <w:szCs w:val="24"/>
        </w:rPr>
      </w:pPr>
      <w:r w:rsidRPr="00A01ED8">
        <w:rPr>
          <w:rFonts w:ascii="Arial" w:hAnsi="Arial" w:cs="Arial"/>
          <w:color w:val="000000" w:themeColor="text1"/>
          <w:sz w:val="24"/>
          <w:szCs w:val="24"/>
        </w:rPr>
        <w:t xml:space="preserve">Having successfully secured funding from the Department of Children, Equality, Disability, Integration and Youth as part of the Disability Participation Awareness Fund 2021- €75,000, the allocation enabled us in 2022 to develop two projects that aligned with the actions of the Disability Inclusion Strategy and also offered the opportunity to fully engage with local communities within each of the Municipal Districts of Wexford County Council. The </w:t>
      </w:r>
      <w:r w:rsidRPr="00A01ED8">
        <w:rPr>
          <w:rFonts w:ascii="Arial" w:hAnsi="Arial" w:cs="Arial"/>
          <w:sz w:val="24"/>
          <w:szCs w:val="24"/>
        </w:rPr>
        <w:t>Innovative Community Engagement (ICE) and the Advanced Digital Access Participation (ADAPP) Project, two very different and diverse projects but from which each addressed multiple actions of our Disability and Inclusion Strategy in a meaningful and community focused way.</w:t>
      </w:r>
    </w:p>
    <w:p w14:paraId="3E4037BA" w14:textId="51933E89" w:rsidR="00E82420" w:rsidRPr="00A01ED8" w:rsidRDefault="00E82420" w:rsidP="00E82420">
      <w:pPr>
        <w:rPr>
          <w:rFonts w:ascii="Arial" w:hAnsi="Arial" w:cs="Arial"/>
          <w:i/>
          <w:iCs/>
          <w:sz w:val="24"/>
          <w:szCs w:val="24"/>
        </w:rPr>
      </w:pPr>
      <w:r w:rsidRPr="00A01ED8">
        <w:rPr>
          <w:rFonts w:ascii="Arial" w:hAnsi="Arial" w:cs="Arial"/>
          <w:sz w:val="24"/>
          <w:szCs w:val="24"/>
        </w:rPr>
        <w:t xml:space="preserve">The ICE Project included elements of disability awareness, information and training followed by </w:t>
      </w:r>
      <w:r w:rsidR="001F3ED0" w:rsidRPr="00A01ED8">
        <w:rPr>
          <w:rFonts w:ascii="Arial" w:hAnsi="Arial" w:cs="Arial"/>
          <w:sz w:val="24"/>
          <w:szCs w:val="24"/>
        </w:rPr>
        <w:t>on-site</w:t>
      </w:r>
      <w:r w:rsidRPr="00A01ED8">
        <w:rPr>
          <w:rFonts w:ascii="Arial" w:hAnsi="Arial" w:cs="Arial"/>
          <w:sz w:val="24"/>
          <w:szCs w:val="24"/>
        </w:rPr>
        <w:t xml:space="preserve"> support workshops to assist a total of eleven groups in their respective communities. The groups presented plans to improve and develop accessible services to ensure people with a disability had the opportunity to participate. The overarching aim was to create a more inclusive service and welcoming community for all. Each Municipal and Borough District of Wexford was represented </w:t>
      </w:r>
      <w:r w:rsidRPr="00A01ED8">
        <w:rPr>
          <w:rFonts w:ascii="Arial" w:hAnsi="Arial" w:cs="Arial"/>
          <w:sz w:val="24"/>
          <w:szCs w:val="24"/>
        </w:rPr>
        <w:lastRenderedPageBreak/>
        <w:t>making this a countywide initiative. Community projects ranged from upgrading community spaces, playgrounds, sports grounds, with</w:t>
      </w:r>
      <w:r w:rsidR="001F3ED0">
        <w:rPr>
          <w:rFonts w:ascii="Arial" w:hAnsi="Arial" w:cs="Arial"/>
          <w:sz w:val="24"/>
          <w:szCs w:val="24"/>
        </w:rPr>
        <w:t>,</w:t>
      </w:r>
      <w:r w:rsidRPr="00A01ED8">
        <w:rPr>
          <w:rFonts w:ascii="Arial" w:hAnsi="Arial" w:cs="Arial"/>
          <w:sz w:val="24"/>
          <w:szCs w:val="24"/>
        </w:rPr>
        <w:t xml:space="preserve"> in some instances the installation of accessible musical instruments, chess tables, outdoor sensory spaces, new walkways, picnic benches and a 360-degree wheelchair accessible viewing platform to name but a few. </w:t>
      </w:r>
      <w:r w:rsidRPr="00A01ED8">
        <w:rPr>
          <w:rFonts w:ascii="Arial" w:hAnsi="Arial" w:cs="Arial"/>
          <w:sz w:val="24"/>
          <w:szCs w:val="24"/>
        </w:rPr>
        <w:tab/>
      </w:r>
      <w:r w:rsidRPr="00A01ED8">
        <w:rPr>
          <w:rFonts w:ascii="Arial" w:hAnsi="Arial" w:cs="Arial"/>
          <w:sz w:val="24"/>
          <w:szCs w:val="24"/>
        </w:rPr>
        <w:tab/>
      </w:r>
      <w:r w:rsidRPr="00A01ED8">
        <w:rPr>
          <w:rFonts w:ascii="Arial" w:hAnsi="Arial" w:cs="Arial"/>
          <w:sz w:val="24"/>
          <w:szCs w:val="24"/>
        </w:rPr>
        <w:tab/>
      </w:r>
      <w:r w:rsidRPr="00A01ED8">
        <w:rPr>
          <w:rFonts w:ascii="Arial" w:hAnsi="Arial" w:cs="Arial"/>
          <w:sz w:val="24"/>
          <w:szCs w:val="24"/>
        </w:rPr>
        <w:tab/>
      </w:r>
      <w:r w:rsidRPr="00A01ED8">
        <w:rPr>
          <w:rFonts w:ascii="Arial" w:hAnsi="Arial" w:cs="Arial"/>
          <w:sz w:val="24"/>
          <w:szCs w:val="24"/>
        </w:rPr>
        <w:tab/>
      </w:r>
      <w:r w:rsidRPr="00A01ED8">
        <w:rPr>
          <w:rFonts w:ascii="Arial" w:hAnsi="Arial" w:cs="Arial"/>
          <w:sz w:val="24"/>
          <w:szCs w:val="24"/>
        </w:rPr>
        <w:tab/>
      </w:r>
    </w:p>
    <w:p w14:paraId="40A6A1FA" w14:textId="77777777" w:rsidR="00E82420" w:rsidRPr="00A01ED8" w:rsidRDefault="00E82420" w:rsidP="00E82420">
      <w:pPr>
        <w:rPr>
          <w:rFonts w:ascii="Arial" w:hAnsi="Arial" w:cs="Arial"/>
          <w:sz w:val="24"/>
          <w:szCs w:val="24"/>
        </w:rPr>
      </w:pPr>
      <w:r w:rsidRPr="00A01ED8">
        <w:rPr>
          <w:rFonts w:ascii="Arial" w:hAnsi="Arial" w:cs="Arial"/>
          <w:sz w:val="24"/>
          <w:szCs w:val="24"/>
        </w:rPr>
        <w:t xml:space="preserve">The (ADAPP) project which officially launched in August 2022 in conjunction with National Heritage Week, created access in a digital form through virtual tours and QR Codes, to five heritage site locations and five key public buildings one within each of the five Municipal and Borough Districts of County Wexford. Virtual tours of locations afford an alternative means of access for people for whom physical access is not possible or practicable. They also offer a means of connecting, providing information, and present as a possibility to provide a more inclusive community using technology to improve a culture of connectivity and inclusivity for all through technology and its advances.   </w:t>
      </w:r>
    </w:p>
    <w:p w14:paraId="53A0D1A1" w14:textId="77777777" w:rsidR="00E82420" w:rsidRPr="00A01ED8" w:rsidRDefault="00E82420" w:rsidP="00E82420">
      <w:pPr>
        <w:rPr>
          <w:rFonts w:ascii="Arial" w:hAnsi="Arial" w:cs="Arial"/>
          <w:i/>
          <w:iCs/>
          <w:sz w:val="24"/>
          <w:szCs w:val="24"/>
        </w:rPr>
      </w:pPr>
      <w:r w:rsidRPr="00A01ED8">
        <w:rPr>
          <w:rFonts w:ascii="Arial" w:hAnsi="Arial" w:cs="Arial"/>
          <w:sz w:val="24"/>
          <w:szCs w:val="24"/>
        </w:rPr>
        <w:t xml:space="preserve">The virtual tours include features such as Irish Sign Language, tagging and audio narration. Heritage site locations include, Enniscorthy Castle, Tulach a’ </w:t>
      </w:r>
      <w:proofErr w:type="spellStart"/>
      <w:r w:rsidRPr="00A01ED8">
        <w:rPr>
          <w:rFonts w:ascii="Arial" w:hAnsi="Arial" w:cs="Arial"/>
          <w:sz w:val="24"/>
          <w:szCs w:val="24"/>
        </w:rPr>
        <w:t>tSolais</w:t>
      </w:r>
      <w:proofErr w:type="spellEnd"/>
      <w:r w:rsidRPr="00A01ED8">
        <w:rPr>
          <w:rFonts w:ascii="Arial" w:hAnsi="Arial" w:cs="Arial"/>
          <w:sz w:val="24"/>
          <w:szCs w:val="24"/>
        </w:rPr>
        <w:t xml:space="preserve"> (Oulart Hill), Fethard Castle, St. Mary’s Church and Graveyard in Bannow and St. Patrick’s Church and Graveyard in Wexford Town.</w:t>
      </w:r>
      <w:r w:rsidRPr="00A01ED8">
        <w:rPr>
          <w:rFonts w:ascii="Arial" w:hAnsi="Arial" w:cs="Arial"/>
          <w:sz w:val="24"/>
          <w:szCs w:val="24"/>
        </w:rPr>
        <w:tab/>
      </w:r>
      <w:r w:rsidRPr="00A01ED8">
        <w:rPr>
          <w:rFonts w:ascii="Arial" w:hAnsi="Arial" w:cs="Arial"/>
          <w:sz w:val="24"/>
          <w:szCs w:val="24"/>
        </w:rPr>
        <w:tab/>
      </w:r>
      <w:r w:rsidRPr="00A01ED8">
        <w:rPr>
          <w:rFonts w:ascii="Arial" w:hAnsi="Arial" w:cs="Arial"/>
          <w:sz w:val="24"/>
          <w:szCs w:val="24"/>
        </w:rPr>
        <w:tab/>
      </w:r>
      <w:r w:rsidRPr="00A01ED8">
        <w:rPr>
          <w:rFonts w:ascii="Arial" w:hAnsi="Arial" w:cs="Arial"/>
          <w:sz w:val="24"/>
          <w:szCs w:val="24"/>
        </w:rPr>
        <w:tab/>
      </w:r>
    </w:p>
    <w:p w14:paraId="5B96F736" w14:textId="77777777" w:rsidR="00E82420" w:rsidRPr="00A01ED8" w:rsidRDefault="00E82420" w:rsidP="00E82420">
      <w:pPr>
        <w:rPr>
          <w:rFonts w:ascii="Arial" w:hAnsi="Arial" w:cs="Arial"/>
          <w:sz w:val="24"/>
          <w:szCs w:val="24"/>
        </w:rPr>
      </w:pPr>
      <w:r w:rsidRPr="00A01ED8">
        <w:rPr>
          <w:rFonts w:ascii="Arial" w:hAnsi="Arial" w:cs="Arial"/>
          <w:sz w:val="24"/>
          <w:szCs w:val="24"/>
        </w:rPr>
        <w:t>The virtual tours of our public offices include, County Hall (and Rosslare Municipal District Office), Borough District of Wexford Offices, Gorey-Kilmuckridge Municipal District Offices, Enniscorthy Municipal District Offices and New Ross Municipal District Offices.</w:t>
      </w:r>
    </w:p>
    <w:p w14:paraId="4996B7C5" w14:textId="16F4BC11" w:rsidR="00E82420" w:rsidRPr="00A01ED8" w:rsidRDefault="00E82420" w:rsidP="00E82420">
      <w:pPr>
        <w:rPr>
          <w:rFonts w:ascii="Arial" w:hAnsi="Arial" w:cs="Arial"/>
          <w:sz w:val="24"/>
          <w:szCs w:val="24"/>
        </w:rPr>
      </w:pPr>
      <w:r w:rsidRPr="00A01ED8">
        <w:rPr>
          <w:rFonts w:ascii="Arial" w:hAnsi="Arial" w:cs="Arial"/>
          <w:sz w:val="24"/>
          <w:szCs w:val="24"/>
        </w:rPr>
        <w:t xml:space="preserve">It is expected that an event will be held in early 2023 to launch the individual projects of every community group that participated </w:t>
      </w:r>
      <w:r w:rsidR="002A6619">
        <w:rPr>
          <w:rFonts w:ascii="Arial" w:hAnsi="Arial" w:cs="Arial"/>
          <w:sz w:val="24"/>
          <w:szCs w:val="24"/>
        </w:rPr>
        <w:t xml:space="preserve">in </w:t>
      </w:r>
      <w:r w:rsidRPr="00A01ED8">
        <w:rPr>
          <w:rFonts w:ascii="Arial" w:hAnsi="Arial" w:cs="Arial"/>
          <w:sz w:val="24"/>
          <w:szCs w:val="24"/>
        </w:rPr>
        <w:t xml:space="preserve">this initiative.  </w:t>
      </w:r>
    </w:p>
    <w:p w14:paraId="3614E2A6" w14:textId="77777777" w:rsidR="00E82420" w:rsidRPr="00A01ED8" w:rsidRDefault="00E82420" w:rsidP="00E82420">
      <w:pPr>
        <w:rPr>
          <w:rFonts w:ascii="Arial" w:hAnsi="Arial" w:cs="Arial"/>
          <w:b/>
          <w:bCs/>
          <w:sz w:val="24"/>
          <w:szCs w:val="24"/>
        </w:rPr>
      </w:pPr>
      <w:r w:rsidRPr="00A01ED8">
        <w:rPr>
          <w:rFonts w:ascii="Arial" w:hAnsi="Arial" w:cs="Arial"/>
          <w:b/>
          <w:bCs/>
          <w:sz w:val="24"/>
          <w:szCs w:val="24"/>
        </w:rPr>
        <w:t xml:space="preserve">Irish Remote Interpretative Service (IRIS)  </w:t>
      </w:r>
    </w:p>
    <w:p w14:paraId="5A47CB3A" w14:textId="2C819164" w:rsidR="00E82420" w:rsidRPr="00A01ED8" w:rsidRDefault="00E82420" w:rsidP="00E82420">
      <w:pPr>
        <w:rPr>
          <w:rFonts w:ascii="Arial" w:hAnsi="Arial" w:cs="Arial"/>
          <w:sz w:val="24"/>
          <w:szCs w:val="24"/>
        </w:rPr>
      </w:pPr>
      <w:r w:rsidRPr="00A01ED8">
        <w:rPr>
          <w:rFonts w:ascii="Arial" w:hAnsi="Arial" w:cs="Arial"/>
          <w:sz w:val="24"/>
          <w:szCs w:val="24"/>
        </w:rPr>
        <w:t>The Irish Remote Interpretative Service (IRIS) was launch</w:t>
      </w:r>
      <w:r w:rsidR="002A6619">
        <w:rPr>
          <w:rFonts w:ascii="Arial" w:hAnsi="Arial" w:cs="Arial"/>
          <w:sz w:val="24"/>
          <w:szCs w:val="24"/>
        </w:rPr>
        <w:t>ed</w:t>
      </w:r>
      <w:r w:rsidRPr="00A01ED8">
        <w:rPr>
          <w:rFonts w:ascii="Arial" w:hAnsi="Arial" w:cs="Arial"/>
          <w:sz w:val="24"/>
          <w:szCs w:val="24"/>
        </w:rPr>
        <w:t xml:space="preserve"> in the Wexford Library Branch, Mallin Street and is to be rolled out to all of their branch locations across the County.</w:t>
      </w:r>
    </w:p>
    <w:p w14:paraId="0F4C5082" w14:textId="77777777" w:rsidR="00E82420" w:rsidRPr="00A01ED8" w:rsidRDefault="00E82420" w:rsidP="00E82420">
      <w:pPr>
        <w:rPr>
          <w:rFonts w:ascii="Arial" w:hAnsi="Arial" w:cs="Arial"/>
          <w:b/>
          <w:bCs/>
          <w:color w:val="000000" w:themeColor="text1"/>
          <w:sz w:val="24"/>
          <w:szCs w:val="24"/>
        </w:rPr>
      </w:pPr>
      <w:r w:rsidRPr="00A01ED8">
        <w:rPr>
          <w:rFonts w:ascii="Arial" w:hAnsi="Arial" w:cs="Arial"/>
          <w:b/>
          <w:bCs/>
          <w:color w:val="000000" w:themeColor="text1"/>
          <w:sz w:val="24"/>
          <w:szCs w:val="24"/>
        </w:rPr>
        <w:t xml:space="preserve">Recite Me </w:t>
      </w:r>
      <w:r w:rsidRPr="00A01ED8">
        <w:rPr>
          <w:rFonts w:ascii="Arial" w:hAnsi="Arial" w:cs="Arial"/>
          <w:b/>
          <w:bCs/>
          <w:color w:val="000000" w:themeColor="text1"/>
          <w:sz w:val="24"/>
          <w:szCs w:val="24"/>
        </w:rPr>
        <w:tab/>
      </w:r>
      <w:r w:rsidRPr="00A01ED8">
        <w:rPr>
          <w:rFonts w:ascii="Arial" w:hAnsi="Arial" w:cs="Arial"/>
          <w:b/>
          <w:bCs/>
          <w:color w:val="000000" w:themeColor="text1"/>
          <w:sz w:val="24"/>
          <w:szCs w:val="24"/>
        </w:rPr>
        <w:tab/>
      </w:r>
      <w:r w:rsidRPr="00A01ED8">
        <w:rPr>
          <w:rFonts w:ascii="Arial" w:hAnsi="Arial" w:cs="Arial"/>
          <w:b/>
          <w:bCs/>
          <w:color w:val="000000" w:themeColor="text1"/>
          <w:sz w:val="24"/>
          <w:szCs w:val="24"/>
        </w:rPr>
        <w:tab/>
      </w:r>
      <w:r w:rsidRPr="00A01ED8">
        <w:rPr>
          <w:rFonts w:ascii="Arial" w:hAnsi="Arial" w:cs="Arial"/>
          <w:b/>
          <w:bCs/>
          <w:color w:val="000000" w:themeColor="text1"/>
          <w:sz w:val="24"/>
          <w:szCs w:val="24"/>
        </w:rPr>
        <w:tab/>
        <w:t xml:space="preserve"> </w:t>
      </w:r>
    </w:p>
    <w:p w14:paraId="7DB935EF" w14:textId="77777777"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t xml:space="preserve">The promotion of Recite Me, the assistive text-to-speech technology for our website, continued throughout the year with the production of demonstration video and presentations given to the Age Friendly Alliance, and at a meeting of the Ukrainian Response Forum. This technology offers and supports accessibility to Wexford County Council services for the wider and diverse community including people with a disability. </w:t>
      </w:r>
    </w:p>
    <w:p w14:paraId="45570032" w14:textId="77777777" w:rsidR="00E82420" w:rsidRPr="00A01ED8" w:rsidRDefault="00E82420" w:rsidP="00E82420">
      <w:pPr>
        <w:rPr>
          <w:rFonts w:ascii="Arial" w:hAnsi="Arial" w:cs="Arial"/>
          <w:b/>
          <w:bCs/>
          <w:sz w:val="24"/>
          <w:szCs w:val="24"/>
        </w:rPr>
      </w:pPr>
      <w:r w:rsidRPr="00A01ED8">
        <w:rPr>
          <w:rFonts w:ascii="Arial" w:hAnsi="Arial" w:cs="Arial"/>
          <w:b/>
          <w:bCs/>
          <w:sz w:val="24"/>
          <w:szCs w:val="24"/>
        </w:rPr>
        <w:t>Changing Places Facilities</w:t>
      </w:r>
    </w:p>
    <w:p w14:paraId="35AF4712" w14:textId="5F00D730"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t xml:space="preserve">The inclusion of a Changing Places facility has been agreed as part of the proposed  centre for water-based activities in Whitegap, Curracloe, with works on the </w:t>
      </w:r>
      <w:r w:rsidR="002A6619">
        <w:rPr>
          <w:rFonts w:ascii="Arial" w:hAnsi="Arial" w:cs="Arial"/>
          <w:color w:val="000000" w:themeColor="text1"/>
          <w:sz w:val="24"/>
          <w:szCs w:val="24"/>
        </w:rPr>
        <w:t>c</w:t>
      </w:r>
      <w:r w:rsidRPr="00A01ED8">
        <w:rPr>
          <w:rFonts w:ascii="Arial" w:hAnsi="Arial" w:cs="Arial"/>
          <w:color w:val="000000" w:themeColor="text1"/>
          <w:sz w:val="24"/>
          <w:szCs w:val="24"/>
        </w:rPr>
        <w:t xml:space="preserve">entre expected to begin in the last quarter of 2023. The Changing Places facility planned for the Sports Hub in Enniscorthy, while not yet started, remains within the Access support programme of work in conjunction with Wexford County Councils Special Projects Team.  </w:t>
      </w:r>
    </w:p>
    <w:p w14:paraId="20464D44" w14:textId="77777777" w:rsidR="00E82420" w:rsidRPr="00A01ED8" w:rsidRDefault="00E82420" w:rsidP="00E82420">
      <w:pPr>
        <w:rPr>
          <w:rFonts w:ascii="Arial" w:hAnsi="Arial" w:cs="Arial"/>
          <w:b/>
          <w:bCs/>
          <w:sz w:val="24"/>
          <w:szCs w:val="24"/>
        </w:rPr>
      </w:pPr>
      <w:r w:rsidRPr="00A01ED8">
        <w:rPr>
          <w:rFonts w:ascii="Arial" w:hAnsi="Arial" w:cs="Arial"/>
          <w:b/>
          <w:bCs/>
          <w:sz w:val="24"/>
          <w:szCs w:val="24"/>
        </w:rPr>
        <w:t xml:space="preserve">Accessible WC Facilities </w:t>
      </w:r>
    </w:p>
    <w:p w14:paraId="440EE75F" w14:textId="77777777"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t>Completion of improved accessible works at Ballinesker Beach included the installation of two fully accessible WC’s, improved accessible access to the WC block and shower, improved parking and location of the beach wheelchair. These works were carried out in conjunction with Wexford County Councils Environment Department.</w:t>
      </w:r>
    </w:p>
    <w:p w14:paraId="0ACEEDCC" w14:textId="77777777"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lastRenderedPageBreak/>
        <w:t xml:space="preserve">Additionally, consultation regarding the installation of an accessible WC at Ballymoney Beach also took place resulting in agreement to install an accessible WC cubical in 2023. </w:t>
      </w:r>
    </w:p>
    <w:p w14:paraId="3F856D1F" w14:textId="77777777" w:rsidR="00E82420" w:rsidRPr="00A01ED8" w:rsidRDefault="00E82420" w:rsidP="00E82420">
      <w:pPr>
        <w:rPr>
          <w:rFonts w:ascii="Arial" w:hAnsi="Arial" w:cs="Arial"/>
          <w:b/>
          <w:bCs/>
          <w:sz w:val="24"/>
          <w:szCs w:val="24"/>
        </w:rPr>
      </w:pPr>
      <w:r w:rsidRPr="00A01ED8">
        <w:rPr>
          <w:rFonts w:ascii="Arial" w:hAnsi="Arial" w:cs="Arial"/>
          <w:b/>
          <w:bCs/>
          <w:sz w:val="24"/>
          <w:szCs w:val="24"/>
        </w:rPr>
        <w:t xml:space="preserve">Transport, Footpath Connectivity, Parking Spaces, Accessible Bus Stops and Shelters  </w:t>
      </w:r>
    </w:p>
    <w:p w14:paraId="7CB81912" w14:textId="18BAF967"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t>Outside of activities in the progress reports</w:t>
      </w:r>
      <w:r w:rsidR="002A6619">
        <w:rPr>
          <w:rFonts w:ascii="Arial" w:hAnsi="Arial" w:cs="Arial"/>
          <w:color w:val="000000" w:themeColor="text1"/>
          <w:sz w:val="24"/>
          <w:szCs w:val="24"/>
        </w:rPr>
        <w:t>,</w:t>
      </w:r>
      <w:r w:rsidRPr="00A01ED8">
        <w:rPr>
          <w:rFonts w:ascii="Arial" w:hAnsi="Arial" w:cs="Arial"/>
          <w:color w:val="000000" w:themeColor="text1"/>
          <w:sz w:val="24"/>
          <w:szCs w:val="24"/>
        </w:rPr>
        <w:t xml:space="preserve"> submitted by our Roads Department for the Department of Transport’s Accessibility Consultative Committee</w:t>
      </w:r>
      <w:r w:rsidR="002A6619">
        <w:rPr>
          <w:rFonts w:ascii="Arial" w:hAnsi="Arial" w:cs="Arial"/>
          <w:color w:val="000000" w:themeColor="text1"/>
          <w:sz w:val="24"/>
          <w:szCs w:val="24"/>
        </w:rPr>
        <w:t>,</w:t>
      </w:r>
      <w:r w:rsidRPr="00A01ED8">
        <w:rPr>
          <w:rFonts w:ascii="Arial" w:hAnsi="Arial" w:cs="Arial"/>
          <w:color w:val="000000" w:themeColor="text1"/>
          <w:sz w:val="24"/>
          <w:szCs w:val="24"/>
        </w:rPr>
        <w:t xml:space="preserve"> informing on accessibility works carried out, the Access Section in conjunction with District Engineers supported upgrade works to six locations. These involved improvements to footpaths, additions of accessible parking and improved wayfinding, improving the accessibility and connectivity and also address</w:t>
      </w:r>
      <w:r w:rsidR="002A6619">
        <w:rPr>
          <w:rFonts w:ascii="Arial" w:hAnsi="Arial" w:cs="Arial"/>
          <w:color w:val="000000" w:themeColor="text1"/>
          <w:sz w:val="24"/>
          <w:szCs w:val="24"/>
        </w:rPr>
        <w:t>ing</w:t>
      </w:r>
      <w:r w:rsidRPr="00A01ED8">
        <w:rPr>
          <w:rFonts w:ascii="Arial" w:hAnsi="Arial" w:cs="Arial"/>
          <w:color w:val="000000" w:themeColor="text1"/>
          <w:sz w:val="24"/>
          <w:szCs w:val="24"/>
        </w:rPr>
        <w:t xml:space="preserve"> complaints received in the respective areas. </w:t>
      </w:r>
    </w:p>
    <w:p w14:paraId="3DA6CD70" w14:textId="77777777" w:rsidR="00E82420" w:rsidRPr="00A01ED8" w:rsidRDefault="00E82420" w:rsidP="00E82420">
      <w:pPr>
        <w:rPr>
          <w:rFonts w:ascii="Arial" w:hAnsi="Arial" w:cs="Arial"/>
          <w:b/>
          <w:bCs/>
          <w:color w:val="000000" w:themeColor="text1"/>
          <w:sz w:val="24"/>
          <w:szCs w:val="24"/>
        </w:rPr>
      </w:pPr>
      <w:r w:rsidRPr="00A01ED8">
        <w:rPr>
          <w:rFonts w:ascii="Arial" w:hAnsi="Arial" w:cs="Arial"/>
          <w:b/>
          <w:bCs/>
          <w:color w:val="000000" w:themeColor="text1"/>
          <w:sz w:val="24"/>
          <w:szCs w:val="24"/>
        </w:rPr>
        <w:t xml:space="preserve">Improve Access to Buildings and Public Realm </w:t>
      </w:r>
    </w:p>
    <w:p w14:paraId="43240BF1" w14:textId="57FEB15E" w:rsidR="00E82420" w:rsidRPr="00A01ED8" w:rsidRDefault="00E82420" w:rsidP="00E82420">
      <w:pPr>
        <w:rPr>
          <w:rFonts w:ascii="Arial" w:hAnsi="Arial" w:cs="Arial"/>
          <w:sz w:val="24"/>
          <w:szCs w:val="24"/>
        </w:rPr>
      </w:pPr>
      <w:r w:rsidRPr="00A01ED8">
        <w:rPr>
          <w:rFonts w:ascii="Arial" w:hAnsi="Arial" w:cs="Arial"/>
          <w:sz w:val="24"/>
          <w:szCs w:val="24"/>
        </w:rPr>
        <w:t>Works to upgrade the outdoor courtyard area of Wexford Library Branch, Mallin Street, were completed. This outdoor facility now provides a fully accessible addition to the extensive services available at Wexford Library Branch</w:t>
      </w:r>
    </w:p>
    <w:p w14:paraId="58EAF69D" w14:textId="77777777" w:rsidR="00E82420" w:rsidRPr="00A01ED8" w:rsidRDefault="00E82420" w:rsidP="00E82420">
      <w:pPr>
        <w:rPr>
          <w:rFonts w:ascii="Arial" w:hAnsi="Arial" w:cs="Arial"/>
          <w:sz w:val="24"/>
          <w:szCs w:val="24"/>
        </w:rPr>
      </w:pPr>
      <w:r w:rsidRPr="00A01ED8">
        <w:rPr>
          <w:rFonts w:ascii="Arial" w:hAnsi="Arial" w:cs="Arial"/>
          <w:sz w:val="24"/>
          <w:szCs w:val="24"/>
        </w:rPr>
        <w:t xml:space="preserve">The Mall, in Bunclody has seen an extensive upgrade programme, providing what is now a fully accessible streetscape. These works were supported by the Access Section in conjunction with the Enniscorthy District Engineer.        </w:t>
      </w:r>
    </w:p>
    <w:p w14:paraId="4903CB9D" w14:textId="77777777" w:rsidR="00E82420" w:rsidRPr="00A01ED8" w:rsidRDefault="00E82420" w:rsidP="00E82420">
      <w:pPr>
        <w:rPr>
          <w:rFonts w:ascii="Arial" w:hAnsi="Arial" w:cs="Arial"/>
          <w:b/>
          <w:bCs/>
          <w:color w:val="000000" w:themeColor="text1"/>
          <w:sz w:val="24"/>
          <w:szCs w:val="24"/>
        </w:rPr>
      </w:pPr>
      <w:r w:rsidRPr="00A01ED8">
        <w:rPr>
          <w:rFonts w:ascii="Arial" w:hAnsi="Arial" w:cs="Arial"/>
          <w:b/>
          <w:bCs/>
          <w:color w:val="000000" w:themeColor="text1"/>
          <w:sz w:val="24"/>
          <w:szCs w:val="24"/>
        </w:rPr>
        <w:t xml:space="preserve">Statutory Report for compliance with Part 5 of the Disability Act 2005 </w:t>
      </w:r>
    </w:p>
    <w:p w14:paraId="31A71310" w14:textId="77777777"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t>Returns for 2021 (2022 report not yet available) shows that Wexford County Council are above the current 3% requirement with returns informing 11.5% of persons employed within Wexford County Council for the 2021 returns, as having a disability.</w:t>
      </w:r>
    </w:p>
    <w:p w14:paraId="71931C29" w14:textId="77777777" w:rsidR="00E82420" w:rsidRPr="00A01ED8" w:rsidRDefault="00E82420" w:rsidP="00E82420">
      <w:pPr>
        <w:rPr>
          <w:rFonts w:ascii="Arial" w:hAnsi="Arial" w:cs="Arial"/>
          <w:b/>
          <w:bCs/>
          <w:color w:val="000000" w:themeColor="text1"/>
          <w:sz w:val="24"/>
          <w:szCs w:val="24"/>
        </w:rPr>
      </w:pPr>
      <w:r w:rsidRPr="00A01ED8">
        <w:rPr>
          <w:rFonts w:ascii="Arial" w:hAnsi="Arial" w:cs="Arial"/>
          <w:b/>
          <w:bCs/>
          <w:color w:val="000000" w:themeColor="text1"/>
          <w:sz w:val="24"/>
          <w:szCs w:val="24"/>
        </w:rPr>
        <w:t xml:space="preserve">Keep Wexford Beautiful Competition </w:t>
      </w:r>
    </w:p>
    <w:p w14:paraId="33AC3872" w14:textId="43EAA003"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t xml:space="preserve">The collaboration of the Access Section with the Environment Department on their successfully Keep Wexford Beautiful Competition </w:t>
      </w:r>
      <w:r w:rsidR="002A6619">
        <w:rPr>
          <w:rFonts w:ascii="Arial" w:hAnsi="Arial" w:cs="Arial"/>
          <w:color w:val="000000" w:themeColor="text1"/>
          <w:sz w:val="24"/>
          <w:szCs w:val="24"/>
        </w:rPr>
        <w:t>i</w:t>
      </w:r>
      <w:r w:rsidRPr="00A01ED8">
        <w:rPr>
          <w:rFonts w:ascii="Arial" w:hAnsi="Arial" w:cs="Arial"/>
          <w:color w:val="000000" w:themeColor="text1"/>
          <w:sz w:val="24"/>
          <w:szCs w:val="24"/>
        </w:rPr>
        <w:t xml:space="preserve">nitiative is in its thirteenth year. A total of ten entries were received for the Access for All Categories in 2022. First prize for the Gardens, Parks and Community Spaces category was awarded to Gorey Tidy Towns, with </w:t>
      </w:r>
      <w:proofErr w:type="spellStart"/>
      <w:r w:rsidRPr="00A01ED8">
        <w:rPr>
          <w:rFonts w:ascii="Arial" w:hAnsi="Arial" w:cs="Arial"/>
          <w:color w:val="000000" w:themeColor="text1"/>
          <w:sz w:val="24"/>
          <w:szCs w:val="24"/>
        </w:rPr>
        <w:t>Monageer</w:t>
      </w:r>
      <w:proofErr w:type="spellEnd"/>
      <w:r w:rsidRPr="00A01ED8">
        <w:rPr>
          <w:rFonts w:ascii="Arial" w:hAnsi="Arial" w:cs="Arial"/>
          <w:color w:val="000000" w:themeColor="text1"/>
          <w:sz w:val="24"/>
          <w:szCs w:val="24"/>
        </w:rPr>
        <w:t xml:space="preserve"> Parish Grotto Group awarded first prize for the Improved Access in Infrastructure category</w:t>
      </w:r>
      <w:r w:rsidR="002A6619">
        <w:rPr>
          <w:rFonts w:ascii="Arial" w:hAnsi="Arial" w:cs="Arial"/>
          <w:color w:val="000000" w:themeColor="text1"/>
          <w:sz w:val="24"/>
          <w:szCs w:val="24"/>
        </w:rPr>
        <w:t>.</w:t>
      </w:r>
    </w:p>
    <w:p w14:paraId="70FE4873" w14:textId="77777777" w:rsidR="00E82420" w:rsidRPr="00A01ED8" w:rsidRDefault="00E82420" w:rsidP="00E82420">
      <w:pPr>
        <w:rPr>
          <w:rFonts w:ascii="Arial" w:hAnsi="Arial" w:cs="Arial"/>
          <w:b/>
          <w:bCs/>
          <w:sz w:val="24"/>
          <w:szCs w:val="24"/>
        </w:rPr>
      </w:pPr>
      <w:r w:rsidRPr="00A01ED8">
        <w:rPr>
          <w:rFonts w:ascii="Arial" w:hAnsi="Arial" w:cs="Arial"/>
          <w:b/>
          <w:bCs/>
          <w:sz w:val="24"/>
          <w:szCs w:val="24"/>
        </w:rPr>
        <w:t>Complaints</w:t>
      </w:r>
    </w:p>
    <w:p w14:paraId="662E5837" w14:textId="77777777" w:rsidR="00E82420" w:rsidRDefault="00E82420" w:rsidP="00E82420">
      <w:pPr>
        <w:rPr>
          <w:rFonts w:ascii="Arial" w:hAnsi="Arial" w:cs="Arial"/>
          <w:sz w:val="24"/>
          <w:szCs w:val="24"/>
        </w:rPr>
      </w:pPr>
      <w:r w:rsidRPr="00A01ED8">
        <w:rPr>
          <w:rFonts w:ascii="Arial" w:hAnsi="Arial" w:cs="Arial"/>
          <w:sz w:val="24"/>
          <w:szCs w:val="24"/>
        </w:rPr>
        <w:t>A total of 58 complaints/queries were recorded in the general complaints/query log in 2022, all of which have been acknowledged, 40 of which have been addressed, with the remainder having been actioned and/or in progress as appropriate and practicable.</w:t>
      </w:r>
    </w:p>
    <w:p w14:paraId="1AFB1A50" w14:textId="77777777" w:rsidR="00E82420" w:rsidRPr="00A01ED8" w:rsidRDefault="00E82420" w:rsidP="00E82420">
      <w:pPr>
        <w:rPr>
          <w:rFonts w:ascii="Arial" w:hAnsi="Arial" w:cs="Arial"/>
          <w:sz w:val="24"/>
          <w:szCs w:val="24"/>
        </w:rPr>
      </w:pPr>
    </w:p>
    <w:p w14:paraId="2E2D2ADB" w14:textId="77777777" w:rsidR="00E82420" w:rsidRPr="00A01ED8" w:rsidRDefault="00E82420" w:rsidP="00E82420">
      <w:pPr>
        <w:rPr>
          <w:rFonts w:ascii="Arial" w:hAnsi="Arial" w:cs="Arial"/>
          <w:b/>
          <w:bCs/>
          <w:sz w:val="24"/>
          <w:szCs w:val="24"/>
        </w:rPr>
      </w:pPr>
      <w:r w:rsidRPr="00A01ED8">
        <w:rPr>
          <w:rFonts w:ascii="Arial" w:hAnsi="Arial" w:cs="Arial"/>
          <w:b/>
          <w:bCs/>
          <w:sz w:val="24"/>
          <w:szCs w:val="24"/>
        </w:rPr>
        <w:t xml:space="preserve">National Council for the Blind Ireland, Vision Awards 2022 </w:t>
      </w:r>
    </w:p>
    <w:p w14:paraId="15D1EB74" w14:textId="77777777" w:rsidR="00E82420" w:rsidRPr="00A01ED8" w:rsidRDefault="00E82420" w:rsidP="00E82420">
      <w:pPr>
        <w:rPr>
          <w:rFonts w:ascii="Arial" w:hAnsi="Arial" w:cs="Arial"/>
          <w:sz w:val="24"/>
          <w:szCs w:val="24"/>
        </w:rPr>
      </w:pPr>
      <w:r w:rsidRPr="00A01ED8">
        <w:rPr>
          <w:rFonts w:ascii="Arial" w:hAnsi="Arial" w:cs="Arial"/>
          <w:sz w:val="24"/>
          <w:szCs w:val="24"/>
        </w:rPr>
        <w:t>The Access Section was delighted to be shortlisted in the ‘Accessibility in the Built Environment’ category of the NCBI Vision Awards 2022.</w:t>
      </w:r>
    </w:p>
    <w:p w14:paraId="08747353" w14:textId="77777777" w:rsidR="002B7767" w:rsidRDefault="00E82420" w:rsidP="00E82420">
      <w:pPr>
        <w:rPr>
          <w:rFonts w:ascii="Arial" w:hAnsi="Arial" w:cs="Arial"/>
          <w:sz w:val="24"/>
          <w:szCs w:val="24"/>
        </w:rPr>
      </w:pPr>
      <w:r w:rsidRPr="00A01ED8">
        <w:rPr>
          <w:rFonts w:ascii="Arial" w:hAnsi="Arial" w:cs="Arial"/>
          <w:sz w:val="24"/>
          <w:szCs w:val="24"/>
        </w:rPr>
        <w:t xml:space="preserve">The Vision Awards recognise individuals and organisations for their leadership and example in helping to establish a more inclusive society for people who are blind and vision impaired.         </w:t>
      </w:r>
    </w:p>
    <w:p w14:paraId="31427717" w14:textId="3F891196" w:rsidR="00E82420" w:rsidRPr="00A01ED8" w:rsidRDefault="00E82420" w:rsidP="00E82420">
      <w:pPr>
        <w:rPr>
          <w:rFonts w:ascii="Arial" w:hAnsi="Arial" w:cs="Arial"/>
          <w:sz w:val="24"/>
          <w:szCs w:val="24"/>
        </w:rPr>
      </w:pPr>
      <w:r w:rsidRPr="00A01ED8">
        <w:rPr>
          <w:rFonts w:ascii="Arial" w:hAnsi="Arial" w:cs="Arial"/>
          <w:sz w:val="24"/>
          <w:szCs w:val="24"/>
        </w:rPr>
        <w:t xml:space="preserve">                                                                          </w:t>
      </w:r>
    </w:p>
    <w:p w14:paraId="5DDF7ECD" w14:textId="77777777" w:rsidR="00E82420" w:rsidRPr="00A01ED8" w:rsidRDefault="00E82420" w:rsidP="00E82420">
      <w:pPr>
        <w:rPr>
          <w:rFonts w:ascii="Arial" w:hAnsi="Arial" w:cs="Arial"/>
          <w:b/>
          <w:bCs/>
          <w:sz w:val="24"/>
          <w:szCs w:val="24"/>
        </w:rPr>
      </w:pPr>
      <w:r w:rsidRPr="00A01ED8">
        <w:rPr>
          <w:rFonts w:ascii="Arial" w:hAnsi="Arial" w:cs="Arial"/>
          <w:b/>
          <w:bCs/>
          <w:sz w:val="24"/>
          <w:szCs w:val="24"/>
        </w:rPr>
        <w:lastRenderedPageBreak/>
        <w:t>Proactive Engagement</w:t>
      </w:r>
      <w:r w:rsidRPr="00A01ED8">
        <w:rPr>
          <w:rFonts w:ascii="Arial" w:hAnsi="Arial" w:cs="Arial"/>
          <w:b/>
          <w:bCs/>
          <w:sz w:val="24"/>
          <w:szCs w:val="24"/>
        </w:rPr>
        <w:tab/>
      </w:r>
      <w:r w:rsidRPr="00A01ED8">
        <w:rPr>
          <w:rFonts w:ascii="Arial" w:hAnsi="Arial" w:cs="Arial"/>
          <w:b/>
          <w:bCs/>
          <w:sz w:val="24"/>
          <w:szCs w:val="24"/>
        </w:rPr>
        <w:tab/>
      </w:r>
      <w:r w:rsidRPr="00A01ED8">
        <w:rPr>
          <w:rFonts w:ascii="Arial" w:hAnsi="Arial" w:cs="Arial"/>
          <w:b/>
          <w:bCs/>
          <w:sz w:val="24"/>
          <w:szCs w:val="24"/>
        </w:rPr>
        <w:tab/>
      </w:r>
      <w:r w:rsidRPr="00A01ED8">
        <w:rPr>
          <w:rFonts w:ascii="Arial" w:hAnsi="Arial" w:cs="Arial"/>
          <w:b/>
          <w:bCs/>
          <w:sz w:val="24"/>
          <w:szCs w:val="24"/>
        </w:rPr>
        <w:tab/>
      </w:r>
      <w:r w:rsidRPr="00A01ED8">
        <w:rPr>
          <w:rFonts w:ascii="Arial" w:hAnsi="Arial" w:cs="Arial"/>
          <w:b/>
          <w:bCs/>
          <w:sz w:val="24"/>
          <w:szCs w:val="24"/>
        </w:rPr>
        <w:tab/>
      </w:r>
      <w:r w:rsidRPr="00A01ED8">
        <w:rPr>
          <w:rFonts w:ascii="Arial" w:hAnsi="Arial" w:cs="Arial"/>
          <w:b/>
          <w:bCs/>
          <w:sz w:val="24"/>
          <w:szCs w:val="24"/>
        </w:rPr>
        <w:tab/>
      </w:r>
    </w:p>
    <w:p w14:paraId="62106952" w14:textId="77777777"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t>To continue to ensure infrastructure and capital works include universal design principles, 154 disability proofing assessments of Planning Applications were carried out in 2022. A further 23 disability proofing of proposed capital works projects or site visits from complaints were carried out throughout the year.</w:t>
      </w:r>
    </w:p>
    <w:p w14:paraId="2AA54961" w14:textId="77777777" w:rsidR="00E82420" w:rsidRPr="00A01ED8" w:rsidRDefault="00E82420" w:rsidP="00E82420">
      <w:pPr>
        <w:rPr>
          <w:rFonts w:ascii="Arial" w:hAnsi="Arial" w:cs="Arial"/>
          <w:b/>
          <w:bCs/>
          <w:color w:val="000000" w:themeColor="text1"/>
          <w:sz w:val="24"/>
          <w:szCs w:val="24"/>
        </w:rPr>
      </w:pPr>
      <w:r w:rsidRPr="00A01ED8">
        <w:rPr>
          <w:rFonts w:ascii="Arial" w:hAnsi="Arial" w:cs="Arial"/>
          <w:b/>
          <w:bCs/>
          <w:color w:val="000000" w:themeColor="text1"/>
          <w:sz w:val="24"/>
          <w:szCs w:val="24"/>
        </w:rPr>
        <w:t>Disability Access Certificates (DAC)</w:t>
      </w:r>
    </w:p>
    <w:p w14:paraId="21FCD8DE" w14:textId="77777777" w:rsidR="00E82420" w:rsidRPr="00A01ED8" w:rsidRDefault="00E82420" w:rsidP="00E82420">
      <w:pPr>
        <w:rPr>
          <w:rFonts w:ascii="Arial" w:hAnsi="Arial" w:cs="Arial"/>
          <w:color w:val="000000" w:themeColor="text1"/>
          <w:sz w:val="24"/>
          <w:szCs w:val="24"/>
        </w:rPr>
      </w:pPr>
      <w:r w:rsidRPr="00A01ED8">
        <w:rPr>
          <w:rFonts w:ascii="Arial" w:hAnsi="Arial" w:cs="Arial"/>
          <w:color w:val="000000" w:themeColor="text1"/>
          <w:sz w:val="24"/>
          <w:szCs w:val="24"/>
        </w:rPr>
        <w:t xml:space="preserve">The number of valid DAC applications received in 2022 totalled </w:t>
      </w:r>
      <w:r w:rsidRPr="00C43366">
        <w:rPr>
          <w:rFonts w:ascii="Arial" w:hAnsi="Arial" w:cs="Arial"/>
          <w:b/>
          <w:bCs/>
          <w:sz w:val="24"/>
          <w:szCs w:val="24"/>
        </w:rPr>
        <w:t>67</w:t>
      </w:r>
      <w:r w:rsidRPr="00A01ED8">
        <w:rPr>
          <w:rFonts w:ascii="Arial" w:hAnsi="Arial" w:cs="Arial"/>
          <w:color w:val="000000" w:themeColor="text1"/>
          <w:sz w:val="24"/>
          <w:szCs w:val="24"/>
        </w:rPr>
        <w:t xml:space="preserve"> applications.</w:t>
      </w:r>
    </w:p>
    <w:p w14:paraId="7C189330" w14:textId="77777777" w:rsidR="00E82420" w:rsidRPr="00A01ED8" w:rsidRDefault="00E82420" w:rsidP="00E82420">
      <w:pPr>
        <w:rPr>
          <w:rFonts w:ascii="Arial" w:hAnsi="Arial" w:cs="Arial"/>
          <w:color w:val="000000" w:themeColor="text1"/>
          <w:sz w:val="24"/>
          <w:szCs w:val="24"/>
        </w:rPr>
      </w:pPr>
      <w:r w:rsidRPr="00A01ED8">
        <w:rPr>
          <w:rFonts w:ascii="Arial" w:hAnsi="Arial" w:cs="Arial"/>
          <w:noProof/>
          <w:color w:val="000000" w:themeColor="text1"/>
          <w:sz w:val="24"/>
          <w:szCs w:val="24"/>
        </w:rPr>
        <mc:AlternateContent>
          <mc:Choice Requires="wps">
            <w:drawing>
              <wp:anchor distT="45720" distB="45720" distL="114300" distR="114300" simplePos="0" relativeHeight="251696128" behindDoc="0" locked="0" layoutInCell="1" allowOverlap="1" wp14:anchorId="19B7DA40" wp14:editId="47E6A02F">
                <wp:simplePos x="0" y="0"/>
                <wp:positionH relativeFrom="margin">
                  <wp:align>left</wp:align>
                </wp:positionH>
                <wp:positionV relativeFrom="paragraph">
                  <wp:posOffset>186690</wp:posOffset>
                </wp:positionV>
                <wp:extent cx="2585085" cy="1684020"/>
                <wp:effectExtent l="0" t="0" r="24765" b="11430"/>
                <wp:wrapSquare wrapText="bothSides"/>
                <wp:docPr id="511090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5085" cy="1684020"/>
                        </a:xfrm>
                        <a:prstGeom prst="rect">
                          <a:avLst/>
                        </a:prstGeom>
                        <a:solidFill>
                          <a:srgbClr val="FFFFFF"/>
                        </a:solidFill>
                        <a:ln w="9525">
                          <a:solidFill>
                            <a:srgbClr val="000000"/>
                          </a:solidFill>
                          <a:miter lim="800000"/>
                          <a:headEnd/>
                          <a:tailEnd/>
                        </a:ln>
                      </wps:spPr>
                      <wps:txbx>
                        <w:txbxContent>
                          <w:p w14:paraId="3385233E" w14:textId="77777777" w:rsidR="00E82420" w:rsidRDefault="00E82420" w:rsidP="00E82420">
                            <w:r>
                              <w:rPr>
                                <w:noProof/>
                              </w:rPr>
                              <w:drawing>
                                <wp:inline distT="0" distB="0" distL="0" distR="0" wp14:anchorId="16C371A0" wp14:editId="62EAB8E0">
                                  <wp:extent cx="2371725" cy="1447800"/>
                                  <wp:effectExtent l="0" t="0" r="9525" b="0"/>
                                  <wp:docPr id="23764642" name="Picture 2376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371725" cy="14478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7DA40" id="_x0000_s1034" type="#_x0000_t202" style="position:absolute;margin-left:0;margin-top:14.7pt;width:203.55pt;height:132.6pt;z-index:25169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">
                <v:textbox>
                  <w:txbxContent>
                    <w:p w14:paraId="3385233E" w14:textId="77777777" w:rsidR="00E82420" w:rsidRDefault="00E82420" w:rsidP="00E82420">
                      <w:r>
                        <w:rPr>
                          <w:noProof/>
                        </w:rPr>
                        <w:drawing>
                          <wp:inline distT="0" distB="0" distL="0" distR="0" wp14:anchorId="16C371A0" wp14:editId="62EAB8E0">
                            <wp:extent cx="2371725" cy="1447800"/>
                            <wp:effectExtent l="0" t="0" r="9525" b="0"/>
                            <wp:docPr id="23764642" name="Picture 2376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371725" cy="1447800"/>
                                    </a:xfrm>
                                    <a:prstGeom prst="rect">
                                      <a:avLst/>
                                    </a:prstGeom>
                                  </pic:spPr>
                                </pic:pic>
                              </a:graphicData>
                            </a:graphic>
                          </wp:inline>
                        </w:drawing>
                      </w:r>
                    </w:p>
                  </w:txbxContent>
                </v:textbox>
                <w10:wrap type="square" anchorx="margin"/>
              </v:shape>
            </w:pict>
          </mc:Fallback>
        </mc:AlternateContent>
      </w:r>
    </w:p>
    <w:p w14:paraId="55D390C5" w14:textId="77777777" w:rsidR="00E82420" w:rsidRPr="00A01ED8" w:rsidRDefault="00E82420" w:rsidP="00E82420">
      <w:pPr>
        <w:rPr>
          <w:rFonts w:ascii="Arial" w:hAnsi="Arial" w:cs="Arial"/>
          <w:b/>
          <w:bCs/>
          <w:sz w:val="24"/>
          <w:szCs w:val="24"/>
        </w:rPr>
      </w:pPr>
    </w:p>
    <w:p w14:paraId="3065CAFB" w14:textId="77777777" w:rsidR="00E82420" w:rsidRPr="00A01ED8" w:rsidRDefault="00E82420" w:rsidP="00E82420">
      <w:pPr>
        <w:rPr>
          <w:rFonts w:ascii="Arial" w:hAnsi="Arial" w:cs="Arial"/>
          <w:sz w:val="24"/>
          <w:szCs w:val="24"/>
        </w:rPr>
      </w:pPr>
      <w:bookmarkStart w:id="59" w:name="_Hlk136592873"/>
      <w:bookmarkStart w:id="60" w:name="_Hlk136594402"/>
    </w:p>
    <w:bookmarkEnd w:id="59"/>
    <w:bookmarkEnd w:id="60"/>
    <w:p w14:paraId="4C28CADC" w14:textId="77777777" w:rsidR="00E82420" w:rsidRPr="00A01ED8" w:rsidRDefault="00E82420" w:rsidP="00E82420">
      <w:pPr>
        <w:rPr>
          <w:rFonts w:ascii="Arial" w:hAnsi="Arial" w:cs="Arial"/>
          <w:b/>
          <w:bCs/>
          <w:sz w:val="24"/>
          <w:szCs w:val="24"/>
        </w:rPr>
      </w:pPr>
    </w:p>
    <w:p w14:paraId="53FB454B" w14:textId="77777777" w:rsidR="00E82420" w:rsidRPr="00A01ED8" w:rsidRDefault="00E82420" w:rsidP="00E82420">
      <w:pPr>
        <w:rPr>
          <w:rFonts w:ascii="Arial" w:hAnsi="Arial" w:cs="Arial"/>
          <w:b/>
          <w:bCs/>
          <w:sz w:val="24"/>
          <w:szCs w:val="24"/>
        </w:rPr>
      </w:pPr>
    </w:p>
    <w:p w14:paraId="3BCE70D0" w14:textId="4033A257" w:rsidR="00653922" w:rsidRPr="00337D82" w:rsidRDefault="00240ABE" w:rsidP="00337D82">
      <w:pPr>
        <w:rPr>
          <w:lang w:val="en-IE"/>
        </w:rPr>
      </w:pPr>
      <w:r>
        <w:rPr>
          <w:lang w:val="en-IE"/>
        </w:rPr>
        <w:br/>
      </w:r>
    </w:p>
    <w:p w14:paraId="61650B0D" w14:textId="38A28F81" w:rsidR="00B21A23" w:rsidRPr="000F61F1" w:rsidRDefault="00B21A23" w:rsidP="000F61F1">
      <w:pPr>
        <w:pStyle w:val="Heading1"/>
        <w:rPr>
          <w:rFonts w:ascii="Arial" w:eastAsia="Calibri" w:hAnsi="Arial" w:cs="Arial"/>
          <w:sz w:val="32"/>
          <w:szCs w:val="32"/>
          <w:lang w:val="en-IE" w:eastAsia="en-IE"/>
        </w:rPr>
      </w:pPr>
      <w:bookmarkStart w:id="61" w:name="_Toc165473413"/>
      <w:r w:rsidRPr="000F61F1">
        <w:rPr>
          <w:rFonts w:ascii="Arial" w:eastAsia="Calibri" w:hAnsi="Arial" w:cs="Arial"/>
          <w:sz w:val="32"/>
          <w:szCs w:val="32"/>
          <w:lang w:val="en-IE" w:eastAsia="en-IE"/>
        </w:rPr>
        <w:t xml:space="preserve">ENVIRONMENTAL SERVICES </w:t>
      </w:r>
      <w:r w:rsidR="00E82420" w:rsidRPr="000F61F1">
        <w:rPr>
          <w:rFonts w:ascii="Arial" w:eastAsia="Calibri" w:hAnsi="Arial" w:cs="Arial"/>
          <w:sz w:val="32"/>
          <w:szCs w:val="32"/>
          <w:lang w:val="en-IE" w:eastAsia="en-IE"/>
        </w:rPr>
        <w:t>2021</w:t>
      </w:r>
      <w:bookmarkEnd w:id="61"/>
    </w:p>
    <w:p w14:paraId="2C857FF5" w14:textId="20F0FCFE" w:rsidR="0016585A" w:rsidRPr="00E82420" w:rsidRDefault="00E82420">
      <w:pPr>
        <w:spacing w:after="0" w:line="240" w:lineRule="auto"/>
        <w:rPr>
          <w:rFonts w:ascii="Arial" w:hAnsi="Arial" w:cs="Arial"/>
          <w:color w:val="50B4C8" w:themeColor="accent1"/>
          <w:sz w:val="24"/>
          <w:szCs w:val="24"/>
        </w:rPr>
      </w:pPr>
      <w:r w:rsidRPr="00E82420">
        <w:rPr>
          <w:rFonts w:ascii="Arial" w:hAnsi="Arial" w:cs="Arial"/>
          <w:color w:val="50B4C8" w:themeColor="accent1"/>
          <w:sz w:val="24"/>
          <w:szCs w:val="24"/>
        </w:rPr>
        <w:t>________________________________________________________________</w:t>
      </w:r>
    </w:p>
    <w:p w14:paraId="282A7B93" w14:textId="77777777"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Cs/>
          <w:sz w:val="24"/>
          <w:szCs w:val="24"/>
          <w:lang w:val="en-IE" w:eastAsia="en-IE"/>
        </w:rPr>
        <w:t>The year 2021 saw the continuation of the effects of the Global COVID-19 Pandemic on Ireland including lockdowns and various restrictions. Environment Section managed to keep all its essential Waste Management, Pollution Response, Pier, Harbour, Beach and Coastal and Animal Control Services in operation throughout the Pandemic</w:t>
      </w:r>
      <w:r w:rsidRPr="004A00A4">
        <w:rPr>
          <w:rFonts w:ascii="Arial" w:eastAsia="Calibri" w:hAnsi="Arial" w:cs="Arial"/>
          <w:b/>
          <w:sz w:val="24"/>
          <w:szCs w:val="24"/>
          <w:lang w:val="en-IE" w:eastAsia="en-IE"/>
        </w:rPr>
        <w:t>.</w:t>
      </w:r>
    </w:p>
    <w:p w14:paraId="4B1A0ED8" w14:textId="77777777" w:rsidR="0027602A" w:rsidRDefault="0027602A" w:rsidP="004A00A4">
      <w:pPr>
        <w:jc w:val="both"/>
        <w:rPr>
          <w:rFonts w:ascii="Arial" w:eastAsia="Calibri" w:hAnsi="Arial" w:cs="Arial"/>
          <w:b/>
          <w:sz w:val="24"/>
          <w:szCs w:val="24"/>
          <w:lang w:val="en-IE" w:eastAsia="en-IE"/>
        </w:rPr>
      </w:pPr>
    </w:p>
    <w:p w14:paraId="4C0FD1B3" w14:textId="6538B239"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
          <w:sz w:val="24"/>
          <w:szCs w:val="24"/>
          <w:lang w:val="en-IE" w:eastAsia="en-IE"/>
        </w:rPr>
        <w:t>Coastal and Harbour Management</w:t>
      </w:r>
    </w:p>
    <w:p w14:paraId="31A6AD79" w14:textId="5994FC5B" w:rsidR="004A00A4" w:rsidRPr="004A00A4" w:rsidRDefault="0027602A" w:rsidP="004A00A4">
      <w:pPr>
        <w:jc w:val="both"/>
        <w:rPr>
          <w:rFonts w:ascii="Arial" w:eastAsia="Calibri" w:hAnsi="Arial" w:cs="Arial"/>
          <w:b/>
          <w:bCs/>
          <w:sz w:val="24"/>
          <w:szCs w:val="24"/>
          <w:lang w:val="en-IE" w:eastAsia="en-IE"/>
        </w:rPr>
      </w:pPr>
      <w:r>
        <w:rPr>
          <w:rFonts w:ascii="Arial" w:eastAsia="Calibri" w:hAnsi="Arial" w:cs="Arial"/>
          <w:sz w:val="24"/>
          <w:szCs w:val="24"/>
          <w:lang w:val="en-IE" w:eastAsia="en-IE"/>
        </w:rPr>
        <w:t>T</w:t>
      </w:r>
      <w:r w:rsidR="004A00A4" w:rsidRPr="004A00A4">
        <w:rPr>
          <w:rFonts w:ascii="Arial" w:eastAsia="Calibri" w:hAnsi="Arial" w:cs="Arial"/>
          <w:sz w:val="24"/>
          <w:szCs w:val="24"/>
          <w:lang w:val="en-IE" w:eastAsia="en-IE"/>
        </w:rPr>
        <w:t>hroughout 2021, the Environment Department continued to monitor the effects of coastal erosion along the County’s extensive coastline. Consulting Engineers were appointed for Detailed Design of the Rosslare Coastal Erosion and Flood Mitigation Scheme following the OPW funding approval in 2020. Approval was also granted to appoint Consultant Engineers for Detailed Design and Beach Access for Seaview together with emergency Coastal Protection Works. Preliminary coastal erosion risk management studies were initiated for Ballyhealy and St Helen’s Bay</w:t>
      </w:r>
      <w:r w:rsidR="0096343C">
        <w:rPr>
          <w:rFonts w:ascii="Arial" w:eastAsia="Calibri" w:hAnsi="Arial" w:cs="Arial"/>
          <w:sz w:val="24"/>
          <w:szCs w:val="24"/>
          <w:lang w:val="en-IE" w:eastAsia="en-IE"/>
        </w:rPr>
        <w:t>.</w:t>
      </w:r>
    </w:p>
    <w:p w14:paraId="6259D685" w14:textId="77777777" w:rsidR="004A00A4" w:rsidRPr="004A00A4" w:rsidRDefault="004A00A4" w:rsidP="004A00A4">
      <w:pPr>
        <w:jc w:val="both"/>
        <w:rPr>
          <w:rFonts w:ascii="Arial" w:hAnsi="Arial" w:cs="Arial"/>
          <w:sz w:val="24"/>
          <w:szCs w:val="24"/>
        </w:rPr>
      </w:pPr>
    </w:p>
    <w:p w14:paraId="2B8784CF" w14:textId="77777777" w:rsidR="004A00A4" w:rsidRPr="004A00A4" w:rsidRDefault="004A00A4" w:rsidP="004A00A4">
      <w:pPr>
        <w:jc w:val="both"/>
        <w:rPr>
          <w:rFonts w:ascii="Arial" w:hAnsi="Arial" w:cs="Arial"/>
          <w:sz w:val="24"/>
          <w:szCs w:val="24"/>
        </w:rPr>
      </w:pPr>
      <w:r w:rsidRPr="004A00A4">
        <w:rPr>
          <w:rFonts w:ascii="Arial" w:hAnsi="Arial" w:cs="Arial"/>
          <w:b/>
          <w:bCs/>
          <w:sz w:val="24"/>
          <w:szCs w:val="24"/>
        </w:rPr>
        <w:t>Blue Flag Beach Awards</w:t>
      </w:r>
      <w:r w:rsidRPr="004A00A4">
        <w:rPr>
          <w:rFonts w:ascii="Arial" w:hAnsi="Arial" w:cs="Arial"/>
          <w:sz w:val="24"/>
          <w:szCs w:val="24"/>
        </w:rPr>
        <w:t xml:space="preserve"> were awarded by An Taisce for the following beaches in 2021:  Ballinesker, Carne, Curracloe, Morriscastle and Rosslare.</w:t>
      </w:r>
    </w:p>
    <w:p w14:paraId="08FEC089" w14:textId="77777777" w:rsidR="004A00A4" w:rsidRPr="004A00A4" w:rsidRDefault="004A00A4" w:rsidP="004A00A4">
      <w:pPr>
        <w:jc w:val="both"/>
        <w:rPr>
          <w:rFonts w:ascii="Arial" w:hAnsi="Arial" w:cs="Arial"/>
          <w:sz w:val="24"/>
          <w:szCs w:val="24"/>
        </w:rPr>
      </w:pPr>
    </w:p>
    <w:p w14:paraId="483C76BB" w14:textId="7678E3BB" w:rsidR="004A00A4" w:rsidRPr="004A00A4" w:rsidRDefault="004A00A4" w:rsidP="004A00A4">
      <w:pPr>
        <w:jc w:val="both"/>
        <w:rPr>
          <w:rFonts w:ascii="Arial" w:hAnsi="Arial" w:cs="Arial"/>
          <w:sz w:val="24"/>
          <w:szCs w:val="24"/>
        </w:rPr>
      </w:pPr>
      <w:r w:rsidRPr="004A00A4">
        <w:rPr>
          <w:rFonts w:ascii="Arial" w:hAnsi="Arial" w:cs="Arial"/>
          <w:sz w:val="24"/>
          <w:szCs w:val="24"/>
        </w:rPr>
        <w:t xml:space="preserve">In 2021, </w:t>
      </w:r>
      <w:r w:rsidRPr="004A00A4">
        <w:rPr>
          <w:rFonts w:ascii="Arial" w:hAnsi="Arial" w:cs="Arial"/>
          <w:b/>
          <w:bCs/>
          <w:sz w:val="24"/>
          <w:szCs w:val="24"/>
        </w:rPr>
        <w:t>Blue Flag Marinas awards</w:t>
      </w:r>
      <w:r w:rsidRPr="004A00A4">
        <w:rPr>
          <w:rFonts w:ascii="Arial" w:hAnsi="Arial" w:cs="Arial"/>
          <w:sz w:val="24"/>
          <w:szCs w:val="24"/>
        </w:rPr>
        <w:t xml:space="preserve"> were awarded to the following Council-owned/operated marinas:</w:t>
      </w:r>
    </w:p>
    <w:p w14:paraId="52A3C8B6" w14:textId="77777777" w:rsidR="004A00A4" w:rsidRPr="004A00A4" w:rsidRDefault="004A00A4" w:rsidP="004A00A4">
      <w:pPr>
        <w:jc w:val="both"/>
        <w:rPr>
          <w:rFonts w:ascii="Arial" w:hAnsi="Arial" w:cs="Arial"/>
          <w:sz w:val="24"/>
          <w:szCs w:val="24"/>
        </w:rPr>
      </w:pPr>
      <w:r w:rsidRPr="004A00A4">
        <w:rPr>
          <w:rFonts w:ascii="Arial" w:hAnsi="Arial" w:cs="Arial"/>
          <w:sz w:val="24"/>
          <w:szCs w:val="24"/>
        </w:rPr>
        <w:t>Kilmore Quay and New Ross</w:t>
      </w:r>
    </w:p>
    <w:p w14:paraId="7057D3B8" w14:textId="77777777" w:rsidR="004A00A4" w:rsidRPr="004A00A4" w:rsidRDefault="004A00A4" w:rsidP="004A00A4">
      <w:pPr>
        <w:jc w:val="both"/>
        <w:rPr>
          <w:rFonts w:ascii="Arial" w:hAnsi="Arial" w:cs="Arial"/>
          <w:sz w:val="24"/>
          <w:szCs w:val="24"/>
        </w:rPr>
      </w:pPr>
    </w:p>
    <w:p w14:paraId="735A5E25" w14:textId="16C58010" w:rsidR="004A00A4"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b/>
          <w:bCs/>
          <w:sz w:val="24"/>
          <w:szCs w:val="24"/>
          <w:lang w:val="en-IE" w:eastAsia="en-IE"/>
        </w:rPr>
        <w:lastRenderedPageBreak/>
        <w:t>Green Coast Awards</w:t>
      </w:r>
      <w:r w:rsidRPr="004A00A4">
        <w:rPr>
          <w:rFonts w:ascii="Arial" w:eastAsia="Calibri" w:hAnsi="Arial" w:cs="Arial"/>
          <w:sz w:val="24"/>
          <w:szCs w:val="24"/>
          <w:lang w:val="en-IE" w:eastAsia="en-IE"/>
        </w:rPr>
        <w:t>, which recognise smaller beaches with excellent water quality, environmental information and local community involvement, were awarded to the following beaches in 2021:</w:t>
      </w:r>
    </w:p>
    <w:p w14:paraId="197F7F7D" w14:textId="31CE947E" w:rsidR="004A00A4"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Culleton’s Gap, Cullenstown, Cahore, Ballyhealy, Booley Bay, Grange, St. Helen’s Bay, Old Bawn and Baginbun.</w:t>
      </w:r>
    </w:p>
    <w:p w14:paraId="0915E8C2" w14:textId="5D2385D4" w:rsidR="004A00A4"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Curracloe won Ireland’s Favourite Beach Award in the Irish Independent Travel Awards.</w:t>
      </w:r>
    </w:p>
    <w:p w14:paraId="13845667" w14:textId="36D210F9" w:rsidR="004A00A4"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Other coastal works including 14 minor harbour &amp; pier projects costing a total of €445,000 which were 75% funded by Department of Agriculture, Food and the Marine (DAFM).</w:t>
      </w:r>
    </w:p>
    <w:p w14:paraId="56F35D4C" w14:textId="0A72B37D" w:rsidR="004A00A4"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Wexford County Council Marine Staff operate Cou</w:t>
      </w:r>
      <w:r w:rsidR="0096343C">
        <w:rPr>
          <w:rFonts w:ascii="Arial" w:eastAsia="Calibri" w:hAnsi="Arial" w:cs="Arial"/>
          <w:sz w:val="24"/>
          <w:szCs w:val="24"/>
          <w:lang w:val="en-IE" w:eastAsia="en-IE"/>
        </w:rPr>
        <w:t>r</w:t>
      </w:r>
      <w:r w:rsidRPr="004A00A4">
        <w:rPr>
          <w:rFonts w:ascii="Arial" w:eastAsia="Calibri" w:hAnsi="Arial" w:cs="Arial"/>
          <w:sz w:val="24"/>
          <w:szCs w:val="24"/>
          <w:lang w:val="en-IE" w:eastAsia="en-IE"/>
        </w:rPr>
        <w:t>town Harbour, Duncannon Harbour, Wexford Harbour, Kilmore Quay Harbour &amp; Marina, New Ross Port and the Three Sisters Marina in New Ross together with a number of smaller harbours and piers along the Wexford coastline.</w:t>
      </w:r>
    </w:p>
    <w:p w14:paraId="514F0912" w14:textId="77777777" w:rsidR="004A00A4" w:rsidRPr="004A00A4" w:rsidRDefault="004A00A4" w:rsidP="004A00A4">
      <w:pPr>
        <w:jc w:val="both"/>
        <w:rPr>
          <w:rFonts w:ascii="Arial" w:eastAsia="Calibri" w:hAnsi="Arial" w:cs="Arial"/>
          <w:color w:val="FF0000"/>
          <w:sz w:val="24"/>
          <w:szCs w:val="24"/>
          <w:lang w:val="en-IE" w:eastAsia="en-IE"/>
        </w:rPr>
      </w:pPr>
    </w:p>
    <w:p w14:paraId="601BD6EC" w14:textId="77777777"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
          <w:sz w:val="24"/>
          <w:szCs w:val="24"/>
          <w:lang w:val="en-IE" w:eastAsia="en-IE"/>
        </w:rPr>
        <w:t>Air Quality, Water Quality &amp; Noise Monitoring</w:t>
      </w:r>
    </w:p>
    <w:p w14:paraId="2710FE58" w14:textId="77777777" w:rsidR="004A00A4" w:rsidRPr="004A00A4" w:rsidRDefault="004A00A4" w:rsidP="004A00A4">
      <w:pPr>
        <w:jc w:val="both"/>
        <w:rPr>
          <w:rFonts w:ascii="Arial" w:eastAsia="Calibri" w:hAnsi="Arial" w:cs="Arial"/>
          <w:sz w:val="24"/>
          <w:szCs w:val="24"/>
          <w:highlight w:val="yellow"/>
          <w:lang w:val="en-IE" w:eastAsia="en-IE"/>
        </w:rPr>
      </w:pPr>
    </w:p>
    <w:p w14:paraId="51FA2AF1" w14:textId="77777777"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sz w:val="24"/>
          <w:szCs w:val="24"/>
          <w:lang w:val="en-IE" w:eastAsia="en-IE"/>
        </w:rPr>
        <w:t xml:space="preserve">Throughout 2021 the Water, Air and Noise section monitored, sampled, analysed and reported on the quality of water (surface water, ground water bathing water etc., wastewater, air, noise and various other aspects of the environment in accordance with EU and National legislation. </w:t>
      </w:r>
    </w:p>
    <w:p w14:paraId="054E4981" w14:textId="77777777" w:rsidR="004A00A4" w:rsidRPr="004A00A4" w:rsidRDefault="004A00A4" w:rsidP="004A00A4">
      <w:pPr>
        <w:jc w:val="both"/>
        <w:rPr>
          <w:rFonts w:ascii="Arial" w:eastAsia="Calibri" w:hAnsi="Arial" w:cs="Arial"/>
          <w:b/>
          <w:sz w:val="24"/>
          <w:szCs w:val="24"/>
          <w:lang w:val="en-IE" w:eastAsia="en-IE"/>
        </w:rPr>
      </w:pPr>
    </w:p>
    <w:p w14:paraId="27668732" w14:textId="77777777"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
          <w:sz w:val="24"/>
          <w:szCs w:val="24"/>
          <w:lang w:val="en-IE" w:eastAsia="en-IE"/>
        </w:rPr>
        <w:t>Waste Management</w:t>
      </w:r>
    </w:p>
    <w:p w14:paraId="235D5EE2" w14:textId="77777777" w:rsidR="004A00A4" w:rsidRPr="004A00A4" w:rsidRDefault="004A00A4" w:rsidP="004A00A4">
      <w:pPr>
        <w:jc w:val="both"/>
        <w:rPr>
          <w:rFonts w:ascii="Arial" w:hAnsi="Arial" w:cs="Arial"/>
          <w:sz w:val="24"/>
          <w:szCs w:val="24"/>
        </w:rPr>
      </w:pPr>
    </w:p>
    <w:p w14:paraId="500DD626" w14:textId="77777777" w:rsidR="004A00A4" w:rsidRPr="004A00A4" w:rsidRDefault="004A00A4" w:rsidP="004A00A4">
      <w:pPr>
        <w:jc w:val="both"/>
        <w:rPr>
          <w:rFonts w:ascii="Arial" w:hAnsi="Arial" w:cs="Arial"/>
          <w:sz w:val="24"/>
          <w:szCs w:val="24"/>
        </w:rPr>
      </w:pPr>
      <w:r w:rsidRPr="004A00A4">
        <w:rPr>
          <w:rFonts w:ascii="Arial" w:hAnsi="Arial" w:cs="Arial"/>
          <w:sz w:val="24"/>
          <w:szCs w:val="24"/>
        </w:rPr>
        <w:t>The waste operations section maintains 2 closed landfill sites, 4 household recycling centres and 110 bring bank sites throughout the county.</w:t>
      </w:r>
    </w:p>
    <w:p w14:paraId="3DDD45AC" w14:textId="77777777" w:rsidR="004A00A4" w:rsidRPr="004A00A4" w:rsidRDefault="004A00A4" w:rsidP="004A00A4">
      <w:pPr>
        <w:jc w:val="both"/>
        <w:rPr>
          <w:rFonts w:ascii="Arial" w:hAnsi="Arial" w:cs="Arial"/>
          <w:sz w:val="24"/>
          <w:szCs w:val="24"/>
        </w:rPr>
      </w:pPr>
    </w:p>
    <w:p w14:paraId="6CC6B777" w14:textId="77777777" w:rsidR="004A00A4" w:rsidRPr="004A00A4" w:rsidRDefault="004A00A4" w:rsidP="004A00A4">
      <w:pPr>
        <w:jc w:val="both"/>
        <w:rPr>
          <w:rFonts w:ascii="Arial" w:hAnsi="Arial" w:cs="Arial"/>
          <w:sz w:val="24"/>
          <w:szCs w:val="24"/>
        </w:rPr>
      </w:pPr>
      <w:r w:rsidRPr="004A00A4">
        <w:rPr>
          <w:rFonts w:ascii="Arial" w:hAnsi="Arial" w:cs="Arial"/>
          <w:sz w:val="24"/>
          <w:szCs w:val="24"/>
        </w:rPr>
        <w:t xml:space="preserve">In December 2018, the elected members adopted the Wexford County Council (Segregation, Storage and Presentation of Household and Commercial Waste) Bye-Laws.  </w:t>
      </w:r>
    </w:p>
    <w:p w14:paraId="2D3AF914" w14:textId="12ED7C81" w:rsidR="004A00A4" w:rsidRPr="004A00A4" w:rsidRDefault="004A00A4" w:rsidP="004A00A4">
      <w:pPr>
        <w:jc w:val="both"/>
        <w:rPr>
          <w:rFonts w:ascii="Arial" w:hAnsi="Arial" w:cs="Arial"/>
          <w:color w:val="FF0000"/>
          <w:sz w:val="24"/>
          <w:szCs w:val="24"/>
        </w:rPr>
      </w:pPr>
      <w:r w:rsidRPr="004A00A4">
        <w:rPr>
          <w:rFonts w:ascii="Arial" w:hAnsi="Arial" w:cs="Arial"/>
          <w:sz w:val="24"/>
          <w:szCs w:val="24"/>
        </w:rPr>
        <w:t>The Bye-Laws came into force on the 2</w:t>
      </w:r>
      <w:r w:rsidRPr="004A00A4">
        <w:rPr>
          <w:rFonts w:ascii="Arial" w:hAnsi="Arial" w:cs="Arial"/>
          <w:sz w:val="24"/>
          <w:szCs w:val="24"/>
          <w:vertAlign w:val="superscript"/>
        </w:rPr>
        <w:t>nd</w:t>
      </w:r>
      <w:r w:rsidRPr="004A00A4">
        <w:rPr>
          <w:rFonts w:ascii="Arial" w:hAnsi="Arial" w:cs="Arial"/>
          <w:sz w:val="24"/>
          <w:szCs w:val="24"/>
        </w:rPr>
        <w:t xml:space="preserve"> January, 2019 and were implemented by the Council’s Waste Enforcement Staff during throughout 2021 in conjunction with the EPA approved Recommended Minimum Criteria for Environmental Inspections (RMCEI) Plan.</w:t>
      </w:r>
    </w:p>
    <w:p w14:paraId="1B4874B8" w14:textId="3BCE16BD" w:rsidR="004A00A4" w:rsidRPr="004A00A4" w:rsidRDefault="004A00A4" w:rsidP="004A00A4">
      <w:pPr>
        <w:jc w:val="both"/>
        <w:rPr>
          <w:rFonts w:ascii="Arial" w:hAnsi="Arial" w:cs="Arial"/>
          <w:sz w:val="24"/>
          <w:szCs w:val="24"/>
        </w:rPr>
      </w:pPr>
      <w:r w:rsidRPr="004A00A4">
        <w:rPr>
          <w:rFonts w:ascii="Arial" w:hAnsi="Arial" w:cs="Arial"/>
          <w:sz w:val="24"/>
          <w:szCs w:val="24"/>
        </w:rPr>
        <w:t xml:space="preserve">Segregated food waste and soft plastics is now accepted at all 4 Household Recycling Centres. </w:t>
      </w:r>
    </w:p>
    <w:p w14:paraId="6C125604" w14:textId="6C4B1B23" w:rsidR="004A00A4" w:rsidRPr="004A00A4" w:rsidRDefault="004A00A4" w:rsidP="004A00A4">
      <w:pPr>
        <w:jc w:val="both"/>
        <w:rPr>
          <w:rFonts w:ascii="Arial" w:hAnsi="Arial" w:cs="Arial"/>
          <w:sz w:val="24"/>
          <w:szCs w:val="24"/>
        </w:rPr>
      </w:pPr>
      <w:r w:rsidRPr="004A00A4">
        <w:rPr>
          <w:rFonts w:ascii="Arial" w:hAnsi="Arial" w:cs="Arial"/>
          <w:sz w:val="24"/>
          <w:szCs w:val="24"/>
        </w:rPr>
        <w:t>A total of 4,407 tonnes of glass and aluminium cans was collected through the network of bring sites in 2021, up slightly on the 4,334 tonnes collected in 2020.</w:t>
      </w:r>
    </w:p>
    <w:p w14:paraId="167AB9E9" w14:textId="1EF144A9" w:rsidR="004A00A4" w:rsidRPr="004A00A4" w:rsidRDefault="004A00A4" w:rsidP="004A00A4">
      <w:pPr>
        <w:jc w:val="both"/>
        <w:rPr>
          <w:rFonts w:ascii="Arial" w:hAnsi="Arial" w:cs="Arial"/>
          <w:sz w:val="24"/>
          <w:szCs w:val="24"/>
        </w:rPr>
      </w:pPr>
      <w:r w:rsidRPr="004A00A4">
        <w:rPr>
          <w:rFonts w:ascii="Arial" w:hAnsi="Arial" w:cs="Arial"/>
          <w:sz w:val="24"/>
          <w:szCs w:val="24"/>
        </w:rPr>
        <w:t>In 2021 the Waste Enforcement Section issued 212 waste/litter fines and there were 15 successful court convictions for litter offences. The equivalent figures for 2020 were 213 litter fines issued and 20 successful prosecutions for littering offences.</w:t>
      </w:r>
    </w:p>
    <w:p w14:paraId="7D3AED31" w14:textId="77777777" w:rsidR="004A00A4" w:rsidRPr="004A00A4" w:rsidRDefault="004A00A4" w:rsidP="004A00A4">
      <w:pPr>
        <w:jc w:val="both"/>
        <w:rPr>
          <w:rFonts w:ascii="Arial" w:hAnsi="Arial" w:cs="Arial"/>
          <w:color w:val="FF0000"/>
          <w:sz w:val="24"/>
          <w:szCs w:val="24"/>
        </w:rPr>
      </w:pPr>
    </w:p>
    <w:p w14:paraId="1DBB2551" w14:textId="185CFCB0" w:rsidR="004A00A4" w:rsidRPr="004A00A4" w:rsidRDefault="004A00A4" w:rsidP="004A00A4">
      <w:pPr>
        <w:jc w:val="both"/>
        <w:rPr>
          <w:rFonts w:ascii="Arial" w:hAnsi="Arial" w:cs="Arial"/>
          <w:color w:val="FF0000"/>
          <w:sz w:val="24"/>
          <w:szCs w:val="24"/>
        </w:rPr>
      </w:pPr>
      <w:r w:rsidRPr="004A00A4">
        <w:rPr>
          <w:rFonts w:ascii="Arial" w:hAnsi="Arial" w:cs="Arial"/>
          <w:sz w:val="24"/>
          <w:szCs w:val="24"/>
        </w:rPr>
        <w:lastRenderedPageBreak/>
        <w:t xml:space="preserve">Complaints relating to littering and illegal dumping are now being processed through the Customer Service Unit using the DASH customer relation management system. A total of 2,721 complaints were received in relation to littering or illegal dumping in 2021 compared to 3,187 in 2020 noting a drop in complaints of 14%. </w:t>
      </w:r>
    </w:p>
    <w:p w14:paraId="42DDBC33" w14:textId="42569FDD" w:rsidR="004A00A4" w:rsidRPr="004A00A4" w:rsidRDefault="004A00A4" w:rsidP="004A00A4">
      <w:pPr>
        <w:jc w:val="both"/>
        <w:rPr>
          <w:rFonts w:ascii="Arial" w:eastAsia="Calibri" w:hAnsi="Arial" w:cs="Arial"/>
          <w:color w:val="FF0000"/>
          <w:sz w:val="24"/>
          <w:szCs w:val="24"/>
          <w:lang w:val="en-IE" w:eastAsia="en-IE"/>
        </w:rPr>
      </w:pPr>
      <w:r w:rsidRPr="004A00A4">
        <w:rPr>
          <w:rFonts w:ascii="Arial" w:hAnsi="Arial" w:cs="Arial"/>
          <w:sz w:val="24"/>
          <w:szCs w:val="24"/>
        </w:rPr>
        <w:t>30,320 clean ups, bring bank and ring-boy inspections and other works were carried out by the Environment Clean Up Crew during 2021 and the equivalent figure for 2020 was 27,176 up 11%.</w:t>
      </w:r>
    </w:p>
    <w:p w14:paraId="72ACBAC2" w14:textId="103FB668" w:rsidR="004A00A4"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 xml:space="preserve">Wexford County Council uses a </w:t>
      </w:r>
      <w:r w:rsidRPr="004A00A4">
        <w:rPr>
          <w:rFonts w:ascii="Arial" w:eastAsia="Calibri" w:hAnsi="Arial" w:cs="Arial"/>
          <w:sz w:val="24"/>
          <w:szCs w:val="24"/>
          <w:lang w:eastAsia="en-IE"/>
        </w:rPr>
        <w:t>combination</w:t>
      </w:r>
      <w:r w:rsidRPr="004A00A4">
        <w:rPr>
          <w:rFonts w:ascii="Arial" w:eastAsia="Calibri" w:hAnsi="Arial" w:cs="Arial"/>
          <w:sz w:val="24"/>
          <w:szCs w:val="24"/>
          <w:lang w:val="en-IE" w:eastAsia="en-IE"/>
        </w:rPr>
        <w:t xml:space="preserve"> of Community Wardens, Anti-Litter Freephone – 1800 DUMPED (1800 386733), environment enforcement staff and mobile CCTV cameras to enforce the Litter Pollution and Waste Management Acts.</w:t>
      </w:r>
    </w:p>
    <w:p w14:paraId="0D649507" w14:textId="3E9109E3" w:rsidR="004A00A4" w:rsidRPr="004A00A4" w:rsidRDefault="004A00A4" w:rsidP="004A00A4">
      <w:pPr>
        <w:jc w:val="both"/>
        <w:rPr>
          <w:rFonts w:ascii="Arial" w:eastAsia="Calibri" w:hAnsi="Arial" w:cs="Arial"/>
          <w:color w:val="FF0000"/>
          <w:sz w:val="24"/>
          <w:szCs w:val="24"/>
          <w:lang w:val="en-IE" w:eastAsia="en-IE"/>
        </w:rPr>
      </w:pPr>
      <w:r w:rsidRPr="004A00A4">
        <w:rPr>
          <w:rFonts w:ascii="Arial" w:eastAsia="Calibri" w:hAnsi="Arial" w:cs="Arial"/>
          <w:sz w:val="24"/>
          <w:szCs w:val="24"/>
          <w:lang w:val="en-IE" w:eastAsia="en-IE"/>
        </w:rPr>
        <w:t xml:space="preserve">Wexford County Council also participated in the Department of the Environment, Climate and Communication’s Anti-Dumping Initiative for 2021 </w:t>
      </w:r>
      <w:r w:rsidR="0096343C">
        <w:rPr>
          <w:rFonts w:ascii="Arial" w:eastAsia="Calibri" w:hAnsi="Arial" w:cs="Arial"/>
          <w:sz w:val="24"/>
          <w:szCs w:val="24"/>
          <w:lang w:val="en-IE" w:eastAsia="en-IE"/>
        </w:rPr>
        <w:t xml:space="preserve">and were </w:t>
      </w:r>
      <w:r w:rsidRPr="004A00A4">
        <w:rPr>
          <w:rFonts w:ascii="Arial" w:eastAsia="Calibri" w:hAnsi="Arial" w:cs="Arial"/>
          <w:sz w:val="24"/>
          <w:szCs w:val="24"/>
          <w:lang w:val="en-IE" w:eastAsia="en-IE"/>
        </w:rPr>
        <w:t>approved for grant assistance of €101,213.33</w:t>
      </w:r>
      <w:r w:rsidR="0096343C">
        <w:rPr>
          <w:rFonts w:ascii="Arial" w:eastAsia="Calibri" w:hAnsi="Arial" w:cs="Arial"/>
          <w:sz w:val="24"/>
          <w:szCs w:val="24"/>
          <w:lang w:val="en-IE" w:eastAsia="en-IE"/>
        </w:rPr>
        <w:t xml:space="preserve"> </w:t>
      </w:r>
      <w:r w:rsidRPr="004A00A4">
        <w:rPr>
          <w:rFonts w:ascii="Arial" w:eastAsia="Calibri" w:hAnsi="Arial" w:cs="Arial"/>
          <w:sz w:val="24"/>
          <w:szCs w:val="24"/>
          <w:lang w:val="en-IE" w:eastAsia="en-IE"/>
        </w:rPr>
        <w:t>for a range of projects including the Mattress Amnesty &amp; School Bikes Africa</w:t>
      </w:r>
    </w:p>
    <w:p w14:paraId="66B5E1D7" w14:textId="77777777" w:rsidR="004A00A4"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 xml:space="preserve">Wexford County Council like other local authorities use the </w:t>
      </w:r>
      <w:r w:rsidRPr="004A00A4">
        <w:rPr>
          <w:rFonts w:ascii="Arial" w:eastAsia="Calibri" w:hAnsi="Arial" w:cs="Arial"/>
          <w:b/>
          <w:bCs/>
          <w:sz w:val="24"/>
          <w:szCs w:val="24"/>
          <w:lang w:val="en-IE" w:eastAsia="en-IE"/>
        </w:rPr>
        <w:t>National Litter Pollution Monitoring System</w:t>
      </w:r>
      <w:r w:rsidRPr="004A00A4">
        <w:rPr>
          <w:rFonts w:ascii="Arial" w:eastAsia="Calibri" w:hAnsi="Arial" w:cs="Arial"/>
          <w:sz w:val="24"/>
          <w:szCs w:val="24"/>
          <w:lang w:val="en-IE" w:eastAsia="en-IE"/>
        </w:rPr>
        <w:t xml:space="preserve"> to measure the extent and make up of litter pollution within the County.  The table below compares 2021 with years going back to 2004 which outlines the improvement in seriously littered category.</w:t>
      </w:r>
    </w:p>
    <w:p w14:paraId="6AA5ED10" w14:textId="77777777" w:rsidR="004A00A4" w:rsidRPr="004A00A4" w:rsidRDefault="004A00A4" w:rsidP="004A00A4">
      <w:pPr>
        <w:jc w:val="both"/>
        <w:rPr>
          <w:rFonts w:ascii="Arial" w:eastAsia="Calibri" w:hAnsi="Arial" w:cs="Arial"/>
          <w:sz w:val="24"/>
          <w:szCs w:val="24"/>
          <w:lang w:val="en-IE" w:eastAsia="en-IE"/>
        </w:rPr>
      </w:pPr>
    </w:p>
    <w:p w14:paraId="7A847798" w14:textId="77777777" w:rsidR="004A00A4" w:rsidRPr="004A00A4" w:rsidRDefault="004A00A4" w:rsidP="004A00A4">
      <w:pPr>
        <w:rPr>
          <w:rFonts w:ascii="Arial" w:hAnsi="Arial" w:cs="Arial"/>
          <w:b/>
          <w:bCs/>
          <w:sz w:val="24"/>
          <w:szCs w:val="24"/>
          <w:lang w:eastAsia="en-GB"/>
        </w:rPr>
      </w:pPr>
      <w:r w:rsidRPr="004A00A4">
        <w:rPr>
          <w:rFonts w:ascii="Arial" w:hAnsi="Arial" w:cs="Arial"/>
          <w:b/>
          <w:bCs/>
          <w:sz w:val="24"/>
          <w:szCs w:val="24"/>
          <w:lang w:eastAsia="en-GB"/>
        </w:rPr>
        <w:t>Wexford Co. Council – National Litter Pollution Monitoring Surveys 2004-2021 Percentage of County Littered (Litter Pollution Surveys)</w:t>
      </w:r>
    </w:p>
    <w:p w14:paraId="46ECFAEE" w14:textId="77777777" w:rsidR="004A00A4" w:rsidRPr="004A00A4" w:rsidRDefault="004A00A4" w:rsidP="004A00A4">
      <w:pPr>
        <w:rPr>
          <w:rFonts w:ascii="Arial" w:hAnsi="Arial" w:cs="Arial"/>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0"/>
        <w:gridCol w:w="1323"/>
        <w:gridCol w:w="1950"/>
        <w:gridCol w:w="2350"/>
        <w:gridCol w:w="2164"/>
        <w:gridCol w:w="1977"/>
      </w:tblGrid>
      <w:tr w:rsidR="004A00A4" w:rsidRPr="004A00A4" w14:paraId="7A18C7FA" w14:textId="77777777" w:rsidTr="00D937C4">
        <w:trPr>
          <w:trHeight w:val="228"/>
        </w:trPr>
        <w:tc>
          <w:tcPr>
            <w:tcW w:w="750" w:type="dxa"/>
          </w:tcPr>
          <w:p w14:paraId="0C6347EB"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Year</w:t>
            </w:r>
          </w:p>
        </w:tc>
        <w:tc>
          <w:tcPr>
            <w:tcW w:w="0" w:type="auto"/>
          </w:tcPr>
          <w:p w14:paraId="57CAB279"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Litter free</w:t>
            </w:r>
          </w:p>
        </w:tc>
        <w:tc>
          <w:tcPr>
            <w:tcW w:w="0" w:type="auto"/>
          </w:tcPr>
          <w:p w14:paraId="162DBD54"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Slightly littered</w:t>
            </w:r>
          </w:p>
        </w:tc>
        <w:tc>
          <w:tcPr>
            <w:tcW w:w="0" w:type="auto"/>
          </w:tcPr>
          <w:p w14:paraId="73C4EC2C"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Moderately littered</w:t>
            </w:r>
          </w:p>
        </w:tc>
        <w:tc>
          <w:tcPr>
            <w:tcW w:w="0" w:type="auto"/>
          </w:tcPr>
          <w:p w14:paraId="64A537B6"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Seriously littered</w:t>
            </w:r>
          </w:p>
        </w:tc>
        <w:tc>
          <w:tcPr>
            <w:tcW w:w="0" w:type="auto"/>
          </w:tcPr>
          <w:p w14:paraId="31573854"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Grossly littered</w:t>
            </w:r>
          </w:p>
        </w:tc>
      </w:tr>
      <w:tr w:rsidR="004A00A4" w:rsidRPr="004A00A4" w14:paraId="03AAFE35" w14:textId="77777777" w:rsidTr="00D937C4">
        <w:tc>
          <w:tcPr>
            <w:tcW w:w="0" w:type="auto"/>
          </w:tcPr>
          <w:p w14:paraId="23BCBD61"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2021</w:t>
            </w:r>
          </w:p>
        </w:tc>
        <w:tc>
          <w:tcPr>
            <w:tcW w:w="0" w:type="auto"/>
          </w:tcPr>
          <w:p w14:paraId="1AB9F9F2"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6.9%</w:t>
            </w:r>
          </w:p>
        </w:tc>
        <w:tc>
          <w:tcPr>
            <w:tcW w:w="0" w:type="auto"/>
          </w:tcPr>
          <w:p w14:paraId="6BB68C3B"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74.1%</w:t>
            </w:r>
          </w:p>
        </w:tc>
        <w:tc>
          <w:tcPr>
            <w:tcW w:w="0" w:type="auto"/>
          </w:tcPr>
          <w:p w14:paraId="552EB309"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15.5%</w:t>
            </w:r>
          </w:p>
        </w:tc>
        <w:tc>
          <w:tcPr>
            <w:tcW w:w="0" w:type="auto"/>
          </w:tcPr>
          <w:p w14:paraId="7B9746FE"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3.4%</w:t>
            </w:r>
          </w:p>
        </w:tc>
        <w:tc>
          <w:tcPr>
            <w:tcW w:w="0" w:type="auto"/>
          </w:tcPr>
          <w:p w14:paraId="758B7F99"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0%</w:t>
            </w:r>
          </w:p>
        </w:tc>
      </w:tr>
      <w:tr w:rsidR="004A00A4" w:rsidRPr="004A00A4" w14:paraId="4A8BD01E" w14:textId="77777777" w:rsidTr="00D937C4">
        <w:tc>
          <w:tcPr>
            <w:tcW w:w="0" w:type="auto"/>
          </w:tcPr>
          <w:p w14:paraId="51E6E0D7"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2020</w:t>
            </w:r>
          </w:p>
        </w:tc>
        <w:tc>
          <w:tcPr>
            <w:tcW w:w="0" w:type="auto"/>
          </w:tcPr>
          <w:p w14:paraId="214C6AAE"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9.4%</w:t>
            </w:r>
          </w:p>
        </w:tc>
        <w:tc>
          <w:tcPr>
            <w:tcW w:w="0" w:type="auto"/>
          </w:tcPr>
          <w:p w14:paraId="0BA54F22"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68.8%</w:t>
            </w:r>
          </w:p>
        </w:tc>
        <w:tc>
          <w:tcPr>
            <w:tcW w:w="0" w:type="auto"/>
          </w:tcPr>
          <w:p w14:paraId="5FD98E7C"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18.8%</w:t>
            </w:r>
          </w:p>
        </w:tc>
        <w:tc>
          <w:tcPr>
            <w:tcW w:w="0" w:type="auto"/>
          </w:tcPr>
          <w:p w14:paraId="383C21A9"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3%</w:t>
            </w:r>
          </w:p>
        </w:tc>
        <w:tc>
          <w:tcPr>
            <w:tcW w:w="0" w:type="auto"/>
          </w:tcPr>
          <w:p w14:paraId="75E41879"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0%</w:t>
            </w:r>
          </w:p>
        </w:tc>
      </w:tr>
      <w:tr w:rsidR="004A00A4" w:rsidRPr="004A00A4" w14:paraId="67B19031" w14:textId="77777777" w:rsidTr="00D937C4">
        <w:tc>
          <w:tcPr>
            <w:tcW w:w="0" w:type="auto"/>
          </w:tcPr>
          <w:p w14:paraId="70BBF9F8"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2019</w:t>
            </w:r>
          </w:p>
        </w:tc>
        <w:tc>
          <w:tcPr>
            <w:tcW w:w="0" w:type="auto"/>
          </w:tcPr>
          <w:p w14:paraId="76718E96"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9.9%</w:t>
            </w:r>
          </w:p>
        </w:tc>
        <w:tc>
          <w:tcPr>
            <w:tcW w:w="0" w:type="auto"/>
          </w:tcPr>
          <w:p w14:paraId="7D77F51E"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67.9%</w:t>
            </w:r>
          </w:p>
        </w:tc>
        <w:tc>
          <w:tcPr>
            <w:tcW w:w="0" w:type="auto"/>
          </w:tcPr>
          <w:p w14:paraId="7E037E00"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18.8%</w:t>
            </w:r>
          </w:p>
        </w:tc>
        <w:tc>
          <w:tcPr>
            <w:tcW w:w="0" w:type="auto"/>
          </w:tcPr>
          <w:p w14:paraId="6705BAD0"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3.4%</w:t>
            </w:r>
          </w:p>
        </w:tc>
        <w:tc>
          <w:tcPr>
            <w:tcW w:w="0" w:type="auto"/>
          </w:tcPr>
          <w:p w14:paraId="61DC9E4B"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0%</w:t>
            </w:r>
          </w:p>
        </w:tc>
      </w:tr>
      <w:tr w:rsidR="004A00A4" w:rsidRPr="004A00A4" w14:paraId="53434D88" w14:textId="77777777" w:rsidTr="00D937C4">
        <w:tc>
          <w:tcPr>
            <w:tcW w:w="0" w:type="auto"/>
          </w:tcPr>
          <w:p w14:paraId="21F585B0"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2018</w:t>
            </w:r>
          </w:p>
        </w:tc>
        <w:tc>
          <w:tcPr>
            <w:tcW w:w="0" w:type="auto"/>
          </w:tcPr>
          <w:p w14:paraId="63167B44"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10%</w:t>
            </w:r>
          </w:p>
        </w:tc>
        <w:tc>
          <w:tcPr>
            <w:tcW w:w="0" w:type="auto"/>
          </w:tcPr>
          <w:p w14:paraId="7083C0BC"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70.5%</w:t>
            </w:r>
          </w:p>
        </w:tc>
        <w:tc>
          <w:tcPr>
            <w:tcW w:w="0" w:type="auto"/>
          </w:tcPr>
          <w:p w14:paraId="0985CEC2"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17.7%</w:t>
            </w:r>
          </w:p>
        </w:tc>
        <w:tc>
          <w:tcPr>
            <w:tcW w:w="0" w:type="auto"/>
          </w:tcPr>
          <w:p w14:paraId="6D598FA9"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1.8%</w:t>
            </w:r>
          </w:p>
        </w:tc>
        <w:tc>
          <w:tcPr>
            <w:tcW w:w="0" w:type="auto"/>
          </w:tcPr>
          <w:p w14:paraId="1FE94686"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0%</w:t>
            </w:r>
          </w:p>
        </w:tc>
      </w:tr>
      <w:tr w:rsidR="004A00A4" w:rsidRPr="004A00A4" w14:paraId="64FC82E9" w14:textId="77777777" w:rsidTr="00D937C4">
        <w:tc>
          <w:tcPr>
            <w:tcW w:w="0" w:type="auto"/>
          </w:tcPr>
          <w:p w14:paraId="580245DA"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2006</w:t>
            </w:r>
          </w:p>
        </w:tc>
        <w:tc>
          <w:tcPr>
            <w:tcW w:w="0" w:type="auto"/>
          </w:tcPr>
          <w:p w14:paraId="6A3EA82A"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0%</w:t>
            </w:r>
          </w:p>
        </w:tc>
        <w:tc>
          <w:tcPr>
            <w:tcW w:w="0" w:type="auto"/>
          </w:tcPr>
          <w:p w14:paraId="00C649A6"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53%</w:t>
            </w:r>
          </w:p>
        </w:tc>
        <w:tc>
          <w:tcPr>
            <w:tcW w:w="0" w:type="auto"/>
          </w:tcPr>
          <w:p w14:paraId="5204187B"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23%</w:t>
            </w:r>
          </w:p>
        </w:tc>
        <w:tc>
          <w:tcPr>
            <w:tcW w:w="0" w:type="auto"/>
          </w:tcPr>
          <w:p w14:paraId="022C02DA"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20%</w:t>
            </w:r>
          </w:p>
        </w:tc>
        <w:tc>
          <w:tcPr>
            <w:tcW w:w="0" w:type="auto"/>
          </w:tcPr>
          <w:p w14:paraId="6D760DCE"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3%</w:t>
            </w:r>
          </w:p>
        </w:tc>
      </w:tr>
      <w:tr w:rsidR="004A00A4" w:rsidRPr="004A00A4" w14:paraId="1F31AF7B" w14:textId="77777777" w:rsidTr="00D937C4">
        <w:tc>
          <w:tcPr>
            <w:tcW w:w="0" w:type="auto"/>
          </w:tcPr>
          <w:p w14:paraId="463704C7"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2004</w:t>
            </w:r>
          </w:p>
        </w:tc>
        <w:tc>
          <w:tcPr>
            <w:tcW w:w="0" w:type="auto"/>
          </w:tcPr>
          <w:p w14:paraId="47BF21DB"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0%</w:t>
            </w:r>
          </w:p>
        </w:tc>
        <w:tc>
          <w:tcPr>
            <w:tcW w:w="0" w:type="auto"/>
          </w:tcPr>
          <w:p w14:paraId="0A82A70D"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23%</w:t>
            </w:r>
          </w:p>
        </w:tc>
        <w:tc>
          <w:tcPr>
            <w:tcW w:w="0" w:type="auto"/>
          </w:tcPr>
          <w:p w14:paraId="514F650E"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56%</w:t>
            </w:r>
          </w:p>
        </w:tc>
        <w:tc>
          <w:tcPr>
            <w:tcW w:w="0" w:type="auto"/>
          </w:tcPr>
          <w:p w14:paraId="6DE4A0ED"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21%</w:t>
            </w:r>
          </w:p>
        </w:tc>
        <w:tc>
          <w:tcPr>
            <w:tcW w:w="0" w:type="auto"/>
          </w:tcPr>
          <w:p w14:paraId="76FE91F1" w14:textId="77777777" w:rsidR="004A00A4" w:rsidRPr="004A00A4" w:rsidRDefault="004A00A4" w:rsidP="00D937C4">
            <w:pPr>
              <w:rPr>
                <w:rFonts w:ascii="Arial" w:hAnsi="Arial" w:cs="Arial"/>
                <w:b/>
                <w:sz w:val="24"/>
                <w:szCs w:val="24"/>
                <w:lang w:eastAsia="en-GB"/>
              </w:rPr>
            </w:pPr>
            <w:r w:rsidRPr="004A00A4">
              <w:rPr>
                <w:rFonts w:ascii="Arial" w:hAnsi="Arial" w:cs="Arial"/>
                <w:b/>
                <w:sz w:val="24"/>
                <w:szCs w:val="24"/>
                <w:lang w:eastAsia="en-GB"/>
              </w:rPr>
              <w:t>0%</w:t>
            </w:r>
          </w:p>
        </w:tc>
      </w:tr>
    </w:tbl>
    <w:p w14:paraId="5025CEEF" w14:textId="77777777" w:rsidR="004A00A4" w:rsidRDefault="004A00A4" w:rsidP="004A00A4">
      <w:pPr>
        <w:jc w:val="both"/>
        <w:rPr>
          <w:rFonts w:ascii="Arial" w:eastAsia="Calibri" w:hAnsi="Arial" w:cs="Arial"/>
          <w:sz w:val="24"/>
          <w:szCs w:val="24"/>
          <w:lang w:val="en-IE" w:eastAsia="en-IE"/>
        </w:rPr>
      </w:pPr>
    </w:p>
    <w:p w14:paraId="5B16B351" w14:textId="77777777" w:rsidR="002B7767" w:rsidRDefault="002B7767" w:rsidP="004A00A4">
      <w:pPr>
        <w:jc w:val="both"/>
        <w:rPr>
          <w:rFonts w:ascii="Arial" w:eastAsia="Calibri" w:hAnsi="Arial" w:cs="Arial"/>
          <w:sz w:val="24"/>
          <w:szCs w:val="24"/>
          <w:lang w:val="en-IE" w:eastAsia="en-IE"/>
        </w:rPr>
      </w:pPr>
    </w:p>
    <w:p w14:paraId="7E33A50B" w14:textId="77777777" w:rsidR="002B7767" w:rsidRDefault="002B7767" w:rsidP="004A00A4">
      <w:pPr>
        <w:jc w:val="both"/>
        <w:rPr>
          <w:rFonts w:ascii="Arial" w:eastAsia="Calibri" w:hAnsi="Arial" w:cs="Arial"/>
          <w:sz w:val="24"/>
          <w:szCs w:val="24"/>
          <w:lang w:val="en-IE" w:eastAsia="en-IE"/>
        </w:rPr>
      </w:pPr>
    </w:p>
    <w:p w14:paraId="6C126C2C" w14:textId="77777777" w:rsidR="002B7767" w:rsidRPr="004A00A4" w:rsidRDefault="002B7767" w:rsidP="004A00A4">
      <w:pPr>
        <w:jc w:val="both"/>
        <w:rPr>
          <w:rFonts w:ascii="Arial" w:eastAsia="Calibri" w:hAnsi="Arial" w:cs="Arial"/>
          <w:sz w:val="24"/>
          <w:szCs w:val="24"/>
          <w:lang w:val="en-IE" w:eastAsia="en-IE"/>
        </w:rPr>
      </w:pPr>
    </w:p>
    <w:p w14:paraId="55808B14" w14:textId="77777777" w:rsidR="004A00A4" w:rsidRPr="004A00A4" w:rsidRDefault="004A00A4" w:rsidP="004A00A4">
      <w:pPr>
        <w:jc w:val="both"/>
        <w:rPr>
          <w:rFonts w:ascii="Arial" w:eastAsia="Calibri" w:hAnsi="Arial" w:cs="Arial"/>
          <w:sz w:val="24"/>
          <w:szCs w:val="24"/>
          <w:lang w:val="en-IE" w:eastAsia="en-IE"/>
        </w:rPr>
      </w:pPr>
    </w:p>
    <w:tbl>
      <w:tblPr>
        <w:tblW w:w="9224" w:type="dxa"/>
        <w:tblInd w:w="98" w:type="dxa"/>
        <w:tblLayout w:type="fixed"/>
        <w:tblLook w:val="04A0" w:firstRow="1" w:lastRow="0" w:firstColumn="1" w:lastColumn="0" w:noHBand="0" w:noVBand="1"/>
      </w:tblPr>
      <w:tblGrid>
        <w:gridCol w:w="1537"/>
        <w:gridCol w:w="1537"/>
        <w:gridCol w:w="1538"/>
        <w:gridCol w:w="1537"/>
        <w:gridCol w:w="1537"/>
        <w:gridCol w:w="1538"/>
      </w:tblGrid>
      <w:tr w:rsidR="004A00A4" w:rsidRPr="004A00A4" w14:paraId="07C89328" w14:textId="77777777" w:rsidTr="00D937C4">
        <w:trPr>
          <w:trHeight w:val="320"/>
        </w:trPr>
        <w:tc>
          <w:tcPr>
            <w:tcW w:w="9224" w:type="dxa"/>
            <w:gridSpan w:val="6"/>
            <w:tcBorders>
              <w:top w:val="single" w:sz="8" w:space="0" w:color="auto"/>
              <w:left w:val="single" w:sz="8" w:space="0" w:color="auto"/>
              <w:bottom w:val="single" w:sz="8" w:space="0" w:color="auto"/>
              <w:right w:val="single" w:sz="8" w:space="0" w:color="000000"/>
            </w:tcBorders>
            <w:shd w:val="clear" w:color="000000" w:fill="D8D8D8"/>
            <w:noWrap/>
            <w:vAlign w:val="bottom"/>
            <w:hideMark/>
          </w:tcPr>
          <w:p w14:paraId="3F645974" w14:textId="77777777" w:rsidR="004A00A4" w:rsidRPr="004A00A4" w:rsidRDefault="004A00A4" w:rsidP="00D937C4">
            <w:pPr>
              <w:jc w:val="center"/>
              <w:rPr>
                <w:rFonts w:ascii="Arial" w:hAnsi="Arial" w:cs="Arial"/>
                <w:b/>
                <w:bCs/>
                <w:color w:val="000000"/>
                <w:sz w:val="24"/>
                <w:szCs w:val="24"/>
                <w:lang w:val="en-IE" w:eastAsia="en-IE"/>
              </w:rPr>
            </w:pPr>
            <w:r w:rsidRPr="004A00A4">
              <w:rPr>
                <w:rFonts w:ascii="Arial" w:hAnsi="Arial" w:cs="Arial"/>
                <w:b/>
                <w:bCs/>
                <w:color w:val="000000"/>
                <w:sz w:val="24"/>
                <w:szCs w:val="24"/>
                <w:lang w:val="en-IE" w:eastAsia="en-IE"/>
              </w:rPr>
              <w:lastRenderedPageBreak/>
              <w:t>Waste/Litter Fines Issued by Wexford County Council</w:t>
            </w:r>
          </w:p>
        </w:tc>
      </w:tr>
      <w:tr w:rsidR="004A00A4" w:rsidRPr="004A00A4" w14:paraId="13681DC5" w14:textId="77777777" w:rsidTr="00D937C4">
        <w:trPr>
          <w:trHeight w:val="320"/>
        </w:trPr>
        <w:tc>
          <w:tcPr>
            <w:tcW w:w="1537" w:type="dxa"/>
            <w:tcBorders>
              <w:top w:val="nil"/>
              <w:left w:val="single" w:sz="8" w:space="0" w:color="auto"/>
              <w:bottom w:val="single" w:sz="8" w:space="0" w:color="auto"/>
              <w:right w:val="single" w:sz="8" w:space="0" w:color="auto"/>
            </w:tcBorders>
            <w:shd w:val="clear" w:color="auto" w:fill="auto"/>
            <w:noWrap/>
            <w:vAlign w:val="bottom"/>
            <w:hideMark/>
          </w:tcPr>
          <w:p w14:paraId="34C21B1B"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val="en-IE" w:eastAsia="en-IE"/>
              </w:rPr>
              <w:t>Year</w:t>
            </w:r>
          </w:p>
        </w:tc>
        <w:tc>
          <w:tcPr>
            <w:tcW w:w="1537" w:type="dxa"/>
            <w:tcBorders>
              <w:top w:val="nil"/>
              <w:left w:val="nil"/>
              <w:bottom w:val="single" w:sz="8" w:space="0" w:color="auto"/>
              <w:right w:val="single" w:sz="4" w:space="0" w:color="auto"/>
            </w:tcBorders>
            <w:shd w:val="clear" w:color="auto" w:fill="auto"/>
            <w:vAlign w:val="center"/>
          </w:tcPr>
          <w:p w14:paraId="1596AFC8"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val="en-IE" w:eastAsia="en-IE"/>
              </w:rPr>
              <w:t>2021</w:t>
            </w:r>
          </w:p>
        </w:tc>
        <w:tc>
          <w:tcPr>
            <w:tcW w:w="1538" w:type="dxa"/>
            <w:tcBorders>
              <w:top w:val="nil"/>
              <w:left w:val="nil"/>
              <w:bottom w:val="single" w:sz="8" w:space="0" w:color="auto"/>
              <w:right w:val="single" w:sz="4" w:space="0" w:color="auto"/>
            </w:tcBorders>
            <w:shd w:val="clear" w:color="auto" w:fill="auto"/>
            <w:vAlign w:val="center"/>
          </w:tcPr>
          <w:p w14:paraId="50E23E62"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val="en-IE" w:eastAsia="en-IE"/>
              </w:rPr>
              <w:t>2020</w:t>
            </w:r>
          </w:p>
        </w:tc>
        <w:tc>
          <w:tcPr>
            <w:tcW w:w="1537" w:type="dxa"/>
            <w:tcBorders>
              <w:top w:val="nil"/>
              <w:left w:val="nil"/>
              <w:bottom w:val="single" w:sz="8" w:space="0" w:color="auto"/>
              <w:right w:val="single" w:sz="4" w:space="0" w:color="auto"/>
            </w:tcBorders>
            <w:shd w:val="clear" w:color="auto" w:fill="auto"/>
            <w:vAlign w:val="center"/>
          </w:tcPr>
          <w:p w14:paraId="12800E52"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eastAsia="en-IE"/>
              </w:rPr>
              <w:t>2019</w:t>
            </w:r>
          </w:p>
        </w:tc>
        <w:tc>
          <w:tcPr>
            <w:tcW w:w="1537" w:type="dxa"/>
            <w:tcBorders>
              <w:top w:val="nil"/>
              <w:left w:val="nil"/>
              <w:bottom w:val="single" w:sz="8" w:space="0" w:color="auto"/>
              <w:right w:val="single" w:sz="4" w:space="0" w:color="auto"/>
            </w:tcBorders>
            <w:shd w:val="clear" w:color="auto" w:fill="auto"/>
            <w:vAlign w:val="center"/>
          </w:tcPr>
          <w:p w14:paraId="55B215A9"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eastAsia="en-IE"/>
              </w:rPr>
              <w:t>2018</w:t>
            </w:r>
          </w:p>
        </w:tc>
        <w:tc>
          <w:tcPr>
            <w:tcW w:w="1538" w:type="dxa"/>
            <w:tcBorders>
              <w:top w:val="nil"/>
              <w:left w:val="nil"/>
              <w:bottom w:val="single" w:sz="8" w:space="0" w:color="auto"/>
              <w:right w:val="single" w:sz="4" w:space="0" w:color="auto"/>
            </w:tcBorders>
            <w:shd w:val="clear" w:color="auto" w:fill="auto"/>
            <w:vAlign w:val="center"/>
            <w:hideMark/>
          </w:tcPr>
          <w:p w14:paraId="2BF5E53D"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eastAsia="en-IE"/>
              </w:rPr>
              <w:t>2017</w:t>
            </w:r>
          </w:p>
        </w:tc>
      </w:tr>
      <w:tr w:rsidR="004A00A4" w:rsidRPr="004A00A4" w14:paraId="2E804C80" w14:textId="77777777" w:rsidTr="00D937C4">
        <w:trPr>
          <w:trHeight w:val="320"/>
        </w:trPr>
        <w:tc>
          <w:tcPr>
            <w:tcW w:w="1537" w:type="dxa"/>
            <w:tcBorders>
              <w:top w:val="nil"/>
              <w:left w:val="single" w:sz="8" w:space="0" w:color="auto"/>
              <w:bottom w:val="single" w:sz="8" w:space="0" w:color="auto"/>
              <w:right w:val="single" w:sz="8" w:space="0" w:color="auto"/>
            </w:tcBorders>
            <w:shd w:val="clear" w:color="auto" w:fill="auto"/>
            <w:noWrap/>
            <w:vAlign w:val="bottom"/>
            <w:hideMark/>
          </w:tcPr>
          <w:p w14:paraId="1C4AC26B"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val="en-IE" w:eastAsia="en-IE"/>
              </w:rPr>
              <w:t>Number of Litter Fines Issued</w:t>
            </w:r>
          </w:p>
        </w:tc>
        <w:tc>
          <w:tcPr>
            <w:tcW w:w="1537" w:type="dxa"/>
            <w:tcBorders>
              <w:top w:val="nil"/>
              <w:left w:val="nil"/>
              <w:bottom w:val="single" w:sz="8" w:space="0" w:color="auto"/>
              <w:right w:val="single" w:sz="4" w:space="0" w:color="auto"/>
            </w:tcBorders>
            <w:shd w:val="clear" w:color="auto" w:fill="auto"/>
            <w:vAlign w:val="center"/>
          </w:tcPr>
          <w:p w14:paraId="7B115105" w14:textId="77777777" w:rsidR="004A00A4" w:rsidRPr="004A00A4" w:rsidRDefault="004A00A4" w:rsidP="00D937C4">
            <w:pPr>
              <w:jc w:val="center"/>
              <w:rPr>
                <w:rFonts w:ascii="Arial" w:hAnsi="Arial" w:cs="Arial"/>
                <w:sz w:val="24"/>
                <w:szCs w:val="24"/>
                <w:lang w:val="en-IE" w:eastAsia="en-IE"/>
              </w:rPr>
            </w:pPr>
            <w:r w:rsidRPr="004A00A4">
              <w:rPr>
                <w:rFonts w:ascii="Arial" w:hAnsi="Arial" w:cs="Arial"/>
                <w:sz w:val="24"/>
                <w:szCs w:val="24"/>
                <w:lang w:val="en-IE" w:eastAsia="en-IE"/>
              </w:rPr>
              <w:t>212</w:t>
            </w:r>
          </w:p>
        </w:tc>
        <w:tc>
          <w:tcPr>
            <w:tcW w:w="1538" w:type="dxa"/>
            <w:tcBorders>
              <w:top w:val="nil"/>
              <w:left w:val="nil"/>
              <w:bottom w:val="single" w:sz="8" w:space="0" w:color="auto"/>
              <w:right w:val="single" w:sz="4" w:space="0" w:color="auto"/>
            </w:tcBorders>
            <w:shd w:val="clear" w:color="auto" w:fill="auto"/>
            <w:vAlign w:val="center"/>
          </w:tcPr>
          <w:p w14:paraId="625E17F6" w14:textId="77777777" w:rsidR="004A00A4" w:rsidRPr="004A00A4" w:rsidRDefault="004A00A4" w:rsidP="00D937C4">
            <w:pPr>
              <w:jc w:val="center"/>
              <w:rPr>
                <w:rFonts w:ascii="Arial" w:hAnsi="Arial" w:cs="Arial"/>
                <w:sz w:val="24"/>
                <w:szCs w:val="24"/>
                <w:lang w:val="en-IE" w:eastAsia="en-IE"/>
              </w:rPr>
            </w:pPr>
            <w:r w:rsidRPr="004A00A4">
              <w:rPr>
                <w:rFonts w:ascii="Arial" w:hAnsi="Arial" w:cs="Arial"/>
                <w:sz w:val="24"/>
                <w:szCs w:val="24"/>
                <w:lang w:val="en-IE" w:eastAsia="en-IE"/>
              </w:rPr>
              <w:t>213</w:t>
            </w:r>
          </w:p>
        </w:tc>
        <w:tc>
          <w:tcPr>
            <w:tcW w:w="1537" w:type="dxa"/>
            <w:tcBorders>
              <w:top w:val="nil"/>
              <w:left w:val="nil"/>
              <w:bottom w:val="single" w:sz="8" w:space="0" w:color="auto"/>
              <w:right w:val="single" w:sz="4" w:space="0" w:color="auto"/>
            </w:tcBorders>
            <w:shd w:val="clear" w:color="auto" w:fill="auto"/>
            <w:vAlign w:val="center"/>
          </w:tcPr>
          <w:p w14:paraId="4ECA2EFA" w14:textId="77777777" w:rsidR="004A00A4" w:rsidRPr="004A00A4" w:rsidRDefault="004A00A4" w:rsidP="00D937C4">
            <w:pPr>
              <w:jc w:val="center"/>
              <w:rPr>
                <w:rFonts w:ascii="Arial" w:hAnsi="Arial" w:cs="Arial"/>
                <w:sz w:val="24"/>
                <w:szCs w:val="24"/>
                <w:lang w:val="en-IE" w:eastAsia="en-IE"/>
              </w:rPr>
            </w:pPr>
            <w:r w:rsidRPr="004A00A4">
              <w:rPr>
                <w:rFonts w:ascii="Arial" w:hAnsi="Arial" w:cs="Arial"/>
                <w:sz w:val="24"/>
                <w:szCs w:val="24"/>
                <w:lang w:eastAsia="en-IE"/>
              </w:rPr>
              <w:t>341</w:t>
            </w:r>
          </w:p>
        </w:tc>
        <w:tc>
          <w:tcPr>
            <w:tcW w:w="1537" w:type="dxa"/>
            <w:tcBorders>
              <w:top w:val="nil"/>
              <w:left w:val="nil"/>
              <w:bottom w:val="single" w:sz="8" w:space="0" w:color="auto"/>
              <w:right w:val="single" w:sz="4" w:space="0" w:color="auto"/>
            </w:tcBorders>
            <w:shd w:val="clear" w:color="auto" w:fill="auto"/>
            <w:vAlign w:val="center"/>
          </w:tcPr>
          <w:p w14:paraId="3D791B44" w14:textId="77777777" w:rsidR="004A00A4" w:rsidRPr="004A00A4" w:rsidRDefault="004A00A4" w:rsidP="00D937C4">
            <w:pPr>
              <w:jc w:val="center"/>
              <w:rPr>
                <w:rFonts w:ascii="Arial" w:hAnsi="Arial" w:cs="Arial"/>
                <w:sz w:val="24"/>
                <w:szCs w:val="24"/>
                <w:lang w:val="en-IE" w:eastAsia="en-IE"/>
              </w:rPr>
            </w:pPr>
            <w:r w:rsidRPr="004A00A4">
              <w:rPr>
                <w:rFonts w:ascii="Arial" w:hAnsi="Arial" w:cs="Arial"/>
                <w:sz w:val="24"/>
                <w:szCs w:val="24"/>
                <w:lang w:eastAsia="en-IE"/>
              </w:rPr>
              <w:t>324</w:t>
            </w:r>
          </w:p>
        </w:tc>
        <w:tc>
          <w:tcPr>
            <w:tcW w:w="1538" w:type="dxa"/>
            <w:tcBorders>
              <w:top w:val="nil"/>
              <w:left w:val="nil"/>
              <w:bottom w:val="single" w:sz="8" w:space="0" w:color="auto"/>
              <w:right w:val="single" w:sz="4" w:space="0" w:color="auto"/>
            </w:tcBorders>
            <w:shd w:val="clear" w:color="auto" w:fill="auto"/>
            <w:vAlign w:val="center"/>
            <w:hideMark/>
          </w:tcPr>
          <w:p w14:paraId="6A17CF80" w14:textId="77777777" w:rsidR="004A00A4" w:rsidRPr="004A00A4" w:rsidRDefault="004A00A4" w:rsidP="00D937C4">
            <w:pPr>
              <w:jc w:val="center"/>
              <w:rPr>
                <w:rFonts w:ascii="Arial" w:hAnsi="Arial" w:cs="Arial"/>
                <w:sz w:val="24"/>
                <w:szCs w:val="24"/>
                <w:lang w:val="en-IE" w:eastAsia="en-IE"/>
              </w:rPr>
            </w:pPr>
            <w:r w:rsidRPr="004A00A4">
              <w:rPr>
                <w:rFonts w:ascii="Arial" w:hAnsi="Arial" w:cs="Arial"/>
                <w:sz w:val="24"/>
                <w:szCs w:val="24"/>
                <w:lang w:eastAsia="en-IE"/>
              </w:rPr>
              <w:t>218</w:t>
            </w:r>
          </w:p>
        </w:tc>
      </w:tr>
    </w:tbl>
    <w:p w14:paraId="6F5217B1" w14:textId="77777777" w:rsidR="0096343C" w:rsidRDefault="0096343C" w:rsidP="004A00A4">
      <w:pPr>
        <w:jc w:val="both"/>
        <w:rPr>
          <w:rFonts w:ascii="Arial" w:eastAsia="Calibri" w:hAnsi="Arial" w:cs="Arial"/>
          <w:b/>
          <w:sz w:val="24"/>
          <w:szCs w:val="24"/>
          <w:lang w:val="en-IE" w:eastAsia="en-IE"/>
        </w:rPr>
      </w:pPr>
    </w:p>
    <w:p w14:paraId="0B038CAA" w14:textId="0EDFC1B5"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
          <w:sz w:val="24"/>
          <w:szCs w:val="24"/>
          <w:lang w:val="en-IE" w:eastAsia="en-IE"/>
        </w:rPr>
        <w:t>Control of Dogs &amp; Horses</w:t>
      </w:r>
    </w:p>
    <w:p w14:paraId="5B256939" w14:textId="7FB6627E" w:rsidR="004A00A4" w:rsidRPr="004A00A4" w:rsidRDefault="004A00A4" w:rsidP="004A00A4">
      <w:pPr>
        <w:jc w:val="both"/>
        <w:rPr>
          <w:rFonts w:ascii="Arial" w:eastAsia="Calibri" w:hAnsi="Arial" w:cs="Arial"/>
          <w:color w:val="FF0000"/>
          <w:sz w:val="24"/>
          <w:szCs w:val="24"/>
          <w:lang w:val="en-IE" w:eastAsia="en-IE"/>
        </w:rPr>
      </w:pPr>
      <w:r w:rsidRPr="004A00A4">
        <w:rPr>
          <w:rFonts w:ascii="Arial" w:eastAsia="Calibri" w:hAnsi="Arial" w:cs="Arial"/>
          <w:sz w:val="24"/>
          <w:szCs w:val="24"/>
          <w:lang w:val="en-IE" w:eastAsia="en-IE"/>
        </w:rPr>
        <w:t>Wexford Co</w:t>
      </w:r>
      <w:r w:rsidR="0096343C">
        <w:rPr>
          <w:rFonts w:ascii="Arial" w:eastAsia="Calibri" w:hAnsi="Arial" w:cs="Arial"/>
          <w:sz w:val="24"/>
          <w:szCs w:val="24"/>
          <w:lang w:val="en-IE" w:eastAsia="en-IE"/>
        </w:rPr>
        <w:t>unty</w:t>
      </w:r>
      <w:r w:rsidRPr="004A00A4">
        <w:rPr>
          <w:rFonts w:ascii="Arial" w:eastAsia="Calibri" w:hAnsi="Arial" w:cs="Arial"/>
          <w:sz w:val="24"/>
          <w:szCs w:val="24"/>
          <w:lang w:val="en-IE" w:eastAsia="en-IE"/>
        </w:rPr>
        <w:t xml:space="preserve"> Council had 31 Dog Breeding Establishments on the register under the Dog Breeding Establishment Act 2010 at the end of December 2021.</w:t>
      </w:r>
    </w:p>
    <w:p w14:paraId="2B4C7ED8" w14:textId="33E1FD12" w:rsidR="0096343C"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The percentage of dogs put to sleep dropped from 56.7% in</w:t>
      </w:r>
      <w:r w:rsidRPr="004A00A4">
        <w:rPr>
          <w:rFonts w:ascii="Arial" w:hAnsi="Arial" w:cs="Arial"/>
          <w:sz w:val="24"/>
          <w:szCs w:val="24"/>
          <w:lang w:val="en-IE" w:eastAsia="en-GB"/>
        </w:rPr>
        <w:t xml:space="preserve"> 2005 to 6.5% in 2018.  It is hoped that this downward trend continues in the future. Wexford County Council has 1 full-time and 1 part-time Dog Warden employed dealing with the Control of Dogs Act 7 related legislation.</w:t>
      </w:r>
    </w:p>
    <w:p w14:paraId="7C4A93EE" w14:textId="77777777" w:rsidR="004A00A4" w:rsidRPr="004A00A4" w:rsidRDefault="004A00A4" w:rsidP="004A00A4">
      <w:pPr>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ab/>
        <w:t xml:space="preserve"> </w:t>
      </w:r>
    </w:p>
    <w:tbl>
      <w:tblPr>
        <w:tblW w:w="8540" w:type="dxa"/>
        <w:tblInd w:w="98" w:type="dxa"/>
        <w:tblLook w:val="04A0" w:firstRow="1" w:lastRow="0" w:firstColumn="1" w:lastColumn="0" w:noHBand="0" w:noVBand="1"/>
      </w:tblPr>
      <w:tblGrid>
        <w:gridCol w:w="7040"/>
        <w:gridCol w:w="750"/>
        <w:gridCol w:w="750"/>
      </w:tblGrid>
      <w:tr w:rsidR="004A00A4" w:rsidRPr="004A00A4" w14:paraId="37666995" w14:textId="77777777" w:rsidTr="00D937C4">
        <w:trPr>
          <w:trHeight w:val="320"/>
        </w:trPr>
        <w:tc>
          <w:tcPr>
            <w:tcW w:w="7040" w:type="dxa"/>
            <w:tcBorders>
              <w:top w:val="single" w:sz="8" w:space="0" w:color="auto"/>
              <w:left w:val="single" w:sz="8" w:space="0" w:color="auto"/>
              <w:bottom w:val="single" w:sz="8" w:space="0" w:color="auto"/>
              <w:right w:val="nil"/>
            </w:tcBorders>
            <w:shd w:val="clear" w:color="000000" w:fill="D8D8D8"/>
            <w:noWrap/>
            <w:vAlign w:val="bottom"/>
            <w:hideMark/>
          </w:tcPr>
          <w:p w14:paraId="541A0DD7" w14:textId="77777777" w:rsidR="004A00A4" w:rsidRPr="004A00A4" w:rsidRDefault="004A00A4" w:rsidP="00D937C4">
            <w:pPr>
              <w:jc w:val="center"/>
              <w:rPr>
                <w:rFonts w:ascii="Arial" w:hAnsi="Arial" w:cs="Arial"/>
                <w:b/>
                <w:bCs/>
                <w:color w:val="000000"/>
                <w:sz w:val="24"/>
                <w:szCs w:val="24"/>
                <w:lang w:val="en-IE" w:eastAsia="en-IE"/>
              </w:rPr>
            </w:pPr>
            <w:r w:rsidRPr="004A00A4">
              <w:rPr>
                <w:rFonts w:ascii="Arial" w:hAnsi="Arial" w:cs="Arial"/>
                <w:b/>
                <w:bCs/>
                <w:color w:val="000000"/>
                <w:sz w:val="24"/>
                <w:szCs w:val="24"/>
                <w:lang w:val="en-IE" w:eastAsia="en-IE"/>
              </w:rPr>
              <w:t>Control of Dogs</w:t>
            </w:r>
          </w:p>
        </w:tc>
        <w:tc>
          <w:tcPr>
            <w:tcW w:w="750" w:type="dxa"/>
            <w:tcBorders>
              <w:top w:val="single" w:sz="8" w:space="0" w:color="auto"/>
              <w:left w:val="single" w:sz="8" w:space="0" w:color="auto"/>
              <w:bottom w:val="single" w:sz="8" w:space="0" w:color="auto"/>
              <w:right w:val="single" w:sz="8" w:space="0" w:color="auto"/>
            </w:tcBorders>
            <w:shd w:val="clear" w:color="000000" w:fill="D8D8D8"/>
            <w:vAlign w:val="bottom"/>
          </w:tcPr>
          <w:p w14:paraId="0691DF07"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val="en-IE" w:eastAsia="en-IE"/>
              </w:rPr>
              <w:t>2021</w:t>
            </w:r>
          </w:p>
        </w:tc>
        <w:tc>
          <w:tcPr>
            <w:tcW w:w="750" w:type="dxa"/>
            <w:tcBorders>
              <w:top w:val="single" w:sz="8" w:space="0" w:color="auto"/>
              <w:left w:val="single" w:sz="8" w:space="0" w:color="auto"/>
              <w:bottom w:val="single" w:sz="8" w:space="0" w:color="auto"/>
              <w:right w:val="single" w:sz="8" w:space="0" w:color="auto"/>
            </w:tcBorders>
            <w:shd w:val="clear" w:color="000000" w:fill="D8D8D8"/>
            <w:vAlign w:val="bottom"/>
          </w:tcPr>
          <w:p w14:paraId="2525D4EE" w14:textId="77777777" w:rsidR="004A00A4" w:rsidRPr="004A00A4" w:rsidRDefault="004A00A4" w:rsidP="00D937C4">
            <w:pPr>
              <w:jc w:val="center"/>
              <w:rPr>
                <w:rFonts w:ascii="Arial" w:hAnsi="Arial" w:cs="Arial"/>
                <w:b/>
                <w:bCs/>
                <w:color w:val="000000"/>
                <w:sz w:val="24"/>
                <w:szCs w:val="24"/>
                <w:lang w:val="en-IE" w:eastAsia="en-IE"/>
              </w:rPr>
            </w:pPr>
            <w:r w:rsidRPr="004A00A4">
              <w:rPr>
                <w:rFonts w:ascii="Arial" w:hAnsi="Arial" w:cs="Arial"/>
                <w:b/>
                <w:bCs/>
                <w:color w:val="000000"/>
                <w:sz w:val="24"/>
                <w:szCs w:val="24"/>
                <w:lang w:val="en-IE" w:eastAsia="en-IE"/>
              </w:rPr>
              <w:t>2020</w:t>
            </w:r>
          </w:p>
        </w:tc>
      </w:tr>
      <w:tr w:rsidR="004A00A4" w:rsidRPr="004A00A4" w14:paraId="666A8324" w14:textId="77777777" w:rsidTr="00D937C4">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6EED38AA" w14:textId="77777777"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 of dogs in pound at beginning of year</w:t>
            </w:r>
          </w:p>
        </w:tc>
        <w:tc>
          <w:tcPr>
            <w:tcW w:w="750" w:type="dxa"/>
            <w:tcBorders>
              <w:top w:val="nil"/>
              <w:left w:val="single" w:sz="8" w:space="0" w:color="auto"/>
              <w:bottom w:val="single" w:sz="4" w:space="0" w:color="auto"/>
              <w:right w:val="single" w:sz="8" w:space="0" w:color="auto"/>
            </w:tcBorders>
            <w:vAlign w:val="bottom"/>
          </w:tcPr>
          <w:p w14:paraId="1DA3D329"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15</w:t>
            </w:r>
          </w:p>
        </w:tc>
        <w:tc>
          <w:tcPr>
            <w:tcW w:w="750" w:type="dxa"/>
            <w:tcBorders>
              <w:top w:val="nil"/>
              <w:left w:val="single" w:sz="8" w:space="0" w:color="auto"/>
              <w:bottom w:val="single" w:sz="4" w:space="0" w:color="auto"/>
              <w:right w:val="single" w:sz="8" w:space="0" w:color="auto"/>
            </w:tcBorders>
            <w:vAlign w:val="bottom"/>
          </w:tcPr>
          <w:p w14:paraId="30E89A0C"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17</w:t>
            </w:r>
          </w:p>
        </w:tc>
      </w:tr>
      <w:tr w:rsidR="004A00A4" w:rsidRPr="004A00A4" w14:paraId="41EAAEB9" w14:textId="77777777" w:rsidTr="00D937C4">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1F35F28B" w14:textId="77777777"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 xml:space="preserve">No. of dogs seized by Dog Warden or an Garda </w:t>
            </w:r>
            <w:proofErr w:type="spellStart"/>
            <w:r w:rsidRPr="004A00A4">
              <w:rPr>
                <w:rFonts w:ascii="Arial" w:hAnsi="Arial" w:cs="Arial"/>
                <w:sz w:val="24"/>
                <w:szCs w:val="24"/>
                <w:lang w:val="en-IE" w:eastAsia="en-IE"/>
              </w:rPr>
              <w:t>Siochána</w:t>
            </w:r>
            <w:proofErr w:type="spellEnd"/>
          </w:p>
        </w:tc>
        <w:tc>
          <w:tcPr>
            <w:tcW w:w="750" w:type="dxa"/>
            <w:tcBorders>
              <w:top w:val="nil"/>
              <w:left w:val="single" w:sz="8" w:space="0" w:color="auto"/>
              <w:bottom w:val="single" w:sz="4" w:space="0" w:color="auto"/>
              <w:right w:val="single" w:sz="8" w:space="0" w:color="auto"/>
            </w:tcBorders>
            <w:vAlign w:val="bottom"/>
          </w:tcPr>
          <w:p w14:paraId="73A678A3"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309</w:t>
            </w:r>
          </w:p>
        </w:tc>
        <w:tc>
          <w:tcPr>
            <w:tcW w:w="750" w:type="dxa"/>
            <w:tcBorders>
              <w:top w:val="nil"/>
              <w:left w:val="single" w:sz="8" w:space="0" w:color="auto"/>
              <w:bottom w:val="single" w:sz="4" w:space="0" w:color="auto"/>
              <w:right w:val="single" w:sz="8" w:space="0" w:color="auto"/>
            </w:tcBorders>
            <w:vAlign w:val="bottom"/>
          </w:tcPr>
          <w:p w14:paraId="546F039E"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409</w:t>
            </w:r>
          </w:p>
        </w:tc>
      </w:tr>
      <w:tr w:rsidR="004A00A4" w:rsidRPr="004A00A4" w14:paraId="26E31EAE" w14:textId="77777777" w:rsidTr="00D937C4">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633DBF61" w14:textId="77777777"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 xml:space="preserve">No. of dogs surrendered to Dog Warden or an Garda </w:t>
            </w:r>
            <w:proofErr w:type="spellStart"/>
            <w:r w:rsidRPr="004A00A4">
              <w:rPr>
                <w:rFonts w:ascii="Arial" w:hAnsi="Arial" w:cs="Arial"/>
                <w:sz w:val="24"/>
                <w:szCs w:val="24"/>
                <w:lang w:val="en-IE" w:eastAsia="en-IE"/>
              </w:rPr>
              <w:t>Siochána</w:t>
            </w:r>
            <w:proofErr w:type="spellEnd"/>
          </w:p>
        </w:tc>
        <w:tc>
          <w:tcPr>
            <w:tcW w:w="750" w:type="dxa"/>
            <w:tcBorders>
              <w:top w:val="nil"/>
              <w:left w:val="single" w:sz="8" w:space="0" w:color="auto"/>
              <w:bottom w:val="single" w:sz="4" w:space="0" w:color="auto"/>
              <w:right w:val="single" w:sz="8" w:space="0" w:color="auto"/>
            </w:tcBorders>
            <w:vAlign w:val="bottom"/>
          </w:tcPr>
          <w:p w14:paraId="52E3D3B7"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117</w:t>
            </w:r>
          </w:p>
        </w:tc>
        <w:tc>
          <w:tcPr>
            <w:tcW w:w="750" w:type="dxa"/>
            <w:tcBorders>
              <w:top w:val="nil"/>
              <w:left w:val="single" w:sz="8" w:space="0" w:color="auto"/>
              <w:bottom w:val="single" w:sz="4" w:space="0" w:color="auto"/>
              <w:right w:val="single" w:sz="8" w:space="0" w:color="auto"/>
            </w:tcBorders>
            <w:vAlign w:val="bottom"/>
          </w:tcPr>
          <w:p w14:paraId="093DE767"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123</w:t>
            </w:r>
          </w:p>
        </w:tc>
      </w:tr>
      <w:tr w:rsidR="004A00A4" w:rsidRPr="004A00A4" w14:paraId="2E291C2F" w14:textId="77777777" w:rsidTr="00D937C4">
        <w:trPr>
          <w:trHeight w:val="310"/>
        </w:trPr>
        <w:tc>
          <w:tcPr>
            <w:tcW w:w="7040" w:type="dxa"/>
            <w:tcBorders>
              <w:top w:val="nil"/>
              <w:left w:val="single" w:sz="8" w:space="0" w:color="auto"/>
              <w:bottom w:val="single" w:sz="4" w:space="0" w:color="auto"/>
              <w:right w:val="nil"/>
            </w:tcBorders>
            <w:shd w:val="clear" w:color="auto" w:fill="auto"/>
            <w:noWrap/>
            <w:vAlign w:val="bottom"/>
          </w:tcPr>
          <w:p w14:paraId="721CBEE4" w14:textId="77777777" w:rsidR="004A00A4" w:rsidRPr="004A00A4" w:rsidRDefault="004A00A4" w:rsidP="00D937C4">
            <w:pPr>
              <w:jc w:val="both"/>
              <w:rPr>
                <w:rFonts w:ascii="Arial" w:hAnsi="Arial" w:cs="Arial"/>
                <w:b/>
                <w:bCs/>
                <w:sz w:val="24"/>
                <w:szCs w:val="24"/>
                <w:lang w:val="en-IE" w:eastAsia="en-IE"/>
              </w:rPr>
            </w:pPr>
            <w:r w:rsidRPr="004A00A4">
              <w:rPr>
                <w:rFonts w:ascii="Arial" w:hAnsi="Arial" w:cs="Arial"/>
                <w:b/>
                <w:bCs/>
                <w:sz w:val="24"/>
                <w:szCs w:val="24"/>
                <w:lang w:val="en-IE" w:eastAsia="en-IE"/>
              </w:rPr>
              <w:t>Total</w:t>
            </w:r>
          </w:p>
        </w:tc>
        <w:tc>
          <w:tcPr>
            <w:tcW w:w="750" w:type="dxa"/>
            <w:tcBorders>
              <w:top w:val="nil"/>
              <w:left w:val="single" w:sz="8" w:space="0" w:color="auto"/>
              <w:bottom w:val="single" w:sz="4" w:space="0" w:color="auto"/>
              <w:right w:val="single" w:sz="8" w:space="0" w:color="auto"/>
            </w:tcBorders>
            <w:vAlign w:val="bottom"/>
          </w:tcPr>
          <w:p w14:paraId="53D42E2F"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441</w:t>
            </w:r>
          </w:p>
        </w:tc>
        <w:tc>
          <w:tcPr>
            <w:tcW w:w="750" w:type="dxa"/>
            <w:tcBorders>
              <w:top w:val="nil"/>
              <w:left w:val="single" w:sz="8" w:space="0" w:color="auto"/>
              <w:bottom w:val="single" w:sz="4" w:space="0" w:color="auto"/>
              <w:right w:val="single" w:sz="8" w:space="0" w:color="auto"/>
            </w:tcBorders>
            <w:vAlign w:val="bottom"/>
          </w:tcPr>
          <w:p w14:paraId="0DFC9692"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549</w:t>
            </w:r>
          </w:p>
        </w:tc>
      </w:tr>
      <w:tr w:rsidR="004A00A4" w:rsidRPr="004A00A4" w14:paraId="1FE1CECF" w14:textId="77777777" w:rsidTr="00D937C4">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7A2AF2F0" w14:textId="77777777"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 of dogs reclaimed by Owner</w:t>
            </w:r>
          </w:p>
        </w:tc>
        <w:tc>
          <w:tcPr>
            <w:tcW w:w="750" w:type="dxa"/>
            <w:tcBorders>
              <w:top w:val="nil"/>
              <w:left w:val="single" w:sz="8" w:space="0" w:color="auto"/>
              <w:bottom w:val="single" w:sz="4" w:space="0" w:color="auto"/>
              <w:right w:val="single" w:sz="8" w:space="0" w:color="auto"/>
            </w:tcBorders>
            <w:vAlign w:val="bottom"/>
          </w:tcPr>
          <w:p w14:paraId="5CB6E669" w14:textId="77777777" w:rsidR="004A00A4" w:rsidRPr="004A00A4" w:rsidRDefault="004A00A4" w:rsidP="00D937C4">
            <w:pPr>
              <w:jc w:val="center"/>
              <w:rPr>
                <w:rFonts w:ascii="Arial" w:hAnsi="Arial" w:cs="Arial"/>
                <w:sz w:val="24"/>
                <w:szCs w:val="24"/>
                <w:lang w:val="en-IE" w:eastAsia="en-IE"/>
              </w:rPr>
            </w:pPr>
            <w:r w:rsidRPr="004A00A4">
              <w:rPr>
                <w:rFonts w:ascii="Arial" w:hAnsi="Arial" w:cs="Arial"/>
                <w:sz w:val="24"/>
                <w:szCs w:val="24"/>
                <w:lang w:val="en-IE" w:eastAsia="en-IE"/>
              </w:rPr>
              <w:t xml:space="preserve">  133</w:t>
            </w:r>
          </w:p>
        </w:tc>
        <w:tc>
          <w:tcPr>
            <w:tcW w:w="750" w:type="dxa"/>
            <w:tcBorders>
              <w:top w:val="nil"/>
              <w:left w:val="single" w:sz="8" w:space="0" w:color="auto"/>
              <w:bottom w:val="single" w:sz="4" w:space="0" w:color="auto"/>
              <w:right w:val="single" w:sz="8" w:space="0" w:color="auto"/>
            </w:tcBorders>
            <w:vAlign w:val="bottom"/>
          </w:tcPr>
          <w:p w14:paraId="6FB2227B"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127</w:t>
            </w:r>
          </w:p>
        </w:tc>
      </w:tr>
      <w:tr w:rsidR="004A00A4" w:rsidRPr="004A00A4" w14:paraId="6797BB93" w14:textId="77777777" w:rsidTr="00D937C4">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34C79412" w14:textId="77777777"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 of dogs re-homed / transferred to dog welfare groups</w:t>
            </w:r>
          </w:p>
        </w:tc>
        <w:tc>
          <w:tcPr>
            <w:tcW w:w="750" w:type="dxa"/>
            <w:tcBorders>
              <w:top w:val="nil"/>
              <w:left w:val="single" w:sz="8" w:space="0" w:color="auto"/>
              <w:bottom w:val="single" w:sz="4" w:space="0" w:color="auto"/>
              <w:right w:val="single" w:sz="8" w:space="0" w:color="auto"/>
            </w:tcBorders>
            <w:vAlign w:val="bottom"/>
          </w:tcPr>
          <w:p w14:paraId="67884B35"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261</w:t>
            </w:r>
          </w:p>
        </w:tc>
        <w:tc>
          <w:tcPr>
            <w:tcW w:w="750" w:type="dxa"/>
            <w:tcBorders>
              <w:top w:val="nil"/>
              <w:left w:val="single" w:sz="8" w:space="0" w:color="auto"/>
              <w:bottom w:val="single" w:sz="4" w:space="0" w:color="auto"/>
              <w:right w:val="single" w:sz="8" w:space="0" w:color="auto"/>
            </w:tcBorders>
            <w:vAlign w:val="bottom"/>
          </w:tcPr>
          <w:p w14:paraId="72BA13D5"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373</w:t>
            </w:r>
          </w:p>
        </w:tc>
      </w:tr>
      <w:tr w:rsidR="004A00A4" w:rsidRPr="004A00A4" w14:paraId="6B3EE70F" w14:textId="77777777" w:rsidTr="00D937C4">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4303F781" w14:textId="77777777"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 xml:space="preserve">No. of dogs put to sleep </w:t>
            </w:r>
          </w:p>
        </w:tc>
        <w:tc>
          <w:tcPr>
            <w:tcW w:w="750" w:type="dxa"/>
            <w:tcBorders>
              <w:top w:val="nil"/>
              <w:left w:val="single" w:sz="8" w:space="0" w:color="auto"/>
              <w:bottom w:val="single" w:sz="4" w:space="0" w:color="auto"/>
              <w:right w:val="single" w:sz="8" w:space="0" w:color="auto"/>
            </w:tcBorders>
            <w:vAlign w:val="bottom"/>
          </w:tcPr>
          <w:p w14:paraId="0A3AE86F"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29</w:t>
            </w:r>
          </w:p>
        </w:tc>
        <w:tc>
          <w:tcPr>
            <w:tcW w:w="750" w:type="dxa"/>
            <w:tcBorders>
              <w:top w:val="nil"/>
              <w:left w:val="single" w:sz="8" w:space="0" w:color="auto"/>
              <w:bottom w:val="single" w:sz="4" w:space="0" w:color="auto"/>
              <w:right w:val="single" w:sz="8" w:space="0" w:color="auto"/>
            </w:tcBorders>
            <w:vAlign w:val="bottom"/>
          </w:tcPr>
          <w:p w14:paraId="10F39244"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32</w:t>
            </w:r>
          </w:p>
        </w:tc>
      </w:tr>
      <w:tr w:rsidR="004A00A4" w:rsidRPr="004A00A4" w14:paraId="25DFC217" w14:textId="77777777" w:rsidTr="00D937C4">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673318AB" w14:textId="77777777"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 of dogs dying from natural causes</w:t>
            </w:r>
          </w:p>
        </w:tc>
        <w:tc>
          <w:tcPr>
            <w:tcW w:w="750" w:type="dxa"/>
            <w:tcBorders>
              <w:top w:val="nil"/>
              <w:left w:val="single" w:sz="8" w:space="0" w:color="auto"/>
              <w:bottom w:val="single" w:sz="4" w:space="0" w:color="auto"/>
              <w:right w:val="single" w:sz="8" w:space="0" w:color="auto"/>
            </w:tcBorders>
            <w:vAlign w:val="bottom"/>
          </w:tcPr>
          <w:p w14:paraId="2E463974"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0</w:t>
            </w:r>
          </w:p>
        </w:tc>
        <w:tc>
          <w:tcPr>
            <w:tcW w:w="750" w:type="dxa"/>
            <w:tcBorders>
              <w:top w:val="nil"/>
              <w:left w:val="single" w:sz="8" w:space="0" w:color="auto"/>
              <w:bottom w:val="single" w:sz="4" w:space="0" w:color="auto"/>
              <w:right w:val="single" w:sz="8" w:space="0" w:color="auto"/>
            </w:tcBorders>
            <w:vAlign w:val="bottom"/>
          </w:tcPr>
          <w:p w14:paraId="5716EF1B"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2</w:t>
            </w:r>
          </w:p>
        </w:tc>
      </w:tr>
      <w:tr w:rsidR="004A00A4" w:rsidRPr="004A00A4" w14:paraId="4A2ED8B7" w14:textId="77777777" w:rsidTr="00D937C4">
        <w:trPr>
          <w:trHeight w:val="320"/>
        </w:trPr>
        <w:tc>
          <w:tcPr>
            <w:tcW w:w="7040" w:type="dxa"/>
            <w:tcBorders>
              <w:top w:val="nil"/>
              <w:left w:val="single" w:sz="8" w:space="0" w:color="auto"/>
              <w:bottom w:val="single" w:sz="8" w:space="0" w:color="auto"/>
              <w:right w:val="nil"/>
            </w:tcBorders>
            <w:shd w:val="clear" w:color="auto" w:fill="auto"/>
            <w:noWrap/>
            <w:vAlign w:val="bottom"/>
          </w:tcPr>
          <w:p w14:paraId="1425B9AF" w14:textId="77777777" w:rsidR="004A00A4" w:rsidRPr="004A00A4" w:rsidRDefault="004A00A4" w:rsidP="00D937C4">
            <w:pPr>
              <w:jc w:val="both"/>
              <w:rPr>
                <w:rFonts w:ascii="Arial" w:hAnsi="Arial" w:cs="Arial"/>
                <w:b/>
                <w:bCs/>
                <w:sz w:val="24"/>
                <w:szCs w:val="24"/>
                <w:lang w:val="en-IE" w:eastAsia="en-IE"/>
              </w:rPr>
            </w:pPr>
            <w:r w:rsidRPr="004A00A4">
              <w:rPr>
                <w:rFonts w:ascii="Arial" w:hAnsi="Arial" w:cs="Arial"/>
                <w:b/>
                <w:bCs/>
                <w:sz w:val="24"/>
                <w:szCs w:val="24"/>
                <w:lang w:val="en-IE" w:eastAsia="en-IE"/>
              </w:rPr>
              <w:t>Total</w:t>
            </w:r>
          </w:p>
        </w:tc>
        <w:tc>
          <w:tcPr>
            <w:tcW w:w="750" w:type="dxa"/>
            <w:tcBorders>
              <w:top w:val="nil"/>
              <w:left w:val="single" w:sz="8" w:space="0" w:color="auto"/>
              <w:bottom w:val="single" w:sz="8" w:space="0" w:color="auto"/>
              <w:right w:val="single" w:sz="8" w:space="0" w:color="auto"/>
            </w:tcBorders>
            <w:vAlign w:val="bottom"/>
          </w:tcPr>
          <w:p w14:paraId="06513370"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423</w:t>
            </w:r>
          </w:p>
        </w:tc>
        <w:tc>
          <w:tcPr>
            <w:tcW w:w="750" w:type="dxa"/>
            <w:tcBorders>
              <w:top w:val="nil"/>
              <w:left w:val="single" w:sz="8" w:space="0" w:color="auto"/>
              <w:bottom w:val="single" w:sz="8" w:space="0" w:color="auto"/>
              <w:right w:val="single" w:sz="8" w:space="0" w:color="auto"/>
            </w:tcBorders>
            <w:vAlign w:val="bottom"/>
          </w:tcPr>
          <w:p w14:paraId="742F0063"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534</w:t>
            </w:r>
          </w:p>
        </w:tc>
      </w:tr>
      <w:tr w:rsidR="004A00A4" w:rsidRPr="004A00A4" w14:paraId="5045768E" w14:textId="77777777" w:rsidTr="00D937C4">
        <w:trPr>
          <w:trHeight w:val="320"/>
        </w:trPr>
        <w:tc>
          <w:tcPr>
            <w:tcW w:w="7040" w:type="dxa"/>
            <w:tcBorders>
              <w:top w:val="nil"/>
              <w:left w:val="single" w:sz="8" w:space="0" w:color="auto"/>
              <w:bottom w:val="single" w:sz="8" w:space="0" w:color="auto"/>
              <w:right w:val="nil"/>
            </w:tcBorders>
            <w:shd w:val="clear" w:color="auto" w:fill="auto"/>
            <w:noWrap/>
            <w:vAlign w:val="bottom"/>
            <w:hideMark/>
          </w:tcPr>
          <w:p w14:paraId="023CBCFA" w14:textId="3B63D344"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w:t>
            </w:r>
            <w:r w:rsidR="0096343C">
              <w:rPr>
                <w:rFonts w:ascii="Arial" w:hAnsi="Arial" w:cs="Arial"/>
                <w:sz w:val="24"/>
                <w:szCs w:val="24"/>
                <w:lang w:val="en-IE" w:eastAsia="en-IE"/>
              </w:rPr>
              <w:t>.</w:t>
            </w:r>
            <w:r w:rsidRPr="004A00A4">
              <w:rPr>
                <w:rFonts w:ascii="Arial" w:hAnsi="Arial" w:cs="Arial"/>
                <w:sz w:val="24"/>
                <w:szCs w:val="24"/>
                <w:lang w:val="en-IE" w:eastAsia="en-IE"/>
              </w:rPr>
              <w:t xml:space="preserve"> of dogs in the pound at year end</w:t>
            </w:r>
          </w:p>
        </w:tc>
        <w:tc>
          <w:tcPr>
            <w:tcW w:w="750" w:type="dxa"/>
            <w:tcBorders>
              <w:top w:val="nil"/>
              <w:left w:val="single" w:sz="8" w:space="0" w:color="auto"/>
              <w:bottom w:val="single" w:sz="8" w:space="0" w:color="auto"/>
              <w:right w:val="single" w:sz="8" w:space="0" w:color="auto"/>
            </w:tcBorders>
            <w:vAlign w:val="bottom"/>
          </w:tcPr>
          <w:p w14:paraId="6F2A63C9"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18</w:t>
            </w:r>
          </w:p>
        </w:tc>
        <w:tc>
          <w:tcPr>
            <w:tcW w:w="750" w:type="dxa"/>
            <w:tcBorders>
              <w:top w:val="nil"/>
              <w:left w:val="single" w:sz="8" w:space="0" w:color="auto"/>
              <w:bottom w:val="single" w:sz="8" w:space="0" w:color="auto"/>
              <w:right w:val="single" w:sz="8" w:space="0" w:color="auto"/>
            </w:tcBorders>
            <w:vAlign w:val="bottom"/>
          </w:tcPr>
          <w:p w14:paraId="4843133A"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15</w:t>
            </w:r>
          </w:p>
        </w:tc>
      </w:tr>
    </w:tbl>
    <w:p w14:paraId="13E2014D" w14:textId="77777777" w:rsidR="004A00A4" w:rsidRPr="004A00A4" w:rsidRDefault="004A00A4" w:rsidP="004A00A4">
      <w:pPr>
        <w:jc w:val="both"/>
        <w:rPr>
          <w:rFonts w:ascii="Arial" w:eastAsia="Calibri" w:hAnsi="Arial" w:cs="Arial"/>
          <w:sz w:val="24"/>
          <w:szCs w:val="24"/>
          <w:lang w:val="en-IE" w:eastAsia="en-IE"/>
        </w:rPr>
      </w:pPr>
    </w:p>
    <w:p w14:paraId="6058A709" w14:textId="77777777" w:rsidR="004A00A4" w:rsidRDefault="004A00A4" w:rsidP="004A00A4">
      <w:pPr>
        <w:jc w:val="both"/>
        <w:rPr>
          <w:rFonts w:ascii="Arial" w:eastAsia="Calibri" w:hAnsi="Arial" w:cs="Arial"/>
          <w:sz w:val="24"/>
          <w:szCs w:val="24"/>
          <w:lang w:val="en-IE" w:eastAsia="en-IE"/>
        </w:rPr>
      </w:pPr>
    </w:p>
    <w:p w14:paraId="5F294776" w14:textId="77777777" w:rsidR="002B7767" w:rsidRPr="004A00A4" w:rsidRDefault="002B7767" w:rsidP="004A00A4">
      <w:pPr>
        <w:jc w:val="both"/>
        <w:rPr>
          <w:rFonts w:ascii="Arial" w:eastAsia="Calibri" w:hAnsi="Arial" w:cs="Arial"/>
          <w:sz w:val="24"/>
          <w:szCs w:val="24"/>
          <w:lang w:val="en-IE" w:eastAsia="en-IE"/>
        </w:rPr>
      </w:pPr>
    </w:p>
    <w:tbl>
      <w:tblPr>
        <w:tblW w:w="8540" w:type="dxa"/>
        <w:tblInd w:w="98" w:type="dxa"/>
        <w:tblLook w:val="04A0" w:firstRow="1" w:lastRow="0" w:firstColumn="1" w:lastColumn="0" w:noHBand="0" w:noVBand="1"/>
      </w:tblPr>
      <w:tblGrid>
        <w:gridCol w:w="7040"/>
        <w:gridCol w:w="750"/>
        <w:gridCol w:w="750"/>
      </w:tblGrid>
      <w:tr w:rsidR="004A00A4" w:rsidRPr="004A00A4" w14:paraId="183C0194" w14:textId="77777777" w:rsidTr="00D937C4">
        <w:trPr>
          <w:trHeight w:val="320"/>
        </w:trPr>
        <w:tc>
          <w:tcPr>
            <w:tcW w:w="7040"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14:paraId="440CE9B9" w14:textId="77777777" w:rsidR="004A00A4" w:rsidRPr="004A00A4" w:rsidRDefault="004A00A4" w:rsidP="00D937C4">
            <w:pPr>
              <w:jc w:val="center"/>
              <w:rPr>
                <w:rFonts w:ascii="Arial" w:hAnsi="Arial" w:cs="Arial"/>
                <w:b/>
                <w:bCs/>
                <w:color w:val="000000"/>
                <w:sz w:val="24"/>
                <w:szCs w:val="24"/>
                <w:lang w:val="en-IE" w:eastAsia="en-IE"/>
              </w:rPr>
            </w:pPr>
            <w:r w:rsidRPr="004A00A4">
              <w:rPr>
                <w:rFonts w:ascii="Arial" w:hAnsi="Arial" w:cs="Arial"/>
                <w:b/>
                <w:bCs/>
                <w:color w:val="000000"/>
                <w:sz w:val="24"/>
                <w:szCs w:val="24"/>
                <w:lang w:val="en-IE" w:eastAsia="en-IE"/>
              </w:rPr>
              <w:lastRenderedPageBreak/>
              <w:t>Control of horses</w:t>
            </w:r>
          </w:p>
        </w:tc>
        <w:tc>
          <w:tcPr>
            <w:tcW w:w="750" w:type="dxa"/>
            <w:tcBorders>
              <w:top w:val="single" w:sz="4" w:space="0" w:color="auto"/>
              <w:left w:val="single" w:sz="4" w:space="0" w:color="auto"/>
              <w:bottom w:val="single" w:sz="4" w:space="0" w:color="auto"/>
              <w:right w:val="single" w:sz="4" w:space="0" w:color="auto"/>
            </w:tcBorders>
            <w:shd w:val="clear" w:color="000000" w:fill="D8D8D8"/>
            <w:noWrap/>
            <w:vAlign w:val="bottom"/>
          </w:tcPr>
          <w:p w14:paraId="3E6F35CC" w14:textId="77777777" w:rsidR="004A00A4" w:rsidRPr="004A00A4" w:rsidRDefault="004A00A4" w:rsidP="00D937C4">
            <w:pPr>
              <w:jc w:val="center"/>
              <w:rPr>
                <w:rFonts w:ascii="Arial" w:hAnsi="Arial" w:cs="Arial"/>
                <w:b/>
                <w:bCs/>
                <w:sz w:val="24"/>
                <w:szCs w:val="24"/>
                <w:lang w:val="en-IE" w:eastAsia="en-IE"/>
              </w:rPr>
            </w:pPr>
            <w:r w:rsidRPr="004A00A4">
              <w:rPr>
                <w:rFonts w:ascii="Arial" w:hAnsi="Arial" w:cs="Arial"/>
                <w:b/>
                <w:bCs/>
                <w:sz w:val="24"/>
                <w:szCs w:val="24"/>
                <w:lang w:val="en-IE" w:eastAsia="en-IE"/>
              </w:rPr>
              <w:t>2021</w:t>
            </w:r>
          </w:p>
        </w:tc>
        <w:tc>
          <w:tcPr>
            <w:tcW w:w="750" w:type="dxa"/>
            <w:tcBorders>
              <w:top w:val="single" w:sz="4" w:space="0" w:color="auto"/>
              <w:left w:val="single" w:sz="4" w:space="0" w:color="auto"/>
              <w:bottom w:val="single" w:sz="4" w:space="0" w:color="auto"/>
              <w:right w:val="single" w:sz="4" w:space="0" w:color="auto"/>
            </w:tcBorders>
            <w:shd w:val="clear" w:color="000000" w:fill="D8D8D8"/>
            <w:vAlign w:val="bottom"/>
          </w:tcPr>
          <w:p w14:paraId="4B6FB9E9" w14:textId="77777777" w:rsidR="004A00A4" w:rsidRPr="004A00A4" w:rsidRDefault="004A00A4" w:rsidP="00D937C4">
            <w:pPr>
              <w:jc w:val="center"/>
              <w:rPr>
                <w:rFonts w:ascii="Arial" w:hAnsi="Arial" w:cs="Arial"/>
                <w:b/>
                <w:bCs/>
                <w:color w:val="000000"/>
                <w:sz w:val="24"/>
                <w:szCs w:val="24"/>
                <w:lang w:val="en-IE" w:eastAsia="en-IE"/>
              </w:rPr>
            </w:pPr>
            <w:r w:rsidRPr="004A00A4">
              <w:rPr>
                <w:rFonts w:ascii="Arial" w:hAnsi="Arial" w:cs="Arial"/>
                <w:b/>
                <w:bCs/>
                <w:color w:val="000000"/>
                <w:sz w:val="24"/>
                <w:szCs w:val="24"/>
                <w:lang w:val="en-IE" w:eastAsia="en-IE"/>
              </w:rPr>
              <w:t>2020</w:t>
            </w:r>
          </w:p>
        </w:tc>
      </w:tr>
      <w:tr w:rsidR="004A00A4" w:rsidRPr="004A00A4" w14:paraId="6406BCC8" w14:textId="77777777" w:rsidTr="00D937C4">
        <w:trPr>
          <w:trHeight w:val="310"/>
        </w:trPr>
        <w:tc>
          <w:tcPr>
            <w:tcW w:w="7040" w:type="dxa"/>
            <w:tcBorders>
              <w:top w:val="nil"/>
              <w:left w:val="single" w:sz="8" w:space="0" w:color="auto"/>
              <w:bottom w:val="single" w:sz="4" w:space="0" w:color="auto"/>
              <w:right w:val="single" w:sz="4" w:space="0" w:color="auto"/>
            </w:tcBorders>
            <w:shd w:val="clear" w:color="auto" w:fill="auto"/>
            <w:noWrap/>
            <w:vAlign w:val="bottom"/>
            <w:hideMark/>
          </w:tcPr>
          <w:p w14:paraId="51154DC0" w14:textId="7FACBC2E"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w:t>
            </w:r>
            <w:r w:rsidR="0096343C">
              <w:rPr>
                <w:rFonts w:ascii="Arial" w:hAnsi="Arial" w:cs="Arial"/>
                <w:sz w:val="24"/>
                <w:szCs w:val="24"/>
                <w:lang w:val="en-IE" w:eastAsia="en-IE"/>
              </w:rPr>
              <w:t>.</w:t>
            </w:r>
            <w:r w:rsidRPr="004A00A4">
              <w:rPr>
                <w:rFonts w:ascii="Arial" w:hAnsi="Arial" w:cs="Arial"/>
                <w:sz w:val="24"/>
                <w:szCs w:val="24"/>
                <w:lang w:val="en-IE" w:eastAsia="en-IE"/>
              </w:rPr>
              <w:t xml:space="preserve"> of horses impounded by ACS Ltd for Wexford Co. Council</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54A76D"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9</w:t>
            </w:r>
          </w:p>
        </w:tc>
        <w:tc>
          <w:tcPr>
            <w:tcW w:w="750" w:type="dxa"/>
            <w:tcBorders>
              <w:top w:val="single" w:sz="4" w:space="0" w:color="auto"/>
              <w:left w:val="single" w:sz="4" w:space="0" w:color="auto"/>
              <w:bottom w:val="single" w:sz="4" w:space="0" w:color="auto"/>
              <w:right w:val="single" w:sz="4" w:space="0" w:color="auto"/>
            </w:tcBorders>
            <w:vAlign w:val="bottom"/>
          </w:tcPr>
          <w:p w14:paraId="7FA7D0EB"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30</w:t>
            </w:r>
          </w:p>
        </w:tc>
      </w:tr>
      <w:tr w:rsidR="004A00A4" w:rsidRPr="004A00A4" w14:paraId="50E24D84" w14:textId="77777777" w:rsidTr="00D937C4">
        <w:trPr>
          <w:trHeight w:val="310"/>
        </w:trPr>
        <w:tc>
          <w:tcPr>
            <w:tcW w:w="7040" w:type="dxa"/>
            <w:tcBorders>
              <w:top w:val="nil"/>
              <w:left w:val="single" w:sz="8" w:space="0" w:color="auto"/>
              <w:bottom w:val="single" w:sz="4" w:space="0" w:color="auto"/>
              <w:right w:val="single" w:sz="4" w:space="0" w:color="auto"/>
            </w:tcBorders>
            <w:shd w:val="clear" w:color="auto" w:fill="auto"/>
            <w:noWrap/>
            <w:vAlign w:val="bottom"/>
            <w:hideMark/>
          </w:tcPr>
          <w:p w14:paraId="718536C5" w14:textId="6D26C81B"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w:t>
            </w:r>
            <w:r w:rsidR="0096343C">
              <w:rPr>
                <w:rFonts w:ascii="Arial" w:hAnsi="Arial" w:cs="Arial"/>
                <w:sz w:val="24"/>
                <w:szCs w:val="24"/>
                <w:lang w:val="en-IE" w:eastAsia="en-IE"/>
              </w:rPr>
              <w:t xml:space="preserve">. </w:t>
            </w:r>
            <w:r w:rsidRPr="004A00A4">
              <w:rPr>
                <w:rFonts w:ascii="Arial" w:hAnsi="Arial" w:cs="Arial"/>
                <w:sz w:val="24"/>
                <w:szCs w:val="24"/>
                <w:lang w:val="en-IE" w:eastAsia="en-IE"/>
              </w:rPr>
              <w:t xml:space="preserve">of horses reclaimed by owners </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9315E9"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4</w:t>
            </w:r>
          </w:p>
        </w:tc>
        <w:tc>
          <w:tcPr>
            <w:tcW w:w="750" w:type="dxa"/>
            <w:tcBorders>
              <w:top w:val="single" w:sz="4" w:space="0" w:color="auto"/>
              <w:left w:val="single" w:sz="4" w:space="0" w:color="auto"/>
              <w:bottom w:val="single" w:sz="4" w:space="0" w:color="auto"/>
              <w:right w:val="single" w:sz="4" w:space="0" w:color="auto"/>
            </w:tcBorders>
            <w:vAlign w:val="bottom"/>
          </w:tcPr>
          <w:p w14:paraId="0BBC4651"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3</w:t>
            </w:r>
          </w:p>
        </w:tc>
      </w:tr>
      <w:tr w:rsidR="004A00A4" w:rsidRPr="004A00A4" w14:paraId="65683FB8" w14:textId="77777777" w:rsidTr="00D937C4">
        <w:trPr>
          <w:trHeight w:val="310"/>
        </w:trPr>
        <w:tc>
          <w:tcPr>
            <w:tcW w:w="7040" w:type="dxa"/>
            <w:tcBorders>
              <w:top w:val="nil"/>
              <w:left w:val="single" w:sz="8" w:space="0" w:color="auto"/>
              <w:bottom w:val="single" w:sz="4" w:space="0" w:color="auto"/>
              <w:right w:val="single" w:sz="4" w:space="0" w:color="auto"/>
            </w:tcBorders>
            <w:shd w:val="clear" w:color="auto" w:fill="auto"/>
            <w:noWrap/>
            <w:vAlign w:val="bottom"/>
            <w:hideMark/>
          </w:tcPr>
          <w:p w14:paraId="14C4B4B8" w14:textId="173A9868"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w:t>
            </w:r>
            <w:r w:rsidR="0096343C">
              <w:rPr>
                <w:rFonts w:ascii="Arial" w:hAnsi="Arial" w:cs="Arial"/>
                <w:sz w:val="24"/>
                <w:szCs w:val="24"/>
                <w:lang w:val="en-IE" w:eastAsia="en-IE"/>
              </w:rPr>
              <w:t xml:space="preserve">. </w:t>
            </w:r>
            <w:r w:rsidRPr="004A00A4">
              <w:rPr>
                <w:rFonts w:ascii="Arial" w:hAnsi="Arial" w:cs="Arial"/>
                <w:sz w:val="24"/>
                <w:szCs w:val="24"/>
                <w:lang w:val="en-IE" w:eastAsia="en-IE"/>
              </w:rPr>
              <w:t>of horses Transferred to Animal Welfare organisations</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55C2AC"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5</w:t>
            </w:r>
          </w:p>
        </w:tc>
        <w:tc>
          <w:tcPr>
            <w:tcW w:w="750" w:type="dxa"/>
            <w:tcBorders>
              <w:top w:val="single" w:sz="4" w:space="0" w:color="auto"/>
              <w:left w:val="single" w:sz="4" w:space="0" w:color="auto"/>
              <w:bottom w:val="single" w:sz="4" w:space="0" w:color="auto"/>
              <w:right w:val="single" w:sz="4" w:space="0" w:color="auto"/>
            </w:tcBorders>
            <w:vAlign w:val="bottom"/>
          </w:tcPr>
          <w:p w14:paraId="4A1A136E"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27</w:t>
            </w:r>
          </w:p>
        </w:tc>
      </w:tr>
      <w:tr w:rsidR="004A00A4" w:rsidRPr="004A00A4" w14:paraId="15853C74" w14:textId="77777777" w:rsidTr="00D937C4">
        <w:trPr>
          <w:trHeight w:val="320"/>
        </w:trPr>
        <w:tc>
          <w:tcPr>
            <w:tcW w:w="7040" w:type="dxa"/>
            <w:tcBorders>
              <w:top w:val="nil"/>
              <w:left w:val="single" w:sz="8" w:space="0" w:color="auto"/>
              <w:bottom w:val="single" w:sz="8" w:space="0" w:color="auto"/>
              <w:right w:val="single" w:sz="4" w:space="0" w:color="auto"/>
            </w:tcBorders>
            <w:shd w:val="clear" w:color="auto" w:fill="auto"/>
            <w:noWrap/>
            <w:vAlign w:val="bottom"/>
            <w:hideMark/>
          </w:tcPr>
          <w:p w14:paraId="6B617119" w14:textId="3DF59830" w:rsidR="004A00A4" w:rsidRPr="004A00A4" w:rsidRDefault="004A00A4" w:rsidP="00D937C4">
            <w:pPr>
              <w:jc w:val="both"/>
              <w:rPr>
                <w:rFonts w:ascii="Arial" w:hAnsi="Arial" w:cs="Arial"/>
                <w:sz w:val="24"/>
                <w:szCs w:val="24"/>
                <w:lang w:val="en-IE" w:eastAsia="en-IE"/>
              </w:rPr>
            </w:pPr>
            <w:r w:rsidRPr="004A00A4">
              <w:rPr>
                <w:rFonts w:ascii="Arial" w:hAnsi="Arial" w:cs="Arial"/>
                <w:sz w:val="24"/>
                <w:szCs w:val="24"/>
                <w:lang w:val="en-IE" w:eastAsia="en-IE"/>
              </w:rPr>
              <w:t>No</w:t>
            </w:r>
            <w:r w:rsidR="0096343C">
              <w:rPr>
                <w:rFonts w:ascii="Arial" w:hAnsi="Arial" w:cs="Arial"/>
                <w:sz w:val="24"/>
                <w:szCs w:val="24"/>
                <w:lang w:val="en-IE" w:eastAsia="en-IE"/>
              </w:rPr>
              <w:t>.</w:t>
            </w:r>
            <w:r w:rsidRPr="004A00A4">
              <w:rPr>
                <w:rFonts w:ascii="Arial" w:hAnsi="Arial" w:cs="Arial"/>
                <w:sz w:val="24"/>
                <w:szCs w:val="24"/>
                <w:lang w:val="en-IE" w:eastAsia="en-IE"/>
              </w:rPr>
              <w:t xml:space="preserve"> of horses put to sleep </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3CC492"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0</w:t>
            </w:r>
          </w:p>
        </w:tc>
        <w:tc>
          <w:tcPr>
            <w:tcW w:w="750" w:type="dxa"/>
            <w:tcBorders>
              <w:top w:val="single" w:sz="4" w:space="0" w:color="auto"/>
              <w:left w:val="single" w:sz="4" w:space="0" w:color="auto"/>
              <w:bottom w:val="single" w:sz="4" w:space="0" w:color="auto"/>
              <w:right w:val="single" w:sz="4" w:space="0" w:color="auto"/>
            </w:tcBorders>
            <w:vAlign w:val="bottom"/>
          </w:tcPr>
          <w:p w14:paraId="7A4DCB82" w14:textId="77777777" w:rsidR="004A00A4" w:rsidRPr="004A00A4" w:rsidRDefault="004A00A4" w:rsidP="00D937C4">
            <w:pPr>
              <w:jc w:val="right"/>
              <w:rPr>
                <w:rFonts w:ascii="Arial" w:hAnsi="Arial" w:cs="Arial"/>
                <w:sz w:val="24"/>
                <w:szCs w:val="24"/>
                <w:lang w:val="en-IE" w:eastAsia="en-IE"/>
              </w:rPr>
            </w:pPr>
            <w:r w:rsidRPr="004A00A4">
              <w:rPr>
                <w:rFonts w:ascii="Arial" w:hAnsi="Arial" w:cs="Arial"/>
                <w:sz w:val="24"/>
                <w:szCs w:val="24"/>
                <w:lang w:val="en-IE" w:eastAsia="en-IE"/>
              </w:rPr>
              <w:t>0</w:t>
            </w:r>
          </w:p>
        </w:tc>
      </w:tr>
    </w:tbl>
    <w:p w14:paraId="336CFC4B" w14:textId="77777777" w:rsidR="004A00A4" w:rsidRPr="004A00A4" w:rsidRDefault="004A00A4" w:rsidP="004A00A4">
      <w:pPr>
        <w:jc w:val="both"/>
        <w:rPr>
          <w:rFonts w:ascii="Arial" w:eastAsia="Calibri" w:hAnsi="Arial" w:cs="Arial"/>
          <w:b/>
          <w:sz w:val="24"/>
          <w:szCs w:val="24"/>
          <w:lang w:val="en-IE" w:eastAsia="en-IE"/>
        </w:rPr>
      </w:pPr>
    </w:p>
    <w:p w14:paraId="56CA00BE" w14:textId="77777777" w:rsidR="0096343C" w:rsidRPr="004A00A4" w:rsidRDefault="0096343C" w:rsidP="004A00A4">
      <w:pPr>
        <w:jc w:val="both"/>
        <w:rPr>
          <w:rFonts w:ascii="Arial" w:eastAsia="Calibri" w:hAnsi="Arial" w:cs="Arial"/>
          <w:b/>
          <w:sz w:val="24"/>
          <w:szCs w:val="24"/>
          <w:lang w:val="en-IE" w:eastAsia="en-IE"/>
        </w:rPr>
      </w:pPr>
    </w:p>
    <w:p w14:paraId="5DB09901" w14:textId="77777777"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
          <w:sz w:val="24"/>
          <w:szCs w:val="24"/>
          <w:lang w:val="en-IE" w:eastAsia="en-IE"/>
        </w:rPr>
        <w:t xml:space="preserve">ENVIRONMENT EDUCATION AND AWARENESS </w:t>
      </w:r>
    </w:p>
    <w:p w14:paraId="5AEA9BF2" w14:textId="77777777" w:rsidR="004A00A4" w:rsidRPr="004A00A4" w:rsidRDefault="004A00A4" w:rsidP="004A00A4">
      <w:pPr>
        <w:jc w:val="both"/>
        <w:rPr>
          <w:rFonts w:ascii="Arial" w:eastAsia="Calibri" w:hAnsi="Arial" w:cs="Arial"/>
          <w:b/>
          <w:sz w:val="24"/>
          <w:szCs w:val="24"/>
          <w:lang w:val="en-IE" w:eastAsia="en-IE"/>
        </w:rPr>
      </w:pPr>
    </w:p>
    <w:p w14:paraId="756D71EC" w14:textId="77777777"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
          <w:sz w:val="24"/>
          <w:szCs w:val="24"/>
          <w:lang w:val="en-IE" w:eastAsia="en-IE"/>
        </w:rPr>
        <w:t>Schools Programme</w:t>
      </w:r>
    </w:p>
    <w:p w14:paraId="02B850DE" w14:textId="77777777" w:rsidR="004A00A4" w:rsidRPr="004A00A4" w:rsidRDefault="004A00A4" w:rsidP="004A00A4">
      <w:pPr>
        <w:jc w:val="both"/>
        <w:rPr>
          <w:rFonts w:ascii="Arial" w:eastAsia="Calibri" w:hAnsi="Arial" w:cs="Arial"/>
          <w:color w:val="FF0000"/>
          <w:sz w:val="24"/>
          <w:szCs w:val="24"/>
          <w:highlight w:val="yellow"/>
          <w:lang w:val="en-IE" w:eastAsia="en-IE"/>
        </w:rPr>
      </w:pPr>
    </w:p>
    <w:p w14:paraId="7402F7F0" w14:textId="77777777" w:rsidR="004A00A4" w:rsidRPr="004A00A4" w:rsidRDefault="004A00A4" w:rsidP="00632DFF">
      <w:pPr>
        <w:pStyle w:val="ListParagraph"/>
        <w:numPr>
          <w:ilvl w:val="0"/>
          <w:numId w:val="49"/>
        </w:numPr>
        <w:spacing w:before="0" w:after="0" w:line="240" w:lineRule="auto"/>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By the end of 2021 around 90% of all schools in County Wexford were flying the prestigious Green Flag awarded by an Taisce. Many of the school workshops and environmental tours of Holmestown household Recycling Centre were suspended due to COVID-19 in 2020.  Most of the Green School Assessments and school workshops were carried out on-line with some outdoor assessments.</w:t>
      </w:r>
    </w:p>
    <w:p w14:paraId="30EEA13C" w14:textId="77777777" w:rsidR="004A00A4" w:rsidRPr="004A00A4" w:rsidRDefault="004A00A4" w:rsidP="004A00A4">
      <w:pPr>
        <w:pStyle w:val="ListParagraph"/>
        <w:jc w:val="both"/>
        <w:rPr>
          <w:rFonts w:ascii="Arial" w:eastAsia="Calibri" w:hAnsi="Arial" w:cs="Arial"/>
          <w:color w:val="FF0000"/>
          <w:sz w:val="24"/>
          <w:szCs w:val="24"/>
          <w:highlight w:val="yellow"/>
          <w:lang w:val="en-IE" w:eastAsia="en-IE"/>
        </w:rPr>
      </w:pPr>
      <w:r w:rsidRPr="004A00A4">
        <w:rPr>
          <w:rFonts w:ascii="Arial" w:eastAsia="Calibri" w:hAnsi="Arial" w:cs="Arial"/>
          <w:color w:val="FF0000"/>
          <w:sz w:val="24"/>
          <w:szCs w:val="24"/>
          <w:highlight w:val="yellow"/>
          <w:lang w:val="en-IE" w:eastAsia="en-IE"/>
        </w:rPr>
        <w:t xml:space="preserve"> </w:t>
      </w:r>
    </w:p>
    <w:p w14:paraId="4DAC4CB1" w14:textId="77777777" w:rsidR="004A00A4" w:rsidRPr="004A00A4" w:rsidRDefault="004A00A4" w:rsidP="00632DFF">
      <w:pPr>
        <w:pStyle w:val="ListParagraph"/>
        <w:numPr>
          <w:ilvl w:val="0"/>
          <w:numId w:val="49"/>
        </w:numPr>
        <w:spacing w:before="0" w:after="0" w:line="240" w:lineRule="auto"/>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The annual Green Schools seminar held on 11</w:t>
      </w:r>
      <w:r w:rsidRPr="004A00A4">
        <w:rPr>
          <w:rFonts w:ascii="Arial" w:eastAsia="Calibri" w:hAnsi="Arial" w:cs="Arial"/>
          <w:sz w:val="24"/>
          <w:szCs w:val="24"/>
          <w:vertAlign w:val="superscript"/>
          <w:lang w:val="en-IE" w:eastAsia="en-IE"/>
        </w:rPr>
        <w:t>th</w:t>
      </w:r>
      <w:r w:rsidRPr="004A00A4">
        <w:rPr>
          <w:rFonts w:ascii="Arial" w:eastAsia="Calibri" w:hAnsi="Arial" w:cs="Arial"/>
          <w:sz w:val="24"/>
          <w:szCs w:val="24"/>
          <w:lang w:val="en-IE" w:eastAsia="en-IE"/>
        </w:rPr>
        <w:t xml:space="preserve"> November 2021</w:t>
      </w:r>
      <w:r w:rsidRPr="004A00A4">
        <w:rPr>
          <w:rFonts w:ascii="Arial" w:hAnsi="Arial" w:cs="Arial"/>
          <w:sz w:val="24"/>
          <w:szCs w:val="24"/>
        </w:rPr>
        <w:t xml:space="preserve"> </w:t>
      </w:r>
      <w:r w:rsidRPr="004A00A4">
        <w:rPr>
          <w:rFonts w:ascii="Arial" w:eastAsia="Calibri" w:hAnsi="Arial" w:cs="Arial"/>
          <w:sz w:val="24"/>
          <w:szCs w:val="24"/>
          <w:lang w:val="en-IE" w:eastAsia="en-IE"/>
        </w:rPr>
        <w:t>was well attended with presentations given on all themes of the Green Schools programme. A special Green Schools seminar on Travel held on 14</w:t>
      </w:r>
      <w:r w:rsidRPr="004A00A4">
        <w:rPr>
          <w:rFonts w:ascii="Arial" w:eastAsia="Calibri" w:hAnsi="Arial" w:cs="Arial"/>
          <w:sz w:val="24"/>
          <w:szCs w:val="24"/>
          <w:vertAlign w:val="superscript"/>
          <w:lang w:val="en-IE" w:eastAsia="en-IE"/>
        </w:rPr>
        <w:t>th</w:t>
      </w:r>
      <w:r w:rsidRPr="004A00A4">
        <w:rPr>
          <w:rFonts w:ascii="Arial" w:eastAsia="Calibri" w:hAnsi="Arial" w:cs="Arial"/>
          <w:sz w:val="24"/>
          <w:szCs w:val="24"/>
          <w:lang w:val="en-IE" w:eastAsia="en-IE"/>
        </w:rPr>
        <w:t xml:space="preserve"> October 2021.</w:t>
      </w:r>
    </w:p>
    <w:p w14:paraId="66071098" w14:textId="77777777" w:rsidR="004A00A4" w:rsidRPr="004A00A4" w:rsidRDefault="004A00A4" w:rsidP="004A00A4">
      <w:pPr>
        <w:pStyle w:val="ListParagraph"/>
        <w:rPr>
          <w:rFonts w:ascii="Arial" w:eastAsia="Calibri" w:hAnsi="Arial" w:cs="Arial"/>
          <w:sz w:val="24"/>
          <w:szCs w:val="24"/>
          <w:lang w:val="en-IE" w:eastAsia="en-IE"/>
        </w:rPr>
      </w:pPr>
    </w:p>
    <w:p w14:paraId="38147F72" w14:textId="77777777" w:rsidR="004A00A4" w:rsidRPr="004A00A4" w:rsidRDefault="004A00A4" w:rsidP="00632DFF">
      <w:pPr>
        <w:pStyle w:val="ListParagraph"/>
        <w:numPr>
          <w:ilvl w:val="0"/>
          <w:numId w:val="49"/>
        </w:numPr>
        <w:spacing w:before="0" w:after="0" w:line="240" w:lineRule="auto"/>
        <w:jc w:val="both"/>
        <w:rPr>
          <w:rFonts w:ascii="Arial" w:eastAsia="Calibri" w:hAnsi="Arial" w:cs="Arial"/>
          <w:sz w:val="24"/>
          <w:szCs w:val="24"/>
          <w:lang w:val="en-IE" w:eastAsia="en-IE"/>
        </w:rPr>
      </w:pPr>
      <w:r w:rsidRPr="004A00A4">
        <w:rPr>
          <w:rFonts w:ascii="Arial" w:eastAsia="Calibri" w:hAnsi="Arial" w:cs="Arial"/>
          <w:b/>
          <w:bCs/>
          <w:sz w:val="24"/>
          <w:szCs w:val="24"/>
          <w:lang w:val="en-IE" w:eastAsia="en-IE"/>
        </w:rPr>
        <w:t>School Workshops:</w:t>
      </w:r>
      <w:r w:rsidRPr="004A00A4">
        <w:rPr>
          <w:rFonts w:ascii="Arial" w:eastAsia="Calibri" w:hAnsi="Arial" w:cs="Arial"/>
          <w:sz w:val="24"/>
          <w:szCs w:val="24"/>
          <w:lang w:val="en-IE" w:eastAsia="en-IE"/>
        </w:rPr>
        <w:t xml:space="preserve"> 10 primary schools participated in Leave No Trace workshops in November and December. The Leave no Trace workshops explore the 7 Principles of Leave No Trace and highlight the key impacts facing Irelands environment such as dog fouling and littering, and how these impacts can be minimised through the Leave No Trace Programme. </w:t>
      </w:r>
    </w:p>
    <w:p w14:paraId="056A054B" w14:textId="77777777" w:rsidR="004A00A4" w:rsidRPr="004A00A4" w:rsidRDefault="004A00A4" w:rsidP="004A00A4">
      <w:pPr>
        <w:pStyle w:val="ListParagraph"/>
        <w:rPr>
          <w:rFonts w:ascii="Arial" w:eastAsia="Calibri" w:hAnsi="Arial" w:cs="Arial"/>
          <w:sz w:val="24"/>
          <w:szCs w:val="24"/>
          <w:lang w:val="en-IE" w:eastAsia="en-IE"/>
        </w:rPr>
      </w:pPr>
    </w:p>
    <w:p w14:paraId="4F59CFA8" w14:textId="205EEBAF" w:rsidR="004A00A4" w:rsidRPr="004A00A4" w:rsidRDefault="004A00A4" w:rsidP="004A00A4">
      <w:pPr>
        <w:pStyle w:val="ListParagraph"/>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The</w:t>
      </w:r>
      <w:r w:rsidR="00216FB3">
        <w:rPr>
          <w:rFonts w:ascii="Arial" w:eastAsia="Calibri" w:hAnsi="Arial" w:cs="Arial"/>
          <w:sz w:val="24"/>
          <w:szCs w:val="24"/>
          <w:lang w:val="en-IE" w:eastAsia="en-IE"/>
        </w:rPr>
        <w:t>se</w:t>
      </w:r>
      <w:r w:rsidRPr="004A00A4">
        <w:rPr>
          <w:rFonts w:ascii="Arial" w:eastAsia="Calibri" w:hAnsi="Arial" w:cs="Arial"/>
          <w:sz w:val="24"/>
          <w:szCs w:val="24"/>
          <w:lang w:val="en-IE" w:eastAsia="en-IE"/>
        </w:rPr>
        <w:t xml:space="preserve"> workshop</w:t>
      </w:r>
      <w:r w:rsidR="00216FB3">
        <w:rPr>
          <w:rFonts w:ascii="Arial" w:eastAsia="Calibri" w:hAnsi="Arial" w:cs="Arial"/>
          <w:sz w:val="24"/>
          <w:szCs w:val="24"/>
          <w:lang w:val="en-IE" w:eastAsia="en-IE"/>
        </w:rPr>
        <w:t>s</w:t>
      </w:r>
      <w:r w:rsidRPr="004A00A4">
        <w:rPr>
          <w:rFonts w:ascii="Arial" w:eastAsia="Calibri" w:hAnsi="Arial" w:cs="Arial"/>
          <w:sz w:val="24"/>
          <w:szCs w:val="24"/>
          <w:lang w:val="en-IE" w:eastAsia="en-IE"/>
        </w:rPr>
        <w:t xml:space="preserve"> empower students to make the right decisions in the outdoors and give them the tools to tackle issues in their local community. </w:t>
      </w:r>
    </w:p>
    <w:p w14:paraId="43804FD3" w14:textId="77777777" w:rsidR="004A00A4" w:rsidRPr="004A00A4" w:rsidRDefault="004A00A4" w:rsidP="004A00A4">
      <w:pPr>
        <w:pStyle w:val="ListParagraph"/>
        <w:rPr>
          <w:rFonts w:ascii="Arial" w:eastAsia="Calibri" w:hAnsi="Arial" w:cs="Arial"/>
          <w:sz w:val="24"/>
          <w:szCs w:val="24"/>
          <w:lang w:val="en-IE" w:eastAsia="en-IE"/>
        </w:rPr>
      </w:pPr>
    </w:p>
    <w:p w14:paraId="2C832BCB" w14:textId="77777777" w:rsidR="004A00A4" w:rsidRPr="004A00A4" w:rsidRDefault="004A00A4" w:rsidP="004A00A4">
      <w:pPr>
        <w:pStyle w:val="ListParagraph"/>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The online workshops were 40 minutes in duration (2 workshops per school 10 schools in total) with time for Q&amp;A’s to maintain engagement from students. The materials covered in the online course used resources and activities adapted for online delivery covering the themes of dog fouling, littering, care for the environment to ensure that delivery is fluid and that the material covered is communicated in a fun, engaging and inclusive way.</w:t>
      </w:r>
    </w:p>
    <w:p w14:paraId="3F33D1EE" w14:textId="77777777" w:rsidR="004A00A4" w:rsidRPr="004A00A4" w:rsidRDefault="004A00A4" w:rsidP="004A00A4">
      <w:pPr>
        <w:jc w:val="both"/>
        <w:rPr>
          <w:rFonts w:ascii="Arial" w:eastAsia="Calibri" w:hAnsi="Arial" w:cs="Arial"/>
          <w:color w:val="FF0000"/>
          <w:sz w:val="24"/>
          <w:szCs w:val="24"/>
          <w:highlight w:val="yellow"/>
          <w:lang w:val="en-IE" w:eastAsia="en-IE"/>
        </w:rPr>
      </w:pPr>
    </w:p>
    <w:p w14:paraId="4209605E" w14:textId="74846959" w:rsidR="004A00A4" w:rsidRPr="004A00A4" w:rsidRDefault="004A00A4" w:rsidP="00632DFF">
      <w:pPr>
        <w:pStyle w:val="ListParagraph"/>
        <w:numPr>
          <w:ilvl w:val="0"/>
          <w:numId w:val="49"/>
        </w:numPr>
        <w:spacing w:before="0" w:after="0" w:line="240" w:lineRule="auto"/>
        <w:jc w:val="both"/>
        <w:rPr>
          <w:rFonts w:ascii="Arial" w:eastAsia="Calibri" w:hAnsi="Arial" w:cs="Arial"/>
          <w:b/>
          <w:sz w:val="24"/>
          <w:szCs w:val="24"/>
          <w:lang w:val="en-IE" w:eastAsia="en-IE"/>
        </w:rPr>
      </w:pPr>
      <w:r w:rsidRPr="004A00A4">
        <w:rPr>
          <w:rFonts w:ascii="Arial" w:eastAsia="Calibri" w:hAnsi="Arial" w:cs="Arial"/>
          <w:sz w:val="24"/>
          <w:szCs w:val="24"/>
          <w:lang w:val="en-IE" w:eastAsia="en-IE"/>
        </w:rPr>
        <w:t>6 secondary schools participated in a Fast Fashion Workshop during National Reuse month in October.</w:t>
      </w:r>
    </w:p>
    <w:p w14:paraId="7CC2C5DE" w14:textId="77777777" w:rsidR="004A00A4" w:rsidRDefault="004A00A4" w:rsidP="004A00A4">
      <w:pPr>
        <w:jc w:val="both"/>
        <w:rPr>
          <w:rFonts w:ascii="Arial" w:eastAsia="Calibri" w:hAnsi="Arial" w:cs="Arial"/>
          <w:b/>
          <w:sz w:val="24"/>
          <w:szCs w:val="24"/>
          <w:lang w:val="en-IE" w:eastAsia="en-IE"/>
        </w:rPr>
      </w:pPr>
    </w:p>
    <w:p w14:paraId="572DE00A" w14:textId="77777777"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
          <w:sz w:val="24"/>
          <w:szCs w:val="24"/>
          <w:lang w:val="en-IE" w:eastAsia="en-IE"/>
        </w:rPr>
        <w:lastRenderedPageBreak/>
        <w:t>Environmental Competitions</w:t>
      </w:r>
    </w:p>
    <w:p w14:paraId="15F8CC5B" w14:textId="77777777" w:rsidR="004A00A4" w:rsidRPr="004A00A4" w:rsidRDefault="004A00A4" w:rsidP="004A00A4">
      <w:pPr>
        <w:jc w:val="both"/>
        <w:rPr>
          <w:rFonts w:ascii="Arial" w:eastAsia="Calibri" w:hAnsi="Arial" w:cs="Arial"/>
          <w:b/>
          <w:sz w:val="24"/>
          <w:szCs w:val="24"/>
          <w:lang w:val="en-IE" w:eastAsia="en-IE"/>
        </w:rPr>
      </w:pPr>
    </w:p>
    <w:p w14:paraId="04C4880B" w14:textId="77777777" w:rsidR="004A00A4" w:rsidRPr="004A00A4" w:rsidRDefault="004A00A4" w:rsidP="00632DFF">
      <w:pPr>
        <w:pStyle w:val="ListParagraph"/>
        <w:numPr>
          <w:ilvl w:val="0"/>
          <w:numId w:val="50"/>
        </w:numPr>
        <w:spacing w:before="0" w:after="0" w:line="240" w:lineRule="auto"/>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Keep Wexford Beautiful Competition highlighted a number of splendid projects throughout the county</w:t>
      </w:r>
      <w:r w:rsidRPr="004A00A4">
        <w:rPr>
          <w:rFonts w:ascii="Arial" w:eastAsia="Calibri" w:hAnsi="Arial" w:cs="Arial"/>
          <w:color w:val="FF0000"/>
          <w:sz w:val="24"/>
          <w:szCs w:val="24"/>
          <w:lang w:val="en-IE" w:eastAsia="en-IE"/>
        </w:rPr>
        <w:t xml:space="preserve">. </w:t>
      </w:r>
      <w:r w:rsidRPr="004A00A4">
        <w:rPr>
          <w:rFonts w:ascii="Arial" w:eastAsia="Calibri" w:hAnsi="Arial" w:cs="Arial"/>
          <w:sz w:val="24"/>
          <w:szCs w:val="24"/>
          <w:lang w:val="en-IE" w:eastAsia="en-IE"/>
        </w:rPr>
        <w:t>86 entries were received from 47 community groups across 12 categories culminating with the environment Awards in December.</w:t>
      </w:r>
    </w:p>
    <w:p w14:paraId="02A3BE54" w14:textId="77777777" w:rsidR="004A00A4" w:rsidRPr="004A00A4" w:rsidRDefault="004A00A4" w:rsidP="004A00A4">
      <w:pPr>
        <w:jc w:val="both"/>
        <w:rPr>
          <w:rFonts w:ascii="Arial" w:eastAsia="Calibri" w:hAnsi="Arial" w:cs="Arial"/>
          <w:color w:val="FF0000"/>
          <w:sz w:val="24"/>
          <w:szCs w:val="24"/>
          <w:lang w:val="en-IE" w:eastAsia="en-IE"/>
        </w:rPr>
      </w:pPr>
    </w:p>
    <w:p w14:paraId="5EC9560F" w14:textId="16CA64D5" w:rsidR="004A00A4" w:rsidRPr="004A00A4" w:rsidRDefault="004A00A4" w:rsidP="00632DFF">
      <w:pPr>
        <w:pStyle w:val="ListParagraph"/>
        <w:numPr>
          <w:ilvl w:val="0"/>
          <w:numId w:val="50"/>
        </w:numPr>
        <w:spacing w:before="0" w:after="0" w:line="240" w:lineRule="auto"/>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The Environment Awards were held on 9</w:t>
      </w:r>
      <w:r w:rsidRPr="004A00A4">
        <w:rPr>
          <w:rFonts w:ascii="Arial" w:eastAsia="Calibri" w:hAnsi="Arial" w:cs="Arial"/>
          <w:sz w:val="24"/>
          <w:szCs w:val="24"/>
          <w:vertAlign w:val="superscript"/>
          <w:lang w:val="en-IE" w:eastAsia="en-IE"/>
        </w:rPr>
        <w:t>th</w:t>
      </w:r>
      <w:r w:rsidRPr="004A00A4">
        <w:rPr>
          <w:rFonts w:ascii="Arial" w:eastAsia="Calibri" w:hAnsi="Arial" w:cs="Arial"/>
          <w:sz w:val="24"/>
          <w:szCs w:val="24"/>
          <w:lang w:val="en-IE" w:eastAsia="en-IE"/>
        </w:rPr>
        <w:t xml:space="preserve"> December 2021, Blackwater won the overall Award, the Awards were broadcast on South East Radio.</w:t>
      </w:r>
    </w:p>
    <w:p w14:paraId="6CF76A78" w14:textId="77777777" w:rsidR="004A00A4" w:rsidRPr="004A00A4" w:rsidRDefault="004A00A4" w:rsidP="004A00A4">
      <w:pPr>
        <w:jc w:val="both"/>
        <w:rPr>
          <w:rFonts w:ascii="Arial" w:eastAsia="Calibri" w:hAnsi="Arial" w:cs="Arial"/>
          <w:color w:val="FF0000"/>
          <w:sz w:val="24"/>
          <w:szCs w:val="24"/>
          <w:highlight w:val="yellow"/>
          <w:lang w:val="en-IE" w:eastAsia="en-IE"/>
        </w:rPr>
      </w:pPr>
    </w:p>
    <w:p w14:paraId="6ABC7973" w14:textId="77777777" w:rsidR="004A00A4" w:rsidRPr="004A00A4" w:rsidRDefault="004A00A4" w:rsidP="00632DFF">
      <w:pPr>
        <w:pStyle w:val="ListParagraph"/>
        <w:numPr>
          <w:ilvl w:val="0"/>
          <w:numId w:val="50"/>
        </w:numPr>
        <w:spacing w:before="0" w:after="0" w:line="240" w:lineRule="auto"/>
        <w:jc w:val="both"/>
        <w:rPr>
          <w:rFonts w:ascii="Arial" w:eastAsia="Calibri" w:hAnsi="Arial" w:cs="Arial"/>
          <w:sz w:val="24"/>
          <w:szCs w:val="24"/>
          <w:lang w:val="en-IE" w:eastAsia="en-IE"/>
        </w:rPr>
      </w:pPr>
      <w:r w:rsidRPr="004A00A4">
        <w:rPr>
          <w:rFonts w:ascii="Arial" w:eastAsia="Calibri" w:hAnsi="Arial" w:cs="Arial"/>
          <w:sz w:val="24"/>
          <w:szCs w:val="24"/>
          <w:lang w:val="en-IE" w:eastAsia="en-IE"/>
        </w:rPr>
        <w:t>78 voluntary community groups applied and were approved for a planting grant.</w:t>
      </w:r>
      <w:r w:rsidRPr="004A00A4">
        <w:rPr>
          <w:rFonts w:ascii="Arial" w:eastAsia="Calibri" w:hAnsi="Arial" w:cs="Arial"/>
          <w:sz w:val="24"/>
          <w:szCs w:val="24"/>
          <w:lang w:val="en-IE" w:eastAsia="en-IE"/>
        </w:rPr>
        <w:tab/>
      </w:r>
    </w:p>
    <w:p w14:paraId="27F5D042" w14:textId="3A126A28" w:rsidR="004A00A4" w:rsidRPr="004A00A4" w:rsidRDefault="004A00A4" w:rsidP="004A00A4">
      <w:pPr>
        <w:jc w:val="both"/>
        <w:rPr>
          <w:rFonts w:ascii="Arial" w:eastAsia="Calibri" w:hAnsi="Arial" w:cs="Arial"/>
          <w:sz w:val="24"/>
          <w:szCs w:val="24"/>
          <w:highlight w:val="yellow"/>
          <w:lang w:val="en-IE" w:eastAsia="en-IE"/>
        </w:rPr>
      </w:pPr>
      <w:r w:rsidRPr="004A00A4">
        <w:rPr>
          <w:rFonts w:ascii="Arial" w:eastAsia="Calibri" w:hAnsi="Arial" w:cs="Arial"/>
          <w:sz w:val="24"/>
          <w:szCs w:val="24"/>
          <w:highlight w:val="yellow"/>
          <w:lang w:val="en-IE" w:eastAsia="en-IE"/>
        </w:rPr>
        <w:t xml:space="preserve">                    </w:t>
      </w:r>
    </w:p>
    <w:p w14:paraId="1C434EB8" w14:textId="77777777" w:rsidR="004A00A4" w:rsidRPr="004A00A4" w:rsidRDefault="004A00A4" w:rsidP="004A00A4">
      <w:pPr>
        <w:jc w:val="both"/>
        <w:rPr>
          <w:rFonts w:ascii="Arial" w:eastAsia="Calibri" w:hAnsi="Arial" w:cs="Arial"/>
          <w:b/>
          <w:sz w:val="24"/>
          <w:szCs w:val="24"/>
          <w:lang w:val="en-IE" w:eastAsia="en-IE"/>
        </w:rPr>
      </w:pPr>
      <w:r w:rsidRPr="004A00A4">
        <w:rPr>
          <w:rFonts w:ascii="Arial" w:eastAsia="Calibri" w:hAnsi="Arial" w:cs="Arial"/>
          <w:b/>
          <w:sz w:val="24"/>
          <w:szCs w:val="24"/>
          <w:lang w:val="en-IE" w:eastAsia="en-IE"/>
        </w:rPr>
        <w:t>Environmental Campaigns and Community Initiatives</w:t>
      </w:r>
    </w:p>
    <w:p w14:paraId="5D2F9B0B" w14:textId="77777777" w:rsidR="004A00A4" w:rsidRPr="004A00A4" w:rsidRDefault="004A00A4" w:rsidP="004A00A4">
      <w:pPr>
        <w:jc w:val="both"/>
        <w:rPr>
          <w:rFonts w:ascii="Arial" w:eastAsia="Calibri" w:hAnsi="Arial" w:cs="Arial"/>
          <w:b/>
          <w:sz w:val="24"/>
          <w:szCs w:val="24"/>
          <w:lang w:val="en-IE" w:eastAsia="en-IE"/>
        </w:rPr>
      </w:pPr>
    </w:p>
    <w:p w14:paraId="065BE9AA" w14:textId="6D8B0FA0" w:rsidR="004A00A4" w:rsidRPr="00825196" w:rsidRDefault="004A00A4" w:rsidP="00825196">
      <w:pPr>
        <w:pStyle w:val="ListParagraph"/>
        <w:numPr>
          <w:ilvl w:val="0"/>
          <w:numId w:val="98"/>
        </w:numPr>
        <w:spacing w:before="0" w:after="0" w:line="240" w:lineRule="auto"/>
        <w:jc w:val="both"/>
        <w:rPr>
          <w:rFonts w:ascii="Arial" w:eastAsia="Calibri" w:hAnsi="Arial" w:cs="Arial"/>
          <w:bCs/>
          <w:sz w:val="24"/>
          <w:szCs w:val="24"/>
          <w:lang w:val="en-IE" w:eastAsia="en-IE"/>
        </w:rPr>
      </w:pPr>
      <w:r w:rsidRPr="00825196">
        <w:rPr>
          <w:rFonts w:ascii="Arial" w:eastAsia="Calibri" w:hAnsi="Arial" w:cs="Arial"/>
          <w:b/>
          <w:sz w:val="24"/>
          <w:szCs w:val="24"/>
          <w:lang w:val="en-IE" w:eastAsia="en-IE"/>
        </w:rPr>
        <w:t xml:space="preserve">Green Picnic Campaign:  </w:t>
      </w:r>
      <w:r w:rsidRPr="00825196">
        <w:rPr>
          <w:rFonts w:ascii="Arial" w:eastAsia="Calibri" w:hAnsi="Arial" w:cs="Arial"/>
          <w:bCs/>
          <w:sz w:val="24"/>
          <w:szCs w:val="24"/>
          <w:lang w:val="en-IE" w:eastAsia="en-IE"/>
        </w:rPr>
        <w:t>this campaign ran over the Summer months in conjunction with Waterford City and County Council. The Green Picnic Campaign simply asked people to ‘Think reusable not Single Use’ and to bring their litter home. The campaign emphasised that items can be brought from home and not everything needs to be single use. It aimed to promote positive and active participation in a campaign that focused on the theme of reuse and encouraged all to take responsibility for their actions and their waste. The campaign focused across social media, radio and press. Included in the campaign were 2 competitions</w:t>
      </w:r>
      <w:r w:rsidR="00216FB3" w:rsidRPr="00825196">
        <w:rPr>
          <w:rFonts w:ascii="Arial" w:eastAsia="Calibri" w:hAnsi="Arial" w:cs="Arial"/>
          <w:bCs/>
          <w:sz w:val="24"/>
          <w:szCs w:val="24"/>
          <w:lang w:val="en-IE" w:eastAsia="en-IE"/>
        </w:rPr>
        <w:t>.</w:t>
      </w:r>
    </w:p>
    <w:p w14:paraId="0F1FCB1E" w14:textId="77777777" w:rsidR="004A00A4" w:rsidRPr="004A00A4" w:rsidRDefault="004A00A4" w:rsidP="00825196">
      <w:pPr>
        <w:jc w:val="both"/>
        <w:rPr>
          <w:rFonts w:ascii="Arial" w:eastAsia="Calibri" w:hAnsi="Arial" w:cs="Arial"/>
          <w:b/>
          <w:sz w:val="24"/>
          <w:szCs w:val="24"/>
          <w:highlight w:val="yellow"/>
          <w:lang w:val="en-IE" w:eastAsia="en-IE"/>
        </w:rPr>
      </w:pPr>
    </w:p>
    <w:p w14:paraId="51C005C1" w14:textId="4760D3B4" w:rsidR="004A00A4" w:rsidRPr="00825196" w:rsidRDefault="004A00A4" w:rsidP="00825196">
      <w:pPr>
        <w:pStyle w:val="ListParagraph"/>
        <w:numPr>
          <w:ilvl w:val="0"/>
          <w:numId w:val="98"/>
        </w:numPr>
        <w:spacing w:before="0" w:after="0" w:line="240" w:lineRule="auto"/>
        <w:rPr>
          <w:rFonts w:ascii="Arial" w:hAnsi="Arial" w:cs="Arial"/>
          <w:b/>
          <w:sz w:val="24"/>
          <w:szCs w:val="24"/>
          <w:lang w:val="en-IE"/>
        </w:rPr>
      </w:pPr>
      <w:r w:rsidRPr="00825196">
        <w:rPr>
          <w:rFonts w:ascii="Arial" w:hAnsi="Arial" w:cs="Arial"/>
          <w:b/>
          <w:bCs/>
          <w:sz w:val="24"/>
          <w:szCs w:val="24"/>
          <w:lang w:val="en-IE"/>
        </w:rPr>
        <w:t>National Reuse Month</w:t>
      </w:r>
      <w:r w:rsidRPr="00825196">
        <w:rPr>
          <w:rFonts w:ascii="Arial" w:hAnsi="Arial" w:cs="Arial"/>
          <w:sz w:val="24"/>
          <w:szCs w:val="24"/>
          <w:lang w:val="en-IE"/>
        </w:rPr>
        <w:t>: National Reuse Month was officially launched by An Cathaoirleach, Councillor Barbara Anne Murphy, on Friday 24th September. Reuse Month is about inspiring people to make use of the items that may otherwise go to waste. Reuse is about valuing our stuff, by using and reusing it for as long and as often as possible. Local initiatives to celebrate Reuse Month included schools and sport club competitions, Conscious Cup Workshop, Upcycling furniture Demonstration and sustainable living workshop. Throughout October we invited everyone, whether a school, sports club, community group or business, to join us for Reuse Month. Initiatives this year focused on encouraging reuse and reduction of single use</w:t>
      </w:r>
      <w:r w:rsidR="00216FB3" w:rsidRPr="00825196">
        <w:rPr>
          <w:rFonts w:ascii="Arial" w:hAnsi="Arial" w:cs="Arial"/>
          <w:sz w:val="24"/>
          <w:szCs w:val="24"/>
          <w:lang w:val="en-IE"/>
        </w:rPr>
        <w:t xml:space="preserve">. </w:t>
      </w:r>
      <w:r w:rsidRPr="00825196">
        <w:rPr>
          <w:rFonts w:ascii="Arial" w:hAnsi="Arial" w:cs="Arial"/>
          <w:sz w:val="24"/>
          <w:szCs w:val="24"/>
          <w:lang w:val="en-IE"/>
        </w:rPr>
        <w:t xml:space="preserve"> All events </w:t>
      </w:r>
      <w:r w:rsidR="00216FB3" w:rsidRPr="00825196">
        <w:rPr>
          <w:rFonts w:ascii="Arial" w:hAnsi="Arial" w:cs="Arial"/>
          <w:sz w:val="24"/>
          <w:szCs w:val="24"/>
          <w:lang w:val="en-IE"/>
        </w:rPr>
        <w:t xml:space="preserve">were </w:t>
      </w:r>
      <w:r w:rsidRPr="00825196">
        <w:rPr>
          <w:rFonts w:ascii="Arial" w:hAnsi="Arial" w:cs="Arial"/>
          <w:sz w:val="24"/>
          <w:szCs w:val="24"/>
          <w:lang w:val="en-IE"/>
        </w:rPr>
        <w:t>listed on www.wexfordcoco.ie.</w:t>
      </w:r>
    </w:p>
    <w:p w14:paraId="4EA99E5F" w14:textId="77777777" w:rsidR="004A00A4" w:rsidRPr="004A00A4" w:rsidRDefault="004A00A4" w:rsidP="00825196">
      <w:pPr>
        <w:pStyle w:val="ListParagraph"/>
        <w:rPr>
          <w:rFonts w:ascii="Arial" w:hAnsi="Arial" w:cs="Arial"/>
          <w:b/>
          <w:sz w:val="24"/>
          <w:szCs w:val="24"/>
          <w:lang w:val="en-IE"/>
        </w:rPr>
      </w:pPr>
    </w:p>
    <w:p w14:paraId="5C2D7382" w14:textId="4BDA75BB" w:rsidR="004A00A4" w:rsidRPr="00825196" w:rsidRDefault="004A00A4" w:rsidP="00825196">
      <w:pPr>
        <w:pStyle w:val="ListParagraph"/>
        <w:numPr>
          <w:ilvl w:val="0"/>
          <w:numId w:val="98"/>
        </w:numPr>
        <w:spacing w:before="0" w:after="0" w:line="240" w:lineRule="auto"/>
        <w:rPr>
          <w:rFonts w:ascii="Arial" w:hAnsi="Arial" w:cs="Arial"/>
          <w:bCs/>
          <w:sz w:val="24"/>
          <w:szCs w:val="24"/>
          <w:lang w:val="en-IE"/>
        </w:rPr>
      </w:pPr>
      <w:r w:rsidRPr="00825196">
        <w:rPr>
          <w:rFonts w:ascii="Arial" w:hAnsi="Arial" w:cs="Arial"/>
          <w:b/>
          <w:sz w:val="24"/>
          <w:szCs w:val="24"/>
          <w:lang w:val="en-IE"/>
        </w:rPr>
        <w:t>Dog Fouling Awareness Campaign:</w:t>
      </w:r>
      <w:r w:rsidRPr="00825196">
        <w:rPr>
          <w:rFonts w:ascii="Arial" w:hAnsi="Arial" w:cs="Arial"/>
          <w:bCs/>
          <w:sz w:val="24"/>
          <w:szCs w:val="24"/>
          <w:lang w:val="en-IE"/>
        </w:rPr>
        <w:t xml:space="preserve"> The campaign is result of an initiative by Wexford, Carlow, Kilkenny, Waterford City &amp; County Councils. The campaign promotes a simple message “Bag it &amp; Bin it and ran for 2021 and into 2022 and is set to firmly emphasize that dog fouling is your responsibility as a dog owner. </w:t>
      </w:r>
    </w:p>
    <w:p w14:paraId="56B529A0" w14:textId="77777777" w:rsidR="004A00A4" w:rsidRPr="004A00A4" w:rsidRDefault="004A00A4" w:rsidP="00825196">
      <w:pPr>
        <w:pStyle w:val="ListParagraph"/>
        <w:rPr>
          <w:rFonts w:ascii="Arial" w:hAnsi="Arial" w:cs="Arial"/>
          <w:bCs/>
          <w:sz w:val="24"/>
          <w:szCs w:val="24"/>
          <w:lang w:val="en-IE"/>
        </w:rPr>
      </w:pPr>
    </w:p>
    <w:p w14:paraId="7F0AD270" w14:textId="77777777" w:rsidR="004A00A4" w:rsidRPr="004A00A4" w:rsidRDefault="004A00A4" w:rsidP="00825196">
      <w:pPr>
        <w:pStyle w:val="ListParagraph"/>
        <w:rPr>
          <w:rFonts w:ascii="Arial" w:hAnsi="Arial" w:cs="Arial"/>
          <w:bCs/>
          <w:sz w:val="24"/>
          <w:szCs w:val="24"/>
          <w:lang w:val="en-IE"/>
        </w:rPr>
      </w:pPr>
    </w:p>
    <w:p w14:paraId="5D38016E" w14:textId="2E770169" w:rsidR="004A00A4" w:rsidRPr="00825196" w:rsidRDefault="004A00A4" w:rsidP="00825196">
      <w:pPr>
        <w:pStyle w:val="ListParagraph"/>
        <w:numPr>
          <w:ilvl w:val="1"/>
          <w:numId w:val="98"/>
        </w:numPr>
        <w:rPr>
          <w:rFonts w:ascii="Arial" w:hAnsi="Arial" w:cs="Arial"/>
          <w:bCs/>
          <w:sz w:val="24"/>
          <w:szCs w:val="24"/>
          <w:lang w:val="en-IE"/>
        </w:rPr>
      </w:pPr>
      <w:r w:rsidRPr="00825196">
        <w:rPr>
          <w:rFonts w:ascii="Arial" w:hAnsi="Arial" w:cs="Arial"/>
          <w:bCs/>
          <w:sz w:val="24"/>
          <w:szCs w:val="24"/>
          <w:lang w:val="en-IE"/>
        </w:rPr>
        <w:t xml:space="preserve">The campaign </w:t>
      </w:r>
      <w:r w:rsidR="00216FB3" w:rsidRPr="00825196">
        <w:rPr>
          <w:rFonts w:ascii="Arial" w:hAnsi="Arial" w:cs="Arial"/>
          <w:bCs/>
          <w:sz w:val="24"/>
          <w:szCs w:val="24"/>
          <w:lang w:val="en-IE"/>
        </w:rPr>
        <w:t>addresses</w:t>
      </w:r>
      <w:r w:rsidRPr="00825196">
        <w:rPr>
          <w:rFonts w:ascii="Arial" w:hAnsi="Arial" w:cs="Arial"/>
          <w:bCs/>
          <w:sz w:val="24"/>
          <w:szCs w:val="24"/>
          <w:lang w:val="en-IE"/>
        </w:rPr>
        <w:t xml:space="preserve"> a range of issues surrounding dog fouling, from its effect on the public who use our streets, parks and beaches, to attitudes to cleaning up as dog owners, from health issues to civic pride. The campaign will reach across social media, local newspapers, radio, community groups and schools.</w:t>
      </w:r>
      <w:r w:rsidRPr="00825196">
        <w:rPr>
          <w:rFonts w:ascii="Arial" w:hAnsi="Arial" w:cs="Arial"/>
          <w:sz w:val="24"/>
          <w:szCs w:val="24"/>
        </w:rPr>
        <w:t xml:space="preserve"> </w:t>
      </w:r>
    </w:p>
    <w:p w14:paraId="489BC4C8" w14:textId="77777777" w:rsidR="004A00A4" w:rsidRPr="004A00A4" w:rsidRDefault="004A00A4" w:rsidP="00825196">
      <w:pPr>
        <w:pStyle w:val="ListParagraph"/>
        <w:rPr>
          <w:rFonts w:ascii="Arial" w:hAnsi="Arial" w:cs="Arial"/>
          <w:bCs/>
          <w:sz w:val="24"/>
          <w:szCs w:val="24"/>
          <w:lang w:val="en-IE"/>
        </w:rPr>
      </w:pPr>
    </w:p>
    <w:p w14:paraId="1AD9151C" w14:textId="267DE280" w:rsidR="004A00A4" w:rsidRPr="00825196" w:rsidRDefault="004A00A4" w:rsidP="00825196">
      <w:pPr>
        <w:pStyle w:val="ListParagraph"/>
        <w:numPr>
          <w:ilvl w:val="0"/>
          <w:numId w:val="98"/>
        </w:numPr>
        <w:spacing w:before="0" w:after="0" w:line="240" w:lineRule="auto"/>
        <w:rPr>
          <w:rFonts w:ascii="Arial" w:hAnsi="Arial" w:cs="Arial"/>
          <w:bCs/>
          <w:sz w:val="24"/>
          <w:szCs w:val="24"/>
          <w:lang w:val="en-IE"/>
        </w:rPr>
      </w:pPr>
      <w:r w:rsidRPr="00825196">
        <w:rPr>
          <w:rFonts w:ascii="Arial" w:hAnsi="Arial" w:cs="Arial"/>
          <w:b/>
          <w:sz w:val="24"/>
          <w:szCs w:val="24"/>
          <w:lang w:val="en-IE"/>
        </w:rPr>
        <w:t>Trees for Wexford Campaign:</w:t>
      </w:r>
      <w:r w:rsidRPr="00825196">
        <w:rPr>
          <w:rFonts w:ascii="Arial" w:hAnsi="Arial" w:cs="Arial"/>
          <w:bCs/>
          <w:sz w:val="24"/>
          <w:szCs w:val="24"/>
          <w:lang w:val="en-IE"/>
        </w:rPr>
        <w:t xml:space="preserve"> The Trees for Wexford Campaign is now closed for applications. The scheme received 154 applications. A total of 539 trees and 13,500 were </w:t>
      </w:r>
      <w:r w:rsidRPr="00825196">
        <w:rPr>
          <w:rFonts w:ascii="Arial" w:hAnsi="Arial" w:cs="Arial"/>
          <w:bCs/>
          <w:sz w:val="24"/>
          <w:szCs w:val="24"/>
          <w:lang w:val="en-IE"/>
        </w:rPr>
        <w:lastRenderedPageBreak/>
        <w:t>distributed f</w:t>
      </w:r>
      <w:r w:rsidR="00216FB3" w:rsidRPr="00825196">
        <w:rPr>
          <w:rFonts w:ascii="Arial" w:hAnsi="Arial" w:cs="Arial"/>
          <w:bCs/>
          <w:sz w:val="24"/>
          <w:szCs w:val="24"/>
          <w:lang w:val="en-IE"/>
        </w:rPr>
        <w:t>r</w:t>
      </w:r>
      <w:r w:rsidRPr="00825196">
        <w:rPr>
          <w:rFonts w:ascii="Arial" w:hAnsi="Arial" w:cs="Arial"/>
          <w:bCs/>
          <w:sz w:val="24"/>
          <w:szCs w:val="24"/>
          <w:lang w:val="en-IE"/>
        </w:rPr>
        <w:t>ee to Community and Voluntary Groups. Around 71,957 trees/saplings have been distributed by the Environment Section since 2014.</w:t>
      </w:r>
    </w:p>
    <w:p w14:paraId="150B8E98" w14:textId="77777777" w:rsidR="004A00A4" w:rsidRPr="004A00A4" w:rsidRDefault="004A00A4" w:rsidP="00825196">
      <w:pPr>
        <w:pStyle w:val="ListParagraph"/>
        <w:rPr>
          <w:rFonts w:ascii="Arial" w:hAnsi="Arial" w:cs="Arial"/>
          <w:bCs/>
          <w:sz w:val="24"/>
          <w:szCs w:val="24"/>
          <w:highlight w:val="yellow"/>
          <w:lang w:val="en-IE"/>
        </w:rPr>
      </w:pPr>
    </w:p>
    <w:p w14:paraId="776A1244" w14:textId="77777777" w:rsidR="004A00A4" w:rsidRPr="004A00A4" w:rsidRDefault="004A00A4" w:rsidP="00825196">
      <w:pPr>
        <w:pStyle w:val="NoSpacing1"/>
        <w:ind w:left="720"/>
        <w:rPr>
          <w:szCs w:val="24"/>
          <w:lang w:val="en-IE"/>
        </w:rPr>
      </w:pPr>
    </w:p>
    <w:p w14:paraId="3B4BAB9F" w14:textId="77777777" w:rsidR="004A00A4" w:rsidRPr="004A00A4" w:rsidRDefault="004A00A4" w:rsidP="00825196">
      <w:pPr>
        <w:pStyle w:val="NoSpacing1"/>
        <w:numPr>
          <w:ilvl w:val="0"/>
          <w:numId w:val="98"/>
        </w:numPr>
        <w:spacing w:before="0"/>
        <w:jc w:val="both"/>
        <w:rPr>
          <w:rFonts w:eastAsia="Calibri"/>
          <w:szCs w:val="24"/>
          <w:lang w:val="en-IE" w:eastAsia="en-IE"/>
        </w:rPr>
      </w:pPr>
      <w:r w:rsidRPr="004A00A4">
        <w:rPr>
          <w:szCs w:val="24"/>
          <w:lang w:val="en-IE"/>
        </w:rPr>
        <w:t>Mattress Amnesty days were at the 4 Household Recycling Centres in August/ September 2021 in all 2,808 mattresses were received.</w:t>
      </w:r>
    </w:p>
    <w:p w14:paraId="6103C269" w14:textId="77777777" w:rsidR="004A00A4" w:rsidRPr="004A00A4" w:rsidRDefault="004A00A4" w:rsidP="00825196">
      <w:pPr>
        <w:pStyle w:val="ListParagraph"/>
        <w:rPr>
          <w:rFonts w:ascii="Arial" w:eastAsia="Calibri" w:hAnsi="Arial" w:cs="Arial"/>
          <w:sz w:val="24"/>
          <w:szCs w:val="24"/>
          <w:highlight w:val="yellow"/>
          <w:lang w:val="en-IE" w:eastAsia="en-IE"/>
        </w:rPr>
      </w:pPr>
    </w:p>
    <w:p w14:paraId="68461334" w14:textId="77777777" w:rsidR="004A00A4" w:rsidRPr="00825196" w:rsidRDefault="004A00A4" w:rsidP="00825196">
      <w:pPr>
        <w:pStyle w:val="ListParagraph"/>
        <w:numPr>
          <w:ilvl w:val="0"/>
          <w:numId w:val="98"/>
        </w:numPr>
        <w:spacing w:before="0" w:after="0" w:line="240" w:lineRule="auto"/>
        <w:jc w:val="both"/>
        <w:rPr>
          <w:rFonts w:ascii="Arial" w:eastAsia="Calibri" w:hAnsi="Arial" w:cs="Arial"/>
          <w:color w:val="FF0000"/>
          <w:sz w:val="24"/>
          <w:szCs w:val="24"/>
          <w:lang w:val="en-IE" w:eastAsia="en-IE"/>
        </w:rPr>
      </w:pPr>
      <w:r w:rsidRPr="00825196">
        <w:rPr>
          <w:rFonts w:ascii="Arial" w:eastAsia="Calibri" w:hAnsi="Arial" w:cs="Arial"/>
          <w:sz w:val="24"/>
          <w:szCs w:val="24"/>
          <w:lang w:val="en-IE" w:eastAsia="en-IE"/>
        </w:rPr>
        <w:t xml:space="preserve">Promotion of all household recycling centres and promotion of correct disposal of waste electronic and electrical waste (WEEE) and WEEE pledge amongst schools. </w:t>
      </w:r>
    </w:p>
    <w:p w14:paraId="635BA2A8" w14:textId="77777777" w:rsidR="004A00A4" w:rsidRPr="004A00A4" w:rsidRDefault="004A00A4" w:rsidP="00825196">
      <w:pPr>
        <w:pStyle w:val="ListParagraph"/>
        <w:jc w:val="both"/>
        <w:rPr>
          <w:rFonts w:ascii="Arial" w:eastAsia="Calibri" w:hAnsi="Arial" w:cs="Arial"/>
          <w:color w:val="FF0000"/>
          <w:sz w:val="24"/>
          <w:szCs w:val="24"/>
          <w:lang w:val="en-IE" w:eastAsia="en-IE"/>
        </w:rPr>
      </w:pPr>
    </w:p>
    <w:p w14:paraId="4D7BEF08" w14:textId="77777777" w:rsidR="004A00A4" w:rsidRPr="00825196" w:rsidRDefault="004A00A4" w:rsidP="00825196">
      <w:pPr>
        <w:pStyle w:val="ListParagraph"/>
        <w:numPr>
          <w:ilvl w:val="0"/>
          <w:numId w:val="98"/>
        </w:numPr>
        <w:spacing w:before="0" w:after="0" w:line="240" w:lineRule="auto"/>
        <w:jc w:val="both"/>
        <w:rPr>
          <w:rFonts w:ascii="Arial" w:eastAsia="Calibri" w:hAnsi="Arial" w:cs="Arial"/>
          <w:sz w:val="24"/>
          <w:szCs w:val="24"/>
          <w:lang w:val="en-IE" w:eastAsia="en-IE"/>
        </w:rPr>
      </w:pPr>
      <w:r w:rsidRPr="00825196">
        <w:rPr>
          <w:rFonts w:ascii="Arial" w:eastAsia="Calibri" w:hAnsi="Arial" w:cs="Arial"/>
          <w:sz w:val="24"/>
          <w:szCs w:val="24"/>
          <w:lang w:val="en-IE" w:eastAsia="en-IE"/>
        </w:rPr>
        <w:t>Tidy Towns Groups were assisted in preparation for the national Tidy Towns Competition and 3 clinics were held with a National Tidy Towns adjudicator for a number of Villages. A Litter Management Workshop together with 4 other Tidy Towns related workshops were held in April/May.</w:t>
      </w:r>
    </w:p>
    <w:p w14:paraId="268DE43E" w14:textId="77777777" w:rsidR="004A00A4" w:rsidRPr="004A00A4" w:rsidRDefault="004A00A4" w:rsidP="00825196">
      <w:pPr>
        <w:jc w:val="both"/>
        <w:rPr>
          <w:rFonts w:ascii="Arial" w:eastAsia="Calibri" w:hAnsi="Arial" w:cs="Arial"/>
          <w:color w:val="FF0000"/>
          <w:sz w:val="24"/>
          <w:szCs w:val="24"/>
          <w:highlight w:val="yellow"/>
          <w:lang w:val="en-IE" w:eastAsia="en-IE"/>
        </w:rPr>
      </w:pPr>
    </w:p>
    <w:p w14:paraId="2C79EC4D" w14:textId="77777777" w:rsidR="004A00A4" w:rsidRPr="00825196" w:rsidRDefault="004A00A4" w:rsidP="00825196">
      <w:pPr>
        <w:pStyle w:val="ListParagraph"/>
        <w:numPr>
          <w:ilvl w:val="0"/>
          <w:numId w:val="98"/>
        </w:numPr>
        <w:spacing w:before="0" w:after="0" w:line="240" w:lineRule="auto"/>
        <w:rPr>
          <w:rFonts w:ascii="Arial" w:eastAsia="Calibri" w:hAnsi="Arial" w:cs="Arial"/>
          <w:sz w:val="24"/>
          <w:szCs w:val="24"/>
          <w:lang w:val="en-IE" w:eastAsia="en-IE"/>
        </w:rPr>
      </w:pPr>
      <w:r w:rsidRPr="00825196">
        <w:rPr>
          <w:rFonts w:ascii="Arial" w:hAnsi="Arial" w:cs="Arial"/>
          <w:sz w:val="24"/>
          <w:szCs w:val="24"/>
          <w:lang w:val="en-IE"/>
        </w:rPr>
        <w:t xml:space="preserve">400 saplings were distributed to groups and schools during National Tree Week.  </w:t>
      </w:r>
    </w:p>
    <w:p w14:paraId="5C6B0E47" w14:textId="77777777" w:rsidR="004A00A4" w:rsidRPr="004A00A4" w:rsidRDefault="004A00A4" w:rsidP="00825196">
      <w:pPr>
        <w:jc w:val="both"/>
        <w:rPr>
          <w:rFonts w:ascii="Arial" w:eastAsia="Calibri" w:hAnsi="Arial" w:cs="Arial"/>
          <w:sz w:val="24"/>
          <w:szCs w:val="24"/>
          <w:highlight w:val="yellow"/>
          <w:lang w:val="en-IE" w:eastAsia="en-IE"/>
        </w:rPr>
      </w:pPr>
    </w:p>
    <w:p w14:paraId="120F9E80" w14:textId="77777777" w:rsidR="004A00A4" w:rsidRPr="00825196" w:rsidRDefault="004A00A4" w:rsidP="00825196">
      <w:pPr>
        <w:pStyle w:val="ListParagraph"/>
        <w:numPr>
          <w:ilvl w:val="0"/>
          <w:numId w:val="98"/>
        </w:numPr>
        <w:spacing w:before="0" w:after="0" w:line="240" w:lineRule="auto"/>
        <w:jc w:val="both"/>
        <w:rPr>
          <w:rFonts w:ascii="Arial" w:eastAsia="Calibri" w:hAnsi="Arial" w:cs="Arial"/>
          <w:sz w:val="24"/>
          <w:szCs w:val="24"/>
          <w:lang w:val="en-IE" w:eastAsia="en-IE"/>
        </w:rPr>
      </w:pPr>
      <w:r w:rsidRPr="00825196">
        <w:rPr>
          <w:rFonts w:ascii="Arial" w:eastAsia="Calibri" w:hAnsi="Arial" w:cs="Arial"/>
          <w:sz w:val="24"/>
          <w:szCs w:val="24"/>
          <w:lang w:val="en-IE" w:eastAsia="en-IE"/>
        </w:rPr>
        <w:t>A total of over 2,500 Christmas Trees were shredded at 7 locations throughout the County.</w:t>
      </w:r>
    </w:p>
    <w:p w14:paraId="7C404CC5" w14:textId="77777777" w:rsidR="004A00A4" w:rsidRPr="004A00A4" w:rsidRDefault="004A00A4" w:rsidP="00825196">
      <w:pPr>
        <w:jc w:val="both"/>
        <w:rPr>
          <w:rFonts w:ascii="Arial" w:eastAsia="Calibri" w:hAnsi="Arial" w:cs="Arial"/>
          <w:color w:val="FF0000"/>
          <w:sz w:val="24"/>
          <w:szCs w:val="24"/>
          <w:highlight w:val="yellow"/>
          <w:lang w:val="en-IE" w:eastAsia="en-IE"/>
        </w:rPr>
      </w:pPr>
    </w:p>
    <w:p w14:paraId="49CE0B37" w14:textId="69CD78E2" w:rsidR="004A00A4" w:rsidRPr="00825196" w:rsidRDefault="004A00A4" w:rsidP="00825196">
      <w:pPr>
        <w:pStyle w:val="ListParagraph"/>
        <w:numPr>
          <w:ilvl w:val="0"/>
          <w:numId w:val="98"/>
        </w:numPr>
        <w:spacing w:before="0" w:after="0" w:line="240" w:lineRule="auto"/>
        <w:jc w:val="both"/>
        <w:rPr>
          <w:rFonts w:ascii="Arial" w:eastAsia="Calibri" w:hAnsi="Arial" w:cs="Arial"/>
          <w:sz w:val="24"/>
          <w:szCs w:val="24"/>
          <w:lang w:val="en-IE" w:eastAsia="en-IE"/>
        </w:rPr>
      </w:pPr>
      <w:r w:rsidRPr="00825196">
        <w:rPr>
          <w:rFonts w:ascii="Arial" w:eastAsia="Calibri" w:hAnsi="Arial" w:cs="Arial"/>
          <w:sz w:val="24"/>
          <w:szCs w:val="24"/>
          <w:lang w:val="en-IE" w:eastAsia="en-IE"/>
        </w:rPr>
        <w:t xml:space="preserve">Promotion and assistance to groups for Clean Coast Week, Big Beach Clean Up Weekend. ‘2 minute Beach Clean Up’ stations </w:t>
      </w:r>
      <w:r w:rsidR="00216FB3" w:rsidRPr="00825196">
        <w:rPr>
          <w:rFonts w:ascii="Arial" w:eastAsia="Calibri" w:hAnsi="Arial" w:cs="Arial"/>
          <w:sz w:val="24"/>
          <w:szCs w:val="24"/>
          <w:lang w:val="en-IE" w:eastAsia="en-IE"/>
        </w:rPr>
        <w:t xml:space="preserve">were </w:t>
      </w:r>
      <w:r w:rsidRPr="00825196">
        <w:rPr>
          <w:rFonts w:ascii="Arial" w:eastAsia="Calibri" w:hAnsi="Arial" w:cs="Arial"/>
          <w:sz w:val="24"/>
          <w:szCs w:val="24"/>
          <w:lang w:val="en-IE" w:eastAsia="en-IE"/>
        </w:rPr>
        <w:t xml:space="preserve">installed at all Blue Flag beaches. </w:t>
      </w:r>
    </w:p>
    <w:p w14:paraId="00911B52" w14:textId="77777777" w:rsidR="004A00A4" w:rsidRPr="004A00A4" w:rsidRDefault="004A00A4" w:rsidP="00825196">
      <w:pPr>
        <w:pStyle w:val="ListParagraph"/>
        <w:rPr>
          <w:rFonts w:ascii="Arial" w:eastAsia="Calibri" w:hAnsi="Arial" w:cs="Arial"/>
          <w:sz w:val="24"/>
          <w:szCs w:val="24"/>
          <w:lang w:val="en-IE" w:eastAsia="en-IE"/>
        </w:rPr>
      </w:pPr>
    </w:p>
    <w:p w14:paraId="59D1C033" w14:textId="77777777" w:rsidR="004A00A4" w:rsidRPr="00825196" w:rsidRDefault="004A00A4" w:rsidP="00825196">
      <w:pPr>
        <w:pStyle w:val="ListParagraph"/>
        <w:numPr>
          <w:ilvl w:val="0"/>
          <w:numId w:val="98"/>
        </w:numPr>
        <w:spacing w:before="0" w:after="0" w:line="240" w:lineRule="auto"/>
        <w:jc w:val="both"/>
        <w:rPr>
          <w:rFonts w:ascii="Arial" w:eastAsia="Calibri" w:hAnsi="Arial" w:cs="Arial"/>
          <w:sz w:val="24"/>
          <w:szCs w:val="24"/>
          <w:lang w:val="en-IE" w:eastAsia="en-IE"/>
        </w:rPr>
      </w:pPr>
      <w:r w:rsidRPr="00825196">
        <w:rPr>
          <w:rFonts w:ascii="Arial" w:hAnsi="Arial" w:cs="Arial"/>
          <w:sz w:val="24"/>
          <w:szCs w:val="24"/>
          <w:lang w:val="en-IE"/>
        </w:rPr>
        <w:t>Grant Assistance was provided to 11 community/voluntary groups under the Waste Prevention Scheme where the maximum grant awarded is €500.</w:t>
      </w:r>
    </w:p>
    <w:p w14:paraId="14952026" w14:textId="77777777" w:rsidR="0027602A" w:rsidRPr="0027602A" w:rsidRDefault="0027602A" w:rsidP="00825196">
      <w:pPr>
        <w:pStyle w:val="ListParagraph"/>
        <w:rPr>
          <w:rFonts w:ascii="Arial" w:eastAsia="Calibri" w:hAnsi="Arial" w:cs="Arial"/>
          <w:sz w:val="24"/>
          <w:szCs w:val="24"/>
          <w:lang w:val="en-IE" w:eastAsia="en-IE"/>
        </w:rPr>
      </w:pPr>
    </w:p>
    <w:p w14:paraId="39378CC6" w14:textId="77777777" w:rsidR="0027602A" w:rsidRPr="00825196" w:rsidRDefault="0027602A" w:rsidP="00825196">
      <w:pPr>
        <w:pStyle w:val="ListParagraph"/>
        <w:numPr>
          <w:ilvl w:val="0"/>
          <w:numId w:val="98"/>
        </w:numPr>
        <w:spacing w:before="0" w:after="0" w:line="240" w:lineRule="auto"/>
        <w:jc w:val="both"/>
        <w:rPr>
          <w:rFonts w:ascii="Arial" w:eastAsia="Calibri" w:hAnsi="Arial" w:cs="Arial"/>
          <w:sz w:val="24"/>
          <w:szCs w:val="24"/>
          <w:highlight w:val="yellow"/>
          <w:lang w:val="en-IE" w:eastAsia="en-IE"/>
        </w:rPr>
      </w:pPr>
      <w:r w:rsidRPr="00825196">
        <w:rPr>
          <w:rFonts w:ascii="Arial" w:eastAsia="Calibri" w:hAnsi="Arial" w:cs="Arial"/>
          <w:sz w:val="24"/>
          <w:szCs w:val="24"/>
          <w:lang w:val="en-IE" w:eastAsia="en-IE"/>
        </w:rPr>
        <w:t>Community Clean Ups continued through 2021 with assistance from Wexford County Council by providing bags, gloves, litter pickers and the collection of waste collected by the small groups of volunteers. Assistance was provided to 1,331 Volunteer groups compared to 716 in 2020.</w:t>
      </w:r>
      <w:r w:rsidRPr="00825196">
        <w:rPr>
          <w:rFonts w:ascii="Arial" w:hAnsi="Arial" w:cs="Arial"/>
          <w:sz w:val="24"/>
          <w:szCs w:val="24"/>
          <w:lang w:val="en-IE"/>
        </w:rPr>
        <w:t xml:space="preserve"> </w:t>
      </w:r>
    </w:p>
    <w:p w14:paraId="0E169D16" w14:textId="77777777" w:rsidR="0027602A" w:rsidRPr="004A00A4" w:rsidRDefault="0027602A" w:rsidP="00825196">
      <w:pPr>
        <w:pStyle w:val="ListParagraph"/>
        <w:spacing w:before="0" w:after="0" w:line="240" w:lineRule="auto"/>
        <w:jc w:val="both"/>
        <w:rPr>
          <w:rFonts w:ascii="Arial" w:eastAsia="Calibri" w:hAnsi="Arial" w:cs="Arial"/>
          <w:sz w:val="24"/>
          <w:szCs w:val="24"/>
          <w:lang w:val="en-IE" w:eastAsia="en-IE"/>
        </w:rPr>
      </w:pPr>
    </w:p>
    <w:p w14:paraId="25394514" w14:textId="29BC58CB" w:rsidR="004A00A4" w:rsidRPr="00825196" w:rsidRDefault="0027602A" w:rsidP="00825196">
      <w:pPr>
        <w:pStyle w:val="ListParagraph"/>
        <w:numPr>
          <w:ilvl w:val="0"/>
          <w:numId w:val="98"/>
        </w:numPr>
        <w:spacing w:before="0" w:after="0" w:line="240" w:lineRule="auto"/>
        <w:rPr>
          <w:rFonts w:ascii="Arial" w:hAnsi="Arial" w:cs="Arial"/>
          <w:sz w:val="24"/>
          <w:szCs w:val="24"/>
          <w:lang w:val="en-IE"/>
        </w:rPr>
      </w:pPr>
      <w:r w:rsidRPr="00825196">
        <w:rPr>
          <w:rFonts w:ascii="Arial" w:hAnsi="Arial" w:cs="Arial"/>
          <w:sz w:val="24"/>
          <w:szCs w:val="24"/>
          <w:lang w:val="en-IE"/>
        </w:rPr>
        <w:t>R</w:t>
      </w:r>
      <w:r w:rsidR="004A00A4" w:rsidRPr="00825196">
        <w:rPr>
          <w:rFonts w:ascii="Arial" w:hAnsi="Arial" w:cs="Arial"/>
          <w:sz w:val="24"/>
          <w:szCs w:val="24"/>
          <w:lang w:val="en-IE"/>
        </w:rPr>
        <w:t>esults from the National Tidy Towns Competition were announced in November 2021. Wexford Town won a first gold medal, with Rosslare winning a silver medal with Enniscorthy and Blackwater winning bronze medals. Seal Rescue Ireland scooped a Waters &amp; Communities Regional Award, While Clohamon won a Regional Young Persons in Tidy Towns Awards. The County Award</w:t>
      </w:r>
      <w:r w:rsidR="00216FB3" w:rsidRPr="00825196">
        <w:rPr>
          <w:rFonts w:ascii="Arial" w:hAnsi="Arial" w:cs="Arial"/>
          <w:sz w:val="24"/>
          <w:szCs w:val="24"/>
          <w:lang w:val="en-IE"/>
        </w:rPr>
        <w:t xml:space="preserve"> </w:t>
      </w:r>
      <w:r w:rsidR="004A00A4" w:rsidRPr="00825196">
        <w:rPr>
          <w:rFonts w:ascii="Arial" w:hAnsi="Arial" w:cs="Arial"/>
          <w:sz w:val="24"/>
          <w:szCs w:val="24"/>
          <w:lang w:val="en-IE"/>
        </w:rPr>
        <w:t xml:space="preserve">went to Blackwater with Hollyfort receiving the endeavour award. </w:t>
      </w:r>
    </w:p>
    <w:p w14:paraId="211BDB1F" w14:textId="77777777" w:rsidR="004A00A4" w:rsidRDefault="004A00A4" w:rsidP="00825196">
      <w:pPr>
        <w:rPr>
          <w:rFonts w:ascii="Arial" w:hAnsi="Arial" w:cs="Arial"/>
          <w:sz w:val="24"/>
          <w:szCs w:val="24"/>
          <w:lang w:val="en-IE"/>
        </w:rPr>
      </w:pPr>
    </w:p>
    <w:p w14:paraId="33A8870E" w14:textId="77777777" w:rsidR="00BD6232" w:rsidRDefault="00BD6232" w:rsidP="004A00A4">
      <w:pPr>
        <w:rPr>
          <w:rFonts w:ascii="Arial" w:hAnsi="Arial" w:cs="Arial"/>
          <w:sz w:val="24"/>
          <w:szCs w:val="24"/>
          <w:lang w:val="en-IE"/>
        </w:rPr>
      </w:pPr>
    </w:p>
    <w:p w14:paraId="44B1F958" w14:textId="77777777" w:rsidR="004A00A4" w:rsidRPr="004A00A4" w:rsidRDefault="004A00A4" w:rsidP="004A00A4">
      <w:pPr>
        <w:rPr>
          <w:rFonts w:ascii="Arial" w:hAnsi="Arial" w:cs="Arial"/>
          <w:b/>
          <w:bCs/>
          <w:sz w:val="24"/>
          <w:szCs w:val="24"/>
          <w:lang w:val="en-IE"/>
        </w:rPr>
      </w:pPr>
      <w:r w:rsidRPr="004A00A4">
        <w:rPr>
          <w:rFonts w:ascii="Arial" w:hAnsi="Arial" w:cs="Arial"/>
          <w:b/>
          <w:bCs/>
          <w:sz w:val="24"/>
          <w:szCs w:val="24"/>
          <w:lang w:val="en-IE"/>
        </w:rPr>
        <w:t>Climate Change, Environment &amp; Biodiversity Strategic Policy Committee</w:t>
      </w:r>
    </w:p>
    <w:p w14:paraId="7AB790F0" w14:textId="77777777" w:rsidR="004A00A4" w:rsidRPr="004A00A4" w:rsidRDefault="004A00A4" w:rsidP="004A00A4">
      <w:pPr>
        <w:rPr>
          <w:rFonts w:ascii="Arial" w:hAnsi="Arial" w:cs="Arial"/>
          <w:sz w:val="24"/>
          <w:szCs w:val="24"/>
          <w:lang w:val="en-IE"/>
        </w:rPr>
      </w:pPr>
      <w:r w:rsidRPr="004A00A4">
        <w:rPr>
          <w:rFonts w:ascii="Arial" w:hAnsi="Arial" w:cs="Arial"/>
          <w:sz w:val="24"/>
          <w:szCs w:val="24"/>
          <w:lang w:val="en-IE"/>
        </w:rPr>
        <w:t>The SPC Committee met 5 times during the year on 25</w:t>
      </w:r>
      <w:r w:rsidRPr="004A00A4">
        <w:rPr>
          <w:rFonts w:ascii="Arial" w:hAnsi="Arial" w:cs="Arial"/>
          <w:sz w:val="24"/>
          <w:szCs w:val="24"/>
          <w:vertAlign w:val="superscript"/>
          <w:lang w:val="en-IE"/>
        </w:rPr>
        <w:t>th</w:t>
      </w:r>
      <w:r w:rsidRPr="004A00A4">
        <w:rPr>
          <w:rFonts w:ascii="Arial" w:hAnsi="Arial" w:cs="Arial"/>
          <w:sz w:val="24"/>
          <w:szCs w:val="24"/>
          <w:lang w:val="en-IE"/>
        </w:rPr>
        <w:t xml:space="preserve"> February, 22</w:t>
      </w:r>
      <w:r w:rsidRPr="004A00A4">
        <w:rPr>
          <w:rFonts w:ascii="Arial" w:hAnsi="Arial" w:cs="Arial"/>
          <w:sz w:val="24"/>
          <w:szCs w:val="24"/>
          <w:vertAlign w:val="superscript"/>
          <w:lang w:val="en-IE"/>
        </w:rPr>
        <w:t>nd</w:t>
      </w:r>
      <w:r w:rsidRPr="004A00A4">
        <w:rPr>
          <w:rFonts w:ascii="Arial" w:hAnsi="Arial" w:cs="Arial"/>
          <w:sz w:val="24"/>
          <w:szCs w:val="24"/>
          <w:lang w:val="en-IE"/>
        </w:rPr>
        <w:t xml:space="preserve"> April, 27th May, 14</w:t>
      </w:r>
      <w:r w:rsidRPr="004A00A4">
        <w:rPr>
          <w:rFonts w:ascii="Arial" w:hAnsi="Arial" w:cs="Arial"/>
          <w:sz w:val="24"/>
          <w:szCs w:val="24"/>
          <w:vertAlign w:val="superscript"/>
          <w:lang w:val="en-IE"/>
        </w:rPr>
        <w:t>th</w:t>
      </w:r>
      <w:r w:rsidRPr="004A00A4">
        <w:rPr>
          <w:rFonts w:ascii="Arial" w:hAnsi="Arial" w:cs="Arial"/>
          <w:sz w:val="24"/>
          <w:szCs w:val="24"/>
          <w:lang w:val="en-IE"/>
        </w:rPr>
        <w:t xml:space="preserve"> October and 2</w:t>
      </w:r>
      <w:r w:rsidRPr="004A00A4">
        <w:rPr>
          <w:rFonts w:ascii="Arial" w:hAnsi="Arial" w:cs="Arial"/>
          <w:sz w:val="24"/>
          <w:szCs w:val="24"/>
          <w:vertAlign w:val="superscript"/>
          <w:lang w:val="en-IE"/>
        </w:rPr>
        <w:t>nd</w:t>
      </w:r>
      <w:r w:rsidRPr="004A00A4">
        <w:rPr>
          <w:rFonts w:ascii="Arial" w:hAnsi="Arial" w:cs="Arial"/>
          <w:sz w:val="24"/>
          <w:szCs w:val="24"/>
          <w:lang w:val="en-IE"/>
        </w:rPr>
        <w:t xml:space="preserve"> December 2021.</w:t>
      </w:r>
    </w:p>
    <w:p w14:paraId="6F403D92" w14:textId="77777777" w:rsidR="004A00A4" w:rsidRPr="000E42F2" w:rsidRDefault="004A00A4" w:rsidP="00632DFF">
      <w:pPr>
        <w:pStyle w:val="ListParagraph"/>
        <w:numPr>
          <w:ilvl w:val="0"/>
          <w:numId w:val="54"/>
        </w:numPr>
        <w:spacing w:before="0" w:after="0" w:line="240" w:lineRule="auto"/>
        <w:rPr>
          <w:rFonts w:ascii="Arial" w:hAnsi="Arial" w:cs="Arial"/>
          <w:sz w:val="22"/>
          <w:szCs w:val="22"/>
          <w:lang w:val="en-IE"/>
        </w:rPr>
      </w:pPr>
      <w:r w:rsidRPr="004A00A4">
        <w:rPr>
          <w:rFonts w:ascii="Arial" w:hAnsi="Arial" w:cs="Arial"/>
          <w:sz w:val="24"/>
          <w:szCs w:val="24"/>
          <w:lang w:val="en-IE"/>
        </w:rPr>
        <w:t>The Committee dealt with regular reports on the Climate Change Adaptation Strategy 2019-2024 implementation, Coastal Management Reports, Biodiversity Reports, Waste Management Enforcement Reports, Reports on Environment Education &amp; Awareness Activities, the adoption of Beach Bye-Laws the Council’s use of Herbicides in its work activities policy, reports on Bathing Water Quality and other environmental issues</w:t>
      </w:r>
      <w:r>
        <w:rPr>
          <w:rFonts w:ascii="Arial" w:hAnsi="Arial" w:cs="Arial"/>
          <w:sz w:val="22"/>
          <w:szCs w:val="22"/>
          <w:lang w:val="en-IE"/>
        </w:rPr>
        <w:t xml:space="preserve">.   </w:t>
      </w:r>
    </w:p>
    <w:p w14:paraId="0F0F9BF9" w14:textId="77777777" w:rsidR="00BD6232" w:rsidRDefault="00BD6232">
      <w:r>
        <w:rPr>
          <w:caps/>
        </w:rPr>
        <w:br w:type="page"/>
      </w:r>
    </w:p>
    <w:p w14:paraId="47E573C9" w14:textId="77777777" w:rsidR="00BD6232" w:rsidRPr="00825196" w:rsidRDefault="00BD6232" w:rsidP="00825196">
      <w:pPr>
        <w:pStyle w:val="Heading1"/>
        <w:rPr>
          <w:rFonts w:ascii="Arial" w:eastAsia="Calibri" w:hAnsi="Arial" w:cs="Arial"/>
          <w:sz w:val="32"/>
          <w:szCs w:val="32"/>
          <w:lang w:val="en-IE" w:eastAsia="en-IE"/>
        </w:rPr>
      </w:pPr>
      <w:bookmarkStart w:id="62" w:name="_Toc165473414"/>
      <w:r w:rsidRPr="00825196">
        <w:rPr>
          <w:rFonts w:ascii="Arial" w:eastAsia="Calibri" w:hAnsi="Arial" w:cs="Arial"/>
          <w:sz w:val="32"/>
          <w:szCs w:val="32"/>
          <w:lang w:val="en-IE" w:eastAsia="en-IE"/>
        </w:rPr>
        <w:lastRenderedPageBreak/>
        <w:t>ENVIRONMENTAL SERVICES 2022</w:t>
      </w:r>
      <w:bookmarkEnd w:id="62"/>
    </w:p>
    <w:p w14:paraId="4897C5A1" w14:textId="77777777" w:rsidR="00BD6232" w:rsidRPr="00E82420" w:rsidRDefault="00BD6232" w:rsidP="00BD6232">
      <w:pPr>
        <w:spacing w:after="0" w:line="240" w:lineRule="auto"/>
        <w:rPr>
          <w:rFonts w:ascii="Arial" w:hAnsi="Arial" w:cs="Arial"/>
          <w:color w:val="50B4C8" w:themeColor="accent1"/>
          <w:sz w:val="24"/>
          <w:szCs w:val="24"/>
        </w:rPr>
      </w:pPr>
      <w:r w:rsidRPr="00E82420">
        <w:rPr>
          <w:rFonts w:ascii="Arial" w:hAnsi="Arial" w:cs="Arial"/>
          <w:color w:val="50B4C8" w:themeColor="accent1"/>
          <w:sz w:val="24"/>
          <w:szCs w:val="24"/>
        </w:rPr>
        <w:t>________________________________________________________________</w:t>
      </w:r>
    </w:p>
    <w:p w14:paraId="7A4A4855" w14:textId="77777777" w:rsidR="00BD6232" w:rsidRDefault="00BD6232" w:rsidP="00BD6232">
      <w:pPr>
        <w:rPr>
          <w:rFonts w:ascii="Arial" w:hAnsi="Arial" w:cs="Arial"/>
          <w:sz w:val="22"/>
          <w:szCs w:val="22"/>
          <w:lang w:val="en-IE" w:eastAsia="en-GB"/>
        </w:rPr>
      </w:pPr>
    </w:p>
    <w:p w14:paraId="649CE6CB"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bCs/>
          <w:sz w:val="24"/>
          <w:szCs w:val="24"/>
          <w:lang w:val="en-IE" w:eastAsia="en-IE"/>
        </w:rPr>
        <w:t>In 2022 County Wexford began to emerge from the Global COVID-19 Pandemic measures including lockdowns and various restrictions on movement, events and gatherings. Environment Section managed to keep all its essential Waste Management, Pollution Response, Pier, Harbour, Beach and Coastal and Animal Control Services in operation throughout the duration of the Pandemic</w:t>
      </w:r>
      <w:r w:rsidRPr="00181C7D">
        <w:rPr>
          <w:rFonts w:ascii="Arial" w:eastAsia="Calibri" w:hAnsi="Arial" w:cs="Arial"/>
          <w:sz w:val="24"/>
          <w:szCs w:val="24"/>
          <w:lang w:val="en-IE" w:eastAsia="en-IE"/>
        </w:rPr>
        <w:t xml:space="preserve">. </w:t>
      </w:r>
    </w:p>
    <w:p w14:paraId="06E58EA7" w14:textId="77777777" w:rsidR="00BD6232" w:rsidRDefault="00BD6232" w:rsidP="00BD6232">
      <w:pPr>
        <w:rPr>
          <w:rFonts w:ascii="Arial" w:eastAsia="Calibri" w:hAnsi="Arial" w:cs="Arial"/>
          <w:b/>
          <w:bCs/>
          <w:sz w:val="24"/>
          <w:szCs w:val="24"/>
          <w:lang w:val="en-IE" w:eastAsia="en-IE"/>
        </w:rPr>
      </w:pPr>
    </w:p>
    <w:p w14:paraId="591A24FE" w14:textId="78BD07EA" w:rsidR="00BD6232" w:rsidRPr="00BD6232" w:rsidRDefault="00BD6232" w:rsidP="00BD6232">
      <w:pPr>
        <w:rPr>
          <w:rFonts w:ascii="Arial" w:eastAsia="Calibri" w:hAnsi="Arial" w:cs="Arial"/>
          <w:b/>
          <w:bCs/>
          <w:sz w:val="24"/>
          <w:szCs w:val="24"/>
          <w:lang w:val="en-IE" w:eastAsia="en-IE"/>
        </w:rPr>
      </w:pPr>
      <w:r w:rsidRPr="00BD6232">
        <w:rPr>
          <w:rFonts w:ascii="Arial" w:eastAsia="Calibri" w:hAnsi="Arial" w:cs="Arial"/>
          <w:b/>
          <w:bCs/>
          <w:sz w:val="24"/>
          <w:szCs w:val="24"/>
          <w:lang w:val="en-IE" w:eastAsia="en-IE"/>
        </w:rPr>
        <w:t>Coastal and Harbour Management</w:t>
      </w:r>
    </w:p>
    <w:p w14:paraId="2560A5AB"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Throughout 2022, the Environment Department continued to monitor the effects of coastal erosion along the County’s extensive coastline. </w:t>
      </w:r>
    </w:p>
    <w:p w14:paraId="770BA821" w14:textId="2F3993B9" w:rsidR="00BD6232" w:rsidRPr="00181C7D" w:rsidRDefault="00BD6232" w:rsidP="00BD6232">
      <w:pPr>
        <w:rPr>
          <w:rFonts w:ascii="Arial" w:eastAsia="Calibri" w:hAnsi="Arial" w:cs="Arial"/>
          <w:sz w:val="24"/>
          <w:szCs w:val="24"/>
          <w:lang w:val="en-IE" w:eastAsia="en-IE"/>
        </w:rPr>
      </w:pPr>
      <w:r w:rsidRPr="00ED05F6">
        <w:rPr>
          <w:rFonts w:ascii="Arial" w:eastAsia="Calibri" w:hAnsi="Arial" w:cs="Arial"/>
          <w:b/>
          <w:sz w:val="24"/>
          <w:szCs w:val="24"/>
          <w:lang w:val="en-IE" w:eastAsia="en-IE"/>
        </w:rPr>
        <w:t>Rosslare Coastal Erosion and Flood Relief Scheme</w:t>
      </w:r>
      <w:r w:rsidRPr="00181C7D">
        <w:rPr>
          <w:rFonts w:ascii="Arial" w:eastAsia="Calibri" w:hAnsi="Arial" w:cs="Arial"/>
          <w:bCs/>
          <w:sz w:val="24"/>
          <w:szCs w:val="24"/>
          <w:lang w:val="en-IE" w:eastAsia="en-IE"/>
        </w:rPr>
        <w:t xml:space="preserve">: </w:t>
      </w:r>
      <w:r w:rsidRPr="00181C7D">
        <w:rPr>
          <w:rFonts w:ascii="Arial" w:eastAsia="Calibri" w:hAnsi="Arial" w:cs="Arial"/>
          <w:sz w:val="24"/>
          <w:szCs w:val="24"/>
          <w:lang w:val="en-IE" w:eastAsia="en-IE"/>
        </w:rPr>
        <w:t>Nicholas O’Dwyer Ltd Consulting Engineers were appointed to progress the scheme from options through statutory consents, detailed design, tender and construction.  Steering meetings with W</w:t>
      </w:r>
      <w:r w:rsidR="00797A61">
        <w:rPr>
          <w:rFonts w:ascii="Arial" w:eastAsia="Calibri" w:hAnsi="Arial" w:cs="Arial"/>
          <w:sz w:val="24"/>
          <w:szCs w:val="24"/>
          <w:lang w:val="en-IE" w:eastAsia="en-IE"/>
        </w:rPr>
        <w:t xml:space="preserve">exford </w:t>
      </w:r>
      <w:r w:rsidRPr="00181C7D">
        <w:rPr>
          <w:rFonts w:ascii="Arial" w:eastAsia="Calibri" w:hAnsi="Arial" w:cs="Arial"/>
          <w:sz w:val="24"/>
          <w:szCs w:val="24"/>
          <w:lang w:val="en-IE" w:eastAsia="en-IE"/>
        </w:rPr>
        <w:t>C</w:t>
      </w:r>
      <w:r w:rsidR="00797A61">
        <w:rPr>
          <w:rFonts w:ascii="Arial" w:eastAsia="Calibri" w:hAnsi="Arial" w:cs="Arial"/>
          <w:sz w:val="24"/>
          <w:szCs w:val="24"/>
          <w:lang w:val="en-IE" w:eastAsia="en-IE"/>
        </w:rPr>
        <w:t xml:space="preserve">ounty </w:t>
      </w:r>
      <w:r w:rsidRPr="00181C7D">
        <w:rPr>
          <w:rFonts w:ascii="Arial" w:eastAsia="Calibri" w:hAnsi="Arial" w:cs="Arial"/>
          <w:sz w:val="24"/>
          <w:szCs w:val="24"/>
          <w:lang w:val="en-IE" w:eastAsia="en-IE"/>
        </w:rPr>
        <w:t>C</w:t>
      </w:r>
      <w:r w:rsidR="00797A61">
        <w:rPr>
          <w:rFonts w:ascii="Arial" w:eastAsia="Calibri" w:hAnsi="Arial" w:cs="Arial"/>
          <w:sz w:val="24"/>
          <w:szCs w:val="24"/>
          <w:lang w:val="en-IE" w:eastAsia="en-IE"/>
        </w:rPr>
        <w:t>ouncil</w:t>
      </w:r>
      <w:r w:rsidRPr="00181C7D">
        <w:rPr>
          <w:rFonts w:ascii="Arial" w:eastAsia="Calibri" w:hAnsi="Arial" w:cs="Arial"/>
          <w:sz w:val="24"/>
          <w:szCs w:val="24"/>
          <w:lang w:val="en-IE" w:eastAsia="en-IE"/>
        </w:rPr>
        <w:t xml:space="preserve">, OPW and the consultants are now underway and are held monthly.  Topographic and threshold surveys are complete.  Wintering bird survey is underway.  </w:t>
      </w:r>
    </w:p>
    <w:p w14:paraId="153DF09A" w14:textId="2D36A763"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The project website and project email are now live and can be accessed at </w:t>
      </w:r>
      <w:r w:rsidR="00797A61" w:rsidRPr="00181C7D">
        <w:rPr>
          <w:rFonts w:ascii="Arial" w:eastAsia="Calibri" w:hAnsi="Arial" w:cs="Arial"/>
          <w:sz w:val="24"/>
          <w:szCs w:val="24"/>
          <w:lang w:val="en-IE" w:eastAsia="en-IE"/>
        </w:rPr>
        <w:t>https://www.floodinfo.ie/rosslarefrs/.</w:t>
      </w:r>
      <w:r w:rsidRPr="00181C7D">
        <w:rPr>
          <w:rFonts w:ascii="Arial" w:eastAsia="Calibri" w:hAnsi="Arial" w:cs="Arial"/>
          <w:sz w:val="24"/>
          <w:szCs w:val="24"/>
          <w:lang w:val="en-IE" w:eastAsia="en-IE"/>
        </w:rPr>
        <w:t xml:space="preserve"> </w:t>
      </w:r>
    </w:p>
    <w:p w14:paraId="41911836" w14:textId="77777777" w:rsidR="00BD6232" w:rsidRPr="00181C7D" w:rsidRDefault="00BD6232" w:rsidP="00BD6232">
      <w:pPr>
        <w:rPr>
          <w:rFonts w:ascii="Arial" w:eastAsia="Calibri" w:hAnsi="Arial" w:cs="Arial"/>
          <w:sz w:val="24"/>
          <w:szCs w:val="24"/>
          <w:lang w:val="en-IE" w:eastAsia="en-IE"/>
        </w:rPr>
      </w:pPr>
      <w:r w:rsidRPr="00904A3A">
        <w:rPr>
          <w:rFonts w:ascii="Arial" w:eastAsia="Calibri" w:hAnsi="Arial" w:cs="Arial"/>
          <w:b/>
          <w:sz w:val="24"/>
          <w:szCs w:val="24"/>
          <w:lang w:val="en-IE" w:eastAsia="en-IE"/>
        </w:rPr>
        <w:t>Seaview, Kilmore</w:t>
      </w:r>
      <w:r w:rsidRPr="00181C7D">
        <w:rPr>
          <w:rFonts w:ascii="Arial" w:eastAsia="Calibri" w:hAnsi="Arial" w:cs="Arial"/>
          <w:sz w:val="24"/>
          <w:szCs w:val="24"/>
          <w:lang w:val="en-IE" w:eastAsia="en-IE"/>
        </w:rPr>
        <w:t>: Emergency works to protect the access road were completed in January 2022. Ecological, bathymetric and seabed surveys on the overall coastal protection scheme are complete. University College Cork is undertaking coastal modelling.  A planning application will be submitted to An Bord Pleanála which will include coastal protection works and a new beach access, the application is being prepared for submission.</w:t>
      </w:r>
    </w:p>
    <w:p w14:paraId="1117E8AD" w14:textId="77777777" w:rsidR="00BD6232" w:rsidRPr="00181C7D" w:rsidRDefault="00BD6232" w:rsidP="00BD6232">
      <w:pPr>
        <w:rPr>
          <w:rFonts w:ascii="Arial" w:eastAsia="Calibri" w:hAnsi="Arial" w:cs="Arial"/>
          <w:sz w:val="24"/>
          <w:szCs w:val="24"/>
          <w:lang w:val="en-IE" w:eastAsia="en-IE"/>
        </w:rPr>
      </w:pPr>
      <w:r w:rsidRPr="00904A3A">
        <w:rPr>
          <w:rFonts w:ascii="Arial" w:eastAsia="Calibri" w:hAnsi="Arial" w:cs="Arial"/>
          <w:b/>
          <w:sz w:val="24"/>
          <w:szCs w:val="24"/>
          <w:lang w:val="en-IE" w:eastAsia="en-IE"/>
        </w:rPr>
        <w:t>Lady’s Island Water Level Management Structure</w:t>
      </w:r>
      <w:r w:rsidRPr="00181C7D">
        <w:rPr>
          <w:rFonts w:ascii="Arial" w:eastAsia="Calibri" w:hAnsi="Arial" w:cs="Arial"/>
          <w:sz w:val="24"/>
          <w:szCs w:val="24"/>
          <w:lang w:val="en-IE" w:eastAsia="en-IE"/>
        </w:rPr>
        <w:t xml:space="preserve"> – An Bord Pleanála granted planning permission for this development, dated 3rd Sept 2021.  Foreshore licence application has been lodged and is under consideration by the Dept of Housing Local Government and Heritage.  </w:t>
      </w:r>
    </w:p>
    <w:p w14:paraId="5BB7D208" w14:textId="425438C6" w:rsidR="00904A3A" w:rsidRPr="00181C7D" w:rsidRDefault="00BD6232" w:rsidP="00BD6232">
      <w:pPr>
        <w:rPr>
          <w:rFonts w:ascii="Arial" w:eastAsia="Calibri" w:hAnsi="Arial" w:cs="Arial"/>
          <w:sz w:val="24"/>
          <w:szCs w:val="24"/>
          <w:lang w:val="en-IE" w:eastAsia="en-IE"/>
        </w:rPr>
      </w:pPr>
      <w:r w:rsidRPr="00904A3A">
        <w:rPr>
          <w:rFonts w:ascii="Arial" w:eastAsia="Calibri" w:hAnsi="Arial" w:cs="Arial"/>
          <w:b/>
          <w:sz w:val="24"/>
          <w:szCs w:val="24"/>
          <w:lang w:val="en-IE" w:eastAsia="en-IE"/>
        </w:rPr>
        <w:t>Morriscastle Dune Restoration</w:t>
      </w:r>
      <w:r w:rsidRPr="00181C7D">
        <w:rPr>
          <w:rFonts w:ascii="Arial" w:eastAsia="Calibri" w:hAnsi="Arial" w:cs="Arial"/>
          <w:sz w:val="24"/>
          <w:szCs w:val="24"/>
          <w:lang w:val="en-IE" w:eastAsia="en-IE"/>
        </w:rPr>
        <w:t xml:space="preserve">: The project involves installation of fencing and marram grass planting to restore and manage the dune system at main beach entrance.  All works under phase 1 of this scheme are complete. </w:t>
      </w:r>
    </w:p>
    <w:p w14:paraId="52403F8C" w14:textId="54622E43" w:rsidR="00BD6232" w:rsidRPr="00181C7D" w:rsidRDefault="00BD6232" w:rsidP="00BD6232">
      <w:pPr>
        <w:rPr>
          <w:rFonts w:ascii="Arial" w:eastAsia="Calibri" w:hAnsi="Arial" w:cs="Arial"/>
          <w:sz w:val="24"/>
          <w:szCs w:val="24"/>
          <w:lang w:val="en-IE" w:eastAsia="en-IE"/>
        </w:rPr>
      </w:pPr>
      <w:r w:rsidRPr="00904A3A">
        <w:rPr>
          <w:rFonts w:ascii="Arial" w:eastAsia="Calibri" w:hAnsi="Arial" w:cs="Arial"/>
          <w:b/>
          <w:sz w:val="24"/>
          <w:szCs w:val="24"/>
          <w:lang w:val="en-IE" w:eastAsia="en-IE"/>
        </w:rPr>
        <w:t>Harbours, Ports &amp; Piers</w:t>
      </w:r>
    </w:p>
    <w:p w14:paraId="05D2B7A1" w14:textId="6CC2ABA6" w:rsidR="00BD6232" w:rsidRPr="00181C7D" w:rsidRDefault="00BD6232" w:rsidP="00BD6232">
      <w:pPr>
        <w:rPr>
          <w:rFonts w:ascii="Arial" w:hAnsi="Arial" w:cs="Arial"/>
          <w:sz w:val="24"/>
          <w:szCs w:val="24"/>
        </w:rPr>
      </w:pPr>
      <w:r w:rsidRPr="00181C7D">
        <w:rPr>
          <w:rFonts w:ascii="Arial" w:eastAsia="Calibri" w:hAnsi="Arial" w:cs="Arial"/>
          <w:sz w:val="24"/>
          <w:szCs w:val="24"/>
          <w:lang w:val="en-IE" w:eastAsia="en-IE"/>
        </w:rPr>
        <w:t>In April 2022, the Department of Agriculture Food &amp; Marine (DAFM) announced funding of 23 projects with a total construction cost of €1.4m in Co. Wexford under a new scheme to develop works on Local Authority Harbours, called the Brexit Adjustment Local Authority Marine Infrastructure 2022 – 2023 (BALAMI).  The DAFM approved a second tranche of funding in December 2022, with a total between first and second tranches of 25 projects with total construction cost of €1.79m.  The DAFM funding has increased from 85% to 95%, with Wexford County Council paying the 5% match funding on construction.  Note that W</w:t>
      </w:r>
      <w:r w:rsidR="00904A3A">
        <w:rPr>
          <w:rFonts w:ascii="Arial" w:eastAsia="Calibri" w:hAnsi="Arial" w:cs="Arial"/>
          <w:sz w:val="24"/>
          <w:szCs w:val="24"/>
          <w:lang w:val="en-IE" w:eastAsia="en-IE"/>
        </w:rPr>
        <w:t xml:space="preserve">exford </w:t>
      </w:r>
      <w:r w:rsidRPr="00181C7D">
        <w:rPr>
          <w:rFonts w:ascii="Arial" w:eastAsia="Calibri" w:hAnsi="Arial" w:cs="Arial"/>
          <w:sz w:val="24"/>
          <w:szCs w:val="24"/>
          <w:lang w:val="en-IE" w:eastAsia="en-IE"/>
        </w:rPr>
        <w:t>C</w:t>
      </w:r>
      <w:r w:rsidR="00904A3A">
        <w:rPr>
          <w:rFonts w:ascii="Arial" w:eastAsia="Calibri" w:hAnsi="Arial" w:cs="Arial"/>
          <w:sz w:val="24"/>
          <w:szCs w:val="24"/>
          <w:lang w:val="en-IE" w:eastAsia="en-IE"/>
        </w:rPr>
        <w:t xml:space="preserve">ounty </w:t>
      </w:r>
      <w:r w:rsidRPr="00181C7D">
        <w:rPr>
          <w:rFonts w:ascii="Arial" w:eastAsia="Calibri" w:hAnsi="Arial" w:cs="Arial"/>
          <w:sz w:val="24"/>
          <w:szCs w:val="24"/>
          <w:lang w:val="en-IE" w:eastAsia="en-IE"/>
        </w:rPr>
        <w:t>C</w:t>
      </w:r>
      <w:r w:rsidR="00904A3A">
        <w:rPr>
          <w:rFonts w:ascii="Arial" w:eastAsia="Calibri" w:hAnsi="Arial" w:cs="Arial"/>
          <w:sz w:val="24"/>
          <w:szCs w:val="24"/>
          <w:lang w:val="en-IE" w:eastAsia="en-IE"/>
        </w:rPr>
        <w:t>ouncil</w:t>
      </w:r>
      <w:r w:rsidRPr="00181C7D">
        <w:rPr>
          <w:rFonts w:ascii="Arial" w:eastAsia="Calibri" w:hAnsi="Arial" w:cs="Arial"/>
          <w:sz w:val="24"/>
          <w:szCs w:val="24"/>
          <w:lang w:val="en-IE" w:eastAsia="en-IE"/>
        </w:rPr>
        <w:t xml:space="preserve"> must pay all non-construction costs including design, environmental reports etc.</w:t>
      </w:r>
      <w:r w:rsidRPr="00181C7D">
        <w:rPr>
          <w:rFonts w:ascii="Arial" w:hAnsi="Arial" w:cs="Arial"/>
          <w:sz w:val="24"/>
          <w:szCs w:val="24"/>
        </w:rPr>
        <w:t xml:space="preserve"> </w:t>
      </w:r>
    </w:p>
    <w:p w14:paraId="45689BF2" w14:textId="55959C5A" w:rsidR="00904A3A" w:rsidRPr="00181C7D" w:rsidRDefault="00BD6232" w:rsidP="00BD6232">
      <w:pPr>
        <w:rPr>
          <w:rFonts w:ascii="Arial" w:eastAsia="Calibri" w:hAnsi="Arial" w:cs="Arial"/>
          <w:sz w:val="24"/>
          <w:szCs w:val="24"/>
          <w:lang w:val="en-IE" w:eastAsia="en-IE"/>
        </w:rPr>
      </w:pPr>
      <w:r w:rsidRPr="00904A3A">
        <w:rPr>
          <w:rFonts w:ascii="Arial" w:eastAsia="Calibri" w:hAnsi="Arial" w:cs="Arial"/>
          <w:b/>
          <w:sz w:val="24"/>
          <w:szCs w:val="24"/>
          <w:lang w:val="en-IE" w:eastAsia="en-IE"/>
        </w:rPr>
        <w:lastRenderedPageBreak/>
        <w:t>Ports Past and Present</w:t>
      </w:r>
      <w:r w:rsidRPr="00181C7D">
        <w:rPr>
          <w:rFonts w:ascii="Arial" w:eastAsia="Calibri" w:hAnsi="Arial" w:cs="Arial"/>
          <w:bCs/>
          <w:sz w:val="24"/>
          <w:szCs w:val="24"/>
          <w:lang w:val="en-IE" w:eastAsia="en-IE"/>
        </w:rPr>
        <w:t>:</w:t>
      </w:r>
      <w:r w:rsidRPr="00181C7D">
        <w:rPr>
          <w:rFonts w:ascii="Arial" w:eastAsia="Calibri" w:hAnsi="Arial" w:cs="Arial"/>
          <w:sz w:val="24"/>
          <w:szCs w:val="24"/>
          <w:lang w:val="en-IE" w:eastAsia="en-IE"/>
        </w:rPr>
        <w:t xml:space="preserve"> There is ongoing engagement with the Rosslare community, artists, and our project partners in University College Cork and two Welsh universities. Regular updates and further information are available at https://portspastpresent.eu/ </w:t>
      </w:r>
    </w:p>
    <w:p w14:paraId="231CC518" w14:textId="679C04A1" w:rsidR="00904A3A"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ISPS requirements for Marshmeadows Jetty have been approved for dry cargo operations. The process to extend certification for liquid cargoes is ongoing. </w:t>
      </w:r>
    </w:p>
    <w:p w14:paraId="1459CF2B" w14:textId="676A8FD1"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The regularization of the public lighting system on the Barrow is ongoing. </w:t>
      </w:r>
    </w:p>
    <w:p w14:paraId="0529829B" w14:textId="7E1C4460"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The Pilot Boat Service for New Ross Port will be operated internally by Wexford County Council as from 1st Jan 2023. </w:t>
      </w:r>
    </w:p>
    <w:p w14:paraId="24843340"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The new Marine Area Regulatory Authority (MARA) is due to be set up Q1 /Q2 of 2023, it will be located at Trinity Wharf with an expected workforce building to 200 in the coming years.</w:t>
      </w:r>
    </w:p>
    <w:p w14:paraId="7EAEE7E7" w14:textId="77777777" w:rsidR="00BD6232" w:rsidRPr="00181C7D" w:rsidRDefault="00BD6232" w:rsidP="00BD6232">
      <w:pPr>
        <w:rPr>
          <w:rFonts w:ascii="Arial" w:eastAsia="Calibri" w:hAnsi="Arial" w:cs="Arial"/>
          <w:sz w:val="24"/>
          <w:szCs w:val="24"/>
          <w:lang w:val="en-IE" w:eastAsia="en-IE"/>
        </w:rPr>
      </w:pPr>
    </w:p>
    <w:p w14:paraId="1891D895" w14:textId="22EF0DE1" w:rsidR="00904A3A"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Wexford County Council has been approached by several companies in relation to possible shipping operations at Marshmeadows. Discussions are ongoing at present; it would be hoped that these may lead to regeneration of shipping activities at the Jetty. It is proposed that a business plan for the Port be formulated over the next number of months. </w:t>
      </w:r>
    </w:p>
    <w:p w14:paraId="48011FFE" w14:textId="28DBEFF8" w:rsidR="00BD6232" w:rsidRPr="00181C7D" w:rsidRDefault="00BD6232" w:rsidP="00BD6232">
      <w:pPr>
        <w:rPr>
          <w:rFonts w:ascii="Arial" w:eastAsia="Calibri" w:hAnsi="Arial" w:cs="Arial"/>
          <w:bCs/>
          <w:sz w:val="24"/>
          <w:szCs w:val="24"/>
          <w:lang w:val="en-IE" w:eastAsia="en-IE"/>
        </w:rPr>
      </w:pPr>
      <w:r w:rsidRPr="00181C7D">
        <w:rPr>
          <w:rFonts w:ascii="Arial" w:eastAsia="Calibri" w:hAnsi="Arial" w:cs="Arial"/>
          <w:sz w:val="24"/>
          <w:szCs w:val="24"/>
          <w:lang w:val="en-IE" w:eastAsia="en-IE"/>
        </w:rPr>
        <w:t xml:space="preserve">Upgrade works to the Jetty in Marshmeadows including, fendering, public lighting, CCTV and security fencing are ongoing.  </w:t>
      </w:r>
    </w:p>
    <w:p w14:paraId="6E3536B3" w14:textId="77777777" w:rsidR="00BD6232" w:rsidRPr="00181C7D" w:rsidRDefault="00BD6232" w:rsidP="00BD6232">
      <w:pPr>
        <w:rPr>
          <w:rFonts w:ascii="Arial" w:hAnsi="Arial" w:cs="Arial"/>
          <w:sz w:val="24"/>
          <w:szCs w:val="24"/>
        </w:rPr>
      </w:pPr>
    </w:p>
    <w:p w14:paraId="0A8072A8" w14:textId="77777777" w:rsidR="00BD6232" w:rsidRPr="00181C7D" w:rsidRDefault="00BD6232" w:rsidP="00BD6232">
      <w:pPr>
        <w:rPr>
          <w:rFonts w:ascii="Arial" w:hAnsi="Arial" w:cs="Arial"/>
          <w:sz w:val="24"/>
          <w:szCs w:val="24"/>
        </w:rPr>
      </w:pPr>
      <w:r w:rsidRPr="00904A3A">
        <w:rPr>
          <w:rFonts w:ascii="Arial" w:hAnsi="Arial" w:cs="Arial"/>
          <w:b/>
          <w:sz w:val="24"/>
          <w:szCs w:val="24"/>
        </w:rPr>
        <w:t>Blue Flag Beach Awards</w:t>
      </w:r>
      <w:r w:rsidRPr="00181C7D">
        <w:rPr>
          <w:rFonts w:ascii="Arial" w:hAnsi="Arial" w:cs="Arial"/>
          <w:bCs/>
          <w:sz w:val="24"/>
          <w:szCs w:val="24"/>
        </w:rPr>
        <w:t xml:space="preserve">: </w:t>
      </w:r>
      <w:r w:rsidRPr="00181C7D">
        <w:rPr>
          <w:rFonts w:ascii="Arial" w:hAnsi="Arial" w:cs="Arial"/>
          <w:sz w:val="24"/>
          <w:szCs w:val="24"/>
        </w:rPr>
        <w:t>Wexford County Council had the privilege of hosting the</w:t>
      </w:r>
      <w:r w:rsidRPr="00181C7D">
        <w:rPr>
          <w:rFonts w:ascii="Arial" w:hAnsi="Arial" w:cs="Arial"/>
          <w:bCs/>
          <w:sz w:val="24"/>
          <w:szCs w:val="24"/>
        </w:rPr>
        <w:t xml:space="preserve"> </w:t>
      </w:r>
      <w:r w:rsidRPr="00181C7D">
        <w:rPr>
          <w:rFonts w:ascii="Arial" w:hAnsi="Arial" w:cs="Arial"/>
          <w:sz w:val="24"/>
          <w:szCs w:val="24"/>
        </w:rPr>
        <w:t>Nationa</w:t>
      </w:r>
      <w:r w:rsidRPr="00181C7D">
        <w:rPr>
          <w:rFonts w:ascii="Arial" w:hAnsi="Arial" w:cs="Arial"/>
          <w:bCs/>
          <w:sz w:val="24"/>
          <w:szCs w:val="24"/>
        </w:rPr>
        <w:t xml:space="preserve">l </w:t>
      </w:r>
      <w:r w:rsidRPr="00181C7D">
        <w:rPr>
          <w:rFonts w:ascii="Arial" w:hAnsi="Arial" w:cs="Arial"/>
          <w:sz w:val="24"/>
          <w:szCs w:val="24"/>
        </w:rPr>
        <w:t>Blue Flag and Green Coast Awards on behalf of An Taisce at Curracloe Beach on 20</w:t>
      </w:r>
      <w:r w:rsidRPr="00181C7D">
        <w:rPr>
          <w:rFonts w:ascii="Arial" w:hAnsi="Arial" w:cs="Arial"/>
          <w:sz w:val="24"/>
          <w:szCs w:val="24"/>
          <w:vertAlign w:val="superscript"/>
        </w:rPr>
        <w:t>th</w:t>
      </w:r>
      <w:r w:rsidRPr="00181C7D">
        <w:rPr>
          <w:rFonts w:ascii="Arial" w:hAnsi="Arial" w:cs="Arial"/>
          <w:sz w:val="24"/>
          <w:szCs w:val="24"/>
        </w:rPr>
        <w:t xml:space="preserve"> May, 2022</w:t>
      </w:r>
      <w:r w:rsidRPr="00181C7D">
        <w:rPr>
          <w:rFonts w:ascii="Arial" w:hAnsi="Arial" w:cs="Arial"/>
          <w:bCs/>
          <w:sz w:val="24"/>
          <w:szCs w:val="24"/>
        </w:rPr>
        <w:t xml:space="preserve">. </w:t>
      </w:r>
      <w:r w:rsidRPr="00181C7D">
        <w:rPr>
          <w:rFonts w:ascii="Arial" w:hAnsi="Arial" w:cs="Arial"/>
          <w:sz w:val="24"/>
          <w:szCs w:val="24"/>
        </w:rPr>
        <w:t>Several hundred representatives of Communities and County Councils around Ireland gathered at Curracloe annual Blue Flag and Green Coast Awards. The event received national TV, radio and printed press coverage.</w:t>
      </w:r>
    </w:p>
    <w:p w14:paraId="7CBB53CB" w14:textId="77777777" w:rsidR="00BD6232" w:rsidRPr="00181C7D" w:rsidRDefault="00BD6232" w:rsidP="00BD6232">
      <w:pPr>
        <w:rPr>
          <w:rFonts w:ascii="Arial" w:hAnsi="Arial" w:cs="Arial"/>
          <w:bCs/>
          <w:sz w:val="24"/>
          <w:szCs w:val="24"/>
        </w:rPr>
      </w:pPr>
    </w:p>
    <w:p w14:paraId="398A9EDD" w14:textId="77777777" w:rsidR="00BD6232" w:rsidRPr="00181C7D" w:rsidRDefault="00BD6232" w:rsidP="00BD6232">
      <w:pPr>
        <w:rPr>
          <w:rFonts w:ascii="Arial" w:hAnsi="Arial" w:cs="Arial"/>
          <w:sz w:val="24"/>
          <w:szCs w:val="24"/>
        </w:rPr>
      </w:pPr>
      <w:r w:rsidRPr="00181C7D">
        <w:rPr>
          <w:rFonts w:ascii="Arial" w:hAnsi="Arial" w:cs="Arial"/>
          <w:sz w:val="24"/>
          <w:szCs w:val="24"/>
        </w:rPr>
        <w:t>Wexford County Council was successful in winning Blue Flags for the following beaches – Ballymoney, Morriscastle, Ballinesker, White Gap Curracloe, Rosslare Strand and Carne at the Awards.</w:t>
      </w:r>
    </w:p>
    <w:p w14:paraId="15FD518A" w14:textId="77777777" w:rsidR="00BD6232" w:rsidRPr="00181C7D" w:rsidRDefault="00BD6232" w:rsidP="00BD6232">
      <w:pPr>
        <w:rPr>
          <w:rFonts w:ascii="Arial" w:hAnsi="Arial" w:cs="Arial"/>
          <w:sz w:val="24"/>
          <w:szCs w:val="24"/>
        </w:rPr>
      </w:pPr>
    </w:p>
    <w:p w14:paraId="322DD906" w14:textId="77777777" w:rsidR="00BD6232" w:rsidRPr="00181C7D" w:rsidRDefault="00BD6232" w:rsidP="00BD6232">
      <w:pPr>
        <w:rPr>
          <w:rFonts w:ascii="Arial" w:hAnsi="Arial" w:cs="Arial"/>
          <w:sz w:val="24"/>
          <w:szCs w:val="24"/>
        </w:rPr>
      </w:pPr>
      <w:r w:rsidRPr="00181C7D">
        <w:rPr>
          <w:rFonts w:ascii="Arial" w:hAnsi="Arial" w:cs="Arial"/>
          <w:sz w:val="24"/>
          <w:szCs w:val="24"/>
        </w:rPr>
        <w:t xml:space="preserve">In 2022, </w:t>
      </w:r>
      <w:r w:rsidRPr="00181C7D">
        <w:rPr>
          <w:rFonts w:ascii="Arial" w:hAnsi="Arial" w:cs="Arial"/>
          <w:bCs/>
          <w:sz w:val="24"/>
          <w:szCs w:val="24"/>
        </w:rPr>
        <w:t xml:space="preserve">Blue Flags </w:t>
      </w:r>
      <w:r w:rsidRPr="00181C7D">
        <w:rPr>
          <w:rFonts w:ascii="Arial" w:hAnsi="Arial" w:cs="Arial"/>
          <w:sz w:val="24"/>
          <w:szCs w:val="24"/>
        </w:rPr>
        <w:t>were awarded to the following Council-owned/operated marinas:</w:t>
      </w:r>
    </w:p>
    <w:p w14:paraId="1FF4702A" w14:textId="77777777" w:rsidR="00BD6232" w:rsidRPr="00181C7D" w:rsidRDefault="00BD6232" w:rsidP="00BD6232">
      <w:pPr>
        <w:rPr>
          <w:rFonts w:ascii="Arial" w:hAnsi="Arial" w:cs="Arial"/>
          <w:sz w:val="24"/>
          <w:szCs w:val="24"/>
        </w:rPr>
      </w:pPr>
      <w:r w:rsidRPr="00181C7D">
        <w:rPr>
          <w:rFonts w:ascii="Arial" w:hAnsi="Arial" w:cs="Arial"/>
          <w:sz w:val="24"/>
          <w:szCs w:val="24"/>
        </w:rPr>
        <w:t>Kilmore Quay and New Ross</w:t>
      </w:r>
    </w:p>
    <w:p w14:paraId="7F7FB0D4" w14:textId="77777777" w:rsidR="00BD6232" w:rsidRPr="00181C7D" w:rsidRDefault="00BD6232" w:rsidP="00BD6232">
      <w:pPr>
        <w:rPr>
          <w:rFonts w:ascii="Arial" w:hAnsi="Arial" w:cs="Arial"/>
          <w:sz w:val="24"/>
          <w:szCs w:val="24"/>
        </w:rPr>
      </w:pPr>
    </w:p>
    <w:p w14:paraId="60AFB059"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bCs/>
          <w:sz w:val="24"/>
          <w:szCs w:val="24"/>
          <w:lang w:val="en-IE" w:eastAsia="en-IE"/>
        </w:rPr>
        <w:t>Green Coast Awards</w:t>
      </w:r>
      <w:r w:rsidRPr="00181C7D">
        <w:rPr>
          <w:rFonts w:ascii="Arial" w:eastAsia="Calibri" w:hAnsi="Arial" w:cs="Arial"/>
          <w:sz w:val="24"/>
          <w:szCs w:val="24"/>
          <w:lang w:val="en-IE" w:eastAsia="en-IE"/>
        </w:rPr>
        <w:t>, which recognise smaller beaches with excellent water quality, environmental information and local community involvement, were awarded to the following beaches in 2021:</w:t>
      </w:r>
    </w:p>
    <w:p w14:paraId="45810AB1"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Culleton’s Gap, Cullenstown, Cahore, Ballyhealy, Booley Bay, Grange, St. Helen’s Bay, Old Bawn and Baginbun.</w:t>
      </w:r>
    </w:p>
    <w:p w14:paraId="0283FC4D" w14:textId="77777777" w:rsidR="00BD6232" w:rsidRPr="00181C7D" w:rsidRDefault="00BD6232" w:rsidP="00BD6232">
      <w:pPr>
        <w:rPr>
          <w:rFonts w:ascii="Arial" w:eastAsia="Calibri" w:hAnsi="Arial" w:cs="Arial"/>
          <w:sz w:val="24"/>
          <w:szCs w:val="24"/>
          <w:lang w:val="en-IE" w:eastAsia="en-IE"/>
        </w:rPr>
      </w:pPr>
    </w:p>
    <w:p w14:paraId="1C72BAD7"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lastRenderedPageBreak/>
        <w:t>Curracloe Beach won Ireland’s Favourite Beach Award in the Irish Independent Readers’ Travel Awards for the third time.</w:t>
      </w:r>
    </w:p>
    <w:p w14:paraId="78768BAB" w14:textId="77777777" w:rsidR="00BD6232" w:rsidRPr="00181C7D" w:rsidRDefault="00BD6232" w:rsidP="00BD6232">
      <w:pPr>
        <w:rPr>
          <w:rFonts w:ascii="Arial" w:eastAsia="Calibri" w:hAnsi="Arial" w:cs="Arial"/>
          <w:sz w:val="24"/>
          <w:szCs w:val="24"/>
          <w:lang w:val="en-IE" w:eastAsia="en-IE"/>
        </w:rPr>
      </w:pPr>
    </w:p>
    <w:p w14:paraId="76D90D7D"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Wexford County Council Marine Staff operate </w:t>
      </w:r>
      <w:proofErr w:type="spellStart"/>
      <w:r w:rsidRPr="00181C7D">
        <w:rPr>
          <w:rFonts w:ascii="Arial" w:eastAsia="Calibri" w:hAnsi="Arial" w:cs="Arial"/>
          <w:sz w:val="24"/>
          <w:szCs w:val="24"/>
          <w:lang w:val="en-IE" w:eastAsia="en-IE"/>
        </w:rPr>
        <w:t>Coutown</w:t>
      </w:r>
      <w:proofErr w:type="spellEnd"/>
      <w:r w:rsidRPr="00181C7D">
        <w:rPr>
          <w:rFonts w:ascii="Arial" w:eastAsia="Calibri" w:hAnsi="Arial" w:cs="Arial"/>
          <w:sz w:val="24"/>
          <w:szCs w:val="24"/>
          <w:lang w:val="en-IE" w:eastAsia="en-IE"/>
        </w:rPr>
        <w:t xml:space="preserve"> Harbour, Duncannon Harbour, Wexford Harbour, Kilmore Quay Harbour &amp; Marina, New Ross Port and the Three Sisters Marina in New Ross together with a number of smaller harbours and piers along the Wexford coastline.</w:t>
      </w:r>
    </w:p>
    <w:p w14:paraId="7FE763AD" w14:textId="77777777" w:rsidR="00BD6232" w:rsidRPr="00181C7D" w:rsidRDefault="00BD6232" w:rsidP="00BD6232">
      <w:pPr>
        <w:rPr>
          <w:rFonts w:ascii="Arial" w:eastAsia="Calibri" w:hAnsi="Arial" w:cs="Arial"/>
          <w:sz w:val="24"/>
          <w:szCs w:val="24"/>
          <w:lang w:val="en-IE" w:eastAsia="en-IE"/>
        </w:rPr>
      </w:pPr>
    </w:p>
    <w:p w14:paraId="6AE7DA02" w14:textId="77777777" w:rsidR="00BD6232" w:rsidRPr="00181C7D" w:rsidRDefault="00BD6232" w:rsidP="00BD6232">
      <w:pPr>
        <w:rPr>
          <w:rFonts w:ascii="Arial" w:eastAsia="Calibri" w:hAnsi="Arial" w:cs="Arial"/>
          <w:color w:val="FF0000"/>
          <w:sz w:val="24"/>
          <w:szCs w:val="24"/>
          <w:lang w:val="en-IE" w:eastAsia="en-IE"/>
        </w:rPr>
      </w:pPr>
    </w:p>
    <w:p w14:paraId="5BA369CC" w14:textId="77777777" w:rsidR="00BD6232" w:rsidRPr="00904A3A" w:rsidRDefault="00BD6232" w:rsidP="00BD6232">
      <w:pPr>
        <w:rPr>
          <w:rFonts w:ascii="Arial" w:hAnsi="Arial" w:cs="Arial"/>
          <w:b/>
          <w:bCs/>
          <w:sz w:val="24"/>
          <w:szCs w:val="24"/>
        </w:rPr>
      </w:pPr>
      <w:r w:rsidRPr="00904A3A">
        <w:rPr>
          <w:rFonts w:ascii="Arial" w:eastAsia="Calibri" w:hAnsi="Arial" w:cs="Arial"/>
          <w:b/>
          <w:bCs/>
          <w:sz w:val="24"/>
          <w:szCs w:val="24"/>
          <w:lang w:val="en-IE" w:eastAsia="en-IE"/>
        </w:rPr>
        <w:t>Air Quality, Water Quality &amp; Noise Monitoring</w:t>
      </w:r>
      <w:r w:rsidRPr="00904A3A">
        <w:rPr>
          <w:rFonts w:ascii="Arial" w:hAnsi="Arial" w:cs="Arial"/>
          <w:b/>
          <w:bCs/>
          <w:sz w:val="24"/>
          <w:szCs w:val="24"/>
        </w:rPr>
        <w:t xml:space="preserve"> </w:t>
      </w:r>
    </w:p>
    <w:p w14:paraId="271EA6AE" w14:textId="77777777" w:rsidR="00BD6232" w:rsidRPr="00181C7D" w:rsidRDefault="00BD6232" w:rsidP="00BD6232">
      <w:pPr>
        <w:rPr>
          <w:rFonts w:ascii="Arial" w:hAnsi="Arial" w:cs="Arial"/>
          <w:sz w:val="24"/>
          <w:szCs w:val="24"/>
        </w:rPr>
      </w:pPr>
    </w:p>
    <w:p w14:paraId="5DED2671"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1.</w:t>
      </w:r>
      <w:r w:rsidRPr="00181C7D">
        <w:rPr>
          <w:rFonts w:ascii="Arial" w:eastAsia="Calibri" w:hAnsi="Arial" w:cs="Arial"/>
          <w:sz w:val="24"/>
          <w:szCs w:val="24"/>
          <w:lang w:val="en-IE" w:eastAsia="en-IE"/>
        </w:rPr>
        <w:tab/>
        <w:t>Water Framework Directive:</w:t>
      </w:r>
    </w:p>
    <w:p w14:paraId="13BFC327" w14:textId="42A6B8FC" w:rsidR="00BD6232" w:rsidRPr="00181C7D" w:rsidRDefault="00BD6232" w:rsidP="00BD6232">
      <w:pPr>
        <w:rPr>
          <w:rFonts w:ascii="Arial" w:eastAsia="Calibri" w:hAnsi="Arial" w:cs="Arial"/>
          <w:bCs/>
          <w:sz w:val="24"/>
          <w:szCs w:val="24"/>
          <w:lang w:val="en-IE" w:eastAsia="en-IE"/>
        </w:rPr>
      </w:pPr>
      <w:r w:rsidRPr="00181C7D">
        <w:rPr>
          <w:rFonts w:ascii="Arial" w:eastAsia="Calibri" w:hAnsi="Arial" w:cs="Arial"/>
          <w:bCs/>
          <w:sz w:val="24"/>
          <w:szCs w:val="24"/>
          <w:lang w:val="en-IE" w:eastAsia="en-IE"/>
        </w:rPr>
        <w:t xml:space="preserve">Under the Water Framework Directive every river catchment in the county must be assessed to identify required actions to maintain and improve water quality.  This work which is being carried out by Wexford Co. Co. in conjunction </w:t>
      </w:r>
      <w:r w:rsidR="00904A3A">
        <w:rPr>
          <w:rFonts w:ascii="Arial" w:eastAsia="Calibri" w:hAnsi="Arial" w:cs="Arial"/>
          <w:bCs/>
          <w:sz w:val="24"/>
          <w:szCs w:val="24"/>
          <w:lang w:val="en-IE" w:eastAsia="en-IE"/>
        </w:rPr>
        <w:t>with</w:t>
      </w:r>
      <w:r w:rsidRPr="00181C7D">
        <w:rPr>
          <w:rFonts w:ascii="Arial" w:eastAsia="Calibri" w:hAnsi="Arial" w:cs="Arial"/>
          <w:bCs/>
          <w:sz w:val="24"/>
          <w:szCs w:val="24"/>
          <w:lang w:val="en-IE" w:eastAsia="en-IE"/>
        </w:rPr>
        <w:t xml:space="preserve"> LAWPRO is being supervised by the Sub-Catchment Unit of the EPA.    </w:t>
      </w:r>
    </w:p>
    <w:p w14:paraId="0FE2208E" w14:textId="77777777" w:rsidR="00BD6232" w:rsidRPr="00181C7D" w:rsidRDefault="00BD6232" w:rsidP="00BD6232">
      <w:pPr>
        <w:rPr>
          <w:rFonts w:ascii="Arial" w:eastAsia="Calibri" w:hAnsi="Arial" w:cs="Arial"/>
          <w:sz w:val="24"/>
          <w:szCs w:val="24"/>
          <w:lang w:val="en-IE" w:eastAsia="en-IE"/>
        </w:rPr>
      </w:pPr>
    </w:p>
    <w:p w14:paraId="71079271"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2.</w:t>
      </w:r>
      <w:r w:rsidRPr="00181C7D">
        <w:rPr>
          <w:rFonts w:ascii="Arial" w:eastAsia="Calibri" w:hAnsi="Arial" w:cs="Arial"/>
          <w:sz w:val="24"/>
          <w:szCs w:val="24"/>
          <w:lang w:val="en-IE" w:eastAsia="en-IE"/>
        </w:rPr>
        <w:tab/>
        <w:t>Water Sampling:</w:t>
      </w:r>
    </w:p>
    <w:p w14:paraId="29968B16" w14:textId="77777777" w:rsidR="00BD6232" w:rsidRPr="00181C7D" w:rsidRDefault="00BD6232" w:rsidP="00BD6232">
      <w:pPr>
        <w:rPr>
          <w:rFonts w:ascii="Arial" w:eastAsia="Calibri" w:hAnsi="Arial" w:cs="Arial"/>
          <w:bCs/>
          <w:sz w:val="24"/>
          <w:szCs w:val="24"/>
          <w:lang w:val="en-IE" w:eastAsia="en-IE"/>
        </w:rPr>
      </w:pPr>
      <w:r w:rsidRPr="00181C7D">
        <w:rPr>
          <w:rFonts w:ascii="Arial" w:eastAsia="Calibri" w:hAnsi="Arial" w:cs="Arial"/>
          <w:bCs/>
          <w:sz w:val="24"/>
          <w:szCs w:val="24"/>
          <w:lang w:val="en-IE" w:eastAsia="en-IE"/>
        </w:rPr>
        <w:t>A Total of 556 water quality samples are taken by Council Scientists from 85 sampling sites in the county per year with analysis carried out by the EPA. 11 surveillance sites are being sampled 12 times per year.</w:t>
      </w:r>
    </w:p>
    <w:p w14:paraId="54F30137" w14:textId="77777777" w:rsidR="00BD6232" w:rsidRPr="00181C7D" w:rsidRDefault="00BD6232" w:rsidP="00BD6232">
      <w:pPr>
        <w:rPr>
          <w:rFonts w:ascii="Arial" w:eastAsia="Calibri" w:hAnsi="Arial" w:cs="Arial"/>
          <w:sz w:val="24"/>
          <w:szCs w:val="24"/>
          <w:lang w:val="en-IE" w:eastAsia="en-IE"/>
        </w:rPr>
      </w:pPr>
    </w:p>
    <w:p w14:paraId="098284C8"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3.</w:t>
      </w:r>
      <w:r w:rsidRPr="00181C7D">
        <w:rPr>
          <w:rFonts w:ascii="Arial" w:eastAsia="Calibri" w:hAnsi="Arial" w:cs="Arial"/>
          <w:sz w:val="24"/>
          <w:szCs w:val="24"/>
          <w:lang w:val="en-IE" w:eastAsia="en-IE"/>
        </w:rPr>
        <w:tab/>
        <w:t>Septic Tank Inspections:</w:t>
      </w:r>
    </w:p>
    <w:p w14:paraId="20C56A78" w14:textId="77777777" w:rsidR="00BD6232" w:rsidRPr="00181C7D" w:rsidRDefault="00BD6232" w:rsidP="00BD6232">
      <w:pPr>
        <w:rPr>
          <w:rFonts w:ascii="Arial" w:eastAsia="Calibri" w:hAnsi="Arial" w:cs="Arial"/>
          <w:bCs/>
          <w:sz w:val="24"/>
          <w:szCs w:val="24"/>
          <w:lang w:val="en-IE" w:eastAsia="en-IE"/>
        </w:rPr>
      </w:pPr>
      <w:r w:rsidRPr="00181C7D">
        <w:rPr>
          <w:rFonts w:ascii="Arial" w:eastAsia="Calibri" w:hAnsi="Arial" w:cs="Arial"/>
          <w:bCs/>
          <w:sz w:val="24"/>
          <w:szCs w:val="24"/>
          <w:lang w:val="en-IE" w:eastAsia="en-IE"/>
        </w:rPr>
        <w:t>139 inspections were carried out in 2022 (50 passes). Wexford had a minimum of 106 inspections to carry out in 2022. All work carried out is external with no requirement to enter a dwelling. Contractors are currently carrying out work on several sites to close outstanding Advisory Notices. 130 inspections will have to be carried out in 2023.</w:t>
      </w:r>
    </w:p>
    <w:p w14:paraId="17EF1D7C" w14:textId="77777777" w:rsidR="00BD6232" w:rsidRPr="00181C7D" w:rsidRDefault="00BD6232" w:rsidP="00BD6232">
      <w:pPr>
        <w:rPr>
          <w:rFonts w:ascii="Arial" w:eastAsia="Calibri" w:hAnsi="Arial" w:cs="Arial"/>
          <w:bCs/>
          <w:sz w:val="24"/>
          <w:szCs w:val="24"/>
          <w:lang w:val="en-IE" w:eastAsia="en-IE"/>
        </w:rPr>
      </w:pPr>
      <w:r w:rsidRPr="00181C7D">
        <w:rPr>
          <w:rFonts w:ascii="Arial" w:eastAsia="Calibri" w:hAnsi="Arial" w:cs="Arial"/>
          <w:bCs/>
          <w:sz w:val="24"/>
          <w:szCs w:val="24"/>
          <w:lang w:val="en-IE" w:eastAsia="en-IE"/>
        </w:rPr>
        <w:t>Progress is being made with closing existing open files. All files up to the end of 2016 have been closed. 101 files were closed during 2022. 68 extensions of time were granted in 2022. There are currently 64 open files for the years 2017-2021 and 41 open for 2022, a total of 105 open cases.</w:t>
      </w:r>
    </w:p>
    <w:p w14:paraId="10719210"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bCs/>
          <w:sz w:val="24"/>
          <w:szCs w:val="24"/>
          <w:lang w:val="en-IE" w:eastAsia="en-IE"/>
        </w:rPr>
        <w:t>30 new applications for grant assistance have been received this year to date, twenty-eight of which are paid/put forward for payment and two are outstanding documentation to review further.</w:t>
      </w:r>
    </w:p>
    <w:p w14:paraId="312F5849" w14:textId="77777777" w:rsidR="00904A3A" w:rsidRDefault="00904A3A" w:rsidP="00BD6232">
      <w:pPr>
        <w:rPr>
          <w:rFonts w:ascii="Arial" w:eastAsia="Calibri" w:hAnsi="Arial" w:cs="Arial"/>
          <w:sz w:val="24"/>
          <w:szCs w:val="24"/>
          <w:lang w:val="en-IE" w:eastAsia="en-IE"/>
        </w:rPr>
      </w:pPr>
    </w:p>
    <w:p w14:paraId="5CC1253E" w14:textId="11136C53"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Throughout 2022 the Water, Air and Noise section monitored, sampled, analysed and reported on the quality of water (surface water, ground water bathing water etc., wastewater, air, noise and various other aspects of the environment in accordance with EU and National legislation. </w:t>
      </w:r>
    </w:p>
    <w:p w14:paraId="78BEB0EF" w14:textId="77777777" w:rsidR="00BD6232" w:rsidRDefault="00BD6232" w:rsidP="00BD6232">
      <w:pPr>
        <w:rPr>
          <w:rFonts w:ascii="Arial" w:eastAsia="Calibri" w:hAnsi="Arial" w:cs="Arial"/>
          <w:sz w:val="24"/>
          <w:szCs w:val="24"/>
          <w:lang w:val="en-IE" w:eastAsia="en-IE"/>
        </w:rPr>
      </w:pPr>
    </w:p>
    <w:p w14:paraId="1E58B3CF" w14:textId="47F43B38" w:rsidR="00BD6232" w:rsidRPr="00181C7D" w:rsidRDefault="00BD6232" w:rsidP="00BD6232">
      <w:pPr>
        <w:rPr>
          <w:rFonts w:ascii="Arial" w:eastAsia="Calibri" w:hAnsi="Arial" w:cs="Arial"/>
          <w:sz w:val="24"/>
          <w:szCs w:val="24"/>
          <w:lang w:val="en-IE" w:eastAsia="en-IE"/>
        </w:rPr>
      </w:pPr>
      <w:r w:rsidRPr="00904A3A">
        <w:rPr>
          <w:rFonts w:ascii="Arial" w:eastAsia="Calibri" w:hAnsi="Arial" w:cs="Arial"/>
          <w:b/>
          <w:sz w:val="24"/>
          <w:szCs w:val="24"/>
          <w:lang w:val="en-IE" w:eastAsia="en-IE"/>
        </w:rPr>
        <w:lastRenderedPageBreak/>
        <w:t>Air</w:t>
      </w:r>
    </w:p>
    <w:p w14:paraId="57E71632" w14:textId="7F909BF2"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The Minister for the Environment, Climate and Communications, Eamon Ryan, has signed the new Solid Fuel Regulations for Ireland, which will c</w:t>
      </w:r>
      <w:r w:rsidR="00904A3A">
        <w:rPr>
          <w:rFonts w:ascii="Arial" w:eastAsia="Calibri" w:hAnsi="Arial" w:cs="Arial"/>
          <w:sz w:val="24"/>
          <w:szCs w:val="24"/>
          <w:lang w:val="en-IE" w:eastAsia="en-IE"/>
        </w:rPr>
        <w:t>o</w:t>
      </w:r>
      <w:r w:rsidRPr="00181C7D">
        <w:rPr>
          <w:rFonts w:ascii="Arial" w:eastAsia="Calibri" w:hAnsi="Arial" w:cs="Arial"/>
          <w:sz w:val="24"/>
          <w:szCs w:val="24"/>
          <w:lang w:val="en-IE" w:eastAsia="en-IE"/>
        </w:rPr>
        <w:t>me into effect on 31 October 2022. The primary focus of these regulations is on improving air quality and improving people’s health chances and outcomes, by restricting the retail, online and commercial sale of smoky fuels, including smoky coal, turf and wet wood. These fuels are proven to be a major contributor to air pollution in Ireland.</w:t>
      </w:r>
    </w:p>
    <w:p w14:paraId="574B5614"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Wexford County Council had a successful prosecution against a piggery under the Air Pollution Act 1987 in September, 2022.</w:t>
      </w:r>
    </w:p>
    <w:p w14:paraId="003215E9" w14:textId="77777777" w:rsidR="00BD6232" w:rsidRPr="00181C7D" w:rsidRDefault="00BD6232" w:rsidP="00BD6232">
      <w:pPr>
        <w:rPr>
          <w:rFonts w:ascii="Arial" w:eastAsia="Calibri" w:hAnsi="Arial" w:cs="Arial"/>
          <w:sz w:val="24"/>
          <w:szCs w:val="24"/>
          <w:lang w:val="en-IE" w:eastAsia="en-IE"/>
        </w:rPr>
      </w:pPr>
    </w:p>
    <w:p w14:paraId="57F601D3" w14:textId="69BB937D" w:rsidR="00BD6232" w:rsidRPr="00181C7D" w:rsidRDefault="00BD6232" w:rsidP="00BD6232">
      <w:pPr>
        <w:rPr>
          <w:rFonts w:ascii="Arial" w:eastAsia="Calibri" w:hAnsi="Arial" w:cs="Arial"/>
          <w:sz w:val="24"/>
          <w:szCs w:val="24"/>
          <w:lang w:val="en-IE" w:eastAsia="en-IE"/>
        </w:rPr>
      </w:pPr>
      <w:r w:rsidRPr="00EC00E3">
        <w:rPr>
          <w:rFonts w:ascii="Arial" w:eastAsia="Calibri" w:hAnsi="Arial" w:cs="Arial"/>
          <w:b/>
          <w:sz w:val="24"/>
          <w:szCs w:val="24"/>
          <w:lang w:val="en-IE" w:eastAsia="en-IE"/>
        </w:rPr>
        <w:t>Noise</w:t>
      </w:r>
    </w:p>
    <w:p w14:paraId="13B0D246"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Noise complaints from loud music to industrial noise are logged on the Council’s Environmental Database and investigated with reference to the Council’s Noise Action Plan 2019-2024 and Section 108 of the Environmental Protection Agency Act 1992 and the Environmental Protection Agency Act (Noise) Regulations 1992.</w:t>
      </w:r>
    </w:p>
    <w:p w14:paraId="017F7A03" w14:textId="77777777" w:rsidR="00BD6232" w:rsidRPr="00181C7D" w:rsidRDefault="00BD6232" w:rsidP="00BD6232">
      <w:pPr>
        <w:rPr>
          <w:rFonts w:ascii="Arial" w:eastAsia="Calibri" w:hAnsi="Arial" w:cs="Arial"/>
          <w:sz w:val="24"/>
          <w:szCs w:val="24"/>
          <w:lang w:val="en-IE" w:eastAsia="en-IE"/>
        </w:rPr>
      </w:pPr>
    </w:p>
    <w:p w14:paraId="30745E58" w14:textId="5C1616EC" w:rsidR="00BD6232" w:rsidRPr="00181C7D" w:rsidRDefault="00BD6232" w:rsidP="00BD6232">
      <w:pPr>
        <w:rPr>
          <w:rFonts w:ascii="Arial" w:hAnsi="Arial" w:cs="Arial"/>
          <w:sz w:val="24"/>
          <w:szCs w:val="24"/>
        </w:rPr>
      </w:pPr>
      <w:r w:rsidRPr="00EC00E3">
        <w:rPr>
          <w:rFonts w:ascii="Arial" w:eastAsia="Calibri" w:hAnsi="Arial" w:cs="Arial"/>
          <w:b/>
          <w:bCs/>
          <w:sz w:val="24"/>
          <w:szCs w:val="24"/>
          <w:lang w:val="en-IE" w:eastAsia="en-IE"/>
        </w:rPr>
        <w:t>Waste Management</w:t>
      </w:r>
    </w:p>
    <w:p w14:paraId="0AC0793E" w14:textId="567A46E1" w:rsidR="00BD6232" w:rsidRPr="00181C7D" w:rsidRDefault="00BD6232" w:rsidP="00BD6232">
      <w:pPr>
        <w:rPr>
          <w:rFonts w:ascii="Arial" w:hAnsi="Arial" w:cs="Arial"/>
          <w:sz w:val="24"/>
          <w:szCs w:val="24"/>
        </w:rPr>
      </w:pPr>
      <w:r w:rsidRPr="00181C7D">
        <w:rPr>
          <w:rFonts w:ascii="Arial" w:hAnsi="Arial" w:cs="Arial"/>
          <w:sz w:val="24"/>
          <w:szCs w:val="24"/>
        </w:rPr>
        <w:t>Wexford County Council’s Waste Management Operations Section maintains 2 closed landfill sites, 4 household recycling centres and 109 bring bank sites for glass and cans throughout the County.</w:t>
      </w:r>
    </w:p>
    <w:p w14:paraId="14F7EDFB" w14:textId="2FBD5395" w:rsidR="00BD6232" w:rsidRPr="00181C7D" w:rsidRDefault="00BD6232" w:rsidP="00BD6232">
      <w:pPr>
        <w:rPr>
          <w:rFonts w:ascii="Arial" w:hAnsi="Arial" w:cs="Arial"/>
          <w:sz w:val="24"/>
          <w:szCs w:val="24"/>
        </w:rPr>
      </w:pPr>
      <w:r w:rsidRPr="00181C7D">
        <w:rPr>
          <w:rFonts w:ascii="Arial" w:hAnsi="Arial" w:cs="Arial"/>
          <w:sz w:val="24"/>
          <w:szCs w:val="24"/>
        </w:rPr>
        <w:t>The Council’s Waste Enforcement Staff throughout 2022 in conjunction with the EPA approved Recommended Minimum Criteria for Environmental Inspections (RMCEI) Plan which will involve around 6,700 hours of inspection work for 22 full time staff involved in enforcement activities.</w:t>
      </w:r>
    </w:p>
    <w:p w14:paraId="00A7B391" w14:textId="77777777" w:rsidR="00EC00E3" w:rsidRPr="00181C7D" w:rsidRDefault="00EC00E3" w:rsidP="00BD6232">
      <w:pPr>
        <w:rPr>
          <w:rFonts w:ascii="Arial" w:hAnsi="Arial" w:cs="Arial"/>
          <w:sz w:val="24"/>
          <w:szCs w:val="24"/>
        </w:rPr>
      </w:pPr>
    </w:p>
    <w:p w14:paraId="60E3FD03" w14:textId="1B572E4F" w:rsidR="00BD6232" w:rsidRPr="00181C7D" w:rsidRDefault="00BD6232" w:rsidP="00BD6232">
      <w:pPr>
        <w:rPr>
          <w:rFonts w:ascii="Arial" w:hAnsi="Arial" w:cs="Arial"/>
          <w:sz w:val="24"/>
          <w:szCs w:val="24"/>
        </w:rPr>
      </w:pPr>
      <w:r w:rsidRPr="00181C7D">
        <w:rPr>
          <w:rFonts w:ascii="Arial" w:hAnsi="Arial" w:cs="Arial"/>
          <w:sz w:val="24"/>
          <w:szCs w:val="24"/>
        </w:rPr>
        <w:t xml:space="preserve">The Department of the Environment, Climate and Communications has set Waste Management Enforcement Priorities for the period 2022-2024 as follows; </w:t>
      </w:r>
    </w:p>
    <w:p w14:paraId="256E53FA" w14:textId="77777777" w:rsidR="00BD6232" w:rsidRPr="00181C7D" w:rsidRDefault="00BD6232" w:rsidP="00BD6232">
      <w:pPr>
        <w:rPr>
          <w:rFonts w:ascii="Arial" w:hAnsi="Arial" w:cs="Arial"/>
          <w:sz w:val="24"/>
          <w:szCs w:val="24"/>
        </w:rPr>
      </w:pPr>
      <w:r w:rsidRPr="00181C7D">
        <w:rPr>
          <w:rFonts w:ascii="Arial" w:hAnsi="Arial" w:cs="Arial"/>
          <w:sz w:val="24"/>
          <w:szCs w:val="24"/>
        </w:rPr>
        <w:t>•</w:t>
      </w:r>
      <w:r w:rsidRPr="00181C7D">
        <w:rPr>
          <w:rFonts w:ascii="Arial" w:hAnsi="Arial" w:cs="Arial"/>
          <w:sz w:val="24"/>
          <w:szCs w:val="24"/>
        </w:rPr>
        <w:tab/>
        <w:t>Tackling significant illegal waste activity,</w:t>
      </w:r>
    </w:p>
    <w:p w14:paraId="14986947" w14:textId="77777777" w:rsidR="00BD6232" w:rsidRPr="00181C7D" w:rsidRDefault="00BD6232" w:rsidP="00BD6232">
      <w:pPr>
        <w:rPr>
          <w:rFonts w:ascii="Arial" w:hAnsi="Arial" w:cs="Arial"/>
          <w:sz w:val="24"/>
          <w:szCs w:val="24"/>
        </w:rPr>
      </w:pPr>
      <w:r w:rsidRPr="00181C7D">
        <w:rPr>
          <w:rFonts w:ascii="Arial" w:hAnsi="Arial" w:cs="Arial"/>
          <w:sz w:val="24"/>
          <w:szCs w:val="24"/>
        </w:rPr>
        <w:t>•</w:t>
      </w:r>
      <w:r w:rsidRPr="00181C7D">
        <w:rPr>
          <w:rFonts w:ascii="Arial" w:hAnsi="Arial" w:cs="Arial"/>
          <w:sz w:val="24"/>
          <w:szCs w:val="24"/>
        </w:rPr>
        <w:tab/>
        <w:t>Construction and Demolition Activity,</w:t>
      </w:r>
    </w:p>
    <w:p w14:paraId="360B78E6" w14:textId="77777777" w:rsidR="00BD6232" w:rsidRPr="00181C7D" w:rsidRDefault="00BD6232" w:rsidP="00BD6232">
      <w:pPr>
        <w:rPr>
          <w:rFonts w:ascii="Arial" w:hAnsi="Arial" w:cs="Arial"/>
          <w:sz w:val="24"/>
          <w:szCs w:val="24"/>
        </w:rPr>
      </w:pPr>
      <w:r w:rsidRPr="00181C7D">
        <w:rPr>
          <w:rFonts w:ascii="Arial" w:hAnsi="Arial" w:cs="Arial"/>
          <w:sz w:val="24"/>
          <w:szCs w:val="24"/>
        </w:rPr>
        <w:t>•</w:t>
      </w:r>
      <w:r w:rsidRPr="00181C7D">
        <w:rPr>
          <w:rFonts w:ascii="Arial" w:hAnsi="Arial" w:cs="Arial"/>
          <w:sz w:val="24"/>
          <w:szCs w:val="24"/>
        </w:rPr>
        <w:tab/>
        <w:t>End-of-Life Vehicles (ELV) &amp; the Waste Metal Sector,</w:t>
      </w:r>
    </w:p>
    <w:p w14:paraId="7129DA8E" w14:textId="77777777" w:rsidR="00BD6232" w:rsidRPr="00181C7D" w:rsidRDefault="00BD6232" w:rsidP="00BD6232">
      <w:pPr>
        <w:rPr>
          <w:rFonts w:ascii="Arial" w:hAnsi="Arial" w:cs="Arial"/>
          <w:sz w:val="24"/>
          <w:szCs w:val="24"/>
        </w:rPr>
      </w:pPr>
      <w:r w:rsidRPr="00181C7D">
        <w:rPr>
          <w:rFonts w:ascii="Arial" w:hAnsi="Arial" w:cs="Arial"/>
          <w:sz w:val="24"/>
          <w:szCs w:val="24"/>
        </w:rPr>
        <w:t>•</w:t>
      </w:r>
      <w:r w:rsidRPr="00181C7D">
        <w:rPr>
          <w:rFonts w:ascii="Arial" w:hAnsi="Arial" w:cs="Arial"/>
          <w:sz w:val="24"/>
          <w:szCs w:val="24"/>
        </w:rPr>
        <w:tab/>
        <w:t>Waste Collection – Household &amp; Commercial.</w:t>
      </w:r>
    </w:p>
    <w:p w14:paraId="6DB272F8" w14:textId="77777777" w:rsidR="00BD6232" w:rsidRDefault="00BD6232" w:rsidP="00BD6232">
      <w:pPr>
        <w:rPr>
          <w:rFonts w:ascii="Arial" w:hAnsi="Arial" w:cs="Arial"/>
          <w:sz w:val="24"/>
          <w:szCs w:val="24"/>
        </w:rPr>
      </w:pPr>
      <w:r w:rsidRPr="00181C7D">
        <w:rPr>
          <w:rFonts w:ascii="Arial" w:hAnsi="Arial" w:cs="Arial"/>
          <w:sz w:val="24"/>
          <w:szCs w:val="24"/>
        </w:rPr>
        <w:t>•</w:t>
      </w:r>
      <w:r w:rsidRPr="00181C7D">
        <w:rPr>
          <w:rFonts w:ascii="Arial" w:hAnsi="Arial" w:cs="Arial"/>
          <w:sz w:val="24"/>
          <w:szCs w:val="24"/>
        </w:rPr>
        <w:tab/>
        <w:t>Producer Responsibility Initiatives and additional local priorities.</w:t>
      </w:r>
    </w:p>
    <w:p w14:paraId="4E8CB109" w14:textId="77777777" w:rsidR="009E762B" w:rsidRDefault="009E762B" w:rsidP="00BD6232">
      <w:pPr>
        <w:rPr>
          <w:rFonts w:ascii="Arial" w:hAnsi="Arial" w:cs="Arial"/>
          <w:sz w:val="24"/>
          <w:szCs w:val="24"/>
        </w:rPr>
      </w:pPr>
    </w:p>
    <w:p w14:paraId="578EAA80" w14:textId="77777777" w:rsidR="00BD6232" w:rsidRPr="00181C7D" w:rsidRDefault="00BD6232" w:rsidP="00BD6232">
      <w:pPr>
        <w:rPr>
          <w:rFonts w:ascii="Arial" w:hAnsi="Arial" w:cs="Arial"/>
          <w:sz w:val="24"/>
          <w:szCs w:val="24"/>
        </w:rPr>
      </w:pPr>
      <w:r w:rsidRPr="00181C7D">
        <w:rPr>
          <w:rFonts w:ascii="Arial" w:hAnsi="Arial" w:cs="Arial"/>
          <w:sz w:val="24"/>
          <w:szCs w:val="24"/>
        </w:rPr>
        <w:t>Segregated food waste and soft plastics are now accepted at all 4 Household Recycling Centres operated by Wexford County Council.</w:t>
      </w:r>
    </w:p>
    <w:p w14:paraId="172FCA0B" w14:textId="77777777" w:rsidR="00BD6232" w:rsidRPr="00181C7D" w:rsidRDefault="00BD6232" w:rsidP="00BD6232">
      <w:pPr>
        <w:rPr>
          <w:rFonts w:ascii="Arial" w:hAnsi="Arial" w:cs="Arial"/>
          <w:sz w:val="24"/>
          <w:szCs w:val="24"/>
        </w:rPr>
      </w:pPr>
    </w:p>
    <w:p w14:paraId="1F66BDCC" w14:textId="77777777" w:rsidR="00BD6232" w:rsidRPr="00181C7D" w:rsidRDefault="00BD6232" w:rsidP="00BD6232">
      <w:pPr>
        <w:rPr>
          <w:rFonts w:ascii="Arial" w:hAnsi="Arial" w:cs="Arial"/>
          <w:sz w:val="24"/>
          <w:szCs w:val="24"/>
        </w:rPr>
      </w:pPr>
      <w:r w:rsidRPr="00181C7D">
        <w:rPr>
          <w:rFonts w:ascii="Arial" w:hAnsi="Arial" w:cs="Arial"/>
          <w:sz w:val="24"/>
          <w:szCs w:val="24"/>
        </w:rPr>
        <w:t>A total of 3,867 tonnes of glass and aluminium cans was collected through the network of 109 Bottles &amp; Can Recycling Sites in 2022, down slightly on the 4,408 tonnes collected in 2021.</w:t>
      </w:r>
    </w:p>
    <w:p w14:paraId="438BFE9F" w14:textId="77777777" w:rsidR="00BD6232" w:rsidRPr="00181C7D" w:rsidRDefault="00BD6232" w:rsidP="00BD6232">
      <w:pPr>
        <w:rPr>
          <w:rFonts w:ascii="Arial" w:hAnsi="Arial" w:cs="Arial"/>
          <w:sz w:val="24"/>
          <w:szCs w:val="24"/>
        </w:rPr>
      </w:pPr>
    </w:p>
    <w:p w14:paraId="6CB3E67C" w14:textId="77777777" w:rsidR="00BD6232" w:rsidRPr="00181C7D" w:rsidRDefault="00BD6232" w:rsidP="00BD6232">
      <w:pPr>
        <w:rPr>
          <w:rFonts w:ascii="Arial" w:hAnsi="Arial" w:cs="Arial"/>
          <w:sz w:val="24"/>
          <w:szCs w:val="24"/>
        </w:rPr>
      </w:pPr>
      <w:r w:rsidRPr="00181C7D">
        <w:rPr>
          <w:rFonts w:ascii="Arial" w:hAnsi="Arial" w:cs="Arial"/>
          <w:sz w:val="24"/>
          <w:szCs w:val="24"/>
        </w:rPr>
        <w:t>In 2022 the Waste Enforcement Section issued Council issued 229 waste/litter fines and there were 43 successful court convictions for litter offences. The equivalent figures for 2021 were 212 litter fines issued and 15 successful prosecutions for littering offences.</w:t>
      </w:r>
    </w:p>
    <w:p w14:paraId="4C9E2340" w14:textId="77777777" w:rsidR="00BD6232" w:rsidRPr="00181C7D" w:rsidRDefault="00BD6232" w:rsidP="00BD6232">
      <w:pPr>
        <w:rPr>
          <w:rFonts w:ascii="Arial" w:hAnsi="Arial" w:cs="Arial"/>
          <w:color w:val="FF0000"/>
          <w:sz w:val="24"/>
          <w:szCs w:val="24"/>
        </w:rPr>
      </w:pPr>
    </w:p>
    <w:p w14:paraId="69BB1FFF" w14:textId="733F64E4" w:rsidR="00BD6232" w:rsidRPr="00181C7D" w:rsidRDefault="00BD6232" w:rsidP="00BD6232">
      <w:pPr>
        <w:rPr>
          <w:rFonts w:ascii="Arial" w:hAnsi="Arial" w:cs="Arial"/>
          <w:sz w:val="24"/>
          <w:szCs w:val="24"/>
        </w:rPr>
      </w:pPr>
      <w:r w:rsidRPr="00181C7D">
        <w:rPr>
          <w:rFonts w:ascii="Arial" w:hAnsi="Arial" w:cs="Arial"/>
          <w:sz w:val="24"/>
          <w:szCs w:val="24"/>
        </w:rPr>
        <w:t xml:space="preserve">Complaints relating to littering and illegal dumping are now being processed through the Customer Service Unit using the DASH customer relation management system. A total of 2,188 complaints were received in relation to littering or illegal dumping in 2022 compared to 2,721 in 2021 noting a drop in complaints of 20%. </w:t>
      </w:r>
    </w:p>
    <w:p w14:paraId="5CD455BD" w14:textId="77777777" w:rsidR="00BD6232" w:rsidRPr="00181C7D" w:rsidRDefault="00BD6232" w:rsidP="00BD6232">
      <w:pPr>
        <w:rPr>
          <w:rFonts w:ascii="Arial" w:eastAsia="Calibri" w:hAnsi="Arial" w:cs="Arial"/>
          <w:color w:val="FF0000"/>
          <w:sz w:val="24"/>
          <w:szCs w:val="24"/>
          <w:lang w:val="en-IE" w:eastAsia="en-IE"/>
        </w:rPr>
      </w:pPr>
    </w:p>
    <w:p w14:paraId="00432349" w14:textId="0F35BB18" w:rsidR="00EC00E3"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Wexford County Council uses a </w:t>
      </w:r>
      <w:r w:rsidRPr="00181C7D">
        <w:rPr>
          <w:rFonts w:ascii="Arial" w:eastAsia="Calibri" w:hAnsi="Arial" w:cs="Arial"/>
          <w:sz w:val="24"/>
          <w:szCs w:val="24"/>
          <w:lang w:eastAsia="en-IE"/>
        </w:rPr>
        <w:t>combination</w:t>
      </w:r>
      <w:r w:rsidRPr="00181C7D">
        <w:rPr>
          <w:rFonts w:ascii="Arial" w:eastAsia="Calibri" w:hAnsi="Arial" w:cs="Arial"/>
          <w:sz w:val="24"/>
          <w:szCs w:val="24"/>
          <w:lang w:val="en-IE" w:eastAsia="en-IE"/>
        </w:rPr>
        <w:t xml:space="preserve"> of Community Wardens, Anti-Litter Freephone – 1800 DUMPED (1800 386733), environment enforcement staff and mobile CCTV cameras to enforce the Litter Pollution and Waste Management Acts.</w:t>
      </w:r>
    </w:p>
    <w:p w14:paraId="3C8EBC67" w14:textId="39AB6B60"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Wexford County Council also participated in the Department of the Environment, Climate and Communication’s Anti-Dumping Initiative for 2022 approved for grant assistance of €80,126.96 for a range of projects including the Mattress Amnesty &amp; School Bikes </w:t>
      </w:r>
      <w:proofErr w:type="spellStart"/>
      <w:r w:rsidRPr="00181C7D">
        <w:rPr>
          <w:rFonts w:ascii="Arial" w:eastAsia="Calibri" w:hAnsi="Arial" w:cs="Arial"/>
          <w:sz w:val="24"/>
          <w:szCs w:val="24"/>
          <w:lang w:val="en-IE" w:eastAsia="en-IE"/>
        </w:rPr>
        <w:t>Africa.and</w:t>
      </w:r>
      <w:proofErr w:type="spellEnd"/>
      <w:r w:rsidRPr="00181C7D">
        <w:rPr>
          <w:rFonts w:ascii="Arial" w:eastAsia="Calibri" w:hAnsi="Arial" w:cs="Arial"/>
          <w:sz w:val="24"/>
          <w:szCs w:val="24"/>
          <w:lang w:val="en-IE" w:eastAsia="en-IE"/>
        </w:rPr>
        <w:t xml:space="preserve"> the Clean Up of a number of Illegal Dumping Blackspots.</w:t>
      </w:r>
    </w:p>
    <w:p w14:paraId="4ADE91CF" w14:textId="77777777" w:rsidR="00BD6232" w:rsidRPr="00181C7D" w:rsidRDefault="00BD6232" w:rsidP="00BD6232">
      <w:pPr>
        <w:rPr>
          <w:rFonts w:ascii="Arial" w:eastAsia="Calibri" w:hAnsi="Arial" w:cs="Arial"/>
          <w:color w:val="FF0000"/>
          <w:sz w:val="24"/>
          <w:szCs w:val="24"/>
          <w:lang w:val="en-IE" w:eastAsia="en-IE"/>
        </w:rPr>
      </w:pPr>
    </w:p>
    <w:p w14:paraId="578C9C99"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Wexford County Council like other local authorities use the </w:t>
      </w:r>
      <w:r w:rsidRPr="00181C7D">
        <w:rPr>
          <w:rFonts w:ascii="Arial" w:eastAsia="Calibri" w:hAnsi="Arial" w:cs="Arial"/>
          <w:bCs/>
          <w:sz w:val="24"/>
          <w:szCs w:val="24"/>
          <w:lang w:val="en-IE" w:eastAsia="en-IE"/>
        </w:rPr>
        <w:t>National Litter Pollution Monitoring System</w:t>
      </w:r>
      <w:r w:rsidRPr="00181C7D">
        <w:rPr>
          <w:rFonts w:ascii="Arial" w:eastAsia="Calibri" w:hAnsi="Arial" w:cs="Arial"/>
          <w:sz w:val="24"/>
          <w:szCs w:val="24"/>
          <w:lang w:val="en-IE" w:eastAsia="en-IE"/>
        </w:rPr>
        <w:t xml:space="preserve"> to measure the extent and make up of litter pollution within the County.  The table below compares the latest available data 2021 with years going back to 2004 which outlines the improvement in seriously littered category. Cigarette butts are the most common item of litter in the County.</w:t>
      </w:r>
    </w:p>
    <w:p w14:paraId="36D14C90" w14:textId="77777777" w:rsidR="00BD6232" w:rsidRPr="00181C7D" w:rsidRDefault="00BD6232" w:rsidP="00BD6232">
      <w:pPr>
        <w:rPr>
          <w:rFonts w:ascii="Arial" w:eastAsia="Calibri" w:hAnsi="Arial" w:cs="Arial"/>
          <w:sz w:val="24"/>
          <w:szCs w:val="24"/>
          <w:lang w:val="en-IE" w:eastAsia="en-IE"/>
        </w:rPr>
      </w:pPr>
    </w:p>
    <w:p w14:paraId="1673049C" w14:textId="77777777" w:rsidR="00BD6232" w:rsidRPr="00181C7D" w:rsidRDefault="00BD6232" w:rsidP="00BD6232">
      <w:pPr>
        <w:rPr>
          <w:rFonts w:ascii="Arial" w:hAnsi="Arial" w:cs="Arial"/>
          <w:bCs/>
          <w:sz w:val="24"/>
          <w:szCs w:val="24"/>
          <w:lang w:eastAsia="en-GB"/>
        </w:rPr>
      </w:pPr>
      <w:r w:rsidRPr="00181C7D">
        <w:rPr>
          <w:rFonts w:ascii="Arial" w:hAnsi="Arial" w:cs="Arial"/>
          <w:bCs/>
          <w:sz w:val="24"/>
          <w:szCs w:val="24"/>
          <w:lang w:eastAsia="en-GB"/>
        </w:rPr>
        <w:t>Wexford Co. Council – National Litter Pollution Monitoring Surveys 2004-2021 Percentage of County Littered (Litter Pollution Surveys)</w:t>
      </w:r>
    </w:p>
    <w:p w14:paraId="55849569" w14:textId="77777777" w:rsidR="00BD6232" w:rsidRPr="00181C7D" w:rsidRDefault="00BD6232" w:rsidP="00BD6232">
      <w:pPr>
        <w:rPr>
          <w:rFonts w:ascii="Arial" w:hAnsi="Arial" w:cs="Arial"/>
          <w:sz w:val="24"/>
          <w:szCs w:val="24"/>
          <w:lang w:eastAsia="en-GB"/>
        </w:rPr>
      </w:pP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
        <w:gridCol w:w="883"/>
        <w:gridCol w:w="1229"/>
        <w:gridCol w:w="1706"/>
        <w:gridCol w:w="375"/>
        <w:gridCol w:w="375"/>
        <w:gridCol w:w="2216"/>
        <w:gridCol w:w="1928"/>
        <w:gridCol w:w="1324"/>
      </w:tblGrid>
      <w:tr w:rsidR="00BD6232" w:rsidRPr="00181C7D" w14:paraId="52A9AD6A" w14:textId="77777777" w:rsidTr="009E762B">
        <w:trPr>
          <w:trHeight w:val="215"/>
        </w:trPr>
        <w:tc>
          <w:tcPr>
            <w:tcW w:w="875" w:type="dxa"/>
            <w:gridSpan w:val="2"/>
          </w:tcPr>
          <w:p w14:paraId="5A64B496"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Year</w:t>
            </w:r>
          </w:p>
        </w:tc>
        <w:tc>
          <w:tcPr>
            <w:tcW w:w="0" w:type="auto"/>
          </w:tcPr>
          <w:p w14:paraId="6470B75B"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Litter free</w:t>
            </w:r>
          </w:p>
        </w:tc>
        <w:tc>
          <w:tcPr>
            <w:tcW w:w="0" w:type="auto"/>
            <w:gridSpan w:val="2"/>
          </w:tcPr>
          <w:p w14:paraId="5337083B"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Slightly littered</w:t>
            </w:r>
          </w:p>
        </w:tc>
        <w:tc>
          <w:tcPr>
            <w:tcW w:w="0" w:type="auto"/>
            <w:gridSpan w:val="2"/>
          </w:tcPr>
          <w:p w14:paraId="0143A80A"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Moderately littered</w:t>
            </w:r>
          </w:p>
        </w:tc>
        <w:tc>
          <w:tcPr>
            <w:tcW w:w="0" w:type="auto"/>
          </w:tcPr>
          <w:p w14:paraId="1B922AA0"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Seriously littered</w:t>
            </w:r>
          </w:p>
        </w:tc>
        <w:tc>
          <w:tcPr>
            <w:tcW w:w="0" w:type="auto"/>
          </w:tcPr>
          <w:p w14:paraId="517A0F4C"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Grossly littered</w:t>
            </w:r>
          </w:p>
        </w:tc>
      </w:tr>
      <w:tr w:rsidR="00BD6232" w:rsidRPr="00181C7D" w14:paraId="47F748F0" w14:textId="77777777" w:rsidTr="009E762B">
        <w:trPr>
          <w:trHeight w:val="590"/>
        </w:trPr>
        <w:tc>
          <w:tcPr>
            <w:tcW w:w="0" w:type="auto"/>
            <w:gridSpan w:val="2"/>
          </w:tcPr>
          <w:p w14:paraId="526E92B9"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2021</w:t>
            </w:r>
          </w:p>
        </w:tc>
        <w:tc>
          <w:tcPr>
            <w:tcW w:w="0" w:type="auto"/>
          </w:tcPr>
          <w:p w14:paraId="76FFAD87"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6.9%</w:t>
            </w:r>
          </w:p>
        </w:tc>
        <w:tc>
          <w:tcPr>
            <w:tcW w:w="0" w:type="auto"/>
            <w:gridSpan w:val="2"/>
          </w:tcPr>
          <w:p w14:paraId="49B10A94"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74.1%</w:t>
            </w:r>
          </w:p>
        </w:tc>
        <w:tc>
          <w:tcPr>
            <w:tcW w:w="0" w:type="auto"/>
            <w:gridSpan w:val="2"/>
          </w:tcPr>
          <w:p w14:paraId="27EFB765"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15.5%</w:t>
            </w:r>
          </w:p>
        </w:tc>
        <w:tc>
          <w:tcPr>
            <w:tcW w:w="0" w:type="auto"/>
          </w:tcPr>
          <w:p w14:paraId="325B5930"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3.4%</w:t>
            </w:r>
          </w:p>
        </w:tc>
        <w:tc>
          <w:tcPr>
            <w:tcW w:w="0" w:type="auto"/>
          </w:tcPr>
          <w:p w14:paraId="75794274"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0%</w:t>
            </w:r>
          </w:p>
        </w:tc>
      </w:tr>
      <w:tr w:rsidR="00BD6232" w:rsidRPr="00181C7D" w14:paraId="3590A0B7" w14:textId="77777777" w:rsidTr="009E762B">
        <w:trPr>
          <w:trHeight w:val="578"/>
        </w:trPr>
        <w:tc>
          <w:tcPr>
            <w:tcW w:w="0" w:type="auto"/>
            <w:gridSpan w:val="2"/>
          </w:tcPr>
          <w:p w14:paraId="74B5EF22"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2020</w:t>
            </w:r>
          </w:p>
        </w:tc>
        <w:tc>
          <w:tcPr>
            <w:tcW w:w="0" w:type="auto"/>
          </w:tcPr>
          <w:p w14:paraId="02A3E44A"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9.4%</w:t>
            </w:r>
          </w:p>
        </w:tc>
        <w:tc>
          <w:tcPr>
            <w:tcW w:w="0" w:type="auto"/>
            <w:gridSpan w:val="2"/>
          </w:tcPr>
          <w:p w14:paraId="6479A4F3"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68.8%</w:t>
            </w:r>
          </w:p>
        </w:tc>
        <w:tc>
          <w:tcPr>
            <w:tcW w:w="0" w:type="auto"/>
            <w:gridSpan w:val="2"/>
          </w:tcPr>
          <w:p w14:paraId="29B9F5B8"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18.8%</w:t>
            </w:r>
          </w:p>
        </w:tc>
        <w:tc>
          <w:tcPr>
            <w:tcW w:w="0" w:type="auto"/>
          </w:tcPr>
          <w:p w14:paraId="5E144C7D"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3%</w:t>
            </w:r>
          </w:p>
        </w:tc>
        <w:tc>
          <w:tcPr>
            <w:tcW w:w="0" w:type="auto"/>
          </w:tcPr>
          <w:p w14:paraId="4BC73D89"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0%</w:t>
            </w:r>
          </w:p>
        </w:tc>
      </w:tr>
      <w:tr w:rsidR="00BD6232" w:rsidRPr="00181C7D" w14:paraId="22A1F485" w14:textId="77777777" w:rsidTr="009E762B">
        <w:trPr>
          <w:trHeight w:val="578"/>
        </w:trPr>
        <w:tc>
          <w:tcPr>
            <w:tcW w:w="0" w:type="auto"/>
            <w:gridSpan w:val="2"/>
          </w:tcPr>
          <w:p w14:paraId="08724E32"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2019</w:t>
            </w:r>
          </w:p>
        </w:tc>
        <w:tc>
          <w:tcPr>
            <w:tcW w:w="0" w:type="auto"/>
          </w:tcPr>
          <w:p w14:paraId="242E931B"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9.9%</w:t>
            </w:r>
          </w:p>
        </w:tc>
        <w:tc>
          <w:tcPr>
            <w:tcW w:w="0" w:type="auto"/>
            <w:gridSpan w:val="2"/>
          </w:tcPr>
          <w:p w14:paraId="29CE3C77"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67.9%</w:t>
            </w:r>
          </w:p>
        </w:tc>
        <w:tc>
          <w:tcPr>
            <w:tcW w:w="0" w:type="auto"/>
            <w:gridSpan w:val="2"/>
          </w:tcPr>
          <w:p w14:paraId="67F269E9"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18.8%</w:t>
            </w:r>
          </w:p>
        </w:tc>
        <w:tc>
          <w:tcPr>
            <w:tcW w:w="0" w:type="auto"/>
          </w:tcPr>
          <w:p w14:paraId="59D5F0D3"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3.4%</w:t>
            </w:r>
          </w:p>
        </w:tc>
        <w:tc>
          <w:tcPr>
            <w:tcW w:w="0" w:type="auto"/>
          </w:tcPr>
          <w:p w14:paraId="7F84BF0B"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0%</w:t>
            </w:r>
          </w:p>
        </w:tc>
      </w:tr>
      <w:tr w:rsidR="00BD6232" w:rsidRPr="00181C7D" w14:paraId="04C2DCD8" w14:textId="77777777" w:rsidTr="009E762B">
        <w:trPr>
          <w:trHeight w:val="578"/>
        </w:trPr>
        <w:tc>
          <w:tcPr>
            <w:tcW w:w="0" w:type="auto"/>
            <w:gridSpan w:val="2"/>
          </w:tcPr>
          <w:p w14:paraId="3A2E5EF8"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2018</w:t>
            </w:r>
          </w:p>
        </w:tc>
        <w:tc>
          <w:tcPr>
            <w:tcW w:w="0" w:type="auto"/>
          </w:tcPr>
          <w:p w14:paraId="1FFE22F7"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10%</w:t>
            </w:r>
          </w:p>
        </w:tc>
        <w:tc>
          <w:tcPr>
            <w:tcW w:w="0" w:type="auto"/>
            <w:gridSpan w:val="2"/>
          </w:tcPr>
          <w:p w14:paraId="73903385"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70.5%</w:t>
            </w:r>
          </w:p>
        </w:tc>
        <w:tc>
          <w:tcPr>
            <w:tcW w:w="0" w:type="auto"/>
            <w:gridSpan w:val="2"/>
          </w:tcPr>
          <w:p w14:paraId="7E1574B1"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17.7%</w:t>
            </w:r>
          </w:p>
        </w:tc>
        <w:tc>
          <w:tcPr>
            <w:tcW w:w="0" w:type="auto"/>
          </w:tcPr>
          <w:p w14:paraId="182AA26A"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1.8%</w:t>
            </w:r>
          </w:p>
        </w:tc>
        <w:tc>
          <w:tcPr>
            <w:tcW w:w="0" w:type="auto"/>
          </w:tcPr>
          <w:p w14:paraId="36A57694"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0%</w:t>
            </w:r>
          </w:p>
        </w:tc>
      </w:tr>
      <w:tr w:rsidR="00BD6232" w:rsidRPr="00181C7D" w14:paraId="3520AFFD" w14:textId="77777777" w:rsidTr="009E762B">
        <w:trPr>
          <w:trHeight w:val="590"/>
        </w:trPr>
        <w:tc>
          <w:tcPr>
            <w:tcW w:w="0" w:type="auto"/>
            <w:gridSpan w:val="2"/>
          </w:tcPr>
          <w:p w14:paraId="429EEC1D"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2006</w:t>
            </w:r>
          </w:p>
        </w:tc>
        <w:tc>
          <w:tcPr>
            <w:tcW w:w="0" w:type="auto"/>
          </w:tcPr>
          <w:p w14:paraId="65D4DD5D"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0%</w:t>
            </w:r>
          </w:p>
        </w:tc>
        <w:tc>
          <w:tcPr>
            <w:tcW w:w="0" w:type="auto"/>
            <w:gridSpan w:val="2"/>
          </w:tcPr>
          <w:p w14:paraId="323D27E8"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53%</w:t>
            </w:r>
          </w:p>
        </w:tc>
        <w:tc>
          <w:tcPr>
            <w:tcW w:w="0" w:type="auto"/>
            <w:gridSpan w:val="2"/>
          </w:tcPr>
          <w:p w14:paraId="6F30B111"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23%</w:t>
            </w:r>
          </w:p>
        </w:tc>
        <w:tc>
          <w:tcPr>
            <w:tcW w:w="0" w:type="auto"/>
          </w:tcPr>
          <w:p w14:paraId="3A05C573"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20%</w:t>
            </w:r>
          </w:p>
        </w:tc>
        <w:tc>
          <w:tcPr>
            <w:tcW w:w="0" w:type="auto"/>
          </w:tcPr>
          <w:p w14:paraId="0A749264"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3%</w:t>
            </w:r>
          </w:p>
        </w:tc>
      </w:tr>
      <w:tr w:rsidR="00BD6232" w:rsidRPr="00181C7D" w14:paraId="4E3CD094" w14:textId="77777777" w:rsidTr="009E762B">
        <w:trPr>
          <w:trHeight w:val="578"/>
        </w:trPr>
        <w:tc>
          <w:tcPr>
            <w:tcW w:w="0" w:type="auto"/>
            <w:gridSpan w:val="2"/>
          </w:tcPr>
          <w:p w14:paraId="420C5673"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lastRenderedPageBreak/>
              <w:t>2004</w:t>
            </w:r>
          </w:p>
        </w:tc>
        <w:tc>
          <w:tcPr>
            <w:tcW w:w="0" w:type="auto"/>
          </w:tcPr>
          <w:p w14:paraId="6E5D55F0"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0%</w:t>
            </w:r>
          </w:p>
        </w:tc>
        <w:tc>
          <w:tcPr>
            <w:tcW w:w="0" w:type="auto"/>
            <w:gridSpan w:val="2"/>
          </w:tcPr>
          <w:p w14:paraId="0DB6C211"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23%</w:t>
            </w:r>
          </w:p>
        </w:tc>
        <w:tc>
          <w:tcPr>
            <w:tcW w:w="0" w:type="auto"/>
            <w:gridSpan w:val="2"/>
          </w:tcPr>
          <w:p w14:paraId="373FAC9D"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56%</w:t>
            </w:r>
          </w:p>
        </w:tc>
        <w:tc>
          <w:tcPr>
            <w:tcW w:w="0" w:type="auto"/>
          </w:tcPr>
          <w:p w14:paraId="20CDE3D8"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21%</w:t>
            </w:r>
          </w:p>
        </w:tc>
        <w:tc>
          <w:tcPr>
            <w:tcW w:w="0" w:type="auto"/>
          </w:tcPr>
          <w:p w14:paraId="15AAA306" w14:textId="77777777" w:rsidR="00BD6232" w:rsidRPr="00181C7D" w:rsidRDefault="00BD6232" w:rsidP="003B16E1">
            <w:pPr>
              <w:rPr>
                <w:rFonts w:ascii="Arial" w:hAnsi="Arial" w:cs="Arial"/>
                <w:sz w:val="24"/>
                <w:szCs w:val="24"/>
                <w:lang w:eastAsia="en-GB"/>
              </w:rPr>
            </w:pPr>
            <w:r w:rsidRPr="00181C7D">
              <w:rPr>
                <w:rFonts w:ascii="Arial" w:hAnsi="Arial" w:cs="Arial"/>
                <w:sz w:val="24"/>
                <w:szCs w:val="24"/>
                <w:lang w:eastAsia="en-GB"/>
              </w:rPr>
              <w:t>0%</w:t>
            </w:r>
          </w:p>
        </w:tc>
      </w:tr>
      <w:tr w:rsidR="00BD6232" w:rsidRPr="00181C7D" w14:paraId="057F2880" w14:textId="77777777" w:rsidTr="009E76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Before w:val="1"/>
          <w:wBefore w:w="96" w:type="dxa"/>
          <w:trHeight w:val="302"/>
        </w:trPr>
        <w:tc>
          <w:tcPr>
            <w:tcW w:w="9286" w:type="dxa"/>
            <w:gridSpan w:val="8"/>
            <w:tcBorders>
              <w:top w:val="single" w:sz="8" w:space="0" w:color="auto"/>
              <w:left w:val="single" w:sz="8" w:space="0" w:color="auto"/>
              <w:bottom w:val="single" w:sz="8" w:space="0" w:color="auto"/>
              <w:right w:val="single" w:sz="8" w:space="0" w:color="000000"/>
            </w:tcBorders>
            <w:shd w:val="clear" w:color="000000" w:fill="D8D8D8"/>
            <w:noWrap/>
            <w:vAlign w:val="bottom"/>
            <w:hideMark/>
          </w:tcPr>
          <w:p w14:paraId="26AE3DA2" w14:textId="77777777" w:rsidR="00BD6232" w:rsidRPr="00181C7D" w:rsidRDefault="00BD6232" w:rsidP="003B16E1">
            <w:pPr>
              <w:rPr>
                <w:rFonts w:ascii="Arial" w:hAnsi="Arial" w:cs="Arial"/>
                <w:bCs/>
                <w:color w:val="000000"/>
                <w:sz w:val="24"/>
                <w:szCs w:val="24"/>
                <w:lang w:val="en-IE" w:eastAsia="en-IE"/>
              </w:rPr>
            </w:pPr>
            <w:r w:rsidRPr="00181C7D">
              <w:rPr>
                <w:rFonts w:ascii="Arial" w:hAnsi="Arial" w:cs="Arial"/>
                <w:bCs/>
                <w:color w:val="000000"/>
                <w:sz w:val="24"/>
                <w:szCs w:val="24"/>
                <w:lang w:val="en-IE" w:eastAsia="en-IE"/>
              </w:rPr>
              <w:t>Waste/Litter Fines Issued by Wexford County Council</w:t>
            </w:r>
          </w:p>
        </w:tc>
      </w:tr>
      <w:tr w:rsidR="00BD6232" w:rsidRPr="00181C7D" w14:paraId="6FC060B8" w14:textId="77777777" w:rsidTr="009E76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Before w:val="1"/>
          <w:wBefore w:w="96" w:type="dxa"/>
          <w:trHeight w:val="302"/>
        </w:trPr>
        <w:tc>
          <w:tcPr>
            <w:tcW w:w="1980" w:type="dxa"/>
            <w:gridSpan w:val="2"/>
            <w:tcBorders>
              <w:top w:val="nil"/>
              <w:left w:val="single" w:sz="8" w:space="0" w:color="auto"/>
              <w:bottom w:val="single" w:sz="8" w:space="0" w:color="auto"/>
              <w:right w:val="single" w:sz="8" w:space="0" w:color="auto"/>
            </w:tcBorders>
            <w:shd w:val="clear" w:color="auto" w:fill="auto"/>
            <w:noWrap/>
            <w:vAlign w:val="bottom"/>
            <w:hideMark/>
          </w:tcPr>
          <w:p w14:paraId="7A417643"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Year</w:t>
            </w:r>
          </w:p>
        </w:tc>
        <w:tc>
          <w:tcPr>
            <w:tcW w:w="1104" w:type="dxa"/>
            <w:tcBorders>
              <w:top w:val="nil"/>
              <w:left w:val="nil"/>
              <w:bottom w:val="single" w:sz="8" w:space="0" w:color="auto"/>
              <w:right w:val="single" w:sz="4" w:space="0" w:color="auto"/>
            </w:tcBorders>
            <w:shd w:val="clear" w:color="auto" w:fill="auto"/>
            <w:vAlign w:val="center"/>
          </w:tcPr>
          <w:p w14:paraId="3C62D849"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2022</w:t>
            </w:r>
          </w:p>
        </w:tc>
        <w:tc>
          <w:tcPr>
            <w:tcW w:w="1917" w:type="dxa"/>
            <w:gridSpan w:val="2"/>
            <w:tcBorders>
              <w:top w:val="nil"/>
              <w:left w:val="nil"/>
              <w:bottom w:val="single" w:sz="8" w:space="0" w:color="auto"/>
              <w:right w:val="single" w:sz="4" w:space="0" w:color="auto"/>
            </w:tcBorders>
            <w:shd w:val="clear" w:color="auto" w:fill="auto"/>
            <w:vAlign w:val="center"/>
          </w:tcPr>
          <w:p w14:paraId="37102A62"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2021</w:t>
            </w:r>
          </w:p>
        </w:tc>
        <w:tc>
          <w:tcPr>
            <w:tcW w:w="1241" w:type="dxa"/>
            <w:tcBorders>
              <w:top w:val="nil"/>
              <w:left w:val="nil"/>
              <w:bottom w:val="single" w:sz="8" w:space="0" w:color="auto"/>
              <w:right w:val="single" w:sz="4" w:space="0" w:color="auto"/>
            </w:tcBorders>
            <w:shd w:val="clear" w:color="auto" w:fill="auto"/>
            <w:vAlign w:val="center"/>
          </w:tcPr>
          <w:p w14:paraId="0236BE7B"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eastAsia="en-IE"/>
              </w:rPr>
              <w:t>2020</w:t>
            </w:r>
          </w:p>
        </w:tc>
        <w:tc>
          <w:tcPr>
            <w:tcW w:w="1924" w:type="dxa"/>
            <w:tcBorders>
              <w:top w:val="nil"/>
              <w:left w:val="nil"/>
              <w:bottom w:val="single" w:sz="8" w:space="0" w:color="auto"/>
              <w:right w:val="single" w:sz="4" w:space="0" w:color="auto"/>
            </w:tcBorders>
            <w:shd w:val="clear" w:color="auto" w:fill="auto"/>
            <w:vAlign w:val="center"/>
          </w:tcPr>
          <w:p w14:paraId="0936361A"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eastAsia="en-IE"/>
              </w:rPr>
              <w:t>2019</w:t>
            </w:r>
          </w:p>
        </w:tc>
        <w:tc>
          <w:tcPr>
            <w:tcW w:w="1118" w:type="dxa"/>
            <w:tcBorders>
              <w:top w:val="nil"/>
              <w:left w:val="nil"/>
              <w:bottom w:val="single" w:sz="8" w:space="0" w:color="auto"/>
              <w:right w:val="single" w:sz="4" w:space="0" w:color="auto"/>
            </w:tcBorders>
            <w:shd w:val="clear" w:color="auto" w:fill="auto"/>
            <w:vAlign w:val="center"/>
            <w:hideMark/>
          </w:tcPr>
          <w:p w14:paraId="7FC62683"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eastAsia="en-IE"/>
              </w:rPr>
              <w:t>2018</w:t>
            </w:r>
          </w:p>
        </w:tc>
      </w:tr>
      <w:tr w:rsidR="00BD6232" w:rsidRPr="00181C7D" w14:paraId="37703E0F" w14:textId="77777777" w:rsidTr="009E76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Before w:val="1"/>
          <w:wBefore w:w="96" w:type="dxa"/>
          <w:trHeight w:val="302"/>
        </w:trPr>
        <w:tc>
          <w:tcPr>
            <w:tcW w:w="1980" w:type="dxa"/>
            <w:gridSpan w:val="2"/>
            <w:tcBorders>
              <w:top w:val="nil"/>
              <w:left w:val="single" w:sz="8" w:space="0" w:color="auto"/>
              <w:bottom w:val="nil"/>
              <w:right w:val="single" w:sz="8" w:space="0" w:color="auto"/>
            </w:tcBorders>
            <w:shd w:val="clear" w:color="auto" w:fill="auto"/>
            <w:noWrap/>
            <w:vAlign w:val="bottom"/>
            <w:hideMark/>
          </w:tcPr>
          <w:p w14:paraId="424B6E8D"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Number of Litter Fines Issued</w:t>
            </w:r>
          </w:p>
        </w:tc>
        <w:tc>
          <w:tcPr>
            <w:tcW w:w="1104" w:type="dxa"/>
            <w:tcBorders>
              <w:top w:val="nil"/>
              <w:left w:val="nil"/>
              <w:bottom w:val="nil"/>
              <w:right w:val="single" w:sz="4" w:space="0" w:color="auto"/>
            </w:tcBorders>
            <w:shd w:val="clear" w:color="auto" w:fill="auto"/>
            <w:vAlign w:val="center"/>
          </w:tcPr>
          <w:p w14:paraId="62DCECDD"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229</w:t>
            </w:r>
          </w:p>
        </w:tc>
        <w:tc>
          <w:tcPr>
            <w:tcW w:w="1917" w:type="dxa"/>
            <w:gridSpan w:val="2"/>
            <w:tcBorders>
              <w:top w:val="nil"/>
              <w:left w:val="nil"/>
              <w:bottom w:val="nil"/>
              <w:right w:val="single" w:sz="4" w:space="0" w:color="auto"/>
            </w:tcBorders>
            <w:shd w:val="clear" w:color="auto" w:fill="auto"/>
            <w:vAlign w:val="center"/>
          </w:tcPr>
          <w:p w14:paraId="5077CBBA"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213</w:t>
            </w:r>
          </w:p>
        </w:tc>
        <w:tc>
          <w:tcPr>
            <w:tcW w:w="1241" w:type="dxa"/>
            <w:tcBorders>
              <w:top w:val="nil"/>
              <w:left w:val="nil"/>
              <w:bottom w:val="nil"/>
              <w:right w:val="single" w:sz="4" w:space="0" w:color="auto"/>
            </w:tcBorders>
            <w:shd w:val="clear" w:color="auto" w:fill="auto"/>
            <w:vAlign w:val="center"/>
          </w:tcPr>
          <w:p w14:paraId="1ECF7890"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eastAsia="en-IE"/>
              </w:rPr>
              <w:t>341</w:t>
            </w:r>
          </w:p>
        </w:tc>
        <w:tc>
          <w:tcPr>
            <w:tcW w:w="1924" w:type="dxa"/>
            <w:tcBorders>
              <w:top w:val="nil"/>
              <w:left w:val="nil"/>
              <w:bottom w:val="nil"/>
              <w:right w:val="single" w:sz="4" w:space="0" w:color="auto"/>
            </w:tcBorders>
            <w:shd w:val="clear" w:color="auto" w:fill="auto"/>
            <w:vAlign w:val="center"/>
          </w:tcPr>
          <w:p w14:paraId="1850E58F"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eastAsia="en-IE"/>
              </w:rPr>
              <w:t>324</w:t>
            </w:r>
          </w:p>
        </w:tc>
        <w:tc>
          <w:tcPr>
            <w:tcW w:w="1118" w:type="dxa"/>
            <w:tcBorders>
              <w:top w:val="nil"/>
              <w:left w:val="nil"/>
              <w:bottom w:val="nil"/>
              <w:right w:val="single" w:sz="4" w:space="0" w:color="auto"/>
            </w:tcBorders>
            <w:shd w:val="clear" w:color="auto" w:fill="auto"/>
            <w:vAlign w:val="center"/>
            <w:hideMark/>
          </w:tcPr>
          <w:p w14:paraId="72837018"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eastAsia="en-IE"/>
              </w:rPr>
              <w:t>218</w:t>
            </w:r>
          </w:p>
        </w:tc>
      </w:tr>
      <w:tr w:rsidR="00BD6232" w:rsidRPr="00181C7D" w14:paraId="40EF8B39" w14:textId="77777777" w:rsidTr="009E76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Before w:val="1"/>
          <w:wBefore w:w="96" w:type="dxa"/>
          <w:trHeight w:val="64"/>
        </w:trPr>
        <w:tc>
          <w:tcPr>
            <w:tcW w:w="1980" w:type="dxa"/>
            <w:gridSpan w:val="2"/>
            <w:tcBorders>
              <w:top w:val="nil"/>
              <w:left w:val="single" w:sz="8" w:space="0" w:color="auto"/>
              <w:bottom w:val="nil"/>
              <w:right w:val="single" w:sz="8" w:space="0" w:color="auto"/>
            </w:tcBorders>
            <w:shd w:val="clear" w:color="auto" w:fill="auto"/>
            <w:noWrap/>
            <w:vAlign w:val="bottom"/>
          </w:tcPr>
          <w:p w14:paraId="68098A4E" w14:textId="77777777" w:rsidR="00BD6232" w:rsidRPr="00181C7D" w:rsidRDefault="00BD6232" w:rsidP="003B16E1">
            <w:pPr>
              <w:rPr>
                <w:rFonts w:ascii="Arial" w:hAnsi="Arial" w:cs="Arial"/>
                <w:bCs/>
                <w:sz w:val="24"/>
                <w:szCs w:val="24"/>
                <w:lang w:val="en-IE" w:eastAsia="en-IE"/>
              </w:rPr>
            </w:pPr>
          </w:p>
        </w:tc>
        <w:tc>
          <w:tcPr>
            <w:tcW w:w="1104" w:type="dxa"/>
            <w:tcBorders>
              <w:top w:val="nil"/>
              <w:left w:val="nil"/>
              <w:bottom w:val="nil"/>
              <w:right w:val="single" w:sz="4" w:space="0" w:color="auto"/>
            </w:tcBorders>
            <w:shd w:val="clear" w:color="auto" w:fill="auto"/>
            <w:vAlign w:val="center"/>
          </w:tcPr>
          <w:p w14:paraId="510BCFC4" w14:textId="77777777" w:rsidR="00BD6232" w:rsidRPr="00181C7D" w:rsidRDefault="00BD6232" w:rsidP="003B16E1">
            <w:pPr>
              <w:rPr>
                <w:rFonts w:ascii="Arial" w:hAnsi="Arial" w:cs="Arial"/>
                <w:sz w:val="24"/>
                <w:szCs w:val="24"/>
                <w:lang w:val="en-IE" w:eastAsia="en-IE"/>
              </w:rPr>
            </w:pPr>
          </w:p>
        </w:tc>
        <w:tc>
          <w:tcPr>
            <w:tcW w:w="1917" w:type="dxa"/>
            <w:gridSpan w:val="2"/>
            <w:tcBorders>
              <w:top w:val="nil"/>
              <w:left w:val="nil"/>
              <w:bottom w:val="nil"/>
              <w:right w:val="single" w:sz="4" w:space="0" w:color="auto"/>
            </w:tcBorders>
            <w:shd w:val="clear" w:color="auto" w:fill="auto"/>
            <w:vAlign w:val="center"/>
          </w:tcPr>
          <w:p w14:paraId="4D2E6E97" w14:textId="77777777" w:rsidR="00BD6232" w:rsidRPr="00181C7D" w:rsidRDefault="00BD6232" w:rsidP="003B16E1">
            <w:pPr>
              <w:rPr>
                <w:rFonts w:ascii="Arial" w:hAnsi="Arial" w:cs="Arial"/>
                <w:sz w:val="24"/>
                <w:szCs w:val="24"/>
                <w:lang w:val="en-IE" w:eastAsia="en-IE"/>
              </w:rPr>
            </w:pPr>
          </w:p>
        </w:tc>
        <w:tc>
          <w:tcPr>
            <w:tcW w:w="1241" w:type="dxa"/>
            <w:tcBorders>
              <w:top w:val="nil"/>
              <w:left w:val="nil"/>
              <w:bottom w:val="nil"/>
              <w:right w:val="single" w:sz="4" w:space="0" w:color="auto"/>
            </w:tcBorders>
            <w:shd w:val="clear" w:color="auto" w:fill="auto"/>
            <w:vAlign w:val="center"/>
          </w:tcPr>
          <w:p w14:paraId="09556F46" w14:textId="77777777" w:rsidR="00BD6232" w:rsidRPr="00181C7D" w:rsidRDefault="00BD6232" w:rsidP="003B16E1">
            <w:pPr>
              <w:rPr>
                <w:rFonts w:ascii="Arial" w:hAnsi="Arial" w:cs="Arial"/>
                <w:sz w:val="24"/>
                <w:szCs w:val="24"/>
                <w:lang w:eastAsia="en-IE"/>
              </w:rPr>
            </w:pPr>
          </w:p>
        </w:tc>
        <w:tc>
          <w:tcPr>
            <w:tcW w:w="1924" w:type="dxa"/>
            <w:tcBorders>
              <w:top w:val="nil"/>
              <w:left w:val="nil"/>
              <w:bottom w:val="nil"/>
              <w:right w:val="single" w:sz="4" w:space="0" w:color="auto"/>
            </w:tcBorders>
            <w:shd w:val="clear" w:color="auto" w:fill="auto"/>
            <w:vAlign w:val="center"/>
          </w:tcPr>
          <w:p w14:paraId="2D9A90CB" w14:textId="77777777" w:rsidR="00BD6232" w:rsidRPr="00181C7D" w:rsidRDefault="00BD6232" w:rsidP="003B16E1">
            <w:pPr>
              <w:rPr>
                <w:rFonts w:ascii="Arial" w:hAnsi="Arial" w:cs="Arial"/>
                <w:sz w:val="24"/>
                <w:szCs w:val="24"/>
                <w:lang w:eastAsia="en-IE"/>
              </w:rPr>
            </w:pPr>
          </w:p>
        </w:tc>
        <w:tc>
          <w:tcPr>
            <w:tcW w:w="1118" w:type="dxa"/>
            <w:tcBorders>
              <w:top w:val="nil"/>
              <w:left w:val="nil"/>
              <w:bottom w:val="nil"/>
              <w:right w:val="single" w:sz="4" w:space="0" w:color="auto"/>
            </w:tcBorders>
            <w:shd w:val="clear" w:color="auto" w:fill="auto"/>
            <w:vAlign w:val="center"/>
          </w:tcPr>
          <w:p w14:paraId="1DB196B6" w14:textId="77777777" w:rsidR="00BD6232" w:rsidRPr="00181C7D" w:rsidRDefault="00BD6232" w:rsidP="003B16E1">
            <w:pPr>
              <w:rPr>
                <w:rFonts w:ascii="Arial" w:hAnsi="Arial" w:cs="Arial"/>
                <w:sz w:val="24"/>
                <w:szCs w:val="24"/>
                <w:lang w:eastAsia="en-IE"/>
              </w:rPr>
            </w:pPr>
          </w:p>
        </w:tc>
      </w:tr>
      <w:tr w:rsidR="00BD6232" w:rsidRPr="00181C7D" w14:paraId="0987DEBB" w14:textId="77777777" w:rsidTr="009E76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Before w:val="1"/>
          <w:wBefore w:w="96" w:type="dxa"/>
          <w:trHeight w:val="64"/>
        </w:trPr>
        <w:tc>
          <w:tcPr>
            <w:tcW w:w="1980" w:type="dxa"/>
            <w:gridSpan w:val="2"/>
            <w:tcBorders>
              <w:top w:val="nil"/>
              <w:left w:val="single" w:sz="8" w:space="0" w:color="auto"/>
              <w:bottom w:val="single" w:sz="8" w:space="0" w:color="auto"/>
              <w:right w:val="single" w:sz="8" w:space="0" w:color="auto"/>
            </w:tcBorders>
            <w:shd w:val="clear" w:color="auto" w:fill="auto"/>
            <w:noWrap/>
            <w:vAlign w:val="bottom"/>
          </w:tcPr>
          <w:p w14:paraId="40BCF202" w14:textId="77777777" w:rsidR="00BD6232" w:rsidRPr="00181C7D" w:rsidRDefault="00BD6232" w:rsidP="003B16E1">
            <w:pPr>
              <w:rPr>
                <w:rFonts w:ascii="Arial" w:hAnsi="Arial" w:cs="Arial"/>
                <w:bCs/>
                <w:sz w:val="24"/>
                <w:szCs w:val="24"/>
                <w:lang w:val="en-IE" w:eastAsia="en-IE"/>
              </w:rPr>
            </w:pPr>
          </w:p>
        </w:tc>
        <w:tc>
          <w:tcPr>
            <w:tcW w:w="1104" w:type="dxa"/>
            <w:tcBorders>
              <w:top w:val="nil"/>
              <w:left w:val="nil"/>
              <w:bottom w:val="single" w:sz="8" w:space="0" w:color="auto"/>
              <w:right w:val="single" w:sz="4" w:space="0" w:color="auto"/>
            </w:tcBorders>
            <w:shd w:val="clear" w:color="auto" w:fill="auto"/>
            <w:vAlign w:val="center"/>
          </w:tcPr>
          <w:p w14:paraId="2B9D0A93" w14:textId="77777777" w:rsidR="00BD6232" w:rsidRPr="00181C7D" w:rsidRDefault="00BD6232" w:rsidP="003B16E1">
            <w:pPr>
              <w:rPr>
                <w:rFonts w:ascii="Arial" w:hAnsi="Arial" w:cs="Arial"/>
                <w:sz w:val="24"/>
                <w:szCs w:val="24"/>
                <w:lang w:val="en-IE" w:eastAsia="en-IE"/>
              </w:rPr>
            </w:pPr>
          </w:p>
        </w:tc>
        <w:tc>
          <w:tcPr>
            <w:tcW w:w="1917" w:type="dxa"/>
            <w:gridSpan w:val="2"/>
            <w:tcBorders>
              <w:top w:val="nil"/>
              <w:left w:val="nil"/>
              <w:bottom w:val="single" w:sz="8" w:space="0" w:color="auto"/>
              <w:right w:val="single" w:sz="4" w:space="0" w:color="auto"/>
            </w:tcBorders>
            <w:shd w:val="clear" w:color="auto" w:fill="auto"/>
            <w:vAlign w:val="center"/>
          </w:tcPr>
          <w:p w14:paraId="42AB66B2" w14:textId="77777777" w:rsidR="00BD6232" w:rsidRPr="00181C7D" w:rsidRDefault="00BD6232" w:rsidP="003B16E1">
            <w:pPr>
              <w:rPr>
                <w:rFonts w:ascii="Arial" w:hAnsi="Arial" w:cs="Arial"/>
                <w:sz w:val="24"/>
                <w:szCs w:val="24"/>
                <w:lang w:val="en-IE" w:eastAsia="en-IE"/>
              </w:rPr>
            </w:pPr>
          </w:p>
        </w:tc>
        <w:tc>
          <w:tcPr>
            <w:tcW w:w="1241" w:type="dxa"/>
            <w:tcBorders>
              <w:top w:val="nil"/>
              <w:left w:val="nil"/>
              <w:bottom w:val="single" w:sz="8" w:space="0" w:color="auto"/>
              <w:right w:val="single" w:sz="4" w:space="0" w:color="auto"/>
            </w:tcBorders>
            <w:shd w:val="clear" w:color="auto" w:fill="auto"/>
            <w:vAlign w:val="center"/>
          </w:tcPr>
          <w:p w14:paraId="448F8478" w14:textId="77777777" w:rsidR="00BD6232" w:rsidRPr="00181C7D" w:rsidRDefault="00BD6232" w:rsidP="003B16E1">
            <w:pPr>
              <w:rPr>
                <w:rFonts w:ascii="Arial" w:hAnsi="Arial" w:cs="Arial"/>
                <w:sz w:val="24"/>
                <w:szCs w:val="24"/>
                <w:lang w:eastAsia="en-IE"/>
              </w:rPr>
            </w:pPr>
          </w:p>
        </w:tc>
        <w:tc>
          <w:tcPr>
            <w:tcW w:w="1924" w:type="dxa"/>
            <w:tcBorders>
              <w:top w:val="nil"/>
              <w:left w:val="nil"/>
              <w:bottom w:val="single" w:sz="8" w:space="0" w:color="auto"/>
              <w:right w:val="single" w:sz="4" w:space="0" w:color="auto"/>
            </w:tcBorders>
            <w:shd w:val="clear" w:color="auto" w:fill="auto"/>
            <w:vAlign w:val="center"/>
          </w:tcPr>
          <w:p w14:paraId="50D9C636" w14:textId="77777777" w:rsidR="00BD6232" w:rsidRPr="00181C7D" w:rsidRDefault="00BD6232" w:rsidP="003B16E1">
            <w:pPr>
              <w:rPr>
                <w:rFonts w:ascii="Arial" w:hAnsi="Arial" w:cs="Arial"/>
                <w:sz w:val="24"/>
                <w:szCs w:val="24"/>
                <w:lang w:eastAsia="en-IE"/>
              </w:rPr>
            </w:pPr>
          </w:p>
        </w:tc>
        <w:tc>
          <w:tcPr>
            <w:tcW w:w="1118" w:type="dxa"/>
            <w:tcBorders>
              <w:top w:val="nil"/>
              <w:left w:val="nil"/>
              <w:bottom w:val="single" w:sz="8" w:space="0" w:color="auto"/>
              <w:right w:val="single" w:sz="4" w:space="0" w:color="auto"/>
            </w:tcBorders>
            <w:shd w:val="clear" w:color="auto" w:fill="auto"/>
            <w:vAlign w:val="center"/>
          </w:tcPr>
          <w:p w14:paraId="4D95DE8E" w14:textId="77777777" w:rsidR="00BD6232" w:rsidRPr="00181C7D" w:rsidRDefault="00BD6232" w:rsidP="003B16E1">
            <w:pPr>
              <w:rPr>
                <w:rFonts w:ascii="Arial" w:hAnsi="Arial" w:cs="Arial"/>
                <w:sz w:val="24"/>
                <w:szCs w:val="24"/>
                <w:lang w:eastAsia="en-IE"/>
              </w:rPr>
            </w:pPr>
          </w:p>
        </w:tc>
      </w:tr>
    </w:tbl>
    <w:p w14:paraId="584C3184" w14:textId="77777777" w:rsidR="00EC00E3" w:rsidRDefault="00EC00E3" w:rsidP="00BD6232">
      <w:pPr>
        <w:rPr>
          <w:rFonts w:ascii="Arial" w:eastAsia="Calibri" w:hAnsi="Arial" w:cs="Arial"/>
          <w:sz w:val="24"/>
          <w:szCs w:val="24"/>
          <w:lang w:val="en-IE" w:eastAsia="en-IE"/>
        </w:rPr>
      </w:pPr>
    </w:p>
    <w:p w14:paraId="72893E73" w14:textId="7A985514" w:rsidR="00BD6232" w:rsidRPr="00181C7D" w:rsidRDefault="00BD6232" w:rsidP="00BD6232">
      <w:pPr>
        <w:rPr>
          <w:rFonts w:ascii="Arial" w:eastAsia="Calibri" w:hAnsi="Arial" w:cs="Arial"/>
          <w:sz w:val="24"/>
          <w:szCs w:val="24"/>
          <w:lang w:val="en-IE" w:eastAsia="en-IE"/>
        </w:rPr>
      </w:pPr>
      <w:r w:rsidRPr="00EC00E3">
        <w:rPr>
          <w:rFonts w:ascii="Arial" w:eastAsia="Calibri" w:hAnsi="Arial" w:cs="Arial"/>
          <w:b/>
          <w:bCs/>
          <w:sz w:val="24"/>
          <w:szCs w:val="24"/>
          <w:lang w:val="en-IE" w:eastAsia="en-IE"/>
        </w:rPr>
        <w:t>Control of Dogs &amp; Horses</w:t>
      </w:r>
    </w:p>
    <w:p w14:paraId="72F09D84" w14:textId="4104CBF0" w:rsidR="00BD6232" w:rsidRPr="00181C7D" w:rsidRDefault="00BD6232" w:rsidP="00BD6232">
      <w:pPr>
        <w:rPr>
          <w:rFonts w:ascii="Arial" w:eastAsia="Calibri" w:hAnsi="Arial" w:cs="Arial"/>
          <w:color w:val="FF0000"/>
          <w:sz w:val="24"/>
          <w:szCs w:val="24"/>
          <w:lang w:val="en-IE" w:eastAsia="en-IE"/>
        </w:rPr>
      </w:pPr>
      <w:r w:rsidRPr="00181C7D">
        <w:rPr>
          <w:rFonts w:ascii="Arial" w:eastAsia="Calibri" w:hAnsi="Arial" w:cs="Arial"/>
          <w:sz w:val="24"/>
          <w:szCs w:val="24"/>
          <w:lang w:val="en-IE" w:eastAsia="en-IE"/>
        </w:rPr>
        <w:t>Wexford Co</w:t>
      </w:r>
      <w:r w:rsidR="00EC00E3">
        <w:rPr>
          <w:rFonts w:ascii="Arial" w:eastAsia="Calibri" w:hAnsi="Arial" w:cs="Arial"/>
          <w:sz w:val="24"/>
          <w:szCs w:val="24"/>
          <w:lang w:val="en-IE" w:eastAsia="en-IE"/>
        </w:rPr>
        <w:t>unty</w:t>
      </w:r>
      <w:r w:rsidRPr="00181C7D">
        <w:rPr>
          <w:rFonts w:ascii="Arial" w:eastAsia="Calibri" w:hAnsi="Arial" w:cs="Arial"/>
          <w:sz w:val="24"/>
          <w:szCs w:val="24"/>
          <w:lang w:val="en-IE" w:eastAsia="en-IE"/>
        </w:rPr>
        <w:t xml:space="preserve"> Council had 27 Dog Breeding Establishments on the register under the Dog Breeding Establishment Act 2010 at the end of December 2022.</w:t>
      </w:r>
    </w:p>
    <w:p w14:paraId="583AEBF7" w14:textId="701090C6"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The percentage of impounded dogs put to sleep dropped from 56.7% in</w:t>
      </w:r>
      <w:r w:rsidRPr="00181C7D">
        <w:rPr>
          <w:rFonts w:ascii="Arial" w:hAnsi="Arial" w:cs="Arial"/>
          <w:sz w:val="24"/>
          <w:szCs w:val="24"/>
          <w:lang w:val="en-IE" w:eastAsia="en-GB"/>
        </w:rPr>
        <w:t xml:space="preserve"> 2005 to 6.6% in 2021, unfortunately following the easing of Pandemic restrictions the demand for dogs has reduced and consequently the percentage of dogs </w:t>
      </w:r>
      <w:r w:rsidR="00EC00E3">
        <w:rPr>
          <w:rFonts w:ascii="Arial" w:hAnsi="Arial" w:cs="Arial"/>
          <w:sz w:val="24"/>
          <w:szCs w:val="24"/>
          <w:lang w:val="en-IE" w:eastAsia="en-GB"/>
        </w:rPr>
        <w:t>p</w:t>
      </w:r>
      <w:r w:rsidRPr="00181C7D">
        <w:rPr>
          <w:rFonts w:ascii="Arial" w:hAnsi="Arial" w:cs="Arial"/>
          <w:sz w:val="24"/>
          <w:szCs w:val="24"/>
          <w:lang w:val="en-IE" w:eastAsia="en-GB"/>
        </w:rPr>
        <w:t>ut to sleep increased to 9% in 2022.  It is hoped that this downward trend continues in the future. Wexford County Council has 1 full-time and 1 part-time Dog Warden employed dealing with the Control of Dogs Act &amp; related legislation. The Pound Kennels in Ballycarney is the busiest in the country for over 5 years.</w:t>
      </w:r>
      <w:r w:rsidRPr="00181C7D">
        <w:rPr>
          <w:rFonts w:ascii="Arial" w:eastAsia="Calibri" w:hAnsi="Arial" w:cs="Arial"/>
          <w:sz w:val="24"/>
          <w:szCs w:val="24"/>
          <w:lang w:val="en-IE" w:eastAsia="en-IE"/>
        </w:rPr>
        <w:tab/>
        <w:t xml:space="preserve"> </w:t>
      </w:r>
    </w:p>
    <w:tbl>
      <w:tblPr>
        <w:tblW w:w="8540" w:type="dxa"/>
        <w:tblInd w:w="98" w:type="dxa"/>
        <w:tblLook w:val="04A0" w:firstRow="1" w:lastRow="0" w:firstColumn="1" w:lastColumn="0" w:noHBand="0" w:noVBand="1"/>
      </w:tblPr>
      <w:tblGrid>
        <w:gridCol w:w="7040"/>
        <w:gridCol w:w="750"/>
        <w:gridCol w:w="750"/>
      </w:tblGrid>
      <w:tr w:rsidR="00BD6232" w:rsidRPr="00181C7D" w14:paraId="23101D59" w14:textId="77777777" w:rsidTr="003B16E1">
        <w:trPr>
          <w:trHeight w:val="320"/>
        </w:trPr>
        <w:tc>
          <w:tcPr>
            <w:tcW w:w="7040" w:type="dxa"/>
            <w:tcBorders>
              <w:top w:val="single" w:sz="8" w:space="0" w:color="auto"/>
              <w:left w:val="single" w:sz="8" w:space="0" w:color="auto"/>
              <w:bottom w:val="single" w:sz="8" w:space="0" w:color="auto"/>
              <w:right w:val="nil"/>
            </w:tcBorders>
            <w:shd w:val="clear" w:color="000000" w:fill="D8D8D8"/>
            <w:noWrap/>
            <w:vAlign w:val="bottom"/>
            <w:hideMark/>
          </w:tcPr>
          <w:p w14:paraId="677B4F60" w14:textId="77777777" w:rsidR="00BD6232" w:rsidRPr="00181C7D" w:rsidRDefault="00BD6232" w:rsidP="003B16E1">
            <w:pPr>
              <w:rPr>
                <w:rFonts w:ascii="Arial" w:hAnsi="Arial" w:cs="Arial"/>
                <w:bCs/>
                <w:color w:val="000000"/>
                <w:sz w:val="24"/>
                <w:szCs w:val="24"/>
                <w:lang w:val="en-IE" w:eastAsia="en-IE"/>
              </w:rPr>
            </w:pPr>
            <w:r w:rsidRPr="00181C7D">
              <w:rPr>
                <w:rFonts w:ascii="Arial" w:hAnsi="Arial" w:cs="Arial"/>
                <w:bCs/>
                <w:color w:val="000000"/>
                <w:sz w:val="24"/>
                <w:szCs w:val="24"/>
                <w:lang w:val="en-IE" w:eastAsia="en-IE"/>
              </w:rPr>
              <w:t>Control of Dogs</w:t>
            </w:r>
          </w:p>
        </w:tc>
        <w:tc>
          <w:tcPr>
            <w:tcW w:w="750" w:type="dxa"/>
            <w:tcBorders>
              <w:top w:val="single" w:sz="8" w:space="0" w:color="auto"/>
              <w:left w:val="single" w:sz="8" w:space="0" w:color="auto"/>
              <w:bottom w:val="single" w:sz="8" w:space="0" w:color="auto"/>
              <w:right w:val="single" w:sz="8" w:space="0" w:color="auto"/>
            </w:tcBorders>
            <w:shd w:val="clear" w:color="000000" w:fill="D8D8D8"/>
            <w:vAlign w:val="bottom"/>
          </w:tcPr>
          <w:p w14:paraId="00A0FE41"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2021</w:t>
            </w:r>
          </w:p>
        </w:tc>
        <w:tc>
          <w:tcPr>
            <w:tcW w:w="750" w:type="dxa"/>
            <w:tcBorders>
              <w:top w:val="single" w:sz="8" w:space="0" w:color="auto"/>
              <w:left w:val="single" w:sz="8" w:space="0" w:color="auto"/>
              <w:bottom w:val="single" w:sz="8" w:space="0" w:color="auto"/>
              <w:right w:val="single" w:sz="8" w:space="0" w:color="auto"/>
            </w:tcBorders>
            <w:shd w:val="clear" w:color="000000" w:fill="D8D8D8"/>
            <w:vAlign w:val="bottom"/>
          </w:tcPr>
          <w:p w14:paraId="3B46B810" w14:textId="77777777" w:rsidR="00BD6232" w:rsidRPr="00181C7D" w:rsidRDefault="00BD6232" w:rsidP="003B16E1">
            <w:pPr>
              <w:rPr>
                <w:rFonts w:ascii="Arial" w:hAnsi="Arial" w:cs="Arial"/>
                <w:bCs/>
                <w:color w:val="000000"/>
                <w:sz w:val="24"/>
                <w:szCs w:val="24"/>
                <w:lang w:val="en-IE" w:eastAsia="en-IE"/>
              </w:rPr>
            </w:pPr>
            <w:r w:rsidRPr="00181C7D">
              <w:rPr>
                <w:rFonts w:ascii="Arial" w:hAnsi="Arial" w:cs="Arial"/>
                <w:bCs/>
                <w:color w:val="000000"/>
                <w:sz w:val="24"/>
                <w:szCs w:val="24"/>
                <w:lang w:val="en-IE" w:eastAsia="en-IE"/>
              </w:rPr>
              <w:t>2022</w:t>
            </w:r>
          </w:p>
        </w:tc>
      </w:tr>
      <w:tr w:rsidR="00BD6232" w:rsidRPr="00181C7D" w14:paraId="1AB7AE1B" w14:textId="77777777" w:rsidTr="003B16E1">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3C42B4FA"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 of dogs in pound at beginning of year</w:t>
            </w:r>
          </w:p>
        </w:tc>
        <w:tc>
          <w:tcPr>
            <w:tcW w:w="750" w:type="dxa"/>
            <w:tcBorders>
              <w:top w:val="nil"/>
              <w:left w:val="single" w:sz="8" w:space="0" w:color="auto"/>
              <w:bottom w:val="single" w:sz="4" w:space="0" w:color="auto"/>
              <w:right w:val="single" w:sz="8" w:space="0" w:color="auto"/>
            </w:tcBorders>
            <w:vAlign w:val="bottom"/>
          </w:tcPr>
          <w:p w14:paraId="6625A5E5"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15</w:t>
            </w:r>
          </w:p>
        </w:tc>
        <w:tc>
          <w:tcPr>
            <w:tcW w:w="750" w:type="dxa"/>
            <w:tcBorders>
              <w:top w:val="nil"/>
              <w:left w:val="single" w:sz="8" w:space="0" w:color="auto"/>
              <w:bottom w:val="single" w:sz="4" w:space="0" w:color="auto"/>
              <w:right w:val="single" w:sz="8" w:space="0" w:color="auto"/>
            </w:tcBorders>
            <w:vAlign w:val="bottom"/>
          </w:tcPr>
          <w:p w14:paraId="4D5A428B"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18</w:t>
            </w:r>
          </w:p>
        </w:tc>
      </w:tr>
      <w:tr w:rsidR="00BD6232" w:rsidRPr="00181C7D" w14:paraId="19201E53" w14:textId="77777777" w:rsidTr="003B16E1">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139F12F5"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 xml:space="preserve">No. of dogs seized by Dog Warden or an Garda </w:t>
            </w:r>
            <w:proofErr w:type="spellStart"/>
            <w:r w:rsidRPr="00181C7D">
              <w:rPr>
                <w:rFonts w:ascii="Arial" w:hAnsi="Arial" w:cs="Arial"/>
                <w:sz w:val="24"/>
                <w:szCs w:val="24"/>
                <w:lang w:val="en-IE" w:eastAsia="en-IE"/>
              </w:rPr>
              <w:t>Siochána</w:t>
            </w:r>
            <w:proofErr w:type="spellEnd"/>
          </w:p>
        </w:tc>
        <w:tc>
          <w:tcPr>
            <w:tcW w:w="750" w:type="dxa"/>
            <w:tcBorders>
              <w:top w:val="nil"/>
              <w:left w:val="single" w:sz="8" w:space="0" w:color="auto"/>
              <w:bottom w:val="single" w:sz="4" w:space="0" w:color="auto"/>
              <w:right w:val="single" w:sz="8" w:space="0" w:color="auto"/>
            </w:tcBorders>
            <w:vAlign w:val="bottom"/>
          </w:tcPr>
          <w:p w14:paraId="58A70FFA"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309</w:t>
            </w:r>
          </w:p>
        </w:tc>
        <w:tc>
          <w:tcPr>
            <w:tcW w:w="750" w:type="dxa"/>
            <w:tcBorders>
              <w:top w:val="nil"/>
              <w:left w:val="single" w:sz="8" w:space="0" w:color="auto"/>
              <w:bottom w:val="single" w:sz="4" w:space="0" w:color="auto"/>
              <w:right w:val="single" w:sz="8" w:space="0" w:color="auto"/>
            </w:tcBorders>
            <w:vAlign w:val="bottom"/>
          </w:tcPr>
          <w:p w14:paraId="1C1CD4E5"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454</w:t>
            </w:r>
          </w:p>
        </w:tc>
      </w:tr>
      <w:tr w:rsidR="00BD6232" w:rsidRPr="00181C7D" w14:paraId="756B5F51" w14:textId="77777777" w:rsidTr="003B16E1">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0038146C"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 xml:space="preserve">No. of dogs surrendered to Dog Warden or an Garda </w:t>
            </w:r>
            <w:proofErr w:type="spellStart"/>
            <w:r w:rsidRPr="00181C7D">
              <w:rPr>
                <w:rFonts w:ascii="Arial" w:hAnsi="Arial" w:cs="Arial"/>
                <w:sz w:val="24"/>
                <w:szCs w:val="24"/>
                <w:lang w:val="en-IE" w:eastAsia="en-IE"/>
              </w:rPr>
              <w:t>Siochána</w:t>
            </w:r>
            <w:proofErr w:type="spellEnd"/>
          </w:p>
        </w:tc>
        <w:tc>
          <w:tcPr>
            <w:tcW w:w="750" w:type="dxa"/>
            <w:tcBorders>
              <w:top w:val="nil"/>
              <w:left w:val="single" w:sz="8" w:space="0" w:color="auto"/>
              <w:bottom w:val="single" w:sz="4" w:space="0" w:color="auto"/>
              <w:right w:val="single" w:sz="8" w:space="0" w:color="auto"/>
            </w:tcBorders>
            <w:vAlign w:val="bottom"/>
          </w:tcPr>
          <w:p w14:paraId="0274248B"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117</w:t>
            </w:r>
          </w:p>
        </w:tc>
        <w:tc>
          <w:tcPr>
            <w:tcW w:w="750" w:type="dxa"/>
            <w:tcBorders>
              <w:top w:val="nil"/>
              <w:left w:val="single" w:sz="8" w:space="0" w:color="auto"/>
              <w:bottom w:val="single" w:sz="4" w:space="0" w:color="auto"/>
              <w:right w:val="single" w:sz="8" w:space="0" w:color="auto"/>
            </w:tcBorders>
            <w:vAlign w:val="bottom"/>
          </w:tcPr>
          <w:p w14:paraId="3CAA898B"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88</w:t>
            </w:r>
          </w:p>
        </w:tc>
      </w:tr>
      <w:tr w:rsidR="00BD6232" w:rsidRPr="00181C7D" w14:paraId="2DDF8B25" w14:textId="77777777" w:rsidTr="00EC00E3">
        <w:trPr>
          <w:trHeight w:val="310"/>
        </w:trPr>
        <w:tc>
          <w:tcPr>
            <w:tcW w:w="7040" w:type="dxa"/>
            <w:tcBorders>
              <w:top w:val="nil"/>
              <w:left w:val="single" w:sz="8" w:space="0" w:color="auto"/>
              <w:bottom w:val="single" w:sz="4" w:space="0" w:color="auto"/>
              <w:right w:val="nil"/>
            </w:tcBorders>
            <w:shd w:val="clear" w:color="auto" w:fill="auto"/>
            <w:noWrap/>
            <w:vAlign w:val="bottom"/>
          </w:tcPr>
          <w:p w14:paraId="33348B6E"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Total</w:t>
            </w:r>
          </w:p>
        </w:tc>
        <w:tc>
          <w:tcPr>
            <w:tcW w:w="750" w:type="dxa"/>
            <w:tcBorders>
              <w:top w:val="nil"/>
              <w:left w:val="single" w:sz="8" w:space="0" w:color="auto"/>
              <w:bottom w:val="single" w:sz="4" w:space="0" w:color="auto"/>
              <w:right w:val="single" w:sz="8" w:space="0" w:color="auto"/>
            </w:tcBorders>
            <w:vAlign w:val="bottom"/>
          </w:tcPr>
          <w:p w14:paraId="01D5CF1C"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441</w:t>
            </w:r>
          </w:p>
        </w:tc>
        <w:tc>
          <w:tcPr>
            <w:tcW w:w="750" w:type="dxa"/>
            <w:tcBorders>
              <w:top w:val="nil"/>
              <w:left w:val="single" w:sz="8" w:space="0" w:color="auto"/>
              <w:bottom w:val="single" w:sz="4" w:space="0" w:color="auto"/>
              <w:right w:val="single" w:sz="8" w:space="0" w:color="auto"/>
            </w:tcBorders>
            <w:vAlign w:val="bottom"/>
          </w:tcPr>
          <w:p w14:paraId="027717FA"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560</w:t>
            </w:r>
          </w:p>
        </w:tc>
      </w:tr>
      <w:tr w:rsidR="00BD6232" w:rsidRPr="00181C7D" w14:paraId="6E9589FB" w14:textId="77777777" w:rsidTr="00EC00E3">
        <w:trPr>
          <w:trHeight w:val="310"/>
        </w:trPr>
        <w:tc>
          <w:tcPr>
            <w:tcW w:w="7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E9D330"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 of dogs reclaimed by Owner</w:t>
            </w:r>
          </w:p>
        </w:tc>
        <w:tc>
          <w:tcPr>
            <w:tcW w:w="750" w:type="dxa"/>
            <w:tcBorders>
              <w:top w:val="single" w:sz="4" w:space="0" w:color="auto"/>
              <w:left w:val="single" w:sz="4" w:space="0" w:color="auto"/>
              <w:bottom w:val="single" w:sz="4" w:space="0" w:color="auto"/>
              <w:right w:val="single" w:sz="4" w:space="0" w:color="auto"/>
            </w:tcBorders>
            <w:vAlign w:val="bottom"/>
          </w:tcPr>
          <w:p w14:paraId="6C57DF4E"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 xml:space="preserve">  133</w:t>
            </w:r>
          </w:p>
        </w:tc>
        <w:tc>
          <w:tcPr>
            <w:tcW w:w="750" w:type="dxa"/>
            <w:tcBorders>
              <w:top w:val="single" w:sz="4" w:space="0" w:color="auto"/>
              <w:left w:val="single" w:sz="4" w:space="0" w:color="auto"/>
              <w:bottom w:val="single" w:sz="4" w:space="0" w:color="auto"/>
              <w:right w:val="single" w:sz="4" w:space="0" w:color="auto"/>
            </w:tcBorders>
            <w:vAlign w:val="bottom"/>
          </w:tcPr>
          <w:p w14:paraId="021EB1BE"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117</w:t>
            </w:r>
          </w:p>
        </w:tc>
      </w:tr>
      <w:tr w:rsidR="00BD6232" w:rsidRPr="00181C7D" w14:paraId="5B325BA5" w14:textId="77777777" w:rsidTr="003B16E1">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79DB58B8"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 of dogs re-homed / transferred to dog welfare groups</w:t>
            </w:r>
          </w:p>
        </w:tc>
        <w:tc>
          <w:tcPr>
            <w:tcW w:w="750" w:type="dxa"/>
            <w:tcBorders>
              <w:top w:val="nil"/>
              <w:left w:val="single" w:sz="8" w:space="0" w:color="auto"/>
              <w:bottom w:val="single" w:sz="4" w:space="0" w:color="auto"/>
              <w:right w:val="single" w:sz="8" w:space="0" w:color="auto"/>
            </w:tcBorders>
            <w:vAlign w:val="bottom"/>
          </w:tcPr>
          <w:p w14:paraId="6EE78965"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261</w:t>
            </w:r>
          </w:p>
        </w:tc>
        <w:tc>
          <w:tcPr>
            <w:tcW w:w="750" w:type="dxa"/>
            <w:tcBorders>
              <w:top w:val="nil"/>
              <w:left w:val="single" w:sz="8" w:space="0" w:color="auto"/>
              <w:bottom w:val="single" w:sz="4" w:space="0" w:color="auto"/>
              <w:right w:val="single" w:sz="8" w:space="0" w:color="auto"/>
            </w:tcBorders>
            <w:vAlign w:val="bottom"/>
          </w:tcPr>
          <w:p w14:paraId="438EDFF4"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370</w:t>
            </w:r>
          </w:p>
        </w:tc>
      </w:tr>
      <w:tr w:rsidR="00BD6232" w:rsidRPr="00181C7D" w14:paraId="29E3F34C" w14:textId="77777777" w:rsidTr="003B16E1">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35F2B823"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 xml:space="preserve">No. of dogs put to sleep </w:t>
            </w:r>
          </w:p>
        </w:tc>
        <w:tc>
          <w:tcPr>
            <w:tcW w:w="750" w:type="dxa"/>
            <w:tcBorders>
              <w:top w:val="nil"/>
              <w:left w:val="single" w:sz="8" w:space="0" w:color="auto"/>
              <w:bottom w:val="single" w:sz="4" w:space="0" w:color="auto"/>
              <w:right w:val="single" w:sz="8" w:space="0" w:color="auto"/>
            </w:tcBorders>
            <w:vAlign w:val="bottom"/>
          </w:tcPr>
          <w:p w14:paraId="3B8EDF79"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29</w:t>
            </w:r>
          </w:p>
        </w:tc>
        <w:tc>
          <w:tcPr>
            <w:tcW w:w="750" w:type="dxa"/>
            <w:tcBorders>
              <w:top w:val="nil"/>
              <w:left w:val="single" w:sz="8" w:space="0" w:color="auto"/>
              <w:bottom w:val="single" w:sz="4" w:space="0" w:color="auto"/>
              <w:right w:val="single" w:sz="8" w:space="0" w:color="auto"/>
            </w:tcBorders>
            <w:vAlign w:val="bottom"/>
          </w:tcPr>
          <w:p w14:paraId="731FE6BE"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51</w:t>
            </w:r>
          </w:p>
        </w:tc>
      </w:tr>
      <w:tr w:rsidR="00BD6232" w:rsidRPr="00181C7D" w14:paraId="26D3131A" w14:textId="77777777" w:rsidTr="003B16E1">
        <w:trPr>
          <w:trHeight w:val="310"/>
        </w:trPr>
        <w:tc>
          <w:tcPr>
            <w:tcW w:w="7040" w:type="dxa"/>
            <w:tcBorders>
              <w:top w:val="nil"/>
              <w:left w:val="single" w:sz="8" w:space="0" w:color="auto"/>
              <w:bottom w:val="single" w:sz="4" w:space="0" w:color="auto"/>
              <w:right w:val="nil"/>
            </w:tcBorders>
            <w:shd w:val="clear" w:color="auto" w:fill="auto"/>
            <w:noWrap/>
            <w:vAlign w:val="bottom"/>
            <w:hideMark/>
          </w:tcPr>
          <w:p w14:paraId="28F97038"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 of dogs dying from natural causes</w:t>
            </w:r>
          </w:p>
        </w:tc>
        <w:tc>
          <w:tcPr>
            <w:tcW w:w="750" w:type="dxa"/>
            <w:tcBorders>
              <w:top w:val="nil"/>
              <w:left w:val="single" w:sz="8" w:space="0" w:color="auto"/>
              <w:bottom w:val="single" w:sz="4" w:space="0" w:color="auto"/>
              <w:right w:val="single" w:sz="8" w:space="0" w:color="auto"/>
            </w:tcBorders>
            <w:vAlign w:val="bottom"/>
          </w:tcPr>
          <w:p w14:paraId="0452E45F"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0</w:t>
            </w:r>
          </w:p>
        </w:tc>
        <w:tc>
          <w:tcPr>
            <w:tcW w:w="750" w:type="dxa"/>
            <w:tcBorders>
              <w:top w:val="nil"/>
              <w:left w:val="single" w:sz="8" w:space="0" w:color="auto"/>
              <w:bottom w:val="single" w:sz="4" w:space="0" w:color="auto"/>
              <w:right w:val="single" w:sz="8" w:space="0" w:color="auto"/>
            </w:tcBorders>
            <w:vAlign w:val="bottom"/>
          </w:tcPr>
          <w:p w14:paraId="7B0FC3AF"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2</w:t>
            </w:r>
          </w:p>
        </w:tc>
      </w:tr>
      <w:tr w:rsidR="00BD6232" w:rsidRPr="00181C7D" w14:paraId="36D7C702" w14:textId="77777777" w:rsidTr="003B16E1">
        <w:trPr>
          <w:trHeight w:val="320"/>
        </w:trPr>
        <w:tc>
          <w:tcPr>
            <w:tcW w:w="7040" w:type="dxa"/>
            <w:tcBorders>
              <w:top w:val="nil"/>
              <w:left w:val="single" w:sz="8" w:space="0" w:color="auto"/>
              <w:bottom w:val="single" w:sz="8" w:space="0" w:color="auto"/>
              <w:right w:val="nil"/>
            </w:tcBorders>
            <w:shd w:val="clear" w:color="auto" w:fill="auto"/>
            <w:noWrap/>
            <w:vAlign w:val="bottom"/>
          </w:tcPr>
          <w:p w14:paraId="0A90901C" w14:textId="323D7695"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w:t>
            </w:r>
            <w:r w:rsidR="00EC00E3">
              <w:rPr>
                <w:rFonts w:ascii="Arial" w:hAnsi="Arial" w:cs="Arial"/>
                <w:sz w:val="24"/>
                <w:szCs w:val="24"/>
                <w:lang w:val="en-IE" w:eastAsia="en-IE"/>
              </w:rPr>
              <w:t>.</w:t>
            </w:r>
            <w:r w:rsidRPr="00181C7D">
              <w:rPr>
                <w:rFonts w:ascii="Arial" w:hAnsi="Arial" w:cs="Arial"/>
                <w:sz w:val="24"/>
                <w:szCs w:val="24"/>
                <w:lang w:val="en-IE" w:eastAsia="en-IE"/>
              </w:rPr>
              <w:t xml:space="preserve"> of dogs in the pound at year end</w:t>
            </w:r>
          </w:p>
        </w:tc>
        <w:tc>
          <w:tcPr>
            <w:tcW w:w="750" w:type="dxa"/>
            <w:tcBorders>
              <w:top w:val="nil"/>
              <w:left w:val="single" w:sz="8" w:space="0" w:color="auto"/>
              <w:bottom w:val="single" w:sz="8" w:space="0" w:color="auto"/>
              <w:right w:val="single" w:sz="8" w:space="0" w:color="auto"/>
            </w:tcBorders>
            <w:vAlign w:val="bottom"/>
          </w:tcPr>
          <w:p w14:paraId="66F53678"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18</w:t>
            </w:r>
          </w:p>
        </w:tc>
        <w:tc>
          <w:tcPr>
            <w:tcW w:w="750" w:type="dxa"/>
            <w:tcBorders>
              <w:top w:val="nil"/>
              <w:left w:val="single" w:sz="8" w:space="0" w:color="auto"/>
              <w:bottom w:val="single" w:sz="8" w:space="0" w:color="auto"/>
              <w:right w:val="single" w:sz="8" w:space="0" w:color="auto"/>
            </w:tcBorders>
            <w:vAlign w:val="bottom"/>
          </w:tcPr>
          <w:p w14:paraId="6837918D"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20</w:t>
            </w:r>
          </w:p>
        </w:tc>
      </w:tr>
      <w:tr w:rsidR="00BD6232" w:rsidRPr="00181C7D" w14:paraId="667E6727" w14:textId="77777777" w:rsidTr="003B16E1">
        <w:trPr>
          <w:trHeight w:val="320"/>
        </w:trPr>
        <w:tc>
          <w:tcPr>
            <w:tcW w:w="7040" w:type="dxa"/>
            <w:tcBorders>
              <w:top w:val="nil"/>
              <w:left w:val="single" w:sz="8" w:space="0" w:color="auto"/>
              <w:bottom w:val="single" w:sz="8" w:space="0" w:color="auto"/>
              <w:right w:val="nil"/>
            </w:tcBorders>
            <w:shd w:val="clear" w:color="auto" w:fill="auto"/>
            <w:noWrap/>
            <w:vAlign w:val="bottom"/>
          </w:tcPr>
          <w:p w14:paraId="0EFA6A13"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Total</w:t>
            </w:r>
          </w:p>
        </w:tc>
        <w:tc>
          <w:tcPr>
            <w:tcW w:w="750" w:type="dxa"/>
            <w:tcBorders>
              <w:top w:val="nil"/>
              <w:left w:val="single" w:sz="8" w:space="0" w:color="auto"/>
              <w:bottom w:val="single" w:sz="8" w:space="0" w:color="auto"/>
              <w:right w:val="single" w:sz="8" w:space="0" w:color="auto"/>
            </w:tcBorders>
            <w:vAlign w:val="bottom"/>
          </w:tcPr>
          <w:p w14:paraId="37C42648"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441</w:t>
            </w:r>
          </w:p>
        </w:tc>
        <w:tc>
          <w:tcPr>
            <w:tcW w:w="750" w:type="dxa"/>
            <w:tcBorders>
              <w:top w:val="nil"/>
              <w:left w:val="single" w:sz="8" w:space="0" w:color="auto"/>
              <w:bottom w:val="single" w:sz="8" w:space="0" w:color="auto"/>
              <w:right w:val="single" w:sz="8" w:space="0" w:color="auto"/>
            </w:tcBorders>
            <w:vAlign w:val="bottom"/>
          </w:tcPr>
          <w:p w14:paraId="7AFD67A7"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560</w:t>
            </w:r>
          </w:p>
        </w:tc>
      </w:tr>
    </w:tbl>
    <w:p w14:paraId="16C7DFF6" w14:textId="77777777" w:rsidR="00BD6232" w:rsidRPr="00181C7D" w:rsidRDefault="00BD6232" w:rsidP="00BD6232">
      <w:pPr>
        <w:rPr>
          <w:rFonts w:ascii="Arial" w:eastAsia="Calibri" w:hAnsi="Arial" w:cs="Arial"/>
          <w:sz w:val="24"/>
          <w:szCs w:val="24"/>
          <w:lang w:val="en-IE" w:eastAsia="en-IE"/>
        </w:rPr>
      </w:pPr>
    </w:p>
    <w:tbl>
      <w:tblPr>
        <w:tblW w:w="8540" w:type="dxa"/>
        <w:tblInd w:w="98" w:type="dxa"/>
        <w:tblLook w:val="04A0" w:firstRow="1" w:lastRow="0" w:firstColumn="1" w:lastColumn="0" w:noHBand="0" w:noVBand="1"/>
      </w:tblPr>
      <w:tblGrid>
        <w:gridCol w:w="7040"/>
        <w:gridCol w:w="750"/>
        <w:gridCol w:w="750"/>
      </w:tblGrid>
      <w:tr w:rsidR="00BD6232" w:rsidRPr="00181C7D" w14:paraId="0031BDB3" w14:textId="77777777" w:rsidTr="003B16E1">
        <w:trPr>
          <w:trHeight w:val="320"/>
        </w:trPr>
        <w:tc>
          <w:tcPr>
            <w:tcW w:w="7040"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14:paraId="0CE7B0FE" w14:textId="77777777" w:rsidR="00BD6232" w:rsidRPr="00181C7D" w:rsidRDefault="00BD6232" w:rsidP="003B16E1">
            <w:pPr>
              <w:rPr>
                <w:rFonts w:ascii="Arial" w:hAnsi="Arial" w:cs="Arial"/>
                <w:bCs/>
                <w:color w:val="000000"/>
                <w:sz w:val="24"/>
                <w:szCs w:val="24"/>
                <w:lang w:val="en-IE" w:eastAsia="en-IE"/>
              </w:rPr>
            </w:pPr>
            <w:r w:rsidRPr="00181C7D">
              <w:rPr>
                <w:rFonts w:ascii="Arial" w:hAnsi="Arial" w:cs="Arial"/>
                <w:bCs/>
                <w:color w:val="000000"/>
                <w:sz w:val="24"/>
                <w:szCs w:val="24"/>
                <w:lang w:val="en-IE" w:eastAsia="en-IE"/>
              </w:rPr>
              <w:t>Control of horses</w:t>
            </w:r>
          </w:p>
        </w:tc>
        <w:tc>
          <w:tcPr>
            <w:tcW w:w="750" w:type="dxa"/>
            <w:tcBorders>
              <w:top w:val="single" w:sz="4" w:space="0" w:color="auto"/>
              <w:left w:val="single" w:sz="4" w:space="0" w:color="auto"/>
              <w:bottom w:val="single" w:sz="4" w:space="0" w:color="auto"/>
              <w:right w:val="single" w:sz="4" w:space="0" w:color="auto"/>
            </w:tcBorders>
            <w:shd w:val="clear" w:color="000000" w:fill="D8D8D8"/>
            <w:noWrap/>
            <w:vAlign w:val="bottom"/>
          </w:tcPr>
          <w:p w14:paraId="2F7DC4D6" w14:textId="77777777" w:rsidR="00BD6232" w:rsidRPr="00181C7D" w:rsidRDefault="00BD6232" w:rsidP="003B16E1">
            <w:pPr>
              <w:rPr>
                <w:rFonts w:ascii="Arial" w:hAnsi="Arial" w:cs="Arial"/>
                <w:bCs/>
                <w:sz w:val="24"/>
                <w:szCs w:val="24"/>
                <w:lang w:val="en-IE" w:eastAsia="en-IE"/>
              </w:rPr>
            </w:pPr>
            <w:r w:rsidRPr="00181C7D">
              <w:rPr>
                <w:rFonts w:ascii="Arial" w:hAnsi="Arial" w:cs="Arial"/>
                <w:bCs/>
                <w:sz w:val="24"/>
                <w:szCs w:val="24"/>
                <w:lang w:val="en-IE" w:eastAsia="en-IE"/>
              </w:rPr>
              <w:t>2021</w:t>
            </w:r>
          </w:p>
        </w:tc>
        <w:tc>
          <w:tcPr>
            <w:tcW w:w="750" w:type="dxa"/>
            <w:tcBorders>
              <w:top w:val="single" w:sz="4" w:space="0" w:color="auto"/>
              <w:left w:val="single" w:sz="4" w:space="0" w:color="auto"/>
              <w:bottom w:val="single" w:sz="4" w:space="0" w:color="auto"/>
              <w:right w:val="single" w:sz="4" w:space="0" w:color="auto"/>
            </w:tcBorders>
            <w:shd w:val="clear" w:color="000000" w:fill="D8D8D8"/>
            <w:vAlign w:val="bottom"/>
          </w:tcPr>
          <w:p w14:paraId="06F500F0" w14:textId="77777777" w:rsidR="00BD6232" w:rsidRPr="00181C7D" w:rsidRDefault="00BD6232" w:rsidP="003B16E1">
            <w:pPr>
              <w:rPr>
                <w:rFonts w:ascii="Arial" w:hAnsi="Arial" w:cs="Arial"/>
                <w:bCs/>
                <w:color w:val="000000"/>
                <w:sz w:val="24"/>
                <w:szCs w:val="24"/>
                <w:lang w:val="en-IE" w:eastAsia="en-IE"/>
              </w:rPr>
            </w:pPr>
            <w:r w:rsidRPr="00181C7D">
              <w:rPr>
                <w:rFonts w:ascii="Arial" w:hAnsi="Arial" w:cs="Arial"/>
                <w:bCs/>
                <w:color w:val="000000"/>
                <w:sz w:val="24"/>
                <w:szCs w:val="24"/>
                <w:lang w:val="en-IE" w:eastAsia="en-IE"/>
              </w:rPr>
              <w:t>2022</w:t>
            </w:r>
          </w:p>
        </w:tc>
      </w:tr>
      <w:tr w:rsidR="00BD6232" w:rsidRPr="00181C7D" w14:paraId="7487E86E" w14:textId="77777777" w:rsidTr="003B16E1">
        <w:trPr>
          <w:trHeight w:val="310"/>
        </w:trPr>
        <w:tc>
          <w:tcPr>
            <w:tcW w:w="7040" w:type="dxa"/>
            <w:tcBorders>
              <w:top w:val="nil"/>
              <w:left w:val="single" w:sz="8" w:space="0" w:color="auto"/>
              <w:bottom w:val="single" w:sz="4" w:space="0" w:color="auto"/>
              <w:right w:val="single" w:sz="4" w:space="0" w:color="auto"/>
            </w:tcBorders>
            <w:shd w:val="clear" w:color="auto" w:fill="auto"/>
            <w:noWrap/>
            <w:vAlign w:val="bottom"/>
            <w:hideMark/>
          </w:tcPr>
          <w:p w14:paraId="0F472C96" w14:textId="7AFB0838"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w:t>
            </w:r>
            <w:r w:rsidR="00EC00E3">
              <w:rPr>
                <w:rFonts w:ascii="Arial" w:hAnsi="Arial" w:cs="Arial"/>
                <w:sz w:val="24"/>
                <w:szCs w:val="24"/>
                <w:lang w:val="en-IE" w:eastAsia="en-IE"/>
              </w:rPr>
              <w:t>.</w:t>
            </w:r>
            <w:r w:rsidRPr="00181C7D">
              <w:rPr>
                <w:rFonts w:ascii="Arial" w:hAnsi="Arial" w:cs="Arial"/>
                <w:sz w:val="24"/>
                <w:szCs w:val="24"/>
                <w:lang w:val="en-IE" w:eastAsia="en-IE"/>
              </w:rPr>
              <w:t xml:space="preserve"> of horses impounded by ACS Ltd for Wexford Co. Council</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861E95"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9</w:t>
            </w:r>
          </w:p>
        </w:tc>
        <w:tc>
          <w:tcPr>
            <w:tcW w:w="750" w:type="dxa"/>
            <w:tcBorders>
              <w:top w:val="single" w:sz="4" w:space="0" w:color="auto"/>
              <w:left w:val="single" w:sz="4" w:space="0" w:color="auto"/>
              <w:bottom w:val="single" w:sz="4" w:space="0" w:color="auto"/>
              <w:right w:val="single" w:sz="4" w:space="0" w:color="auto"/>
            </w:tcBorders>
            <w:vAlign w:val="bottom"/>
          </w:tcPr>
          <w:p w14:paraId="0C5002CB"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21</w:t>
            </w:r>
          </w:p>
        </w:tc>
      </w:tr>
      <w:tr w:rsidR="00BD6232" w:rsidRPr="00181C7D" w14:paraId="3713C708" w14:textId="77777777" w:rsidTr="003B16E1">
        <w:trPr>
          <w:trHeight w:val="310"/>
        </w:trPr>
        <w:tc>
          <w:tcPr>
            <w:tcW w:w="7040" w:type="dxa"/>
            <w:tcBorders>
              <w:top w:val="nil"/>
              <w:left w:val="single" w:sz="8" w:space="0" w:color="auto"/>
              <w:bottom w:val="single" w:sz="4" w:space="0" w:color="auto"/>
              <w:right w:val="single" w:sz="4" w:space="0" w:color="auto"/>
            </w:tcBorders>
            <w:shd w:val="clear" w:color="auto" w:fill="auto"/>
            <w:noWrap/>
            <w:vAlign w:val="bottom"/>
            <w:hideMark/>
          </w:tcPr>
          <w:p w14:paraId="1CECB721" w14:textId="0B77413C"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w:t>
            </w:r>
            <w:r w:rsidR="00EC00E3">
              <w:rPr>
                <w:rFonts w:ascii="Arial" w:hAnsi="Arial" w:cs="Arial"/>
                <w:sz w:val="24"/>
                <w:szCs w:val="24"/>
                <w:lang w:val="en-IE" w:eastAsia="en-IE"/>
              </w:rPr>
              <w:t>.</w:t>
            </w:r>
            <w:r w:rsidRPr="00181C7D">
              <w:rPr>
                <w:rFonts w:ascii="Arial" w:hAnsi="Arial" w:cs="Arial"/>
                <w:sz w:val="24"/>
                <w:szCs w:val="24"/>
                <w:lang w:val="en-IE" w:eastAsia="en-IE"/>
              </w:rPr>
              <w:t xml:space="preserve"> of horses reclaimed by owners </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3A2782"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4</w:t>
            </w:r>
          </w:p>
        </w:tc>
        <w:tc>
          <w:tcPr>
            <w:tcW w:w="750" w:type="dxa"/>
            <w:tcBorders>
              <w:top w:val="single" w:sz="4" w:space="0" w:color="auto"/>
              <w:left w:val="single" w:sz="4" w:space="0" w:color="auto"/>
              <w:bottom w:val="single" w:sz="4" w:space="0" w:color="auto"/>
              <w:right w:val="single" w:sz="4" w:space="0" w:color="auto"/>
            </w:tcBorders>
            <w:vAlign w:val="bottom"/>
          </w:tcPr>
          <w:p w14:paraId="120A7AC0"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5</w:t>
            </w:r>
          </w:p>
        </w:tc>
      </w:tr>
      <w:tr w:rsidR="00BD6232" w:rsidRPr="00181C7D" w14:paraId="0F527264" w14:textId="77777777" w:rsidTr="003B16E1">
        <w:trPr>
          <w:trHeight w:val="310"/>
        </w:trPr>
        <w:tc>
          <w:tcPr>
            <w:tcW w:w="7040" w:type="dxa"/>
            <w:tcBorders>
              <w:top w:val="nil"/>
              <w:left w:val="single" w:sz="8" w:space="0" w:color="auto"/>
              <w:bottom w:val="single" w:sz="4" w:space="0" w:color="auto"/>
              <w:right w:val="single" w:sz="4" w:space="0" w:color="auto"/>
            </w:tcBorders>
            <w:shd w:val="clear" w:color="auto" w:fill="auto"/>
            <w:noWrap/>
            <w:vAlign w:val="bottom"/>
            <w:hideMark/>
          </w:tcPr>
          <w:p w14:paraId="0CC748FD" w14:textId="790E5C0E"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w:t>
            </w:r>
            <w:r w:rsidR="00EC00E3">
              <w:rPr>
                <w:rFonts w:ascii="Arial" w:hAnsi="Arial" w:cs="Arial"/>
                <w:sz w:val="24"/>
                <w:szCs w:val="24"/>
                <w:lang w:val="en-IE" w:eastAsia="en-IE"/>
              </w:rPr>
              <w:t>.</w:t>
            </w:r>
            <w:r w:rsidRPr="00181C7D">
              <w:rPr>
                <w:rFonts w:ascii="Arial" w:hAnsi="Arial" w:cs="Arial"/>
                <w:sz w:val="24"/>
                <w:szCs w:val="24"/>
                <w:lang w:val="en-IE" w:eastAsia="en-IE"/>
              </w:rPr>
              <w:t xml:space="preserve"> of horses Transferred to Animal Welfare organisations</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47C589"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5</w:t>
            </w:r>
          </w:p>
        </w:tc>
        <w:tc>
          <w:tcPr>
            <w:tcW w:w="750" w:type="dxa"/>
            <w:tcBorders>
              <w:top w:val="single" w:sz="4" w:space="0" w:color="auto"/>
              <w:left w:val="single" w:sz="4" w:space="0" w:color="auto"/>
              <w:bottom w:val="single" w:sz="4" w:space="0" w:color="auto"/>
              <w:right w:val="single" w:sz="4" w:space="0" w:color="auto"/>
            </w:tcBorders>
            <w:vAlign w:val="bottom"/>
          </w:tcPr>
          <w:p w14:paraId="6071F860"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16</w:t>
            </w:r>
          </w:p>
        </w:tc>
      </w:tr>
      <w:tr w:rsidR="00BD6232" w:rsidRPr="00181C7D" w14:paraId="1DCE3F3A" w14:textId="77777777" w:rsidTr="003B16E1">
        <w:trPr>
          <w:trHeight w:val="320"/>
        </w:trPr>
        <w:tc>
          <w:tcPr>
            <w:tcW w:w="7040" w:type="dxa"/>
            <w:tcBorders>
              <w:top w:val="nil"/>
              <w:left w:val="single" w:sz="8" w:space="0" w:color="auto"/>
              <w:bottom w:val="single" w:sz="8" w:space="0" w:color="auto"/>
              <w:right w:val="single" w:sz="4" w:space="0" w:color="auto"/>
            </w:tcBorders>
            <w:shd w:val="clear" w:color="auto" w:fill="auto"/>
            <w:noWrap/>
            <w:vAlign w:val="bottom"/>
            <w:hideMark/>
          </w:tcPr>
          <w:p w14:paraId="68FB0EF0" w14:textId="7AC84ABD"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No</w:t>
            </w:r>
            <w:r w:rsidR="00EC00E3">
              <w:rPr>
                <w:rFonts w:ascii="Arial" w:hAnsi="Arial" w:cs="Arial"/>
                <w:sz w:val="24"/>
                <w:szCs w:val="24"/>
                <w:lang w:val="en-IE" w:eastAsia="en-IE"/>
              </w:rPr>
              <w:t xml:space="preserve">. </w:t>
            </w:r>
            <w:r w:rsidRPr="00181C7D">
              <w:rPr>
                <w:rFonts w:ascii="Arial" w:hAnsi="Arial" w:cs="Arial"/>
                <w:sz w:val="24"/>
                <w:szCs w:val="24"/>
                <w:lang w:val="en-IE" w:eastAsia="en-IE"/>
              </w:rPr>
              <w:t xml:space="preserve">of horses put to sleep </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78F844"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0</w:t>
            </w:r>
          </w:p>
        </w:tc>
        <w:tc>
          <w:tcPr>
            <w:tcW w:w="750" w:type="dxa"/>
            <w:tcBorders>
              <w:top w:val="single" w:sz="4" w:space="0" w:color="auto"/>
              <w:left w:val="single" w:sz="4" w:space="0" w:color="auto"/>
              <w:bottom w:val="single" w:sz="4" w:space="0" w:color="auto"/>
              <w:right w:val="single" w:sz="4" w:space="0" w:color="auto"/>
            </w:tcBorders>
            <w:vAlign w:val="bottom"/>
          </w:tcPr>
          <w:p w14:paraId="75D8EB78" w14:textId="77777777" w:rsidR="00BD6232" w:rsidRPr="00181C7D" w:rsidRDefault="00BD6232" w:rsidP="003B16E1">
            <w:pPr>
              <w:rPr>
                <w:rFonts w:ascii="Arial" w:hAnsi="Arial" w:cs="Arial"/>
                <w:sz w:val="24"/>
                <w:szCs w:val="24"/>
                <w:lang w:val="en-IE" w:eastAsia="en-IE"/>
              </w:rPr>
            </w:pPr>
            <w:r w:rsidRPr="00181C7D">
              <w:rPr>
                <w:rFonts w:ascii="Arial" w:hAnsi="Arial" w:cs="Arial"/>
                <w:sz w:val="24"/>
                <w:szCs w:val="24"/>
                <w:lang w:val="en-IE" w:eastAsia="en-IE"/>
              </w:rPr>
              <w:t>0</w:t>
            </w:r>
          </w:p>
        </w:tc>
      </w:tr>
    </w:tbl>
    <w:p w14:paraId="0C5C5C61" w14:textId="77777777" w:rsidR="00BD6232" w:rsidRPr="00181C7D" w:rsidRDefault="00BD6232" w:rsidP="00BD6232">
      <w:pPr>
        <w:rPr>
          <w:rFonts w:ascii="Arial" w:eastAsia="Calibri" w:hAnsi="Arial" w:cs="Arial"/>
          <w:sz w:val="24"/>
          <w:szCs w:val="24"/>
          <w:lang w:val="en-IE" w:eastAsia="en-IE"/>
        </w:rPr>
      </w:pPr>
    </w:p>
    <w:p w14:paraId="629DEC93" w14:textId="77777777" w:rsidR="00BD6232" w:rsidRPr="00EC00E3" w:rsidRDefault="00BD6232" w:rsidP="00BD6232">
      <w:pPr>
        <w:rPr>
          <w:rFonts w:ascii="Arial" w:eastAsia="Calibri" w:hAnsi="Arial" w:cs="Arial"/>
          <w:b/>
          <w:bCs/>
          <w:sz w:val="24"/>
          <w:szCs w:val="24"/>
          <w:lang w:val="en-IE" w:eastAsia="en-IE"/>
        </w:rPr>
      </w:pPr>
      <w:r w:rsidRPr="00EC00E3">
        <w:rPr>
          <w:rFonts w:ascii="Arial" w:eastAsia="Calibri" w:hAnsi="Arial" w:cs="Arial"/>
          <w:b/>
          <w:bCs/>
          <w:sz w:val="24"/>
          <w:szCs w:val="24"/>
          <w:lang w:val="en-IE" w:eastAsia="en-IE"/>
        </w:rPr>
        <w:t xml:space="preserve">ENVIRONMENT EDUCATION AND AWARENESS </w:t>
      </w:r>
    </w:p>
    <w:p w14:paraId="5F89A99A" w14:textId="77777777" w:rsidR="00BD6232" w:rsidRPr="00181C7D" w:rsidRDefault="00BD6232" w:rsidP="00BD6232">
      <w:pPr>
        <w:rPr>
          <w:rFonts w:ascii="Arial" w:eastAsia="Calibri" w:hAnsi="Arial" w:cs="Arial"/>
          <w:sz w:val="24"/>
          <w:szCs w:val="24"/>
          <w:lang w:val="en-IE" w:eastAsia="en-IE"/>
        </w:rPr>
      </w:pPr>
    </w:p>
    <w:p w14:paraId="3F3C6FDB" w14:textId="77777777" w:rsidR="00BD6232" w:rsidRPr="00EC00E3" w:rsidRDefault="00BD6232" w:rsidP="00BD6232">
      <w:pPr>
        <w:rPr>
          <w:rFonts w:ascii="Arial" w:eastAsia="Calibri" w:hAnsi="Arial" w:cs="Arial"/>
          <w:b/>
          <w:bCs/>
          <w:color w:val="FF0000"/>
          <w:sz w:val="24"/>
          <w:szCs w:val="24"/>
          <w:highlight w:val="yellow"/>
          <w:lang w:val="en-IE" w:eastAsia="en-IE"/>
        </w:rPr>
      </w:pPr>
      <w:r w:rsidRPr="00EC00E3">
        <w:rPr>
          <w:rFonts w:ascii="Arial" w:eastAsia="Calibri" w:hAnsi="Arial" w:cs="Arial"/>
          <w:b/>
          <w:bCs/>
          <w:sz w:val="24"/>
          <w:szCs w:val="24"/>
          <w:lang w:val="en-IE" w:eastAsia="en-IE"/>
        </w:rPr>
        <w:t>Schools Programme</w:t>
      </w:r>
    </w:p>
    <w:p w14:paraId="0C9C0884" w14:textId="77777777" w:rsidR="00BD6232" w:rsidRPr="00181C7D" w:rsidRDefault="00BD6232" w:rsidP="00BD6232">
      <w:pPr>
        <w:rPr>
          <w:rFonts w:ascii="Arial" w:eastAsia="Calibri" w:hAnsi="Arial" w:cs="Arial"/>
          <w:sz w:val="24"/>
          <w:szCs w:val="24"/>
          <w:lang w:val="en-IE" w:eastAsia="en-IE"/>
        </w:rPr>
      </w:pPr>
    </w:p>
    <w:p w14:paraId="58FF6F44" w14:textId="77777777" w:rsidR="00BD6232" w:rsidRPr="00181C7D" w:rsidRDefault="00BD6232" w:rsidP="00BD6232">
      <w:pPr>
        <w:rPr>
          <w:rFonts w:ascii="Arial" w:eastAsia="Calibri" w:hAnsi="Arial" w:cs="Arial"/>
          <w:sz w:val="24"/>
          <w:szCs w:val="24"/>
          <w:lang w:val="en-IE" w:eastAsia="en-IE"/>
        </w:rPr>
      </w:pPr>
      <w:r w:rsidRPr="00EC00E3">
        <w:rPr>
          <w:rFonts w:ascii="Arial" w:eastAsia="Calibri" w:hAnsi="Arial" w:cs="Arial"/>
          <w:b/>
          <w:sz w:val="24"/>
          <w:szCs w:val="24"/>
          <w:lang w:val="en-IE" w:eastAsia="en-IE"/>
        </w:rPr>
        <w:t>Green Schools</w:t>
      </w:r>
      <w:r w:rsidRPr="00181C7D">
        <w:rPr>
          <w:rFonts w:ascii="Arial" w:eastAsia="Calibri" w:hAnsi="Arial" w:cs="Arial"/>
          <w:bCs/>
          <w:sz w:val="24"/>
          <w:szCs w:val="24"/>
          <w:lang w:val="en-IE" w:eastAsia="en-IE"/>
        </w:rPr>
        <w:t>:</w:t>
      </w:r>
      <w:r w:rsidRPr="00181C7D">
        <w:rPr>
          <w:rFonts w:ascii="Arial" w:eastAsia="Calibri" w:hAnsi="Arial" w:cs="Arial"/>
          <w:sz w:val="24"/>
          <w:szCs w:val="24"/>
          <w:lang w:val="en-IE" w:eastAsia="en-IE"/>
        </w:rPr>
        <w:t xml:space="preserve">   An online Green Schools teacher seminar was held on 5th October covering all themes. Schools applying for their first Green Flag, Litter &amp; Waste theme, must submit an application by Wednesday, February 15th, 2023. The deadline for renewal applications is on Friday, March 24th, 2023 for the 2022/2023 academic year. In total 92 primary schools and 18 secondary schools have been awarded the green flag.</w:t>
      </w:r>
    </w:p>
    <w:p w14:paraId="5A5C7033" w14:textId="77777777" w:rsidR="00BD6232" w:rsidRPr="00181C7D" w:rsidRDefault="00BD6232" w:rsidP="00BD6232">
      <w:pPr>
        <w:rPr>
          <w:rFonts w:ascii="Arial" w:eastAsia="Calibri" w:hAnsi="Arial" w:cs="Arial"/>
          <w:sz w:val="24"/>
          <w:szCs w:val="24"/>
          <w:lang w:val="en-IE" w:eastAsia="en-IE"/>
        </w:rPr>
      </w:pPr>
    </w:p>
    <w:p w14:paraId="27492EF8" w14:textId="4C3BBD28" w:rsidR="00BD6232" w:rsidRPr="00181C7D" w:rsidRDefault="00BD6232" w:rsidP="00BD6232">
      <w:pPr>
        <w:rPr>
          <w:rFonts w:ascii="Arial" w:eastAsia="Calibri" w:hAnsi="Arial" w:cs="Arial"/>
          <w:color w:val="FF0000"/>
          <w:sz w:val="24"/>
          <w:szCs w:val="24"/>
          <w:highlight w:val="yellow"/>
          <w:lang w:val="en-IE" w:eastAsia="en-IE"/>
        </w:rPr>
      </w:pPr>
      <w:r w:rsidRPr="00EC00E3">
        <w:rPr>
          <w:rFonts w:ascii="Arial" w:eastAsia="Calibri" w:hAnsi="Arial" w:cs="Arial"/>
          <w:b/>
          <w:sz w:val="24"/>
          <w:szCs w:val="24"/>
          <w:lang w:val="en-IE" w:eastAsia="en-IE"/>
        </w:rPr>
        <w:t>School Workshops</w:t>
      </w:r>
      <w:r w:rsidRPr="00181C7D">
        <w:rPr>
          <w:rFonts w:ascii="Arial" w:eastAsia="Calibri" w:hAnsi="Arial" w:cs="Arial"/>
          <w:bCs/>
          <w:sz w:val="24"/>
          <w:szCs w:val="24"/>
          <w:lang w:val="en-IE" w:eastAsia="en-IE"/>
        </w:rPr>
        <w:t>:</w:t>
      </w:r>
      <w:r w:rsidRPr="00181C7D">
        <w:rPr>
          <w:rFonts w:ascii="Arial" w:eastAsia="Calibri" w:hAnsi="Arial" w:cs="Arial"/>
          <w:sz w:val="24"/>
          <w:szCs w:val="24"/>
          <w:lang w:val="en-IE" w:eastAsia="en-IE"/>
        </w:rPr>
        <w:t xml:space="preserve"> Classes from Kilrane National School, Tagoat national School and Scoil Mhuire, Our </w:t>
      </w:r>
      <w:proofErr w:type="spellStart"/>
      <w:r w:rsidRPr="00181C7D">
        <w:rPr>
          <w:rFonts w:ascii="Arial" w:eastAsia="Calibri" w:hAnsi="Arial" w:cs="Arial"/>
          <w:sz w:val="24"/>
          <w:szCs w:val="24"/>
          <w:lang w:val="en-IE" w:eastAsia="en-IE"/>
        </w:rPr>
        <w:t>Ladys</w:t>
      </w:r>
      <w:proofErr w:type="spellEnd"/>
      <w:r w:rsidRPr="00181C7D">
        <w:rPr>
          <w:rFonts w:ascii="Arial" w:eastAsia="Calibri" w:hAnsi="Arial" w:cs="Arial"/>
          <w:sz w:val="24"/>
          <w:szCs w:val="24"/>
          <w:lang w:val="en-IE" w:eastAsia="en-IE"/>
        </w:rPr>
        <w:t xml:space="preserve"> Island</w:t>
      </w:r>
      <w:r w:rsidR="00166210">
        <w:rPr>
          <w:rFonts w:ascii="Arial" w:eastAsia="Calibri" w:hAnsi="Arial" w:cs="Arial"/>
          <w:sz w:val="24"/>
          <w:szCs w:val="24"/>
          <w:lang w:val="en-IE" w:eastAsia="en-IE"/>
        </w:rPr>
        <w:t>,</w:t>
      </w:r>
      <w:r w:rsidRPr="00181C7D">
        <w:rPr>
          <w:rFonts w:ascii="Arial" w:eastAsia="Calibri" w:hAnsi="Arial" w:cs="Arial"/>
          <w:sz w:val="24"/>
          <w:szCs w:val="24"/>
          <w:lang w:val="en-IE" w:eastAsia="en-IE"/>
        </w:rPr>
        <w:t xml:space="preserve"> participated in a Marine Workshop &amp; Seashore Safari in September. The workshop involved a classroom based talk and a visit to the seashore. It allowed children the opportunity to learn through discovery and exploration, as well as being able to benefit from engaging group work and hands on activities in the field.</w:t>
      </w:r>
    </w:p>
    <w:p w14:paraId="3D9B9CC9" w14:textId="77777777" w:rsidR="00BD6232" w:rsidRPr="00181C7D" w:rsidRDefault="00BD6232" w:rsidP="00BD6232">
      <w:pPr>
        <w:rPr>
          <w:rFonts w:ascii="Arial" w:eastAsia="Calibri" w:hAnsi="Arial" w:cs="Arial"/>
          <w:color w:val="FF0000"/>
          <w:sz w:val="24"/>
          <w:szCs w:val="24"/>
          <w:highlight w:val="yellow"/>
          <w:lang w:val="en-IE" w:eastAsia="en-IE"/>
        </w:rPr>
      </w:pPr>
    </w:p>
    <w:p w14:paraId="15DAA9CF" w14:textId="2AD49574"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6 secondary schools participated in a Fast Fashion Workshop during National Reuse month in October.</w:t>
      </w:r>
      <w:r w:rsidRPr="00181C7D">
        <w:rPr>
          <w:rFonts w:ascii="Arial" w:hAnsi="Arial" w:cs="Arial"/>
          <w:sz w:val="24"/>
          <w:szCs w:val="24"/>
        </w:rPr>
        <w:t xml:space="preserve"> </w:t>
      </w:r>
    </w:p>
    <w:p w14:paraId="00B11510" w14:textId="77777777" w:rsidR="00BD6232" w:rsidRPr="00181C7D" w:rsidRDefault="00BD6232" w:rsidP="00BD6232">
      <w:pPr>
        <w:rPr>
          <w:rFonts w:ascii="Arial" w:eastAsia="Calibri" w:hAnsi="Arial" w:cs="Arial"/>
          <w:sz w:val="24"/>
          <w:szCs w:val="24"/>
          <w:lang w:val="en-IE" w:eastAsia="en-IE"/>
        </w:rPr>
      </w:pPr>
    </w:p>
    <w:p w14:paraId="2481B665" w14:textId="77777777" w:rsidR="00BD6232" w:rsidRDefault="00BD6232" w:rsidP="00BD6232">
      <w:pPr>
        <w:rPr>
          <w:rFonts w:ascii="Arial" w:eastAsia="Calibri" w:hAnsi="Arial" w:cs="Arial"/>
          <w:bCs/>
          <w:sz w:val="24"/>
          <w:szCs w:val="24"/>
          <w:lang w:val="en-IE" w:eastAsia="en-IE"/>
        </w:rPr>
      </w:pPr>
      <w:r w:rsidRPr="00166210">
        <w:rPr>
          <w:rFonts w:ascii="Arial" w:eastAsia="Calibri" w:hAnsi="Arial" w:cs="Arial"/>
          <w:b/>
          <w:sz w:val="24"/>
          <w:szCs w:val="24"/>
          <w:lang w:val="en-IE" w:eastAsia="en-IE"/>
        </w:rPr>
        <w:t>Climate Literacy Programme</w:t>
      </w:r>
      <w:r w:rsidRPr="00181C7D">
        <w:rPr>
          <w:rFonts w:ascii="Arial" w:eastAsia="Calibri" w:hAnsi="Arial" w:cs="Arial"/>
          <w:bCs/>
          <w:sz w:val="24"/>
          <w:szCs w:val="24"/>
          <w:lang w:val="en-IE" w:eastAsia="en-IE"/>
        </w:rPr>
        <w:t xml:space="preserve">: </w:t>
      </w:r>
    </w:p>
    <w:p w14:paraId="0744F008" w14:textId="77777777" w:rsidR="00166210" w:rsidRPr="00181C7D" w:rsidRDefault="00166210" w:rsidP="00BD6232">
      <w:pPr>
        <w:rPr>
          <w:rFonts w:ascii="Arial" w:eastAsia="Calibri" w:hAnsi="Arial" w:cs="Arial"/>
          <w:bCs/>
          <w:sz w:val="24"/>
          <w:szCs w:val="24"/>
          <w:lang w:val="en-IE" w:eastAsia="en-IE"/>
        </w:rPr>
      </w:pPr>
    </w:p>
    <w:p w14:paraId="1F3F0148" w14:textId="6BB988E1"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The Environment Section are funding 5 schools to participate in a Pilot Climate Literacy Programme. Expressions of interest w</w:t>
      </w:r>
      <w:r w:rsidR="00166210">
        <w:rPr>
          <w:rFonts w:ascii="Arial" w:eastAsia="Calibri" w:hAnsi="Arial" w:cs="Arial"/>
          <w:sz w:val="24"/>
          <w:szCs w:val="24"/>
          <w:lang w:val="en-IE" w:eastAsia="en-IE"/>
        </w:rPr>
        <w:t>ere</w:t>
      </w:r>
      <w:r w:rsidRPr="00181C7D">
        <w:rPr>
          <w:rFonts w:ascii="Arial" w:eastAsia="Calibri" w:hAnsi="Arial" w:cs="Arial"/>
          <w:sz w:val="24"/>
          <w:szCs w:val="24"/>
          <w:lang w:val="en-IE" w:eastAsia="en-IE"/>
        </w:rPr>
        <w:t xml:space="preserve"> sought from all secondary schools. This 10 week course includes in-school teacher training, resources, lesson plans and an interactive student workbook. The costs of the 10 week course are covered by the Environment Section and a different topic is explored each week including climate change, sustainable development, climate justice, biodiversity loss, taking action, fast fashion, sustainable transportation, food, soil and plastic pollution. Students run an action </w:t>
      </w:r>
      <w:r w:rsidRPr="00181C7D">
        <w:rPr>
          <w:rFonts w:ascii="Arial" w:eastAsia="Calibri" w:hAnsi="Arial" w:cs="Arial"/>
          <w:sz w:val="24"/>
          <w:szCs w:val="24"/>
          <w:lang w:val="en-IE" w:eastAsia="en-IE"/>
        </w:rPr>
        <w:lastRenderedPageBreak/>
        <w:t>project on the last two weeks of the course. The facilitator leaves the school at the end of the course and the teacher continues to teach the course with a new group of students. This course can be run in schools for many years once the teachers are trained.</w:t>
      </w:r>
    </w:p>
    <w:p w14:paraId="4F20FC29" w14:textId="77777777" w:rsidR="00BD6232" w:rsidRPr="00181C7D" w:rsidRDefault="00BD6232" w:rsidP="00BD6232">
      <w:pPr>
        <w:rPr>
          <w:rFonts w:ascii="Arial" w:eastAsia="Calibri" w:hAnsi="Arial" w:cs="Arial"/>
          <w:bCs/>
          <w:sz w:val="24"/>
          <w:szCs w:val="24"/>
          <w:lang w:val="en-IE" w:eastAsia="en-IE"/>
        </w:rPr>
      </w:pPr>
      <w:r w:rsidRPr="00181C7D">
        <w:rPr>
          <w:rFonts w:ascii="Arial" w:eastAsia="Calibri" w:hAnsi="Arial" w:cs="Arial"/>
          <w:sz w:val="24"/>
          <w:szCs w:val="24"/>
          <w:lang w:val="en-IE" w:eastAsia="en-IE"/>
        </w:rPr>
        <w:t xml:space="preserve">Climate Action School Workshops: </w:t>
      </w:r>
      <w:r w:rsidRPr="00181C7D">
        <w:rPr>
          <w:rFonts w:ascii="Arial" w:eastAsia="Calibri" w:hAnsi="Arial" w:cs="Arial"/>
          <w:bCs/>
          <w:sz w:val="24"/>
          <w:szCs w:val="24"/>
          <w:lang w:val="en-IE" w:eastAsia="en-IE"/>
        </w:rPr>
        <w:t>We have engaged with Createschool on the Rubbish Film Festival to work with 5 secondary schools during November and December. The workshops are a unique opportunity for Transition Year Students to showcase their creative talents, create awareness on Environmental Issues such as Climate Action and learn some new digital storytelling skills in the process. Each participating school selects a team of a maximum of 12 students and they will receive an intensive 2-day workshop to help them gain and/or develop the skills to create their own short one minute film or films that will create awareness among their peers on their selected issue.</w:t>
      </w:r>
    </w:p>
    <w:p w14:paraId="3F76A0A7" w14:textId="77777777" w:rsidR="00BD6232" w:rsidRDefault="00BD6232" w:rsidP="00BD6232">
      <w:pPr>
        <w:rPr>
          <w:rFonts w:ascii="Arial" w:eastAsia="Calibri" w:hAnsi="Arial" w:cs="Arial"/>
          <w:sz w:val="24"/>
          <w:szCs w:val="24"/>
          <w:lang w:val="en-IE" w:eastAsia="en-IE"/>
        </w:rPr>
      </w:pPr>
    </w:p>
    <w:p w14:paraId="5C0AD391" w14:textId="468EECEC" w:rsidR="00BD6232" w:rsidRPr="00181C7D" w:rsidRDefault="00BD6232" w:rsidP="00BD6232">
      <w:pPr>
        <w:rPr>
          <w:rFonts w:ascii="Arial" w:eastAsia="Calibri" w:hAnsi="Arial" w:cs="Arial"/>
          <w:sz w:val="24"/>
          <w:szCs w:val="24"/>
          <w:lang w:val="en-IE" w:eastAsia="en-IE"/>
        </w:rPr>
      </w:pPr>
      <w:r w:rsidRPr="00166210">
        <w:rPr>
          <w:rFonts w:ascii="Arial" w:eastAsia="Calibri" w:hAnsi="Arial" w:cs="Arial"/>
          <w:b/>
          <w:bCs/>
          <w:sz w:val="24"/>
          <w:szCs w:val="24"/>
          <w:lang w:val="en-IE" w:eastAsia="en-IE"/>
        </w:rPr>
        <w:t>Environmental Competitions</w:t>
      </w:r>
    </w:p>
    <w:p w14:paraId="26633FA3" w14:textId="77777777" w:rsidR="00BD6232" w:rsidRPr="00181C7D" w:rsidRDefault="00BD6232" w:rsidP="00BD6232">
      <w:pPr>
        <w:rPr>
          <w:rFonts w:ascii="Arial" w:eastAsia="Calibri" w:hAnsi="Arial" w:cs="Arial"/>
          <w:sz w:val="24"/>
          <w:szCs w:val="24"/>
          <w:lang w:val="en-IE" w:eastAsia="en-IE"/>
        </w:rPr>
      </w:pPr>
      <w:r w:rsidRPr="00166210">
        <w:rPr>
          <w:rFonts w:ascii="Arial" w:eastAsia="Calibri" w:hAnsi="Arial" w:cs="Arial"/>
          <w:b/>
          <w:sz w:val="24"/>
          <w:szCs w:val="24"/>
          <w:lang w:val="en-IE" w:eastAsia="en-IE"/>
        </w:rPr>
        <w:t>Environment Awards/ Keep Wexford Beautiful</w:t>
      </w:r>
      <w:r w:rsidRPr="00181C7D">
        <w:rPr>
          <w:rFonts w:ascii="Arial" w:eastAsia="Calibri" w:hAnsi="Arial" w:cs="Arial"/>
          <w:sz w:val="24"/>
          <w:szCs w:val="24"/>
          <w:lang w:val="en-IE" w:eastAsia="en-IE"/>
        </w:rPr>
        <w:t xml:space="preserve">: On Monday 14th November the Wexford County Council Annual Environment Awards were held at the Ferrycarrig Hotel and proved to be a tremendous celebration of the environment and voluntary effort. </w:t>
      </w:r>
    </w:p>
    <w:p w14:paraId="488D2183"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Over 250 children, community groups, volunteers, resident groups and individuals turned up on the night to see their wonderful efforts acknowledged by Wexford County Council. There were presentations and awards to 15 schools, 57 community groups and 4 individuals. </w:t>
      </w:r>
    </w:p>
    <w:p w14:paraId="694B7B80"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The overall winners of the Keep Wexford Beautiful Competition were Enniscorthy Community Allotments, Master of Ceremonies for the night, Alan McGuire, stated as he announced this award that ‘In February 2021 a group of keen gardening enthusiasts got together with the idea of setting up a community allotment. </w:t>
      </w:r>
    </w:p>
    <w:p w14:paraId="635846C2" w14:textId="1C52D785"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The aim of the group was to promote the practice of horticulture between members, especially children. In April 2022 the allotment opened to members and the transformation of the site has been truly remarkable. Amateur gardeners benefit from the advice of their more knowledgeable allotment neighbours. The project stimulates social interaction, encourages self-reliance, and promotes sustainable growing and healthy eating. Organic and chemical-free growing is promoted. The allotments are made up of 64 plots, 20 raised beds, and 60 polytunnels. But it’s not just individual gardeners who are availing of the chance to be involved in a sustainable growing project that also encourages biodiversity. Local organisations such as Hope Cancer Support Centre, Wexford Community Workshop, and Wexford Residential and Disability Support Services are also involved.</w:t>
      </w:r>
      <w:r w:rsidRPr="00181C7D">
        <w:rPr>
          <w:rFonts w:ascii="Arial" w:eastAsia="Calibri" w:hAnsi="Arial" w:cs="Arial"/>
          <w:noProof/>
          <w:sz w:val="24"/>
          <w:szCs w:val="24"/>
          <w:lang w:val="en-IE" w:eastAsia="en-IE"/>
        </w:rPr>
        <w:drawing>
          <wp:inline distT="0" distB="0" distL="0" distR="0" wp14:anchorId="77CD4F85" wp14:editId="1A708F8A">
            <wp:extent cx="1566545" cy="1584960"/>
            <wp:effectExtent l="0" t="0" r="0" b="0"/>
            <wp:docPr id="3" name="Picture 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posing for a photo&#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6545" cy="1584960"/>
                    </a:xfrm>
                    <a:prstGeom prst="rect">
                      <a:avLst/>
                    </a:prstGeom>
                    <a:noFill/>
                  </pic:spPr>
                </pic:pic>
              </a:graphicData>
            </a:graphic>
          </wp:inline>
        </w:drawing>
      </w:r>
    </w:p>
    <w:p w14:paraId="18E860A2" w14:textId="77777777" w:rsidR="00BD6232" w:rsidRPr="00181C7D" w:rsidRDefault="00BD6232" w:rsidP="00BD6232">
      <w:pPr>
        <w:rPr>
          <w:rFonts w:ascii="Arial" w:eastAsia="Calibri" w:hAnsi="Arial" w:cs="Arial"/>
          <w:color w:val="FF0000"/>
          <w:sz w:val="24"/>
          <w:szCs w:val="24"/>
          <w:highlight w:val="yellow"/>
          <w:lang w:val="en-IE" w:eastAsia="en-IE"/>
        </w:rPr>
      </w:pPr>
    </w:p>
    <w:p w14:paraId="25CFF202"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65 voluntary community groups were approved for a planting grant 0f €300.</w:t>
      </w:r>
    </w:p>
    <w:p w14:paraId="3583F152" w14:textId="77777777" w:rsidR="00BD6232" w:rsidRPr="00181C7D" w:rsidRDefault="00BD6232" w:rsidP="00BD6232">
      <w:pPr>
        <w:rPr>
          <w:rFonts w:ascii="Arial" w:eastAsia="Calibri" w:hAnsi="Arial" w:cs="Arial"/>
          <w:sz w:val="24"/>
          <w:szCs w:val="24"/>
          <w:lang w:val="en-IE" w:eastAsia="en-IE"/>
        </w:rPr>
      </w:pPr>
    </w:p>
    <w:p w14:paraId="6B3D1F50" w14:textId="3122CAF4" w:rsidR="00BD6232" w:rsidRPr="00181C7D" w:rsidRDefault="00BD6232" w:rsidP="00BD6232">
      <w:pPr>
        <w:rPr>
          <w:rFonts w:ascii="Arial" w:eastAsia="Calibri" w:hAnsi="Arial" w:cs="Arial"/>
          <w:sz w:val="24"/>
          <w:szCs w:val="24"/>
          <w:lang w:val="en-IE" w:eastAsia="en-IE"/>
        </w:rPr>
      </w:pPr>
      <w:r w:rsidRPr="00166210">
        <w:rPr>
          <w:rFonts w:ascii="Arial" w:eastAsia="Calibri" w:hAnsi="Arial" w:cs="Arial"/>
          <w:b/>
          <w:sz w:val="24"/>
          <w:szCs w:val="24"/>
          <w:lang w:val="en-IE" w:eastAsia="en-IE"/>
        </w:rPr>
        <w:lastRenderedPageBreak/>
        <w:t>Christmas Decoration Competition</w:t>
      </w:r>
      <w:r w:rsidRPr="00181C7D">
        <w:rPr>
          <w:rFonts w:ascii="Arial" w:eastAsia="Calibri" w:hAnsi="Arial" w:cs="Arial"/>
          <w:sz w:val="24"/>
          <w:szCs w:val="24"/>
          <w:lang w:val="en-IE" w:eastAsia="en-IE"/>
        </w:rPr>
        <w:t xml:space="preserve">: The awards of the Christmas Decoration Competition were presented to the winners by An </w:t>
      </w:r>
      <w:proofErr w:type="spellStart"/>
      <w:r w:rsidRPr="00181C7D">
        <w:rPr>
          <w:rFonts w:ascii="Arial" w:eastAsia="Calibri" w:hAnsi="Arial" w:cs="Arial"/>
          <w:sz w:val="24"/>
          <w:szCs w:val="24"/>
          <w:lang w:val="en-IE" w:eastAsia="en-IE"/>
        </w:rPr>
        <w:t>Cathoirleach</w:t>
      </w:r>
      <w:proofErr w:type="spellEnd"/>
      <w:r w:rsidRPr="00181C7D">
        <w:rPr>
          <w:rFonts w:ascii="Arial" w:eastAsia="Calibri" w:hAnsi="Arial" w:cs="Arial"/>
          <w:sz w:val="24"/>
          <w:szCs w:val="24"/>
          <w:lang w:val="en-IE" w:eastAsia="en-IE"/>
        </w:rPr>
        <w:t xml:space="preserve"> Councillor George Lawlor on Monday 19th December in County Hall. Alan Corcoran SE Radio interviewed some of the winners at the awards and it was aired over SE radio on Tuesday morning 20th December. Over 200 were in attendance at the prize giving ceremony. The overall primary school winner was a group entry by Tomás Meyler, Fionn Quirke and Blake Thomas, Mercy School, John’s Road, Wexford</w:t>
      </w:r>
      <w:r w:rsidR="00166210">
        <w:rPr>
          <w:rFonts w:ascii="Arial" w:eastAsia="Calibri" w:hAnsi="Arial" w:cs="Arial"/>
          <w:sz w:val="24"/>
          <w:szCs w:val="24"/>
          <w:lang w:val="en-IE" w:eastAsia="en-IE"/>
        </w:rPr>
        <w:t>,</w:t>
      </w:r>
      <w:r w:rsidRPr="00181C7D">
        <w:rPr>
          <w:rFonts w:ascii="Arial" w:eastAsia="Calibri" w:hAnsi="Arial" w:cs="Arial"/>
          <w:sz w:val="24"/>
          <w:szCs w:val="24"/>
          <w:lang w:val="en-IE" w:eastAsia="en-IE"/>
        </w:rPr>
        <w:t xml:space="preserve"> entitled ‘The Christmas Tree’.  Tomás, Fionn and Blake made the winning decoration by using a range of waste materials including cardboard, tops of playdough pots, old ping pong ball and a soap bottle.  The Overall Runner Up was an entry entitled ‘</w:t>
      </w:r>
      <w:proofErr w:type="spellStart"/>
      <w:r w:rsidRPr="00181C7D">
        <w:rPr>
          <w:rFonts w:ascii="Arial" w:eastAsia="Calibri" w:hAnsi="Arial" w:cs="Arial"/>
          <w:sz w:val="24"/>
          <w:szCs w:val="24"/>
          <w:lang w:val="en-IE" w:eastAsia="en-IE"/>
        </w:rPr>
        <w:t>Jenfer</w:t>
      </w:r>
      <w:proofErr w:type="spellEnd"/>
      <w:r w:rsidRPr="00181C7D">
        <w:rPr>
          <w:rFonts w:ascii="Arial" w:eastAsia="Calibri" w:hAnsi="Arial" w:cs="Arial"/>
          <w:sz w:val="24"/>
          <w:szCs w:val="24"/>
          <w:lang w:val="en-IE" w:eastAsia="en-IE"/>
        </w:rPr>
        <w:t xml:space="preserve"> the Carol Singer’ by Ivy Allen, 2nd class, St Mary’s National School, Enniscorthy. Ivy created her decoration using a ketchup bottle, sweet tub, coffee jar lid, food netting and cardboard. The People’s Choice award proved to be a great success again this year where members of the public voted for their favourite decoration on display. Annie </w:t>
      </w:r>
      <w:r w:rsidR="00166210" w:rsidRPr="00181C7D">
        <w:rPr>
          <w:rFonts w:ascii="Arial" w:eastAsia="Calibri" w:hAnsi="Arial" w:cs="Arial"/>
          <w:sz w:val="24"/>
          <w:szCs w:val="24"/>
          <w:lang w:val="en-IE" w:eastAsia="en-IE"/>
        </w:rPr>
        <w:t>McGuire</w:t>
      </w:r>
      <w:r w:rsidRPr="00181C7D">
        <w:rPr>
          <w:rFonts w:ascii="Arial" w:eastAsia="Calibri" w:hAnsi="Arial" w:cs="Arial"/>
          <w:sz w:val="24"/>
          <w:szCs w:val="24"/>
          <w:lang w:val="en-IE" w:eastAsia="en-IE"/>
        </w:rPr>
        <w:t xml:space="preserve">, </w:t>
      </w:r>
      <w:proofErr w:type="spellStart"/>
      <w:r w:rsidRPr="00181C7D">
        <w:rPr>
          <w:rFonts w:ascii="Arial" w:eastAsia="Calibri" w:hAnsi="Arial" w:cs="Arial"/>
          <w:sz w:val="24"/>
          <w:szCs w:val="24"/>
          <w:lang w:val="en-IE" w:eastAsia="en-IE"/>
        </w:rPr>
        <w:t>Kilymshall</w:t>
      </w:r>
      <w:proofErr w:type="spellEnd"/>
      <w:r w:rsidRPr="00181C7D">
        <w:rPr>
          <w:rFonts w:ascii="Arial" w:eastAsia="Calibri" w:hAnsi="Arial" w:cs="Arial"/>
          <w:sz w:val="24"/>
          <w:szCs w:val="24"/>
          <w:lang w:val="en-IE" w:eastAsia="en-IE"/>
        </w:rPr>
        <w:t xml:space="preserve"> National School secured this award with her decoration ‘Santa &amp; Snowmen on Sleigh’.</w:t>
      </w:r>
    </w:p>
    <w:p w14:paraId="09C7AB22" w14:textId="4BEDD498"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Overall Primary School Winner, ‘The Christmas Tree’, by Tomás Meyler, Fionn Quirke, and Blake Thomas, Mercy School, John’s Road, Wexford.</w:t>
      </w:r>
    </w:p>
    <w:p w14:paraId="4BFCDFE3" w14:textId="77777777" w:rsidR="00BD6232" w:rsidRPr="00181C7D" w:rsidRDefault="00BD6232" w:rsidP="00BD6232">
      <w:pPr>
        <w:rPr>
          <w:rFonts w:ascii="Arial" w:eastAsia="Calibri" w:hAnsi="Arial" w:cs="Arial"/>
          <w:sz w:val="24"/>
          <w:szCs w:val="24"/>
          <w:highlight w:val="yellow"/>
          <w:lang w:val="en-IE" w:eastAsia="en-IE"/>
        </w:rPr>
      </w:pPr>
      <w:r w:rsidRPr="00181C7D">
        <w:rPr>
          <w:rFonts w:ascii="Arial" w:eastAsia="Calibri" w:hAnsi="Arial" w:cs="Arial"/>
          <w:sz w:val="24"/>
          <w:szCs w:val="24"/>
          <w:highlight w:val="yellow"/>
          <w:lang w:val="en-IE" w:eastAsia="en-IE"/>
        </w:rPr>
        <w:t xml:space="preserve">        </w:t>
      </w:r>
      <w:r w:rsidRPr="00181C7D">
        <w:rPr>
          <w:rFonts w:ascii="Arial" w:eastAsia="Calibri" w:hAnsi="Arial" w:cs="Arial"/>
          <w:noProof/>
          <w:sz w:val="24"/>
          <w:szCs w:val="24"/>
          <w:highlight w:val="yellow"/>
          <w:lang w:val="en-IE" w:eastAsia="en-IE"/>
        </w:rPr>
        <w:drawing>
          <wp:inline distT="0" distB="0" distL="0" distR="0" wp14:anchorId="6B3F5C19" wp14:editId="78BD2968">
            <wp:extent cx="1682750" cy="2249805"/>
            <wp:effectExtent l="0" t="0" r="0" b="0"/>
            <wp:docPr id="5" name="Picture 5" descr="A cardboard christmas tree with a bottle and a gif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ardboard christmas tree with a bottle and a gift box&#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82750" cy="2249805"/>
                    </a:xfrm>
                    <a:prstGeom prst="rect">
                      <a:avLst/>
                    </a:prstGeom>
                    <a:noFill/>
                  </pic:spPr>
                </pic:pic>
              </a:graphicData>
            </a:graphic>
          </wp:inline>
        </w:drawing>
      </w:r>
    </w:p>
    <w:p w14:paraId="3F25EB92" w14:textId="77777777" w:rsidR="00BD6232" w:rsidRPr="00181C7D" w:rsidRDefault="00BD6232" w:rsidP="00BD6232">
      <w:pPr>
        <w:rPr>
          <w:rFonts w:ascii="Arial" w:eastAsia="Calibri" w:hAnsi="Arial" w:cs="Arial"/>
          <w:sz w:val="24"/>
          <w:szCs w:val="24"/>
          <w:highlight w:val="yellow"/>
          <w:lang w:val="en-IE" w:eastAsia="en-IE"/>
        </w:rPr>
      </w:pPr>
      <w:r w:rsidRPr="00181C7D">
        <w:rPr>
          <w:rFonts w:ascii="Arial" w:eastAsia="Calibri" w:hAnsi="Arial" w:cs="Arial"/>
          <w:sz w:val="24"/>
          <w:szCs w:val="24"/>
          <w:highlight w:val="yellow"/>
          <w:lang w:val="en-IE" w:eastAsia="en-IE"/>
        </w:rPr>
        <w:t xml:space="preserve">             </w:t>
      </w:r>
    </w:p>
    <w:p w14:paraId="69654543" w14:textId="66A7E2B2" w:rsidR="009E762B" w:rsidRPr="00181C7D" w:rsidRDefault="00BD6232" w:rsidP="009E762B">
      <w:pPr>
        <w:rPr>
          <w:rFonts w:ascii="Arial" w:eastAsia="Calibri" w:hAnsi="Arial" w:cs="Arial"/>
          <w:sz w:val="24"/>
          <w:szCs w:val="24"/>
          <w:lang w:val="en-IE" w:eastAsia="en-IE"/>
        </w:rPr>
      </w:pPr>
      <w:r w:rsidRPr="00166210">
        <w:rPr>
          <w:rFonts w:ascii="Arial" w:eastAsia="Calibri" w:hAnsi="Arial" w:cs="Arial"/>
          <w:b/>
          <w:bCs/>
          <w:sz w:val="24"/>
          <w:szCs w:val="24"/>
          <w:lang w:val="en-IE" w:eastAsia="en-IE"/>
        </w:rPr>
        <w:t>Annual Artwork Competition</w:t>
      </w:r>
      <w:r w:rsidRPr="00181C7D">
        <w:rPr>
          <w:rFonts w:ascii="Arial" w:eastAsia="Calibri" w:hAnsi="Arial" w:cs="Arial"/>
          <w:sz w:val="24"/>
          <w:szCs w:val="24"/>
          <w:lang w:val="en-IE" w:eastAsia="en-IE"/>
        </w:rPr>
        <w:t xml:space="preserve">: </w:t>
      </w:r>
      <w:r w:rsidRPr="00181C7D">
        <w:rPr>
          <w:rFonts w:ascii="Arial" w:eastAsia="Calibri" w:hAnsi="Arial" w:cs="Arial"/>
          <w:bCs/>
          <w:sz w:val="24"/>
          <w:szCs w:val="24"/>
          <w:lang w:val="en-IE" w:eastAsia="en-IE"/>
        </w:rPr>
        <w:t>The awards for the annual artwork competition w</w:t>
      </w:r>
      <w:r w:rsidR="00166210">
        <w:rPr>
          <w:rFonts w:ascii="Arial" w:eastAsia="Calibri" w:hAnsi="Arial" w:cs="Arial"/>
          <w:bCs/>
          <w:sz w:val="24"/>
          <w:szCs w:val="24"/>
          <w:lang w:val="en-IE" w:eastAsia="en-IE"/>
        </w:rPr>
        <w:t>ere</w:t>
      </w:r>
      <w:r w:rsidRPr="00181C7D">
        <w:rPr>
          <w:rFonts w:ascii="Arial" w:eastAsia="Calibri" w:hAnsi="Arial" w:cs="Arial"/>
          <w:bCs/>
          <w:sz w:val="24"/>
          <w:szCs w:val="24"/>
          <w:lang w:val="en-IE" w:eastAsia="en-IE"/>
        </w:rPr>
        <w:t xml:space="preserve"> held on Tuesday 22nd November. The theme was ‘Wexford’s Coast’. 501 entries were received f</w:t>
      </w:r>
      <w:r w:rsidR="00166210">
        <w:rPr>
          <w:rFonts w:ascii="Arial" w:eastAsia="Calibri" w:hAnsi="Arial" w:cs="Arial"/>
          <w:bCs/>
          <w:sz w:val="24"/>
          <w:szCs w:val="24"/>
          <w:lang w:val="en-IE" w:eastAsia="en-IE"/>
        </w:rPr>
        <w:t>ro</w:t>
      </w:r>
      <w:r w:rsidRPr="00181C7D">
        <w:rPr>
          <w:rFonts w:ascii="Arial" w:eastAsia="Calibri" w:hAnsi="Arial" w:cs="Arial"/>
          <w:bCs/>
          <w:sz w:val="24"/>
          <w:szCs w:val="24"/>
          <w:lang w:val="en-IE" w:eastAsia="en-IE"/>
        </w:rPr>
        <w:t xml:space="preserve">m 17 schools. An Cathaoirleach Councillor George Lawlor presented prizes to all the winning students. The overall primary school entry was Sophie Redmond, Clongeen National School. The overall secondary school winner was Kennedy College New Ross. </w:t>
      </w:r>
      <w:r w:rsidR="009E762B" w:rsidRPr="00181C7D">
        <w:rPr>
          <w:rFonts w:ascii="Arial" w:eastAsia="Calibri" w:hAnsi="Arial" w:cs="Arial"/>
          <w:bCs/>
          <w:sz w:val="24"/>
          <w:szCs w:val="24"/>
          <w:lang w:val="en-IE" w:eastAsia="en-IE"/>
        </w:rPr>
        <w:t>Overall Winner Primary School</w:t>
      </w:r>
      <w:r w:rsidR="009E762B">
        <w:rPr>
          <w:rFonts w:ascii="Arial" w:eastAsia="Calibri" w:hAnsi="Arial" w:cs="Arial"/>
          <w:bCs/>
          <w:sz w:val="24"/>
          <w:szCs w:val="24"/>
          <w:lang w:val="en-IE" w:eastAsia="en-IE"/>
        </w:rPr>
        <w:t xml:space="preserve"> was </w:t>
      </w:r>
      <w:r w:rsidR="009E762B" w:rsidRPr="00181C7D">
        <w:rPr>
          <w:rFonts w:ascii="Arial" w:eastAsia="Calibri" w:hAnsi="Arial" w:cs="Arial"/>
          <w:bCs/>
          <w:sz w:val="24"/>
          <w:szCs w:val="24"/>
          <w:lang w:val="en-IE" w:eastAsia="en-IE"/>
        </w:rPr>
        <w:t>Sophie Redmond, Clongeen National School</w:t>
      </w:r>
    </w:p>
    <w:p w14:paraId="2CCB0D4B" w14:textId="6D1EF986" w:rsidR="00BD6232" w:rsidRPr="00181C7D" w:rsidRDefault="00BD6232" w:rsidP="00BD6232">
      <w:pPr>
        <w:rPr>
          <w:rFonts w:ascii="Arial" w:eastAsia="Calibri" w:hAnsi="Arial" w:cs="Arial"/>
          <w:bCs/>
          <w:sz w:val="24"/>
          <w:szCs w:val="24"/>
          <w:lang w:val="en-IE" w:eastAsia="en-IE"/>
        </w:rPr>
      </w:pPr>
    </w:p>
    <w:p w14:paraId="04C9B424" w14:textId="77777777" w:rsidR="00BD6232" w:rsidRPr="00181C7D" w:rsidRDefault="00BD6232" w:rsidP="00BD6232">
      <w:pPr>
        <w:rPr>
          <w:rFonts w:ascii="Arial" w:eastAsia="Calibri" w:hAnsi="Arial" w:cs="Arial"/>
          <w:bCs/>
          <w:sz w:val="24"/>
          <w:szCs w:val="24"/>
          <w:lang w:val="en-IE" w:eastAsia="en-IE"/>
        </w:rPr>
      </w:pPr>
    </w:p>
    <w:p w14:paraId="49107DE7" w14:textId="77777777" w:rsidR="00BD6232" w:rsidRPr="00181C7D" w:rsidRDefault="00BD6232" w:rsidP="00BD6232">
      <w:pPr>
        <w:rPr>
          <w:rFonts w:ascii="Arial" w:eastAsia="Calibri" w:hAnsi="Arial" w:cs="Arial"/>
          <w:bCs/>
          <w:sz w:val="24"/>
          <w:szCs w:val="24"/>
          <w:lang w:val="en-IE" w:eastAsia="en-IE"/>
        </w:rPr>
      </w:pPr>
      <w:r w:rsidRPr="00181C7D">
        <w:rPr>
          <w:rFonts w:ascii="Arial" w:eastAsia="Calibri" w:hAnsi="Arial" w:cs="Arial"/>
          <w:bCs/>
          <w:noProof/>
          <w:sz w:val="24"/>
          <w:szCs w:val="24"/>
          <w:lang w:val="en-IE" w:eastAsia="en-IE"/>
        </w:rPr>
        <w:drawing>
          <wp:inline distT="0" distB="0" distL="0" distR="0" wp14:anchorId="0BEA8494" wp14:editId="3EECD6BE">
            <wp:extent cx="1950720" cy="1377950"/>
            <wp:effectExtent l="0" t="0" r="0" b="0"/>
            <wp:docPr id="1408036885" name="Picture 1408036885" descr="A drawing of a boat and birds on a bea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36885" name="Picture 1408036885" descr="A drawing of a boat and birds on a beach&#10;&#10;Description automatically generated with medium confidenc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50720" cy="1377950"/>
                    </a:xfrm>
                    <a:prstGeom prst="rect">
                      <a:avLst/>
                    </a:prstGeom>
                    <a:noFill/>
                  </pic:spPr>
                </pic:pic>
              </a:graphicData>
            </a:graphic>
          </wp:inline>
        </w:drawing>
      </w:r>
    </w:p>
    <w:p w14:paraId="18BAE2EF" w14:textId="77777777" w:rsidR="00BD6232" w:rsidRPr="00181C7D" w:rsidRDefault="00BD6232" w:rsidP="00BD6232">
      <w:pPr>
        <w:rPr>
          <w:rFonts w:ascii="Arial" w:eastAsia="Calibri" w:hAnsi="Arial" w:cs="Arial"/>
          <w:bCs/>
          <w:sz w:val="24"/>
          <w:szCs w:val="24"/>
          <w:lang w:val="en-IE" w:eastAsia="en-IE"/>
        </w:rPr>
      </w:pPr>
    </w:p>
    <w:p w14:paraId="3AD45FBF" w14:textId="2115AFB6"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lastRenderedPageBreak/>
        <w:t xml:space="preserve"> </w:t>
      </w:r>
      <w:r w:rsidRPr="00166210">
        <w:rPr>
          <w:rFonts w:ascii="Arial" w:eastAsia="Calibri" w:hAnsi="Arial" w:cs="Arial"/>
          <w:b/>
          <w:bCs/>
          <w:sz w:val="24"/>
          <w:szCs w:val="24"/>
          <w:lang w:val="en-IE" w:eastAsia="en-IE"/>
        </w:rPr>
        <w:t>Environmental Campaigns and Community Initiatives</w:t>
      </w:r>
    </w:p>
    <w:p w14:paraId="0069F1F7" w14:textId="5D1FA86A" w:rsidR="00BD6232" w:rsidRPr="00181C7D" w:rsidRDefault="00BD6232" w:rsidP="00BD6232">
      <w:pPr>
        <w:rPr>
          <w:rFonts w:ascii="Arial" w:eastAsia="Calibri" w:hAnsi="Arial" w:cs="Arial"/>
          <w:bCs/>
          <w:sz w:val="24"/>
          <w:szCs w:val="24"/>
          <w:lang w:val="en-IE" w:eastAsia="en-IE"/>
        </w:rPr>
      </w:pPr>
      <w:r w:rsidRPr="00166210">
        <w:rPr>
          <w:rFonts w:ascii="Arial" w:eastAsia="Calibri" w:hAnsi="Arial" w:cs="Arial"/>
          <w:b/>
          <w:bCs/>
          <w:sz w:val="24"/>
          <w:szCs w:val="24"/>
          <w:lang w:val="en-IE" w:eastAsia="en-IE"/>
        </w:rPr>
        <w:t>Green Picnic Campaign</w:t>
      </w:r>
      <w:r w:rsidRPr="00181C7D">
        <w:rPr>
          <w:rFonts w:ascii="Arial" w:eastAsia="Calibri" w:hAnsi="Arial" w:cs="Arial"/>
          <w:sz w:val="24"/>
          <w:szCs w:val="24"/>
          <w:lang w:val="en-IE" w:eastAsia="en-IE"/>
        </w:rPr>
        <w:t xml:space="preserve">:  </w:t>
      </w:r>
      <w:r w:rsidRPr="00181C7D">
        <w:rPr>
          <w:rFonts w:ascii="Arial" w:eastAsia="Calibri" w:hAnsi="Arial" w:cs="Arial"/>
          <w:bCs/>
          <w:sz w:val="24"/>
          <w:szCs w:val="24"/>
          <w:lang w:val="en-IE" w:eastAsia="en-IE"/>
        </w:rPr>
        <w:t>this campaign ran over the Summer months in conjunction with Waterford City and County Council. The Green Picnic Campaign simply asked people to ‘Think reusable not Single Use’ and to bring their litter home. The campaign emphasised that items can be brought from home and not everything needs to be single use. It aimed to promote positive and active participation in a campaign that focused on the theme of reuse and encouraged all to take responsibility for their actions and their waste. The campaign focused across social media, radio and press. Included in the campaign were 2 competitions</w:t>
      </w:r>
      <w:r w:rsidR="00166210">
        <w:rPr>
          <w:rFonts w:ascii="Arial" w:eastAsia="Calibri" w:hAnsi="Arial" w:cs="Arial"/>
          <w:bCs/>
          <w:sz w:val="24"/>
          <w:szCs w:val="24"/>
          <w:lang w:val="en-IE" w:eastAsia="en-IE"/>
        </w:rPr>
        <w:t>.</w:t>
      </w:r>
    </w:p>
    <w:p w14:paraId="7B744075" w14:textId="77777777" w:rsidR="00BD6232" w:rsidRPr="00181C7D" w:rsidRDefault="00BD6232" w:rsidP="00BD6232">
      <w:pPr>
        <w:rPr>
          <w:rFonts w:ascii="Arial" w:eastAsia="Calibri" w:hAnsi="Arial" w:cs="Arial"/>
          <w:sz w:val="24"/>
          <w:szCs w:val="24"/>
          <w:highlight w:val="yellow"/>
          <w:lang w:val="en-IE" w:eastAsia="en-IE"/>
        </w:rPr>
      </w:pPr>
    </w:p>
    <w:p w14:paraId="7A22F033" w14:textId="62FB940A" w:rsidR="00A3770E" w:rsidRPr="00181C7D" w:rsidRDefault="00BD6232" w:rsidP="00A3770E">
      <w:pPr>
        <w:rPr>
          <w:rFonts w:ascii="Arial" w:hAnsi="Arial" w:cs="Arial"/>
          <w:noProof/>
          <w:sz w:val="24"/>
          <w:szCs w:val="24"/>
        </w:rPr>
      </w:pPr>
      <w:r w:rsidRPr="00166210">
        <w:rPr>
          <w:rFonts w:ascii="Arial" w:hAnsi="Arial" w:cs="Arial"/>
          <w:b/>
          <w:sz w:val="24"/>
          <w:szCs w:val="24"/>
        </w:rPr>
        <w:t>National Reuse Month</w:t>
      </w:r>
      <w:r w:rsidRPr="00181C7D">
        <w:rPr>
          <w:rFonts w:ascii="Arial" w:hAnsi="Arial" w:cs="Arial"/>
          <w:sz w:val="24"/>
          <w:szCs w:val="24"/>
        </w:rPr>
        <w:t>: National Reuse month took place during October. Reusing our items is a positive climate action that we can all do simply. As part of Reuse month a swap event took place. Resources are now available to download from Wexford County Council’s website and include a simple guide on how to organise a successful swap event. To help community groups and schools promote and advertise their swap event</w:t>
      </w:r>
      <w:r w:rsidR="00A3770E">
        <w:rPr>
          <w:rFonts w:ascii="Arial" w:hAnsi="Arial" w:cs="Arial"/>
          <w:sz w:val="24"/>
          <w:szCs w:val="24"/>
        </w:rPr>
        <w:t xml:space="preserve">, </w:t>
      </w:r>
      <w:r w:rsidRPr="00181C7D">
        <w:rPr>
          <w:rFonts w:ascii="Arial" w:hAnsi="Arial" w:cs="Arial"/>
          <w:sz w:val="24"/>
          <w:szCs w:val="24"/>
        </w:rPr>
        <w:t>posters and social media posts are also available to download f</w:t>
      </w:r>
      <w:r w:rsidR="00A3770E">
        <w:rPr>
          <w:rFonts w:ascii="Arial" w:hAnsi="Arial" w:cs="Arial"/>
          <w:sz w:val="24"/>
          <w:szCs w:val="24"/>
        </w:rPr>
        <w:t>rom</w:t>
      </w:r>
      <w:r w:rsidRPr="00181C7D">
        <w:rPr>
          <w:rFonts w:ascii="Arial" w:hAnsi="Arial" w:cs="Arial"/>
          <w:sz w:val="24"/>
          <w:szCs w:val="24"/>
        </w:rPr>
        <w:t xml:space="preserve"> the website</w:t>
      </w:r>
      <w:r w:rsidR="00A3770E">
        <w:rPr>
          <w:rFonts w:ascii="Arial" w:hAnsi="Arial" w:cs="Arial"/>
          <w:sz w:val="24"/>
          <w:szCs w:val="24"/>
        </w:rPr>
        <w:t xml:space="preserve"> - </w:t>
      </w:r>
      <w:r w:rsidRPr="00181C7D">
        <w:rPr>
          <w:rFonts w:ascii="Arial" w:hAnsi="Arial" w:cs="Arial"/>
          <w:sz w:val="24"/>
          <w:szCs w:val="24"/>
          <w:lang w:val="en-IE"/>
        </w:rPr>
        <w:t>www.wexfordcoco.ie.</w:t>
      </w:r>
      <w:r w:rsidR="00A3770E" w:rsidRPr="00A3770E">
        <w:rPr>
          <w:rFonts w:ascii="Arial" w:hAnsi="Arial" w:cs="Arial"/>
          <w:bCs/>
          <w:sz w:val="24"/>
          <w:szCs w:val="24"/>
          <w:lang w:val="en-IE"/>
        </w:rPr>
        <w:t xml:space="preserve"> </w:t>
      </w:r>
      <w:r w:rsidR="00A3770E" w:rsidRPr="00181C7D">
        <w:rPr>
          <w:rFonts w:ascii="Arial" w:hAnsi="Arial" w:cs="Arial"/>
          <w:bCs/>
          <w:sz w:val="24"/>
          <w:szCs w:val="24"/>
          <w:lang w:val="en-IE"/>
        </w:rPr>
        <w:t xml:space="preserve">The campaign will reach across social media and local community groups and Tidy Towns groups will be asked to share images on social media. </w:t>
      </w:r>
    </w:p>
    <w:p w14:paraId="35D9BD65" w14:textId="2965BC61" w:rsidR="00BD6232" w:rsidRPr="00181C7D" w:rsidRDefault="00BD6232" w:rsidP="00BD6232">
      <w:pPr>
        <w:rPr>
          <w:rFonts w:ascii="Arial" w:hAnsi="Arial" w:cs="Arial"/>
          <w:sz w:val="24"/>
          <w:szCs w:val="24"/>
          <w:lang w:val="en-IE"/>
        </w:rPr>
      </w:pPr>
    </w:p>
    <w:p w14:paraId="7D439B56" w14:textId="77777777" w:rsidR="00BD6232" w:rsidRPr="00181C7D" w:rsidRDefault="00BD6232" w:rsidP="00BD6232">
      <w:pPr>
        <w:rPr>
          <w:rFonts w:ascii="Arial" w:hAnsi="Arial" w:cs="Arial"/>
          <w:sz w:val="24"/>
          <w:szCs w:val="24"/>
          <w:lang w:val="en-IE"/>
        </w:rPr>
      </w:pPr>
    </w:p>
    <w:p w14:paraId="25AB35AB" w14:textId="77777777" w:rsidR="00BD6232" w:rsidRPr="00166210" w:rsidRDefault="00BD6232" w:rsidP="00BD6232">
      <w:pPr>
        <w:rPr>
          <w:rFonts w:ascii="Arial" w:hAnsi="Arial" w:cs="Arial"/>
          <w:b/>
          <w:bCs/>
          <w:sz w:val="24"/>
          <w:szCs w:val="24"/>
          <w:lang w:val="en-IE"/>
        </w:rPr>
      </w:pPr>
      <w:r w:rsidRPr="00166210">
        <w:rPr>
          <w:rFonts w:ascii="Arial" w:hAnsi="Arial" w:cs="Arial"/>
          <w:b/>
          <w:bCs/>
          <w:sz w:val="24"/>
          <w:szCs w:val="24"/>
          <w:lang w:val="en-IE"/>
        </w:rPr>
        <w:t xml:space="preserve">Dog Fouling Awareness Campaign: </w:t>
      </w:r>
    </w:p>
    <w:p w14:paraId="3436ABAD" w14:textId="56CEB387" w:rsidR="00BD6232" w:rsidRPr="00181C7D" w:rsidRDefault="00BD6232" w:rsidP="00BD6232">
      <w:pPr>
        <w:rPr>
          <w:rFonts w:ascii="Arial" w:hAnsi="Arial" w:cs="Arial"/>
          <w:bCs/>
          <w:sz w:val="24"/>
          <w:szCs w:val="24"/>
          <w:lang w:val="en-IE"/>
        </w:rPr>
      </w:pPr>
      <w:r w:rsidRPr="00181C7D">
        <w:rPr>
          <w:rFonts w:ascii="Arial" w:hAnsi="Arial" w:cs="Arial"/>
          <w:bCs/>
          <w:sz w:val="24"/>
          <w:szCs w:val="24"/>
          <w:lang w:val="en-IE"/>
        </w:rPr>
        <w:t xml:space="preserve">The campaign </w:t>
      </w:r>
      <w:r w:rsidR="00A3770E" w:rsidRPr="00181C7D">
        <w:rPr>
          <w:rFonts w:ascii="Arial" w:hAnsi="Arial" w:cs="Arial"/>
          <w:bCs/>
          <w:sz w:val="24"/>
          <w:szCs w:val="24"/>
          <w:lang w:val="en-IE"/>
        </w:rPr>
        <w:t>addresses</w:t>
      </w:r>
      <w:r w:rsidRPr="00181C7D">
        <w:rPr>
          <w:rFonts w:ascii="Arial" w:hAnsi="Arial" w:cs="Arial"/>
          <w:bCs/>
          <w:sz w:val="24"/>
          <w:szCs w:val="24"/>
          <w:lang w:val="en-IE"/>
        </w:rPr>
        <w:t xml:space="preserve"> a range of issues surrounding dog fouling, from its Dog Fouling Awareness Campaign: The ‘Bag It Bin It’ </w:t>
      </w:r>
      <w:r w:rsidR="00A3770E">
        <w:rPr>
          <w:rFonts w:ascii="Arial" w:hAnsi="Arial" w:cs="Arial"/>
          <w:bCs/>
          <w:sz w:val="24"/>
          <w:szCs w:val="24"/>
          <w:lang w:val="en-IE"/>
        </w:rPr>
        <w:t xml:space="preserve">which is </w:t>
      </w:r>
      <w:r w:rsidRPr="00181C7D">
        <w:rPr>
          <w:rFonts w:ascii="Arial" w:hAnsi="Arial" w:cs="Arial"/>
          <w:bCs/>
          <w:sz w:val="24"/>
          <w:szCs w:val="24"/>
          <w:lang w:val="en-IE"/>
        </w:rPr>
        <w:t xml:space="preserve">reinforced by a social media campaign </w:t>
      </w:r>
      <w:r w:rsidR="00A3770E">
        <w:rPr>
          <w:rFonts w:ascii="Arial" w:hAnsi="Arial" w:cs="Arial"/>
          <w:bCs/>
          <w:sz w:val="24"/>
          <w:szCs w:val="24"/>
          <w:lang w:val="en-IE"/>
        </w:rPr>
        <w:t xml:space="preserve">that </w:t>
      </w:r>
      <w:r w:rsidRPr="00181C7D">
        <w:rPr>
          <w:rFonts w:ascii="Arial" w:hAnsi="Arial" w:cs="Arial"/>
          <w:bCs/>
          <w:sz w:val="24"/>
          <w:szCs w:val="24"/>
          <w:lang w:val="en-IE"/>
        </w:rPr>
        <w:t xml:space="preserve">has been running through 2022. The campaign is set to firmly emphasize that dog fouling is your responsibility as a dog owner. </w:t>
      </w:r>
    </w:p>
    <w:p w14:paraId="5FFD1634" w14:textId="7427D0A8" w:rsidR="00A3770E" w:rsidRDefault="00BD6232" w:rsidP="00BD6232">
      <w:pPr>
        <w:rPr>
          <w:rFonts w:ascii="Arial" w:hAnsi="Arial" w:cs="Arial"/>
          <w:bCs/>
          <w:sz w:val="24"/>
          <w:szCs w:val="24"/>
          <w:lang w:val="en-IE"/>
        </w:rPr>
      </w:pPr>
      <w:r w:rsidRPr="00181C7D">
        <w:rPr>
          <w:rFonts w:ascii="Arial" w:hAnsi="Arial" w:cs="Arial"/>
          <w:bCs/>
          <w:sz w:val="24"/>
          <w:szCs w:val="24"/>
          <w:lang w:val="en-IE"/>
        </w:rPr>
        <w:t xml:space="preserve">The campaign will address a range of issues surrounding dog fouling, from its effect on the public who </w:t>
      </w:r>
      <w:r w:rsidR="00A3770E" w:rsidRPr="00181C7D">
        <w:rPr>
          <w:rFonts w:ascii="Arial" w:hAnsi="Arial" w:cs="Arial"/>
          <w:bCs/>
          <w:sz w:val="24"/>
          <w:szCs w:val="24"/>
          <w:lang w:val="en-IE"/>
        </w:rPr>
        <w:t xml:space="preserve">use our streets, parks, and beaches, to attitudes to cleaning up as dog owners, from health issues to civic pride. </w:t>
      </w:r>
    </w:p>
    <w:p w14:paraId="67D04C42" w14:textId="77777777" w:rsidR="00BD6232" w:rsidRPr="00181C7D" w:rsidRDefault="00BD6232" w:rsidP="00BD6232">
      <w:pPr>
        <w:rPr>
          <w:rFonts w:ascii="Arial" w:hAnsi="Arial" w:cs="Arial"/>
          <w:noProof/>
          <w:sz w:val="24"/>
          <w:szCs w:val="24"/>
        </w:rPr>
      </w:pPr>
    </w:p>
    <w:p w14:paraId="3D0A61D5" w14:textId="77777777" w:rsidR="00BD6232" w:rsidRPr="00181C7D" w:rsidRDefault="00BD6232" w:rsidP="00BD6232">
      <w:pPr>
        <w:rPr>
          <w:rFonts w:ascii="Arial" w:hAnsi="Arial" w:cs="Arial"/>
          <w:noProof/>
          <w:sz w:val="24"/>
          <w:szCs w:val="24"/>
        </w:rPr>
      </w:pPr>
      <w:r w:rsidRPr="00181C7D">
        <w:rPr>
          <w:rFonts w:ascii="Arial" w:hAnsi="Arial" w:cs="Arial"/>
          <w:noProof/>
          <w:sz w:val="24"/>
          <w:szCs w:val="24"/>
        </w:rPr>
        <w:drawing>
          <wp:inline distT="0" distB="0" distL="0" distR="0" wp14:anchorId="1EF6FA9C" wp14:editId="03F9065F">
            <wp:extent cx="1359535" cy="1359535"/>
            <wp:effectExtent l="0" t="0" r="0" b="0"/>
            <wp:docPr id="612639672" name="Picture 612639672" descr="A person walking a do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39672" name="Picture 612639672" descr="A person walking a dog in the grass&#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59535" cy="1359535"/>
                    </a:xfrm>
                    <a:prstGeom prst="rect">
                      <a:avLst/>
                    </a:prstGeom>
                    <a:noFill/>
                  </pic:spPr>
                </pic:pic>
              </a:graphicData>
            </a:graphic>
          </wp:inline>
        </w:drawing>
      </w:r>
      <w:r w:rsidRPr="00181C7D">
        <w:rPr>
          <w:rFonts w:ascii="Arial" w:hAnsi="Arial" w:cs="Arial"/>
          <w:noProof/>
          <w:sz w:val="24"/>
          <w:szCs w:val="24"/>
        </w:rPr>
        <w:drawing>
          <wp:inline distT="0" distB="0" distL="0" distR="0" wp14:anchorId="037619DF" wp14:editId="64CB2BB1">
            <wp:extent cx="1383665" cy="1383665"/>
            <wp:effectExtent l="0" t="0" r="6985" b="6985"/>
            <wp:docPr id="527014215" name="Picture 527014215" descr="A person walking a dog with a po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14215" name="Picture 527014215" descr="A person walking a dog with a poop&#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83665" cy="1383665"/>
                    </a:xfrm>
                    <a:prstGeom prst="rect">
                      <a:avLst/>
                    </a:prstGeom>
                    <a:noFill/>
                  </pic:spPr>
                </pic:pic>
              </a:graphicData>
            </a:graphic>
          </wp:inline>
        </w:drawing>
      </w:r>
      <w:r w:rsidRPr="00181C7D">
        <w:rPr>
          <w:rFonts w:ascii="Arial" w:hAnsi="Arial" w:cs="Arial"/>
          <w:noProof/>
          <w:sz w:val="24"/>
          <w:szCs w:val="24"/>
        </w:rPr>
        <w:drawing>
          <wp:inline distT="0" distB="0" distL="0" distR="0" wp14:anchorId="61582188" wp14:editId="0D0B3E65">
            <wp:extent cx="1341120" cy="1377950"/>
            <wp:effectExtent l="0" t="0" r="0" b="0"/>
            <wp:docPr id="52241912" name="Picture 52241912" descr="A white text on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1912" name="Picture 52241912" descr="A white text on a grey surface&#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41120" cy="1377950"/>
                    </a:xfrm>
                    <a:prstGeom prst="rect">
                      <a:avLst/>
                    </a:prstGeom>
                    <a:noFill/>
                  </pic:spPr>
                </pic:pic>
              </a:graphicData>
            </a:graphic>
          </wp:inline>
        </w:drawing>
      </w:r>
    </w:p>
    <w:p w14:paraId="52580AC2" w14:textId="77777777" w:rsidR="00BD6232" w:rsidRPr="00181C7D" w:rsidRDefault="00BD6232" w:rsidP="00BD6232">
      <w:pPr>
        <w:rPr>
          <w:rFonts w:ascii="Arial" w:hAnsi="Arial" w:cs="Arial"/>
          <w:noProof/>
          <w:sz w:val="24"/>
          <w:szCs w:val="24"/>
        </w:rPr>
      </w:pPr>
    </w:p>
    <w:p w14:paraId="16A1A146" w14:textId="77777777" w:rsidR="00BD6232" w:rsidRPr="00181C7D" w:rsidRDefault="00BD6232" w:rsidP="00BD6232">
      <w:pPr>
        <w:rPr>
          <w:rFonts w:ascii="Arial" w:hAnsi="Arial" w:cs="Arial"/>
          <w:bCs/>
          <w:sz w:val="24"/>
          <w:szCs w:val="24"/>
          <w:lang w:val="en-IE"/>
        </w:rPr>
      </w:pPr>
    </w:p>
    <w:p w14:paraId="51B4CA61" w14:textId="77777777" w:rsidR="00BD6232" w:rsidRPr="00181C7D" w:rsidRDefault="00BD6232" w:rsidP="00BD6232">
      <w:pPr>
        <w:rPr>
          <w:rFonts w:ascii="Arial" w:hAnsi="Arial" w:cs="Arial"/>
          <w:bCs/>
          <w:sz w:val="24"/>
          <w:szCs w:val="24"/>
          <w:lang w:val="en-IE"/>
        </w:rPr>
      </w:pPr>
      <w:r w:rsidRPr="00A3770E">
        <w:rPr>
          <w:rFonts w:ascii="Arial" w:hAnsi="Arial" w:cs="Arial"/>
          <w:b/>
          <w:bCs/>
          <w:sz w:val="24"/>
          <w:szCs w:val="24"/>
          <w:lang w:val="en-IE"/>
        </w:rPr>
        <w:t>Trees for Wexford Campaign</w:t>
      </w:r>
      <w:r w:rsidRPr="00181C7D">
        <w:rPr>
          <w:rFonts w:ascii="Arial" w:hAnsi="Arial" w:cs="Arial"/>
          <w:sz w:val="24"/>
          <w:szCs w:val="24"/>
          <w:lang w:val="en-IE"/>
        </w:rPr>
        <w:t>:</w:t>
      </w:r>
      <w:r w:rsidRPr="00181C7D">
        <w:rPr>
          <w:rFonts w:ascii="Arial" w:hAnsi="Arial" w:cs="Arial"/>
          <w:bCs/>
          <w:sz w:val="24"/>
          <w:szCs w:val="24"/>
          <w:lang w:val="en-IE"/>
        </w:rPr>
        <w:t xml:space="preserve"> 154 voluntary groups have been approved and trees will be available for collection by the approved groups on Friday 20th January and Saturday 21st January from Holmestown Waste Management Facility.  In total 6,366 native saplings, 3475 beech hedging, 572 </w:t>
      </w:r>
      <w:r w:rsidRPr="00181C7D">
        <w:rPr>
          <w:rFonts w:ascii="Arial" w:hAnsi="Arial" w:cs="Arial"/>
          <w:bCs/>
          <w:sz w:val="24"/>
          <w:szCs w:val="24"/>
          <w:lang w:val="en-IE"/>
        </w:rPr>
        <w:lastRenderedPageBreak/>
        <w:t>trees of which 171 are fruit trees will be distributed through the Trees for Wexford 2022 Scheme. Around 71,957 trees/saplings have been distributed by the Environment Section since 2014.</w:t>
      </w:r>
      <w:r w:rsidRPr="00181C7D">
        <w:rPr>
          <w:rFonts w:ascii="Arial" w:hAnsi="Arial" w:cs="Arial"/>
          <w:sz w:val="24"/>
          <w:szCs w:val="24"/>
        </w:rPr>
        <w:t xml:space="preserve"> </w:t>
      </w:r>
    </w:p>
    <w:p w14:paraId="1FC4BDD0" w14:textId="77777777" w:rsidR="00BD6232" w:rsidRPr="00181C7D" w:rsidRDefault="00BD6232" w:rsidP="00BD6232">
      <w:pPr>
        <w:rPr>
          <w:rFonts w:ascii="Arial" w:hAnsi="Arial" w:cs="Arial"/>
          <w:bCs/>
          <w:sz w:val="24"/>
          <w:szCs w:val="24"/>
          <w:lang w:val="en-IE"/>
        </w:rPr>
      </w:pPr>
    </w:p>
    <w:p w14:paraId="3210EE2F" w14:textId="0980601C" w:rsidR="00BD6232" w:rsidRDefault="00BD6232" w:rsidP="00BD6232">
      <w:pPr>
        <w:rPr>
          <w:rFonts w:ascii="Arial" w:hAnsi="Arial" w:cs="Arial"/>
          <w:bCs/>
          <w:sz w:val="24"/>
          <w:szCs w:val="24"/>
          <w:lang w:val="en-IE"/>
        </w:rPr>
      </w:pPr>
      <w:r w:rsidRPr="00A3770E">
        <w:rPr>
          <w:rFonts w:ascii="Arial" w:hAnsi="Arial" w:cs="Arial"/>
          <w:b/>
          <w:bCs/>
          <w:sz w:val="24"/>
          <w:szCs w:val="24"/>
          <w:lang w:val="en-IE"/>
        </w:rPr>
        <w:t>100 Million Trees</w:t>
      </w:r>
      <w:r w:rsidRPr="00181C7D">
        <w:rPr>
          <w:rFonts w:ascii="Arial" w:hAnsi="Arial" w:cs="Arial"/>
          <w:bCs/>
          <w:sz w:val="24"/>
          <w:szCs w:val="24"/>
          <w:lang w:val="en-IE"/>
        </w:rPr>
        <w:t>: On 14th December Bride Street Church was planted with 1000 native trees as part of ‘The 100 Million Trees Project’. The project is a new national community-driven initiative developed by brothers, Richard and David Mulcahy, which aims to see the planting of 100 million native Irish trees across the island of Ireland throughout the next decade to reverse the environmental damage caused by the reduction of forests worldwide. The project’s ambitious aim will be achieved through densely planting between 1,000 and 2,500 native Irish trees at a time</w:t>
      </w:r>
      <w:r w:rsidR="00A3770E">
        <w:rPr>
          <w:rFonts w:ascii="Arial" w:hAnsi="Arial" w:cs="Arial"/>
          <w:bCs/>
          <w:sz w:val="24"/>
          <w:szCs w:val="24"/>
          <w:lang w:val="en-IE"/>
        </w:rPr>
        <w:t>,</w:t>
      </w:r>
      <w:r w:rsidRPr="00181C7D">
        <w:rPr>
          <w:rFonts w:ascii="Arial" w:hAnsi="Arial" w:cs="Arial"/>
          <w:bCs/>
          <w:sz w:val="24"/>
          <w:szCs w:val="24"/>
          <w:lang w:val="en-IE"/>
        </w:rPr>
        <w:t xml:space="preserve"> across small areas of land using ‘the Miyawaki method’. Named after Japanese Botanist, Professor Akira Miyawaki, who developed the technique in the 1970s. By planting excess trees together, they grow considerably faster, denser, are more biodiverse, and most importantly create a very rapid carbon sink and provide excellent areas of biodiversity. Bride Street Church is the second site to be planted, Tintern was planted in November and Gorey Town Park will be planted in January 20</w:t>
      </w:r>
      <w:r w:rsidR="00A3770E">
        <w:rPr>
          <w:rFonts w:ascii="Arial" w:hAnsi="Arial" w:cs="Arial"/>
          <w:bCs/>
          <w:sz w:val="24"/>
          <w:szCs w:val="24"/>
          <w:lang w:val="en-IE"/>
        </w:rPr>
        <w:t>2</w:t>
      </w:r>
      <w:r w:rsidRPr="00181C7D">
        <w:rPr>
          <w:rFonts w:ascii="Arial" w:hAnsi="Arial" w:cs="Arial"/>
          <w:bCs/>
          <w:sz w:val="24"/>
          <w:szCs w:val="24"/>
          <w:lang w:val="en-IE"/>
        </w:rPr>
        <w:t xml:space="preserve">3.    </w:t>
      </w:r>
    </w:p>
    <w:p w14:paraId="45B71FCA" w14:textId="77777777" w:rsidR="008A0BA2" w:rsidRPr="00181C7D" w:rsidRDefault="008A0BA2" w:rsidP="00BD6232">
      <w:pPr>
        <w:rPr>
          <w:rFonts w:ascii="Arial" w:hAnsi="Arial" w:cs="Arial"/>
          <w:sz w:val="24"/>
          <w:szCs w:val="24"/>
          <w:lang w:val="en-IE"/>
        </w:rPr>
      </w:pPr>
    </w:p>
    <w:p w14:paraId="4E8E5152" w14:textId="6F4BFEA7" w:rsidR="00BD6232" w:rsidRPr="00181C7D" w:rsidRDefault="00BD6232" w:rsidP="00BD6232">
      <w:pPr>
        <w:rPr>
          <w:rFonts w:ascii="Arial" w:eastAsia="Calibri" w:hAnsi="Arial" w:cs="Arial"/>
          <w:sz w:val="24"/>
          <w:szCs w:val="24"/>
          <w:lang w:val="en-IE" w:eastAsia="en-IE"/>
        </w:rPr>
      </w:pPr>
      <w:r w:rsidRPr="00181C7D">
        <w:rPr>
          <w:rFonts w:ascii="Arial" w:hAnsi="Arial" w:cs="Arial"/>
          <w:sz w:val="24"/>
          <w:szCs w:val="24"/>
          <w:lang w:val="en-IE"/>
        </w:rPr>
        <w:t xml:space="preserve">Mattress Amnesty days were at the 4 Household Recycling Centres in August/ September 2022 in all 1,935 mattresses were </w:t>
      </w:r>
      <w:r w:rsidR="008A0BA2">
        <w:rPr>
          <w:rFonts w:ascii="Arial" w:hAnsi="Arial" w:cs="Arial"/>
          <w:sz w:val="24"/>
          <w:szCs w:val="24"/>
          <w:lang w:val="en-IE"/>
        </w:rPr>
        <w:t>c</w:t>
      </w:r>
      <w:r w:rsidRPr="00181C7D">
        <w:rPr>
          <w:rFonts w:ascii="Arial" w:hAnsi="Arial" w:cs="Arial"/>
          <w:sz w:val="24"/>
          <w:szCs w:val="24"/>
          <w:lang w:val="en-IE"/>
        </w:rPr>
        <w:t>ollected.</w:t>
      </w:r>
    </w:p>
    <w:p w14:paraId="44D2A53C" w14:textId="77777777" w:rsidR="00BD6232" w:rsidRPr="00181C7D" w:rsidRDefault="00BD6232" w:rsidP="00BD6232">
      <w:pPr>
        <w:rPr>
          <w:rFonts w:ascii="Arial" w:eastAsia="Calibri" w:hAnsi="Arial" w:cs="Arial"/>
          <w:sz w:val="24"/>
          <w:szCs w:val="24"/>
          <w:highlight w:val="yellow"/>
          <w:lang w:val="en-IE" w:eastAsia="en-IE"/>
        </w:rPr>
      </w:pPr>
    </w:p>
    <w:p w14:paraId="6019BE98" w14:textId="77777777" w:rsidR="00BD6232" w:rsidRPr="00181C7D" w:rsidRDefault="00BD6232" w:rsidP="00BD6232">
      <w:pPr>
        <w:rPr>
          <w:rFonts w:ascii="Arial" w:eastAsia="Calibri" w:hAnsi="Arial" w:cs="Arial"/>
          <w:color w:val="FF0000"/>
          <w:sz w:val="24"/>
          <w:szCs w:val="24"/>
          <w:lang w:val="en-IE" w:eastAsia="en-IE"/>
        </w:rPr>
      </w:pPr>
      <w:r w:rsidRPr="00181C7D">
        <w:rPr>
          <w:rFonts w:ascii="Arial" w:eastAsia="Calibri" w:hAnsi="Arial" w:cs="Arial"/>
          <w:sz w:val="24"/>
          <w:szCs w:val="24"/>
          <w:lang w:val="en-IE" w:eastAsia="en-IE"/>
        </w:rPr>
        <w:t xml:space="preserve">Promotion of all household recycling centres and promotion of correct disposal of waste electronic and electrical waste (WEEE) and WEEE pledge amongst schools. </w:t>
      </w:r>
    </w:p>
    <w:p w14:paraId="56B1B837" w14:textId="77777777" w:rsidR="00BD6232" w:rsidRPr="00181C7D" w:rsidRDefault="00BD6232" w:rsidP="00BD6232">
      <w:pPr>
        <w:rPr>
          <w:rFonts w:ascii="Arial" w:eastAsia="Calibri" w:hAnsi="Arial" w:cs="Arial"/>
          <w:color w:val="FF0000"/>
          <w:sz w:val="24"/>
          <w:szCs w:val="24"/>
          <w:lang w:val="en-IE" w:eastAsia="en-IE"/>
        </w:rPr>
      </w:pPr>
    </w:p>
    <w:p w14:paraId="7AF4FE81"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Tidy Towns Groups were assisted in preparation for the national Tidy Towns Competition and 3 clinics were held with a National Tidy Towns adjudicator for a number of Villages. A Litter Management Workshop together with 4 other Tidy Towns related workshops were held in April/May.</w:t>
      </w:r>
    </w:p>
    <w:p w14:paraId="23D4839D" w14:textId="77777777" w:rsidR="00BD6232" w:rsidRPr="00181C7D" w:rsidRDefault="00BD6232" w:rsidP="00BD6232">
      <w:pPr>
        <w:rPr>
          <w:rFonts w:ascii="Arial" w:eastAsia="Calibri" w:hAnsi="Arial" w:cs="Arial"/>
          <w:color w:val="FF0000"/>
          <w:sz w:val="24"/>
          <w:szCs w:val="24"/>
          <w:highlight w:val="yellow"/>
          <w:lang w:val="en-IE" w:eastAsia="en-IE"/>
        </w:rPr>
      </w:pPr>
    </w:p>
    <w:p w14:paraId="2AC9F57A" w14:textId="77777777" w:rsidR="00BD6232" w:rsidRPr="00181C7D" w:rsidRDefault="00BD6232" w:rsidP="00BD6232">
      <w:pPr>
        <w:rPr>
          <w:rFonts w:ascii="Arial" w:eastAsia="Calibri" w:hAnsi="Arial" w:cs="Arial"/>
          <w:sz w:val="24"/>
          <w:szCs w:val="24"/>
          <w:lang w:val="en-IE" w:eastAsia="en-IE"/>
        </w:rPr>
      </w:pPr>
      <w:r w:rsidRPr="00181C7D">
        <w:rPr>
          <w:rFonts w:ascii="Arial" w:hAnsi="Arial" w:cs="Arial"/>
          <w:sz w:val="24"/>
          <w:szCs w:val="24"/>
          <w:lang w:val="en-IE"/>
        </w:rPr>
        <w:t xml:space="preserve">400 saplings were distributed to groups and schools during National Tree Week.  </w:t>
      </w:r>
    </w:p>
    <w:p w14:paraId="20DB2230" w14:textId="77777777" w:rsidR="00BD6232" w:rsidRPr="00181C7D" w:rsidRDefault="00BD6232" w:rsidP="00BD6232">
      <w:pPr>
        <w:rPr>
          <w:rFonts w:ascii="Arial" w:eastAsia="Calibri" w:hAnsi="Arial" w:cs="Arial"/>
          <w:sz w:val="24"/>
          <w:szCs w:val="24"/>
          <w:highlight w:val="yellow"/>
          <w:lang w:val="en-IE" w:eastAsia="en-IE"/>
        </w:rPr>
      </w:pPr>
    </w:p>
    <w:p w14:paraId="11BB4F40"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A total of over 2,500 Christmas Trees were shredded at 7 locations throughout the County.</w:t>
      </w:r>
    </w:p>
    <w:p w14:paraId="59DC0C7C" w14:textId="77777777" w:rsidR="00BD6232" w:rsidRPr="00181C7D" w:rsidRDefault="00BD6232" w:rsidP="00BD6232">
      <w:pPr>
        <w:rPr>
          <w:rFonts w:ascii="Arial" w:eastAsia="Calibri" w:hAnsi="Arial" w:cs="Arial"/>
          <w:color w:val="FF0000"/>
          <w:sz w:val="24"/>
          <w:szCs w:val="24"/>
          <w:highlight w:val="yellow"/>
          <w:lang w:val="en-IE" w:eastAsia="en-IE"/>
        </w:rPr>
      </w:pPr>
    </w:p>
    <w:p w14:paraId="69D7E0C3" w14:textId="77777777" w:rsidR="00BD6232" w:rsidRPr="00181C7D" w:rsidRDefault="00BD6232" w:rsidP="00BD6232">
      <w:pPr>
        <w:rPr>
          <w:rFonts w:ascii="Arial" w:eastAsia="Calibri" w:hAnsi="Arial" w:cs="Arial"/>
          <w:sz w:val="24"/>
          <w:szCs w:val="24"/>
          <w:lang w:val="en-IE" w:eastAsia="en-IE"/>
        </w:rPr>
      </w:pPr>
      <w:r w:rsidRPr="00181C7D">
        <w:rPr>
          <w:rFonts w:ascii="Arial" w:eastAsia="Calibri" w:hAnsi="Arial" w:cs="Arial"/>
          <w:sz w:val="24"/>
          <w:szCs w:val="24"/>
          <w:lang w:val="en-IE" w:eastAsia="en-IE"/>
        </w:rPr>
        <w:t xml:space="preserve">Promotion and assistance to groups for Clean Coast Week, Big Beach Clean Up Weekend. ‘2 minute Beach Clean Up’ stations installed at all Blue Flag beaches. </w:t>
      </w:r>
    </w:p>
    <w:p w14:paraId="19D69260" w14:textId="77777777" w:rsidR="00BD6232" w:rsidRPr="00181C7D" w:rsidRDefault="00BD6232" w:rsidP="00BD6232">
      <w:pPr>
        <w:rPr>
          <w:rFonts w:ascii="Arial" w:eastAsia="Calibri" w:hAnsi="Arial" w:cs="Arial"/>
          <w:sz w:val="24"/>
          <w:szCs w:val="24"/>
          <w:lang w:val="en-IE" w:eastAsia="en-IE"/>
        </w:rPr>
      </w:pPr>
    </w:p>
    <w:p w14:paraId="57BA382D" w14:textId="77777777" w:rsidR="00BD6232" w:rsidRPr="00181C7D" w:rsidRDefault="00BD6232" w:rsidP="00BD6232">
      <w:pPr>
        <w:rPr>
          <w:rFonts w:ascii="Arial" w:eastAsia="Calibri" w:hAnsi="Arial" w:cs="Arial"/>
          <w:sz w:val="24"/>
          <w:szCs w:val="24"/>
          <w:lang w:val="en-IE" w:eastAsia="en-IE"/>
        </w:rPr>
      </w:pPr>
      <w:r w:rsidRPr="00181C7D">
        <w:rPr>
          <w:rFonts w:ascii="Arial" w:hAnsi="Arial" w:cs="Arial"/>
          <w:sz w:val="24"/>
          <w:szCs w:val="24"/>
          <w:lang w:val="en-IE"/>
        </w:rPr>
        <w:t>Grant Assistance was provided to 11 community/voluntary groups under the Waste Prevention Scheme where the maximum grant awarded is €500.</w:t>
      </w:r>
    </w:p>
    <w:p w14:paraId="1E0A053E" w14:textId="77777777" w:rsidR="00BD6232" w:rsidRPr="00181C7D" w:rsidRDefault="00BD6232" w:rsidP="00BD6232">
      <w:pPr>
        <w:rPr>
          <w:rFonts w:ascii="Arial" w:eastAsia="Calibri" w:hAnsi="Arial" w:cs="Arial"/>
          <w:sz w:val="24"/>
          <w:szCs w:val="24"/>
          <w:highlight w:val="yellow"/>
          <w:lang w:val="en-IE" w:eastAsia="en-IE"/>
        </w:rPr>
      </w:pPr>
    </w:p>
    <w:p w14:paraId="0177EEC6" w14:textId="77777777" w:rsidR="00BD6232" w:rsidRPr="00181C7D" w:rsidRDefault="00BD6232" w:rsidP="00BD6232">
      <w:pPr>
        <w:rPr>
          <w:rFonts w:ascii="Arial" w:eastAsia="Calibri" w:hAnsi="Arial" w:cs="Arial"/>
          <w:sz w:val="24"/>
          <w:szCs w:val="24"/>
          <w:highlight w:val="yellow"/>
          <w:lang w:val="en-IE" w:eastAsia="en-IE"/>
        </w:rPr>
      </w:pPr>
      <w:r w:rsidRPr="00181C7D">
        <w:rPr>
          <w:rFonts w:ascii="Arial" w:eastAsia="Calibri" w:hAnsi="Arial" w:cs="Arial"/>
          <w:sz w:val="24"/>
          <w:szCs w:val="24"/>
          <w:lang w:val="en-IE" w:eastAsia="en-IE"/>
        </w:rPr>
        <w:lastRenderedPageBreak/>
        <w:t>Community Clean Ups continued through 2022 with assistance from Wexford County Council provided bags, gloves, litter pickers and the collection of waste collected by the small groups of volunteers. Assistance was provided to 1,023 Volunteer groups compared to 716 in 2021.</w:t>
      </w:r>
      <w:r w:rsidRPr="00181C7D">
        <w:rPr>
          <w:rFonts w:ascii="Arial" w:hAnsi="Arial" w:cs="Arial"/>
          <w:sz w:val="24"/>
          <w:szCs w:val="24"/>
          <w:lang w:val="en-IE"/>
        </w:rPr>
        <w:t xml:space="preserve"> </w:t>
      </w:r>
    </w:p>
    <w:p w14:paraId="710FCDD6" w14:textId="77777777" w:rsidR="00BD6232" w:rsidRDefault="00BD6232" w:rsidP="00BD6232">
      <w:pPr>
        <w:rPr>
          <w:rFonts w:ascii="Arial" w:hAnsi="Arial" w:cs="Arial"/>
          <w:color w:val="000000"/>
          <w:sz w:val="24"/>
          <w:szCs w:val="24"/>
          <w:highlight w:val="yellow"/>
          <w:lang w:val="en-IE"/>
        </w:rPr>
      </w:pPr>
    </w:p>
    <w:p w14:paraId="1B49A1D0" w14:textId="77777777" w:rsidR="008A0BA2" w:rsidRPr="00181C7D" w:rsidRDefault="008A0BA2" w:rsidP="00BD6232">
      <w:pPr>
        <w:rPr>
          <w:rFonts w:ascii="Arial" w:hAnsi="Arial" w:cs="Arial"/>
          <w:color w:val="000000"/>
          <w:sz w:val="24"/>
          <w:szCs w:val="24"/>
          <w:highlight w:val="yellow"/>
          <w:lang w:val="en-IE"/>
        </w:rPr>
      </w:pPr>
    </w:p>
    <w:p w14:paraId="06587585" w14:textId="68BB6FA7" w:rsidR="00BD6232" w:rsidRPr="00181C7D" w:rsidRDefault="00BD6232" w:rsidP="00BD6232">
      <w:pPr>
        <w:rPr>
          <w:rFonts w:ascii="Arial" w:hAnsi="Arial" w:cs="Arial"/>
          <w:sz w:val="24"/>
          <w:szCs w:val="24"/>
          <w:lang w:val="en-IE"/>
        </w:rPr>
      </w:pPr>
      <w:r w:rsidRPr="00181C7D">
        <w:rPr>
          <w:rFonts w:ascii="Arial" w:hAnsi="Arial" w:cs="Arial"/>
          <w:sz w:val="24"/>
          <w:szCs w:val="24"/>
          <w:lang w:val="en-IE"/>
        </w:rPr>
        <w:t>Results from the National Tidy Towns Competition were announced in November 2022. Wexford Town won a first gold medal, with Rosslare winning a silver medal with Enniscorthy and Blackwater winning bronze medals. Seal Rescue Ireland  scooped a Waters &amp; Communities Regional Award, While Clohamon won a Regional Young Persons in Tidy Towns Awards. The County Award</w:t>
      </w:r>
      <w:r w:rsidR="008A0BA2">
        <w:rPr>
          <w:rFonts w:ascii="Arial" w:hAnsi="Arial" w:cs="Arial"/>
          <w:sz w:val="24"/>
          <w:szCs w:val="24"/>
          <w:lang w:val="en-IE"/>
        </w:rPr>
        <w:t xml:space="preserve"> </w:t>
      </w:r>
      <w:r w:rsidRPr="00181C7D">
        <w:rPr>
          <w:rFonts w:ascii="Arial" w:hAnsi="Arial" w:cs="Arial"/>
          <w:sz w:val="24"/>
          <w:szCs w:val="24"/>
          <w:lang w:val="en-IE"/>
        </w:rPr>
        <w:t xml:space="preserve">went to Blackwater with Hollyfort receiving the endeavour award. </w:t>
      </w:r>
    </w:p>
    <w:p w14:paraId="0AA12831" w14:textId="77777777" w:rsidR="00BD6232" w:rsidRPr="00181C7D" w:rsidRDefault="00BD6232" w:rsidP="00BD6232">
      <w:pPr>
        <w:rPr>
          <w:rFonts w:ascii="Arial" w:hAnsi="Arial" w:cs="Arial"/>
          <w:sz w:val="24"/>
          <w:szCs w:val="24"/>
          <w:lang w:val="en-IE"/>
        </w:rPr>
      </w:pPr>
    </w:p>
    <w:p w14:paraId="638F8E1B" w14:textId="77777777" w:rsidR="00BD6232" w:rsidRPr="008A0BA2" w:rsidRDefault="00BD6232" w:rsidP="00BD6232">
      <w:pPr>
        <w:rPr>
          <w:rFonts w:ascii="Arial" w:hAnsi="Arial" w:cs="Arial"/>
          <w:b/>
          <w:sz w:val="24"/>
          <w:szCs w:val="24"/>
          <w:lang w:val="en-IE"/>
        </w:rPr>
      </w:pPr>
      <w:r w:rsidRPr="008A0BA2">
        <w:rPr>
          <w:rFonts w:ascii="Arial" w:hAnsi="Arial" w:cs="Arial"/>
          <w:b/>
          <w:sz w:val="24"/>
          <w:szCs w:val="24"/>
          <w:lang w:val="en-IE"/>
        </w:rPr>
        <w:t>Climate Change, Environment &amp; Biodiversity Strategic Policy Committee</w:t>
      </w:r>
    </w:p>
    <w:p w14:paraId="154B8564" w14:textId="77777777" w:rsidR="00BD6232" w:rsidRPr="00181C7D" w:rsidRDefault="00BD6232" w:rsidP="00BD6232">
      <w:pPr>
        <w:rPr>
          <w:rFonts w:ascii="Arial" w:hAnsi="Arial" w:cs="Arial"/>
          <w:bCs/>
          <w:sz w:val="24"/>
          <w:szCs w:val="24"/>
          <w:lang w:val="en-IE"/>
        </w:rPr>
      </w:pPr>
    </w:p>
    <w:p w14:paraId="0D49102B" w14:textId="77777777" w:rsidR="00BD6232" w:rsidRPr="00181C7D" w:rsidRDefault="00BD6232" w:rsidP="00BD6232">
      <w:pPr>
        <w:rPr>
          <w:rFonts w:ascii="Arial" w:hAnsi="Arial" w:cs="Arial"/>
          <w:sz w:val="24"/>
          <w:szCs w:val="24"/>
          <w:lang w:val="en-IE"/>
        </w:rPr>
      </w:pPr>
      <w:r w:rsidRPr="00181C7D">
        <w:rPr>
          <w:rFonts w:ascii="Arial" w:hAnsi="Arial" w:cs="Arial"/>
          <w:sz w:val="24"/>
          <w:szCs w:val="24"/>
          <w:lang w:val="en-IE"/>
        </w:rPr>
        <w:t>The SPC Committee met 6 times during the year on 17</w:t>
      </w:r>
      <w:r w:rsidRPr="00181C7D">
        <w:rPr>
          <w:rFonts w:ascii="Arial" w:hAnsi="Arial" w:cs="Arial"/>
          <w:sz w:val="24"/>
          <w:szCs w:val="24"/>
          <w:vertAlign w:val="superscript"/>
          <w:lang w:val="en-IE"/>
        </w:rPr>
        <w:t>th</w:t>
      </w:r>
      <w:r w:rsidRPr="00181C7D">
        <w:rPr>
          <w:rFonts w:ascii="Arial" w:hAnsi="Arial" w:cs="Arial"/>
          <w:sz w:val="24"/>
          <w:szCs w:val="24"/>
          <w:lang w:val="en-IE"/>
        </w:rPr>
        <w:t xml:space="preserve"> February, 10</w:t>
      </w:r>
      <w:r w:rsidRPr="00181C7D">
        <w:rPr>
          <w:rFonts w:ascii="Arial" w:hAnsi="Arial" w:cs="Arial"/>
          <w:sz w:val="24"/>
          <w:szCs w:val="24"/>
          <w:vertAlign w:val="superscript"/>
          <w:lang w:val="en-IE"/>
        </w:rPr>
        <w:t>th</w:t>
      </w:r>
      <w:r w:rsidRPr="00181C7D">
        <w:rPr>
          <w:rFonts w:ascii="Arial" w:hAnsi="Arial" w:cs="Arial"/>
          <w:sz w:val="24"/>
          <w:szCs w:val="24"/>
          <w:lang w:val="en-IE"/>
        </w:rPr>
        <w:t xml:space="preserve"> March, 21</w:t>
      </w:r>
      <w:r w:rsidRPr="00181C7D">
        <w:rPr>
          <w:rFonts w:ascii="Arial" w:hAnsi="Arial" w:cs="Arial"/>
          <w:sz w:val="24"/>
          <w:szCs w:val="24"/>
          <w:vertAlign w:val="superscript"/>
          <w:lang w:val="en-IE"/>
        </w:rPr>
        <w:t>st</w:t>
      </w:r>
      <w:r w:rsidRPr="00181C7D">
        <w:rPr>
          <w:rFonts w:ascii="Arial" w:hAnsi="Arial" w:cs="Arial"/>
          <w:sz w:val="24"/>
          <w:szCs w:val="24"/>
          <w:lang w:val="en-IE"/>
        </w:rPr>
        <w:t xml:space="preserve"> April, 16</w:t>
      </w:r>
      <w:r w:rsidRPr="00181C7D">
        <w:rPr>
          <w:rFonts w:ascii="Arial" w:hAnsi="Arial" w:cs="Arial"/>
          <w:sz w:val="24"/>
          <w:szCs w:val="24"/>
          <w:vertAlign w:val="superscript"/>
          <w:lang w:val="en-IE"/>
        </w:rPr>
        <w:t>th</w:t>
      </w:r>
      <w:r w:rsidRPr="00181C7D">
        <w:rPr>
          <w:rFonts w:ascii="Arial" w:hAnsi="Arial" w:cs="Arial"/>
          <w:sz w:val="24"/>
          <w:szCs w:val="24"/>
          <w:lang w:val="en-IE"/>
        </w:rPr>
        <w:t xml:space="preserve"> June, 29</w:t>
      </w:r>
      <w:r w:rsidRPr="00181C7D">
        <w:rPr>
          <w:rFonts w:ascii="Arial" w:hAnsi="Arial" w:cs="Arial"/>
          <w:sz w:val="24"/>
          <w:szCs w:val="24"/>
          <w:vertAlign w:val="superscript"/>
          <w:lang w:val="en-IE"/>
        </w:rPr>
        <w:t>th</w:t>
      </w:r>
      <w:r w:rsidRPr="00181C7D">
        <w:rPr>
          <w:rFonts w:ascii="Arial" w:hAnsi="Arial" w:cs="Arial"/>
          <w:sz w:val="24"/>
          <w:szCs w:val="24"/>
          <w:lang w:val="en-IE"/>
        </w:rPr>
        <w:t xml:space="preserve"> September and 17</w:t>
      </w:r>
      <w:r w:rsidRPr="00181C7D">
        <w:rPr>
          <w:rFonts w:ascii="Arial" w:hAnsi="Arial" w:cs="Arial"/>
          <w:sz w:val="24"/>
          <w:szCs w:val="24"/>
          <w:vertAlign w:val="superscript"/>
          <w:lang w:val="en-IE"/>
        </w:rPr>
        <w:t>th</w:t>
      </w:r>
      <w:r w:rsidRPr="00181C7D">
        <w:rPr>
          <w:rFonts w:ascii="Arial" w:hAnsi="Arial" w:cs="Arial"/>
          <w:sz w:val="24"/>
          <w:szCs w:val="24"/>
          <w:lang w:val="en-IE"/>
        </w:rPr>
        <w:t xml:space="preserve"> November, 2022.</w:t>
      </w:r>
    </w:p>
    <w:p w14:paraId="46FDF5FF" w14:textId="77777777" w:rsidR="00BD6232" w:rsidRPr="00181C7D" w:rsidRDefault="00BD6232" w:rsidP="00BD6232">
      <w:pPr>
        <w:rPr>
          <w:rFonts w:ascii="Arial" w:hAnsi="Arial" w:cs="Arial"/>
          <w:sz w:val="24"/>
          <w:szCs w:val="24"/>
          <w:lang w:val="en-IE"/>
        </w:rPr>
      </w:pPr>
    </w:p>
    <w:p w14:paraId="17D31034" w14:textId="2197DC29" w:rsidR="00BD6232" w:rsidRPr="00181C7D" w:rsidRDefault="00BD6232" w:rsidP="00BD6232">
      <w:pPr>
        <w:rPr>
          <w:rFonts w:ascii="Arial" w:hAnsi="Arial" w:cs="Arial"/>
          <w:sz w:val="24"/>
          <w:szCs w:val="24"/>
          <w:lang w:val="en-IE"/>
        </w:rPr>
      </w:pPr>
      <w:r w:rsidRPr="00181C7D">
        <w:rPr>
          <w:rFonts w:ascii="Arial" w:hAnsi="Arial" w:cs="Arial"/>
          <w:sz w:val="24"/>
          <w:szCs w:val="24"/>
          <w:lang w:val="en-IE"/>
        </w:rPr>
        <w:t>The Committee dealt with regular reports on the Climate Change Adaptation Strategy 2019-2024 implementation, Coastal Management Reports, Biodiversity Reports, Waste Management Enforcement Reports, Reports on Environment Education &amp; Awareness Activities</w:t>
      </w:r>
      <w:r w:rsidR="008A0BA2">
        <w:rPr>
          <w:rFonts w:ascii="Arial" w:hAnsi="Arial" w:cs="Arial"/>
          <w:sz w:val="24"/>
          <w:szCs w:val="24"/>
          <w:lang w:val="en-IE"/>
        </w:rPr>
        <w:t>.</w:t>
      </w:r>
      <w:r w:rsidRPr="00181C7D">
        <w:rPr>
          <w:rFonts w:ascii="Arial" w:hAnsi="Arial" w:cs="Arial"/>
          <w:sz w:val="24"/>
          <w:szCs w:val="24"/>
          <w:lang w:val="en-IE"/>
        </w:rPr>
        <w:t xml:space="preserve"> The Wexford County Council Beach Bye-Laws were adopted, the Council’s use of Herbicides in its work activities policy was adopted, reports on Bathing Water Quality and other environmental issues. </w:t>
      </w:r>
    </w:p>
    <w:p w14:paraId="17216932" w14:textId="77777777" w:rsidR="00BD6232" w:rsidRPr="00181C7D" w:rsidRDefault="00BD6232" w:rsidP="00BD6232">
      <w:pPr>
        <w:rPr>
          <w:rFonts w:ascii="Arial" w:hAnsi="Arial" w:cs="Arial"/>
          <w:sz w:val="24"/>
          <w:szCs w:val="24"/>
          <w:lang w:val="en-IE"/>
        </w:rPr>
      </w:pPr>
      <w:r w:rsidRPr="00181C7D">
        <w:rPr>
          <w:rFonts w:ascii="Arial" w:hAnsi="Arial" w:cs="Arial"/>
          <w:sz w:val="24"/>
          <w:szCs w:val="24"/>
          <w:lang w:val="en-IE"/>
        </w:rPr>
        <w:t xml:space="preserve">Two new PPN SPC Members were elected to the Committee; Alan Holman and Kevin Molloy.  </w:t>
      </w:r>
    </w:p>
    <w:p w14:paraId="2EE7B9D6" w14:textId="77777777" w:rsidR="00BD6232" w:rsidRPr="00181C7D" w:rsidRDefault="00BD6232" w:rsidP="00BD6232">
      <w:pPr>
        <w:rPr>
          <w:rFonts w:ascii="Arial" w:eastAsia="Calibri" w:hAnsi="Arial" w:cs="Arial"/>
          <w:sz w:val="24"/>
          <w:szCs w:val="24"/>
          <w:lang w:val="en-IE" w:eastAsia="en-IE"/>
        </w:rPr>
      </w:pPr>
    </w:p>
    <w:p w14:paraId="22C93C09" w14:textId="77777777" w:rsidR="00BD6232" w:rsidRDefault="00BD6232">
      <w:r>
        <w:rPr>
          <w:caps/>
        </w:rPr>
        <w:br w:type="page"/>
      </w:r>
    </w:p>
    <w:p w14:paraId="6F0EBA8A" w14:textId="02F10DC7" w:rsidR="004B1AA4" w:rsidRPr="00825196" w:rsidRDefault="005A2378" w:rsidP="00825196">
      <w:pPr>
        <w:pStyle w:val="Heading1"/>
        <w:rPr>
          <w:rFonts w:ascii="Arial" w:hAnsi="Arial" w:cs="Arial"/>
          <w:sz w:val="32"/>
          <w:szCs w:val="32"/>
        </w:rPr>
      </w:pPr>
      <w:bookmarkStart w:id="63" w:name="_Toc165473415"/>
      <w:r w:rsidRPr="00825196">
        <w:rPr>
          <w:rFonts w:ascii="Arial" w:hAnsi="Arial" w:cs="Arial"/>
          <w:sz w:val="32"/>
          <w:szCs w:val="32"/>
        </w:rPr>
        <w:lastRenderedPageBreak/>
        <w:t xml:space="preserve">WEXFORD COUNTY FIRE SERVICE </w:t>
      </w:r>
      <w:r w:rsidR="004A696D" w:rsidRPr="00825196">
        <w:rPr>
          <w:rFonts w:ascii="Arial" w:hAnsi="Arial" w:cs="Arial"/>
          <w:sz w:val="32"/>
          <w:szCs w:val="32"/>
        </w:rPr>
        <w:t>2021</w:t>
      </w:r>
      <w:bookmarkEnd w:id="63"/>
    </w:p>
    <w:p w14:paraId="46278131" w14:textId="77777777" w:rsidR="001C273A" w:rsidRDefault="001C273A" w:rsidP="001C273A">
      <w:pPr>
        <w:pStyle w:val="Title"/>
        <w:rPr>
          <w:sz w:val="24"/>
          <w:szCs w:val="24"/>
        </w:rPr>
      </w:pPr>
      <w:r w:rsidRPr="00F35109">
        <w:rPr>
          <w:sz w:val="24"/>
          <w:szCs w:val="24"/>
        </w:rPr>
        <w:t>_________________________________</w:t>
      </w:r>
      <w:r>
        <w:rPr>
          <w:sz w:val="24"/>
          <w:szCs w:val="24"/>
        </w:rPr>
        <w:t>____________________________________</w:t>
      </w:r>
    </w:p>
    <w:p w14:paraId="746DBB5A" w14:textId="77777777" w:rsidR="00907932" w:rsidRPr="00A07C63" w:rsidRDefault="00907932" w:rsidP="00907932">
      <w:pPr>
        <w:autoSpaceDE w:val="0"/>
        <w:autoSpaceDN w:val="0"/>
        <w:adjustRightInd w:val="0"/>
        <w:spacing w:line="360" w:lineRule="auto"/>
        <w:contextualSpacing/>
        <w:jc w:val="both"/>
        <w:rPr>
          <w:rFonts w:cstheme="minorHAnsi"/>
          <w:sz w:val="24"/>
          <w:szCs w:val="24"/>
        </w:rPr>
      </w:pPr>
    </w:p>
    <w:p w14:paraId="30B9550C"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 xml:space="preserve">Wexford County Fire Service maintains five retained fire brigades located in the main towns throughout the county with a fleet 27 vehicles and 66 firefighters. </w:t>
      </w:r>
    </w:p>
    <w:p w14:paraId="51006FD2" w14:textId="77777777" w:rsidR="00907932" w:rsidRPr="00907932" w:rsidRDefault="00907932" w:rsidP="00907932">
      <w:pPr>
        <w:spacing w:line="360" w:lineRule="auto"/>
        <w:contextualSpacing/>
        <w:jc w:val="both"/>
        <w:rPr>
          <w:rFonts w:ascii="Arial" w:hAnsi="Arial" w:cs="Arial"/>
          <w:sz w:val="24"/>
          <w:szCs w:val="24"/>
        </w:rPr>
      </w:pPr>
    </w:p>
    <w:p w14:paraId="18CEA98D" w14:textId="77777777" w:rsidR="00907932" w:rsidRPr="00907932" w:rsidRDefault="00907932" w:rsidP="00907932">
      <w:pPr>
        <w:pStyle w:val="NoSpacing"/>
        <w:spacing w:line="360" w:lineRule="auto"/>
        <w:contextualSpacing/>
        <w:jc w:val="both"/>
        <w:rPr>
          <w:rFonts w:ascii="Arial" w:eastAsia="Times New Roman" w:hAnsi="Arial" w:cs="Arial"/>
          <w:sz w:val="24"/>
          <w:szCs w:val="24"/>
        </w:rPr>
      </w:pPr>
      <w:r w:rsidRPr="00907932">
        <w:rPr>
          <w:rFonts w:ascii="Arial" w:hAnsi="Arial" w:cs="Arial"/>
          <w:sz w:val="24"/>
          <w:szCs w:val="24"/>
        </w:rPr>
        <w:t xml:space="preserve">During 2021 Wexford Fire Authority </w:t>
      </w:r>
      <w:r w:rsidRPr="00907932">
        <w:rPr>
          <w:rFonts w:ascii="Arial" w:eastAsia="Times New Roman" w:hAnsi="Arial" w:cs="Arial"/>
          <w:sz w:val="24"/>
          <w:szCs w:val="24"/>
        </w:rPr>
        <w:t xml:space="preserve">proceeded with the appointment of the successful building contractor for the New Ross fire station following the completion of the tendering process. </w:t>
      </w:r>
      <w:r w:rsidRPr="00907932">
        <w:rPr>
          <w:rFonts w:ascii="Arial" w:hAnsi="Arial" w:cs="Arial"/>
          <w:sz w:val="24"/>
          <w:szCs w:val="24"/>
        </w:rPr>
        <w:t>Wexford Fire Authority also received funding approval for the replacement of all road traffic accident equipment and a fire prevention electric van.</w:t>
      </w:r>
    </w:p>
    <w:p w14:paraId="4B4B4D08"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p>
    <w:p w14:paraId="22D6F856"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noProof/>
          <w:sz w:val="24"/>
          <w:szCs w:val="24"/>
        </w:rPr>
        <w:drawing>
          <wp:inline distT="0" distB="0" distL="0" distR="0" wp14:anchorId="73A86D3B" wp14:editId="1F736360">
            <wp:extent cx="5710238" cy="3203302"/>
            <wp:effectExtent l="0" t="0" r="5080" b="0"/>
            <wp:docPr id="168621056" name="Picture 1686210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1056" name="Picture 168621056" descr="A screenshot of a computer&#10;&#10;Description automatically generated"/>
                    <pic:cNvPicPr/>
                  </pic:nvPicPr>
                  <pic:blipFill rotWithShape="1">
                    <a:blip r:embed="rId113"/>
                    <a:srcRect l="25343" t="23931" r="33772" b="35294"/>
                    <a:stretch/>
                  </pic:blipFill>
                  <pic:spPr bwMode="auto">
                    <a:xfrm>
                      <a:off x="0" y="0"/>
                      <a:ext cx="5799762" cy="3253523"/>
                    </a:xfrm>
                    <a:prstGeom prst="rect">
                      <a:avLst/>
                    </a:prstGeom>
                    <a:ln>
                      <a:noFill/>
                    </a:ln>
                    <a:extLst>
                      <a:ext uri="{53640926-AAD7-44D8-BBD7-CCE9431645EC}">
                        <a14:shadowObscured xmlns:a14="http://schemas.microsoft.com/office/drawing/2010/main"/>
                      </a:ext>
                    </a:extLst>
                  </pic:spPr>
                </pic:pic>
              </a:graphicData>
            </a:graphic>
          </wp:inline>
        </w:drawing>
      </w:r>
    </w:p>
    <w:p w14:paraId="2C01B936"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Figure 1 Artistic Impression of New Ross fire station. Credit: CJ Falconer and Associates, Architects.</w:t>
      </w:r>
    </w:p>
    <w:p w14:paraId="592B0869"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p>
    <w:p w14:paraId="62EE7C09" w14:textId="543169E2" w:rsidR="00907932" w:rsidRPr="00907932" w:rsidRDefault="00907932" w:rsidP="00907932">
      <w:pPr>
        <w:autoSpaceDE w:val="0"/>
        <w:autoSpaceDN w:val="0"/>
        <w:adjustRightInd w:val="0"/>
        <w:spacing w:line="360" w:lineRule="auto"/>
        <w:contextualSpacing/>
        <w:jc w:val="both"/>
        <w:rPr>
          <w:rFonts w:ascii="Arial" w:hAnsi="Arial" w:cs="Arial"/>
          <w:b/>
          <w:bCs/>
          <w:sz w:val="24"/>
          <w:szCs w:val="24"/>
        </w:rPr>
      </w:pPr>
      <w:proofErr w:type="spellStart"/>
      <w:r w:rsidRPr="00907932">
        <w:rPr>
          <w:rFonts w:ascii="Arial" w:hAnsi="Arial" w:cs="Arial"/>
          <w:b/>
          <w:bCs/>
          <w:sz w:val="24"/>
          <w:szCs w:val="24"/>
        </w:rPr>
        <w:t>CTr</w:t>
      </w:r>
      <w:r w:rsidR="00097262">
        <w:rPr>
          <w:rFonts w:ascii="Arial" w:hAnsi="Arial" w:cs="Arial"/>
          <w:b/>
          <w:bCs/>
          <w:sz w:val="24"/>
          <w:szCs w:val="24"/>
        </w:rPr>
        <w:t>í</w:t>
      </w:r>
      <w:proofErr w:type="spellEnd"/>
      <w:r w:rsidRPr="00907932">
        <w:rPr>
          <w:rFonts w:ascii="Arial" w:hAnsi="Arial" w:cs="Arial"/>
          <w:b/>
          <w:bCs/>
          <w:sz w:val="24"/>
          <w:szCs w:val="24"/>
        </w:rPr>
        <w:t xml:space="preserve"> Project Update, </w:t>
      </w:r>
    </w:p>
    <w:p w14:paraId="1EF7C8F3" w14:textId="77777777" w:rsidR="0027602A" w:rsidRDefault="00907932" w:rsidP="00907932">
      <w:pPr>
        <w:spacing w:line="360" w:lineRule="auto"/>
        <w:contextualSpacing/>
        <w:jc w:val="both"/>
        <w:rPr>
          <w:rFonts w:ascii="Arial" w:hAnsi="Arial" w:cs="Arial"/>
          <w:sz w:val="24"/>
          <w:szCs w:val="24"/>
        </w:rPr>
      </w:pPr>
      <w:r w:rsidRPr="00907932">
        <w:rPr>
          <w:rFonts w:ascii="Arial" w:hAnsi="Arial" w:cs="Arial"/>
          <w:sz w:val="24"/>
          <w:szCs w:val="24"/>
        </w:rPr>
        <w:t xml:space="preserve">To date, the </w:t>
      </w:r>
      <w:proofErr w:type="spellStart"/>
      <w:r w:rsidRPr="00907932">
        <w:rPr>
          <w:rFonts w:ascii="Arial" w:hAnsi="Arial" w:cs="Arial"/>
          <w:sz w:val="24"/>
          <w:szCs w:val="24"/>
        </w:rPr>
        <w:t>Ctrí</w:t>
      </w:r>
      <w:proofErr w:type="spellEnd"/>
      <w:r w:rsidRPr="00907932">
        <w:rPr>
          <w:rFonts w:ascii="Arial" w:hAnsi="Arial" w:cs="Arial"/>
          <w:sz w:val="24"/>
          <w:szCs w:val="24"/>
        </w:rPr>
        <w:t xml:space="preserve"> Project has delivered the replacement of all fire station-end communications and sub-communications, and the installation of a wide area </w:t>
      </w:r>
    </w:p>
    <w:p w14:paraId="41EFDBD5" w14:textId="77777777" w:rsidR="0027602A" w:rsidRDefault="0027602A" w:rsidP="00907932">
      <w:pPr>
        <w:spacing w:line="360" w:lineRule="auto"/>
        <w:contextualSpacing/>
        <w:jc w:val="both"/>
        <w:rPr>
          <w:rFonts w:ascii="Arial" w:hAnsi="Arial" w:cs="Arial"/>
          <w:sz w:val="24"/>
          <w:szCs w:val="24"/>
        </w:rPr>
      </w:pPr>
    </w:p>
    <w:p w14:paraId="5CAA5042" w14:textId="77777777" w:rsidR="0027602A" w:rsidRDefault="0027602A" w:rsidP="00907932">
      <w:pPr>
        <w:spacing w:line="360" w:lineRule="auto"/>
        <w:contextualSpacing/>
        <w:jc w:val="both"/>
        <w:rPr>
          <w:rFonts w:ascii="Arial" w:hAnsi="Arial" w:cs="Arial"/>
          <w:sz w:val="24"/>
          <w:szCs w:val="24"/>
        </w:rPr>
      </w:pPr>
    </w:p>
    <w:p w14:paraId="72194194" w14:textId="29D14755" w:rsidR="00907932" w:rsidRDefault="00907932" w:rsidP="00907932">
      <w:pPr>
        <w:spacing w:line="360" w:lineRule="auto"/>
        <w:contextualSpacing/>
        <w:jc w:val="both"/>
        <w:rPr>
          <w:rFonts w:ascii="Arial" w:hAnsi="Arial" w:cs="Arial"/>
          <w:sz w:val="24"/>
          <w:szCs w:val="24"/>
        </w:rPr>
      </w:pPr>
      <w:r w:rsidRPr="00907932">
        <w:rPr>
          <w:rFonts w:ascii="Arial" w:hAnsi="Arial" w:cs="Arial"/>
          <w:sz w:val="24"/>
          <w:szCs w:val="24"/>
        </w:rPr>
        <w:t xml:space="preserve">terrestrial trunked digital radio network, (TETRA), an IP network connecting all five fire stations is also in place, together with the installation of two national resilient data hubs within commercial data centres. The final component, the </w:t>
      </w:r>
      <w:r w:rsidR="00097262" w:rsidRPr="00907932">
        <w:rPr>
          <w:rFonts w:ascii="Arial" w:hAnsi="Arial" w:cs="Arial"/>
          <w:sz w:val="24"/>
          <w:szCs w:val="24"/>
        </w:rPr>
        <w:t>Command-and-Control</w:t>
      </w:r>
      <w:r w:rsidRPr="00907932">
        <w:rPr>
          <w:rFonts w:ascii="Arial" w:hAnsi="Arial" w:cs="Arial"/>
          <w:sz w:val="24"/>
          <w:szCs w:val="24"/>
        </w:rPr>
        <w:t xml:space="preserve"> system for the three communications centres, is currently undergoing site acceptance testing. </w:t>
      </w:r>
    </w:p>
    <w:p w14:paraId="5F0C7F82" w14:textId="77777777" w:rsidR="0027602A" w:rsidRDefault="0027602A" w:rsidP="00907932">
      <w:pPr>
        <w:rPr>
          <w:rFonts w:ascii="Arial" w:hAnsi="Arial" w:cs="Arial"/>
          <w:b/>
          <w:bCs/>
          <w:sz w:val="24"/>
          <w:szCs w:val="24"/>
        </w:rPr>
      </w:pPr>
    </w:p>
    <w:p w14:paraId="4DF5C293" w14:textId="39A73797" w:rsidR="00907932" w:rsidRPr="00907932" w:rsidRDefault="00907932" w:rsidP="00907932">
      <w:pPr>
        <w:rPr>
          <w:rFonts w:ascii="Arial" w:hAnsi="Arial" w:cs="Arial"/>
          <w:b/>
          <w:bCs/>
          <w:sz w:val="24"/>
          <w:szCs w:val="24"/>
        </w:rPr>
      </w:pPr>
      <w:r w:rsidRPr="00907932">
        <w:rPr>
          <w:rFonts w:ascii="Arial" w:hAnsi="Arial" w:cs="Arial"/>
          <w:b/>
          <w:bCs/>
          <w:sz w:val="24"/>
          <w:szCs w:val="24"/>
        </w:rPr>
        <w:lastRenderedPageBreak/>
        <w:t>Fire Safety</w:t>
      </w:r>
    </w:p>
    <w:p w14:paraId="1F5B18F1" w14:textId="77777777" w:rsidR="0027602A" w:rsidRDefault="0027602A" w:rsidP="00907932">
      <w:pPr>
        <w:spacing w:line="360" w:lineRule="auto"/>
        <w:contextualSpacing/>
        <w:rPr>
          <w:rFonts w:ascii="Arial" w:hAnsi="Arial" w:cs="Arial"/>
          <w:sz w:val="24"/>
          <w:szCs w:val="24"/>
        </w:rPr>
      </w:pPr>
    </w:p>
    <w:p w14:paraId="0AE68DB6" w14:textId="6C0BE4F2" w:rsidR="00907932" w:rsidRPr="00907932" w:rsidRDefault="00907932" w:rsidP="00907932">
      <w:pPr>
        <w:spacing w:line="360" w:lineRule="auto"/>
        <w:contextualSpacing/>
        <w:rPr>
          <w:rFonts w:ascii="Arial" w:hAnsi="Arial" w:cs="Arial"/>
          <w:sz w:val="24"/>
          <w:szCs w:val="24"/>
        </w:rPr>
      </w:pPr>
      <w:r w:rsidRPr="00907932">
        <w:rPr>
          <w:rFonts w:ascii="Arial" w:hAnsi="Arial" w:cs="Arial"/>
          <w:sz w:val="24"/>
          <w:szCs w:val="24"/>
        </w:rPr>
        <w:t>Wexford Fire Authority is notified annually of all relevant applications to the District and Circuit Courts for Music &amp; Singing, Dance, Club and transfer of licences and lottery and gaming certificates.  In 2020 Wexford Fire Authority received 89 notifiable applications and in 2021, 151 notifiable applications were received.</w:t>
      </w:r>
    </w:p>
    <w:p w14:paraId="49D745A0" w14:textId="77777777" w:rsidR="00907932" w:rsidRDefault="00907932" w:rsidP="00907932">
      <w:pPr>
        <w:spacing w:line="360" w:lineRule="auto"/>
        <w:contextualSpacing/>
        <w:rPr>
          <w:rFonts w:ascii="Arial" w:hAnsi="Arial" w:cs="Arial"/>
          <w:sz w:val="24"/>
          <w:szCs w:val="24"/>
        </w:rPr>
      </w:pPr>
    </w:p>
    <w:p w14:paraId="03F1BDD2" w14:textId="77777777" w:rsidR="0027602A" w:rsidRPr="00907932" w:rsidRDefault="0027602A" w:rsidP="00907932">
      <w:pPr>
        <w:spacing w:line="360" w:lineRule="auto"/>
        <w:contextualSpacing/>
        <w:rPr>
          <w:rFonts w:ascii="Arial" w:hAnsi="Arial" w:cs="Arial"/>
          <w:sz w:val="24"/>
          <w:szCs w:val="24"/>
        </w:rPr>
      </w:pPr>
    </w:p>
    <w:p w14:paraId="6296E20A"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 xml:space="preserve">During the course of 2021 a total of 95 inspections were carried out on a broad range of premises types. </w:t>
      </w:r>
    </w:p>
    <w:p w14:paraId="7FE78C11" w14:textId="77777777" w:rsidR="00907932" w:rsidRPr="00907932" w:rsidRDefault="00907932" w:rsidP="00907932">
      <w:pPr>
        <w:spacing w:line="360" w:lineRule="auto"/>
        <w:contextualSpacing/>
        <w:jc w:val="both"/>
        <w:rPr>
          <w:rFonts w:ascii="Arial" w:hAnsi="Arial" w:cs="Arial"/>
          <w:sz w:val="24"/>
          <w:szCs w:val="24"/>
        </w:rPr>
      </w:pPr>
      <w:r w:rsidRPr="00907932">
        <w:rPr>
          <w:rFonts w:ascii="Arial" w:hAnsi="Arial" w:cs="Arial"/>
          <w:sz w:val="24"/>
          <w:szCs w:val="24"/>
        </w:rPr>
        <w:t xml:space="preserve">For Fire Safety Week, Halloween and the Christmas period key fire safety messages were advertised in local papers, council websites and twitter and Fire Safety stands were set up in busy areas of the county’s towns. Throughout the period, the fire safety message was delivered to various community groups including fire safety talks and safety messages issued via local papers. </w:t>
      </w:r>
    </w:p>
    <w:p w14:paraId="70F57484" w14:textId="77777777" w:rsidR="00907932" w:rsidRPr="00907932" w:rsidRDefault="00907932" w:rsidP="00907932">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907932" w:rsidRPr="00907932" w14:paraId="5D0B181A" w14:textId="77777777" w:rsidTr="00D937C4">
        <w:tc>
          <w:tcPr>
            <w:tcW w:w="4506" w:type="dxa"/>
          </w:tcPr>
          <w:p w14:paraId="1383CE0A" w14:textId="77777777" w:rsidR="00907932" w:rsidRPr="00907932" w:rsidRDefault="00907932" w:rsidP="00D937C4">
            <w:pPr>
              <w:spacing w:line="360" w:lineRule="auto"/>
              <w:contextualSpacing/>
              <w:jc w:val="center"/>
              <w:rPr>
                <w:rFonts w:cs="Arial"/>
                <w:szCs w:val="24"/>
              </w:rPr>
            </w:pPr>
            <w:r w:rsidRPr="00907932">
              <w:rPr>
                <w:rFonts w:cs="Arial"/>
                <w:noProof/>
                <w:szCs w:val="24"/>
              </w:rPr>
              <w:drawing>
                <wp:inline distT="0" distB="0" distL="0" distR="0" wp14:anchorId="28B825EE" wp14:editId="3B93DCF3">
                  <wp:extent cx="3656436" cy="2742328"/>
                  <wp:effectExtent l="0" t="0" r="1270" b="1270"/>
                  <wp:docPr id="247789659" name="Picture 247789659" descr="A person standing behind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89659" name="Picture 247789659" descr="A person standing behind a sign&#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3702371" cy="2776779"/>
                          </a:xfrm>
                          <a:prstGeom prst="rect">
                            <a:avLst/>
                          </a:prstGeom>
                          <a:noFill/>
                          <a:ln>
                            <a:noFill/>
                          </a:ln>
                        </pic:spPr>
                      </pic:pic>
                    </a:graphicData>
                  </a:graphic>
                </wp:inline>
              </w:drawing>
            </w:r>
          </w:p>
        </w:tc>
        <w:tc>
          <w:tcPr>
            <w:tcW w:w="4510" w:type="dxa"/>
          </w:tcPr>
          <w:p w14:paraId="42840044" w14:textId="77777777" w:rsidR="00907932" w:rsidRPr="00907932" w:rsidRDefault="00907932" w:rsidP="00D937C4">
            <w:pPr>
              <w:spacing w:line="360" w:lineRule="auto"/>
              <w:contextualSpacing/>
              <w:jc w:val="center"/>
              <w:rPr>
                <w:rFonts w:cs="Arial"/>
                <w:szCs w:val="24"/>
              </w:rPr>
            </w:pPr>
            <w:r w:rsidRPr="00907932">
              <w:rPr>
                <w:rFonts w:cs="Arial"/>
                <w:noProof/>
                <w:szCs w:val="24"/>
              </w:rPr>
              <w:drawing>
                <wp:inline distT="0" distB="0" distL="0" distR="0" wp14:anchorId="329026AD" wp14:editId="5F2890DD">
                  <wp:extent cx="3658025" cy="2730437"/>
                  <wp:effectExtent l="6667" t="0" r="6668" b="6667"/>
                  <wp:docPr id="1825980434" name="Picture 1825980434" descr="A group of children standing in front of a fire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80434" name="Picture 1825980434" descr="A group of children standing in front of a fire truck&#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3680518" cy="2747227"/>
                          </a:xfrm>
                          <a:prstGeom prst="rect">
                            <a:avLst/>
                          </a:prstGeom>
                          <a:noFill/>
                          <a:ln>
                            <a:noFill/>
                          </a:ln>
                        </pic:spPr>
                      </pic:pic>
                    </a:graphicData>
                  </a:graphic>
                </wp:inline>
              </w:drawing>
            </w:r>
          </w:p>
        </w:tc>
      </w:tr>
      <w:tr w:rsidR="00907932" w:rsidRPr="00907932" w14:paraId="5126BD04" w14:textId="77777777" w:rsidTr="00D937C4">
        <w:trPr>
          <w:trHeight w:val="118"/>
        </w:trPr>
        <w:tc>
          <w:tcPr>
            <w:tcW w:w="4506" w:type="dxa"/>
          </w:tcPr>
          <w:p w14:paraId="0DA890C3" w14:textId="77777777" w:rsidR="00907932" w:rsidRPr="00907932" w:rsidRDefault="00907932" w:rsidP="00D937C4">
            <w:pPr>
              <w:contextualSpacing/>
              <w:jc w:val="both"/>
              <w:rPr>
                <w:rFonts w:cs="Arial"/>
                <w:szCs w:val="24"/>
              </w:rPr>
            </w:pPr>
            <w:r w:rsidRPr="00907932">
              <w:rPr>
                <w:rFonts w:cs="Arial"/>
                <w:szCs w:val="24"/>
              </w:rPr>
              <w:t>Figure 2: Firefighter manning a fire safety stand during national Fire safety Week</w:t>
            </w:r>
          </w:p>
        </w:tc>
        <w:tc>
          <w:tcPr>
            <w:tcW w:w="4510" w:type="dxa"/>
          </w:tcPr>
          <w:p w14:paraId="16C65139" w14:textId="77777777" w:rsidR="00907932" w:rsidRPr="00907932" w:rsidRDefault="00907932" w:rsidP="00D937C4">
            <w:pPr>
              <w:jc w:val="both"/>
              <w:rPr>
                <w:rFonts w:cs="Arial"/>
                <w:szCs w:val="24"/>
              </w:rPr>
            </w:pPr>
            <w:r w:rsidRPr="00907932">
              <w:rPr>
                <w:rFonts w:cs="Arial"/>
                <w:szCs w:val="24"/>
              </w:rPr>
              <w:t>Figure 3: School visit by New Ross Fire Brigade</w:t>
            </w:r>
          </w:p>
        </w:tc>
      </w:tr>
    </w:tbl>
    <w:p w14:paraId="562E1CF7" w14:textId="77777777" w:rsidR="00907932" w:rsidRPr="00907932" w:rsidRDefault="00907932" w:rsidP="00907932">
      <w:pPr>
        <w:spacing w:line="360" w:lineRule="auto"/>
        <w:contextualSpacing/>
        <w:jc w:val="both"/>
        <w:rPr>
          <w:rFonts w:ascii="Arial" w:hAnsi="Arial" w:cs="Arial"/>
          <w:sz w:val="24"/>
          <w:szCs w:val="24"/>
        </w:rPr>
      </w:pPr>
    </w:p>
    <w:p w14:paraId="421A19C1" w14:textId="77777777" w:rsidR="00907932" w:rsidRPr="00907932" w:rsidRDefault="00907932" w:rsidP="00907932">
      <w:pPr>
        <w:spacing w:line="360" w:lineRule="auto"/>
        <w:contextualSpacing/>
        <w:jc w:val="both"/>
        <w:rPr>
          <w:rFonts w:ascii="Arial" w:hAnsi="Arial" w:cs="Arial"/>
          <w:sz w:val="24"/>
          <w:szCs w:val="24"/>
        </w:rPr>
      </w:pPr>
      <w:r w:rsidRPr="00907932">
        <w:rPr>
          <w:rFonts w:ascii="Arial" w:hAnsi="Arial" w:cs="Arial"/>
          <w:sz w:val="24"/>
          <w:szCs w:val="24"/>
        </w:rPr>
        <w:t xml:space="preserve">In 2021 the National Primary Schools Fire Safety Programme was postponed due to COVID19.  </w:t>
      </w:r>
    </w:p>
    <w:p w14:paraId="7E5ADBC6" w14:textId="77777777" w:rsidR="00907932" w:rsidRPr="00907932" w:rsidRDefault="00907932" w:rsidP="0027602A"/>
    <w:p w14:paraId="7EAE32E3" w14:textId="77777777" w:rsidR="00907932" w:rsidRPr="0027602A" w:rsidRDefault="00907932" w:rsidP="00907932">
      <w:pPr>
        <w:spacing w:line="360" w:lineRule="auto"/>
        <w:contextualSpacing/>
        <w:jc w:val="both"/>
        <w:rPr>
          <w:rFonts w:ascii="Arial" w:hAnsi="Arial" w:cs="Arial"/>
          <w:sz w:val="24"/>
          <w:szCs w:val="24"/>
        </w:rPr>
      </w:pPr>
      <w:bookmarkStart w:id="64" w:name="_Hlk71898955"/>
      <w:r w:rsidRPr="0027602A">
        <w:rPr>
          <w:rFonts w:ascii="Arial" w:hAnsi="Arial" w:cs="Arial"/>
          <w:sz w:val="24"/>
          <w:szCs w:val="24"/>
        </w:rPr>
        <w:t xml:space="preserve">There were </w:t>
      </w:r>
      <w:r w:rsidRPr="0027602A">
        <w:rPr>
          <w:rFonts w:ascii="Arial" w:eastAsiaTheme="minorHAnsi" w:hAnsi="Arial" w:cs="Arial"/>
          <w:sz w:val="24"/>
          <w:szCs w:val="24"/>
        </w:rPr>
        <w:t>104</w:t>
      </w:r>
      <w:r w:rsidRPr="0027602A">
        <w:rPr>
          <w:rFonts w:ascii="Arial" w:hAnsi="Arial" w:cs="Arial"/>
          <w:sz w:val="24"/>
          <w:szCs w:val="24"/>
        </w:rPr>
        <w:t xml:space="preserve"> fire safety certificate applications received in 2021.</w:t>
      </w:r>
    </w:p>
    <w:tbl>
      <w:tblPr>
        <w:tblW w:w="9612" w:type="dxa"/>
        <w:tblInd w:w="-321" w:type="dxa"/>
        <w:tblCellMar>
          <w:left w:w="0" w:type="dxa"/>
          <w:right w:w="0" w:type="dxa"/>
        </w:tblCellMar>
        <w:tblLook w:val="04A0" w:firstRow="1" w:lastRow="0" w:firstColumn="1" w:lastColumn="0" w:noHBand="0" w:noVBand="1"/>
      </w:tblPr>
      <w:tblGrid>
        <w:gridCol w:w="6690"/>
        <w:gridCol w:w="2922"/>
      </w:tblGrid>
      <w:tr w:rsidR="00907932" w:rsidRPr="0027602A" w14:paraId="464BC6CC" w14:textId="77777777" w:rsidTr="008021A8">
        <w:trPr>
          <w:trHeight w:val="303"/>
        </w:trPr>
        <w:tc>
          <w:tcPr>
            <w:tcW w:w="669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BE32752" w14:textId="77777777" w:rsidR="00907932" w:rsidRPr="0027602A" w:rsidRDefault="00907932" w:rsidP="00D937C4">
            <w:pPr>
              <w:pStyle w:val="BodyText"/>
              <w:spacing w:line="360" w:lineRule="auto"/>
              <w:jc w:val="both"/>
              <w:rPr>
                <w:rFonts w:ascii="Arial" w:hAnsi="Arial" w:cs="Arial"/>
                <w:b/>
                <w:bCs/>
                <w:sz w:val="24"/>
              </w:rPr>
            </w:pPr>
            <w:r w:rsidRPr="0027602A">
              <w:rPr>
                <w:rFonts w:ascii="Arial" w:hAnsi="Arial" w:cs="Arial"/>
                <w:b/>
                <w:bCs/>
                <w:sz w:val="24"/>
              </w:rPr>
              <w:lastRenderedPageBreak/>
              <w:t>Application Type</w:t>
            </w:r>
          </w:p>
        </w:tc>
        <w:tc>
          <w:tcPr>
            <w:tcW w:w="292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468748A" w14:textId="77777777" w:rsidR="00907932" w:rsidRPr="0027602A" w:rsidRDefault="00907932" w:rsidP="00D937C4">
            <w:pPr>
              <w:pStyle w:val="BodyText"/>
              <w:spacing w:line="360" w:lineRule="auto"/>
              <w:jc w:val="both"/>
              <w:rPr>
                <w:rFonts w:ascii="Arial" w:hAnsi="Arial" w:cs="Arial"/>
                <w:b/>
                <w:bCs/>
                <w:sz w:val="24"/>
              </w:rPr>
            </w:pPr>
            <w:r w:rsidRPr="0027602A">
              <w:rPr>
                <w:rFonts w:ascii="Arial" w:hAnsi="Arial" w:cs="Arial"/>
                <w:b/>
                <w:bCs/>
                <w:sz w:val="24"/>
              </w:rPr>
              <w:t>2021</w:t>
            </w:r>
          </w:p>
        </w:tc>
      </w:tr>
      <w:tr w:rsidR="00907932" w:rsidRPr="0027602A" w14:paraId="5AF5480D" w14:textId="77777777" w:rsidTr="008021A8">
        <w:trPr>
          <w:trHeight w:val="303"/>
        </w:trPr>
        <w:tc>
          <w:tcPr>
            <w:tcW w:w="66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1652D4" w14:textId="77777777" w:rsidR="00907932" w:rsidRPr="0027602A" w:rsidRDefault="00907932" w:rsidP="00D937C4">
            <w:pPr>
              <w:pStyle w:val="BodyText"/>
              <w:spacing w:line="360" w:lineRule="auto"/>
              <w:jc w:val="both"/>
              <w:rPr>
                <w:rFonts w:ascii="Arial" w:hAnsi="Arial" w:cs="Arial"/>
                <w:sz w:val="24"/>
              </w:rPr>
            </w:pPr>
            <w:r w:rsidRPr="0027602A">
              <w:rPr>
                <w:rFonts w:ascii="Arial" w:hAnsi="Arial" w:cs="Arial"/>
                <w:sz w:val="24"/>
              </w:rPr>
              <w:t>Fire Safety Certificate</w:t>
            </w:r>
          </w:p>
        </w:tc>
        <w:tc>
          <w:tcPr>
            <w:tcW w:w="2922" w:type="dxa"/>
            <w:tcBorders>
              <w:top w:val="nil"/>
              <w:left w:val="nil"/>
              <w:bottom w:val="single" w:sz="8" w:space="0" w:color="auto"/>
              <w:right w:val="single" w:sz="8" w:space="0" w:color="auto"/>
            </w:tcBorders>
            <w:tcMar>
              <w:top w:w="0" w:type="dxa"/>
              <w:left w:w="108" w:type="dxa"/>
              <w:bottom w:w="0" w:type="dxa"/>
              <w:right w:w="108" w:type="dxa"/>
            </w:tcMar>
          </w:tcPr>
          <w:p w14:paraId="47747D3C" w14:textId="77777777" w:rsidR="00907932" w:rsidRPr="0027602A" w:rsidRDefault="00907932" w:rsidP="00D937C4">
            <w:pPr>
              <w:spacing w:line="360" w:lineRule="auto"/>
              <w:jc w:val="both"/>
              <w:rPr>
                <w:rFonts w:ascii="Arial" w:hAnsi="Arial" w:cs="Arial"/>
                <w:sz w:val="24"/>
                <w:szCs w:val="24"/>
              </w:rPr>
            </w:pPr>
            <w:r w:rsidRPr="0027602A">
              <w:rPr>
                <w:rFonts w:ascii="Arial" w:hAnsi="Arial" w:cs="Arial"/>
                <w:sz w:val="24"/>
                <w:szCs w:val="24"/>
              </w:rPr>
              <w:t>72</w:t>
            </w:r>
          </w:p>
        </w:tc>
      </w:tr>
      <w:tr w:rsidR="00907932" w:rsidRPr="0027602A" w14:paraId="6852DADB" w14:textId="77777777" w:rsidTr="008021A8">
        <w:trPr>
          <w:trHeight w:val="303"/>
        </w:trPr>
        <w:tc>
          <w:tcPr>
            <w:tcW w:w="66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DA1216" w14:textId="77777777" w:rsidR="00907932" w:rsidRPr="0027602A" w:rsidRDefault="00907932" w:rsidP="00D937C4">
            <w:pPr>
              <w:pStyle w:val="BodyText"/>
              <w:spacing w:line="360" w:lineRule="auto"/>
              <w:jc w:val="both"/>
              <w:rPr>
                <w:rFonts w:ascii="Arial" w:hAnsi="Arial" w:cs="Arial"/>
                <w:sz w:val="24"/>
              </w:rPr>
            </w:pPr>
            <w:r w:rsidRPr="0027602A">
              <w:rPr>
                <w:rFonts w:ascii="Arial" w:hAnsi="Arial" w:cs="Arial"/>
                <w:sz w:val="24"/>
              </w:rPr>
              <w:t>Revised Fire Safety Certificate</w:t>
            </w:r>
          </w:p>
        </w:tc>
        <w:tc>
          <w:tcPr>
            <w:tcW w:w="2922" w:type="dxa"/>
            <w:tcBorders>
              <w:top w:val="nil"/>
              <w:left w:val="nil"/>
              <w:bottom w:val="single" w:sz="8" w:space="0" w:color="auto"/>
              <w:right w:val="single" w:sz="8" w:space="0" w:color="auto"/>
            </w:tcBorders>
            <w:tcMar>
              <w:top w:w="0" w:type="dxa"/>
              <w:left w:w="108" w:type="dxa"/>
              <w:bottom w:w="0" w:type="dxa"/>
              <w:right w:w="108" w:type="dxa"/>
            </w:tcMar>
          </w:tcPr>
          <w:p w14:paraId="5EF49707" w14:textId="77777777" w:rsidR="00907932" w:rsidRPr="0027602A" w:rsidRDefault="00907932" w:rsidP="00D937C4">
            <w:pPr>
              <w:spacing w:line="360" w:lineRule="auto"/>
              <w:jc w:val="both"/>
              <w:rPr>
                <w:rFonts w:ascii="Arial" w:hAnsi="Arial" w:cs="Arial"/>
                <w:sz w:val="24"/>
                <w:szCs w:val="24"/>
              </w:rPr>
            </w:pPr>
            <w:r w:rsidRPr="0027602A">
              <w:rPr>
                <w:rFonts w:ascii="Arial" w:hAnsi="Arial" w:cs="Arial"/>
                <w:sz w:val="24"/>
                <w:szCs w:val="24"/>
              </w:rPr>
              <w:t>4</w:t>
            </w:r>
          </w:p>
        </w:tc>
      </w:tr>
      <w:tr w:rsidR="00907932" w:rsidRPr="0027602A" w14:paraId="64001774" w14:textId="77777777" w:rsidTr="008021A8">
        <w:trPr>
          <w:trHeight w:val="311"/>
        </w:trPr>
        <w:tc>
          <w:tcPr>
            <w:tcW w:w="66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A2F24D" w14:textId="77777777" w:rsidR="00907932" w:rsidRPr="0027602A" w:rsidRDefault="00907932" w:rsidP="00D937C4">
            <w:pPr>
              <w:pStyle w:val="BodyText"/>
              <w:spacing w:line="360" w:lineRule="auto"/>
              <w:jc w:val="both"/>
              <w:rPr>
                <w:rFonts w:ascii="Arial" w:hAnsi="Arial" w:cs="Arial"/>
                <w:sz w:val="24"/>
              </w:rPr>
            </w:pPr>
            <w:r w:rsidRPr="0027602A">
              <w:rPr>
                <w:rFonts w:ascii="Arial" w:hAnsi="Arial" w:cs="Arial"/>
                <w:sz w:val="24"/>
              </w:rPr>
              <w:t>7-Day Notice Fire Safety Certificate</w:t>
            </w:r>
          </w:p>
        </w:tc>
        <w:tc>
          <w:tcPr>
            <w:tcW w:w="2922" w:type="dxa"/>
            <w:tcBorders>
              <w:top w:val="nil"/>
              <w:left w:val="nil"/>
              <w:bottom w:val="single" w:sz="8" w:space="0" w:color="auto"/>
              <w:right w:val="single" w:sz="8" w:space="0" w:color="auto"/>
            </w:tcBorders>
            <w:tcMar>
              <w:top w:w="0" w:type="dxa"/>
              <w:left w:w="108" w:type="dxa"/>
              <w:bottom w:w="0" w:type="dxa"/>
              <w:right w:w="108" w:type="dxa"/>
            </w:tcMar>
          </w:tcPr>
          <w:p w14:paraId="7F365FA4" w14:textId="77777777" w:rsidR="00907932" w:rsidRPr="0027602A" w:rsidRDefault="00907932" w:rsidP="00D937C4">
            <w:pPr>
              <w:spacing w:line="360" w:lineRule="auto"/>
              <w:jc w:val="both"/>
              <w:rPr>
                <w:rFonts w:ascii="Arial" w:hAnsi="Arial" w:cs="Arial"/>
                <w:sz w:val="24"/>
                <w:szCs w:val="24"/>
              </w:rPr>
            </w:pPr>
            <w:r w:rsidRPr="0027602A">
              <w:rPr>
                <w:rFonts w:ascii="Arial" w:hAnsi="Arial" w:cs="Arial"/>
                <w:sz w:val="24"/>
                <w:szCs w:val="24"/>
              </w:rPr>
              <w:t>28</w:t>
            </w:r>
          </w:p>
        </w:tc>
      </w:tr>
      <w:tr w:rsidR="00907932" w:rsidRPr="0027602A" w14:paraId="2080BF7C" w14:textId="77777777" w:rsidTr="008021A8">
        <w:trPr>
          <w:trHeight w:val="303"/>
        </w:trPr>
        <w:tc>
          <w:tcPr>
            <w:tcW w:w="66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90A729" w14:textId="4BE2E822" w:rsidR="00907932" w:rsidRPr="0027602A" w:rsidRDefault="00097262" w:rsidP="00D937C4">
            <w:pPr>
              <w:pStyle w:val="BodyText"/>
              <w:spacing w:line="360" w:lineRule="auto"/>
              <w:jc w:val="both"/>
              <w:rPr>
                <w:rFonts w:ascii="Arial" w:hAnsi="Arial" w:cs="Arial"/>
                <w:sz w:val="24"/>
              </w:rPr>
            </w:pPr>
            <w:proofErr w:type="spellStart"/>
            <w:r w:rsidRPr="0027602A">
              <w:rPr>
                <w:rFonts w:ascii="Arial" w:hAnsi="Arial" w:cs="Arial"/>
                <w:sz w:val="24"/>
              </w:rPr>
              <w:t>Regularisation</w:t>
            </w:r>
            <w:proofErr w:type="spellEnd"/>
            <w:r w:rsidR="00907932" w:rsidRPr="0027602A">
              <w:rPr>
                <w:rFonts w:ascii="Arial" w:hAnsi="Arial" w:cs="Arial"/>
                <w:sz w:val="24"/>
              </w:rPr>
              <w:t xml:space="preserve"> Certificate</w:t>
            </w:r>
          </w:p>
        </w:tc>
        <w:tc>
          <w:tcPr>
            <w:tcW w:w="2922" w:type="dxa"/>
            <w:tcBorders>
              <w:top w:val="nil"/>
              <w:left w:val="nil"/>
              <w:bottom w:val="single" w:sz="8" w:space="0" w:color="auto"/>
              <w:right w:val="single" w:sz="8" w:space="0" w:color="auto"/>
            </w:tcBorders>
            <w:tcMar>
              <w:top w:w="0" w:type="dxa"/>
              <w:left w:w="108" w:type="dxa"/>
              <w:bottom w:w="0" w:type="dxa"/>
              <w:right w:w="108" w:type="dxa"/>
            </w:tcMar>
          </w:tcPr>
          <w:p w14:paraId="3269D0EC" w14:textId="77777777" w:rsidR="00907932" w:rsidRPr="0027602A" w:rsidRDefault="00907932" w:rsidP="00D937C4">
            <w:pPr>
              <w:spacing w:line="360" w:lineRule="auto"/>
              <w:jc w:val="both"/>
              <w:rPr>
                <w:rFonts w:ascii="Arial" w:hAnsi="Arial" w:cs="Arial"/>
                <w:sz w:val="24"/>
                <w:szCs w:val="24"/>
              </w:rPr>
            </w:pPr>
            <w:r w:rsidRPr="0027602A">
              <w:rPr>
                <w:rFonts w:ascii="Arial" w:hAnsi="Arial" w:cs="Arial"/>
                <w:sz w:val="24"/>
                <w:szCs w:val="24"/>
              </w:rPr>
              <w:t>20</w:t>
            </w:r>
          </w:p>
        </w:tc>
      </w:tr>
      <w:tr w:rsidR="00907932" w:rsidRPr="0027602A" w14:paraId="12932393" w14:textId="77777777" w:rsidTr="008021A8">
        <w:trPr>
          <w:trHeight w:val="303"/>
        </w:trPr>
        <w:tc>
          <w:tcPr>
            <w:tcW w:w="66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3EB20C" w14:textId="77777777" w:rsidR="00907932" w:rsidRPr="0027602A" w:rsidRDefault="00907932" w:rsidP="00D937C4">
            <w:pPr>
              <w:pStyle w:val="BodyText"/>
              <w:spacing w:line="360" w:lineRule="auto"/>
              <w:jc w:val="both"/>
              <w:rPr>
                <w:rFonts w:ascii="Arial" w:hAnsi="Arial" w:cs="Arial"/>
                <w:sz w:val="24"/>
              </w:rPr>
            </w:pPr>
            <w:r w:rsidRPr="0027602A">
              <w:rPr>
                <w:rFonts w:ascii="Arial" w:hAnsi="Arial" w:cs="Arial"/>
                <w:sz w:val="24"/>
              </w:rPr>
              <w:t>Total</w:t>
            </w:r>
          </w:p>
        </w:tc>
        <w:tc>
          <w:tcPr>
            <w:tcW w:w="2922" w:type="dxa"/>
            <w:tcBorders>
              <w:top w:val="nil"/>
              <w:left w:val="nil"/>
              <w:bottom w:val="single" w:sz="8" w:space="0" w:color="auto"/>
              <w:right w:val="single" w:sz="8" w:space="0" w:color="auto"/>
            </w:tcBorders>
            <w:tcMar>
              <w:top w:w="0" w:type="dxa"/>
              <w:left w:w="108" w:type="dxa"/>
              <w:bottom w:w="0" w:type="dxa"/>
              <w:right w:w="108" w:type="dxa"/>
            </w:tcMar>
            <w:hideMark/>
          </w:tcPr>
          <w:p w14:paraId="2E411A1A" w14:textId="77777777" w:rsidR="00907932" w:rsidRPr="0027602A" w:rsidRDefault="00907932" w:rsidP="00D937C4">
            <w:pPr>
              <w:spacing w:line="360" w:lineRule="auto"/>
              <w:jc w:val="both"/>
              <w:rPr>
                <w:rFonts w:ascii="Arial" w:hAnsi="Arial" w:cs="Arial"/>
                <w:sz w:val="24"/>
                <w:szCs w:val="24"/>
              </w:rPr>
            </w:pPr>
            <w:r w:rsidRPr="0027602A">
              <w:rPr>
                <w:rFonts w:ascii="Arial" w:hAnsi="Arial" w:cs="Arial"/>
                <w:sz w:val="24"/>
                <w:szCs w:val="24"/>
              </w:rPr>
              <w:t>125</w:t>
            </w:r>
          </w:p>
        </w:tc>
      </w:tr>
    </w:tbl>
    <w:tbl>
      <w:tblPr>
        <w:tblpPr w:leftFromText="180" w:rightFromText="180" w:vertAnchor="text" w:horzAnchor="margin" w:tblpY="-168"/>
        <w:tblW w:w="11047" w:type="dxa"/>
        <w:tblLook w:val="0000" w:firstRow="0" w:lastRow="0" w:firstColumn="0" w:lastColumn="0" w:noHBand="0" w:noVBand="0"/>
      </w:tblPr>
      <w:tblGrid>
        <w:gridCol w:w="2723"/>
        <w:gridCol w:w="1443"/>
        <w:gridCol w:w="1083"/>
        <w:gridCol w:w="1963"/>
        <w:gridCol w:w="1123"/>
        <w:gridCol w:w="1576"/>
        <w:gridCol w:w="1136"/>
      </w:tblGrid>
      <w:tr w:rsidR="003A1C9B" w:rsidRPr="00907932" w14:paraId="6A112A67" w14:textId="77777777" w:rsidTr="008021A8">
        <w:trPr>
          <w:trHeight w:val="576"/>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bookmarkEnd w:id="64"/>
          <w:p w14:paraId="06AEAD4D"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lastRenderedPageBreak/>
              <w:t>INCIDENT TYPE</w:t>
            </w:r>
          </w:p>
        </w:tc>
        <w:tc>
          <w:tcPr>
            <w:tcW w:w="1443" w:type="dxa"/>
            <w:tcBorders>
              <w:top w:val="single" w:sz="4" w:space="0" w:color="auto"/>
              <w:left w:val="nil"/>
              <w:bottom w:val="single" w:sz="4" w:space="0" w:color="auto"/>
              <w:right w:val="single" w:sz="4" w:space="0" w:color="auto"/>
            </w:tcBorders>
            <w:shd w:val="clear" w:color="auto" w:fill="auto"/>
            <w:noWrap/>
            <w:vAlign w:val="bottom"/>
          </w:tcPr>
          <w:p w14:paraId="763B16E5"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WEXFORD</w:t>
            </w:r>
          </w:p>
        </w:tc>
        <w:tc>
          <w:tcPr>
            <w:tcW w:w="1083" w:type="dxa"/>
            <w:tcBorders>
              <w:top w:val="single" w:sz="4" w:space="0" w:color="auto"/>
              <w:left w:val="nil"/>
              <w:bottom w:val="single" w:sz="4" w:space="0" w:color="auto"/>
              <w:right w:val="single" w:sz="4" w:space="0" w:color="auto"/>
            </w:tcBorders>
            <w:shd w:val="clear" w:color="auto" w:fill="auto"/>
            <w:noWrap/>
            <w:vAlign w:val="bottom"/>
          </w:tcPr>
          <w:p w14:paraId="53EA4AAC"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GOREY</w:t>
            </w:r>
          </w:p>
        </w:tc>
        <w:tc>
          <w:tcPr>
            <w:tcW w:w="1963" w:type="dxa"/>
            <w:tcBorders>
              <w:top w:val="single" w:sz="4" w:space="0" w:color="auto"/>
              <w:left w:val="nil"/>
              <w:bottom w:val="single" w:sz="4" w:space="0" w:color="auto"/>
              <w:right w:val="single" w:sz="4" w:space="0" w:color="auto"/>
            </w:tcBorders>
            <w:vAlign w:val="bottom"/>
          </w:tcPr>
          <w:p w14:paraId="5E3F8F82"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ENNISCORTHY</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716510"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NEW ROSS</w:t>
            </w:r>
          </w:p>
        </w:tc>
        <w:tc>
          <w:tcPr>
            <w:tcW w:w="1576" w:type="dxa"/>
            <w:tcBorders>
              <w:top w:val="single" w:sz="4" w:space="0" w:color="auto"/>
              <w:left w:val="nil"/>
              <w:bottom w:val="single" w:sz="4" w:space="0" w:color="auto"/>
              <w:right w:val="single" w:sz="4" w:space="0" w:color="auto"/>
            </w:tcBorders>
            <w:shd w:val="clear" w:color="auto" w:fill="auto"/>
            <w:noWrap/>
            <w:vAlign w:val="bottom"/>
          </w:tcPr>
          <w:p w14:paraId="643EF3CC"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BUNCLODY</w:t>
            </w:r>
          </w:p>
        </w:tc>
        <w:tc>
          <w:tcPr>
            <w:tcW w:w="1136" w:type="dxa"/>
            <w:tcBorders>
              <w:top w:val="single" w:sz="4" w:space="0" w:color="auto"/>
              <w:left w:val="nil"/>
              <w:bottom w:val="single" w:sz="4" w:space="0" w:color="auto"/>
              <w:right w:val="single" w:sz="8" w:space="0" w:color="auto"/>
            </w:tcBorders>
            <w:shd w:val="clear" w:color="auto" w:fill="auto"/>
            <w:noWrap/>
            <w:vAlign w:val="bottom"/>
          </w:tcPr>
          <w:p w14:paraId="5E1BC2E8"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TOTAL</w:t>
            </w:r>
          </w:p>
        </w:tc>
      </w:tr>
      <w:tr w:rsidR="003A1C9B" w:rsidRPr="00907932" w14:paraId="6B771E97"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2F948F61"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CHIMNEY FIRE</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714D4D88"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37</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3DA45DAE"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16</w:t>
            </w:r>
          </w:p>
        </w:tc>
        <w:tc>
          <w:tcPr>
            <w:tcW w:w="1963" w:type="dxa"/>
            <w:tcBorders>
              <w:top w:val="single" w:sz="4" w:space="0" w:color="auto"/>
              <w:left w:val="nil"/>
              <w:bottom w:val="single" w:sz="4" w:space="0" w:color="auto"/>
              <w:right w:val="single" w:sz="4" w:space="0" w:color="auto"/>
            </w:tcBorders>
            <w:vAlign w:val="center"/>
          </w:tcPr>
          <w:p w14:paraId="65AABF0A"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24</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6FD2E0"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22</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76F9B8F5"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7</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65398A2F"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106</w:t>
            </w:r>
          </w:p>
        </w:tc>
      </w:tr>
      <w:tr w:rsidR="003A1C9B" w:rsidRPr="00907932" w14:paraId="452C64C0"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53DD67D0"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DOMESTIC FIRE</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6FE4723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21</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29FDEDFD"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21</w:t>
            </w:r>
          </w:p>
        </w:tc>
        <w:tc>
          <w:tcPr>
            <w:tcW w:w="1963" w:type="dxa"/>
            <w:tcBorders>
              <w:top w:val="single" w:sz="4" w:space="0" w:color="auto"/>
              <w:left w:val="nil"/>
              <w:bottom w:val="single" w:sz="4" w:space="0" w:color="auto"/>
              <w:right w:val="single" w:sz="4" w:space="0" w:color="auto"/>
            </w:tcBorders>
            <w:vAlign w:val="center"/>
          </w:tcPr>
          <w:p w14:paraId="0D9FC646"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8</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62A38"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12</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470E886D"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4</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13948E86"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66</w:t>
            </w:r>
          </w:p>
        </w:tc>
      </w:tr>
      <w:tr w:rsidR="003A1C9B" w:rsidRPr="00907932" w14:paraId="558709FE"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5321EAD2"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ROAD TRAFFIC ACCIDENT</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573A68A8"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26</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76CDE439"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18</w:t>
            </w:r>
          </w:p>
        </w:tc>
        <w:tc>
          <w:tcPr>
            <w:tcW w:w="1963" w:type="dxa"/>
            <w:tcBorders>
              <w:top w:val="single" w:sz="4" w:space="0" w:color="auto"/>
              <w:left w:val="nil"/>
              <w:bottom w:val="single" w:sz="4" w:space="0" w:color="auto"/>
              <w:right w:val="single" w:sz="4" w:space="0" w:color="auto"/>
            </w:tcBorders>
            <w:vAlign w:val="center"/>
          </w:tcPr>
          <w:p w14:paraId="53B94DD3"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32</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EB7FE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19</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1395A79E"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10</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6F4C19CF"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105</w:t>
            </w:r>
          </w:p>
        </w:tc>
      </w:tr>
      <w:tr w:rsidR="003A1C9B" w:rsidRPr="00907932" w14:paraId="05A57139"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38972F6A"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INDUSTRIAL FIRE</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1B02BCB1"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6</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530D9B35"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963" w:type="dxa"/>
            <w:tcBorders>
              <w:top w:val="single" w:sz="4" w:space="0" w:color="auto"/>
              <w:left w:val="nil"/>
              <w:bottom w:val="single" w:sz="4" w:space="0" w:color="auto"/>
              <w:right w:val="single" w:sz="4" w:space="0" w:color="auto"/>
            </w:tcBorders>
            <w:vAlign w:val="center"/>
          </w:tcPr>
          <w:p w14:paraId="4C080FFA"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59CDD9"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4C3AEA7A"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0B4232D9"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9</w:t>
            </w:r>
          </w:p>
        </w:tc>
      </w:tr>
      <w:tr w:rsidR="003A1C9B" w:rsidRPr="00907932" w14:paraId="3E9B0973"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36F548A3"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COMMERCIAL FIRE</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7AF06024"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72A5377E"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963" w:type="dxa"/>
            <w:tcBorders>
              <w:top w:val="single" w:sz="4" w:space="0" w:color="auto"/>
              <w:left w:val="nil"/>
              <w:bottom w:val="single" w:sz="4" w:space="0" w:color="auto"/>
              <w:right w:val="single" w:sz="4" w:space="0" w:color="auto"/>
            </w:tcBorders>
            <w:vAlign w:val="center"/>
          </w:tcPr>
          <w:p w14:paraId="474EC4B3"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DCDE78"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3B4F7A76"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7319C4AD"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w:t>
            </w:r>
          </w:p>
        </w:tc>
      </w:tr>
      <w:tr w:rsidR="003A1C9B" w:rsidRPr="00907932" w14:paraId="47B98306"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5CC64A21"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ASSEMBLY FIRE</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3E16CD86"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0BD758F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963" w:type="dxa"/>
            <w:tcBorders>
              <w:top w:val="single" w:sz="4" w:space="0" w:color="auto"/>
              <w:left w:val="nil"/>
              <w:bottom w:val="single" w:sz="4" w:space="0" w:color="auto"/>
              <w:right w:val="single" w:sz="4" w:space="0" w:color="auto"/>
            </w:tcBorders>
            <w:vAlign w:val="center"/>
          </w:tcPr>
          <w:p w14:paraId="5F7D8413"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40C68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690C61D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1B131FD9"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4</w:t>
            </w:r>
          </w:p>
        </w:tc>
      </w:tr>
      <w:tr w:rsidR="003A1C9B" w:rsidRPr="00907932" w14:paraId="29C3F94F"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32E46A0D"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AGRICULTURAL FIRE</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7FC54BA3"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4EF3A107"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w:t>
            </w:r>
          </w:p>
        </w:tc>
        <w:tc>
          <w:tcPr>
            <w:tcW w:w="1963" w:type="dxa"/>
            <w:tcBorders>
              <w:top w:val="single" w:sz="4" w:space="0" w:color="auto"/>
              <w:left w:val="nil"/>
              <w:bottom w:val="single" w:sz="4" w:space="0" w:color="auto"/>
              <w:right w:val="single" w:sz="4" w:space="0" w:color="auto"/>
            </w:tcBorders>
            <w:vAlign w:val="center"/>
          </w:tcPr>
          <w:p w14:paraId="73756A46"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AEC5F"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58CAFCE9"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7E554EFB"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9</w:t>
            </w:r>
          </w:p>
        </w:tc>
      </w:tr>
      <w:tr w:rsidR="003A1C9B" w:rsidRPr="00907932" w14:paraId="3CD7A190"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5E400491"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MOTOR VEHICLES</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58FC29B5"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10</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5CD8E855"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w:t>
            </w:r>
          </w:p>
        </w:tc>
        <w:tc>
          <w:tcPr>
            <w:tcW w:w="1963" w:type="dxa"/>
            <w:tcBorders>
              <w:top w:val="single" w:sz="4" w:space="0" w:color="auto"/>
              <w:left w:val="nil"/>
              <w:bottom w:val="single" w:sz="4" w:space="0" w:color="auto"/>
              <w:right w:val="single" w:sz="4" w:space="0" w:color="auto"/>
            </w:tcBorders>
            <w:vAlign w:val="center"/>
          </w:tcPr>
          <w:p w14:paraId="0855EE15"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6</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B5000"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8</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58590EED"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4</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6B9E8EC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31</w:t>
            </w:r>
          </w:p>
        </w:tc>
      </w:tr>
      <w:tr w:rsidR="003A1C9B" w:rsidRPr="00907932" w14:paraId="54036322"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375DD92B"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FOREST/BOG/GRASS ETC</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266127E1"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19</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7843B3B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19</w:t>
            </w:r>
          </w:p>
        </w:tc>
        <w:tc>
          <w:tcPr>
            <w:tcW w:w="1963" w:type="dxa"/>
            <w:tcBorders>
              <w:top w:val="single" w:sz="4" w:space="0" w:color="auto"/>
              <w:left w:val="nil"/>
              <w:bottom w:val="single" w:sz="4" w:space="0" w:color="auto"/>
              <w:right w:val="single" w:sz="4" w:space="0" w:color="auto"/>
            </w:tcBorders>
            <w:vAlign w:val="center"/>
          </w:tcPr>
          <w:p w14:paraId="58531AB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17</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411F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10</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73A29290"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6</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3EDD89F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71</w:t>
            </w:r>
          </w:p>
        </w:tc>
      </w:tr>
      <w:tr w:rsidR="003A1C9B" w:rsidRPr="00907932" w14:paraId="54CEE558"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20FF0058"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 xml:space="preserve">RUBBISH </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71BD068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28</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7BAFA18F"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14</w:t>
            </w:r>
          </w:p>
        </w:tc>
        <w:tc>
          <w:tcPr>
            <w:tcW w:w="1963" w:type="dxa"/>
            <w:tcBorders>
              <w:top w:val="single" w:sz="4" w:space="0" w:color="auto"/>
              <w:left w:val="nil"/>
              <w:bottom w:val="single" w:sz="4" w:space="0" w:color="auto"/>
              <w:right w:val="single" w:sz="4" w:space="0" w:color="auto"/>
            </w:tcBorders>
            <w:vAlign w:val="center"/>
          </w:tcPr>
          <w:p w14:paraId="1BD5E05D"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14</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D1B89"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10</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4CE6491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11</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398F9834"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77</w:t>
            </w:r>
          </w:p>
        </w:tc>
      </w:tr>
      <w:tr w:rsidR="003A1C9B" w:rsidRPr="00907932" w14:paraId="221F98C9"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204154BC"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NON-FIRE RESCUES</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055C7C21"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28</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4812AA9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21</w:t>
            </w:r>
          </w:p>
        </w:tc>
        <w:tc>
          <w:tcPr>
            <w:tcW w:w="1963" w:type="dxa"/>
            <w:tcBorders>
              <w:top w:val="single" w:sz="4" w:space="0" w:color="auto"/>
              <w:left w:val="nil"/>
              <w:bottom w:val="single" w:sz="4" w:space="0" w:color="auto"/>
              <w:right w:val="single" w:sz="4" w:space="0" w:color="auto"/>
            </w:tcBorders>
            <w:vAlign w:val="center"/>
          </w:tcPr>
          <w:p w14:paraId="0F267FCE"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26</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01B05E"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12</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02D7D846"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5</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2D90ABE7"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92</w:t>
            </w:r>
          </w:p>
        </w:tc>
      </w:tr>
      <w:tr w:rsidR="003A1C9B" w:rsidRPr="00907932" w14:paraId="0829C03E"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313515A9"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FALSE ALARMS - GOOD INTENT</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5C8CC88A"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100</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1FF62F4D"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35</w:t>
            </w:r>
          </w:p>
        </w:tc>
        <w:tc>
          <w:tcPr>
            <w:tcW w:w="1963" w:type="dxa"/>
            <w:tcBorders>
              <w:top w:val="single" w:sz="4" w:space="0" w:color="auto"/>
              <w:left w:val="nil"/>
              <w:bottom w:val="single" w:sz="4" w:space="0" w:color="auto"/>
              <w:right w:val="single" w:sz="4" w:space="0" w:color="auto"/>
            </w:tcBorders>
            <w:vAlign w:val="center"/>
          </w:tcPr>
          <w:p w14:paraId="4281564B"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49</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D8535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46</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6402E1A3"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5</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5D9715B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235</w:t>
            </w:r>
          </w:p>
        </w:tc>
      </w:tr>
      <w:tr w:rsidR="003A1C9B" w:rsidRPr="00907932" w14:paraId="5D448999"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44C0B010"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MALICIOUS FALSE ALARMS</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2F2F2FBA"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4046CB36"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963" w:type="dxa"/>
            <w:tcBorders>
              <w:top w:val="single" w:sz="4" w:space="0" w:color="auto"/>
              <w:left w:val="nil"/>
              <w:bottom w:val="single" w:sz="4" w:space="0" w:color="auto"/>
              <w:right w:val="single" w:sz="4" w:space="0" w:color="auto"/>
            </w:tcBorders>
            <w:vAlign w:val="center"/>
          </w:tcPr>
          <w:p w14:paraId="76EEABE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44F211"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19073E7C"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0</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45F4D963"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w:t>
            </w:r>
          </w:p>
        </w:tc>
      </w:tr>
      <w:tr w:rsidR="003A1C9B" w:rsidRPr="00907932" w14:paraId="1B078D0B" w14:textId="77777777" w:rsidTr="008021A8">
        <w:trPr>
          <w:trHeight w:val="280"/>
        </w:trPr>
        <w:tc>
          <w:tcPr>
            <w:tcW w:w="2723" w:type="dxa"/>
            <w:tcBorders>
              <w:top w:val="single" w:sz="4" w:space="0" w:color="auto"/>
              <w:left w:val="single" w:sz="8" w:space="0" w:color="auto"/>
              <w:bottom w:val="single" w:sz="4" w:space="0" w:color="auto"/>
              <w:right w:val="single" w:sz="4" w:space="0" w:color="auto"/>
            </w:tcBorders>
            <w:shd w:val="clear" w:color="auto" w:fill="auto"/>
            <w:noWrap/>
            <w:vAlign w:val="bottom"/>
          </w:tcPr>
          <w:p w14:paraId="295F9C3C"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MISCELLANEOUS</w:t>
            </w:r>
          </w:p>
        </w:tc>
        <w:tc>
          <w:tcPr>
            <w:tcW w:w="1443" w:type="dxa"/>
            <w:tcBorders>
              <w:top w:val="single" w:sz="4" w:space="0" w:color="auto"/>
              <w:left w:val="nil"/>
              <w:bottom w:val="single" w:sz="4" w:space="0" w:color="auto"/>
              <w:right w:val="single" w:sz="4" w:space="0" w:color="auto"/>
            </w:tcBorders>
            <w:shd w:val="clear" w:color="auto" w:fill="auto"/>
            <w:noWrap/>
            <w:vAlign w:val="center"/>
          </w:tcPr>
          <w:p w14:paraId="53F9619E"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27</w:t>
            </w:r>
          </w:p>
        </w:tc>
        <w:tc>
          <w:tcPr>
            <w:tcW w:w="1083" w:type="dxa"/>
            <w:tcBorders>
              <w:top w:val="single" w:sz="4" w:space="0" w:color="auto"/>
              <w:left w:val="nil"/>
              <w:bottom w:val="single" w:sz="4" w:space="0" w:color="auto"/>
              <w:right w:val="single" w:sz="4" w:space="0" w:color="auto"/>
            </w:tcBorders>
            <w:shd w:val="clear" w:color="auto" w:fill="auto"/>
            <w:noWrap/>
            <w:vAlign w:val="center"/>
          </w:tcPr>
          <w:p w14:paraId="2122D09A"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14</w:t>
            </w:r>
          </w:p>
        </w:tc>
        <w:tc>
          <w:tcPr>
            <w:tcW w:w="1963" w:type="dxa"/>
            <w:tcBorders>
              <w:top w:val="single" w:sz="4" w:space="0" w:color="auto"/>
              <w:left w:val="nil"/>
              <w:bottom w:val="single" w:sz="4" w:space="0" w:color="auto"/>
              <w:right w:val="single" w:sz="4" w:space="0" w:color="auto"/>
            </w:tcBorders>
            <w:vAlign w:val="center"/>
          </w:tcPr>
          <w:p w14:paraId="4FA9747E"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19</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6E9BB"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8</w:t>
            </w:r>
          </w:p>
        </w:tc>
        <w:tc>
          <w:tcPr>
            <w:tcW w:w="1576" w:type="dxa"/>
            <w:tcBorders>
              <w:top w:val="single" w:sz="4" w:space="0" w:color="auto"/>
              <w:left w:val="nil"/>
              <w:bottom w:val="single" w:sz="4" w:space="0" w:color="auto"/>
              <w:right w:val="single" w:sz="4" w:space="0" w:color="auto"/>
            </w:tcBorders>
            <w:shd w:val="clear" w:color="auto" w:fill="auto"/>
            <w:noWrap/>
            <w:vAlign w:val="center"/>
          </w:tcPr>
          <w:p w14:paraId="5FA16A3F"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w:t>
            </w:r>
          </w:p>
        </w:tc>
        <w:tc>
          <w:tcPr>
            <w:tcW w:w="1136" w:type="dxa"/>
            <w:tcBorders>
              <w:top w:val="single" w:sz="4" w:space="0" w:color="auto"/>
              <w:left w:val="nil"/>
              <w:bottom w:val="single" w:sz="4" w:space="0" w:color="auto"/>
              <w:right w:val="single" w:sz="8" w:space="0" w:color="auto"/>
            </w:tcBorders>
            <w:shd w:val="clear" w:color="auto" w:fill="auto"/>
            <w:noWrap/>
            <w:vAlign w:val="center"/>
          </w:tcPr>
          <w:p w14:paraId="4E75DF62"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71</w:t>
            </w:r>
          </w:p>
        </w:tc>
      </w:tr>
      <w:tr w:rsidR="003A1C9B" w:rsidRPr="00907932" w14:paraId="11799DE0" w14:textId="77777777" w:rsidTr="008021A8">
        <w:trPr>
          <w:trHeight w:val="297"/>
        </w:trPr>
        <w:tc>
          <w:tcPr>
            <w:tcW w:w="2723" w:type="dxa"/>
            <w:tcBorders>
              <w:top w:val="single" w:sz="4" w:space="0" w:color="auto"/>
              <w:left w:val="single" w:sz="8" w:space="0" w:color="auto"/>
              <w:bottom w:val="single" w:sz="8" w:space="0" w:color="auto"/>
              <w:right w:val="single" w:sz="4" w:space="0" w:color="auto"/>
            </w:tcBorders>
            <w:shd w:val="clear" w:color="auto" w:fill="auto"/>
            <w:noWrap/>
            <w:vAlign w:val="bottom"/>
          </w:tcPr>
          <w:p w14:paraId="0BBA9BB1" w14:textId="77777777" w:rsidR="003A1C9B" w:rsidRPr="00907932" w:rsidRDefault="003A1C9B" w:rsidP="003A1C9B">
            <w:pPr>
              <w:rPr>
                <w:rFonts w:ascii="Arial" w:hAnsi="Arial" w:cs="Arial"/>
                <w:b/>
                <w:bCs/>
                <w:sz w:val="24"/>
                <w:szCs w:val="24"/>
              </w:rPr>
            </w:pPr>
            <w:r w:rsidRPr="00907932">
              <w:rPr>
                <w:rFonts w:ascii="Arial" w:hAnsi="Arial" w:cs="Arial"/>
                <w:b/>
                <w:bCs/>
                <w:sz w:val="24"/>
                <w:szCs w:val="24"/>
              </w:rPr>
              <w:t>TOTALS</w:t>
            </w:r>
          </w:p>
        </w:tc>
        <w:tc>
          <w:tcPr>
            <w:tcW w:w="1443" w:type="dxa"/>
            <w:tcBorders>
              <w:top w:val="single" w:sz="4" w:space="0" w:color="auto"/>
              <w:left w:val="nil"/>
              <w:bottom w:val="single" w:sz="8" w:space="0" w:color="auto"/>
              <w:right w:val="single" w:sz="4" w:space="0" w:color="auto"/>
            </w:tcBorders>
            <w:shd w:val="clear" w:color="auto" w:fill="auto"/>
            <w:noWrap/>
            <w:vAlign w:val="bottom"/>
          </w:tcPr>
          <w:p w14:paraId="10F38DBA"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309</w:t>
            </w:r>
          </w:p>
        </w:tc>
        <w:tc>
          <w:tcPr>
            <w:tcW w:w="1083" w:type="dxa"/>
            <w:tcBorders>
              <w:top w:val="single" w:sz="4" w:space="0" w:color="auto"/>
              <w:left w:val="nil"/>
              <w:bottom w:val="single" w:sz="8" w:space="0" w:color="auto"/>
              <w:right w:val="single" w:sz="4" w:space="0" w:color="auto"/>
            </w:tcBorders>
            <w:shd w:val="clear" w:color="auto" w:fill="auto"/>
            <w:noWrap/>
            <w:vAlign w:val="bottom"/>
          </w:tcPr>
          <w:p w14:paraId="6A90C36D"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162</w:t>
            </w:r>
          </w:p>
        </w:tc>
        <w:tc>
          <w:tcPr>
            <w:tcW w:w="1963" w:type="dxa"/>
            <w:tcBorders>
              <w:top w:val="single" w:sz="4" w:space="0" w:color="auto"/>
              <w:left w:val="nil"/>
              <w:bottom w:val="single" w:sz="8" w:space="0" w:color="auto"/>
              <w:right w:val="single" w:sz="4" w:space="0" w:color="auto"/>
            </w:tcBorders>
            <w:vAlign w:val="bottom"/>
          </w:tcPr>
          <w:p w14:paraId="4EA628E7"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198</w:t>
            </w:r>
          </w:p>
        </w:tc>
        <w:tc>
          <w:tcPr>
            <w:tcW w:w="1123" w:type="dxa"/>
            <w:tcBorders>
              <w:top w:val="single" w:sz="4" w:space="0" w:color="auto"/>
              <w:left w:val="single" w:sz="4" w:space="0" w:color="auto"/>
              <w:bottom w:val="single" w:sz="8" w:space="0" w:color="auto"/>
              <w:right w:val="single" w:sz="4" w:space="0" w:color="auto"/>
            </w:tcBorders>
            <w:shd w:val="clear" w:color="auto" w:fill="auto"/>
            <w:noWrap/>
            <w:vAlign w:val="bottom"/>
          </w:tcPr>
          <w:p w14:paraId="577C0CDE"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152</w:t>
            </w:r>
          </w:p>
        </w:tc>
        <w:tc>
          <w:tcPr>
            <w:tcW w:w="1576" w:type="dxa"/>
            <w:tcBorders>
              <w:top w:val="single" w:sz="4" w:space="0" w:color="auto"/>
              <w:left w:val="nil"/>
              <w:bottom w:val="single" w:sz="8" w:space="0" w:color="auto"/>
              <w:right w:val="single" w:sz="4" w:space="0" w:color="auto"/>
            </w:tcBorders>
            <w:shd w:val="clear" w:color="auto" w:fill="auto"/>
            <w:noWrap/>
            <w:vAlign w:val="bottom"/>
          </w:tcPr>
          <w:p w14:paraId="4D069084"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57</w:t>
            </w:r>
          </w:p>
        </w:tc>
        <w:tc>
          <w:tcPr>
            <w:tcW w:w="1136" w:type="dxa"/>
            <w:tcBorders>
              <w:top w:val="single" w:sz="4" w:space="0" w:color="auto"/>
              <w:left w:val="nil"/>
              <w:bottom w:val="single" w:sz="8" w:space="0" w:color="auto"/>
              <w:right w:val="single" w:sz="8" w:space="0" w:color="auto"/>
            </w:tcBorders>
            <w:shd w:val="clear" w:color="auto" w:fill="auto"/>
            <w:noWrap/>
            <w:vAlign w:val="bottom"/>
          </w:tcPr>
          <w:p w14:paraId="0FE2F910" w14:textId="77777777" w:rsidR="003A1C9B" w:rsidRPr="00907932" w:rsidRDefault="003A1C9B" w:rsidP="003A1C9B">
            <w:pPr>
              <w:jc w:val="center"/>
              <w:rPr>
                <w:rFonts w:ascii="Arial" w:hAnsi="Arial" w:cs="Arial"/>
                <w:b/>
                <w:bCs/>
                <w:sz w:val="24"/>
                <w:szCs w:val="24"/>
              </w:rPr>
            </w:pPr>
            <w:r w:rsidRPr="00907932">
              <w:rPr>
                <w:rFonts w:ascii="Arial" w:hAnsi="Arial" w:cs="Arial"/>
                <w:b/>
                <w:bCs/>
                <w:sz w:val="24"/>
                <w:szCs w:val="24"/>
              </w:rPr>
              <w:t>878</w:t>
            </w:r>
          </w:p>
        </w:tc>
      </w:tr>
    </w:tbl>
    <w:p w14:paraId="31C886DC" w14:textId="77777777" w:rsidR="00907932" w:rsidRPr="00907932" w:rsidRDefault="00907932" w:rsidP="0027602A"/>
    <w:p w14:paraId="74EA7232" w14:textId="30F9B65B" w:rsidR="00907932" w:rsidRPr="00907932" w:rsidRDefault="00907932" w:rsidP="0027602A"/>
    <w:p w14:paraId="612BE4EB" w14:textId="77777777" w:rsidR="00907932" w:rsidRPr="00907932" w:rsidRDefault="00907932" w:rsidP="00907932">
      <w:pPr>
        <w:spacing w:line="360" w:lineRule="auto"/>
        <w:contextualSpacing/>
        <w:jc w:val="both"/>
        <w:rPr>
          <w:rFonts w:ascii="Arial" w:hAnsi="Arial" w:cs="Arial"/>
          <w:sz w:val="24"/>
          <w:szCs w:val="24"/>
        </w:rPr>
      </w:pPr>
    </w:p>
    <w:p w14:paraId="6BF9F5D8" w14:textId="77777777" w:rsidR="00907932" w:rsidRPr="00907932" w:rsidRDefault="00907932" w:rsidP="00907932">
      <w:pPr>
        <w:rPr>
          <w:rFonts w:ascii="Arial" w:hAnsi="Arial" w:cs="Arial"/>
          <w:b/>
          <w:bCs/>
          <w:sz w:val="24"/>
          <w:szCs w:val="24"/>
        </w:rPr>
      </w:pPr>
      <w:r w:rsidRPr="00907932">
        <w:rPr>
          <w:rFonts w:ascii="Arial" w:hAnsi="Arial" w:cs="Arial"/>
          <w:b/>
          <w:bCs/>
          <w:sz w:val="24"/>
          <w:szCs w:val="24"/>
        </w:rPr>
        <w:t>Operations</w:t>
      </w:r>
    </w:p>
    <w:p w14:paraId="6F593D93" w14:textId="77777777" w:rsidR="00907932" w:rsidRPr="00907932" w:rsidRDefault="00907932" w:rsidP="00907932">
      <w:pPr>
        <w:spacing w:line="360" w:lineRule="auto"/>
        <w:contextualSpacing/>
        <w:jc w:val="both"/>
        <w:rPr>
          <w:rFonts w:ascii="Arial" w:hAnsi="Arial" w:cs="Arial"/>
          <w:sz w:val="24"/>
          <w:szCs w:val="24"/>
        </w:rPr>
      </w:pPr>
      <w:r w:rsidRPr="00907932">
        <w:rPr>
          <w:rFonts w:ascii="Arial" w:hAnsi="Arial" w:cs="Arial"/>
          <w:sz w:val="24"/>
          <w:szCs w:val="24"/>
        </w:rPr>
        <w:t>The fire service attended 878 incidents in total during 2021 and 929 incidents in 2020. The following is a breakdown of incidents attended by Fire Brigade area:</w:t>
      </w:r>
    </w:p>
    <w:p w14:paraId="4D9C3600" w14:textId="77777777" w:rsidR="00907932" w:rsidRDefault="00907932" w:rsidP="00907932">
      <w:pPr>
        <w:tabs>
          <w:tab w:val="left" w:pos="720"/>
        </w:tabs>
        <w:spacing w:line="240" w:lineRule="atLeast"/>
        <w:jc w:val="both"/>
        <w:rPr>
          <w:rFonts w:ascii="Arial" w:hAnsi="Arial" w:cs="Arial"/>
          <w:sz w:val="24"/>
          <w:szCs w:val="24"/>
        </w:rPr>
      </w:pPr>
    </w:p>
    <w:p w14:paraId="19AFE620" w14:textId="77777777" w:rsidR="009E762B" w:rsidRPr="00907932" w:rsidRDefault="009E762B" w:rsidP="00907932">
      <w:pPr>
        <w:tabs>
          <w:tab w:val="left" w:pos="720"/>
        </w:tabs>
        <w:spacing w:line="240" w:lineRule="atLeast"/>
        <w:jc w:val="both"/>
        <w:rPr>
          <w:rFonts w:ascii="Arial" w:hAnsi="Arial" w:cs="Arial"/>
          <w:sz w:val="24"/>
          <w:szCs w:val="24"/>
        </w:rPr>
      </w:pPr>
    </w:p>
    <w:p w14:paraId="7CD072BE" w14:textId="77777777" w:rsidR="00907932" w:rsidRPr="00907932" w:rsidRDefault="00907932" w:rsidP="00907932">
      <w:pPr>
        <w:spacing w:line="360" w:lineRule="auto"/>
        <w:contextualSpacing/>
        <w:jc w:val="both"/>
        <w:rPr>
          <w:rFonts w:ascii="Arial" w:hAnsi="Arial" w:cs="Arial"/>
          <w:b/>
          <w:sz w:val="24"/>
          <w:szCs w:val="24"/>
        </w:rPr>
      </w:pPr>
      <w:r w:rsidRPr="00907932">
        <w:rPr>
          <w:rFonts w:ascii="Arial" w:hAnsi="Arial" w:cs="Arial"/>
          <w:b/>
          <w:sz w:val="24"/>
          <w:szCs w:val="24"/>
        </w:rPr>
        <w:lastRenderedPageBreak/>
        <w:t>Fire calls by brigade 2021</w:t>
      </w:r>
    </w:p>
    <w:p w14:paraId="4CC082F8" w14:textId="77777777" w:rsidR="00907932" w:rsidRPr="00907932" w:rsidRDefault="00907932" w:rsidP="00907932">
      <w:pPr>
        <w:spacing w:line="360" w:lineRule="auto"/>
        <w:contextualSpacing/>
        <w:jc w:val="both"/>
        <w:rPr>
          <w:rFonts w:ascii="Arial" w:hAnsi="Arial" w:cs="Arial"/>
          <w:b/>
          <w:sz w:val="24"/>
          <w:szCs w:val="24"/>
        </w:rPr>
      </w:pPr>
    </w:p>
    <w:p w14:paraId="106D4042" w14:textId="77777777" w:rsidR="00907932" w:rsidRPr="00907932" w:rsidRDefault="00907932" w:rsidP="00907932">
      <w:pPr>
        <w:contextualSpacing/>
        <w:jc w:val="both"/>
        <w:rPr>
          <w:rFonts w:ascii="Arial" w:hAnsi="Arial" w:cs="Arial"/>
          <w:b/>
          <w:sz w:val="24"/>
          <w:szCs w:val="24"/>
        </w:rPr>
      </w:pPr>
    </w:p>
    <w:p w14:paraId="4A46E77D"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Wexford Fire Authority continues to be an OHSAS 18001 accredited organisation and migrated to the standardised ISO 45001:2018 Health &amp; Safety Management System in 2021. This follows the successful implementation in 2015 of the international quality standard OHSAS 18001:2007 by the fire services section in respect of its Health and Safety Management System.</w:t>
      </w:r>
    </w:p>
    <w:p w14:paraId="1D2B7324" w14:textId="77777777" w:rsidR="00907932" w:rsidRPr="00907932" w:rsidRDefault="00907932" w:rsidP="00907932">
      <w:pPr>
        <w:spacing w:line="360" w:lineRule="auto"/>
        <w:contextualSpacing/>
        <w:jc w:val="both"/>
        <w:rPr>
          <w:rFonts w:ascii="Arial" w:hAnsi="Arial" w:cs="Arial"/>
          <w:b/>
          <w:sz w:val="24"/>
          <w:szCs w:val="24"/>
        </w:rPr>
      </w:pPr>
    </w:p>
    <w:p w14:paraId="26ECDF8E"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 xml:space="preserve">A comprehensive training programme was delivered during 2021 to update and maintain the many firefighter and fire officer skills required to ensure the delivery of a full range of fire services from operational fire brigades and Community Fire Safety to licensing inspections and Building Control certification. In addition to the standard two hours on-station weekly training, various initial and refresher training courses were carried out. </w:t>
      </w:r>
    </w:p>
    <w:p w14:paraId="68491C41"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p>
    <w:p w14:paraId="57CDE95D"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 xml:space="preserve">A total of 60+ training courses were organized and attended by fire service personnel during 2021 ranging from 1/2 day duration to 3 weeks in some cases. Some of the core training courses undertaken by Wexford County Fire Service were as follows:- Wexford Fire Authority ran </w:t>
      </w:r>
    </w:p>
    <w:p w14:paraId="117E8960" w14:textId="77777777" w:rsidR="00907932" w:rsidRPr="00907932" w:rsidRDefault="00907932" w:rsidP="00632DFF">
      <w:pPr>
        <w:pStyle w:val="ListParagraph"/>
        <w:numPr>
          <w:ilvl w:val="0"/>
          <w:numId w:val="55"/>
        </w:numPr>
        <w:spacing w:before="0" w:after="0" w:line="360" w:lineRule="auto"/>
        <w:jc w:val="both"/>
        <w:rPr>
          <w:rFonts w:ascii="Arial" w:hAnsi="Arial" w:cs="Arial"/>
          <w:sz w:val="24"/>
          <w:szCs w:val="24"/>
        </w:rPr>
      </w:pPr>
      <w:r w:rsidRPr="00907932">
        <w:rPr>
          <w:rFonts w:ascii="Arial" w:hAnsi="Arial" w:cs="Arial"/>
          <w:sz w:val="24"/>
          <w:szCs w:val="24"/>
        </w:rPr>
        <w:t>Breathing Apparatus for firefighters and instructors  </w:t>
      </w:r>
    </w:p>
    <w:p w14:paraId="3E68F3A1" w14:textId="77777777" w:rsidR="00907932" w:rsidRPr="00907932" w:rsidRDefault="00907932" w:rsidP="00632DFF">
      <w:pPr>
        <w:pStyle w:val="ListParagraph"/>
        <w:numPr>
          <w:ilvl w:val="0"/>
          <w:numId w:val="55"/>
        </w:numPr>
        <w:spacing w:before="0" w:after="0" w:line="360" w:lineRule="auto"/>
        <w:jc w:val="both"/>
        <w:rPr>
          <w:rFonts w:ascii="Arial" w:hAnsi="Arial" w:cs="Arial"/>
          <w:sz w:val="24"/>
          <w:szCs w:val="24"/>
        </w:rPr>
      </w:pPr>
      <w:r w:rsidRPr="00907932">
        <w:rPr>
          <w:rFonts w:ascii="Arial" w:hAnsi="Arial" w:cs="Arial"/>
          <w:sz w:val="24"/>
          <w:szCs w:val="24"/>
        </w:rPr>
        <w:t>Compartment Fire Behaviour Training</w:t>
      </w:r>
    </w:p>
    <w:p w14:paraId="5B573377" w14:textId="77777777" w:rsidR="00907932" w:rsidRPr="00907932" w:rsidRDefault="00907932" w:rsidP="00632DFF">
      <w:pPr>
        <w:pStyle w:val="ListParagraph"/>
        <w:numPr>
          <w:ilvl w:val="0"/>
          <w:numId w:val="55"/>
        </w:numPr>
        <w:spacing w:before="0" w:after="0" w:line="360" w:lineRule="auto"/>
        <w:jc w:val="both"/>
        <w:rPr>
          <w:rFonts w:ascii="Arial" w:hAnsi="Arial" w:cs="Arial"/>
          <w:sz w:val="24"/>
          <w:szCs w:val="24"/>
        </w:rPr>
      </w:pPr>
      <w:r w:rsidRPr="00907932">
        <w:rPr>
          <w:rFonts w:ascii="Arial" w:hAnsi="Arial" w:cs="Arial"/>
          <w:sz w:val="24"/>
          <w:szCs w:val="24"/>
        </w:rPr>
        <w:t xml:space="preserve">Recruits Courses </w:t>
      </w:r>
    </w:p>
    <w:p w14:paraId="3B5E3D1D" w14:textId="77777777" w:rsidR="00907932" w:rsidRPr="00907932" w:rsidRDefault="00907932" w:rsidP="00632DFF">
      <w:pPr>
        <w:pStyle w:val="ListParagraph"/>
        <w:numPr>
          <w:ilvl w:val="0"/>
          <w:numId w:val="55"/>
        </w:numPr>
        <w:spacing w:before="0" w:after="0" w:line="360" w:lineRule="auto"/>
        <w:jc w:val="both"/>
        <w:rPr>
          <w:rFonts w:ascii="Arial" w:hAnsi="Arial" w:cs="Arial"/>
          <w:sz w:val="24"/>
          <w:szCs w:val="24"/>
        </w:rPr>
      </w:pPr>
      <w:r w:rsidRPr="00907932">
        <w:rPr>
          <w:rFonts w:ascii="Arial" w:hAnsi="Arial" w:cs="Arial"/>
          <w:sz w:val="24"/>
          <w:szCs w:val="24"/>
        </w:rPr>
        <w:t>Winch Instructors Course</w:t>
      </w:r>
    </w:p>
    <w:p w14:paraId="295B560E" w14:textId="77777777" w:rsidR="00907932" w:rsidRPr="00907932" w:rsidRDefault="00907932" w:rsidP="00632DFF">
      <w:pPr>
        <w:pStyle w:val="ListParagraph"/>
        <w:numPr>
          <w:ilvl w:val="0"/>
          <w:numId w:val="55"/>
        </w:numPr>
        <w:spacing w:before="0" w:after="0" w:line="360" w:lineRule="auto"/>
        <w:jc w:val="both"/>
        <w:rPr>
          <w:rFonts w:ascii="Arial" w:hAnsi="Arial" w:cs="Arial"/>
          <w:sz w:val="24"/>
          <w:szCs w:val="24"/>
        </w:rPr>
      </w:pPr>
      <w:r w:rsidRPr="00907932">
        <w:rPr>
          <w:rFonts w:ascii="Arial" w:hAnsi="Arial" w:cs="Arial"/>
          <w:sz w:val="24"/>
          <w:szCs w:val="24"/>
        </w:rPr>
        <w:t>Emergency Traffic Management</w:t>
      </w:r>
    </w:p>
    <w:p w14:paraId="30012CBB" w14:textId="77777777" w:rsidR="00907932" w:rsidRPr="00907932" w:rsidRDefault="00907932" w:rsidP="00632DFF">
      <w:pPr>
        <w:pStyle w:val="ListParagraph"/>
        <w:numPr>
          <w:ilvl w:val="0"/>
          <w:numId w:val="55"/>
        </w:numPr>
        <w:spacing w:before="0" w:after="0" w:line="360" w:lineRule="auto"/>
        <w:jc w:val="both"/>
        <w:rPr>
          <w:rFonts w:ascii="Arial" w:hAnsi="Arial" w:cs="Arial"/>
          <w:sz w:val="24"/>
          <w:szCs w:val="24"/>
        </w:rPr>
      </w:pPr>
      <w:r w:rsidRPr="00907932">
        <w:rPr>
          <w:rFonts w:ascii="Arial" w:hAnsi="Arial" w:cs="Arial"/>
          <w:sz w:val="24"/>
          <w:szCs w:val="24"/>
        </w:rPr>
        <w:t>Emergency Services Driving Standard</w:t>
      </w:r>
    </w:p>
    <w:p w14:paraId="381DCD03" w14:textId="77777777" w:rsidR="00907932" w:rsidRPr="00907932" w:rsidRDefault="00907932" w:rsidP="00907932">
      <w:pPr>
        <w:spacing w:line="360" w:lineRule="auto"/>
        <w:contextualSpacing/>
        <w:jc w:val="both"/>
        <w:rPr>
          <w:rFonts w:ascii="Arial" w:hAnsi="Arial" w:cs="Arial"/>
          <w:sz w:val="24"/>
          <w:szCs w:val="24"/>
        </w:rPr>
      </w:pPr>
    </w:p>
    <w:p w14:paraId="6A4EC614" w14:textId="1FE14FDE" w:rsidR="00907932" w:rsidRPr="00907932" w:rsidRDefault="00907932" w:rsidP="00907932">
      <w:pPr>
        <w:spacing w:line="360" w:lineRule="auto"/>
        <w:contextualSpacing/>
        <w:jc w:val="both"/>
        <w:rPr>
          <w:rFonts w:ascii="Arial" w:hAnsi="Arial" w:cs="Arial"/>
          <w:sz w:val="24"/>
          <w:szCs w:val="24"/>
        </w:rPr>
      </w:pPr>
      <w:r w:rsidRPr="00907932">
        <w:rPr>
          <w:rFonts w:ascii="Arial" w:hAnsi="Arial" w:cs="Arial"/>
          <w:sz w:val="24"/>
          <w:szCs w:val="24"/>
        </w:rPr>
        <w:t xml:space="preserve">The Fire Service’s pre incident planning programme was curtailed to a </w:t>
      </w:r>
      <w:r w:rsidR="00097262" w:rsidRPr="00907932">
        <w:rPr>
          <w:rFonts w:ascii="Arial" w:hAnsi="Arial" w:cs="Arial"/>
          <w:sz w:val="24"/>
          <w:szCs w:val="24"/>
        </w:rPr>
        <w:t>risk-based</w:t>
      </w:r>
      <w:r w:rsidRPr="00907932">
        <w:rPr>
          <w:rFonts w:ascii="Arial" w:hAnsi="Arial" w:cs="Arial"/>
          <w:sz w:val="24"/>
          <w:szCs w:val="24"/>
        </w:rPr>
        <w:t xml:space="preserve"> programme in 2021 due to COVID-19. This involved fire brigades inspecting premises and formulating a plan for responding to an incident at such premises.</w:t>
      </w:r>
    </w:p>
    <w:p w14:paraId="6B11CCDF" w14:textId="77777777" w:rsidR="00907932" w:rsidRPr="00907932" w:rsidRDefault="00907932" w:rsidP="00907932">
      <w:pPr>
        <w:spacing w:line="360" w:lineRule="auto"/>
        <w:contextualSpacing/>
        <w:jc w:val="both"/>
        <w:rPr>
          <w:rFonts w:ascii="Arial" w:hAnsi="Arial" w:cs="Arial"/>
          <w:b/>
          <w:bCs/>
          <w:sz w:val="24"/>
          <w:szCs w:val="24"/>
        </w:rPr>
      </w:pPr>
    </w:p>
    <w:p w14:paraId="24ED7E86" w14:textId="77777777" w:rsidR="00907932" w:rsidRPr="00907932" w:rsidRDefault="00907932" w:rsidP="00907932">
      <w:pPr>
        <w:spacing w:line="360" w:lineRule="auto"/>
        <w:contextualSpacing/>
        <w:jc w:val="both"/>
        <w:rPr>
          <w:rFonts w:ascii="Arial" w:hAnsi="Arial" w:cs="Arial"/>
          <w:b/>
          <w:bCs/>
          <w:sz w:val="24"/>
          <w:szCs w:val="24"/>
        </w:rPr>
      </w:pPr>
      <w:r w:rsidRPr="00907932">
        <w:rPr>
          <w:rFonts w:ascii="Arial" w:hAnsi="Arial" w:cs="Arial"/>
          <w:b/>
          <w:bCs/>
          <w:sz w:val="24"/>
          <w:szCs w:val="24"/>
        </w:rPr>
        <w:t>Major Emergency Management</w:t>
      </w:r>
    </w:p>
    <w:p w14:paraId="461BA9BB"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 xml:space="preserve">The Major Emergency Development Programme was maintained with monthly meetings and exercises by the Development Committee.  </w:t>
      </w:r>
    </w:p>
    <w:p w14:paraId="2E4B369D"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p>
    <w:p w14:paraId="167AEA0C" w14:textId="21C1C48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The dedicated local coordination centre was maintained and tested throughout the period to cater for a major emergency response. Wexford County Council staff participated in several internal exercises throughout 2021 with a strong focus on flood and severe weather preparedness</w:t>
      </w:r>
      <w:r w:rsidR="00097262">
        <w:rPr>
          <w:rFonts w:ascii="Arial" w:hAnsi="Arial" w:cs="Arial"/>
          <w:sz w:val="24"/>
          <w:szCs w:val="24"/>
        </w:rPr>
        <w:t>,</w:t>
      </w:r>
      <w:r w:rsidRPr="00907932">
        <w:rPr>
          <w:rFonts w:ascii="Arial" w:hAnsi="Arial" w:cs="Arial"/>
          <w:sz w:val="24"/>
          <w:szCs w:val="24"/>
        </w:rPr>
        <w:t xml:space="preserve"> in order to ensure a state of readiness. </w:t>
      </w:r>
    </w:p>
    <w:p w14:paraId="04718D01" w14:textId="77777777" w:rsidR="00907932" w:rsidRPr="00907932" w:rsidRDefault="00907932" w:rsidP="00907932">
      <w:pPr>
        <w:spacing w:line="360" w:lineRule="auto"/>
        <w:contextualSpacing/>
        <w:jc w:val="both"/>
        <w:rPr>
          <w:rFonts w:ascii="Arial" w:hAnsi="Arial" w:cs="Arial"/>
          <w:sz w:val="24"/>
          <w:szCs w:val="24"/>
        </w:rPr>
      </w:pPr>
    </w:p>
    <w:p w14:paraId="133B0D26" w14:textId="77777777" w:rsidR="00907932" w:rsidRPr="00907932" w:rsidRDefault="00907932" w:rsidP="00907932">
      <w:pPr>
        <w:spacing w:line="360" w:lineRule="auto"/>
        <w:contextualSpacing/>
        <w:jc w:val="both"/>
        <w:rPr>
          <w:rFonts w:ascii="Arial" w:hAnsi="Arial" w:cs="Arial"/>
          <w:b/>
          <w:bCs/>
          <w:sz w:val="24"/>
          <w:szCs w:val="24"/>
        </w:rPr>
      </w:pPr>
      <w:r w:rsidRPr="00907932">
        <w:rPr>
          <w:rFonts w:ascii="Arial" w:hAnsi="Arial" w:cs="Arial"/>
          <w:b/>
          <w:bCs/>
          <w:sz w:val="24"/>
          <w:szCs w:val="24"/>
        </w:rPr>
        <w:t>COVID-19</w:t>
      </w:r>
    </w:p>
    <w:p w14:paraId="5B741D9B" w14:textId="77777777" w:rsidR="00907932" w:rsidRPr="00907932" w:rsidRDefault="00907932" w:rsidP="00907932">
      <w:pPr>
        <w:spacing w:line="360" w:lineRule="auto"/>
        <w:contextualSpacing/>
        <w:jc w:val="both"/>
        <w:rPr>
          <w:rFonts w:ascii="Arial" w:hAnsi="Arial" w:cs="Arial"/>
          <w:sz w:val="24"/>
          <w:szCs w:val="24"/>
        </w:rPr>
      </w:pPr>
      <w:r w:rsidRPr="00907932">
        <w:rPr>
          <w:rFonts w:ascii="Arial" w:hAnsi="Arial" w:cs="Arial"/>
          <w:sz w:val="24"/>
          <w:szCs w:val="24"/>
        </w:rPr>
        <w:t>Covid-19 had a significant impact on the public facing elements of Wexford Fire Authorities activity throughout 2021. A fire services section specific Business Continuity Plan was developed alongside Wexford County Councils Business Continuity Plan and procedures were put in place to ensure the continued delivery of essential services throughout the pandemic. Throughout 2021, the fire safety message was delivered using social media and traditional media outlets and community groups were engaged where possible. Face to face meetings, home and school visits were curtailed where a safe social distance could not be maintained but maximum use of web-based technology was used where available to continue these initiatives as much as possible. A risk assessment process was initiated to ensure activities such as home fire safety checks and advice and the smoke alarm project continued to be delivered to the most vulnerably members of our communities.</w:t>
      </w:r>
    </w:p>
    <w:p w14:paraId="10A0A2FF" w14:textId="77777777" w:rsidR="00907932" w:rsidRPr="00907932" w:rsidRDefault="00907932" w:rsidP="00907932">
      <w:pPr>
        <w:spacing w:line="360" w:lineRule="auto"/>
        <w:contextualSpacing/>
        <w:jc w:val="both"/>
        <w:rPr>
          <w:rFonts w:ascii="Arial" w:hAnsi="Arial" w:cs="Arial"/>
          <w:sz w:val="24"/>
          <w:szCs w:val="24"/>
        </w:rPr>
      </w:pPr>
    </w:p>
    <w:p w14:paraId="7D99C263" w14:textId="77777777" w:rsidR="00907932" w:rsidRPr="00907932" w:rsidRDefault="00907932" w:rsidP="00907932">
      <w:pPr>
        <w:spacing w:line="360" w:lineRule="auto"/>
        <w:contextualSpacing/>
        <w:jc w:val="both"/>
        <w:rPr>
          <w:rFonts w:ascii="Arial" w:hAnsi="Arial" w:cs="Arial"/>
          <w:sz w:val="24"/>
          <w:szCs w:val="24"/>
        </w:rPr>
      </w:pPr>
      <w:r w:rsidRPr="00907932">
        <w:rPr>
          <w:rFonts w:ascii="Arial" w:hAnsi="Arial" w:cs="Arial"/>
          <w:sz w:val="24"/>
          <w:szCs w:val="24"/>
        </w:rPr>
        <w:t>A COVID-19 operations plan and extensive procedures were put in place to ensure the continued response to fire and emergency calls. These procedures were reviewed regularly, and updates delivered to the fire stations along with focused training and information sessions to ensure the Health &amp; Safety of staff and members of the public.</w:t>
      </w:r>
    </w:p>
    <w:p w14:paraId="0EC3412F" w14:textId="77777777" w:rsidR="00907932" w:rsidRDefault="00907932" w:rsidP="00907932">
      <w:pPr>
        <w:autoSpaceDE w:val="0"/>
        <w:autoSpaceDN w:val="0"/>
        <w:adjustRightInd w:val="0"/>
        <w:spacing w:line="360" w:lineRule="auto"/>
        <w:contextualSpacing/>
        <w:jc w:val="both"/>
        <w:rPr>
          <w:rFonts w:ascii="Arial" w:hAnsi="Arial" w:cs="Arial"/>
          <w:sz w:val="24"/>
          <w:szCs w:val="24"/>
        </w:rPr>
      </w:pPr>
      <w:r w:rsidRPr="00907932">
        <w:rPr>
          <w:rFonts w:ascii="Arial" w:hAnsi="Arial" w:cs="Arial"/>
          <w:sz w:val="24"/>
          <w:szCs w:val="24"/>
        </w:rPr>
        <w:t>Fire Brigade training was initially reduced to essential training only and gradually reintroduced as safe procedures were developed.</w:t>
      </w:r>
    </w:p>
    <w:p w14:paraId="31C1D60E" w14:textId="77777777" w:rsidR="00907932" w:rsidRDefault="00907932" w:rsidP="00907932">
      <w:pPr>
        <w:autoSpaceDE w:val="0"/>
        <w:autoSpaceDN w:val="0"/>
        <w:adjustRightInd w:val="0"/>
        <w:spacing w:line="360" w:lineRule="auto"/>
        <w:contextualSpacing/>
        <w:jc w:val="both"/>
        <w:rPr>
          <w:rFonts w:ascii="Arial" w:hAnsi="Arial" w:cs="Arial"/>
          <w:sz w:val="24"/>
          <w:szCs w:val="24"/>
        </w:rPr>
      </w:pPr>
    </w:p>
    <w:p w14:paraId="6A843C9E" w14:textId="77777777" w:rsidR="0027602A" w:rsidRDefault="0027602A" w:rsidP="00907932">
      <w:pPr>
        <w:autoSpaceDE w:val="0"/>
        <w:autoSpaceDN w:val="0"/>
        <w:adjustRightInd w:val="0"/>
        <w:spacing w:line="360" w:lineRule="auto"/>
        <w:contextualSpacing/>
        <w:jc w:val="both"/>
        <w:rPr>
          <w:rFonts w:ascii="Arial" w:hAnsi="Arial" w:cs="Arial"/>
          <w:sz w:val="24"/>
          <w:szCs w:val="24"/>
        </w:rPr>
      </w:pPr>
    </w:p>
    <w:p w14:paraId="44B8F674" w14:textId="77777777" w:rsidR="00825196" w:rsidRDefault="00825196" w:rsidP="00907932">
      <w:pPr>
        <w:autoSpaceDE w:val="0"/>
        <w:autoSpaceDN w:val="0"/>
        <w:adjustRightInd w:val="0"/>
        <w:spacing w:line="360" w:lineRule="auto"/>
        <w:contextualSpacing/>
        <w:jc w:val="both"/>
        <w:rPr>
          <w:rFonts w:ascii="Arial" w:hAnsi="Arial" w:cs="Arial"/>
          <w:sz w:val="24"/>
          <w:szCs w:val="24"/>
        </w:rPr>
      </w:pPr>
    </w:p>
    <w:p w14:paraId="7CBEBB43" w14:textId="77777777" w:rsidR="00825196" w:rsidRDefault="00825196" w:rsidP="00907932">
      <w:pPr>
        <w:autoSpaceDE w:val="0"/>
        <w:autoSpaceDN w:val="0"/>
        <w:adjustRightInd w:val="0"/>
        <w:spacing w:line="360" w:lineRule="auto"/>
        <w:contextualSpacing/>
        <w:jc w:val="both"/>
        <w:rPr>
          <w:rFonts w:ascii="Arial" w:hAnsi="Arial" w:cs="Arial"/>
          <w:sz w:val="24"/>
          <w:szCs w:val="24"/>
        </w:rPr>
      </w:pPr>
    </w:p>
    <w:p w14:paraId="6F499A5B" w14:textId="77777777" w:rsidR="0027602A" w:rsidRDefault="0027602A" w:rsidP="00907932">
      <w:pPr>
        <w:autoSpaceDE w:val="0"/>
        <w:autoSpaceDN w:val="0"/>
        <w:adjustRightInd w:val="0"/>
        <w:spacing w:line="360" w:lineRule="auto"/>
        <w:contextualSpacing/>
        <w:jc w:val="both"/>
        <w:rPr>
          <w:rFonts w:ascii="Arial" w:hAnsi="Arial" w:cs="Arial"/>
          <w:sz w:val="24"/>
          <w:szCs w:val="24"/>
        </w:rPr>
      </w:pPr>
    </w:p>
    <w:p w14:paraId="6E23BE08"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267B8307"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7A7B9ABE"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4DFE0E61"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027F9A79"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6E486F83"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63C585E4"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5ED15F4A"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04A335C0"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0232147F"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2E33CF12"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767E39FB"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02C83F85" w14:textId="77777777" w:rsidR="008021A8" w:rsidRDefault="008021A8" w:rsidP="00907932">
      <w:pPr>
        <w:autoSpaceDE w:val="0"/>
        <w:autoSpaceDN w:val="0"/>
        <w:adjustRightInd w:val="0"/>
        <w:spacing w:line="360" w:lineRule="auto"/>
        <w:contextualSpacing/>
        <w:jc w:val="both"/>
        <w:rPr>
          <w:rFonts w:ascii="Arial" w:hAnsi="Arial" w:cs="Arial"/>
          <w:sz w:val="24"/>
          <w:szCs w:val="24"/>
        </w:rPr>
      </w:pPr>
    </w:p>
    <w:p w14:paraId="7C1E64A7" w14:textId="0D98BA7C" w:rsidR="00907932" w:rsidRPr="00825196" w:rsidRDefault="00907932" w:rsidP="00825196">
      <w:pPr>
        <w:pStyle w:val="Heading1"/>
        <w:rPr>
          <w:rFonts w:ascii="Arial" w:hAnsi="Arial" w:cs="Arial"/>
          <w:sz w:val="32"/>
          <w:szCs w:val="32"/>
        </w:rPr>
      </w:pPr>
      <w:bookmarkStart w:id="65" w:name="_Toc165473416"/>
      <w:r w:rsidRPr="00825196">
        <w:rPr>
          <w:rFonts w:ascii="Arial" w:hAnsi="Arial" w:cs="Arial"/>
          <w:sz w:val="32"/>
          <w:szCs w:val="32"/>
        </w:rPr>
        <w:lastRenderedPageBreak/>
        <w:t>WEXFORD COUNTY FIRE SERVICE 2022</w:t>
      </w:r>
      <w:bookmarkEnd w:id="65"/>
    </w:p>
    <w:p w14:paraId="35084B96" w14:textId="77777777" w:rsidR="00907932" w:rsidRDefault="00907932" w:rsidP="00907932">
      <w:pPr>
        <w:pStyle w:val="Title"/>
        <w:rPr>
          <w:sz w:val="24"/>
          <w:szCs w:val="24"/>
        </w:rPr>
      </w:pPr>
      <w:r w:rsidRPr="00F35109">
        <w:rPr>
          <w:sz w:val="24"/>
          <w:szCs w:val="24"/>
        </w:rPr>
        <w:t>_________________________________</w:t>
      </w:r>
      <w:r>
        <w:rPr>
          <w:sz w:val="24"/>
          <w:szCs w:val="24"/>
        </w:rPr>
        <w:t>____________________________________</w:t>
      </w:r>
    </w:p>
    <w:p w14:paraId="23036066" w14:textId="77777777" w:rsidR="00A1498E" w:rsidRPr="00A1498E" w:rsidRDefault="00A1498E" w:rsidP="00A1498E">
      <w:pPr>
        <w:autoSpaceDE w:val="0"/>
        <w:autoSpaceDN w:val="0"/>
        <w:adjustRightInd w:val="0"/>
        <w:spacing w:line="360" w:lineRule="auto"/>
        <w:contextualSpacing/>
        <w:jc w:val="both"/>
        <w:rPr>
          <w:rFonts w:ascii="Arial" w:hAnsi="Arial" w:cs="Arial"/>
          <w:color w:val="000000" w:themeColor="text1"/>
          <w:sz w:val="24"/>
          <w:szCs w:val="24"/>
        </w:rPr>
      </w:pPr>
    </w:p>
    <w:p w14:paraId="5395EED0" w14:textId="77777777" w:rsidR="00A1498E" w:rsidRPr="00A1498E" w:rsidRDefault="00A1498E" w:rsidP="00A1498E">
      <w:pPr>
        <w:autoSpaceDE w:val="0"/>
        <w:autoSpaceDN w:val="0"/>
        <w:adjustRightInd w:val="0"/>
        <w:spacing w:line="360" w:lineRule="auto"/>
        <w:contextualSpacing/>
        <w:jc w:val="both"/>
        <w:rPr>
          <w:rFonts w:ascii="Arial" w:hAnsi="Arial" w:cs="Arial"/>
          <w:color w:val="000000" w:themeColor="text1"/>
          <w:sz w:val="24"/>
          <w:szCs w:val="24"/>
        </w:rPr>
      </w:pPr>
      <w:r w:rsidRPr="00A1498E">
        <w:rPr>
          <w:rFonts w:ascii="Arial" w:hAnsi="Arial" w:cs="Arial"/>
          <w:color w:val="000000" w:themeColor="text1"/>
          <w:sz w:val="24"/>
          <w:szCs w:val="24"/>
        </w:rPr>
        <w:t xml:space="preserve">Wexford County Fire Service maintains five retained fire brigades located in the main towns throughout the county with a fleet 28 vehicles and 66 firefighters. </w:t>
      </w:r>
    </w:p>
    <w:p w14:paraId="39F77F86" w14:textId="77777777" w:rsidR="00A1498E" w:rsidRPr="00A1498E" w:rsidRDefault="00A1498E" w:rsidP="00A1498E">
      <w:pPr>
        <w:spacing w:line="360" w:lineRule="auto"/>
        <w:contextualSpacing/>
        <w:jc w:val="both"/>
        <w:rPr>
          <w:rFonts w:ascii="Arial" w:hAnsi="Arial" w:cs="Arial"/>
          <w:color w:val="000000" w:themeColor="text1"/>
          <w:sz w:val="24"/>
          <w:szCs w:val="24"/>
        </w:rPr>
      </w:pPr>
    </w:p>
    <w:p w14:paraId="66E408FA" w14:textId="77777777" w:rsidR="00A1498E" w:rsidRPr="00A1498E" w:rsidRDefault="00A1498E" w:rsidP="00A1498E">
      <w:pPr>
        <w:pStyle w:val="NoSpacing"/>
        <w:spacing w:line="360" w:lineRule="auto"/>
        <w:contextualSpacing/>
        <w:jc w:val="both"/>
        <w:rPr>
          <w:rFonts w:ascii="Arial" w:eastAsia="Times New Roman" w:hAnsi="Arial" w:cs="Arial"/>
          <w:color w:val="000000" w:themeColor="text1"/>
          <w:sz w:val="24"/>
          <w:szCs w:val="24"/>
        </w:rPr>
      </w:pPr>
      <w:r w:rsidRPr="00A1498E">
        <w:rPr>
          <w:rFonts w:ascii="Arial" w:hAnsi="Arial" w:cs="Arial"/>
          <w:color w:val="000000" w:themeColor="text1"/>
          <w:sz w:val="24"/>
          <w:szCs w:val="24"/>
        </w:rPr>
        <w:t xml:space="preserve">During 2022 Wexford Fire Authority </w:t>
      </w:r>
      <w:r w:rsidRPr="00A1498E">
        <w:rPr>
          <w:rFonts w:ascii="Arial" w:eastAsia="Times New Roman" w:hAnsi="Arial" w:cs="Arial"/>
          <w:color w:val="000000" w:themeColor="text1"/>
          <w:sz w:val="24"/>
          <w:szCs w:val="24"/>
        </w:rPr>
        <w:t>opened the newly built New Ross fire station.</w:t>
      </w:r>
    </w:p>
    <w:p w14:paraId="55393BBB" w14:textId="77777777" w:rsidR="00A1498E" w:rsidRPr="00A1498E" w:rsidRDefault="00A1498E" w:rsidP="00A1498E">
      <w:pPr>
        <w:pStyle w:val="NoSpacing"/>
        <w:spacing w:line="360" w:lineRule="auto"/>
        <w:contextualSpacing/>
        <w:jc w:val="both"/>
        <w:rPr>
          <w:rFonts w:ascii="Arial" w:eastAsia="Times New Roman" w:hAnsi="Arial" w:cs="Arial"/>
          <w:color w:val="000000" w:themeColor="text1"/>
          <w:sz w:val="24"/>
          <w:szCs w:val="24"/>
        </w:rPr>
      </w:pPr>
      <w:r w:rsidRPr="00A1498E">
        <w:rPr>
          <w:rFonts w:ascii="Arial" w:hAnsi="Arial" w:cs="Arial"/>
          <w:noProof/>
          <w:color w:val="000000" w:themeColor="text1"/>
          <w:sz w:val="24"/>
          <w:szCs w:val="24"/>
        </w:rPr>
        <w:drawing>
          <wp:inline distT="0" distB="0" distL="0" distR="0" wp14:anchorId="3CE75706" wp14:editId="120251BB">
            <wp:extent cx="4740051" cy="3475021"/>
            <wp:effectExtent l="0" t="0" r="3810" b="0"/>
            <wp:docPr id="138812438" name="Picture 138812438" descr="A picture containing grass,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sky&#10;&#10;Description automatically generated"/>
                    <pic:cNvPicPr/>
                  </pic:nvPicPr>
                  <pic:blipFill>
                    <a:blip r:embed="rId116"/>
                    <a:stretch>
                      <a:fillRect/>
                    </a:stretch>
                  </pic:blipFill>
                  <pic:spPr>
                    <a:xfrm>
                      <a:off x="0" y="0"/>
                      <a:ext cx="4740051" cy="3475021"/>
                    </a:xfrm>
                    <a:prstGeom prst="rect">
                      <a:avLst/>
                    </a:prstGeom>
                  </pic:spPr>
                </pic:pic>
              </a:graphicData>
            </a:graphic>
          </wp:inline>
        </w:drawing>
      </w:r>
    </w:p>
    <w:p w14:paraId="3AF4C415" w14:textId="77777777" w:rsidR="00A1498E" w:rsidRPr="00A1498E" w:rsidRDefault="00A1498E" w:rsidP="00A1498E">
      <w:pPr>
        <w:pStyle w:val="NoSpacing"/>
        <w:spacing w:line="360" w:lineRule="auto"/>
        <w:contextualSpacing/>
        <w:jc w:val="both"/>
        <w:rPr>
          <w:rFonts w:ascii="Arial" w:eastAsia="Times New Roman" w:hAnsi="Arial" w:cs="Arial"/>
          <w:color w:val="000000" w:themeColor="text1"/>
          <w:sz w:val="24"/>
          <w:szCs w:val="24"/>
        </w:rPr>
      </w:pPr>
    </w:p>
    <w:p w14:paraId="5B133737" w14:textId="77777777" w:rsidR="00A1498E" w:rsidRPr="00A1498E" w:rsidRDefault="00A1498E" w:rsidP="00A1498E">
      <w:pPr>
        <w:pStyle w:val="NoSpacing"/>
        <w:spacing w:line="360" w:lineRule="auto"/>
        <w:contextualSpacing/>
        <w:jc w:val="both"/>
        <w:rPr>
          <w:rFonts w:ascii="Arial" w:hAnsi="Arial" w:cs="Arial"/>
          <w:color w:val="000000" w:themeColor="text1"/>
          <w:sz w:val="24"/>
          <w:szCs w:val="24"/>
        </w:rPr>
      </w:pPr>
      <w:r w:rsidRPr="00A1498E">
        <w:rPr>
          <w:rFonts w:ascii="Arial" w:eastAsia="Times New Roman" w:hAnsi="Arial" w:cs="Arial"/>
          <w:color w:val="000000" w:themeColor="text1"/>
          <w:sz w:val="24"/>
          <w:szCs w:val="24"/>
        </w:rPr>
        <w:t xml:space="preserve">The </w:t>
      </w:r>
      <w:r w:rsidRPr="00A1498E">
        <w:rPr>
          <w:rFonts w:ascii="Arial" w:hAnsi="Arial" w:cs="Arial"/>
          <w:color w:val="000000" w:themeColor="text1"/>
          <w:sz w:val="24"/>
          <w:szCs w:val="24"/>
        </w:rPr>
        <w:t xml:space="preserve">upgrade works to Gorey fire station are in tendering stage. </w:t>
      </w:r>
    </w:p>
    <w:p w14:paraId="0B3A0DCE" w14:textId="77777777" w:rsidR="00A1498E" w:rsidRPr="00A1498E" w:rsidRDefault="00A1498E" w:rsidP="00A1498E">
      <w:pPr>
        <w:pStyle w:val="NoSpacing"/>
        <w:spacing w:line="360" w:lineRule="auto"/>
        <w:contextualSpacing/>
        <w:jc w:val="both"/>
        <w:rPr>
          <w:rFonts w:ascii="Arial" w:hAnsi="Arial" w:cs="Arial"/>
          <w:color w:val="000000" w:themeColor="text1"/>
          <w:sz w:val="24"/>
          <w:szCs w:val="24"/>
        </w:rPr>
      </w:pPr>
    </w:p>
    <w:p w14:paraId="4E92A715" w14:textId="16C6FE0E" w:rsidR="00A1498E" w:rsidRPr="00A1498E" w:rsidRDefault="00A1498E" w:rsidP="00FD3FAD">
      <w:pPr>
        <w:pStyle w:val="NoSpacing"/>
        <w:spacing w:line="360" w:lineRule="auto"/>
        <w:contextualSpacing/>
        <w:jc w:val="both"/>
        <w:rPr>
          <w:rFonts w:ascii="Arial" w:hAnsi="Arial" w:cs="Arial"/>
          <w:color w:val="000000" w:themeColor="text1"/>
          <w:sz w:val="24"/>
          <w:szCs w:val="24"/>
        </w:rPr>
      </w:pPr>
      <w:r w:rsidRPr="00A1498E">
        <w:rPr>
          <w:rFonts w:ascii="Arial" w:hAnsi="Arial" w:cs="Arial"/>
          <w:color w:val="000000" w:themeColor="text1"/>
          <w:sz w:val="24"/>
          <w:szCs w:val="24"/>
        </w:rPr>
        <w:t>Grant funding was approved for a van in Bunclody, a generator in Wexford and a high reach appliance in Enniscorthy.</w:t>
      </w:r>
    </w:p>
    <w:p w14:paraId="6B20AC1D" w14:textId="77777777" w:rsidR="00A1498E" w:rsidRPr="00A1498E" w:rsidRDefault="00A1498E" w:rsidP="00A1498E">
      <w:pPr>
        <w:spacing w:line="360" w:lineRule="auto"/>
        <w:jc w:val="both"/>
        <w:rPr>
          <w:rFonts w:ascii="Arial" w:hAnsi="Arial" w:cs="Arial"/>
          <w:color w:val="000000"/>
          <w:sz w:val="24"/>
          <w:szCs w:val="24"/>
          <w:highlight w:val="yellow"/>
        </w:rPr>
      </w:pPr>
      <w:bookmarkStart w:id="66" w:name="_Hlk133923473"/>
      <w:r w:rsidRPr="00A1498E">
        <w:rPr>
          <w:rFonts w:ascii="Arial" w:hAnsi="Arial" w:cs="Arial"/>
          <w:color w:val="000000"/>
          <w:sz w:val="24"/>
          <w:szCs w:val="24"/>
        </w:rPr>
        <w:t xml:space="preserve">Wexford Fire Authority </w:t>
      </w:r>
      <w:r w:rsidRPr="00A1498E">
        <w:rPr>
          <w:rFonts w:ascii="Arial" w:hAnsi="Arial" w:cs="Arial"/>
          <w:sz w:val="24"/>
          <w:szCs w:val="24"/>
        </w:rPr>
        <w:t>has fully</w:t>
      </w:r>
      <w:r w:rsidRPr="00A1498E">
        <w:rPr>
          <w:rFonts w:ascii="Arial" w:hAnsi="Arial" w:cs="Arial"/>
          <w:color w:val="000000"/>
          <w:sz w:val="24"/>
          <w:szCs w:val="24"/>
        </w:rPr>
        <w:t xml:space="preserve"> migrate</w:t>
      </w:r>
      <w:r w:rsidRPr="00A1498E">
        <w:rPr>
          <w:rFonts w:ascii="Arial" w:hAnsi="Arial" w:cs="Arial"/>
          <w:sz w:val="24"/>
          <w:szCs w:val="24"/>
        </w:rPr>
        <w:t>d</w:t>
      </w:r>
      <w:r w:rsidRPr="00A1498E">
        <w:rPr>
          <w:rFonts w:ascii="Arial" w:hAnsi="Arial" w:cs="Arial"/>
          <w:color w:val="000000"/>
          <w:sz w:val="24"/>
          <w:szCs w:val="24"/>
        </w:rPr>
        <w:t xml:space="preserve"> to the ISO 45001:2018 Health &amp; Safety Management System. This follows the successful implementation in 2015 of the international quality standard OHSAS 18001:2007 by the fire services section in respect of its Health and Safety Management System.</w:t>
      </w:r>
    </w:p>
    <w:bookmarkEnd w:id="66"/>
    <w:p w14:paraId="5F77CC6B" w14:textId="2A0F947E" w:rsidR="00A1498E" w:rsidRPr="00A1498E" w:rsidRDefault="00A1498E" w:rsidP="00A1498E">
      <w:pPr>
        <w:rPr>
          <w:rFonts w:ascii="Arial" w:hAnsi="Arial" w:cs="Arial"/>
          <w:color w:val="000000" w:themeColor="text1"/>
          <w:sz w:val="24"/>
          <w:szCs w:val="24"/>
          <w:highlight w:val="yellow"/>
        </w:rPr>
      </w:pPr>
    </w:p>
    <w:p w14:paraId="02662AA4" w14:textId="77777777" w:rsidR="009E762B" w:rsidRDefault="009E762B" w:rsidP="00A1498E">
      <w:pPr>
        <w:rPr>
          <w:rFonts w:ascii="Arial" w:hAnsi="Arial" w:cs="Arial"/>
          <w:b/>
          <w:bCs/>
          <w:sz w:val="24"/>
          <w:szCs w:val="24"/>
        </w:rPr>
      </w:pPr>
    </w:p>
    <w:p w14:paraId="27C3D416" w14:textId="77777777" w:rsidR="009E762B" w:rsidRDefault="009E762B" w:rsidP="00A1498E">
      <w:pPr>
        <w:rPr>
          <w:rFonts w:ascii="Arial" w:hAnsi="Arial" w:cs="Arial"/>
          <w:b/>
          <w:bCs/>
          <w:sz w:val="24"/>
          <w:szCs w:val="24"/>
        </w:rPr>
      </w:pPr>
    </w:p>
    <w:p w14:paraId="725C8FA6" w14:textId="77777777" w:rsidR="00FD3FAD" w:rsidRDefault="00FD3FAD" w:rsidP="00A1498E">
      <w:pPr>
        <w:rPr>
          <w:rFonts w:ascii="Arial" w:hAnsi="Arial" w:cs="Arial"/>
          <w:b/>
          <w:bCs/>
          <w:sz w:val="24"/>
          <w:szCs w:val="24"/>
        </w:rPr>
      </w:pPr>
    </w:p>
    <w:p w14:paraId="69256B2D" w14:textId="77777777" w:rsidR="00FD3FAD" w:rsidRDefault="00FD3FAD" w:rsidP="00A1498E">
      <w:pPr>
        <w:rPr>
          <w:rFonts w:ascii="Arial" w:hAnsi="Arial" w:cs="Arial"/>
          <w:b/>
          <w:bCs/>
          <w:sz w:val="24"/>
          <w:szCs w:val="24"/>
        </w:rPr>
      </w:pPr>
    </w:p>
    <w:p w14:paraId="621BA4D1" w14:textId="77777777" w:rsidR="00FD3FAD" w:rsidRDefault="00FD3FAD" w:rsidP="00A1498E">
      <w:pPr>
        <w:rPr>
          <w:rFonts w:ascii="Arial" w:hAnsi="Arial" w:cs="Arial"/>
          <w:b/>
          <w:bCs/>
          <w:sz w:val="24"/>
          <w:szCs w:val="24"/>
        </w:rPr>
      </w:pPr>
    </w:p>
    <w:p w14:paraId="11EA16B1" w14:textId="5B8D9861" w:rsidR="00A1498E" w:rsidRPr="00A1498E" w:rsidRDefault="00A1498E" w:rsidP="00A1498E">
      <w:pPr>
        <w:rPr>
          <w:rFonts w:ascii="Arial" w:hAnsi="Arial" w:cs="Arial"/>
          <w:b/>
          <w:bCs/>
          <w:sz w:val="24"/>
          <w:szCs w:val="24"/>
        </w:rPr>
      </w:pPr>
      <w:r w:rsidRPr="00A1498E">
        <w:rPr>
          <w:rFonts w:ascii="Arial" w:hAnsi="Arial" w:cs="Arial"/>
          <w:b/>
          <w:bCs/>
          <w:sz w:val="24"/>
          <w:szCs w:val="24"/>
        </w:rPr>
        <w:lastRenderedPageBreak/>
        <w:t xml:space="preserve">Operations </w:t>
      </w:r>
    </w:p>
    <w:p w14:paraId="1623A60B" w14:textId="598ECF20" w:rsidR="00A1498E" w:rsidRPr="00A1498E" w:rsidRDefault="00A1498E" w:rsidP="00FD3FAD">
      <w:pPr>
        <w:spacing w:line="360" w:lineRule="auto"/>
        <w:contextualSpacing/>
        <w:jc w:val="both"/>
        <w:rPr>
          <w:rFonts w:ascii="Arial" w:hAnsi="Arial" w:cs="Arial"/>
          <w:b/>
          <w:bCs/>
          <w:sz w:val="24"/>
          <w:szCs w:val="24"/>
          <w:lang w:val="en-IE"/>
        </w:rPr>
      </w:pPr>
      <w:r w:rsidRPr="00A1498E">
        <w:rPr>
          <w:rFonts w:ascii="Arial" w:hAnsi="Arial" w:cs="Arial"/>
          <w:color w:val="000000" w:themeColor="text1"/>
          <w:sz w:val="24"/>
          <w:szCs w:val="24"/>
        </w:rPr>
        <w:t>The fire service attended 1047 incidents in total during 2022. The following is a breakdown of incidents attended by Fire Brigade area:</w:t>
      </w:r>
    </w:p>
    <w:p w14:paraId="1F920D8F" w14:textId="56ACD95D" w:rsidR="00A1498E" w:rsidRPr="00A1498E" w:rsidRDefault="00A1498E" w:rsidP="00A1498E">
      <w:pPr>
        <w:jc w:val="both"/>
        <w:rPr>
          <w:rFonts w:ascii="Arial" w:hAnsi="Arial" w:cs="Arial"/>
          <w:b/>
          <w:bCs/>
          <w:sz w:val="24"/>
          <w:szCs w:val="24"/>
          <w:lang w:val="en-IE"/>
        </w:rPr>
      </w:pPr>
      <w:r w:rsidRPr="00A1498E">
        <w:rPr>
          <w:rFonts w:ascii="Arial" w:hAnsi="Arial" w:cs="Arial"/>
          <w:b/>
          <w:bCs/>
          <w:sz w:val="24"/>
          <w:szCs w:val="24"/>
          <w:lang w:val="en-IE"/>
        </w:rPr>
        <w:t>Fire calls by brigade 2022</w:t>
      </w:r>
    </w:p>
    <w:tbl>
      <w:tblPr>
        <w:tblW w:w="10544" w:type="dxa"/>
        <w:jc w:val="center"/>
        <w:tblLayout w:type="fixed"/>
        <w:tblCellMar>
          <w:left w:w="0" w:type="dxa"/>
          <w:right w:w="0" w:type="dxa"/>
        </w:tblCellMar>
        <w:tblLook w:val="04A0" w:firstRow="1" w:lastRow="0" w:firstColumn="1" w:lastColumn="0" w:noHBand="0" w:noVBand="1"/>
      </w:tblPr>
      <w:tblGrid>
        <w:gridCol w:w="2694"/>
        <w:gridCol w:w="1246"/>
        <w:gridCol w:w="984"/>
        <w:gridCol w:w="1826"/>
        <w:gridCol w:w="1265"/>
        <w:gridCol w:w="1545"/>
        <w:gridCol w:w="984"/>
      </w:tblGrid>
      <w:tr w:rsidR="00A1498E" w:rsidRPr="00A1498E" w14:paraId="5BD8BB5B" w14:textId="77777777" w:rsidTr="00FD3FAD">
        <w:trPr>
          <w:trHeight w:val="250"/>
          <w:jc w:val="center"/>
        </w:trPr>
        <w:tc>
          <w:tcPr>
            <w:tcW w:w="269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11EF998" w14:textId="77777777" w:rsidR="00A1498E" w:rsidRPr="00A1498E" w:rsidRDefault="00A1498E" w:rsidP="00A1498E">
            <w:pPr>
              <w:jc w:val="center"/>
              <w:rPr>
                <w:rFonts w:ascii="Arial" w:hAnsi="Arial" w:cs="Arial"/>
                <w:b/>
                <w:bCs/>
                <w:color w:val="000000"/>
                <w:lang w:eastAsia="en-GB"/>
              </w:rPr>
            </w:pPr>
            <w:r w:rsidRPr="00A1498E">
              <w:rPr>
                <w:rFonts w:ascii="Arial" w:hAnsi="Arial" w:cs="Arial"/>
                <w:b/>
                <w:bCs/>
                <w:color w:val="000000"/>
                <w:lang w:eastAsia="en-GB"/>
              </w:rPr>
              <w:t>INCIDENT TYPE</w:t>
            </w:r>
          </w:p>
        </w:tc>
        <w:tc>
          <w:tcPr>
            <w:tcW w:w="1246"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5C5A2378" w14:textId="77777777" w:rsidR="00A1498E" w:rsidRPr="00A1498E" w:rsidRDefault="00A1498E" w:rsidP="00A1498E">
            <w:pPr>
              <w:jc w:val="center"/>
              <w:rPr>
                <w:rFonts w:ascii="Arial" w:hAnsi="Arial" w:cs="Arial"/>
                <w:b/>
                <w:bCs/>
                <w:color w:val="000000"/>
                <w:lang w:eastAsia="en-GB"/>
              </w:rPr>
            </w:pPr>
            <w:r w:rsidRPr="00A1498E">
              <w:rPr>
                <w:rFonts w:ascii="Arial" w:hAnsi="Arial" w:cs="Arial"/>
                <w:b/>
                <w:bCs/>
                <w:color w:val="000000"/>
                <w:lang w:eastAsia="en-GB"/>
              </w:rPr>
              <w:t>WEXFORD</w:t>
            </w:r>
          </w:p>
        </w:tc>
        <w:tc>
          <w:tcPr>
            <w:tcW w:w="984"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090F97FA" w14:textId="77777777" w:rsidR="00A1498E" w:rsidRPr="00A1498E" w:rsidRDefault="00A1498E" w:rsidP="00A1498E">
            <w:pPr>
              <w:jc w:val="center"/>
              <w:rPr>
                <w:rFonts w:ascii="Arial" w:hAnsi="Arial" w:cs="Arial"/>
                <w:b/>
                <w:bCs/>
                <w:color w:val="000000"/>
                <w:lang w:eastAsia="en-GB"/>
              </w:rPr>
            </w:pPr>
            <w:r w:rsidRPr="00A1498E">
              <w:rPr>
                <w:rFonts w:ascii="Arial" w:hAnsi="Arial" w:cs="Arial"/>
                <w:b/>
                <w:bCs/>
                <w:color w:val="000000"/>
                <w:lang w:eastAsia="en-GB"/>
              </w:rPr>
              <w:t>GOREY</w:t>
            </w:r>
          </w:p>
        </w:tc>
        <w:tc>
          <w:tcPr>
            <w:tcW w:w="18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645FC15" w14:textId="77777777" w:rsidR="00A1498E" w:rsidRPr="00A1498E" w:rsidRDefault="00A1498E" w:rsidP="00A1498E">
            <w:pPr>
              <w:jc w:val="center"/>
              <w:rPr>
                <w:rFonts w:ascii="Arial" w:hAnsi="Arial" w:cs="Arial"/>
                <w:b/>
                <w:bCs/>
                <w:color w:val="000000"/>
                <w:lang w:eastAsia="en-GB"/>
              </w:rPr>
            </w:pPr>
            <w:r w:rsidRPr="00A1498E">
              <w:rPr>
                <w:rFonts w:ascii="Arial" w:hAnsi="Arial" w:cs="Arial"/>
                <w:b/>
                <w:bCs/>
                <w:color w:val="000000"/>
                <w:lang w:eastAsia="en-GB"/>
              </w:rPr>
              <w:t>ENNISCORTHY</w:t>
            </w:r>
          </w:p>
        </w:tc>
        <w:tc>
          <w:tcPr>
            <w:tcW w:w="1265"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35E47630" w14:textId="77777777" w:rsidR="00A1498E" w:rsidRPr="00A1498E" w:rsidRDefault="00A1498E" w:rsidP="00A1498E">
            <w:pPr>
              <w:jc w:val="center"/>
              <w:rPr>
                <w:rFonts w:ascii="Arial" w:hAnsi="Arial" w:cs="Arial"/>
                <w:b/>
                <w:bCs/>
                <w:color w:val="000000"/>
                <w:lang w:eastAsia="en-GB"/>
              </w:rPr>
            </w:pPr>
            <w:r w:rsidRPr="00A1498E">
              <w:rPr>
                <w:rFonts w:ascii="Arial" w:hAnsi="Arial" w:cs="Arial"/>
                <w:b/>
                <w:bCs/>
                <w:color w:val="000000"/>
                <w:lang w:eastAsia="en-GB"/>
              </w:rPr>
              <w:t>NEW ROSS</w:t>
            </w:r>
          </w:p>
        </w:tc>
        <w:tc>
          <w:tcPr>
            <w:tcW w:w="1545"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896F0FF" w14:textId="77777777" w:rsidR="00A1498E" w:rsidRPr="00A1498E" w:rsidRDefault="00A1498E" w:rsidP="00A1498E">
            <w:pPr>
              <w:jc w:val="center"/>
              <w:rPr>
                <w:rFonts w:ascii="Arial" w:hAnsi="Arial" w:cs="Arial"/>
                <w:b/>
                <w:bCs/>
                <w:color w:val="000000"/>
                <w:lang w:eastAsia="en-GB"/>
              </w:rPr>
            </w:pPr>
            <w:r w:rsidRPr="00A1498E">
              <w:rPr>
                <w:rFonts w:ascii="Arial" w:hAnsi="Arial" w:cs="Arial"/>
                <w:b/>
                <w:bCs/>
                <w:color w:val="000000"/>
                <w:lang w:eastAsia="en-GB"/>
              </w:rPr>
              <w:t>BUNCLODY</w:t>
            </w:r>
          </w:p>
        </w:tc>
        <w:tc>
          <w:tcPr>
            <w:tcW w:w="984"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71A82D24" w14:textId="77777777" w:rsidR="00A1498E" w:rsidRPr="00A1498E" w:rsidRDefault="00A1498E" w:rsidP="00A1498E">
            <w:pPr>
              <w:jc w:val="center"/>
              <w:rPr>
                <w:rFonts w:ascii="Arial" w:hAnsi="Arial" w:cs="Arial"/>
                <w:b/>
                <w:bCs/>
                <w:color w:val="000000"/>
                <w:lang w:eastAsia="en-GB"/>
              </w:rPr>
            </w:pPr>
            <w:r w:rsidRPr="00A1498E">
              <w:rPr>
                <w:rFonts w:ascii="Arial" w:hAnsi="Arial" w:cs="Arial"/>
                <w:b/>
                <w:bCs/>
                <w:color w:val="000000"/>
                <w:lang w:eastAsia="en-GB"/>
              </w:rPr>
              <w:t>TOTAL</w:t>
            </w:r>
          </w:p>
        </w:tc>
      </w:tr>
      <w:tr w:rsidR="00A1498E" w:rsidRPr="00A1498E" w14:paraId="290E977C" w14:textId="77777777" w:rsidTr="00FD3FAD">
        <w:trPr>
          <w:trHeight w:val="281"/>
          <w:jc w:val="center"/>
        </w:trPr>
        <w:tc>
          <w:tcPr>
            <w:tcW w:w="2694" w:type="dxa"/>
            <w:tcBorders>
              <w:top w:val="nil"/>
              <w:left w:val="single" w:sz="8" w:space="0" w:color="auto"/>
              <w:bottom w:val="single" w:sz="8" w:space="0" w:color="auto"/>
              <w:right w:val="single" w:sz="8" w:space="0" w:color="auto"/>
            </w:tcBorders>
            <w:shd w:val="clear" w:color="auto" w:fill="5884D2"/>
            <w:tcMar>
              <w:top w:w="0" w:type="dxa"/>
              <w:left w:w="108" w:type="dxa"/>
              <w:bottom w:w="0" w:type="dxa"/>
              <w:right w:w="108" w:type="dxa"/>
            </w:tcMar>
            <w:vAlign w:val="center"/>
            <w:hideMark/>
          </w:tcPr>
          <w:p w14:paraId="249886E0" w14:textId="77777777" w:rsidR="00A1498E" w:rsidRPr="00A1498E" w:rsidRDefault="00A1498E" w:rsidP="00D937C4">
            <w:pPr>
              <w:jc w:val="center"/>
              <w:rPr>
                <w:rFonts w:ascii="Arial" w:hAnsi="Arial" w:cs="Arial"/>
                <w:b/>
                <w:bCs/>
                <w:sz w:val="24"/>
                <w:szCs w:val="24"/>
                <w:lang w:eastAsia="en-GB"/>
              </w:rPr>
            </w:pPr>
            <w:r w:rsidRPr="00A1498E">
              <w:rPr>
                <w:rFonts w:ascii="Arial" w:hAnsi="Arial" w:cs="Arial"/>
                <w:b/>
                <w:bCs/>
                <w:color w:val="FFFFFF"/>
                <w:sz w:val="24"/>
                <w:szCs w:val="24"/>
                <w:lang w:eastAsia="en-GB"/>
              </w:rPr>
              <w:t>Fire Classification</w:t>
            </w:r>
          </w:p>
        </w:tc>
        <w:tc>
          <w:tcPr>
            <w:tcW w:w="1246"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0A7AF9AC" w14:textId="6C9D1867" w:rsidR="00A1498E" w:rsidRPr="00A1498E" w:rsidRDefault="00A1498E" w:rsidP="00D937C4">
            <w:pPr>
              <w:jc w:val="center"/>
              <w:rPr>
                <w:rFonts w:ascii="Arial" w:hAnsi="Arial" w:cs="Arial"/>
                <w:b/>
                <w:bCs/>
                <w:lang w:eastAsia="en-GB"/>
              </w:rPr>
            </w:pPr>
          </w:p>
        </w:tc>
        <w:tc>
          <w:tcPr>
            <w:tcW w:w="984"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2AC8FB1A" w14:textId="6453597E" w:rsidR="00A1498E" w:rsidRPr="00A1498E" w:rsidRDefault="00A1498E" w:rsidP="00D937C4">
            <w:pPr>
              <w:jc w:val="center"/>
              <w:rPr>
                <w:rFonts w:ascii="Arial" w:hAnsi="Arial" w:cs="Arial"/>
                <w:b/>
                <w:bCs/>
                <w:lang w:eastAsia="en-GB"/>
              </w:rPr>
            </w:pPr>
          </w:p>
        </w:tc>
        <w:tc>
          <w:tcPr>
            <w:tcW w:w="1826"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7B55D016" w14:textId="1557CCAA" w:rsidR="00A1498E" w:rsidRPr="00A1498E" w:rsidRDefault="00A1498E" w:rsidP="00D937C4">
            <w:pPr>
              <w:jc w:val="center"/>
              <w:rPr>
                <w:rFonts w:ascii="Arial" w:hAnsi="Arial" w:cs="Arial"/>
                <w:b/>
                <w:bCs/>
                <w:lang w:eastAsia="en-GB"/>
              </w:rPr>
            </w:pPr>
          </w:p>
        </w:tc>
        <w:tc>
          <w:tcPr>
            <w:tcW w:w="1265"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261CCC50" w14:textId="05547D4E" w:rsidR="00A1498E" w:rsidRPr="00A1498E" w:rsidRDefault="00A1498E" w:rsidP="00D937C4">
            <w:pPr>
              <w:jc w:val="center"/>
              <w:rPr>
                <w:rFonts w:ascii="Arial" w:hAnsi="Arial" w:cs="Arial"/>
                <w:b/>
                <w:bCs/>
                <w:lang w:eastAsia="en-GB"/>
              </w:rPr>
            </w:pPr>
          </w:p>
        </w:tc>
        <w:tc>
          <w:tcPr>
            <w:tcW w:w="1545"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39D6D754" w14:textId="2DEA01D1" w:rsidR="00A1498E" w:rsidRPr="00A1498E" w:rsidRDefault="00A1498E" w:rsidP="00D937C4">
            <w:pPr>
              <w:jc w:val="center"/>
              <w:rPr>
                <w:rFonts w:ascii="Arial" w:hAnsi="Arial" w:cs="Arial"/>
                <w:b/>
                <w:bCs/>
                <w:lang w:eastAsia="en-GB"/>
              </w:rPr>
            </w:pPr>
          </w:p>
        </w:tc>
        <w:tc>
          <w:tcPr>
            <w:tcW w:w="984"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020F8930" w14:textId="1EAEAB30" w:rsidR="00A1498E" w:rsidRPr="00A1498E" w:rsidRDefault="00A1498E" w:rsidP="00D937C4">
            <w:pPr>
              <w:jc w:val="center"/>
              <w:rPr>
                <w:rFonts w:ascii="Arial" w:hAnsi="Arial" w:cs="Arial"/>
                <w:b/>
                <w:bCs/>
                <w:lang w:eastAsia="en-GB"/>
              </w:rPr>
            </w:pPr>
          </w:p>
        </w:tc>
      </w:tr>
      <w:tr w:rsidR="00A1498E" w:rsidRPr="00A1498E" w14:paraId="389E6D7C"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D6277F"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Chimney Fire in House</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5B60D8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430C39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12</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DCC346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16</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E02FDE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19</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3D3606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F2564F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72</w:t>
            </w:r>
          </w:p>
        </w:tc>
      </w:tr>
      <w:tr w:rsidR="00A1498E" w:rsidRPr="00A1498E" w14:paraId="3814FC67"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0DAF228"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Other Fire in House</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A88C6A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C3960D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13</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043E03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7</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6FE1B0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15</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D5F2B4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70C909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57</w:t>
            </w:r>
          </w:p>
        </w:tc>
      </w:tr>
      <w:tr w:rsidR="00A1498E" w:rsidRPr="00A1498E" w14:paraId="7F03826E"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23D0C4"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Caravan/Mobile Home</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10C9E6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C25E64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4FF29B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BF07D7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4092CB8"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F05726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6</w:t>
            </w:r>
          </w:p>
        </w:tc>
      </w:tr>
      <w:tr w:rsidR="00A1498E" w:rsidRPr="00A1498E" w14:paraId="04620717"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AFB710"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Flats (1) Local Authority</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40EB97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3ED6C68"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664C6B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329559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3C66C2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E2F371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r>
      <w:tr w:rsidR="00A1498E" w:rsidRPr="00A1498E" w14:paraId="4B039B1C"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B6AFA2"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Flats (2) Privately Owned</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E7CAF1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05706D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5AF148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8B2E9B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2BBE7B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DB45A9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w:t>
            </w:r>
          </w:p>
        </w:tc>
      </w:tr>
      <w:tr w:rsidR="00A1498E" w:rsidRPr="00A1498E" w14:paraId="5034AEEE"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62559D"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Bedsit</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B7B5D1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6AE711A"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D35CC0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E23E9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987998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19509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486F7AED"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27BBCD"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Hospital</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F5C6B0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783F22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BED4B2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96935F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447346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AB2CD0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306F23E2"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CBAE96"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School</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BF59E3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8C26E4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60D87A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0195D2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817219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A7187A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00EDDC56"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2C070BD"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Other Institution</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BB1E21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23C827A"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666332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9C6095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D5FEBE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3E8B17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r>
      <w:tr w:rsidR="00A1498E" w:rsidRPr="00A1498E" w14:paraId="633F2154" w14:textId="77777777" w:rsidTr="00FD3FAD">
        <w:trPr>
          <w:trHeight w:val="281"/>
          <w:jc w:val="center"/>
        </w:trPr>
        <w:tc>
          <w:tcPr>
            <w:tcW w:w="2694"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402A6D24"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Factory</w:t>
            </w:r>
          </w:p>
        </w:tc>
        <w:tc>
          <w:tcPr>
            <w:tcW w:w="1246"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36A9C3C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984"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29C7F24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76A71B0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265"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03C40DE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545"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1356C35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028FD73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r>
      <w:tr w:rsidR="00A1498E" w:rsidRPr="00A1498E" w14:paraId="5AB1AF94" w14:textId="77777777" w:rsidTr="00FD3FAD">
        <w:trPr>
          <w:trHeight w:val="281"/>
          <w:jc w:val="center"/>
        </w:trPr>
        <w:tc>
          <w:tcPr>
            <w:tcW w:w="26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7EE8C02"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Chemical Plant</w:t>
            </w:r>
          </w:p>
        </w:tc>
        <w:tc>
          <w:tcPr>
            <w:tcW w:w="124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57DCFD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69B3DE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CA295B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4577728"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A83314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7605E1B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5F7AFC02" w14:textId="77777777" w:rsidTr="00FD3FAD">
        <w:trPr>
          <w:trHeight w:val="281"/>
          <w:jc w:val="center"/>
        </w:trPr>
        <w:tc>
          <w:tcPr>
            <w:tcW w:w="2694"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A9A94A"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Storage Building/Warehouse</w:t>
            </w:r>
          </w:p>
        </w:tc>
        <w:tc>
          <w:tcPr>
            <w:tcW w:w="1246"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20D064A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98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75B1724A"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826"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337A801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7D919C7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1545"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562D844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2B39B25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w:t>
            </w:r>
          </w:p>
        </w:tc>
      </w:tr>
      <w:tr w:rsidR="00A1498E" w:rsidRPr="00A1498E" w14:paraId="7C5E9388"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22BB1C"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Shop/Supermarket</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B70E79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571F54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FDAB78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4C0562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1B58C9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CDEDA0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r>
      <w:tr w:rsidR="00A1498E" w:rsidRPr="00A1498E" w14:paraId="02E6A1E7"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34ED592"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Office</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26423F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6C4CA7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69739B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28E64E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BC1743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7953A3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r>
      <w:tr w:rsidR="00A1498E" w:rsidRPr="00A1498E" w14:paraId="75152882"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DDD98E"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Hotel/Guesthouse/Boarding House etc.</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DF0171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EB2E3E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FDD521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8A2C89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7F553D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99D5D6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6D804A0A"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7BFF93D"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 xml:space="preserve">Place of Public Entertainment - Dance </w:t>
            </w:r>
            <w:r w:rsidRPr="00A1498E">
              <w:rPr>
                <w:rFonts w:ascii="Arial" w:hAnsi="Arial" w:cs="Arial"/>
                <w:sz w:val="24"/>
                <w:szCs w:val="24"/>
                <w:lang w:eastAsia="en-GB"/>
              </w:rPr>
              <w:lastRenderedPageBreak/>
              <w:t>Hall, Disco, Cinema, Theatre, Bingo Hall</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AC9764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lastRenderedPageBreak/>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DCC12F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9010B1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812438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FB535F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5E2EBE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3E40D663"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A55505"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 xml:space="preserve">Public House ( </w:t>
            </w:r>
            <w:proofErr w:type="spellStart"/>
            <w:r w:rsidRPr="00A1498E">
              <w:rPr>
                <w:rFonts w:ascii="Arial" w:hAnsi="Arial" w:cs="Arial"/>
                <w:sz w:val="24"/>
                <w:szCs w:val="24"/>
                <w:lang w:eastAsia="en-GB"/>
              </w:rPr>
              <w:t>incl</w:t>
            </w:r>
            <w:proofErr w:type="spellEnd"/>
            <w:r w:rsidRPr="00A1498E">
              <w:rPr>
                <w:rFonts w:ascii="Arial" w:hAnsi="Arial" w:cs="Arial"/>
                <w:sz w:val="24"/>
                <w:szCs w:val="24"/>
                <w:lang w:eastAsia="en-GB"/>
              </w:rPr>
              <w:t xml:space="preserve"> singing lounge)</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ABB968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98AA0A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642A20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54FB61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E08B93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FB6434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r>
      <w:tr w:rsidR="00A1498E" w:rsidRPr="00A1498E" w14:paraId="2BED7B01"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6D5FB7"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Restaurant</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6FDE1D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4CD162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AD86A9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B7D8C6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A7F2C3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BCF549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r>
      <w:tr w:rsidR="00A1498E" w:rsidRPr="00A1498E" w14:paraId="0AD17C8B"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948DC9"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Petrol Station - Garage</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E10293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D0B057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ADD8D4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080ED8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D2511A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222598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r>
      <w:tr w:rsidR="00A1498E" w:rsidRPr="00A1498E" w14:paraId="4D084EF5"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A39493"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Hazardous Substance in transit (only cases where fire was involved)</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B87881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97CDF8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697291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01006E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1E6E5C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209CCF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4CA246E1"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2C9EE30"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Motor Vehicle</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7C3887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357460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18</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6272E2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9</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8214D7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9</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0A52E1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BE5DED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47</w:t>
            </w:r>
          </w:p>
        </w:tc>
      </w:tr>
      <w:tr w:rsidR="00A1498E" w:rsidRPr="00A1498E" w14:paraId="17B8B71B"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85F3BE"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Unoccupied Building</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5E476E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8B1215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E59597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4C9966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49AB58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E33791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8</w:t>
            </w:r>
          </w:p>
        </w:tc>
      </w:tr>
      <w:tr w:rsidR="00A1498E" w:rsidRPr="00A1498E" w14:paraId="02C76ED8"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4553B2F"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Agriculture Business</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4CC52A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D8B2BE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F1F298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9893B9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0C0135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3B35B6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w:t>
            </w:r>
          </w:p>
        </w:tc>
      </w:tr>
      <w:tr w:rsidR="00A1498E" w:rsidRPr="00A1498E" w14:paraId="5C05A689"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F40CD1"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Forest/Bog/Grass</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89C782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26</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5BB6DC8"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43</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26F48C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22</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248D4B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7</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F14333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14</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4FD7F3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112</w:t>
            </w:r>
          </w:p>
        </w:tc>
      </w:tr>
      <w:tr w:rsidR="00A1498E" w:rsidRPr="00A1498E" w14:paraId="08BAEA7C" w14:textId="77777777" w:rsidTr="00FD3FAD">
        <w:trPr>
          <w:trHeight w:val="281"/>
          <w:jc w:val="center"/>
        </w:trPr>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FD2BBE5"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Ship/Aircraft</w:t>
            </w:r>
          </w:p>
        </w:tc>
        <w:tc>
          <w:tcPr>
            <w:tcW w:w="124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27F302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466706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8F3EAE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087699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54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5E9F52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B6EE7A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2AA16EDE" w14:textId="77777777" w:rsidTr="00FD3FAD">
        <w:trPr>
          <w:trHeight w:val="281"/>
          <w:jc w:val="center"/>
        </w:trPr>
        <w:tc>
          <w:tcPr>
            <w:tcW w:w="2694"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05C25C96"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Miscellaneous</w:t>
            </w:r>
          </w:p>
        </w:tc>
        <w:tc>
          <w:tcPr>
            <w:tcW w:w="1246"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0C66893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10</w:t>
            </w:r>
          </w:p>
        </w:tc>
        <w:tc>
          <w:tcPr>
            <w:tcW w:w="984"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54A9ADB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w:t>
            </w:r>
          </w:p>
        </w:tc>
        <w:tc>
          <w:tcPr>
            <w:tcW w:w="1826"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0C7AE11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w:t>
            </w:r>
          </w:p>
        </w:tc>
        <w:tc>
          <w:tcPr>
            <w:tcW w:w="1265"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6119D00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1545"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364E578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7680148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22</w:t>
            </w:r>
          </w:p>
        </w:tc>
      </w:tr>
      <w:tr w:rsidR="00A1498E" w:rsidRPr="00A1498E" w14:paraId="29CD4D6D" w14:textId="77777777" w:rsidTr="00FD3FAD">
        <w:trPr>
          <w:trHeight w:val="281"/>
          <w:jc w:val="center"/>
        </w:trPr>
        <w:tc>
          <w:tcPr>
            <w:tcW w:w="26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E27080D"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Outdoor Storage</w:t>
            </w:r>
          </w:p>
        </w:tc>
        <w:tc>
          <w:tcPr>
            <w:tcW w:w="124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A6CA68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98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053E422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82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407D486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26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14EAC7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54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23C564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984"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3FC5FED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w:t>
            </w:r>
          </w:p>
        </w:tc>
      </w:tr>
      <w:tr w:rsidR="00A1498E" w:rsidRPr="00A1498E" w14:paraId="316154BF" w14:textId="77777777" w:rsidTr="00FD3FAD">
        <w:trPr>
          <w:trHeight w:val="281"/>
          <w:jc w:val="center"/>
        </w:trPr>
        <w:tc>
          <w:tcPr>
            <w:tcW w:w="2694"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201C99"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Outdoor Rubbish</w:t>
            </w:r>
          </w:p>
        </w:tc>
        <w:tc>
          <w:tcPr>
            <w:tcW w:w="1246"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EF5F6C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16</w:t>
            </w:r>
          </w:p>
        </w:tc>
        <w:tc>
          <w:tcPr>
            <w:tcW w:w="98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5D09A216"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14</w:t>
            </w:r>
          </w:p>
        </w:tc>
        <w:tc>
          <w:tcPr>
            <w:tcW w:w="1826"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559C05C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w:t>
            </w:r>
          </w:p>
        </w:tc>
        <w:tc>
          <w:tcPr>
            <w:tcW w:w="1265"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5D9575D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w:t>
            </w:r>
          </w:p>
        </w:tc>
        <w:tc>
          <w:tcPr>
            <w:tcW w:w="1545"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9D6597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98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3F3362C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41</w:t>
            </w:r>
          </w:p>
        </w:tc>
      </w:tr>
    </w:tbl>
    <w:p w14:paraId="7DFCDECD" w14:textId="77777777" w:rsidR="00A1498E" w:rsidRPr="00A1498E" w:rsidRDefault="00A1498E" w:rsidP="00A1498E">
      <w:pPr>
        <w:rPr>
          <w:rFonts w:ascii="Arial" w:eastAsiaTheme="minorHAnsi" w:hAnsi="Arial" w:cs="Arial"/>
          <w:sz w:val="24"/>
          <w:szCs w:val="24"/>
        </w:rPr>
      </w:pPr>
    </w:p>
    <w:tbl>
      <w:tblPr>
        <w:tblW w:w="10773" w:type="dxa"/>
        <w:jc w:val="center"/>
        <w:tblCellMar>
          <w:left w:w="0" w:type="dxa"/>
          <w:right w:w="0" w:type="dxa"/>
        </w:tblCellMar>
        <w:tblLook w:val="04A0" w:firstRow="1" w:lastRow="0" w:firstColumn="1" w:lastColumn="0" w:noHBand="0" w:noVBand="1"/>
      </w:tblPr>
      <w:tblGrid>
        <w:gridCol w:w="2894"/>
        <w:gridCol w:w="1480"/>
        <w:gridCol w:w="1083"/>
        <w:gridCol w:w="2014"/>
        <w:gridCol w:w="1118"/>
        <w:gridCol w:w="1616"/>
        <w:gridCol w:w="1042"/>
      </w:tblGrid>
      <w:tr w:rsidR="00A1498E" w:rsidRPr="00A1498E" w14:paraId="0BA483FC" w14:textId="77777777" w:rsidTr="00FD3FAD">
        <w:trPr>
          <w:trHeight w:val="272"/>
          <w:jc w:val="center"/>
        </w:trPr>
        <w:tc>
          <w:tcPr>
            <w:tcW w:w="289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8FC603F" w14:textId="77777777" w:rsidR="00A1498E" w:rsidRPr="00A1498E" w:rsidRDefault="00A1498E" w:rsidP="00D937C4">
            <w:pPr>
              <w:rPr>
                <w:rFonts w:ascii="Arial" w:hAnsi="Arial" w:cs="Arial"/>
                <w:b/>
                <w:bCs/>
                <w:color w:val="000000"/>
                <w:sz w:val="24"/>
                <w:szCs w:val="24"/>
                <w:lang w:eastAsia="en-GB"/>
              </w:rPr>
            </w:pPr>
            <w:r w:rsidRPr="00A1498E">
              <w:rPr>
                <w:rFonts w:ascii="Arial" w:hAnsi="Arial" w:cs="Arial"/>
                <w:b/>
                <w:bCs/>
                <w:color w:val="000000"/>
                <w:sz w:val="24"/>
                <w:szCs w:val="24"/>
                <w:lang w:eastAsia="en-GB"/>
              </w:rPr>
              <w:t>INCIDENT TYPE</w:t>
            </w:r>
          </w:p>
        </w:tc>
        <w:tc>
          <w:tcPr>
            <w:tcW w:w="148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350541CE" w14:textId="77777777" w:rsidR="00A1498E" w:rsidRPr="00A1498E" w:rsidRDefault="00A1498E" w:rsidP="00D937C4">
            <w:pPr>
              <w:rPr>
                <w:rFonts w:ascii="Arial" w:hAnsi="Arial" w:cs="Arial"/>
                <w:b/>
                <w:bCs/>
                <w:color w:val="000000"/>
                <w:sz w:val="24"/>
                <w:szCs w:val="24"/>
                <w:lang w:eastAsia="en-GB"/>
              </w:rPr>
            </w:pPr>
            <w:r w:rsidRPr="00A1498E">
              <w:rPr>
                <w:rFonts w:ascii="Arial" w:hAnsi="Arial" w:cs="Arial"/>
                <w:b/>
                <w:bCs/>
                <w:color w:val="000000"/>
                <w:sz w:val="24"/>
                <w:szCs w:val="24"/>
                <w:lang w:eastAsia="en-GB"/>
              </w:rPr>
              <w:t>WEXFORD</w:t>
            </w:r>
          </w:p>
        </w:tc>
        <w:tc>
          <w:tcPr>
            <w:tcW w:w="0" w:type="auto"/>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25BA4B69" w14:textId="77777777" w:rsidR="00A1498E" w:rsidRPr="00A1498E" w:rsidRDefault="00A1498E" w:rsidP="00D937C4">
            <w:pPr>
              <w:rPr>
                <w:rFonts w:ascii="Arial" w:hAnsi="Arial" w:cs="Arial"/>
                <w:b/>
                <w:bCs/>
                <w:color w:val="000000"/>
                <w:sz w:val="24"/>
                <w:szCs w:val="24"/>
                <w:lang w:eastAsia="en-GB"/>
              </w:rPr>
            </w:pPr>
            <w:r w:rsidRPr="00A1498E">
              <w:rPr>
                <w:rFonts w:ascii="Arial" w:hAnsi="Arial" w:cs="Arial"/>
                <w:b/>
                <w:bCs/>
                <w:color w:val="000000"/>
                <w:sz w:val="24"/>
                <w:szCs w:val="24"/>
                <w:lang w:eastAsia="en-GB"/>
              </w:rPr>
              <w:t>GOREY</w:t>
            </w:r>
          </w:p>
        </w:tc>
        <w:tc>
          <w:tcPr>
            <w:tcW w:w="201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6EBD13C" w14:textId="77777777" w:rsidR="00A1498E" w:rsidRPr="00A1498E" w:rsidRDefault="00A1498E" w:rsidP="00D937C4">
            <w:pPr>
              <w:rPr>
                <w:rFonts w:ascii="Arial" w:hAnsi="Arial" w:cs="Arial"/>
                <w:b/>
                <w:bCs/>
                <w:color w:val="000000"/>
                <w:sz w:val="24"/>
                <w:szCs w:val="24"/>
                <w:lang w:eastAsia="en-GB"/>
              </w:rPr>
            </w:pPr>
            <w:r w:rsidRPr="00A1498E">
              <w:rPr>
                <w:rFonts w:ascii="Arial" w:hAnsi="Arial" w:cs="Arial"/>
                <w:b/>
                <w:bCs/>
                <w:color w:val="000000"/>
                <w:sz w:val="24"/>
                <w:szCs w:val="24"/>
                <w:lang w:eastAsia="en-GB"/>
              </w:rPr>
              <w:t>ENNISCORTHY</w:t>
            </w:r>
          </w:p>
        </w:tc>
        <w:tc>
          <w:tcPr>
            <w:tcW w:w="111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FC6DFAF" w14:textId="77777777" w:rsidR="00A1498E" w:rsidRPr="00A1498E" w:rsidRDefault="00A1498E" w:rsidP="00D937C4">
            <w:pPr>
              <w:jc w:val="center"/>
              <w:rPr>
                <w:rFonts w:ascii="Arial" w:hAnsi="Arial" w:cs="Arial"/>
                <w:b/>
                <w:bCs/>
                <w:color w:val="000000"/>
                <w:sz w:val="24"/>
                <w:szCs w:val="24"/>
                <w:lang w:eastAsia="en-GB"/>
              </w:rPr>
            </w:pPr>
            <w:r w:rsidRPr="00A1498E">
              <w:rPr>
                <w:rFonts w:ascii="Arial" w:hAnsi="Arial" w:cs="Arial"/>
                <w:b/>
                <w:bCs/>
                <w:color w:val="000000"/>
                <w:sz w:val="24"/>
                <w:szCs w:val="24"/>
                <w:lang w:eastAsia="en-GB"/>
              </w:rPr>
              <w:t>NEW ROSS</w:t>
            </w:r>
          </w:p>
        </w:tc>
        <w:tc>
          <w:tcPr>
            <w:tcW w:w="1616"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B802434" w14:textId="77777777" w:rsidR="00A1498E" w:rsidRPr="00A1498E" w:rsidRDefault="00A1498E" w:rsidP="00D937C4">
            <w:pPr>
              <w:rPr>
                <w:rFonts w:ascii="Arial" w:hAnsi="Arial" w:cs="Arial"/>
                <w:b/>
                <w:bCs/>
                <w:color w:val="000000"/>
                <w:sz w:val="24"/>
                <w:szCs w:val="24"/>
                <w:lang w:eastAsia="en-GB"/>
              </w:rPr>
            </w:pPr>
            <w:r w:rsidRPr="00A1498E">
              <w:rPr>
                <w:rFonts w:ascii="Arial" w:hAnsi="Arial" w:cs="Arial"/>
                <w:b/>
                <w:bCs/>
                <w:color w:val="000000"/>
                <w:sz w:val="24"/>
                <w:szCs w:val="24"/>
                <w:lang w:eastAsia="en-GB"/>
              </w:rPr>
              <w:t>BUNCLODY</w:t>
            </w:r>
          </w:p>
        </w:tc>
        <w:tc>
          <w:tcPr>
            <w:tcW w:w="1042"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DF99A63" w14:textId="77777777" w:rsidR="00A1498E" w:rsidRPr="00A1498E" w:rsidRDefault="00A1498E" w:rsidP="00D937C4">
            <w:pPr>
              <w:rPr>
                <w:rFonts w:ascii="Arial" w:hAnsi="Arial" w:cs="Arial"/>
                <w:b/>
                <w:bCs/>
                <w:color w:val="000000"/>
                <w:sz w:val="24"/>
                <w:szCs w:val="24"/>
                <w:lang w:eastAsia="en-GB"/>
              </w:rPr>
            </w:pPr>
            <w:r w:rsidRPr="00A1498E">
              <w:rPr>
                <w:rFonts w:ascii="Arial" w:hAnsi="Arial" w:cs="Arial"/>
                <w:b/>
                <w:bCs/>
                <w:color w:val="000000"/>
                <w:sz w:val="24"/>
                <w:szCs w:val="24"/>
                <w:lang w:eastAsia="en-GB"/>
              </w:rPr>
              <w:t>TOTAL</w:t>
            </w:r>
          </w:p>
        </w:tc>
      </w:tr>
      <w:tr w:rsidR="00A1498E" w:rsidRPr="00A1498E" w14:paraId="7D02DFBA" w14:textId="77777777" w:rsidTr="00FD3FAD">
        <w:trPr>
          <w:trHeight w:val="306"/>
          <w:jc w:val="center"/>
        </w:trPr>
        <w:tc>
          <w:tcPr>
            <w:tcW w:w="2894" w:type="dxa"/>
            <w:tcBorders>
              <w:top w:val="nil"/>
              <w:left w:val="single" w:sz="8" w:space="0" w:color="auto"/>
              <w:bottom w:val="single" w:sz="8" w:space="0" w:color="auto"/>
              <w:right w:val="single" w:sz="8" w:space="0" w:color="auto"/>
            </w:tcBorders>
            <w:shd w:val="clear" w:color="auto" w:fill="5884D2"/>
            <w:tcMar>
              <w:top w:w="0" w:type="dxa"/>
              <w:left w:w="108" w:type="dxa"/>
              <w:bottom w:w="0" w:type="dxa"/>
              <w:right w:w="108" w:type="dxa"/>
            </w:tcMar>
            <w:vAlign w:val="center"/>
            <w:hideMark/>
          </w:tcPr>
          <w:p w14:paraId="416820FB" w14:textId="77777777" w:rsidR="00A1498E" w:rsidRPr="00A1498E" w:rsidRDefault="00A1498E" w:rsidP="00D937C4">
            <w:pPr>
              <w:jc w:val="center"/>
              <w:rPr>
                <w:rFonts w:ascii="Arial" w:hAnsi="Arial" w:cs="Arial"/>
                <w:b/>
                <w:bCs/>
                <w:sz w:val="24"/>
                <w:szCs w:val="24"/>
                <w:lang w:eastAsia="en-GB"/>
              </w:rPr>
            </w:pPr>
            <w:r w:rsidRPr="00A1498E">
              <w:rPr>
                <w:rFonts w:ascii="Arial" w:hAnsi="Arial" w:cs="Arial"/>
                <w:b/>
                <w:bCs/>
                <w:color w:val="FFFFFF"/>
                <w:sz w:val="24"/>
                <w:szCs w:val="24"/>
                <w:lang w:eastAsia="en-GB"/>
              </w:rPr>
              <w:t>Special Service Classification</w:t>
            </w:r>
          </w:p>
        </w:tc>
        <w:tc>
          <w:tcPr>
            <w:tcW w:w="1480"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52C60D22" w14:textId="2FE9F661" w:rsidR="00A1498E" w:rsidRPr="00A1498E" w:rsidRDefault="00A1498E" w:rsidP="00D937C4">
            <w:pPr>
              <w:jc w:val="center"/>
              <w:rPr>
                <w:rFonts w:ascii="Arial" w:hAnsi="Arial" w:cs="Arial"/>
                <w:b/>
                <w:bCs/>
                <w:sz w:val="24"/>
                <w:szCs w:val="24"/>
                <w:lang w:eastAsia="en-GB"/>
              </w:rPr>
            </w:pPr>
          </w:p>
        </w:tc>
        <w:tc>
          <w:tcPr>
            <w:tcW w:w="0" w:type="auto"/>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12F2A3ED" w14:textId="5AD17107" w:rsidR="00A1498E" w:rsidRPr="00A1498E" w:rsidRDefault="00A1498E" w:rsidP="00D937C4">
            <w:pPr>
              <w:jc w:val="center"/>
              <w:rPr>
                <w:rFonts w:ascii="Arial" w:hAnsi="Arial" w:cs="Arial"/>
                <w:b/>
                <w:bCs/>
                <w:sz w:val="24"/>
                <w:szCs w:val="24"/>
                <w:lang w:eastAsia="en-GB"/>
              </w:rPr>
            </w:pPr>
          </w:p>
        </w:tc>
        <w:tc>
          <w:tcPr>
            <w:tcW w:w="2014"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01877505" w14:textId="26425C08" w:rsidR="00A1498E" w:rsidRPr="00A1498E" w:rsidRDefault="00A1498E" w:rsidP="00D937C4">
            <w:pPr>
              <w:jc w:val="center"/>
              <w:rPr>
                <w:rFonts w:ascii="Arial" w:hAnsi="Arial" w:cs="Arial"/>
                <w:b/>
                <w:bCs/>
                <w:sz w:val="24"/>
                <w:szCs w:val="24"/>
                <w:lang w:eastAsia="en-GB"/>
              </w:rPr>
            </w:pPr>
          </w:p>
        </w:tc>
        <w:tc>
          <w:tcPr>
            <w:tcW w:w="1118"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44A103F4" w14:textId="0EA68B80" w:rsidR="00A1498E" w:rsidRPr="00A1498E" w:rsidRDefault="00A1498E" w:rsidP="00D937C4">
            <w:pPr>
              <w:jc w:val="center"/>
              <w:rPr>
                <w:rFonts w:ascii="Arial" w:hAnsi="Arial" w:cs="Arial"/>
                <w:b/>
                <w:bCs/>
                <w:sz w:val="24"/>
                <w:szCs w:val="24"/>
                <w:lang w:eastAsia="en-GB"/>
              </w:rPr>
            </w:pPr>
          </w:p>
        </w:tc>
        <w:tc>
          <w:tcPr>
            <w:tcW w:w="1616"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702177E3" w14:textId="552885EC" w:rsidR="00A1498E" w:rsidRPr="00A1498E" w:rsidRDefault="00A1498E" w:rsidP="00D937C4">
            <w:pPr>
              <w:jc w:val="center"/>
              <w:rPr>
                <w:rFonts w:ascii="Arial" w:hAnsi="Arial" w:cs="Arial"/>
                <w:b/>
                <w:bCs/>
                <w:sz w:val="24"/>
                <w:szCs w:val="24"/>
                <w:lang w:eastAsia="en-GB"/>
              </w:rPr>
            </w:pPr>
          </w:p>
        </w:tc>
        <w:tc>
          <w:tcPr>
            <w:tcW w:w="1042"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4F01395F" w14:textId="61BE1B41" w:rsidR="00A1498E" w:rsidRPr="00A1498E" w:rsidRDefault="00A1498E" w:rsidP="00D937C4">
            <w:pPr>
              <w:jc w:val="center"/>
              <w:rPr>
                <w:rFonts w:ascii="Arial" w:hAnsi="Arial" w:cs="Arial"/>
                <w:b/>
                <w:bCs/>
                <w:sz w:val="24"/>
                <w:szCs w:val="24"/>
                <w:lang w:eastAsia="en-GB"/>
              </w:rPr>
            </w:pPr>
          </w:p>
        </w:tc>
      </w:tr>
      <w:tr w:rsidR="00A1498E" w:rsidRPr="00A1498E" w14:paraId="21EE8441"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4DEA30"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Entrapment</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21E2AF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A627B5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F22113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8FA702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AAE2CF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700BA0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11</w:t>
            </w:r>
          </w:p>
        </w:tc>
      </w:tr>
      <w:tr w:rsidR="00A1498E" w:rsidRPr="00A1498E" w14:paraId="19F8F889"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546AEF"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Gas/Chemicals</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F972AF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5572A6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C029CF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B4B962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DCB3BE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8C573D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w:t>
            </w:r>
          </w:p>
        </w:tc>
      </w:tr>
      <w:tr w:rsidR="00A1498E" w:rsidRPr="00A1498E" w14:paraId="575275EF"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6370EA"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Hazardous substances in transit not involving fire</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4EFB65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B33393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725E3D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3A3980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60C69A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53F454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0864DD5C"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833F4C" w14:textId="0EDFE525"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lastRenderedPageBreak/>
              <w:t xml:space="preserve">Hazardous Substances </w:t>
            </w:r>
            <w:r w:rsidR="00E96645" w:rsidRPr="00A1498E">
              <w:rPr>
                <w:rFonts w:ascii="Arial" w:hAnsi="Arial" w:cs="Arial"/>
                <w:sz w:val="24"/>
                <w:szCs w:val="24"/>
                <w:lang w:eastAsia="en-GB"/>
              </w:rPr>
              <w:t>non-Transit</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20088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EF4B6B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D11FB1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5DBA50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6571CEA"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6FD244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32529DF0"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08CBCAF"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Machinery</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22F4A22"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B3BDBE8"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270402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759EF28"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038CD5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E29529A"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r>
      <w:tr w:rsidR="00A1498E" w:rsidRPr="00A1498E" w14:paraId="1192F2D3"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681C6B2"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Miscellaneous</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BB0719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14</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B022F9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10</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DE8216C"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12</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D57123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13</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062839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E605B1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51</w:t>
            </w:r>
          </w:p>
        </w:tc>
      </w:tr>
      <w:tr w:rsidR="00A1498E" w:rsidRPr="00A1498E" w14:paraId="018CE280"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7A32FD"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Other rescue</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402DF7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D42A91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14</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15EF78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14</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34A09A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11</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A5FF8F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EDF249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74</w:t>
            </w:r>
          </w:p>
        </w:tc>
      </w:tr>
      <w:tr w:rsidR="00A1498E" w:rsidRPr="00A1498E" w14:paraId="1D563475"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4D9E9FF"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Rescue/Removal of persons from water</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6F2968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385BBE8"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C8682F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F5B317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885311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8B831A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7</w:t>
            </w:r>
          </w:p>
        </w:tc>
      </w:tr>
      <w:tr w:rsidR="00A1498E" w:rsidRPr="00A1498E" w14:paraId="21113D13"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F271CFC"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Road traffic accident</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A8FB70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66D6C5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33</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EE16B6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61</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8E1C0D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26</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7B0701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12</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6CA119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182</w:t>
            </w:r>
          </w:p>
        </w:tc>
      </w:tr>
      <w:tr w:rsidR="00A1498E" w:rsidRPr="00A1498E" w14:paraId="7CDA31C5" w14:textId="77777777" w:rsidTr="00FD3FAD">
        <w:trPr>
          <w:trHeight w:val="310"/>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D60C15E"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Water pumping/flooding</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E70737"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10CC18B"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8</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169AF03"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6</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E6BE4C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C356230"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704C3D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21</w:t>
            </w:r>
          </w:p>
        </w:tc>
      </w:tr>
      <w:tr w:rsidR="00A1498E" w:rsidRPr="00A1498E" w14:paraId="1DE82729" w14:textId="77777777" w:rsidTr="00FD3FAD">
        <w:trPr>
          <w:trHeight w:val="306"/>
          <w:jc w:val="center"/>
        </w:trPr>
        <w:tc>
          <w:tcPr>
            <w:tcW w:w="2894" w:type="dxa"/>
            <w:tcBorders>
              <w:top w:val="nil"/>
              <w:left w:val="single" w:sz="8" w:space="0" w:color="auto"/>
              <w:bottom w:val="single" w:sz="8" w:space="0" w:color="auto"/>
              <w:right w:val="single" w:sz="8" w:space="0" w:color="auto"/>
            </w:tcBorders>
            <w:shd w:val="clear" w:color="auto" w:fill="5884D2"/>
            <w:tcMar>
              <w:top w:w="0" w:type="dxa"/>
              <w:left w:w="108" w:type="dxa"/>
              <w:bottom w:w="0" w:type="dxa"/>
              <w:right w:w="108" w:type="dxa"/>
            </w:tcMar>
            <w:vAlign w:val="center"/>
            <w:hideMark/>
          </w:tcPr>
          <w:p w14:paraId="59B45FE1" w14:textId="77777777" w:rsidR="00A1498E" w:rsidRPr="00A1498E" w:rsidRDefault="00A1498E" w:rsidP="00D937C4">
            <w:pPr>
              <w:jc w:val="center"/>
              <w:rPr>
                <w:rFonts w:ascii="Arial" w:hAnsi="Arial" w:cs="Arial"/>
                <w:b/>
                <w:bCs/>
                <w:sz w:val="24"/>
                <w:szCs w:val="24"/>
                <w:lang w:eastAsia="en-GB"/>
              </w:rPr>
            </w:pPr>
            <w:r w:rsidRPr="00A1498E">
              <w:rPr>
                <w:rFonts w:ascii="Arial" w:hAnsi="Arial" w:cs="Arial"/>
                <w:b/>
                <w:bCs/>
                <w:color w:val="FFFFFF"/>
                <w:sz w:val="24"/>
                <w:szCs w:val="24"/>
                <w:lang w:eastAsia="en-GB"/>
              </w:rPr>
              <w:t>False Alarm Classification</w:t>
            </w:r>
          </w:p>
        </w:tc>
        <w:tc>
          <w:tcPr>
            <w:tcW w:w="1480"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77CF2AC1" w14:textId="44A98AC1" w:rsidR="00A1498E" w:rsidRPr="00A1498E" w:rsidRDefault="00A1498E" w:rsidP="00D937C4">
            <w:pPr>
              <w:jc w:val="center"/>
              <w:rPr>
                <w:rFonts w:ascii="Arial" w:hAnsi="Arial" w:cs="Arial"/>
                <w:b/>
                <w:bCs/>
                <w:sz w:val="24"/>
                <w:szCs w:val="24"/>
                <w:lang w:eastAsia="en-GB"/>
              </w:rPr>
            </w:pPr>
          </w:p>
        </w:tc>
        <w:tc>
          <w:tcPr>
            <w:tcW w:w="0" w:type="auto"/>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61A81D28" w14:textId="44B3E6C9" w:rsidR="00A1498E" w:rsidRPr="00A1498E" w:rsidRDefault="00A1498E" w:rsidP="00D937C4">
            <w:pPr>
              <w:jc w:val="center"/>
              <w:rPr>
                <w:rFonts w:ascii="Arial" w:hAnsi="Arial" w:cs="Arial"/>
                <w:b/>
                <w:bCs/>
                <w:sz w:val="24"/>
                <w:szCs w:val="24"/>
                <w:lang w:eastAsia="en-GB"/>
              </w:rPr>
            </w:pPr>
          </w:p>
        </w:tc>
        <w:tc>
          <w:tcPr>
            <w:tcW w:w="2014"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097368DE" w14:textId="071ED3E7" w:rsidR="00A1498E" w:rsidRPr="00A1498E" w:rsidRDefault="00A1498E" w:rsidP="00D937C4">
            <w:pPr>
              <w:jc w:val="center"/>
              <w:rPr>
                <w:rFonts w:ascii="Arial" w:hAnsi="Arial" w:cs="Arial"/>
                <w:b/>
                <w:bCs/>
                <w:sz w:val="24"/>
                <w:szCs w:val="24"/>
                <w:lang w:eastAsia="en-GB"/>
              </w:rPr>
            </w:pPr>
          </w:p>
        </w:tc>
        <w:tc>
          <w:tcPr>
            <w:tcW w:w="1118"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2B8ABE41" w14:textId="479DADBC" w:rsidR="00A1498E" w:rsidRPr="00A1498E" w:rsidRDefault="00A1498E" w:rsidP="00D937C4">
            <w:pPr>
              <w:jc w:val="center"/>
              <w:rPr>
                <w:rFonts w:ascii="Arial" w:hAnsi="Arial" w:cs="Arial"/>
                <w:b/>
                <w:bCs/>
                <w:sz w:val="24"/>
                <w:szCs w:val="24"/>
                <w:lang w:eastAsia="en-GB"/>
              </w:rPr>
            </w:pPr>
          </w:p>
        </w:tc>
        <w:tc>
          <w:tcPr>
            <w:tcW w:w="1616"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04B18089" w14:textId="0714E4E4" w:rsidR="00A1498E" w:rsidRPr="00A1498E" w:rsidRDefault="00A1498E" w:rsidP="00D937C4">
            <w:pPr>
              <w:jc w:val="center"/>
              <w:rPr>
                <w:rFonts w:ascii="Arial" w:hAnsi="Arial" w:cs="Arial"/>
                <w:b/>
                <w:bCs/>
                <w:sz w:val="24"/>
                <w:szCs w:val="24"/>
                <w:lang w:eastAsia="en-GB"/>
              </w:rPr>
            </w:pPr>
          </w:p>
        </w:tc>
        <w:tc>
          <w:tcPr>
            <w:tcW w:w="1042" w:type="dxa"/>
            <w:tcBorders>
              <w:top w:val="nil"/>
              <w:left w:val="nil"/>
              <w:bottom w:val="single" w:sz="8" w:space="0" w:color="auto"/>
              <w:right w:val="single" w:sz="8" w:space="0" w:color="auto"/>
            </w:tcBorders>
            <w:shd w:val="clear" w:color="auto" w:fill="5884D2"/>
            <w:tcMar>
              <w:top w:w="0" w:type="dxa"/>
              <w:left w:w="108" w:type="dxa"/>
              <w:bottom w:w="0" w:type="dxa"/>
              <w:right w:w="108" w:type="dxa"/>
            </w:tcMar>
            <w:vAlign w:val="center"/>
          </w:tcPr>
          <w:p w14:paraId="289CAEBC" w14:textId="06A51B4C" w:rsidR="00A1498E" w:rsidRPr="00A1498E" w:rsidRDefault="00A1498E" w:rsidP="00D937C4">
            <w:pPr>
              <w:jc w:val="center"/>
              <w:rPr>
                <w:rFonts w:ascii="Arial" w:hAnsi="Arial" w:cs="Arial"/>
                <w:b/>
                <w:bCs/>
                <w:sz w:val="24"/>
                <w:szCs w:val="24"/>
                <w:lang w:eastAsia="en-GB"/>
              </w:rPr>
            </w:pPr>
          </w:p>
        </w:tc>
      </w:tr>
      <w:tr w:rsidR="00A1498E" w:rsidRPr="00A1498E" w14:paraId="77CC09F3" w14:textId="77777777" w:rsidTr="00FD3FAD">
        <w:trPr>
          <w:trHeight w:val="306"/>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330098"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Good Intent</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5AAC9F8"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121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413079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52</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916CCD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62</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ABC917F"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46</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F267C9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15</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2879E2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296</w:t>
            </w:r>
          </w:p>
        </w:tc>
      </w:tr>
      <w:tr w:rsidR="00A1498E" w:rsidRPr="00A1498E" w14:paraId="7E8EAEF8" w14:textId="77777777" w:rsidTr="00FD3FAD">
        <w:trPr>
          <w:trHeight w:val="310"/>
          <w:jc w:val="center"/>
        </w:trPr>
        <w:tc>
          <w:tcPr>
            <w:tcW w:w="289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9A694CE" w14:textId="77777777" w:rsidR="00A1498E" w:rsidRPr="00A1498E" w:rsidRDefault="00A1498E" w:rsidP="00D937C4">
            <w:pPr>
              <w:rPr>
                <w:rFonts w:ascii="Arial" w:hAnsi="Arial" w:cs="Arial"/>
                <w:sz w:val="24"/>
                <w:szCs w:val="24"/>
                <w:lang w:eastAsia="en-GB"/>
              </w:rPr>
            </w:pPr>
            <w:r w:rsidRPr="00A1498E">
              <w:rPr>
                <w:rFonts w:ascii="Arial" w:hAnsi="Arial" w:cs="Arial"/>
                <w:sz w:val="24"/>
                <w:szCs w:val="24"/>
                <w:lang w:eastAsia="en-GB"/>
              </w:rPr>
              <w:t>Malicious</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6A78179"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31EC23E"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E0EA2B5"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84DFF4"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E908A8D"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0</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A202741" w14:textId="77777777" w:rsidR="00A1498E" w:rsidRPr="00A1498E" w:rsidRDefault="00A1498E" w:rsidP="00D937C4">
            <w:pPr>
              <w:jc w:val="center"/>
              <w:rPr>
                <w:rFonts w:ascii="Arial" w:hAnsi="Arial" w:cs="Arial"/>
                <w:color w:val="000000"/>
                <w:sz w:val="24"/>
                <w:szCs w:val="24"/>
                <w:lang w:eastAsia="en-GB"/>
              </w:rPr>
            </w:pPr>
            <w:r w:rsidRPr="00A1498E">
              <w:rPr>
                <w:rFonts w:ascii="Arial" w:hAnsi="Arial" w:cs="Arial"/>
                <w:color w:val="000000"/>
                <w:sz w:val="24"/>
                <w:szCs w:val="24"/>
              </w:rPr>
              <w:t>1</w:t>
            </w:r>
          </w:p>
        </w:tc>
      </w:tr>
      <w:tr w:rsidR="00A1498E" w:rsidRPr="00A1498E" w14:paraId="41DA6EA4" w14:textId="77777777" w:rsidTr="00FD3FAD">
        <w:trPr>
          <w:trHeight w:val="272"/>
          <w:jc w:val="center"/>
        </w:trPr>
        <w:tc>
          <w:tcPr>
            <w:tcW w:w="28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2DB4F70" w14:textId="77777777" w:rsidR="00A1498E" w:rsidRPr="00A1498E" w:rsidRDefault="00A1498E" w:rsidP="00D937C4">
            <w:pPr>
              <w:jc w:val="center"/>
              <w:rPr>
                <w:rFonts w:ascii="Arial" w:hAnsi="Arial" w:cs="Arial"/>
                <w:b/>
                <w:bCs/>
                <w:color w:val="000000"/>
                <w:sz w:val="24"/>
                <w:szCs w:val="24"/>
                <w:lang w:eastAsia="en-GB"/>
              </w:rPr>
            </w:pPr>
            <w:r w:rsidRPr="00A1498E">
              <w:rPr>
                <w:rFonts w:ascii="Arial" w:hAnsi="Arial" w:cs="Arial"/>
                <w:b/>
                <w:bCs/>
                <w:color w:val="000000"/>
                <w:sz w:val="24"/>
                <w:szCs w:val="24"/>
                <w:lang w:eastAsia="en-GB"/>
              </w:rPr>
              <w:t>Total</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835287" w14:textId="77777777" w:rsidR="00A1498E" w:rsidRPr="00A1498E" w:rsidRDefault="00A1498E" w:rsidP="00D937C4">
            <w:pPr>
              <w:jc w:val="center"/>
              <w:rPr>
                <w:rFonts w:ascii="Arial" w:hAnsi="Arial" w:cs="Arial"/>
                <w:b/>
                <w:bCs/>
                <w:color w:val="000000"/>
                <w:sz w:val="24"/>
                <w:szCs w:val="24"/>
                <w:lang w:eastAsia="en-GB"/>
              </w:rPr>
            </w:pPr>
            <w:r w:rsidRPr="00A1498E">
              <w:rPr>
                <w:rFonts w:ascii="Arial" w:hAnsi="Arial" w:cs="Arial"/>
                <w:b/>
                <w:bCs/>
                <w:color w:val="000000"/>
                <w:sz w:val="24"/>
                <w:szCs w:val="24"/>
              </w:rPr>
              <w:t>351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301F2E4" w14:textId="77777777" w:rsidR="00A1498E" w:rsidRPr="00A1498E" w:rsidRDefault="00A1498E" w:rsidP="00D937C4">
            <w:pPr>
              <w:jc w:val="center"/>
              <w:rPr>
                <w:rFonts w:ascii="Arial" w:hAnsi="Arial" w:cs="Arial"/>
                <w:b/>
                <w:bCs/>
                <w:color w:val="000000"/>
                <w:sz w:val="24"/>
                <w:szCs w:val="24"/>
                <w:lang w:eastAsia="en-GB"/>
              </w:rPr>
            </w:pPr>
            <w:r w:rsidRPr="00A1498E">
              <w:rPr>
                <w:rFonts w:ascii="Arial" w:hAnsi="Arial" w:cs="Arial"/>
                <w:b/>
                <w:bCs/>
                <w:color w:val="000000"/>
                <w:sz w:val="24"/>
                <w:szCs w:val="24"/>
              </w:rPr>
              <w:t>238</w:t>
            </w:r>
          </w:p>
        </w:tc>
        <w:tc>
          <w:tcPr>
            <w:tcW w:w="201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CCFD364" w14:textId="77777777" w:rsidR="00A1498E" w:rsidRPr="00A1498E" w:rsidRDefault="00A1498E" w:rsidP="00D937C4">
            <w:pPr>
              <w:jc w:val="center"/>
              <w:rPr>
                <w:rFonts w:ascii="Arial" w:hAnsi="Arial" w:cs="Arial"/>
                <w:b/>
                <w:bCs/>
                <w:color w:val="000000"/>
                <w:sz w:val="24"/>
                <w:szCs w:val="24"/>
                <w:lang w:eastAsia="en-GB"/>
              </w:rPr>
            </w:pPr>
            <w:r w:rsidRPr="00A1498E">
              <w:rPr>
                <w:rFonts w:ascii="Arial" w:hAnsi="Arial" w:cs="Arial"/>
                <w:b/>
                <w:bCs/>
                <w:color w:val="000000"/>
                <w:sz w:val="24"/>
                <w:szCs w:val="24"/>
              </w:rPr>
              <w:t>236</w:t>
            </w:r>
          </w:p>
        </w:tc>
        <w:tc>
          <w:tcPr>
            <w:tcW w:w="11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BED96DD" w14:textId="77777777" w:rsidR="00A1498E" w:rsidRPr="00A1498E" w:rsidRDefault="00A1498E" w:rsidP="00D937C4">
            <w:pPr>
              <w:jc w:val="center"/>
              <w:rPr>
                <w:rFonts w:ascii="Arial" w:hAnsi="Arial" w:cs="Arial"/>
                <w:b/>
                <w:bCs/>
                <w:color w:val="000000"/>
                <w:sz w:val="24"/>
                <w:szCs w:val="24"/>
                <w:lang w:eastAsia="en-GB"/>
              </w:rPr>
            </w:pPr>
            <w:r w:rsidRPr="00A1498E">
              <w:rPr>
                <w:rFonts w:ascii="Arial" w:hAnsi="Arial" w:cs="Arial"/>
                <w:b/>
                <w:bCs/>
                <w:color w:val="000000"/>
                <w:sz w:val="24"/>
                <w:szCs w:val="24"/>
              </w:rPr>
              <w:t>165</w:t>
            </w:r>
          </w:p>
        </w:tc>
        <w:tc>
          <w:tcPr>
            <w:tcW w:w="161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4C1A015" w14:textId="77777777" w:rsidR="00A1498E" w:rsidRPr="00A1498E" w:rsidRDefault="00A1498E" w:rsidP="00D937C4">
            <w:pPr>
              <w:jc w:val="center"/>
              <w:rPr>
                <w:rFonts w:ascii="Arial" w:hAnsi="Arial" w:cs="Arial"/>
                <w:b/>
                <w:bCs/>
                <w:color w:val="000000"/>
                <w:sz w:val="24"/>
                <w:szCs w:val="24"/>
                <w:lang w:eastAsia="en-GB"/>
              </w:rPr>
            </w:pPr>
            <w:r w:rsidRPr="00A1498E">
              <w:rPr>
                <w:rFonts w:ascii="Arial" w:hAnsi="Arial" w:cs="Arial"/>
                <w:b/>
                <w:bCs/>
                <w:color w:val="000000"/>
                <w:sz w:val="24"/>
                <w:szCs w:val="24"/>
              </w:rPr>
              <w:t>57</w:t>
            </w:r>
          </w:p>
        </w:tc>
        <w:tc>
          <w:tcPr>
            <w:tcW w:w="104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2732F2" w14:textId="77777777" w:rsidR="00A1498E" w:rsidRPr="00A1498E" w:rsidRDefault="00A1498E" w:rsidP="00D937C4">
            <w:pPr>
              <w:jc w:val="center"/>
              <w:rPr>
                <w:rFonts w:ascii="Arial" w:hAnsi="Arial" w:cs="Arial"/>
                <w:b/>
                <w:bCs/>
                <w:color w:val="000000"/>
                <w:sz w:val="24"/>
                <w:szCs w:val="24"/>
                <w:lang w:eastAsia="en-GB"/>
              </w:rPr>
            </w:pPr>
            <w:r w:rsidRPr="00A1498E">
              <w:rPr>
                <w:rFonts w:ascii="Arial" w:hAnsi="Arial" w:cs="Arial"/>
                <w:b/>
                <w:bCs/>
                <w:color w:val="000000"/>
                <w:sz w:val="24"/>
                <w:szCs w:val="24"/>
              </w:rPr>
              <w:t>1047</w:t>
            </w:r>
          </w:p>
        </w:tc>
      </w:tr>
    </w:tbl>
    <w:p w14:paraId="73D365D0" w14:textId="77777777" w:rsidR="00A1498E" w:rsidRPr="00A1498E" w:rsidRDefault="00A1498E" w:rsidP="00A1498E">
      <w:pPr>
        <w:rPr>
          <w:rFonts w:ascii="Arial" w:eastAsiaTheme="minorHAnsi" w:hAnsi="Arial" w:cs="Arial"/>
          <w:sz w:val="24"/>
          <w:szCs w:val="24"/>
          <w:lang w:val="en-IE"/>
        </w:rPr>
      </w:pPr>
    </w:p>
    <w:p w14:paraId="63D5D789" w14:textId="77777777" w:rsidR="00A1498E" w:rsidRPr="00A1498E" w:rsidRDefault="00A1498E" w:rsidP="00A1498E">
      <w:pPr>
        <w:autoSpaceDE w:val="0"/>
        <w:autoSpaceDN w:val="0"/>
        <w:spacing w:line="360" w:lineRule="auto"/>
        <w:jc w:val="both"/>
        <w:rPr>
          <w:rFonts w:ascii="Arial" w:hAnsi="Arial" w:cs="Arial"/>
          <w:color w:val="000000"/>
          <w:sz w:val="24"/>
          <w:szCs w:val="24"/>
        </w:rPr>
      </w:pPr>
      <w:r w:rsidRPr="00A1498E">
        <w:rPr>
          <w:rFonts w:ascii="Arial" w:hAnsi="Arial" w:cs="Arial"/>
          <w:color w:val="000000"/>
          <w:sz w:val="24"/>
          <w:szCs w:val="24"/>
        </w:rPr>
        <w:t>A competency-based training programme was introduced in 202</w:t>
      </w:r>
      <w:r w:rsidRPr="00A1498E">
        <w:rPr>
          <w:rFonts w:ascii="Arial" w:hAnsi="Arial" w:cs="Arial"/>
          <w:sz w:val="24"/>
          <w:szCs w:val="24"/>
        </w:rPr>
        <w:t>2</w:t>
      </w:r>
      <w:r w:rsidRPr="00A1498E">
        <w:rPr>
          <w:rFonts w:ascii="Arial" w:hAnsi="Arial" w:cs="Arial"/>
          <w:color w:val="000000"/>
          <w:sz w:val="24"/>
          <w:szCs w:val="24"/>
        </w:rPr>
        <w:t xml:space="preserve"> due to COVID-19. </w:t>
      </w:r>
      <w:r w:rsidRPr="00A1498E">
        <w:rPr>
          <w:rFonts w:ascii="Arial" w:hAnsi="Arial" w:cs="Arial"/>
          <w:sz w:val="24"/>
          <w:szCs w:val="24"/>
        </w:rPr>
        <w:t>41</w:t>
      </w:r>
      <w:r w:rsidRPr="00A1498E">
        <w:rPr>
          <w:rFonts w:ascii="Arial" w:hAnsi="Arial" w:cs="Arial"/>
          <w:color w:val="000000"/>
          <w:sz w:val="24"/>
          <w:szCs w:val="24"/>
        </w:rPr>
        <w:t xml:space="preserve"> training courses were organized and attended with courses ranging from 1/2-day duration to 3 weeks in some cases. Some of the core training courses undertaken by Wexford County Fire Service were as follows: </w:t>
      </w:r>
    </w:p>
    <w:p w14:paraId="1DBA8AEC"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Breathing Apparatus Training.</w:t>
      </w:r>
    </w:p>
    <w:p w14:paraId="187045A5"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Compartment Fire Behaviour Training.</w:t>
      </w:r>
    </w:p>
    <w:p w14:paraId="262C907A"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Winch Instructors Course.</w:t>
      </w:r>
    </w:p>
    <w:p w14:paraId="16AF6161"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Emergency Traffic Management Course.</w:t>
      </w:r>
    </w:p>
    <w:p w14:paraId="61377D89"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Emergency Services Driving Standard Training.</w:t>
      </w:r>
    </w:p>
    <w:p w14:paraId="28D7CC8F"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Pump Operators Instructors Course.</w:t>
      </w:r>
    </w:p>
    <w:p w14:paraId="79CF50FA"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Fire Fighting Skills Course.</w:t>
      </w:r>
    </w:p>
    <w:p w14:paraId="21628E85"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Hydra Tactical Training.</w:t>
      </w:r>
    </w:p>
    <w:p w14:paraId="5D0235FE"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Hydra Effective decision-making Training.</w:t>
      </w:r>
    </w:p>
    <w:p w14:paraId="38DE3B86"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Managing Fire Safety Incidents Module 1.</w:t>
      </w:r>
    </w:p>
    <w:p w14:paraId="409E4CE3"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Managing Fire Safety Incidents Module 2.</w:t>
      </w:r>
    </w:p>
    <w:p w14:paraId="13F865B4"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Managing Fire Safety Incidents Module 3.</w:t>
      </w:r>
    </w:p>
    <w:p w14:paraId="3B625793"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lastRenderedPageBreak/>
        <w:t>Critical Illness Stress Management Training.</w:t>
      </w:r>
    </w:p>
    <w:p w14:paraId="46C66A2F"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ESB Awareness Course.</w:t>
      </w:r>
    </w:p>
    <w:p w14:paraId="44E4675D"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Heavy Goods Vehicle Instructors.</w:t>
      </w:r>
    </w:p>
    <w:p w14:paraId="095E2FE8"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High Reach Platform Courses.</w:t>
      </w:r>
    </w:p>
    <w:p w14:paraId="7D6097F1"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Manual Handling Training.</w:t>
      </w:r>
    </w:p>
    <w:p w14:paraId="7DB1EF62"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Foam Courses.</w:t>
      </w:r>
    </w:p>
    <w:p w14:paraId="2E39861A"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Haz-Mat Courses.</w:t>
      </w:r>
    </w:p>
    <w:p w14:paraId="6FDA64E4"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Emergency First Responders.</w:t>
      </w:r>
    </w:p>
    <w:p w14:paraId="285D69AD"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Electric Vehicle Awareness.</w:t>
      </w:r>
    </w:p>
    <w:p w14:paraId="22ABEC97"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Peer Supporters Course.</w:t>
      </w:r>
    </w:p>
    <w:p w14:paraId="38A00F0F"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Agricultural Machinery Awareness.</w:t>
      </w:r>
    </w:p>
    <w:p w14:paraId="6F6E80BF"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Dual Purpose Inspection Course.</w:t>
      </w:r>
    </w:p>
    <w:p w14:paraId="7D4E1878" w14:textId="77777777" w:rsidR="00A1498E" w:rsidRPr="00A1498E" w:rsidRDefault="00A1498E" w:rsidP="00632DFF">
      <w:pPr>
        <w:pStyle w:val="ListParagraph"/>
        <w:numPr>
          <w:ilvl w:val="0"/>
          <w:numId w:val="56"/>
        </w:numPr>
        <w:spacing w:before="0" w:after="0" w:line="360" w:lineRule="auto"/>
        <w:contextualSpacing w:val="0"/>
        <w:jc w:val="both"/>
        <w:rPr>
          <w:rFonts w:ascii="Arial" w:eastAsia="Times New Roman" w:hAnsi="Arial" w:cs="Arial"/>
          <w:sz w:val="24"/>
          <w:szCs w:val="24"/>
        </w:rPr>
      </w:pPr>
      <w:r w:rsidRPr="00A1498E">
        <w:rPr>
          <w:rFonts w:ascii="Arial" w:eastAsia="Times New Roman" w:hAnsi="Arial" w:cs="Arial"/>
          <w:sz w:val="24"/>
          <w:szCs w:val="24"/>
        </w:rPr>
        <w:t>Road Traffic Collision Courses.</w:t>
      </w:r>
    </w:p>
    <w:p w14:paraId="79C98896" w14:textId="77777777" w:rsidR="00E96645" w:rsidRDefault="00E96645" w:rsidP="00A1498E">
      <w:pPr>
        <w:spacing w:line="360" w:lineRule="auto"/>
        <w:contextualSpacing/>
        <w:jc w:val="both"/>
        <w:rPr>
          <w:rFonts w:ascii="Arial" w:hAnsi="Arial" w:cs="Arial"/>
          <w:color w:val="000000" w:themeColor="text1"/>
          <w:sz w:val="24"/>
          <w:szCs w:val="24"/>
        </w:rPr>
      </w:pPr>
    </w:p>
    <w:p w14:paraId="18639F86" w14:textId="77777777" w:rsidR="00E96645" w:rsidRPr="00A1498E" w:rsidRDefault="00E96645" w:rsidP="00A1498E">
      <w:pPr>
        <w:spacing w:line="360" w:lineRule="auto"/>
        <w:contextualSpacing/>
        <w:jc w:val="both"/>
        <w:rPr>
          <w:rFonts w:ascii="Arial" w:hAnsi="Arial" w:cs="Arial"/>
          <w:color w:val="000000" w:themeColor="text1"/>
          <w:sz w:val="24"/>
          <w:szCs w:val="24"/>
        </w:rPr>
      </w:pPr>
    </w:p>
    <w:p w14:paraId="7E0589E4" w14:textId="77777777" w:rsidR="00A1498E" w:rsidRPr="00A1498E" w:rsidRDefault="00A1498E" w:rsidP="00A1498E">
      <w:pPr>
        <w:spacing w:line="360" w:lineRule="auto"/>
        <w:jc w:val="both"/>
        <w:rPr>
          <w:rFonts w:ascii="Arial" w:hAnsi="Arial" w:cs="Arial"/>
          <w:b/>
          <w:bCs/>
          <w:color w:val="000000"/>
          <w:sz w:val="24"/>
          <w:szCs w:val="24"/>
        </w:rPr>
      </w:pPr>
      <w:r w:rsidRPr="00A1498E">
        <w:rPr>
          <w:rFonts w:ascii="Arial" w:hAnsi="Arial" w:cs="Arial"/>
          <w:b/>
          <w:bCs/>
          <w:color w:val="000000"/>
          <w:sz w:val="24"/>
          <w:szCs w:val="24"/>
        </w:rPr>
        <w:t>Major Emergency Management</w:t>
      </w:r>
    </w:p>
    <w:p w14:paraId="3587EE28" w14:textId="7E7053FE" w:rsidR="00A1498E" w:rsidRPr="00A1498E" w:rsidRDefault="00A1498E" w:rsidP="00A1498E">
      <w:pPr>
        <w:autoSpaceDE w:val="0"/>
        <w:autoSpaceDN w:val="0"/>
        <w:spacing w:line="360" w:lineRule="auto"/>
        <w:jc w:val="both"/>
        <w:rPr>
          <w:rFonts w:ascii="Arial" w:hAnsi="Arial" w:cs="Arial"/>
          <w:sz w:val="24"/>
          <w:szCs w:val="24"/>
        </w:rPr>
      </w:pPr>
      <w:r w:rsidRPr="00A1498E">
        <w:rPr>
          <w:rFonts w:ascii="Arial" w:hAnsi="Arial" w:cs="Arial"/>
          <w:color w:val="000000"/>
          <w:sz w:val="24"/>
          <w:szCs w:val="24"/>
        </w:rPr>
        <w:t xml:space="preserve">The Major Emergency Development Programme was maintained with monthly meetings and exercises by the Development Committee.  </w:t>
      </w:r>
      <w:r w:rsidRPr="00A1498E">
        <w:rPr>
          <w:rFonts w:ascii="Arial" w:hAnsi="Arial" w:cs="Arial"/>
          <w:sz w:val="24"/>
          <w:szCs w:val="24"/>
        </w:rPr>
        <w:t>Several exercises were carried out during the year to ensure the or</w:t>
      </w:r>
      <w:r w:rsidR="00FD3FAD">
        <w:rPr>
          <w:rFonts w:ascii="Arial" w:hAnsi="Arial" w:cs="Arial"/>
          <w:sz w:val="24"/>
          <w:szCs w:val="24"/>
        </w:rPr>
        <w:t>g</w:t>
      </w:r>
      <w:r w:rsidRPr="00A1498E">
        <w:rPr>
          <w:rFonts w:ascii="Arial" w:hAnsi="Arial" w:cs="Arial"/>
          <w:sz w:val="24"/>
          <w:szCs w:val="24"/>
        </w:rPr>
        <w:t>anizations preparedness for any major events that may occur.</w:t>
      </w:r>
    </w:p>
    <w:p w14:paraId="560C2A78" w14:textId="1436F42B" w:rsidR="00A1498E" w:rsidRPr="00A1498E" w:rsidRDefault="00A1498E" w:rsidP="00A713AF">
      <w:pPr>
        <w:autoSpaceDE w:val="0"/>
        <w:autoSpaceDN w:val="0"/>
        <w:spacing w:line="360" w:lineRule="auto"/>
        <w:jc w:val="both"/>
        <w:rPr>
          <w:rFonts w:ascii="Arial" w:hAnsi="Arial" w:cs="Arial"/>
          <w:color w:val="000000" w:themeColor="text1"/>
          <w:sz w:val="24"/>
          <w:szCs w:val="24"/>
          <w:highlight w:val="yellow"/>
        </w:rPr>
      </w:pPr>
      <w:r w:rsidRPr="00A1498E">
        <w:rPr>
          <w:rFonts w:ascii="Arial" w:hAnsi="Arial" w:cs="Arial"/>
          <w:color w:val="000000"/>
          <w:sz w:val="24"/>
          <w:szCs w:val="24"/>
        </w:rPr>
        <w:t>The dedicated local coordination centre was maintained throughout the period to cater for a major emergency response. Wexford County Council staff participated in several internal exercises with a strong focus on</w:t>
      </w:r>
      <w:r w:rsidRPr="00A1498E">
        <w:rPr>
          <w:rFonts w:ascii="Arial" w:hAnsi="Arial" w:cs="Arial"/>
          <w:sz w:val="24"/>
          <w:szCs w:val="24"/>
        </w:rPr>
        <w:t xml:space="preserve"> coastal pollution, </w:t>
      </w:r>
      <w:r w:rsidRPr="00A1498E">
        <w:rPr>
          <w:rFonts w:ascii="Arial" w:hAnsi="Arial" w:cs="Arial"/>
          <w:color w:val="000000"/>
          <w:sz w:val="24"/>
          <w:szCs w:val="24"/>
        </w:rPr>
        <w:t>flood</w:t>
      </w:r>
      <w:r w:rsidRPr="00A1498E">
        <w:rPr>
          <w:rFonts w:ascii="Arial" w:hAnsi="Arial" w:cs="Arial"/>
          <w:sz w:val="24"/>
          <w:szCs w:val="24"/>
        </w:rPr>
        <w:t>ing</w:t>
      </w:r>
      <w:r w:rsidRPr="00A1498E">
        <w:rPr>
          <w:rFonts w:ascii="Arial" w:hAnsi="Arial" w:cs="Arial"/>
          <w:color w:val="000000"/>
          <w:sz w:val="24"/>
          <w:szCs w:val="24"/>
        </w:rPr>
        <w:t xml:space="preserve"> and severe weather preparedness to ensure a state of readiness. </w:t>
      </w:r>
    </w:p>
    <w:p w14:paraId="2BC61569" w14:textId="77777777" w:rsidR="00A1498E" w:rsidRPr="00A1498E" w:rsidRDefault="00A1498E" w:rsidP="00A1498E">
      <w:pPr>
        <w:rPr>
          <w:rFonts w:ascii="Arial" w:hAnsi="Arial" w:cs="Arial"/>
          <w:b/>
          <w:bCs/>
          <w:sz w:val="24"/>
          <w:szCs w:val="24"/>
        </w:rPr>
      </w:pPr>
      <w:r w:rsidRPr="00A1498E">
        <w:rPr>
          <w:rFonts w:ascii="Arial" w:hAnsi="Arial" w:cs="Arial"/>
          <w:b/>
          <w:bCs/>
          <w:sz w:val="24"/>
          <w:szCs w:val="24"/>
        </w:rPr>
        <w:t>Fire Safety</w:t>
      </w:r>
    </w:p>
    <w:p w14:paraId="1ECAF34C" w14:textId="17EF3BE2" w:rsidR="00A1498E" w:rsidRPr="00A1498E" w:rsidRDefault="006923FF" w:rsidP="00A1498E">
      <w:pPr>
        <w:spacing w:line="360" w:lineRule="auto"/>
        <w:jc w:val="both"/>
        <w:rPr>
          <w:rFonts w:ascii="Arial" w:hAnsi="Arial" w:cs="Arial"/>
          <w:sz w:val="24"/>
          <w:szCs w:val="24"/>
        </w:rPr>
      </w:pPr>
      <w:r>
        <w:rPr>
          <w:rFonts w:ascii="Arial" w:hAnsi="Arial" w:cs="Arial"/>
          <w:sz w:val="24"/>
          <w:szCs w:val="24"/>
        </w:rPr>
        <w:t>Wexford County Fire Service promotes Fire Safety with a view to reducing the incidence and effect of fires in the home and other buildings. Education on the dangers of fire and advi</w:t>
      </w:r>
      <w:r w:rsidR="00D16AA8">
        <w:rPr>
          <w:rFonts w:ascii="Arial" w:hAnsi="Arial" w:cs="Arial"/>
          <w:sz w:val="24"/>
          <w:szCs w:val="24"/>
        </w:rPr>
        <w:t>c</w:t>
      </w:r>
      <w:r>
        <w:rPr>
          <w:rFonts w:ascii="Arial" w:hAnsi="Arial" w:cs="Arial"/>
          <w:sz w:val="24"/>
          <w:szCs w:val="24"/>
        </w:rPr>
        <w:t>e on how to reduce the risk of fire occurring is provided to community groups, schoolchildren and the public</w:t>
      </w:r>
      <w:r w:rsidR="004C7557">
        <w:rPr>
          <w:rFonts w:ascii="Arial" w:hAnsi="Arial" w:cs="Arial"/>
          <w:sz w:val="24"/>
          <w:szCs w:val="24"/>
        </w:rPr>
        <w:t>.</w:t>
      </w:r>
    </w:p>
    <w:p w14:paraId="6AE4626E" w14:textId="77777777" w:rsidR="00A1498E" w:rsidRPr="00A1498E" w:rsidRDefault="00A1498E" w:rsidP="00A1498E">
      <w:pPr>
        <w:spacing w:line="360" w:lineRule="auto"/>
        <w:jc w:val="both"/>
        <w:rPr>
          <w:rFonts w:ascii="Arial" w:hAnsi="Arial" w:cs="Arial"/>
          <w:sz w:val="24"/>
          <w:szCs w:val="24"/>
        </w:rPr>
      </w:pPr>
      <w:r w:rsidRPr="00A1498E">
        <w:rPr>
          <w:rFonts w:ascii="Arial" w:hAnsi="Arial" w:cs="Arial"/>
          <w:sz w:val="24"/>
          <w:szCs w:val="24"/>
        </w:rPr>
        <w:t>The Fire Service ran four fire safety campaigns during 2022:</w:t>
      </w:r>
    </w:p>
    <w:p w14:paraId="56A0FC29" w14:textId="77777777" w:rsidR="00A1498E" w:rsidRPr="00A1498E" w:rsidRDefault="00A1498E" w:rsidP="00632DFF">
      <w:pPr>
        <w:pStyle w:val="ListParagraph"/>
        <w:numPr>
          <w:ilvl w:val="0"/>
          <w:numId w:val="57"/>
        </w:numPr>
        <w:spacing w:before="0" w:after="0" w:line="360" w:lineRule="auto"/>
        <w:contextualSpacing w:val="0"/>
        <w:jc w:val="both"/>
        <w:rPr>
          <w:rFonts w:ascii="Arial" w:hAnsi="Arial" w:cs="Arial"/>
          <w:sz w:val="24"/>
          <w:szCs w:val="24"/>
        </w:rPr>
      </w:pPr>
      <w:r w:rsidRPr="00A1498E">
        <w:rPr>
          <w:rFonts w:ascii="Arial" w:hAnsi="Arial" w:cs="Arial"/>
          <w:sz w:val="24"/>
          <w:szCs w:val="24"/>
        </w:rPr>
        <w:t>Summer campaign focused on Wildfires.</w:t>
      </w:r>
    </w:p>
    <w:p w14:paraId="78F6A7CD" w14:textId="77777777" w:rsidR="00A1498E" w:rsidRPr="00A1498E" w:rsidRDefault="00A1498E" w:rsidP="00632DFF">
      <w:pPr>
        <w:pStyle w:val="ListParagraph"/>
        <w:numPr>
          <w:ilvl w:val="0"/>
          <w:numId w:val="57"/>
        </w:numPr>
        <w:spacing w:before="0" w:after="0" w:line="360" w:lineRule="auto"/>
        <w:contextualSpacing w:val="0"/>
        <w:jc w:val="both"/>
        <w:rPr>
          <w:rFonts w:ascii="Arial" w:hAnsi="Arial" w:cs="Arial"/>
          <w:sz w:val="24"/>
          <w:szCs w:val="24"/>
        </w:rPr>
      </w:pPr>
      <w:r w:rsidRPr="00A1498E">
        <w:rPr>
          <w:rFonts w:ascii="Arial" w:hAnsi="Arial" w:cs="Arial"/>
          <w:sz w:val="24"/>
          <w:szCs w:val="24"/>
        </w:rPr>
        <w:t>Fire Safety Week.</w:t>
      </w:r>
    </w:p>
    <w:p w14:paraId="29906DCB" w14:textId="77777777" w:rsidR="00A1498E" w:rsidRPr="00A1498E" w:rsidRDefault="00A1498E" w:rsidP="00632DFF">
      <w:pPr>
        <w:pStyle w:val="ListParagraph"/>
        <w:numPr>
          <w:ilvl w:val="0"/>
          <w:numId w:val="57"/>
        </w:numPr>
        <w:spacing w:before="0" w:after="0" w:line="360" w:lineRule="auto"/>
        <w:contextualSpacing w:val="0"/>
        <w:jc w:val="both"/>
        <w:rPr>
          <w:rFonts w:ascii="Arial" w:hAnsi="Arial" w:cs="Arial"/>
          <w:sz w:val="24"/>
          <w:szCs w:val="24"/>
        </w:rPr>
      </w:pPr>
      <w:r w:rsidRPr="00A1498E">
        <w:rPr>
          <w:rFonts w:ascii="Arial" w:hAnsi="Arial" w:cs="Arial"/>
          <w:sz w:val="24"/>
          <w:szCs w:val="24"/>
        </w:rPr>
        <w:t>Halloween.</w:t>
      </w:r>
    </w:p>
    <w:p w14:paraId="24D0C436" w14:textId="77777777" w:rsidR="00A1498E" w:rsidRPr="00A1498E" w:rsidRDefault="00A1498E" w:rsidP="00632DFF">
      <w:pPr>
        <w:pStyle w:val="ListParagraph"/>
        <w:numPr>
          <w:ilvl w:val="0"/>
          <w:numId w:val="57"/>
        </w:numPr>
        <w:spacing w:before="0" w:after="0" w:line="360" w:lineRule="auto"/>
        <w:contextualSpacing w:val="0"/>
        <w:jc w:val="both"/>
        <w:rPr>
          <w:rFonts w:ascii="Arial" w:hAnsi="Arial" w:cs="Arial"/>
          <w:sz w:val="24"/>
          <w:szCs w:val="24"/>
        </w:rPr>
      </w:pPr>
      <w:r w:rsidRPr="00A1498E">
        <w:rPr>
          <w:rFonts w:ascii="Arial" w:hAnsi="Arial" w:cs="Arial"/>
          <w:sz w:val="24"/>
          <w:szCs w:val="24"/>
        </w:rPr>
        <w:t>Winter Fire Safety.</w:t>
      </w:r>
    </w:p>
    <w:p w14:paraId="78041FAF" w14:textId="77777777" w:rsidR="00A1498E" w:rsidRPr="00A1498E" w:rsidRDefault="00A1498E" w:rsidP="00A1498E">
      <w:pPr>
        <w:spacing w:line="360" w:lineRule="auto"/>
        <w:jc w:val="both"/>
        <w:rPr>
          <w:rFonts w:ascii="Arial" w:hAnsi="Arial" w:cs="Arial"/>
          <w:sz w:val="24"/>
          <w:szCs w:val="24"/>
        </w:rPr>
      </w:pPr>
    </w:p>
    <w:p w14:paraId="51407522" w14:textId="77777777" w:rsidR="00A1498E" w:rsidRPr="00A1498E" w:rsidRDefault="00A1498E" w:rsidP="00A1498E">
      <w:pPr>
        <w:spacing w:line="360" w:lineRule="auto"/>
        <w:jc w:val="both"/>
        <w:rPr>
          <w:rFonts w:ascii="Arial" w:hAnsi="Arial" w:cs="Arial"/>
          <w:color w:val="000000"/>
          <w:sz w:val="24"/>
          <w:szCs w:val="24"/>
        </w:rPr>
      </w:pPr>
      <w:r w:rsidRPr="00A1498E">
        <w:rPr>
          <w:rFonts w:ascii="Arial" w:hAnsi="Arial" w:cs="Arial"/>
          <w:sz w:val="24"/>
          <w:szCs w:val="24"/>
        </w:rPr>
        <w:lastRenderedPageBreak/>
        <w:t xml:space="preserve">During the campaigns </w:t>
      </w:r>
      <w:r w:rsidRPr="00A1498E">
        <w:rPr>
          <w:rFonts w:ascii="Arial" w:hAnsi="Arial" w:cs="Arial"/>
          <w:color w:val="000000"/>
          <w:sz w:val="24"/>
          <w:szCs w:val="24"/>
        </w:rPr>
        <w:t>key fire safety messages were advertised in local papers</w:t>
      </w:r>
      <w:r w:rsidRPr="00A1498E">
        <w:rPr>
          <w:rFonts w:ascii="Arial" w:hAnsi="Arial" w:cs="Arial"/>
          <w:sz w:val="24"/>
          <w:szCs w:val="24"/>
        </w:rPr>
        <w:t xml:space="preserve">, through the various council social media accounts </w:t>
      </w:r>
      <w:r w:rsidRPr="00A1498E">
        <w:rPr>
          <w:rFonts w:ascii="Arial" w:hAnsi="Arial" w:cs="Arial"/>
          <w:color w:val="000000"/>
          <w:sz w:val="24"/>
          <w:szCs w:val="24"/>
        </w:rPr>
        <w:t>and Fire Safety stands were set up in busy areas of the county’s towns. Throughout the</w:t>
      </w:r>
      <w:r w:rsidRPr="00A1498E">
        <w:rPr>
          <w:rFonts w:ascii="Arial" w:hAnsi="Arial" w:cs="Arial"/>
          <w:sz w:val="24"/>
          <w:szCs w:val="24"/>
        </w:rPr>
        <w:t xml:space="preserve"> year</w:t>
      </w:r>
      <w:r w:rsidRPr="00A1498E">
        <w:rPr>
          <w:rFonts w:ascii="Arial" w:hAnsi="Arial" w:cs="Arial"/>
          <w:color w:val="000000"/>
          <w:sz w:val="24"/>
          <w:szCs w:val="24"/>
        </w:rPr>
        <w:t xml:space="preserve"> fire safety message</w:t>
      </w:r>
      <w:r w:rsidRPr="00A1498E">
        <w:rPr>
          <w:rFonts w:ascii="Arial" w:hAnsi="Arial" w:cs="Arial"/>
          <w:sz w:val="24"/>
          <w:szCs w:val="24"/>
        </w:rPr>
        <w:t>s</w:t>
      </w:r>
      <w:r w:rsidRPr="00A1498E">
        <w:rPr>
          <w:rFonts w:ascii="Arial" w:hAnsi="Arial" w:cs="Arial"/>
          <w:color w:val="000000"/>
          <w:sz w:val="24"/>
          <w:szCs w:val="24"/>
        </w:rPr>
        <w:t xml:space="preserve"> w</w:t>
      </w:r>
      <w:r w:rsidRPr="00A1498E">
        <w:rPr>
          <w:rFonts w:ascii="Arial" w:hAnsi="Arial" w:cs="Arial"/>
          <w:sz w:val="24"/>
          <w:szCs w:val="24"/>
        </w:rPr>
        <w:t xml:space="preserve">ere </w:t>
      </w:r>
      <w:r w:rsidRPr="00A1498E">
        <w:rPr>
          <w:rFonts w:ascii="Arial" w:hAnsi="Arial" w:cs="Arial"/>
          <w:color w:val="000000"/>
          <w:sz w:val="24"/>
          <w:szCs w:val="24"/>
        </w:rPr>
        <w:t xml:space="preserve">delivered to various community groups including fire safety talks and safety messages issued via local papers. </w:t>
      </w:r>
    </w:p>
    <w:p w14:paraId="30DA7D3B" w14:textId="77777777" w:rsidR="00A1498E" w:rsidRPr="00A1498E" w:rsidRDefault="00A1498E" w:rsidP="00A1498E">
      <w:pPr>
        <w:rPr>
          <w:rFonts w:ascii="Arial" w:hAnsi="Arial" w:cs="Arial"/>
          <w:color w:val="000000"/>
          <w:sz w:val="24"/>
          <w:szCs w:val="24"/>
        </w:rPr>
      </w:pPr>
    </w:p>
    <w:tbl>
      <w:tblPr>
        <w:tblW w:w="0" w:type="auto"/>
        <w:tblCellMar>
          <w:left w:w="0" w:type="dxa"/>
          <w:right w:w="0" w:type="dxa"/>
        </w:tblCellMar>
        <w:tblLook w:val="04A0" w:firstRow="1" w:lastRow="0" w:firstColumn="1" w:lastColumn="0" w:noHBand="0" w:noVBand="1"/>
      </w:tblPr>
      <w:tblGrid>
        <w:gridCol w:w="5256"/>
        <w:gridCol w:w="5286"/>
      </w:tblGrid>
      <w:tr w:rsidR="00A1498E" w:rsidRPr="00A1498E" w14:paraId="6BC4BEBA" w14:textId="77777777" w:rsidTr="00D937C4">
        <w:tc>
          <w:tcPr>
            <w:tcW w:w="4506" w:type="dxa"/>
            <w:tcMar>
              <w:top w:w="0" w:type="dxa"/>
              <w:left w:w="108" w:type="dxa"/>
              <w:bottom w:w="0" w:type="dxa"/>
              <w:right w:w="108" w:type="dxa"/>
            </w:tcMar>
            <w:hideMark/>
          </w:tcPr>
          <w:p w14:paraId="49031F25" w14:textId="77777777" w:rsidR="00A1498E" w:rsidRPr="00A1498E" w:rsidRDefault="00A1498E" w:rsidP="00D937C4">
            <w:pPr>
              <w:spacing w:line="360" w:lineRule="auto"/>
              <w:jc w:val="center"/>
              <w:rPr>
                <w:rFonts w:ascii="Arial" w:hAnsi="Arial" w:cs="Arial"/>
                <w:color w:val="000000"/>
                <w:sz w:val="24"/>
                <w:szCs w:val="24"/>
                <w:lang w:val="en-IE"/>
              </w:rPr>
            </w:pPr>
            <w:r w:rsidRPr="00A1498E">
              <w:rPr>
                <w:rFonts w:ascii="Arial" w:hAnsi="Arial" w:cs="Arial"/>
                <w:noProof/>
                <w:sz w:val="24"/>
                <w:szCs w:val="24"/>
              </w:rPr>
              <w:drawing>
                <wp:inline distT="0" distB="0" distL="0" distR="0" wp14:anchorId="7E063085" wp14:editId="0D228DDC">
                  <wp:extent cx="3200400" cy="3322320"/>
                  <wp:effectExtent l="0" t="0" r="0" b="0"/>
                  <wp:docPr id="2091146022" name="Picture 2091146022" descr="A group of people stand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tanding around a table&#10;&#10;Description automatically generated with medium confidence"/>
                          <pic:cNvPicPr>
                            <a:picLocks noChangeAspect="1" noChangeArrowheads="1"/>
                          </pic:cNvPicPr>
                        </pic:nvPicPr>
                        <pic:blipFill>
                          <a:blip r:embed="rId117" r:link="rId118" cstate="print">
                            <a:extLst>
                              <a:ext uri="{28A0092B-C50C-407E-A947-70E740481C1C}">
                                <a14:useLocalDpi xmlns:a14="http://schemas.microsoft.com/office/drawing/2010/main" val="0"/>
                              </a:ext>
                            </a:extLst>
                          </a:blip>
                          <a:srcRect/>
                          <a:stretch>
                            <a:fillRect/>
                          </a:stretch>
                        </pic:blipFill>
                        <pic:spPr bwMode="auto">
                          <a:xfrm>
                            <a:off x="0" y="0"/>
                            <a:ext cx="3200400" cy="3322320"/>
                          </a:xfrm>
                          <a:prstGeom prst="rect">
                            <a:avLst/>
                          </a:prstGeom>
                          <a:noFill/>
                          <a:ln>
                            <a:noFill/>
                          </a:ln>
                        </pic:spPr>
                      </pic:pic>
                    </a:graphicData>
                  </a:graphic>
                </wp:inline>
              </w:drawing>
            </w:r>
          </w:p>
        </w:tc>
        <w:tc>
          <w:tcPr>
            <w:tcW w:w="4510" w:type="dxa"/>
            <w:tcMar>
              <w:top w:w="0" w:type="dxa"/>
              <w:left w:w="108" w:type="dxa"/>
              <w:bottom w:w="0" w:type="dxa"/>
              <w:right w:w="108" w:type="dxa"/>
            </w:tcMar>
            <w:hideMark/>
          </w:tcPr>
          <w:p w14:paraId="17CE98B3" w14:textId="77777777" w:rsidR="00A1498E" w:rsidRPr="00A1498E" w:rsidRDefault="00A1498E" w:rsidP="00D937C4">
            <w:pPr>
              <w:spacing w:line="360" w:lineRule="auto"/>
              <w:jc w:val="center"/>
              <w:rPr>
                <w:rFonts w:ascii="Arial" w:hAnsi="Arial" w:cs="Arial"/>
                <w:color w:val="000000"/>
                <w:sz w:val="24"/>
                <w:szCs w:val="24"/>
                <w:lang w:val="en-IE"/>
              </w:rPr>
            </w:pPr>
            <w:r w:rsidRPr="00A1498E">
              <w:rPr>
                <w:rFonts w:ascii="Arial" w:hAnsi="Arial" w:cs="Arial"/>
                <w:noProof/>
                <w:sz w:val="24"/>
                <w:szCs w:val="24"/>
              </w:rPr>
              <w:drawing>
                <wp:inline distT="0" distB="0" distL="0" distR="0" wp14:anchorId="2F7D11A2" wp14:editId="4F97C9B9">
                  <wp:extent cx="3215640" cy="3299460"/>
                  <wp:effectExtent l="0" t="0" r="3810" b="0"/>
                  <wp:docPr id="1386434933" name="Picture 1386434933" descr="Two men standing in front of a table with post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wo men standing in front of a table with posters&#10;&#10;Description automatically generated with low confidence"/>
                          <pic:cNvPicPr>
                            <a:picLocks noChangeAspect="1" noChangeArrowheads="1"/>
                          </pic:cNvPicPr>
                        </pic:nvPicPr>
                        <pic:blipFill>
                          <a:blip r:embed="rId119" r:link="rId120" cstate="print">
                            <a:extLst>
                              <a:ext uri="{28A0092B-C50C-407E-A947-70E740481C1C}">
                                <a14:useLocalDpi xmlns:a14="http://schemas.microsoft.com/office/drawing/2010/main" val="0"/>
                              </a:ext>
                            </a:extLst>
                          </a:blip>
                          <a:srcRect/>
                          <a:stretch>
                            <a:fillRect/>
                          </a:stretch>
                        </pic:blipFill>
                        <pic:spPr bwMode="auto">
                          <a:xfrm>
                            <a:off x="0" y="0"/>
                            <a:ext cx="3215640" cy="3299460"/>
                          </a:xfrm>
                          <a:prstGeom prst="rect">
                            <a:avLst/>
                          </a:prstGeom>
                          <a:noFill/>
                          <a:ln>
                            <a:noFill/>
                          </a:ln>
                        </pic:spPr>
                      </pic:pic>
                    </a:graphicData>
                  </a:graphic>
                </wp:inline>
              </w:drawing>
            </w:r>
          </w:p>
        </w:tc>
      </w:tr>
      <w:tr w:rsidR="00A1498E" w:rsidRPr="00A1498E" w14:paraId="40148CAD" w14:textId="77777777" w:rsidTr="00D937C4">
        <w:tc>
          <w:tcPr>
            <w:tcW w:w="4506" w:type="dxa"/>
            <w:tcMar>
              <w:top w:w="0" w:type="dxa"/>
              <w:left w:w="108" w:type="dxa"/>
              <w:bottom w:w="0" w:type="dxa"/>
              <w:right w:w="108" w:type="dxa"/>
            </w:tcMar>
            <w:hideMark/>
          </w:tcPr>
          <w:p w14:paraId="75D5CC25" w14:textId="0F28E522" w:rsidR="00A713AF" w:rsidRPr="00A1498E" w:rsidRDefault="00A1498E" w:rsidP="00A713AF">
            <w:pPr>
              <w:rPr>
                <w:rFonts w:ascii="Arial" w:hAnsi="Arial" w:cs="Arial"/>
                <w:color w:val="000000"/>
                <w:sz w:val="24"/>
                <w:szCs w:val="24"/>
                <w:lang w:val="en-IE"/>
              </w:rPr>
            </w:pPr>
            <w:r w:rsidRPr="00A713AF">
              <w:rPr>
                <w:rFonts w:ascii="Arial" w:hAnsi="Arial" w:cs="Arial"/>
                <w:color w:val="000000"/>
                <w:sz w:val="24"/>
                <w:szCs w:val="24"/>
                <w:lang w:val="en-IE"/>
              </w:rPr>
              <w:t xml:space="preserve">Figure </w:t>
            </w:r>
            <w:r w:rsidRPr="00A713AF">
              <w:rPr>
                <w:rFonts w:ascii="Arial" w:hAnsi="Arial" w:cs="Arial"/>
                <w:sz w:val="24"/>
                <w:szCs w:val="24"/>
                <w:lang w:val="en-IE"/>
              </w:rPr>
              <w:t>1</w:t>
            </w:r>
            <w:r w:rsidRPr="00A713AF">
              <w:rPr>
                <w:rFonts w:ascii="Arial" w:hAnsi="Arial" w:cs="Arial"/>
                <w:color w:val="000000"/>
                <w:sz w:val="24"/>
                <w:szCs w:val="24"/>
                <w:lang w:val="en-IE"/>
              </w:rPr>
              <w:t>: Firefighter</w:t>
            </w:r>
            <w:r w:rsidRPr="00A713AF">
              <w:rPr>
                <w:rFonts w:ascii="Arial" w:hAnsi="Arial" w:cs="Arial"/>
                <w:sz w:val="24"/>
                <w:szCs w:val="24"/>
                <w:lang w:val="en-IE"/>
              </w:rPr>
              <w:t xml:space="preserve">s providing </w:t>
            </w:r>
            <w:r w:rsidRPr="00A713AF">
              <w:rPr>
                <w:rFonts w:ascii="Arial" w:hAnsi="Arial" w:cs="Arial"/>
                <w:color w:val="000000"/>
                <w:sz w:val="24"/>
                <w:szCs w:val="24"/>
                <w:lang w:val="en-IE"/>
              </w:rPr>
              <w:t xml:space="preserve">fire safety </w:t>
            </w:r>
            <w:r w:rsidRPr="00A713AF">
              <w:rPr>
                <w:rFonts w:ascii="Arial" w:hAnsi="Arial" w:cs="Arial"/>
                <w:sz w:val="24"/>
                <w:szCs w:val="24"/>
                <w:lang w:val="en-IE"/>
              </w:rPr>
              <w:t>advice at the Bannow &amp; Rathangan Show</w:t>
            </w:r>
          </w:p>
        </w:tc>
        <w:tc>
          <w:tcPr>
            <w:tcW w:w="4510" w:type="dxa"/>
            <w:tcMar>
              <w:top w:w="0" w:type="dxa"/>
              <w:left w:w="108" w:type="dxa"/>
              <w:bottom w:w="0" w:type="dxa"/>
              <w:right w:w="108" w:type="dxa"/>
            </w:tcMar>
            <w:hideMark/>
          </w:tcPr>
          <w:p w14:paraId="26059AE8" w14:textId="77777777" w:rsidR="00A1498E" w:rsidRPr="00A1498E" w:rsidRDefault="00A1498E" w:rsidP="00D937C4">
            <w:pPr>
              <w:jc w:val="both"/>
              <w:rPr>
                <w:rFonts w:ascii="Arial" w:hAnsi="Arial" w:cs="Arial"/>
                <w:color w:val="000000"/>
                <w:sz w:val="24"/>
                <w:szCs w:val="24"/>
                <w:lang w:val="en-IE"/>
              </w:rPr>
            </w:pPr>
            <w:r w:rsidRPr="00A1498E">
              <w:rPr>
                <w:rFonts w:ascii="Arial" w:hAnsi="Arial" w:cs="Arial"/>
                <w:color w:val="000000"/>
                <w:sz w:val="24"/>
                <w:szCs w:val="24"/>
                <w:lang w:val="en-IE"/>
              </w:rPr>
              <w:t xml:space="preserve">Figure </w:t>
            </w:r>
            <w:r w:rsidRPr="00A1498E">
              <w:rPr>
                <w:rFonts w:ascii="Arial" w:hAnsi="Arial" w:cs="Arial"/>
                <w:sz w:val="24"/>
                <w:szCs w:val="24"/>
                <w:lang w:val="en-IE"/>
              </w:rPr>
              <w:t>2</w:t>
            </w:r>
            <w:r w:rsidRPr="00A1498E">
              <w:rPr>
                <w:rFonts w:ascii="Arial" w:hAnsi="Arial" w:cs="Arial"/>
                <w:color w:val="000000"/>
                <w:sz w:val="24"/>
                <w:szCs w:val="24"/>
                <w:lang w:val="en-IE"/>
              </w:rPr>
              <w:t xml:space="preserve">: </w:t>
            </w:r>
            <w:r w:rsidRPr="00A1498E">
              <w:rPr>
                <w:rFonts w:ascii="Arial" w:hAnsi="Arial" w:cs="Arial"/>
                <w:sz w:val="24"/>
                <w:szCs w:val="24"/>
                <w:lang w:val="en-IE"/>
              </w:rPr>
              <w:t xml:space="preserve">Fire Section staff manning a fire safety stand </w:t>
            </w:r>
          </w:p>
        </w:tc>
      </w:tr>
      <w:tr w:rsidR="00A1498E" w:rsidRPr="00A1498E" w14:paraId="4D02DAF4" w14:textId="77777777" w:rsidTr="00D937C4">
        <w:tc>
          <w:tcPr>
            <w:tcW w:w="4506" w:type="dxa"/>
            <w:tcMar>
              <w:top w:w="0" w:type="dxa"/>
              <w:left w:w="108" w:type="dxa"/>
              <w:bottom w:w="0" w:type="dxa"/>
              <w:right w:w="108" w:type="dxa"/>
            </w:tcMar>
          </w:tcPr>
          <w:p w14:paraId="6F658CE1" w14:textId="77777777" w:rsidR="00A1498E" w:rsidRPr="00A1498E" w:rsidRDefault="00A1498E" w:rsidP="00D937C4">
            <w:pPr>
              <w:jc w:val="both"/>
              <w:rPr>
                <w:rFonts w:ascii="Arial" w:hAnsi="Arial" w:cs="Arial"/>
                <w:color w:val="000000"/>
                <w:sz w:val="24"/>
                <w:szCs w:val="24"/>
                <w:lang w:val="en-IE"/>
              </w:rPr>
            </w:pPr>
          </w:p>
        </w:tc>
        <w:tc>
          <w:tcPr>
            <w:tcW w:w="4510" w:type="dxa"/>
            <w:tcMar>
              <w:top w:w="0" w:type="dxa"/>
              <w:left w:w="108" w:type="dxa"/>
              <w:bottom w:w="0" w:type="dxa"/>
              <w:right w:w="108" w:type="dxa"/>
            </w:tcMar>
          </w:tcPr>
          <w:p w14:paraId="25DA913F" w14:textId="77777777" w:rsidR="00A1498E" w:rsidRPr="00A1498E" w:rsidRDefault="00A1498E" w:rsidP="00D937C4">
            <w:pPr>
              <w:jc w:val="both"/>
              <w:rPr>
                <w:rFonts w:ascii="Arial" w:hAnsi="Arial" w:cs="Arial"/>
                <w:color w:val="000000"/>
                <w:sz w:val="24"/>
                <w:szCs w:val="24"/>
                <w:lang w:val="en-IE"/>
              </w:rPr>
            </w:pPr>
          </w:p>
        </w:tc>
      </w:tr>
    </w:tbl>
    <w:p w14:paraId="0A3489E7" w14:textId="09A1DC64" w:rsidR="00A1498E" w:rsidRPr="00A1498E" w:rsidRDefault="00A1498E" w:rsidP="00A1498E">
      <w:pPr>
        <w:jc w:val="both"/>
        <w:rPr>
          <w:rFonts w:ascii="Arial" w:hAnsi="Arial" w:cs="Arial"/>
          <w:sz w:val="24"/>
          <w:szCs w:val="24"/>
        </w:rPr>
      </w:pPr>
      <w:r w:rsidRPr="00A1498E">
        <w:rPr>
          <w:rFonts w:ascii="Arial" w:hAnsi="Arial" w:cs="Arial"/>
          <w:sz w:val="24"/>
          <w:szCs w:val="24"/>
        </w:rPr>
        <w:t>In 2022 as part of th</w:t>
      </w:r>
      <w:r w:rsidRPr="00A1498E">
        <w:rPr>
          <w:rFonts w:ascii="Arial" w:hAnsi="Arial" w:cs="Arial"/>
          <w:color w:val="000000"/>
          <w:sz w:val="24"/>
          <w:szCs w:val="24"/>
        </w:rPr>
        <w:t xml:space="preserve">e National Primary Schools Fire Safety Programme approximately 2000 third class students received the fire safety message.  </w:t>
      </w:r>
      <w:r w:rsidR="004D3FE0" w:rsidRPr="00A1498E">
        <w:rPr>
          <w:rFonts w:ascii="Arial" w:hAnsi="Arial" w:cs="Arial"/>
          <w:color w:val="000000"/>
          <w:sz w:val="24"/>
          <w:szCs w:val="24"/>
        </w:rPr>
        <w:t>These involved firefighters</w:t>
      </w:r>
      <w:r w:rsidRPr="00A1498E">
        <w:rPr>
          <w:rFonts w:ascii="Arial" w:hAnsi="Arial" w:cs="Arial"/>
          <w:color w:val="000000"/>
          <w:sz w:val="24"/>
          <w:szCs w:val="24"/>
        </w:rPr>
        <w:t xml:space="preserve"> visiting primary schools and presenting a fire safety lesson in the classroom.</w:t>
      </w:r>
    </w:p>
    <w:p w14:paraId="1C9B1460" w14:textId="77777777" w:rsidR="00A1498E" w:rsidRPr="00A1498E" w:rsidRDefault="00A1498E" w:rsidP="00A1498E">
      <w:pPr>
        <w:jc w:val="both"/>
        <w:rPr>
          <w:rFonts w:ascii="Arial" w:hAnsi="Arial" w:cs="Arial"/>
          <w:color w:val="000000"/>
          <w:sz w:val="24"/>
          <w:szCs w:val="24"/>
        </w:rPr>
      </w:pPr>
      <w:r w:rsidRPr="00A1498E">
        <w:rPr>
          <w:rFonts w:ascii="Arial" w:hAnsi="Arial" w:cs="Arial"/>
          <w:color w:val="000000"/>
          <w:sz w:val="24"/>
          <w:szCs w:val="24"/>
        </w:rPr>
        <w:t xml:space="preserve">  </w:t>
      </w:r>
    </w:p>
    <w:p w14:paraId="0469615C" w14:textId="77777777" w:rsidR="00A1498E" w:rsidRPr="00A1498E" w:rsidRDefault="00A1498E" w:rsidP="00A1498E">
      <w:pPr>
        <w:rPr>
          <w:rFonts w:ascii="Arial" w:hAnsi="Arial" w:cs="Arial"/>
          <w:sz w:val="24"/>
          <w:szCs w:val="24"/>
        </w:rPr>
      </w:pPr>
      <w:r w:rsidRPr="00A1498E">
        <w:rPr>
          <w:rFonts w:ascii="Arial" w:hAnsi="Arial" w:cs="Arial"/>
          <w:sz w:val="24"/>
          <w:szCs w:val="24"/>
        </w:rPr>
        <w:t>Wexford Fire Authority is notified annually of all relevant applications to the District and Circuit Courts for Music &amp; Singing, Dance, Club and Transfer of licences and Lottery and Gaming certificates.  During 2022, 169 notifications were received.</w:t>
      </w:r>
    </w:p>
    <w:p w14:paraId="59C8C446" w14:textId="77777777" w:rsidR="00A1498E" w:rsidRPr="00A1498E" w:rsidRDefault="00A1498E" w:rsidP="00A1498E">
      <w:pPr>
        <w:rPr>
          <w:rFonts w:ascii="Arial" w:hAnsi="Arial" w:cs="Arial"/>
          <w:sz w:val="24"/>
          <w:szCs w:val="24"/>
        </w:rPr>
      </w:pPr>
    </w:p>
    <w:p w14:paraId="061E9C52" w14:textId="77777777" w:rsidR="00A1498E" w:rsidRPr="00A1498E" w:rsidRDefault="00A1498E" w:rsidP="00A1498E">
      <w:pPr>
        <w:autoSpaceDE w:val="0"/>
        <w:autoSpaceDN w:val="0"/>
        <w:jc w:val="both"/>
        <w:rPr>
          <w:rFonts w:ascii="Arial" w:hAnsi="Arial" w:cs="Arial"/>
          <w:sz w:val="24"/>
          <w:szCs w:val="24"/>
        </w:rPr>
      </w:pPr>
      <w:r w:rsidRPr="00A1498E">
        <w:rPr>
          <w:rFonts w:ascii="Arial" w:hAnsi="Arial" w:cs="Arial"/>
          <w:sz w:val="24"/>
          <w:szCs w:val="24"/>
        </w:rPr>
        <w:t>During 2022 a total of 170 Fire Safety inspections were carried out on a broad range of premises types.</w:t>
      </w:r>
    </w:p>
    <w:p w14:paraId="5F5F9A5A" w14:textId="77777777" w:rsidR="00A1498E" w:rsidRPr="00A1498E" w:rsidRDefault="00A1498E" w:rsidP="00A1498E">
      <w:pPr>
        <w:autoSpaceDE w:val="0"/>
        <w:autoSpaceDN w:val="0"/>
        <w:jc w:val="both"/>
        <w:rPr>
          <w:rFonts w:ascii="Arial" w:hAnsi="Arial" w:cs="Arial"/>
          <w:sz w:val="24"/>
          <w:szCs w:val="24"/>
        </w:rPr>
      </w:pPr>
    </w:p>
    <w:p w14:paraId="1A488925" w14:textId="446427DA" w:rsidR="00907932" w:rsidRPr="00A1498E" w:rsidRDefault="00A1498E" w:rsidP="00A1498E">
      <w:pPr>
        <w:autoSpaceDE w:val="0"/>
        <w:autoSpaceDN w:val="0"/>
        <w:adjustRightInd w:val="0"/>
        <w:spacing w:line="360" w:lineRule="auto"/>
        <w:contextualSpacing/>
        <w:jc w:val="both"/>
        <w:rPr>
          <w:rFonts w:ascii="Arial" w:hAnsi="Arial" w:cs="Arial"/>
          <w:sz w:val="24"/>
          <w:szCs w:val="24"/>
        </w:rPr>
      </w:pPr>
      <w:r w:rsidRPr="00A1498E">
        <w:rPr>
          <w:rFonts w:ascii="Arial" w:hAnsi="Arial" w:cs="Arial"/>
          <w:color w:val="000000"/>
          <w:sz w:val="24"/>
          <w:szCs w:val="24"/>
        </w:rPr>
        <w:t>There were 1</w:t>
      </w:r>
      <w:r w:rsidRPr="00A1498E">
        <w:rPr>
          <w:rFonts w:ascii="Arial" w:hAnsi="Arial" w:cs="Arial"/>
          <w:sz w:val="24"/>
          <w:szCs w:val="24"/>
        </w:rPr>
        <w:t>38</w:t>
      </w:r>
      <w:r w:rsidRPr="00A1498E">
        <w:rPr>
          <w:rFonts w:ascii="Arial" w:hAnsi="Arial" w:cs="Arial"/>
          <w:color w:val="000000"/>
          <w:sz w:val="24"/>
          <w:szCs w:val="24"/>
        </w:rPr>
        <w:t xml:space="preserve"> fire safety certificate applications received in 202</w:t>
      </w:r>
      <w:r w:rsidRPr="00A1498E">
        <w:rPr>
          <w:rFonts w:ascii="Arial" w:hAnsi="Arial" w:cs="Arial"/>
          <w:sz w:val="24"/>
          <w:szCs w:val="24"/>
        </w:rPr>
        <w:t>2</w:t>
      </w:r>
      <w:r w:rsidR="00E96645">
        <w:rPr>
          <w:rFonts w:ascii="Arial" w:hAnsi="Arial" w:cs="Arial"/>
          <w:sz w:val="24"/>
          <w:szCs w:val="24"/>
        </w:rPr>
        <w:t>.</w:t>
      </w:r>
    </w:p>
    <w:p w14:paraId="7C6CFC77" w14:textId="77777777" w:rsidR="00907932" w:rsidRPr="00907932" w:rsidRDefault="00907932" w:rsidP="00907932">
      <w:pPr>
        <w:autoSpaceDE w:val="0"/>
        <w:autoSpaceDN w:val="0"/>
        <w:adjustRightInd w:val="0"/>
        <w:spacing w:line="360" w:lineRule="auto"/>
        <w:contextualSpacing/>
        <w:jc w:val="both"/>
        <w:rPr>
          <w:rFonts w:ascii="Arial" w:hAnsi="Arial" w:cs="Arial"/>
          <w:sz w:val="24"/>
          <w:szCs w:val="24"/>
        </w:rPr>
      </w:pPr>
    </w:p>
    <w:p w14:paraId="7617C81C" w14:textId="77777777" w:rsidR="004A696D" w:rsidRPr="00907932" w:rsidRDefault="004A696D" w:rsidP="00460217">
      <w:pPr>
        <w:pStyle w:val="Title"/>
        <w:rPr>
          <w:rFonts w:ascii="Arial" w:hAnsi="Arial" w:cs="Arial"/>
          <w:b/>
          <w:bCs/>
          <w:sz w:val="24"/>
          <w:szCs w:val="24"/>
        </w:rPr>
      </w:pPr>
    </w:p>
    <w:p w14:paraId="381CF49B" w14:textId="77777777" w:rsidR="0050092C" w:rsidRPr="0050092C" w:rsidRDefault="0050092C" w:rsidP="0050092C"/>
    <w:p w14:paraId="0D7442C9" w14:textId="561B29AB" w:rsidR="00EA5EA4" w:rsidRPr="00825196" w:rsidRDefault="00872381" w:rsidP="00825196">
      <w:pPr>
        <w:pStyle w:val="Heading1"/>
        <w:rPr>
          <w:rFonts w:ascii="Arial" w:hAnsi="Arial" w:cs="Arial"/>
          <w:sz w:val="32"/>
          <w:szCs w:val="32"/>
        </w:rPr>
      </w:pPr>
      <w:bookmarkStart w:id="67" w:name="_Toc165473417"/>
      <w:r w:rsidRPr="00825196">
        <w:rPr>
          <w:rFonts w:ascii="Arial" w:hAnsi="Arial" w:cs="Arial"/>
          <w:sz w:val="32"/>
          <w:szCs w:val="32"/>
        </w:rPr>
        <w:t>CIVIL DEFENCE</w:t>
      </w:r>
      <w:r w:rsidR="00F64565" w:rsidRPr="00825196">
        <w:rPr>
          <w:rFonts w:ascii="Arial" w:hAnsi="Arial" w:cs="Arial"/>
          <w:sz w:val="32"/>
          <w:szCs w:val="32"/>
        </w:rPr>
        <w:t xml:space="preserve"> </w:t>
      </w:r>
      <w:r w:rsidR="00973DD4" w:rsidRPr="00825196">
        <w:rPr>
          <w:rFonts w:ascii="Arial" w:hAnsi="Arial" w:cs="Arial"/>
          <w:sz w:val="32"/>
          <w:szCs w:val="32"/>
        </w:rPr>
        <w:t>2021</w:t>
      </w:r>
      <w:bookmarkEnd w:id="67"/>
    </w:p>
    <w:p w14:paraId="3EED3CDF" w14:textId="77777777" w:rsidR="001C273A" w:rsidRDefault="001C273A" w:rsidP="001C273A">
      <w:pPr>
        <w:pStyle w:val="Title"/>
        <w:rPr>
          <w:sz w:val="24"/>
          <w:szCs w:val="24"/>
        </w:rPr>
      </w:pPr>
      <w:r w:rsidRPr="00F35109">
        <w:rPr>
          <w:sz w:val="24"/>
          <w:szCs w:val="24"/>
        </w:rPr>
        <w:t>_________________________________</w:t>
      </w:r>
      <w:r>
        <w:rPr>
          <w:sz w:val="24"/>
          <w:szCs w:val="24"/>
        </w:rPr>
        <w:t>____________________________________</w:t>
      </w:r>
    </w:p>
    <w:p w14:paraId="25FB8DDB" w14:textId="77777777" w:rsidR="00973DD4" w:rsidRPr="00973DD4" w:rsidRDefault="00973DD4" w:rsidP="00973DD4">
      <w:pPr>
        <w:rPr>
          <w:rFonts w:ascii="Arial" w:hAnsi="Arial" w:cs="Arial"/>
          <w:b/>
          <w:sz w:val="24"/>
          <w:szCs w:val="24"/>
        </w:rPr>
      </w:pPr>
      <w:r w:rsidRPr="00973DD4">
        <w:rPr>
          <w:rFonts w:ascii="Arial" w:hAnsi="Arial" w:cs="Arial"/>
          <w:b/>
          <w:sz w:val="24"/>
          <w:szCs w:val="24"/>
        </w:rPr>
        <w:t>Civic Duties</w:t>
      </w:r>
    </w:p>
    <w:p w14:paraId="3E7DBFC2" w14:textId="77777777" w:rsidR="00973DD4" w:rsidRPr="00973DD4" w:rsidRDefault="00973DD4" w:rsidP="00973DD4">
      <w:pPr>
        <w:ind w:left="720"/>
        <w:rPr>
          <w:rFonts w:ascii="Arial" w:hAnsi="Arial" w:cs="Arial"/>
          <w:sz w:val="24"/>
          <w:szCs w:val="24"/>
        </w:rPr>
      </w:pPr>
      <w:r w:rsidRPr="00973DD4">
        <w:rPr>
          <w:rFonts w:ascii="Arial" w:hAnsi="Arial" w:cs="Arial"/>
          <w:sz w:val="24"/>
          <w:szCs w:val="24"/>
        </w:rPr>
        <w:t>Due to Covid 19 restrictions civic duties were significantly reduced. Total covered = 22</w:t>
      </w:r>
    </w:p>
    <w:p w14:paraId="79324DF7" w14:textId="77777777" w:rsidR="00973DD4" w:rsidRPr="00973DD4" w:rsidRDefault="00973DD4" w:rsidP="00973DD4">
      <w:pPr>
        <w:rPr>
          <w:rFonts w:ascii="Arial" w:hAnsi="Arial" w:cs="Arial"/>
          <w:b/>
          <w:sz w:val="24"/>
          <w:szCs w:val="24"/>
        </w:rPr>
      </w:pPr>
      <w:r w:rsidRPr="00973DD4">
        <w:rPr>
          <w:rFonts w:ascii="Arial" w:hAnsi="Arial" w:cs="Arial"/>
          <w:b/>
          <w:sz w:val="24"/>
          <w:szCs w:val="24"/>
        </w:rPr>
        <w:t>Weekly Training</w:t>
      </w:r>
    </w:p>
    <w:p w14:paraId="19E5EA6E" w14:textId="77777777" w:rsidR="00973DD4" w:rsidRPr="00973DD4" w:rsidRDefault="00973DD4" w:rsidP="00973DD4">
      <w:pPr>
        <w:ind w:left="720"/>
        <w:rPr>
          <w:rFonts w:ascii="Arial" w:hAnsi="Arial" w:cs="Arial"/>
          <w:bCs/>
          <w:sz w:val="24"/>
          <w:szCs w:val="24"/>
        </w:rPr>
      </w:pPr>
      <w:r w:rsidRPr="00973DD4">
        <w:rPr>
          <w:rFonts w:ascii="Arial" w:hAnsi="Arial" w:cs="Arial"/>
          <w:bCs/>
          <w:sz w:val="24"/>
          <w:szCs w:val="24"/>
        </w:rPr>
        <w:t xml:space="preserve">Weekly training varied due to Government restrictions. Training was either outdoors or online when necessary. </w:t>
      </w:r>
    </w:p>
    <w:p w14:paraId="245F2E71" w14:textId="77777777" w:rsidR="00973DD4" w:rsidRPr="00973DD4" w:rsidRDefault="00973DD4" w:rsidP="00973DD4">
      <w:pPr>
        <w:ind w:left="720"/>
        <w:jc w:val="both"/>
        <w:rPr>
          <w:rFonts w:ascii="Arial" w:hAnsi="Arial" w:cs="Arial"/>
          <w:sz w:val="24"/>
          <w:szCs w:val="24"/>
        </w:rPr>
      </w:pPr>
      <w:r w:rsidRPr="00973DD4">
        <w:rPr>
          <w:rFonts w:ascii="Arial" w:hAnsi="Arial" w:cs="Arial"/>
          <w:b/>
          <w:bCs/>
          <w:sz w:val="24"/>
          <w:szCs w:val="24"/>
        </w:rPr>
        <w:t>10 new recruits</w:t>
      </w:r>
      <w:r w:rsidRPr="00973DD4">
        <w:rPr>
          <w:rFonts w:ascii="Arial" w:hAnsi="Arial" w:cs="Arial"/>
          <w:sz w:val="24"/>
          <w:szCs w:val="24"/>
        </w:rPr>
        <w:t xml:space="preserve">: Induction April 21  </w:t>
      </w:r>
    </w:p>
    <w:p w14:paraId="72856C88" w14:textId="77777777" w:rsidR="00973DD4" w:rsidRPr="00973DD4" w:rsidRDefault="00973DD4" w:rsidP="00973DD4">
      <w:pPr>
        <w:spacing w:after="0" w:line="240" w:lineRule="auto"/>
        <w:rPr>
          <w:rFonts w:ascii="Arial" w:hAnsi="Arial" w:cs="Arial"/>
          <w:b/>
          <w:sz w:val="24"/>
          <w:szCs w:val="24"/>
        </w:rPr>
      </w:pPr>
      <w:r w:rsidRPr="00973DD4">
        <w:rPr>
          <w:rFonts w:ascii="Arial" w:hAnsi="Arial" w:cs="Arial"/>
          <w:b/>
          <w:sz w:val="24"/>
          <w:szCs w:val="24"/>
        </w:rPr>
        <w:t>Training Courses</w:t>
      </w:r>
    </w:p>
    <w:p w14:paraId="03A18230" w14:textId="77777777" w:rsidR="00973DD4" w:rsidRPr="00973DD4" w:rsidRDefault="00973DD4" w:rsidP="00973DD4">
      <w:pPr>
        <w:spacing w:after="0" w:line="240" w:lineRule="auto"/>
        <w:rPr>
          <w:rFonts w:ascii="Arial" w:hAnsi="Arial" w:cs="Arial"/>
          <w:b/>
          <w:sz w:val="24"/>
          <w:szCs w:val="24"/>
        </w:rPr>
      </w:pPr>
    </w:p>
    <w:p w14:paraId="660C2AC0" w14:textId="77777777" w:rsidR="00973DD4" w:rsidRPr="00973DD4" w:rsidRDefault="00973DD4" w:rsidP="00973DD4">
      <w:pPr>
        <w:ind w:left="720"/>
        <w:rPr>
          <w:rFonts w:ascii="Arial" w:hAnsi="Arial" w:cs="Arial"/>
          <w:bCs/>
          <w:sz w:val="24"/>
          <w:szCs w:val="24"/>
        </w:rPr>
      </w:pPr>
      <w:r w:rsidRPr="00973DD4">
        <w:rPr>
          <w:rFonts w:ascii="Arial" w:hAnsi="Arial" w:cs="Arial"/>
          <w:b/>
          <w:sz w:val="24"/>
          <w:szCs w:val="24"/>
        </w:rPr>
        <w:t xml:space="preserve">2021: </w:t>
      </w:r>
      <w:r w:rsidRPr="00973DD4">
        <w:rPr>
          <w:rFonts w:ascii="Arial" w:hAnsi="Arial" w:cs="Arial"/>
          <w:bCs/>
          <w:sz w:val="24"/>
          <w:szCs w:val="24"/>
        </w:rPr>
        <w:t>Training included: CFR, Manual handling &amp; People Handling, Missing Persons Search Responder, Swiftwater &amp; Flood Responders</w:t>
      </w:r>
    </w:p>
    <w:p w14:paraId="7BD0F43E" w14:textId="77777777" w:rsidR="00973DD4" w:rsidRPr="00973DD4" w:rsidRDefault="00973DD4" w:rsidP="00973DD4">
      <w:pPr>
        <w:ind w:left="720"/>
        <w:rPr>
          <w:rFonts w:ascii="Arial" w:hAnsi="Arial" w:cs="Arial"/>
          <w:bCs/>
          <w:sz w:val="24"/>
          <w:szCs w:val="24"/>
        </w:rPr>
      </w:pPr>
      <w:r w:rsidRPr="00973DD4">
        <w:rPr>
          <w:rFonts w:ascii="Arial" w:hAnsi="Arial" w:cs="Arial"/>
          <w:b/>
          <w:sz w:val="24"/>
          <w:szCs w:val="24"/>
        </w:rPr>
        <w:t>EMT</w:t>
      </w:r>
      <w:r w:rsidRPr="00973DD4">
        <w:rPr>
          <w:rFonts w:ascii="Arial" w:hAnsi="Arial" w:cs="Arial"/>
          <w:bCs/>
          <w:sz w:val="24"/>
          <w:szCs w:val="24"/>
        </w:rPr>
        <w:t xml:space="preserve"> New course commenced September 2021</w:t>
      </w:r>
    </w:p>
    <w:p w14:paraId="1A36EF54" w14:textId="77777777" w:rsidR="00973DD4" w:rsidRPr="00973DD4" w:rsidRDefault="00973DD4" w:rsidP="00973DD4">
      <w:pPr>
        <w:ind w:left="720"/>
        <w:rPr>
          <w:rFonts w:ascii="Arial" w:hAnsi="Arial" w:cs="Arial"/>
          <w:bCs/>
          <w:sz w:val="24"/>
          <w:szCs w:val="24"/>
        </w:rPr>
      </w:pPr>
      <w:r w:rsidRPr="00973DD4">
        <w:rPr>
          <w:rFonts w:ascii="Arial" w:hAnsi="Arial" w:cs="Arial"/>
          <w:b/>
          <w:sz w:val="24"/>
          <w:szCs w:val="24"/>
        </w:rPr>
        <w:t xml:space="preserve">EFR </w:t>
      </w:r>
      <w:r w:rsidRPr="00973DD4">
        <w:rPr>
          <w:rFonts w:ascii="Arial" w:hAnsi="Arial" w:cs="Arial"/>
          <w:bCs/>
          <w:sz w:val="24"/>
          <w:szCs w:val="24"/>
        </w:rPr>
        <w:t xml:space="preserve">New course commenced October 2021 </w:t>
      </w:r>
    </w:p>
    <w:p w14:paraId="48882648" w14:textId="7948FC77" w:rsidR="00973DD4" w:rsidRPr="00973DD4" w:rsidRDefault="00973DD4" w:rsidP="00973DD4">
      <w:pPr>
        <w:spacing w:after="0" w:line="240" w:lineRule="auto"/>
        <w:ind w:left="720"/>
        <w:rPr>
          <w:rFonts w:ascii="Arial" w:hAnsi="Arial" w:cs="Arial"/>
          <w:bCs/>
          <w:sz w:val="24"/>
          <w:szCs w:val="24"/>
        </w:rPr>
      </w:pPr>
      <w:r w:rsidRPr="00973DD4">
        <w:rPr>
          <w:rFonts w:ascii="Arial" w:hAnsi="Arial" w:cs="Arial"/>
          <w:b/>
          <w:sz w:val="24"/>
          <w:szCs w:val="24"/>
        </w:rPr>
        <w:t xml:space="preserve">Inter-County Training Day: </w:t>
      </w:r>
      <w:r w:rsidRPr="00973DD4">
        <w:rPr>
          <w:rFonts w:ascii="Arial" w:hAnsi="Arial" w:cs="Arial"/>
          <w:bCs/>
          <w:sz w:val="24"/>
          <w:szCs w:val="24"/>
        </w:rPr>
        <w:t>November 20</w:t>
      </w:r>
      <w:r w:rsidRPr="00973DD4">
        <w:rPr>
          <w:rFonts w:ascii="Arial" w:hAnsi="Arial" w:cs="Arial"/>
          <w:bCs/>
          <w:sz w:val="24"/>
          <w:szCs w:val="24"/>
          <w:vertAlign w:val="superscript"/>
        </w:rPr>
        <w:t>th</w:t>
      </w:r>
      <w:r w:rsidRPr="00973DD4">
        <w:rPr>
          <w:rFonts w:ascii="Arial" w:hAnsi="Arial" w:cs="Arial"/>
          <w:bCs/>
          <w:sz w:val="24"/>
          <w:szCs w:val="24"/>
        </w:rPr>
        <w:t xml:space="preserve"> Ardcavan HQ</w:t>
      </w:r>
      <w:r w:rsidR="00A07844">
        <w:rPr>
          <w:rFonts w:ascii="Arial" w:hAnsi="Arial" w:cs="Arial"/>
          <w:bCs/>
          <w:sz w:val="24"/>
          <w:szCs w:val="24"/>
        </w:rPr>
        <w:t xml:space="preserve"> -</w:t>
      </w:r>
      <w:r w:rsidRPr="00973DD4">
        <w:rPr>
          <w:rFonts w:ascii="Arial" w:hAnsi="Arial" w:cs="Arial"/>
          <w:bCs/>
          <w:sz w:val="24"/>
          <w:szCs w:val="24"/>
        </w:rPr>
        <w:t xml:space="preserve"> teams training included: ambulance familiarisation, Comms vehicle &amp; equipment, Fire Extinguishers, Ambulance loading/ patient handling. Followed by Awards night &amp; dinner</w:t>
      </w:r>
      <w:r w:rsidR="00D25E11">
        <w:rPr>
          <w:rFonts w:ascii="Arial" w:hAnsi="Arial" w:cs="Arial"/>
          <w:bCs/>
          <w:sz w:val="24"/>
          <w:szCs w:val="24"/>
        </w:rPr>
        <w:t>.</w:t>
      </w:r>
    </w:p>
    <w:p w14:paraId="2A317DE9" w14:textId="77777777" w:rsidR="00973DD4" w:rsidRPr="00973DD4" w:rsidRDefault="00973DD4" w:rsidP="00973DD4">
      <w:pPr>
        <w:spacing w:after="0" w:line="240" w:lineRule="auto"/>
        <w:ind w:left="720"/>
        <w:rPr>
          <w:rFonts w:ascii="Arial" w:hAnsi="Arial" w:cs="Arial"/>
          <w:bCs/>
          <w:sz w:val="24"/>
          <w:szCs w:val="24"/>
        </w:rPr>
      </w:pPr>
    </w:p>
    <w:p w14:paraId="47B820BF" w14:textId="0F03980A" w:rsidR="00973DD4" w:rsidRPr="00973DD4" w:rsidRDefault="00973DD4" w:rsidP="00973DD4">
      <w:pPr>
        <w:spacing w:after="0" w:line="240" w:lineRule="auto"/>
        <w:ind w:left="720"/>
        <w:rPr>
          <w:rFonts w:ascii="Arial" w:hAnsi="Arial" w:cs="Arial"/>
          <w:bCs/>
          <w:sz w:val="24"/>
          <w:szCs w:val="24"/>
        </w:rPr>
      </w:pPr>
      <w:r w:rsidRPr="00973DD4">
        <w:rPr>
          <w:rFonts w:ascii="Arial" w:hAnsi="Arial" w:cs="Arial"/>
          <w:b/>
          <w:sz w:val="24"/>
          <w:szCs w:val="24"/>
        </w:rPr>
        <w:t>Inter- Agency Exercise</w:t>
      </w:r>
      <w:r w:rsidRPr="00973DD4">
        <w:rPr>
          <w:rFonts w:ascii="Arial" w:hAnsi="Arial" w:cs="Arial"/>
          <w:bCs/>
          <w:sz w:val="24"/>
          <w:szCs w:val="24"/>
        </w:rPr>
        <w:t>: July 2021 hosted by ICG- Stranded dolphins &amp; whales</w:t>
      </w:r>
      <w:r w:rsidR="00D25E11">
        <w:rPr>
          <w:rFonts w:ascii="Arial" w:hAnsi="Arial" w:cs="Arial"/>
          <w:bCs/>
          <w:sz w:val="24"/>
          <w:szCs w:val="24"/>
        </w:rPr>
        <w:t>.</w:t>
      </w:r>
    </w:p>
    <w:p w14:paraId="7DCD15B3" w14:textId="77777777" w:rsidR="00973DD4" w:rsidRPr="00973DD4" w:rsidRDefault="00973DD4" w:rsidP="00973DD4">
      <w:pPr>
        <w:spacing w:after="0" w:line="240" w:lineRule="auto"/>
        <w:rPr>
          <w:rFonts w:ascii="Arial" w:hAnsi="Arial" w:cs="Arial"/>
          <w:bCs/>
          <w:sz w:val="24"/>
          <w:szCs w:val="24"/>
        </w:rPr>
      </w:pPr>
    </w:p>
    <w:p w14:paraId="3FC67DD2" w14:textId="77777777" w:rsidR="00973DD4" w:rsidRPr="00973DD4" w:rsidRDefault="00973DD4" w:rsidP="00973DD4">
      <w:pPr>
        <w:spacing w:after="0" w:line="240" w:lineRule="auto"/>
        <w:rPr>
          <w:rFonts w:ascii="Arial" w:hAnsi="Arial" w:cs="Arial"/>
          <w:b/>
          <w:sz w:val="24"/>
          <w:szCs w:val="24"/>
        </w:rPr>
      </w:pPr>
    </w:p>
    <w:p w14:paraId="3CD5BCA1" w14:textId="77777777" w:rsidR="00973DD4" w:rsidRPr="00973DD4" w:rsidRDefault="00973DD4" w:rsidP="00973DD4">
      <w:pPr>
        <w:spacing w:after="0" w:line="240" w:lineRule="auto"/>
        <w:rPr>
          <w:rFonts w:ascii="Arial" w:hAnsi="Arial" w:cs="Arial"/>
          <w:bCs/>
          <w:sz w:val="24"/>
          <w:szCs w:val="24"/>
        </w:rPr>
      </w:pPr>
      <w:r w:rsidRPr="00973DD4">
        <w:rPr>
          <w:rFonts w:ascii="Arial" w:hAnsi="Arial" w:cs="Arial"/>
          <w:b/>
          <w:sz w:val="24"/>
          <w:szCs w:val="24"/>
        </w:rPr>
        <w:t>Missing Persons Search:</w:t>
      </w:r>
      <w:r w:rsidRPr="00973DD4">
        <w:rPr>
          <w:rFonts w:ascii="Arial" w:hAnsi="Arial" w:cs="Arial"/>
          <w:bCs/>
          <w:sz w:val="24"/>
          <w:szCs w:val="24"/>
        </w:rPr>
        <w:t xml:space="preserve"> </w:t>
      </w:r>
    </w:p>
    <w:p w14:paraId="6EB23012" w14:textId="77777777" w:rsidR="00973DD4" w:rsidRPr="00973DD4" w:rsidRDefault="00973DD4" w:rsidP="00973DD4">
      <w:pPr>
        <w:spacing w:after="0" w:line="240" w:lineRule="auto"/>
        <w:rPr>
          <w:rFonts w:ascii="Arial" w:hAnsi="Arial" w:cs="Arial"/>
          <w:bCs/>
          <w:sz w:val="24"/>
          <w:szCs w:val="24"/>
        </w:rPr>
      </w:pPr>
    </w:p>
    <w:p w14:paraId="44EB1C99" w14:textId="77777777" w:rsidR="00973DD4" w:rsidRPr="00973DD4" w:rsidRDefault="00973DD4" w:rsidP="00973DD4">
      <w:pPr>
        <w:spacing w:after="0" w:line="240" w:lineRule="auto"/>
        <w:rPr>
          <w:rFonts w:ascii="Arial" w:hAnsi="Arial" w:cs="Arial"/>
          <w:bCs/>
          <w:sz w:val="24"/>
          <w:szCs w:val="24"/>
        </w:rPr>
      </w:pPr>
      <w:r w:rsidRPr="00973DD4">
        <w:rPr>
          <w:rFonts w:ascii="Arial" w:hAnsi="Arial" w:cs="Arial"/>
          <w:bCs/>
          <w:sz w:val="24"/>
          <w:szCs w:val="24"/>
        </w:rPr>
        <w:t>8</w:t>
      </w:r>
      <w:r w:rsidRPr="00973DD4">
        <w:rPr>
          <w:rFonts w:ascii="Arial" w:hAnsi="Arial" w:cs="Arial"/>
          <w:bCs/>
          <w:sz w:val="24"/>
          <w:szCs w:val="24"/>
          <w:vertAlign w:val="superscript"/>
        </w:rPr>
        <w:t>th</w:t>
      </w:r>
      <w:r w:rsidRPr="00973DD4">
        <w:rPr>
          <w:rFonts w:ascii="Arial" w:hAnsi="Arial" w:cs="Arial"/>
          <w:bCs/>
          <w:sz w:val="24"/>
          <w:szCs w:val="24"/>
        </w:rPr>
        <w:t xml:space="preserve"> Feb: </w:t>
      </w:r>
      <w:proofErr w:type="spellStart"/>
      <w:r w:rsidRPr="00973DD4">
        <w:rPr>
          <w:rFonts w:ascii="Arial" w:hAnsi="Arial" w:cs="Arial"/>
          <w:bCs/>
          <w:sz w:val="24"/>
          <w:szCs w:val="24"/>
        </w:rPr>
        <w:t>Ballygarrett</w:t>
      </w:r>
      <w:proofErr w:type="spellEnd"/>
      <w:r w:rsidRPr="00973DD4">
        <w:rPr>
          <w:rFonts w:ascii="Arial" w:hAnsi="Arial" w:cs="Arial"/>
          <w:bCs/>
          <w:sz w:val="24"/>
          <w:szCs w:val="24"/>
        </w:rPr>
        <w:t>, stood down on route person recovered RIP</w:t>
      </w:r>
    </w:p>
    <w:p w14:paraId="0AB4EF61" w14:textId="2FA6694D" w:rsidR="00973DD4" w:rsidRPr="00973DD4" w:rsidRDefault="00973DD4" w:rsidP="00973DD4">
      <w:pPr>
        <w:spacing w:after="0" w:line="240" w:lineRule="auto"/>
        <w:rPr>
          <w:rFonts w:ascii="Arial" w:hAnsi="Arial" w:cs="Arial"/>
          <w:bCs/>
          <w:sz w:val="24"/>
          <w:szCs w:val="24"/>
        </w:rPr>
      </w:pPr>
      <w:r w:rsidRPr="00973DD4">
        <w:rPr>
          <w:rFonts w:ascii="Arial" w:hAnsi="Arial" w:cs="Arial"/>
          <w:bCs/>
          <w:sz w:val="24"/>
          <w:szCs w:val="24"/>
        </w:rPr>
        <w:t>16</w:t>
      </w:r>
      <w:r w:rsidRPr="00973DD4">
        <w:rPr>
          <w:rFonts w:ascii="Arial" w:hAnsi="Arial" w:cs="Arial"/>
          <w:bCs/>
          <w:sz w:val="24"/>
          <w:szCs w:val="24"/>
          <w:vertAlign w:val="superscript"/>
        </w:rPr>
        <w:t>th</w:t>
      </w:r>
      <w:r w:rsidRPr="00973DD4">
        <w:rPr>
          <w:rFonts w:ascii="Arial" w:hAnsi="Arial" w:cs="Arial"/>
          <w:bCs/>
          <w:sz w:val="24"/>
          <w:szCs w:val="24"/>
        </w:rPr>
        <w:t xml:space="preserve"> &amp; 17</w:t>
      </w:r>
      <w:r w:rsidRPr="00973DD4">
        <w:rPr>
          <w:rFonts w:ascii="Arial" w:hAnsi="Arial" w:cs="Arial"/>
          <w:bCs/>
          <w:sz w:val="24"/>
          <w:szCs w:val="24"/>
          <w:vertAlign w:val="superscript"/>
        </w:rPr>
        <w:t>th</w:t>
      </w:r>
      <w:r w:rsidRPr="00973DD4">
        <w:rPr>
          <w:rFonts w:ascii="Arial" w:hAnsi="Arial" w:cs="Arial"/>
          <w:bCs/>
          <w:sz w:val="24"/>
          <w:szCs w:val="24"/>
        </w:rPr>
        <w:t xml:space="preserve"> June:  Rosslare Harbour. Person recovered late June RIP</w:t>
      </w:r>
    </w:p>
    <w:p w14:paraId="5A500EE3" w14:textId="337E02CE" w:rsidR="00973DD4" w:rsidRPr="00973DD4" w:rsidRDefault="00973DD4" w:rsidP="00973DD4">
      <w:pPr>
        <w:spacing w:after="0" w:line="240" w:lineRule="auto"/>
        <w:rPr>
          <w:rFonts w:ascii="Arial" w:hAnsi="Arial" w:cs="Arial"/>
          <w:bCs/>
          <w:sz w:val="24"/>
          <w:szCs w:val="24"/>
        </w:rPr>
      </w:pPr>
      <w:r w:rsidRPr="00973DD4">
        <w:rPr>
          <w:rFonts w:ascii="Arial" w:hAnsi="Arial" w:cs="Arial"/>
          <w:bCs/>
          <w:sz w:val="24"/>
          <w:szCs w:val="24"/>
        </w:rPr>
        <w:t>24</w:t>
      </w:r>
      <w:r w:rsidRPr="00973DD4">
        <w:rPr>
          <w:rFonts w:ascii="Arial" w:hAnsi="Arial" w:cs="Arial"/>
          <w:bCs/>
          <w:sz w:val="24"/>
          <w:szCs w:val="24"/>
          <w:vertAlign w:val="superscript"/>
        </w:rPr>
        <w:t>th</w:t>
      </w:r>
      <w:r w:rsidRPr="00973DD4">
        <w:rPr>
          <w:rFonts w:ascii="Arial" w:hAnsi="Arial" w:cs="Arial"/>
          <w:bCs/>
          <w:sz w:val="24"/>
          <w:szCs w:val="24"/>
        </w:rPr>
        <w:t xml:space="preserve"> June:  Ferrybank Wexford. Drone search. Person recovered RIP</w:t>
      </w:r>
    </w:p>
    <w:p w14:paraId="4C581293" w14:textId="043E7454" w:rsidR="00973DD4" w:rsidRPr="00973DD4" w:rsidRDefault="00973DD4" w:rsidP="00973DD4">
      <w:pPr>
        <w:spacing w:after="0" w:line="240" w:lineRule="auto"/>
        <w:rPr>
          <w:rFonts w:ascii="Arial" w:hAnsi="Arial" w:cs="Arial"/>
          <w:bCs/>
          <w:sz w:val="24"/>
          <w:szCs w:val="24"/>
        </w:rPr>
      </w:pPr>
      <w:r w:rsidRPr="00973DD4">
        <w:rPr>
          <w:rFonts w:ascii="Arial" w:hAnsi="Arial" w:cs="Arial"/>
          <w:bCs/>
          <w:sz w:val="24"/>
          <w:szCs w:val="24"/>
        </w:rPr>
        <w:t>2</w:t>
      </w:r>
      <w:r w:rsidRPr="00973DD4">
        <w:rPr>
          <w:rFonts w:ascii="Arial" w:hAnsi="Arial" w:cs="Arial"/>
          <w:bCs/>
          <w:sz w:val="24"/>
          <w:szCs w:val="24"/>
          <w:vertAlign w:val="superscript"/>
        </w:rPr>
        <w:t>nd</w:t>
      </w:r>
      <w:r w:rsidRPr="00973DD4">
        <w:rPr>
          <w:rFonts w:ascii="Arial" w:hAnsi="Arial" w:cs="Arial"/>
          <w:bCs/>
          <w:sz w:val="24"/>
          <w:szCs w:val="24"/>
        </w:rPr>
        <w:t xml:space="preserve"> – 8</w:t>
      </w:r>
      <w:r w:rsidRPr="00973DD4">
        <w:rPr>
          <w:rFonts w:ascii="Arial" w:hAnsi="Arial" w:cs="Arial"/>
          <w:bCs/>
          <w:sz w:val="24"/>
          <w:szCs w:val="24"/>
          <w:vertAlign w:val="superscript"/>
        </w:rPr>
        <w:t>th</w:t>
      </w:r>
      <w:r w:rsidRPr="00973DD4">
        <w:rPr>
          <w:rFonts w:ascii="Arial" w:hAnsi="Arial" w:cs="Arial"/>
          <w:bCs/>
          <w:sz w:val="24"/>
          <w:szCs w:val="24"/>
        </w:rPr>
        <w:t xml:space="preserve"> Nov: Rose Kennedy bridge Person recovered 8</w:t>
      </w:r>
      <w:r w:rsidRPr="00973DD4">
        <w:rPr>
          <w:rFonts w:ascii="Arial" w:hAnsi="Arial" w:cs="Arial"/>
          <w:bCs/>
          <w:sz w:val="24"/>
          <w:szCs w:val="24"/>
          <w:vertAlign w:val="superscript"/>
        </w:rPr>
        <w:t>th</w:t>
      </w:r>
      <w:r w:rsidRPr="00973DD4">
        <w:rPr>
          <w:rFonts w:ascii="Arial" w:hAnsi="Arial" w:cs="Arial"/>
          <w:bCs/>
          <w:sz w:val="24"/>
          <w:szCs w:val="24"/>
        </w:rPr>
        <w:t xml:space="preserve"> Nov RIP</w:t>
      </w:r>
    </w:p>
    <w:p w14:paraId="69CD71C2" w14:textId="1E228584" w:rsidR="00973DD4" w:rsidRPr="00973DD4" w:rsidRDefault="00973DD4" w:rsidP="00973DD4">
      <w:pPr>
        <w:spacing w:after="0" w:line="240" w:lineRule="auto"/>
        <w:rPr>
          <w:rFonts w:ascii="Arial" w:hAnsi="Arial" w:cs="Arial"/>
          <w:bCs/>
          <w:sz w:val="24"/>
          <w:szCs w:val="24"/>
        </w:rPr>
      </w:pPr>
      <w:r w:rsidRPr="00973DD4">
        <w:rPr>
          <w:rFonts w:ascii="Arial" w:hAnsi="Arial" w:cs="Arial"/>
          <w:bCs/>
          <w:sz w:val="24"/>
          <w:szCs w:val="24"/>
        </w:rPr>
        <w:t>19</w:t>
      </w:r>
      <w:r w:rsidRPr="00973DD4">
        <w:rPr>
          <w:rFonts w:ascii="Arial" w:hAnsi="Arial" w:cs="Arial"/>
          <w:bCs/>
          <w:sz w:val="24"/>
          <w:szCs w:val="24"/>
          <w:vertAlign w:val="superscript"/>
        </w:rPr>
        <w:t>th</w:t>
      </w:r>
      <w:r w:rsidRPr="00973DD4">
        <w:rPr>
          <w:rFonts w:ascii="Arial" w:hAnsi="Arial" w:cs="Arial"/>
          <w:bCs/>
          <w:sz w:val="24"/>
          <w:szCs w:val="24"/>
        </w:rPr>
        <w:t xml:space="preserve"> – 21</w:t>
      </w:r>
      <w:r w:rsidRPr="00973DD4">
        <w:rPr>
          <w:rFonts w:ascii="Arial" w:hAnsi="Arial" w:cs="Arial"/>
          <w:bCs/>
          <w:sz w:val="24"/>
          <w:szCs w:val="24"/>
          <w:vertAlign w:val="superscript"/>
        </w:rPr>
        <w:t>st</w:t>
      </w:r>
      <w:r w:rsidRPr="00973DD4">
        <w:rPr>
          <w:rFonts w:ascii="Arial" w:hAnsi="Arial" w:cs="Arial"/>
          <w:bCs/>
          <w:sz w:val="24"/>
          <w:szCs w:val="24"/>
        </w:rPr>
        <w:t xml:space="preserve"> Nov: Rosslare Strand- person still missing</w:t>
      </w:r>
    </w:p>
    <w:p w14:paraId="06E855A8" w14:textId="77777777" w:rsidR="00A713AF" w:rsidRDefault="00A713AF" w:rsidP="00973DD4">
      <w:pPr>
        <w:spacing w:after="0" w:line="240" w:lineRule="auto"/>
        <w:ind w:firstLine="720"/>
        <w:rPr>
          <w:rFonts w:ascii="Arial" w:hAnsi="Arial" w:cs="Arial"/>
          <w:bCs/>
          <w:sz w:val="24"/>
          <w:szCs w:val="24"/>
        </w:rPr>
      </w:pPr>
    </w:p>
    <w:p w14:paraId="09920FF3" w14:textId="2EEAF5E6" w:rsidR="00973DD4" w:rsidRPr="00973DD4" w:rsidRDefault="00973DD4" w:rsidP="00973DD4">
      <w:pPr>
        <w:spacing w:after="0" w:line="240" w:lineRule="auto"/>
        <w:ind w:firstLine="720"/>
        <w:rPr>
          <w:rFonts w:ascii="Arial" w:hAnsi="Arial" w:cs="Arial"/>
          <w:bCs/>
          <w:sz w:val="24"/>
          <w:szCs w:val="24"/>
        </w:rPr>
      </w:pPr>
      <w:r w:rsidRPr="00973DD4">
        <w:rPr>
          <w:rFonts w:ascii="Arial" w:hAnsi="Arial" w:cs="Arial"/>
          <w:bCs/>
          <w:sz w:val="24"/>
          <w:szCs w:val="24"/>
        </w:rPr>
        <w:tab/>
      </w:r>
    </w:p>
    <w:p w14:paraId="437A830B" w14:textId="77777777" w:rsidR="00973DD4" w:rsidRPr="00973DD4" w:rsidRDefault="00973DD4" w:rsidP="00973DD4">
      <w:pPr>
        <w:spacing w:after="0" w:line="240" w:lineRule="auto"/>
        <w:rPr>
          <w:rFonts w:ascii="Arial" w:hAnsi="Arial" w:cs="Arial"/>
          <w:b/>
          <w:sz w:val="24"/>
          <w:szCs w:val="24"/>
        </w:rPr>
      </w:pPr>
      <w:r w:rsidRPr="00973DD4">
        <w:rPr>
          <w:rFonts w:ascii="Arial" w:hAnsi="Arial" w:cs="Arial"/>
          <w:b/>
          <w:sz w:val="24"/>
          <w:szCs w:val="24"/>
        </w:rPr>
        <w:t xml:space="preserve">Full time ACDO: </w:t>
      </w:r>
    </w:p>
    <w:p w14:paraId="4E020574" w14:textId="6728BC90" w:rsidR="00973DD4" w:rsidRPr="00973DD4" w:rsidRDefault="00973DD4" w:rsidP="00973DD4">
      <w:pPr>
        <w:spacing w:after="0" w:line="240" w:lineRule="auto"/>
        <w:rPr>
          <w:rFonts w:ascii="Arial" w:hAnsi="Arial" w:cs="Arial"/>
          <w:bCs/>
          <w:sz w:val="24"/>
          <w:szCs w:val="24"/>
        </w:rPr>
      </w:pPr>
      <w:r w:rsidRPr="00973DD4">
        <w:rPr>
          <w:rFonts w:ascii="Arial" w:hAnsi="Arial" w:cs="Arial"/>
          <w:bCs/>
          <w:sz w:val="24"/>
          <w:szCs w:val="24"/>
        </w:rPr>
        <w:tab/>
      </w:r>
      <w:r w:rsidRPr="00973DD4">
        <w:rPr>
          <w:rFonts w:ascii="Arial" w:hAnsi="Arial" w:cs="Arial"/>
          <w:bCs/>
          <w:sz w:val="24"/>
          <w:szCs w:val="24"/>
        </w:rPr>
        <w:tab/>
        <w:t>Sinead Furlong appointed full time ACDO May 27</w:t>
      </w:r>
      <w:r w:rsidRPr="00973DD4">
        <w:rPr>
          <w:rFonts w:ascii="Arial" w:hAnsi="Arial" w:cs="Arial"/>
          <w:bCs/>
          <w:sz w:val="24"/>
          <w:szCs w:val="24"/>
          <w:vertAlign w:val="superscript"/>
        </w:rPr>
        <w:t>th</w:t>
      </w:r>
      <w:r w:rsidRPr="00973DD4">
        <w:rPr>
          <w:rFonts w:ascii="Arial" w:hAnsi="Arial" w:cs="Arial"/>
          <w:bCs/>
          <w:sz w:val="24"/>
          <w:szCs w:val="24"/>
        </w:rPr>
        <w:t xml:space="preserve"> </w:t>
      </w:r>
    </w:p>
    <w:p w14:paraId="3E97FF6B" w14:textId="77777777" w:rsidR="00973DD4" w:rsidRPr="00973DD4" w:rsidRDefault="00973DD4" w:rsidP="00973DD4">
      <w:pPr>
        <w:spacing w:after="0" w:line="240" w:lineRule="auto"/>
        <w:ind w:left="720"/>
        <w:rPr>
          <w:rFonts w:ascii="Arial" w:hAnsi="Arial" w:cs="Arial"/>
          <w:b/>
          <w:sz w:val="24"/>
          <w:szCs w:val="24"/>
        </w:rPr>
      </w:pPr>
    </w:p>
    <w:p w14:paraId="682E8243" w14:textId="77777777" w:rsidR="00973DD4" w:rsidRPr="00973DD4" w:rsidRDefault="00973DD4" w:rsidP="00973DD4">
      <w:pPr>
        <w:spacing w:after="0" w:line="240" w:lineRule="auto"/>
        <w:jc w:val="both"/>
        <w:rPr>
          <w:rFonts w:ascii="Arial" w:hAnsi="Arial" w:cs="Arial"/>
          <w:b/>
          <w:color w:val="000000" w:themeColor="text1"/>
          <w:sz w:val="24"/>
          <w:szCs w:val="24"/>
        </w:rPr>
      </w:pPr>
      <w:r w:rsidRPr="00973DD4">
        <w:rPr>
          <w:rFonts w:ascii="Arial" w:hAnsi="Arial" w:cs="Arial"/>
          <w:b/>
          <w:color w:val="000000" w:themeColor="text1"/>
          <w:sz w:val="24"/>
          <w:szCs w:val="24"/>
        </w:rPr>
        <w:t>2020: Covid 19 – Response</w:t>
      </w:r>
    </w:p>
    <w:p w14:paraId="5B482EBD" w14:textId="77777777" w:rsidR="00973DD4" w:rsidRPr="00973DD4" w:rsidRDefault="00973DD4" w:rsidP="00973DD4">
      <w:pPr>
        <w:spacing w:after="0" w:line="240" w:lineRule="auto"/>
        <w:jc w:val="both"/>
        <w:rPr>
          <w:rFonts w:ascii="Arial" w:hAnsi="Arial" w:cs="Arial"/>
          <w:b/>
          <w:color w:val="000000" w:themeColor="text1"/>
          <w:sz w:val="24"/>
          <w:szCs w:val="24"/>
        </w:rPr>
      </w:pPr>
    </w:p>
    <w:p w14:paraId="7B35DFCC" w14:textId="77777777" w:rsidR="00973DD4" w:rsidRPr="00973DD4" w:rsidRDefault="00973DD4" w:rsidP="00973DD4">
      <w:pPr>
        <w:spacing w:after="0" w:line="240" w:lineRule="auto"/>
        <w:ind w:left="720"/>
        <w:jc w:val="both"/>
        <w:rPr>
          <w:rFonts w:ascii="Arial" w:hAnsi="Arial" w:cs="Arial"/>
          <w:color w:val="000000" w:themeColor="text1"/>
          <w:sz w:val="24"/>
          <w:szCs w:val="24"/>
        </w:rPr>
      </w:pPr>
      <w:r w:rsidRPr="00973DD4">
        <w:rPr>
          <w:rFonts w:ascii="Arial" w:hAnsi="Arial" w:cs="Arial"/>
          <w:color w:val="000000" w:themeColor="text1"/>
          <w:sz w:val="24"/>
          <w:szCs w:val="24"/>
        </w:rPr>
        <w:t>Wexford Civil Defence continued to provide support to the Community Forum helpline in County Hall, HSE and Department of Defence until it was stood down July 18</w:t>
      </w:r>
      <w:r w:rsidRPr="00973DD4">
        <w:rPr>
          <w:rFonts w:ascii="Arial" w:hAnsi="Arial" w:cs="Arial"/>
          <w:color w:val="000000" w:themeColor="text1"/>
          <w:sz w:val="24"/>
          <w:szCs w:val="24"/>
          <w:vertAlign w:val="superscript"/>
        </w:rPr>
        <w:t>th</w:t>
      </w:r>
      <w:r w:rsidRPr="00973DD4">
        <w:rPr>
          <w:rFonts w:ascii="Arial" w:hAnsi="Arial" w:cs="Arial"/>
          <w:color w:val="000000" w:themeColor="text1"/>
          <w:sz w:val="24"/>
          <w:szCs w:val="24"/>
        </w:rPr>
        <w:t xml:space="preserve"> 2021.</w:t>
      </w:r>
    </w:p>
    <w:p w14:paraId="5CD79ED3" w14:textId="77777777" w:rsidR="00973DD4" w:rsidRPr="00973DD4" w:rsidRDefault="00973DD4" w:rsidP="00973DD4">
      <w:pPr>
        <w:spacing w:after="0" w:line="240" w:lineRule="auto"/>
        <w:ind w:left="720"/>
        <w:jc w:val="both"/>
        <w:rPr>
          <w:rFonts w:ascii="Arial" w:hAnsi="Arial" w:cs="Arial"/>
          <w:color w:val="000000" w:themeColor="text1"/>
          <w:sz w:val="24"/>
          <w:szCs w:val="24"/>
        </w:rPr>
      </w:pPr>
    </w:p>
    <w:p w14:paraId="56F4FF75" w14:textId="77777777" w:rsidR="00973DD4" w:rsidRPr="00973DD4" w:rsidRDefault="00973DD4" w:rsidP="00973DD4">
      <w:pPr>
        <w:ind w:left="720"/>
        <w:rPr>
          <w:rFonts w:ascii="Arial" w:hAnsi="Arial" w:cs="Arial"/>
          <w:sz w:val="24"/>
          <w:szCs w:val="24"/>
        </w:rPr>
      </w:pPr>
      <w:r w:rsidRPr="00973DD4">
        <w:rPr>
          <w:rFonts w:ascii="Arial" w:hAnsi="Arial" w:cs="Arial"/>
          <w:b/>
          <w:bCs/>
          <w:sz w:val="24"/>
          <w:szCs w:val="24"/>
        </w:rPr>
        <w:t>COVID 19:</w:t>
      </w:r>
      <w:r w:rsidRPr="00973DD4">
        <w:rPr>
          <w:rFonts w:ascii="Arial" w:hAnsi="Arial" w:cs="Arial"/>
          <w:sz w:val="24"/>
          <w:szCs w:val="24"/>
        </w:rPr>
        <w:t xml:space="preserve"> Taskings in 2021- 208 taskings</w:t>
      </w:r>
    </w:p>
    <w:p w14:paraId="0FF9208C" w14:textId="51CD2602" w:rsidR="00973DD4" w:rsidRPr="00973DD4" w:rsidRDefault="00973DD4" w:rsidP="00973DD4">
      <w:pPr>
        <w:spacing w:after="0" w:line="240" w:lineRule="auto"/>
        <w:ind w:left="720"/>
        <w:jc w:val="both"/>
        <w:rPr>
          <w:rFonts w:ascii="Arial" w:hAnsi="Arial" w:cs="Arial"/>
          <w:color w:val="000000" w:themeColor="text1"/>
          <w:sz w:val="24"/>
          <w:szCs w:val="24"/>
        </w:rPr>
      </w:pPr>
      <w:r w:rsidRPr="00973DD4">
        <w:rPr>
          <w:rFonts w:ascii="Arial" w:hAnsi="Arial" w:cs="Arial"/>
          <w:b/>
          <w:bCs/>
          <w:color w:val="000000" w:themeColor="text1"/>
          <w:sz w:val="24"/>
          <w:szCs w:val="24"/>
        </w:rPr>
        <w:t>Taskings included:</w:t>
      </w:r>
      <w:r w:rsidRPr="00973DD4">
        <w:rPr>
          <w:rFonts w:ascii="Arial" w:hAnsi="Arial" w:cs="Arial"/>
          <w:color w:val="000000" w:themeColor="text1"/>
          <w:sz w:val="24"/>
          <w:szCs w:val="24"/>
        </w:rPr>
        <w:t xml:space="preserve"> Patient Transports: 168, Cover Irish Blood Transfusion Service Clinics: 36, Packing PPE for test centre: 6 (10500 packs), Deliver MOW packs to elderly: 2, Vaccination Centre Enniscorthy 11 weeks, Pop up Vac Centre Gorey: 2 days</w:t>
      </w:r>
      <w:r w:rsidR="00DC07CC">
        <w:rPr>
          <w:rFonts w:ascii="Arial" w:hAnsi="Arial" w:cs="Arial"/>
          <w:color w:val="000000" w:themeColor="text1"/>
          <w:sz w:val="24"/>
          <w:szCs w:val="24"/>
        </w:rPr>
        <w:t>.</w:t>
      </w:r>
    </w:p>
    <w:p w14:paraId="636243B2" w14:textId="77777777" w:rsidR="00973DD4" w:rsidRPr="00973DD4" w:rsidRDefault="00973DD4" w:rsidP="00973DD4">
      <w:pPr>
        <w:spacing w:after="0" w:line="240" w:lineRule="auto"/>
        <w:jc w:val="both"/>
        <w:rPr>
          <w:rFonts w:ascii="Arial" w:hAnsi="Arial" w:cs="Arial"/>
          <w:b/>
          <w:bCs/>
          <w:color w:val="000000" w:themeColor="text1"/>
          <w:sz w:val="24"/>
          <w:szCs w:val="24"/>
        </w:rPr>
      </w:pPr>
    </w:p>
    <w:p w14:paraId="4BCBDD47" w14:textId="77777777" w:rsidR="00973DD4" w:rsidRPr="00973DD4" w:rsidRDefault="00973DD4" w:rsidP="00973DD4">
      <w:pPr>
        <w:spacing w:after="0" w:line="240" w:lineRule="auto"/>
        <w:jc w:val="both"/>
        <w:rPr>
          <w:rFonts w:ascii="Arial" w:hAnsi="Arial" w:cs="Arial"/>
          <w:b/>
          <w:bCs/>
          <w:color w:val="000000" w:themeColor="text1"/>
          <w:sz w:val="24"/>
          <w:szCs w:val="24"/>
        </w:rPr>
      </w:pPr>
      <w:r w:rsidRPr="00973DD4">
        <w:rPr>
          <w:rFonts w:ascii="Arial" w:hAnsi="Arial" w:cs="Arial"/>
          <w:b/>
          <w:bCs/>
          <w:color w:val="000000" w:themeColor="text1"/>
          <w:sz w:val="24"/>
          <w:szCs w:val="24"/>
        </w:rPr>
        <w:t>Vehicles:</w:t>
      </w:r>
    </w:p>
    <w:p w14:paraId="66F4CFEC" w14:textId="77777777" w:rsidR="00973DD4" w:rsidRPr="00973DD4" w:rsidRDefault="00973DD4" w:rsidP="00973DD4">
      <w:pPr>
        <w:spacing w:after="0" w:line="240" w:lineRule="auto"/>
        <w:jc w:val="both"/>
        <w:rPr>
          <w:rFonts w:ascii="Arial" w:hAnsi="Arial" w:cs="Arial"/>
          <w:color w:val="000000" w:themeColor="text1"/>
          <w:sz w:val="24"/>
          <w:szCs w:val="24"/>
        </w:rPr>
      </w:pPr>
      <w:r w:rsidRPr="00973DD4">
        <w:rPr>
          <w:rFonts w:ascii="Arial" w:hAnsi="Arial" w:cs="Arial"/>
          <w:color w:val="000000" w:themeColor="text1"/>
          <w:sz w:val="24"/>
          <w:szCs w:val="24"/>
        </w:rPr>
        <w:tab/>
        <w:t>4 X 4 Land Rover ambulance</w:t>
      </w:r>
    </w:p>
    <w:p w14:paraId="58D9767C" w14:textId="77777777" w:rsidR="00973DD4" w:rsidRPr="00973DD4" w:rsidRDefault="00973DD4" w:rsidP="00973DD4">
      <w:pPr>
        <w:spacing w:after="0" w:line="240" w:lineRule="auto"/>
        <w:jc w:val="both"/>
        <w:rPr>
          <w:rFonts w:ascii="Arial" w:hAnsi="Arial" w:cs="Arial"/>
          <w:color w:val="000000" w:themeColor="text1"/>
          <w:sz w:val="24"/>
          <w:szCs w:val="24"/>
        </w:rPr>
      </w:pPr>
    </w:p>
    <w:p w14:paraId="29A36683" w14:textId="77777777" w:rsidR="00973DD4" w:rsidRPr="00973DD4" w:rsidRDefault="00973DD4" w:rsidP="00973DD4">
      <w:pPr>
        <w:spacing w:after="0" w:line="240" w:lineRule="auto"/>
        <w:jc w:val="both"/>
        <w:rPr>
          <w:rFonts w:ascii="Arial" w:hAnsi="Arial" w:cs="Arial"/>
          <w:color w:val="000000" w:themeColor="text1"/>
          <w:sz w:val="24"/>
          <w:szCs w:val="24"/>
        </w:rPr>
      </w:pPr>
      <w:r w:rsidRPr="00973DD4">
        <w:rPr>
          <w:rFonts w:ascii="Arial" w:hAnsi="Arial" w:cs="Arial"/>
          <w:b/>
          <w:bCs/>
          <w:color w:val="000000" w:themeColor="text1"/>
          <w:sz w:val="24"/>
          <w:szCs w:val="24"/>
        </w:rPr>
        <w:t>Volunteer Review 2021/ 2022:</w:t>
      </w:r>
      <w:r w:rsidRPr="00973DD4">
        <w:rPr>
          <w:rFonts w:ascii="Arial" w:hAnsi="Arial" w:cs="Arial"/>
          <w:color w:val="000000" w:themeColor="text1"/>
          <w:sz w:val="24"/>
          <w:szCs w:val="24"/>
        </w:rPr>
        <w:t xml:space="preserve"> </w:t>
      </w:r>
    </w:p>
    <w:p w14:paraId="7CA085E7" w14:textId="77777777" w:rsidR="00973DD4" w:rsidRDefault="00973DD4" w:rsidP="00973DD4">
      <w:pPr>
        <w:spacing w:after="0" w:line="240" w:lineRule="auto"/>
        <w:ind w:left="720"/>
        <w:jc w:val="both"/>
        <w:rPr>
          <w:rFonts w:ascii="Arial" w:hAnsi="Arial" w:cs="Arial"/>
          <w:color w:val="000000" w:themeColor="text1"/>
          <w:sz w:val="24"/>
          <w:szCs w:val="24"/>
        </w:rPr>
      </w:pPr>
      <w:r w:rsidRPr="00973DD4">
        <w:rPr>
          <w:rFonts w:ascii="Arial" w:hAnsi="Arial" w:cs="Arial"/>
          <w:color w:val="000000" w:themeColor="text1"/>
          <w:sz w:val="24"/>
          <w:szCs w:val="24"/>
        </w:rPr>
        <w:t>Commence September 2021- CDO &amp; ACDO interviewed volunteers from each unit. Topics included: Minimum Training Standards, Volunteer Ethos, current availability (Active/ In Active)</w:t>
      </w:r>
    </w:p>
    <w:p w14:paraId="25196663" w14:textId="77777777" w:rsidR="00973DD4" w:rsidRDefault="00973DD4" w:rsidP="00973DD4">
      <w:pPr>
        <w:spacing w:after="0" w:line="240" w:lineRule="auto"/>
        <w:ind w:left="720"/>
        <w:jc w:val="both"/>
        <w:rPr>
          <w:rFonts w:ascii="Arial" w:hAnsi="Arial" w:cs="Arial"/>
          <w:color w:val="000000" w:themeColor="text1"/>
          <w:sz w:val="24"/>
          <w:szCs w:val="24"/>
        </w:rPr>
      </w:pPr>
    </w:p>
    <w:p w14:paraId="1D91394C" w14:textId="4A9F215C" w:rsidR="00973DD4" w:rsidRPr="00825196" w:rsidRDefault="00973DD4" w:rsidP="00825196">
      <w:pPr>
        <w:pStyle w:val="Heading1"/>
        <w:rPr>
          <w:rFonts w:ascii="Arial" w:hAnsi="Arial" w:cs="Arial"/>
          <w:sz w:val="32"/>
          <w:szCs w:val="32"/>
        </w:rPr>
      </w:pPr>
      <w:bookmarkStart w:id="68" w:name="_Toc165473418"/>
      <w:r w:rsidRPr="00825196">
        <w:rPr>
          <w:rFonts w:ascii="Arial" w:hAnsi="Arial" w:cs="Arial"/>
          <w:sz w:val="32"/>
          <w:szCs w:val="32"/>
        </w:rPr>
        <w:t>CIVIL DEFENCE 2022</w:t>
      </w:r>
      <w:bookmarkEnd w:id="68"/>
    </w:p>
    <w:p w14:paraId="674FD167" w14:textId="77777777" w:rsidR="00973DD4" w:rsidRDefault="00973DD4" w:rsidP="00973DD4">
      <w:pPr>
        <w:pStyle w:val="Title"/>
        <w:rPr>
          <w:sz w:val="24"/>
          <w:szCs w:val="24"/>
        </w:rPr>
      </w:pPr>
      <w:r w:rsidRPr="00F35109">
        <w:rPr>
          <w:sz w:val="24"/>
          <w:szCs w:val="24"/>
        </w:rPr>
        <w:t>_________________________________</w:t>
      </w:r>
      <w:r>
        <w:rPr>
          <w:sz w:val="24"/>
          <w:szCs w:val="24"/>
        </w:rPr>
        <w:t>____________________________________</w:t>
      </w:r>
    </w:p>
    <w:p w14:paraId="48934A2B" w14:textId="77777777" w:rsidR="00973DD4" w:rsidRPr="00973DD4" w:rsidRDefault="00973DD4" w:rsidP="00973DD4">
      <w:pPr>
        <w:rPr>
          <w:rFonts w:ascii="Arial" w:hAnsi="Arial" w:cs="Arial"/>
          <w:b/>
          <w:sz w:val="24"/>
          <w:szCs w:val="24"/>
        </w:rPr>
      </w:pPr>
      <w:r w:rsidRPr="00973DD4">
        <w:rPr>
          <w:rFonts w:ascii="Arial" w:hAnsi="Arial" w:cs="Arial"/>
          <w:b/>
          <w:sz w:val="24"/>
          <w:szCs w:val="24"/>
        </w:rPr>
        <w:t>Civic Duties</w:t>
      </w:r>
    </w:p>
    <w:p w14:paraId="559123F1" w14:textId="41290A3C" w:rsidR="00973DD4" w:rsidRPr="00973DD4" w:rsidRDefault="00973DD4" w:rsidP="00973DD4">
      <w:pPr>
        <w:ind w:left="720"/>
        <w:rPr>
          <w:rFonts w:ascii="Arial" w:hAnsi="Arial" w:cs="Arial"/>
          <w:b/>
          <w:sz w:val="24"/>
          <w:szCs w:val="24"/>
        </w:rPr>
      </w:pPr>
      <w:r w:rsidRPr="00973DD4">
        <w:rPr>
          <w:rFonts w:ascii="Arial" w:hAnsi="Arial" w:cs="Arial"/>
          <w:sz w:val="24"/>
          <w:szCs w:val="24"/>
        </w:rPr>
        <w:t xml:space="preserve">Civic duties were significantly increased </w:t>
      </w:r>
      <w:r w:rsidR="00D25E11">
        <w:rPr>
          <w:rFonts w:ascii="Arial" w:hAnsi="Arial" w:cs="Arial"/>
          <w:sz w:val="24"/>
          <w:szCs w:val="24"/>
        </w:rPr>
        <w:t>o</w:t>
      </w:r>
      <w:r w:rsidRPr="00973DD4">
        <w:rPr>
          <w:rFonts w:ascii="Arial" w:hAnsi="Arial" w:cs="Arial"/>
          <w:sz w:val="24"/>
          <w:szCs w:val="24"/>
        </w:rPr>
        <w:t xml:space="preserve">n 2020/ 2021. Larger events covered included: Rose of Tralee festival Wexford Visit. Relay for Life, Killag Agricultural Show, Maritime/ National Services Day. </w:t>
      </w:r>
      <w:r w:rsidRPr="00973DD4">
        <w:rPr>
          <w:rFonts w:ascii="Arial" w:hAnsi="Arial" w:cs="Arial"/>
          <w:b/>
          <w:bCs/>
          <w:sz w:val="24"/>
          <w:szCs w:val="24"/>
        </w:rPr>
        <w:t>Total covered = 62</w:t>
      </w:r>
    </w:p>
    <w:p w14:paraId="3C1CC9F7" w14:textId="77777777" w:rsidR="00973DD4" w:rsidRPr="00973DD4" w:rsidRDefault="00973DD4" w:rsidP="00973DD4">
      <w:pPr>
        <w:ind w:left="720"/>
        <w:rPr>
          <w:rFonts w:ascii="Arial" w:hAnsi="Arial" w:cs="Arial"/>
          <w:sz w:val="24"/>
          <w:szCs w:val="24"/>
        </w:rPr>
      </w:pPr>
      <w:r w:rsidRPr="00973DD4">
        <w:rPr>
          <w:rFonts w:ascii="Arial" w:hAnsi="Arial" w:cs="Arial"/>
          <w:noProof/>
          <w:sz w:val="24"/>
          <w:szCs w:val="24"/>
        </w:rPr>
        <w:drawing>
          <wp:inline distT="0" distB="0" distL="0" distR="0" wp14:anchorId="2680D5A5" wp14:editId="20434416">
            <wp:extent cx="5556110" cy="3125311"/>
            <wp:effectExtent l="0" t="0" r="6985" b="0"/>
            <wp:docPr id="1775307069" name="Picture 1775307069" descr="A group of people in orange vest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07069" name="Picture 1775307069" descr="A group of people in orange vests posing for a photo&#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571447" cy="3133938"/>
                    </a:xfrm>
                    <a:prstGeom prst="rect">
                      <a:avLst/>
                    </a:prstGeom>
                  </pic:spPr>
                </pic:pic>
              </a:graphicData>
            </a:graphic>
          </wp:inline>
        </w:drawing>
      </w:r>
    </w:p>
    <w:p w14:paraId="377CD469" w14:textId="77777777" w:rsidR="00973DD4" w:rsidRPr="00973DD4" w:rsidRDefault="00973DD4" w:rsidP="00973DD4">
      <w:pPr>
        <w:ind w:left="720"/>
        <w:rPr>
          <w:rFonts w:ascii="Arial" w:hAnsi="Arial" w:cs="Arial"/>
          <w:sz w:val="24"/>
          <w:szCs w:val="24"/>
        </w:rPr>
      </w:pPr>
      <w:r w:rsidRPr="00973DD4">
        <w:rPr>
          <w:rFonts w:ascii="Arial" w:hAnsi="Arial" w:cs="Arial"/>
          <w:noProof/>
          <w:sz w:val="24"/>
          <w:szCs w:val="24"/>
        </w:rPr>
        <w:lastRenderedPageBreak/>
        <w:drawing>
          <wp:inline distT="0" distB="0" distL="0" distR="0" wp14:anchorId="4B84D6F0" wp14:editId="35CD4E58">
            <wp:extent cx="5503334" cy="2476500"/>
            <wp:effectExtent l="0" t="0" r="2540" b="0"/>
            <wp:docPr id="781030981" name="Picture 78103098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30981" name="Picture 781030981" descr="A group of people posing for a photo&#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508541" cy="2478843"/>
                    </a:xfrm>
                    <a:prstGeom prst="rect">
                      <a:avLst/>
                    </a:prstGeom>
                  </pic:spPr>
                </pic:pic>
              </a:graphicData>
            </a:graphic>
          </wp:inline>
        </w:drawing>
      </w:r>
    </w:p>
    <w:p w14:paraId="4AED8527" w14:textId="77777777" w:rsidR="00973DD4" w:rsidRDefault="00973DD4" w:rsidP="00973DD4">
      <w:pPr>
        <w:rPr>
          <w:rFonts w:ascii="Arial" w:hAnsi="Arial" w:cs="Arial"/>
          <w:b/>
          <w:sz w:val="24"/>
          <w:szCs w:val="24"/>
        </w:rPr>
      </w:pPr>
      <w:r w:rsidRPr="00973DD4">
        <w:rPr>
          <w:rFonts w:ascii="Arial" w:hAnsi="Arial" w:cs="Arial"/>
          <w:b/>
          <w:sz w:val="24"/>
          <w:szCs w:val="24"/>
        </w:rPr>
        <w:t>Weekly Training</w:t>
      </w:r>
    </w:p>
    <w:p w14:paraId="151A0E2D" w14:textId="30985956" w:rsidR="00973DD4" w:rsidRPr="00973DD4" w:rsidRDefault="00973DD4" w:rsidP="00973DD4">
      <w:pPr>
        <w:ind w:left="720"/>
        <w:rPr>
          <w:rFonts w:ascii="Arial" w:hAnsi="Arial" w:cs="Arial"/>
          <w:bCs/>
          <w:sz w:val="24"/>
          <w:szCs w:val="24"/>
        </w:rPr>
      </w:pPr>
      <w:r w:rsidRPr="00973DD4">
        <w:rPr>
          <w:rFonts w:ascii="Arial" w:hAnsi="Arial" w:cs="Arial"/>
          <w:bCs/>
          <w:sz w:val="24"/>
          <w:szCs w:val="24"/>
        </w:rPr>
        <w:t>All units completed weekly training to include</w:t>
      </w:r>
      <w:r w:rsidR="00DC07CC">
        <w:rPr>
          <w:rFonts w:ascii="Arial" w:hAnsi="Arial" w:cs="Arial"/>
          <w:bCs/>
          <w:sz w:val="24"/>
          <w:szCs w:val="24"/>
        </w:rPr>
        <w:t xml:space="preserve"> </w:t>
      </w:r>
      <w:r w:rsidRPr="00973DD4">
        <w:rPr>
          <w:rFonts w:ascii="Arial" w:hAnsi="Arial" w:cs="Arial"/>
          <w:bCs/>
          <w:sz w:val="24"/>
          <w:szCs w:val="24"/>
        </w:rPr>
        <w:t>- first aid, manual/ patient handling, AFS, welfare, Missing Persons Search, Swift Water &amp; Flood Responder, communications, etc.</w:t>
      </w:r>
    </w:p>
    <w:p w14:paraId="239E8222" w14:textId="77777777" w:rsidR="00973DD4" w:rsidRPr="00973DD4" w:rsidRDefault="00973DD4" w:rsidP="00973DD4">
      <w:pPr>
        <w:ind w:left="720"/>
        <w:rPr>
          <w:rFonts w:ascii="Arial" w:hAnsi="Arial" w:cs="Arial"/>
          <w:sz w:val="24"/>
          <w:szCs w:val="24"/>
        </w:rPr>
      </w:pPr>
      <w:r w:rsidRPr="00973DD4">
        <w:rPr>
          <w:rFonts w:ascii="Arial" w:hAnsi="Arial" w:cs="Arial"/>
          <w:b/>
          <w:bCs/>
          <w:sz w:val="24"/>
          <w:szCs w:val="24"/>
        </w:rPr>
        <w:t>13 new recruits</w:t>
      </w:r>
      <w:r w:rsidRPr="00973DD4">
        <w:rPr>
          <w:rFonts w:ascii="Arial" w:hAnsi="Arial" w:cs="Arial"/>
          <w:sz w:val="24"/>
          <w:szCs w:val="24"/>
        </w:rPr>
        <w:t xml:space="preserve">: Induction June 2022 </w:t>
      </w:r>
    </w:p>
    <w:p w14:paraId="101988DB" w14:textId="3653305C" w:rsidR="00973DD4" w:rsidRPr="00973DD4" w:rsidRDefault="00973DD4" w:rsidP="00973DD4">
      <w:pPr>
        <w:spacing w:after="0" w:line="240" w:lineRule="auto"/>
        <w:jc w:val="both"/>
        <w:rPr>
          <w:rFonts w:ascii="Arial" w:hAnsi="Arial" w:cs="Arial"/>
          <w:b/>
          <w:sz w:val="24"/>
          <w:szCs w:val="24"/>
        </w:rPr>
      </w:pPr>
      <w:r w:rsidRPr="00973DD4">
        <w:rPr>
          <w:rFonts w:ascii="Arial" w:hAnsi="Arial" w:cs="Arial"/>
          <w:b/>
          <w:sz w:val="24"/>
          <w:szCs w:val="24"/>
        </w:rPr>
        <w:t>Training Courses</w:t>
      </w:r>
    </w:p>
    <w:p w14:paraId="3EA3EB50" w14:textId="77777777" w:rsidR="00973DD4" w:rsidRPr="00973DD4" w:rsidRDefault="00973DD4" w:rsidP="00973DD4">
      <w:pPr>
        <w:ind w:left="720"/>
        <w:jc w:val="both"/>
        <w:rPr>
          <w:rFonts w:ascii="Arial" w:hAnsi="Arial" w:cs="Arial"/>
          <w:bCs/>
          <w:sz w:val="24"/>
          <w:szCs w:val="24"/>
        </w:rPr>
      </w:pPr>
      <w:r w:rsidRPr="00973DD4">
        <w:rPr>
          <w:rFonts w:ascii="Arial" w:hAnsi="Arial" w:cs="Arial"/>
          <w:b/>
          <w:sz w:val="24"/>
          <w:szCs w:val="24"/>
        </w:rPr>
        <w:t xml:space="preserve">2022: </w:t>
      </w:r>
      <w:r w:rsidRPr="00973DD4">
        <w:rPr>
          <w:rFonts w:ascii="Arial" w:hAnsi="Arial" w:cs="Arial"/>
          <w:bCs/>
          <w:sz w:val="24"/>
          <w:szCs w:val="24"/>
        </w:rPr>
        <w:t>Training included: CFR, Manual handling &amp; People Handling, Missing Persons Search Responder, Swiftwater &amp; Flood Responders.</w:t>
      </w:r>
    </w:p>
    <w:p w14:paraId="318726EB" w14:textId="77777777" w:rsidR="00973DD4" w:rsidRPr="00973DD4" w:rsidRDefault="00973DD4" w:rsidP="00973DD4">
      <w:pPr>
        <w:ind w:left="720"/>
        <w:jc w:val="both"/>
        <w:rPr>
          <w:rFonts w:ascii="Arial" w:hAnsi="Arial" w:cs="Arial"/>
          <w:bCs/>
          <w:sz w:val="24"/>
          <w:szCs w:val="24"/>
        </w:rPr>
      </w:pPr>
      <w:r w:rsidRPr="00973DD4">
        <w:rPr>
          <w:rFonts w:ascii="Arial" w:hAnsi="Arial" w:cs="Arial"/>
          <w:b/>
          <w:sz w:val="24"/>
          <w:szCs w:val="24"/>
        </w:rPr>
        <w:t>EMT:</w:t>
      </w:r>
      <w:r w:rsidRPr="00973DD4">
        <w:rPr>
          <w:rFonts w:ascii="Arial" w:hAnsi="Arial" w:cs="Arial"/>
          <w:bCs/>
          <w:sz w:val="24"/>
          <w:szCs w:val="24"/>
        </w:rPr>
        <w:t xml:space="preserve"> 8 New EMTS qualified 2022</w:t>
      </w:r>
    </w:p>
    <w:p w14:paraId="28ECCA75" w14:textId="77777777" w:rsidR="00973DD4" w:rsidRPr="00973DD4" w:rsidRDefault="00973DD4" w:rsidP="00973DD4">
      <w:pPr>
        <w:ind w:left="720"/>
        <w:jc w:val="both"/>
        <w:rPr>
          <w:rFonts w:ascii="Arial" w:hAnsi="Arial" w:cs="Arial"/>
          <w:bCs/>
          <w:sz w:val="24"/>
          <w:szCs w:val="24"/>
        </w:rPr>
      </w:pPr>
      <w:r w:rsidRPr="00973DD4">
        <w:rPr>
          <w:rFonts w:ascii="Arial" w:hAnsi="Arial" w:cs="Arial"/>
          <w:b/>
          <w:sz w:val="24"/>
          <w:szCs w:val="24"/>
        </w:rPr>
        <w:t xml:space="preserve">EFR: </w:t>
      </w:r>
      <w:r w:rsidRPr="00973DD4">
        <w:rPr>
          <w:rFonts w:ascii="Arial" w:hAnsi="Arial" w:cs="Arial"/>
          <w:bCs/>
          <w:sz w:val="24"/>
          <w:szCs w:val="24"/>
        </w:rPr>
        <w:t>7</w:t>
      </w:r>
      <w:r w:rsidRPr="00973DD4">
        <w:rPr>
          <w:rFonts w:ascii="Arial" w:hAnsi="Arial" w:cs="Arial"/>
          <w:b/>
          <w:sz w:val="24"/>
          <w:szCs w:val="24"/>
        </w:rPr>
        <w:t xml:space="preserve"> </w:t>
      </w:r>
      <w:r w:rsidRPr="00973DD4">
        <w:rPr>
          <w:rFonts w:ascii="Arial" w:hAnsi="Arial" w:cs="Arial"/>
          <w:bCs/>
          <w:sz w:val="24"/>
          <w:szCs w:val="24"/>
        </w:rPr>
        <w:t>New EFRS qualified 2022</w:t>
      </w:r>
    </w:p>
    <w:p w14:paraId="1F1FB01D" w14:textId="77777777" w:rsidR="00973DD4" w:rsidRPr="00973DD4" w:rsidRDefault="00973DD4" w:rsidP="00973DD4">
      <w:pPr>
        <w:ind w:left="720"/>
        <w:rPr>
          <w:rFonts w:ascii="Arial" w:hAnsi="Arial" w:cs="Arial"/>
          <w:bCs/>
          <w:sz w:val="24"/>
          <w:szCs w:val="24"/>
        </w:rPr>
      </w:pPr>
      <w:r w:rsidRPr="00973DD4">
        <w:rPr>
          <w:rFonts w:ascii="Arial" w:hAnsi="Arial" w:cs="Arial"/>
          <w:b/>
          <w:sz w:val="24"/>
          <w:szCs w:val="24"/>
        </w:rPr>
        <w:t>Personal Survival Techniques:</w:t>
      </w:r>
      <w:r w:rsidRPr="00973DD4">
        <w:rPr>
          <w:rFonts w:ascii="Arial" w:hAnsi="Arial" w:cs="Arial"/>
          <w:bCs/>
          <w:sz w:val="24"/>
          <w:szCs w:val="24"/>
        </w:rPr>
        <w:t xml:space="preserve"> 3 x boat coxswain/ boat crews completed.</w:t>
      </w:r>
    </w:p>
    <w:p w14:paraId="1DB41890" w14:textId="77777777" w:rsidR="00973DD4" w:rsidRPr="00973DD4" w:rsidRDefault="00973DD4" w:rsidP="00973DD4">
      <w:pPr>
        <w:ind w:left="720"/>
        <w:rPr>
          <w:rFonts w:ascii="Arial" w:hAnsi="Arial" w:cs="Arial"/>
          <w:bCs/>
          <w:sz w:val="24"/>
          <w:szCs w:val="24"/>
        </w:rPr>
      </w:pPr>
      <w:r w:rsidRPr="00973DD4">
        <w:rPr>
          <w:rFonts w:ascii="Arial" w:hAnsi="Arial" w:cs="Arial"/>
          <w:b/>
          <w:sz w:val="24"/>
          <w:szCs w:val="24"/>
        </w:rPr>
        <w:t>New Instructors:</w:t>
      </w:r>
      <w:r w:rsidRPr="00973DD4">
        <w:rPr>
          <w:rFonts w:ascii="Arial" w:hAnsi="Arial" w:cs="Arial"/>
          <w:bCs/>
          <w:sz w:val="24"/>
          <w:szCs w:val="24"/>
        </w:rPr>
        <w:t xml:space="preserve"> 1 x EFR, 2 x CFR, 1 x SARMAN</w:t>
      </w:r>
    </w:p>
    <w:p w14:paraId="211EFF7E" w14:textId="77777777" w:rsidR="00973DD4" w:rsidRPr="00973DD4" w:rsidRDefault="00973DD4" w:rsidP="00973DD4">
      <w:pPr>
        <w:ind w:left="720"/>
        <w:rPr>
          <w:rFonts w:ascii="Arial" w:hAnsi="Arial" w:cs="Arial"/>
          <w:bCs/>
          <w:sz w:val="24"/>
          <w:szCs w:val="24"/>
        </w:rPr>
      </w:pPr>
      <w:r w:rsidRPr="00973DD4">
        <w:rPr>
          <w:rFonts w:ascii="Arial" w:hAnsi="Arial" w:cs="Arial"/>
          <w:b/>
          <w:sz w:val="24"/>
          <w:szCs w:val="24"/>
        </w:rPr>
        <w:t>Community CFR: Oct 15</w:t>
      </w:r>
      <w:r w:rsidRPr="00973DD4">
        <w:rPr>
          <w:rFonts w:ascii="Arial" w:hAnsi="Arial" w:cs="Arial"/>
          <w:b/>
          <w:sz w:val="24"/>
          <w:szCs w:val="24"/>
          <w:vertAlign w:val="superscript"/>
        </w:rPr>
        <w:t>th</w:t>
      </w:r>
      <w:r w:rsidRPr="00973DD4">
        <w:rPr>
          <w:rFonts w:ascii="Arial" w:hAnsi="Arial" w:cs="Arial"/>
          <w:b/>
          <w:sz w:val="24"/>
          <w:szCs w:val="24"/>
        </w:rPr>
        <w:t xml:space="preserve"> </w:t>
      </w:r>
      <w:r w:rsidRPr="00973DD4">
        <w:rPr>
          <w:rFonts w:ascii="Arial" w:hAnsi="Arial" w:cs="Arial"/>
          <w:bCs/>
          <w:sz w:val="24"/>
          <w:szCs w:val="24"/>
        </w:rPr>
        <w:t>hosted by Wexford Civil Defence &amp; Healthy Ireland. Civil Defence, Order of Malta, Red Cross and CFR units provided Instructors for the event.</w:t>
      </w:r>
    </w:p>
    <w:p w14:paraId="3D3C3A93" w14:textId="77777777" w:rsidR="00973DD4" w:rsidRPr="00973DD4" w:rsidRDefault="00973DD4" w:rsidP="00973DD4">
      <w:pPr>
        <w:ind w:left="720"/>
        <w:rPr>
          <w:rFonts w:ascii="Arial" w:hAnsi="Arial" w:cs="Arial"/>
          <w:bCs/>
          <w:sz w:val="24"/>
          <w:szCs w:val="24"/>
        </w:rPr>
      </w:pPr>
      <w:r w:rsidRPr="00973DD4">
        <w:rPr>
          <w:rFonts w:ascii="Arial" w:hAnsi="Arial" w:cs="Arial"/>
          <w:bCs/>
          <w:noProof/>
          <w:sz w:val="24"/>
          <w:szCs w:val="24"/>
        </w:rPr>
        <w:drawing>
          <wp:inline distT="0" distB="0" distL="0" distR="0" wp14:anchorId="407BE3D7" wp14:editId="1D6138D0">
            <wp:extent cx="5731510" cy="3227070"/>
            <wp:effectExtent l="0" t="0" r="2540" b="0"/>
            <wp:docPr id="1221301514" name="Picture 12213015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posing for a photo&#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31510" cy="3227070"/>
                    </a:xfrm>
                    <a:prstGeom prst="rect">
                      <a:avLst/>
                    </a:prstGeom>
                  </pic:spPr>
                </pic:pic>
              </a:graphicData>
            </a:graphic>
          </wp:inline>
        </w:drawing>
      </w:r>
    </w:p>
    <w:p w14:paraId="4A9FDCEA" w14:textId="086CA503" w:rsidR="00973DD4" w:rsidRPr="00973DD4" w:rsidRDefault="00973DD4" w:rsidP="00973DD4">
      <w:pPr>
        <w:spacing w:after="0" w:line="240" w:lineRule="auto"/>
        <w:ind w:left="720"/>
        <w:rPr>
          <w:rFonts w:ascii="Arial" w:hAnsi="Arial" w:cs="Arial"/>
          <w:bCs/>
          <w:sz w:val="24"/>
          <w:szCs w:val="24"/>
        </w:rPr>
      </w:pPr>
      <w:r w:rsidRPr="00973DD4">
        <w:rPr>
          <w:rFonts w:ascii="Arial" w:hAnsi="Arial" w:cs="Arial"/>
          <w:b/>
          <w:sz w:val="24"/>
          <w:szCs w:val="24"/>
        </w:rPr>
        <w:lastRenderedPageBreak/>
        <w:t xml:space="preserve">Inter-County Training Day: </w:t>
      </w:r>
      <w:r w:rsidRPr="00973DD4">
        <w:rPr>
          <w:rFonts w:ascii="Arial" w:hAnsi="Arial" w:cs="Arial"/>
          <w:bCs/>
          <w:sz w:val="24"/>
          <w:szCs w:val="24"/>
        </w:rPr>
        <w:t>November 5th Holmestown</w:t>
      </w:r>
      <w:r w:rsidR="00794079">
        <w:rPr>
          <w:rFonts w:ascii="Arial" w:hAnsi="Arial" w:cs="Arial"/>
          <w:bCs/>
          <w:sz w:val="24"/>
          <w:szCs w:val="24"/>
        </w:rPr>
        <w:t xml:space="preserve"> -</w:t>
      </w:r>
      <w:r w:rsidRPr="00973DD4">
        <w:rPr>
          <w:rFonts w:ascii="Arial" w:hAnsi="Arial" w:cs="Arial"/>
          <w:bCs/>
          <w:sz w:val="24"/>
          <w:szCs w:val="24"/>
        </w:rPr>
        <w:t xml:space="preserve"> teams training included: ambulance familiarisation, Ambulance loading/ patient handling, 4X4 driver training, AFS, Search, Team building exercises. Followed by Awards night &amp; dinner.</w:t>
      </w:r>
    </w:p>
    <w:p w14:paraId="71EAC9BB" w14:textId="77777777" w:rsidR="00973DD4" w:rsidRPr="00973DD4" w:rsidRDefault="00973DD4" w:rsidP="00973DD4">
      <w:pPr>
        <w:spacing w:after="0" w:line="240" w:lineRule="auto"/>
        <w:rPr>
          <w:rFonts w:ascii="Arial" w:hAnsi="Arial" w:cs="Arial"/>
          <w:b/>
          <w:sz w:val="24"/>
          <w:szCs w:val="24"/>
        </w:rPr>
      </w:pPr>
    </w:p>
    <w:p w14:paraId="574A0B23" w14:textId="77777777" w:rsidR="00973DD4" w:rsidRPr="00973DD4" w:rsidRDefault="00973DD4" w:rsidP="00973DD4">
      <w:pPr>
        <w:spacing w:after="0" w:line="240" w:lineRule="auto"/>
        <w:rPr>
          <w:rFonts w:ascii="Arial" w:hAnsi="Arial" w:cs="Arial"/>
          <w:b/>
          <w:sz w:val="24"/>
          <w:szCs w:val="24"/>
        </w:rPr>
      </w:pPr>
    </w:p>
    <w:p w14:paraId="4E9A0F76" w14:textId="77777777" w:rsidR="00973DD4" w:rsidRPr="00973DD4" w:rsidRDefault="00973DD4" w:rsidP="00973DD4">
      <w:pPr>
        <w:spacing w:after="0" w:line="240" w:lineRule="auto"/>
        <w:rPr>
          <w:rFonts w:ascii="Arial" w:hAnsi="Arial" w:cs="Arial"/>
          <w:b/>
          <w:sz w:val="24"/>
          <w:szCs w:val="24"/>
        </w:rPr>
      </w:pPr>
      <w:r w:rsidRPr="00973DD4">
        <w:rPr>
          <w:rFonts w:ascii="Arial" w:hAnsi="Arial" w:cs="Arial"/>
          <w:b/>
          <w:sz w:val="24"/>
          <w:szCs w:val="24"/>
        </w:rPr>
        <w:t>Charity Walk 25</w:t>
      </w:r>
      <w:r w:rsidRPr="00973DD4">
        <w:rPr>
          <w:rFonts w:ascii="Arial" w:hAnsi="Arial" w:cs="Arial"/>
          <w:b/>
          <w:sz w:val="24"/>
          <w:szCs w:val="24"/>
          <w:vertAlign w:val="superscript"/>
        </w:rPr>
        <w:t>th</w:t>
      </w:r>
      <w:r w:rsidRPr="00973DD4">
        <w:rPr>
          <w:rFonts w:ascii="Arial" w:hAnsi="Arial" w:cs="Arial"/>
          <w:b/>
          <w:sz w:val="24"/>
          <w:szCs w:val="24"/>
        </w:rPr>
        <w:t xml:space="preserve"> September: </w:t>
      </w:r>
    </w:p>
    <w:p w14:paraId="0750023B" w14:textId="77777777" w:rsidR="00973DD4" w:rsidRPr="00973DD4" w:rsidRDefault="00973DD4" w:rsidP="00973DD4">
      <w:pPr>
        <w:spacing w:after="0" w:line="240" w:lineRule="auto"/>
        <w:ind w:left="720"/>
        <w:rPr>
          <w:rFonts w:ascii="Arial" w:hAnsi="Arial" w:cs="Arial"/>
          <w:bCs/>
          <w:sz w:val="24"/>
          <w:szCs w:val="24"/>
        </w:rPr>
      </w:pPr>
      <w:r w:rsidRPr="00973DD4">
        <w:rPr>
          <w:rFonts w:ascii="Arial" w:hAnsi="Arial" w:cs="Arial"/>
          <w:bCs/>
          <w:sz w:val="24"/>
          <w:szCs w:val="24"/>
        </w:rPr>
        <w:t xml:space="preserve">Volunteers fundraised and completed the </w:t>
      </w:r>
      <w:proofErr w:type="spellStart"/>
      <w:r w:rsidRPr="00973DD4">
        <w:rPr>
          <w:rFonts w:ascii="Arial" w:hAnsi="Arial" w:cs="Arial"/>
          <w:bCs/>
          <w:sz w:val="24"/>
          <w:szCs w:val="24"/>
        </w:rPr>
        <w:t>Spinc</w:t>
      </w:r>
      <w:proofErr w:type="spellEnd"/>
      <w:r w:rsidRPr="00973DD4">
        <w:rPr>
          <w:rFonts w:ascii="Arial" w:hAnsi="Arial" w:cs="Arial"/>
          <w:bCs/>
          <w:sz w:val="24"/>
          <w:szCs w:val="24"/>
        </w:rPr>
        <w:t xml:space="preserve"> &amp; </w:t>
      </w:r>
      <w:proofErr w:type="spellStart"/>
      <w:r w:rsidRPr="00973DD4">
        <w:rPr>
          <w:rFonts w:ascii="Arial" w:hAnsi="Arial" w:cs="Arial"/>
          <w:bCs/>
          <w:sz w:val="24"/>
          <w:szCs w:val="24"/>
        </w:rPr>
        <w:t>Glenealo</w:t>
      </w:r>
      <w:proofErr w:type="spellEnd"/>
      <w:r w:rsidRPr="00973DD4">
        <w:rPr>
          <w:rFonts w:ascii="Arial" w:hAnsi="Arial" w:cs="Arial"/>
          <w:bCs/>
          <w:sz w:val="24"/>
          <w:szCs w:val="24"/>
        </w:rPr>
        <w:t xml:space="preserve"> Valley walk- Glendalough in aid of Bens SINO Journey- total raised €1200.</w:t>
      </w:r>
    </w:p>
    <w:p w14:paraId="2372352D" w14:textId="77777777" w:rsidR="00973DD4" w:rsidRPr="00973DD4" w:rsidRDefault="00973DD4" w:rsidP="00973DD4">
      <w:pPr>
        <w:spacing w:after="0" w:line="240" w:lineRule="auto"/>
        <w:ind w:left="720"/>
        <w:rPr>
          <w:rFonts w:ascii="Arial" w:hAnsi="Arial" w:cs="Arial"/>
          <w:bCs/>
          <w:sz w:val="24"/>
          <w:szCs w:val="24"/>
        </w:rPr>
      </w:pPr>
    </w:p>
    <w:p w14:paraId="6F6ECB79" w14:textId="77777777" w:rsidR="00973DD4" w:rsidRPr="00973DD4" w:rsidRDefault="00973DD4" w:rsidP="00973DD4">
      <w:pPr>
        <w:spacing w:after="0" w:line="240" w:lineRule="auto"/>
        <w:rPr>
          <w:rFonts w:ascii="Arial" w:hAnsi="Arial" w:cs="Arial"/>
          <w:bCs/>
          <w:sz w:val="24"/>
          <w:szCs w:val="24"/>
        </w:rPr>
      </w:pPr>
    </w:p>
    <w:p w14:paraId="0880CFC8" w14:textId="77777777" w:rsidR="00973DD4" w:rsidRPr="00973DD4" w:rsidRDefault="00973DD4" w:rsidP="00973DD4">
      <w:pPr>
        <w:spacing w:after="0" w:line="240" w:lineRule="auto"/>
        <w:rPr>
          <w:rFonts w:ascii="Arial" w:hAnsi="Arial" w:cs="Arial"/>
          <w:bCs/>
          <w:sz w:val="24"/>
          <w:szCs w:val="24"/>
        </w:rPr>
      </w:pPr>
      <w:r w:rsidRPr="00973DD4">
        <w:rPr>
          <w:rFonts w:ascii="Arial" w:hAnsi="Arial" w:cs="Arial"/>
          <w:b/>
          <w:sz w:val="24"/>
          <w:szCs w:val="24"/>
        </w:rPr>
        <w:t>Missing Persons Search:</w:t>
      </w:r>
      <w:r w:rsidRPr="00973DD4">
        <w:rPr>
          <w:rFonts w:ascii="Arial" w:hAnsi="Arial" w:cs="Arial"/>
          <w:bCs/>
          <w:sz w:val="24"/>
          <w:szCs w:val="24"/>
        </w:rPr>
        <w:t xml:space="preserve"> </w:t>
      </w:r>
    </w:p>
    <w:p w14:paraId="40EE5610" w14:textId="77777777" w:rsidR="008E289B" w:rsidRDefault="00973DD4" w:rsidP="00973DD4">
      <w:pPr>
        <w:spacing w:after="0" w:line="240" w:lineRule="auto"/>
        <w:ind w:firstLine="720"/>
        <w:rPr>
          <w:rFonts w:ascii="Arial" w:hAnsi="Arial" w:cs="Arial"/>
          <w:bCs/>
          <w:sz w:val="24"/>
          <w:szCs w:val="24"/>
        </w:rPr>
      </w:pPr>
      <w:r w:rsidRPr="00973DD4">
        <w:rPr>
          <w:rFonts w:ascii="Arial" w:hAnsi="Arial" w:cs="Arial"/>
          <w:b/>
          <w:sz w:val="24"/>
          <w:szCs w:val="24"/>
        </w:rPr>
        <w:t>22</w:t>
      </w:r>
      <w:r w:rsidRPr="00973DD4">
        <w:rPr>
          <w:rFonts w:ascii="Arial" w:hAnsi="Arial" w:cs="Arial"/>
          <w:b/>
          <w:sz w:val="24"/>
          <w:szCs w:val="24"/>
          <w:vertAlign w:val="superscript"/>
        </w:rPr>
        <w:t>nd</w:t>
      </w:r>
      <w:r w:rsidRPr="00973DD4">
        <w:rPr>
          <w:rFonts w:ascii="Arial" w:hAnsi="Arial" w:cs="Arial"/>
          <w:b/>
          <w:sz w:val="24"/>
          <w:szCs w:val="24"/>
        </w:rPr>
        <w:t xml:space="preserve"> Jan:</w:t>
      </w:r>
      <w:r w:rsidRPr="00973DD4">
        <w:rPr>
          <w:rFonts w:ascii="Arial" w:hAnsi="Arial" w:cs="Arial"/>
          <w:bCs/>
          <w:sz w:val="24"/>
          <w:szCs w:val="24"/>
        </w:rPr>
        <w:t xml:space="preserve"> </w:t>
      </w:r>
      <w:proofErr w:type="spellStart"/>
      <w:r w:rsidRPr="00973DD4">
        <w:rPr>
          <w:rFonts w:ascii="Arial" w:hAnsi="Arial" w:cs="Arial"/>
          <w:bCs/>
          <w:sz w:val="24"/>
          <w:szCs w:val="24"/>
        </w:rPr>
        <w:t>Baldwinstown</w:t>
      </w:r>
      <w:proofErr w:type="spellEnd"/>
      <w:r w:rsidRPr="00973DD4">
        <w:rPr>
          <w:rFonts w:ascii="Arial" w:hAnsi="Arial" w:cs="Arial"/>
          <w:bCs/>
          <w:sz w:val="24"/>
          <w:szCs w:val="24"/>
        </w:rPr>
        <w:t xml:space="preserve">, drone to locate person of interest involved in RTC </w:t>
      </w:r>
      <w:r w:rsidR="008E289B">
        <w:rPr>
          <w:rFonts w:ascii="Arial" w:hAnsi="Arial" w:cs="Arial"/>
          <w:bCs/>
          <w:sz w:val="24"/>
          <w:szCs w:val="24"/>
        </w:rPr>
        <w:t xml:space="preserve">  </w:t>
      </w:r>
    </w:p>
    <w:p w14:paraId="50AFD1A5" w14:textId="3434BB4D" w:rsidR="00973DD4" w:rsidRPr="00794079" w:rsidRDefault="008E289B" w:rsidP="00973DD4">
      <w:pPr>
        <w:spacing w:after="0" w:line="240" w:lineRule="auto"/>
        <w:ind w:firstLine="720"/>
        <w:rPr>
          <w:rFonts w:ascii="Arial" w:hAnsi="Arial" w:cs="Arial"/>
          <w:b/>
          <w:color w:val="FF0000"/>
          <w:sz w:val="24"/>
          <w:szCs w:val="24"/>
        </w:rPr>
      </w:pPr>
      <w:r>
        <w:rPr>
          <w:rFonts w:ascii="Arial" w:hAnsi="Arial" w:cs="Arial"/>
          <w:bCs/>
          <w:sz w:val="24"/>
          <w:szCs w:val="24"/>
        </w:rPr>
        <w:t xml:space="preserve">                </w:t>
      </w:r>
      <w:r w:rsidR="00973DD4" w:rsidRPr="00973DD4">
        <w:rPr>
          <w:rFonts w:ascii="Arial" w:hAnsi="Arial" w:cs="Arial"/>
          <w:bCs/>
          <w:sz w:val="24"/>
          <w:szCs w:val="24"/>
        </w:rPr>
        <w:t xml:space="preserve">with </w:t>
      </w:r>
      <w:r w:rsidR="00A07844" w:rsidRPr="00A07844">
        <w:rPr>
          <w:rFonts w:ascii="Arial" w:hAnsi="Arial" w:cs="Arial"/>
          <w:bCs/>
          <w:sz w:val="24"/>
          <w:szCs w:val="24"/>
        </w:rPr>
        <w:t>An Garda Siochana</w:t>
      </w:r>
    </w:p>
    <w:p w14:paraId="040A844E" w14:textId="66025B20" w:rsidR="00973DD4" w:rsidRPr="00973DD4" w:rsidRDefault="00973DD4" w:rsidP="00973DD4">
      <w:pPr>
        <w:spacing w:after="0" w:line="240" w:lineRule="auto"/>
        <w:ind w:firstLine="720"/>
        <w:rPr>
          <w:rFonts w:ascii="Arial" w:hAnsi="Arial" w:cs="Arial"/>
          <w:bCs/>
          <w:sz w:val="24"/>
          <w:szCs w:val="24"/>
        </w:rPr>
      </w:pPr>
      <w:r w:rsidRPr="00973DD4">
        <w:rPr>
          <w:rFonts w:ascii="Arial" w:hAnsi="Arial" w:cs="Arial"/>
          <w:b/>
          <w:sz w:val="24"/>
          <w:szCs w:val="24"/>
        </w:rPr>
        <w:t>20</w:t>
      </w:r>
      <w:r w:rsidRPr="00973DD4">
        <w:rPr>
          <w:rFonts w:ascii="Arial" w:hAnsi="Arial" w:cs="Arial"/>
          <w:b/>
          <w:sz w:val="24"/>
          <w:szCs w:val="24"/>
          <w:vertAlign w:val="superscript"/>
        </w:rPr>
        <w:t>th</w:t>
      </w:r>
      <w:r w:rsidRPr="00973DD4">
        <w:rPr>
          <w:rFonts w:ascii="Arial" w:hAnsi="Arial" w:cs="Arial"/>
          <w:b/>
          <w:sz w:val="24"/>
          <w:szCs w:val="24"/>
        </w:rPr>
        <w:t xml:space="preserve"> &amp; 21</w:t>
      </w:r>
      <w:r w:rsidRPr="00973DD4">
        <w:rPr>
          <w:rFonts w:ascii="Arial" w:hAnsi="Arial" w:cs="Arial"/>
          <w:b/>
          <w:sz w:val="24"/>
          <w:szCs w:val="24"/>
          <w:vertAlign w:val="superscript"/>
        </w:rPr>
        <w:t>st</w:t>
      </w:r>
      <w:r w:rsidRPr="00973DD4">
        <w:rPr>
          <w:rFonts w:ascii="Arial" w:hAnsi="Arial" w:cs="Arial"/>
          <w:b/>
          <w:sz w:val="24"/>
          <w:szCs w:val="24"/>
        </w:rPr>
        <w:t xml:space="preserve"> June:</w:t>
      </w:r>
      <w:r w:rsidRPr="00973DD4">
        <w:rPr>
          <w:rFonts w:ascii="Arial" w:hAnsi="Arial" w:cs="Arial"/>
          <w:bCs/>
          <w:sz w:val="24"/>
          <w:szCs w:val="24"/>
        </w:rPr>
        <w:t xml:space="preserve"> Killurin Bridge. Person recovered RIP.</w:t>
      </w:r>
    </w:p>
    <w:p w14:paraId="22826440" w14:textId="77777777" w:rsidR="00973DD4" w:rsidRPr="00973DD4" w:rsidRDefault="00973DD4" w:rsidP="00973DD4">
      <w:pPr>
        <w:spacing w:after="0" w:line="240" w:lineRule="auto"/>
        <w:rPr>
          <w:rFonts w:ascii="Arial" w:hAnsi="Arial" w:cs="Arial"/>
          <w:b/>
          <w:sz w:val="24"/>
          <w:szCs w:val="24"/>
        </w:rPr>
      </w:pPr>
    </w:p>
    <w:p w14:paraId="7F4CC2C3" w14:textId="77777777" w:rsidR="00973DD4" w:rsidRPr="00973DD4" w:rsidRDefault="00973DD4" w:rsidP="00973DD4">
      <w:pPr>
        <w:spacing w:after="0" w:line="240" w:lineRule="auto"/>
        <w:rPr>
          <w:rFonts w:ascii="Arial" w:hAnsi="Arial" w:cs="Arial"/>
          <w:b/>
          <w:sz w:val="24"/>
          <w:szCs w:val="24"/>
        </w:rPr>
      </w:pPr>
      <w:r w:rsidRPr="00973DD4">
        <w:rPr>
          <w:rFonts w:ascii="Arial" w:hAnsi="Arial" w:cs="Arial"/>
          <w:b/>
          <w:sz w:val="24"/>
          <w:szCs w:val="24"/>
        </w:rPr>
        <w:t>Severe Weather Responses:</w:t>
      </w:r>
    </w:p>
    <w:p w14:paraId="3ED8B909" w14:textId="4B030FEC" w:rsidR="00973DD4" w:rsidRPr="00973DD4" w:rsidRDefault="00973DD4" w:rsidP="00973DD4">
      <w:pPr>
        <w:spacing w:after="0" w:line="240" w:lineRule="auto"/>
        <w:rPr>
          <w:rFonts w:ascii="Arial" w:hAnsi="Arial" w:cs="Arial"/>
          <w:bCs/>
          <w:sz w:val="24"/>
          <w:szCs w:val="24"/>
        </w:rPr>
      </w:pPr>
      <w:r w:rsidRPr="00973DD4">
        <w:rPr>
          <w:rFonts w:ascii="Arial" w:hAnsi="Arial" w:cs="Arial"/>
          <w:b/>
          <w:sz w:val="24"/>
          <w:szCs w:val="24"/>
        </w:rPr>
        <w:tab/>
        <w:t>Aug 15</w:t>
      </w:r>
      <w:r w:rsidRPr="00973DD4">
        <w:rPr>
          <w:rFonts w:ascii="Arial" w:hAnsi="Arial" w:cs="Arial"/>
          <w:b/>
          <w:sz w:val="24"/>
          <w:szCs w:val="24"/>
          <w:vertAlign w:val="superscript"/>
        </w:rPr>
        <w:t>th</w:t>
      </w:r>
      <w:r w:rsidRPr="00973DD4">
        <w:rPr>
          <w:rFonts w:ascii="Arial" w:hAnsi="Arial" w:cs="Arial"/>
          <w:b/>
          <w:sz w:val="24"/>
          <w:szCs w:val="24"/>
        </w:rPr>
        <w:t xml:space="preserve">: </w:t>
      </w:r>
      <w:r w:rsidRPr="00973DD4">
        <w:rPr>
          <w:rFonts w:ascii="Arial" w:hAnsi="Arial" w:cs="Arial"/>
          <w:bCs/>
          <w:sz w:val="24"/>
          <w:szCs w:val="24"/>
        </w:rPr>
        <w:t>Flash flood New Ross</w:t>
      </w:r>
      <w:r w:rsidR="00794079">
        <w:rPr>
          <w:rFonts w:ascii="Arial" w:hAnsi="Arial" w:cs="Arial"/>
          <w:bCs/>
          <w:sz w:val="24"/>
          <w:szCs w:val="24"/>
        </w:rPr>
        <w:t xml:space="preserve"> </w:t>
      </w:r>
      <w:r w:rsidRPr="00973DD4">
        <w:rPr>
          <w:rFonts w:ascii="Arial" w:hAnsi="Arial" w:cs="Arial"/>
          <w:bCs/>
          <w:sz w:val="24"/>
          <w:szCs w:val="24"/>
        </w:rPr>
        <w:t>- request for Swiftwater Team</w:t>
      </w:r>
    </w:p>
    <w:p w14:paraId="0101B875" w14:textId="77777777" w:rsidR="008E289B" w:rsidRDefault="00973DD4" w:rsidP="00973DD4">
      <w:pPr>
        <w:spacing w:after="0" w:line="240" w:lineRule="auto"/>
        <w:ind w:left="720"/>
        <w:rPr>
          <w:rFonts w:ascii="Arial" w:hAnsi="Arial" w:cs="Arial"/>
          <w:bCs/>
          <w:sz w:val="24"/>
          <w:szCs w:val="24"/>
        </w:rPr>
      </w:pPr>
      <w:r w:rsidRPr="00973DD4">
        <w:rPr>
          <w:rFonts w:ascii="Arial" w:hAnsi="Arial" w:cs="Arial"/>
          <w:b/>
          <w:sz w:val="24"/>
          <w:szCs w:val="24"/>
        </w:rPr>
        <w:t>Aug 16</w:t>
      </w:r>
      <w:r w:rsidRPr="00973DD4">
        <w:rPr>
          <w:rFonts w:ascii="Arial" w:hAnsi="Arial" w:cs="Arial"/>
          <w:b/>
          <w:sz w:val="24"/>
          <w:szCs w:val="24"/>
          <w:vertAlign w:val="superscript"/>
        </w:rPr>
        <w:t>th</w:t>
      </w:r>
      <w:r w:rsidRPr="00973DD4">
        <w:rPr>
          <w:rFonts w:ascii="Arial" w:hAnsi="Arial" w:cs="Arial"/>
          <w:bCs/>
          <w:sz w:val="24"/>
          <w:szCs w:val="24"/>
        </w:rPr>
        <w:t xml:space="preserve">: Volunteers removal of furniture &amp; flooring in flood damaged house </w:t>
      </w:r>
    </w:p>
    <w:p w14:paraId="6C6136A2" w14:textId="30730148" w:rsidR="00973DD4" w:rsidRPr="00973DD4" w:rsidRDefault="008E289B" w:rsidP="00FD3FAD">
      <w:pPr>
        <w:spacing w:after="0" w:line="240" w:lineRule="auto"/>
        <w:ind w:left="720"/>
        <w:rPr>
          <w:rFonts w:ascii="Arial" w:hAnsi="Arial" w:cs="Arial"/>
          <w:b/>
          <w:color w:val="000000" w:themeColor="text1"/>
          <w:sz w:val="24"/>
          <w:szCs w:val="24"/>
        </w:rPr>
      </w:pPr>
      <w:r>
        <w:rPr>
          <w:rFonts w:ascii="Arial" w:hAnsi="Arial" w:cs="Arial"/>
          <w:b/>
          <w:sz w:val="24"/>
          <w:szCs w:val="24"/>
        </w:rPr>
        <w:t xml:space="preserve">                 </w:t>
      </w:r>
      <w:r w:rsidR="00973DD4" w:rsidRPr="00973DD4">
        <w:rPr>
          <w:rFonts w:ascii="Arial" w:hAnsi="Arial" w:cs="Arial"/>
          <w:bCs/>
          <w:sz w:val="24"/>
          <w:szCs w:val="24"/>
        </w:rPr>
        <w:t>New Ross</w:t>
      </w:r>
    </w:p>
    <w:p w14:paraId="23B7857A" w14:textId="4704E20D" w:rsidR="00973DD4" w:rsidRPr="00973DD4" w:rsidRDefault="00973DD4" w:rsidP="00973DD4">
      <w:pPr>
        <w:spacing w:after="0" w:line="240" w:lineRule="auto"/>
        <w:jc w:val="both"/>
        <w:rPr>
          <w:rFonts w:ascii="Arial" w:hAnsi="Arial" w:cs="Arial"/>
          <w:b/>
          <w:color w:val="000000" w:themeColor="text1"/>
          <w:sz w:val="24"/>
          <w:szCs w:val="24"/>
        </w:rPr>
      </w:pPr>
      <w:r w:rsidRPr="00973DD4">
        <w:rPr>
          <w:rFonts w:ascii="Arial" w:hAnsi="Arial" w:cs="Arial"/>
          <w:b/>
          <w:color w:val="000000" w:themeColor="text1"/>
          <w:sz w:val="24"/>
          <w:szCs w:val="24"/>
        </w:rPr>
        <w:t>2022: Covid 19 – Response</w:t>
      </w:r>
    </w:p>
    <w:p w14:paraId="528869F1" w14:textId="77777777" w:rsidR="00973DD4" w:rsidRPr="00973DD4" w:rsidRDefault="00973DD4" w:rsidP="00FD3FAD">
      <w:pPr>
        <w:spacing w:after="0" w:line="240" w:lineRule="auto"/>
        <w:jc w:val="both"/>
        <w:rPr>
          <w:rFonts w:ascii="Arial" w:hAnsi="Arial" w:cs="Arial"/>
          <w:b/>
          <w:bCs/>
          <w:color w:val="000000" w:themeColor="text1"/>
          <w:sz w:val="24"/>
          <w:szCs w:val="24"/>
        </w:rPr>
      </w:pPr>
      <w:r w:rsidRPr="00973DD4">
        <w:rPr>
          <w:rFonts w:ascii="Arial" w:hAnsi="Arial" w:cs="Arial"/>
          <w:color w:val="000000" w:themeColor="text1"/>
          <w:sz w:val="24"/>
          <w:szCs w:val="24"/>
        </w:rPr>
        <w:t xml:space="preserve">Wexford Civil Defence continued to provide transport support to the patients under our care during Covid Response. Patient Transports: </w:t>
      </w:r>
      <w:r w:rsidRPr="00973DD4">
        <w:rPr>
          <w:rFonts w:ascii="Arial" w:hAnsi="Arial" w:cs="Arial"/>
          <w:b/>
          <w:bCs/>
          <w:color w:val="000000" w:themeColor="text1"/>
          <w:sz w:val="24"/>
          <w:szCs w:val="24"/>
        </w:rPr>
        <w:t>76</w:t>
      </w:r>
      <w:r w:rsidRPr="00973DD4">
        <w:rPr>
          <w:rFonts w:ascii="Arial" w:hAnsi="Arial" w:cs="Arial"/>
          <w:color w:val="000000" w:themeColor="text1"/>
          <w:sz w:val="24"/>
          <w:szCs w:val="24"/>
        </w:rPr>
        <w:t xml:space="preserve">. Cover Irish Blood Transfusion Service Clinics: </w:t>
      </w:r>
      <w:r w:rsidRPr="00973DD4">
        <w:rPr>
          <w:rFonts w:ascii="Arial" w:hAnsi="Arial" w:cs="Arial"/>
          <w:b/>
          <w:bCs/>
          <w:color w:val="000000" w:themeColor="text1"/>
          <w:sz w:val="24"/>
          <w:szCs w:val="24"/>
        </w:rPr>
        <w:t>11</w:t>
      </w:r>
    </w:p>
    <w:p w14:paraId="56552D79" w14:textId="77777777" w:rsidR="00973DD4" w:rsidRPr="00973DD4" w:rsidRDefault="00973DD4" w:rsidP="00973DD4">
      <w:pPr>
        <w:spacing w:after="0" w:line="240" w:lineRule="auto"/>
        <w:jc w:val="both"/>
        <w:rPr>
          <w:rFonts w:ascii="Arial" w:hAnsi="Arial" w:cs="Arial"/>
          <w:color w:val="000000" w:themeColor="text1"/>
          <w:sz w:val="24"/>
          <w:szCs w:val="24"/>
        </w:rPr>
      </w:pPr>
    </w:p>
    <w:p w14:paraId="760C4440" w14:textId="1C26C33F" w:rsidR="00973DD4" w:rsidRPr="00973DD4" w:rsidRDefault="00973DD4" w:rsidP="00FD3FAD">
      <w:pPr>
        <w:spacing w:after="0" w:line="240" w:lineRule="auto"/>
        <w:jc w:val="both"/>
        <w:rPr>
          <w:rFonts w:ascii="Arial" w:hAnsi="Arial" w:cs="Arial"/>
          <w:color w:val="000000" w:themeColor="text1"/>
          <w:sz w:val="24"/>
          <w:szCs w:val="24"/>
        </w:rPr>
      </w:pPr>
      <w:r w:rsidRPr="00973DD4">
        <w:rPr>
          <w:rFonts w:ascii="Arial" w:hAnsi="Arial" w:cs="Arial"/>
          <w:b/>
          <w:bCs/>
          <w:color w:val="000000" w:themeColor="text1"/>
          <w:sz w:val="24"/>
          <w:szCs w:val="24"/>
        </w:rPr>
        <w:t xml:space="preserve">Covid 19 Response Recognition &amp; Thank You </w:t>
      </w:r>
      <w:proofErr w:type="spellStart"/>
      <w:r w:rsidRPr="00973DD4">
        <w:rPr>
          <w:rFonts w:ascii="Arial" w:hAnsi="Arial" w:cs="Arial"/>
          <w:b/>
          <w:bCs/>
          <w:color w:val="000000" w:themeColor="text1"/>
          <w:sz w:val="24"/>
          <w:szCs w:val="24"/>
        </w:rPr>
        <w:t>Ceremonies:September</w:t>
      </w:r>
      <w:proofErr w:type="spellEnd"/>
      <w:r w:rsidRPr="00973DD4">
        <w:rPr>
          <w:rFonts w:ascii="Arial" w:hAnsi="Arial" w:cs="Arial"/>
          <w:b/>
          <w:bCs/>
          <w:color w:val="000000" w:themeColor="text1"/>
          <w:sz w:val="24"/>
          <w:szCs w:val="24"/>
        </w:rPr>
        <w:t xml:space="preserve"> 30</w:t>
      </w:r>
      <w:r w:rsidRPr="00973DD4">
        <w:rPr>
          <w:rFonts w:ascii="Arial" w:hAnsi="Arial" w:cs="Arial"/>
          <w:b/>
          <w:bCs/>
          <w:color w:val="000000" w:themeColor="text1"/>
          <w:sz w:val="24"/>
          <w:szCs w:val="24"/>
          <w:vertAlign w:val="superscript"/>
        </w:rPr>
        <w:t>th</w:t>
      </w:r>
      <w:r w:rsidRPr="00973DD4">
        <w:rPr>
          <w:rFonts w:ascii="Arial" w:hAnsi="Arial" w:cs="Arial"/>
          <w:b/>
          <w:bCs/>
          <w:color w:val="000000" w:themeColor="text1"/>
          <w:sz w:val="24"/>
          <w:szCs w:val="24"/>
        </w:rPr>
        <w:t>:</w:t>
      </w:r>
      <w:r w:rsidRPr="00973DD4">
        <w:rPr>
          <w:rFonts w:ascii="Arial" w:hAnsi="Arial" w:cs="Arial"/>
          <w:color w:val="000000" w:themeColor="text1"/>
          <w:sz w:val="24"/>
          <w:szCs w:val="24"/>
        </w:rPr>
        <w:t xml:space="preserve"> Wexford Civil Defence hosted a volunteers &amp; family thank you night attended by </w:t>
      </w:r>
      <w:proofErr w:type="spellStart"/>
      <w:r w:rsidRPr="00973DD4">
        <w:rPr>
          <w:rFonts w:ascii="Arial" w:hAnsi="Arial" w:cs="Arial"/>
          <w:color w:val="000000" w:themeColor="text1"/>
          <w:sz w:val="24"/>
          <w:szCs w:val="24"/>
        </w:rPr>
        <w:t>Chathairleach</w:t>
      </w:r>
      <w:proofErr w:type="spellEnd"/>
      <w:r w:rsidRPr="00973DD4">
        <w:rPr>
          <w:rFonts w:ascii="Arial" w:hAnsi="Arial" w:cs="Arial"/>
          <w:color w:val="000000" w:themeColor="text1"/>
          <w:sz w:val="24"/>
          <w:szCs w:val="24"/>
        </w:rPr>
        <w:t xml:space="preserve"> George Lawlor, CEO Tom Enright &amp; DOS Carolyne Godkin. Volunteers were presented with Wexford Civil Defence Hoodies.</w:t>
      </w:r>
    </w:p>
    <w:p w14:paraId="4FA3313A" w14:textId="77777777" w:rsidR="00973DD4" w:rsidRPr="00973DD4" w:rsidRDefault="00973DD4" w:rsidP="00973DD4">
      <w:pPr>
        <w:spacing w:after="0" w:line="240" w:lineRule="auto"/>
        <w:ind w:left="720"/>
        <w:jc w:val="both"/>
        <w:rPr>
          <w:rFonts w:ascii="Arial" w:hAnsi="Arial" w:cs="Arial"/>
          <w:color w:val="000000" w:themeColor="text1"/>
          <w:sz w:val="24"/>
          <w:szCs w:val="24"/>
        </w:rPr>
      </w:pPr>
      <w:r w:rsidRPr="00973DD4">
        <w:rPr>
          <w:rFonts w:ascii="Arial" w:hAnsi="Arial" w:cs="Arial"/>
          <w:noProof/>
          <w:color w:val="000000" w:themeColor="text1"/>
          <w:sz w:val="24"/>
          <w:szCs w:val="24"/>
        </w:rPr>
        <w:drawing>
          <wp:inline distT="0" distB="0" distL="0" distR="0" wp14:anchorId="1CD3618A" wp14:editId="7451BF46">
            <wp:extent cx="5556250" cy="3703346"/>
            <wp:effectExtent l="0" t="0" r="6350" b="0"/>
            <wp:docPr id="1809578948" name="Picture 180957894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556907" cy="3703784"/>
                    </a:xfrm>
                    <a:prstGeom prst="rect">
                      <a:avLst/>
                    </a:prstGeom>
                  </pic:spPr>
                </pic:pic>
              </a:graphicData>
            </a:graphic>
          </wp:inline>
        </w:drawing>
      </w:r>
    </w:p>
    <w:p w14:paraId="407E63DF" w14:textId="74B5447C" w:rsidR="00973DD4" w:rsidRPr="00973DD4" w:rsidRDefault="00FD3FAD" w:rsidP="00973DD4">
      <w:pPr>
        <w:spacing w:after="0" w:line="240" w:lineRule="auto"/>
        <w:ind w:left="720"/>
        <w:jc w:val="both"/>
        <w:rPr>
          <w:rFonts w:ascii="Arial" w:hAnsi="Arial" w:cs="Arial"/>
          <w:color w:val="000000" w:themeColor="text1"/>
          <w:sz w:val="24"/>
          <w:szCs w:val="24"/>
        </w:rPr>
      </w:pPr>
      <w:r>
        <w:rPr>
          <w:rFonts w:ascii="Arial" w:hAnsi="Arial" w:cs="Arial"/>
          <w:b/>
          <w:bCs/>
          <w:color w:val="000000" w:themeColor="text1"/>
          <w:sz w:val="24"/>
          <w:szCs w:val="24"/>
        </w:rPr>
        <w:lastRenderedPageBreak/>
        <w:t>N</w:t>
      </w:r>
      <w:r w:rsidR="00973DD4" w:rsidRPr="00973DD4">
        <w:rPr>
          <w:rFonts w:ascii="Arial" w:hAnsi="Arial" w:cs="Arial"/>
          <w:b/>
          <w:bCs/>
          <w:color w:val="000000" w:themeColor="text1"/>
          <w:sz w:val="24"/>
          <w:szCs w:val="24"/>
        </w:rPr>
        <w:t>ovember 11</w:t>
      </w:r>
      <w:r w:rsidR="00973DD4" w:rsidRPr="00973DD4">
        <w:rPr>
          <w:rFonts w:ascii="Arial" w:hAnsi="Arial" w:cs="Arial"/>
          <w:b/>
          <w:bCs/>
          <w:color w:val="000000" w:themeColor="text1"/>
          <w:sz w:val="24"/>
          <w:szCs w:val="24"/>
          <w:vertAlign w:val="superscript"/>
        </w:rPr>
        <w:t>th</w:t>
      </w:r>
      <w:r w:rsidR="00973DD4" w:rsidRPr="00973DD4">
        <w:rPr>
          <w:rFonts w:ascii="Arial" w:hAnsi="Arial" w:cs="Arial"/>
          <w:b/>
          <w:bCs/>
          <w:color w:val="000000" w:themeColor="text1"/>
          <w:sz w:val="24"/>
          <w:szCs w:val="24"/>
        </w:rPr>
        <w:t xml:space="preserve">: </w:t>
      </w:r>
      <w:r w:rsidR="00973DD4" w:rsidRPr="00973DD4">
        <w:rPr>
          <w:rFonts w:ascii="Arial" w:hAnsi="Arial" w:cs="Arial"/>
          <w:color w:val="000000" w:themeColor="text1"/>
          <w:sz w:val="24"/>
          <w:szCs w:val="24"/>
        </w:rPr>
        <w:t>Croke Park presentation of Covid 19 Medals by Minister of Defence Simon Coveney. 18 volunteers including CDO &amp;</w:t>
      </w:r>
      <w:r w:rsidR="008E289B">
        <w:rPr>
          <w:rFonts w:ascii="Arial" w:hAnsi="Arial" w:cs="Arial"/>
          <w:color w:val="000000" w:themeColor="text1"/>
          <w:sz w:val="24"/>
          <w:szCs w:val="24"/>
        </w:rPr>
        <w:t xml:space="preserve"> </w:t>
      </w:r>
      <w:r w:rsidR="00973DD4" w:rsidRPr="00973DD4">
        <w:rPr>
          <w:rFonts w:ascii="Arial" w:hAnsi="Arial" w:cs="Arial"/>
          <w:color w:val="000000" w:themeColor="text1"/>
          <w:sz w:val="24"/>
          <w:szCs w:val="24"/>
        </w:rPr>
        <w:t>ACDO represented Wexford. Medals were presented in local units Nov</w:t>
      </w:r>
      <w:r w:rsidR="00794079">
        <w:rPr>
          <w:rFonts w:ascii="Arial" w:hAnsi="Arial" w:cs="Arial"/>
          <w:color w:val="000000" w:themeColor="text1"/>
          <w:sz w:val="24"/>
          <w:szCs w:val="24"/>
        </w:rPr>
        <w:t>ember</w:t>
      </w:r>
      <w:r w:rsidR="00973DD4" w:rsidRPr="00973DD4">
        <w:rPr>
          <w:rFonts w:ascii="Arial" w:hAnsi="Arial" w:cs="Arial"/>
          <w:color w:val="000000" w:themeColor="text1"/>
          <w:sz w:val="24"/>
          <w:szCs w:val="24"/>
        </w:rPr>
        <w:t>/ Dec</w:t>
      </w:r>
      <w:r w:rsidR="00794079">
        <w:rPr>
          <w:rFonts w:ascii="Arial" w:hAnsi="Arial" w:cs="Arial"/>
          <w:color w:val="000000" w:themeColor="text1"/>
          <w:sz w:val="24"/>
          <w:szCs w:val="24"/>
        </w:rPr>
        <w:t>ember</w:t>
      </w:r>
      <w:r w:rsidR="00973DD4" w:rsidRPr="00973DD4">
        <w:rPr>
          <w:rFonts w:ascii="Arial" w:hAnsi="Arial" w:cs="Arial"/>
          <w:color w:val="000000" w:themeColor="text1"/>
          <w:sz w:val="24"/>
          <w:szCs w:val="24"/>
        </w:rPr>
        <w:t xml:space="preserve"> 2022</w:t>
      </w:r>
      <w:r w:rsidR="008E289B">
        <w:rPr>
          <w:rFonts w:ascii="Arial" w:hAnsi="Arial" w:cs="Arial"/>
          <w:color w:val="000000" w:themeColor="text1"/>
          <w:sz w:val="24"/>
          <w:szCs w:val="24"/>
        </w:rPr>
        <w:t>.</w:t>
      </w:r>
    </w:p>
    <w:p w14:paraId="4BCA357B" w14:textId="77777777" w:rsidR="00973DD4" w:rsidRPr="00973DD4" w:rsidRDefault="00973DD4" w:rsidP="00973DD4">
      <w:pPr>
        <w:spacing w:after="0" w:line="240" w:lineRule="auto"/>
        <w:ind w:left="720"/>
        <w:jc w:val="both"/>
        <w:rPr>
          <w:rFonts w:ascii="Arial" w:hAnsi="Arial" w:cs="Arial"/>
          <w:color w:val="000000" w:themeColor="text1"/>
          <w:sz w:val="24"/>
          <w:szCs w:val="24"/>
        </w:rPr>
      </w:pPr>
    </w:p>
    <w:p w14:paraId="277296DD" w14:textId="77777777" w:rsidR="00973DD4" w:rsidRPr="00973DD4" w:rsidRDefault="00973DD4" w:rsidP="00973DD4">
      <w:pPr>
        <w:spacing w:after="0" w:line="240" w:lineRule="auto"/>
        <w:ind w:left="720"/>
        <w:jc w:val="both"/>
        <w:rPr>
          <w:rFonts w:ascii="Arial" w:hAnsi="Arial" w:cs="Arial"/>
          <w:color w:val="000000" w:themeColor="text1"/>
          <w:sz w:val="24"/>
          <w:szCs w:val="24"/>
        </w:rPr>
      </w:pPr>
      <w:r w:rsidRPr="00973DD4">
        <w:rPr>
          <w:rFonts w:ascii="Arial" w:hAnsi="Arial" w:cs="Arial"/>
          <w:noProof/>
          <w:color w:val="000000" w:themeColor="text1"/>
          <w:sz w:val="24"/>
          <w:szCs w:val="24"/>
        </w:rPr>
        <w:drawing>
          <wp:inline distT="0" distB="0" distL="0" distR="0" wp14:anchorId="7F23DFF4" wp14:editId="2182436C">
            <wp:extent cx="5433060" cy="3261360"/>
            <wp:effectExtent l="0" t="0" r="0" b="0"/>
            <wp:docPr id="1816486259" name="Picture 1816486259" descr="A group of people in uniform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in uniform posing for a photo&#10;&#10;Description automatically generated with medium confidenc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52971" cy="3273312"/>
                    </a:xfrm>
                    <a:prstGeom prst="rect">
                      <a:avLst/>
                    </a:prstGeom>
                  </pic:spPr>
                </pic:pic>
              </a:graphicData>
            </a:graphic>
          </wp:inline>
        </w:drawing>
      </w:r>
    </w:p>
    <w:p w14:paraId="72125454" w14:textId="77777777" w:rsidR="00973DD4" w:rsidRPr="00973DD4" w:rsidRDefault="00973DD4" w:rsidP="00973DD4">
      <w:pPr>
        <w:spacing w:after="0" w:line="240" w:lineRule="auto"/>
        <w:jc w:val="both"/>
        <w:rPr>
          <w:rFonts w:ascii="Arial" w:hAnsi="Arial" w:cs="Arial"/>
          <w:b/>
          <w:bCs/>
          <w:color w:val="000000" w:themeColor="text1"/>
          <w:sz w:val="24"/>
          <w:szCs w:val="24"/>
        </w:rPr>
      </w:pPr>
    </w:p>
    <w:p w14:paraId="443A159F" w14:textId="77777777" w:rsidR="00973DD4" w:rsidRPr="00973DD4" w:rsidRDefault="00973DD4" w:rsidP="00973DD4">
      <w:pPr>
        <w:spacing w:after="0" w:line="240" w:lineRule="auto"/>
        <w:jc w:val="both"/>
        <w:rPr>
          <w:rFonts w:ascii="Arial" w:hAnsi="Arial" w:cs="Arial"/>
          <w:b/>
          <w:bCs/>
          <w:sz w:val="24"/>
          <w:szCs w:val="24"/>
        </w:rPr>
      </w:pPr>
    </w:p>
    <w:p w14:paraId="035C5F64" w14:textId="77777777" w:rsidR="00973DD4" w:rsidRPr="00973DD4" w:rsidRDefault="00973DD4" w:rsidP="00973DD4">
      <w:pPr>
        <w:spacing w:after="0" w:line="240" w:lineRule="auto"/>
        <w:jc w:val="both"/>
        <w:rPr>
          <w:rFonts w:ascii="Arial" w:hAnsi="Arial" w:cs="Arial"/>
          <w:b/>
          <w:bCs/>
          <w:sz w:val="24"/>
          <w:szCs w:val="24"/>
        </w:rPr>
      </w:pPr>
      <w:r w:rsidRPr="00973DD4">
        <w:rPr>
          <w:rFonts w:ascii="Arial" w:hAnsi="Arial" w:cs="Arial"/>
          <w:b/>
          <w:bCs/>
          <w:sz w:val="24"/>
          <w:szCs w:val="24"/>
        </w:rPr>
        <w:t>Ukrainian Response:</w:t>
      </w:r>
    </w:p>
    <w:p w14:paraId="09C41EA7" w14:textId="4F2629FB" w:rsidR="00973DD4" w:rsidRPr="00973DD4" w:rsidRDefault="00973DD4" w:rsidP="00973DD4">
      <w:pPr>
        <w:spacing w:after="0" w:line="240" w:lineRule="auto"/>
        <w:ind w:left="720"/>
        <w:jc w:val="both"/>
        <w:rPr>
          <w:rFonts w:ascii="Arial" w:hAnsi="Arial" w:cs="Arial"/>
          <w:sz w:val="24"/>
          <w:szCs w:val="24"/>
        </w:rPr>
      </w:pPr>
      <w:r w:rsidRPr="00973DD4">
        <w:rPr>
          <w:rFonts w:ascii="Arial" w:hAnsi="Arial" w:cs="Arial"/>
          <w:b/>
          <w:bCs/>
          <w:sz w:val="24"/>
          <w:szCs w:val="24"/>
        </w:rPr>
        <w:t xml:space="preserve">Rosslare Europort: </w:t>
      </w:r>
      <w:r w:rsidRPr="00973DD4">
        <w:rPr>
          <w:rFonts w:ascii="Arial" w:hAnsi="Arial" w:cs="Arial"/>
          <w:sz w:val="24"/>
          <w:szCs w:val="24"/>
        </w:rPr>
        <w:t>10 days providing welfare</w:t>
      </w:r>
      <w:r w:rsidR="00794079">
        <w:rPr>
          <w:rFonts w:ascii="Arial" w:hAnsi="Arial" w:cs="Arial"/>
          <w:sz w:val="24"/>
          <w:szCs w:val="24"/>
        </w:rPr>
        <w:t>,</w:t>
      </w:r>
      <w:r w:rsidRPr="00973DD4">
        <w:rPr>
          <w:rFonts w:ascii="Arial" w:hAnsi="Arial" w:cs="Arial"/>
          <w:sz w:val="24"/>
          <w:szCs w:val="24"/>
        </w:rPr>
        <w:t xml:space="preserve"> and volunteers assisted in managing the holding area on the port</w:t>
      </w:r>
      <w:r w:rsidR="00794079">
        <w:rPr>
          <w:rFonts w:ascii="Arial" w:hAnsi="Arial" w:cs="Arial"/>
          <w:sz w:val="24"/>
          <w:szCs w:val="24"/>
        </w:rPr>
        <w:t>,</w:t>
      </w:r>
      <w:r w:rsidRPr="00973DD4">
        <w:rPr>
          <w:rFonts w:ascii="Arial" w:hAnsi="Arial" w:cs="Arial"/>
          <w:sz w:val="24"/>
          <w:szCs w:val="24"/>
        </w:rPr>
        <w:t xml:space="preserve"> in conjunction with Customs</w:t>
      </w:r>
      <w:r w:rsidR="00B8703B" w:rsidRPr="00B8703B">
        <w:rPr>
          <w:rFonts w:ascii="Arial" w:hAnsi="Arial" w:cs="Arial"/>
          <w:b/>
          <w:bCs/>
          <w:sz w:val="24"/>
          <w:szCs w:val="24"/>
        </w:rPr>
        <w:t>,</w:t>
      </w:r>
      <w:r w:rsidR="00B8703B">
        <w:rPr>
          <w:rFonts w:ascii="Arial" w:hAnsi="Arial" w:cs="Arial"/>
          <w:b/>
          <w:bCs/>
          <w:color w:val="FF0000"/>
          <w:sz w:val="24"/>
          <w:szCs w:val="24"/>
        </w:rPr>
        <w:t xml:space="preserve"> </w:t>
      </w:r>
      <w:r w:rsidR="00B8703B" w:rsidRPr="00B8703B">
        <w:rPr>
          <w:rFonts w:ascii="Arial" w:hAnsi="Arial" w:cs="Arial"/>
          <w:sz w:val="24"/>
          <w:szCs w:val="24"/>
        </w:rPr>
        <w:t>An Garda Siochana</w:t>
      </w:r>
      <w:r w:rsidR="00B8703B" w:rsidRPr="00B8703B">
        <w:rPr>
          <w:rFonts w:ascii="Arial" w:hAnsi="Arial" w:cs="Arial"/>
          <w:b/>
          <w:bCs/>
          <w:sz w:val="24"/>
          <w:szCs w:val="24"/>
        </w:rPr>
        <w:t>,</w:t>
      </w:r>
      <w:r w:rsidR="00B8703B">
        <w:rPr>
          <w:rFonts w:ascii="Arial" w:hAnsi="Arial" w:cs="Arial"/>
          <w:b/>
          <w:bCs/>
          <w:color w:val="FF0000"/>
          <w:sz w:val="24"/>
          <w:szCs w:val="24"/>
        </w:rPr>
        <w:t xml:space="preserve"> </w:t>
      </w:r>
      <w:r w:rsidRPr="00973DD4">
        <w:rPr>
          <w:rFonts w:ascii="Arial" w:hAnsi="Arial" w:cs="Arial"/>
          <w:sz w:val="24"/>
          <w:szCs w:val="24"/>
        </w:rPr>
        <w:t>Department of Agriculture, Social Welfare, IPAS and Rosslare voluntary group.</w:t>
      </w:r>
    </w:p>
    <w:p w14:paraId="43D89D4C" w14:textId="77777777" w:rsidR="00973DD4" w:rsidRPr="00973DD4" w:rsidRDefault="00973DD4" w:rsidP="00973DD4">
      <w:pPr>
        <w:spacing w:after="0" w:line="240" w:lineRule="auto"/>
        <w:ind w:left="720"/>
        <w:jc w:val="both"/>
        <w:rPr>
          <w:rFonts w:ascii="Arial" w:hAnsi="Arial" w:cs="Arial"/>
          <w:sz w:val="24"/>
          <w:szCs w:val="24"/>
        </w:rPr>
      </w:pPr>
    </w:p>
    <w:p w14:paraId="68174207" w14:textId="4368B4BA" w:rsidR="00973DD4" w:rsidRPr="00973DD4" w:rsidRDefault="00973DD4" w:rsidP="00973DD4">
      <w:pPr>
        <w:spacing w:after="0" w:line="240" w:lineRule="auto"/>
        <w:ind w:left="720"/>
        <w:jc w:val="both"/>
        <w:rPr>
          <w:rFonts w:ascii="Arial" w:hAnsi="Arial" w:cs="Arial"/>
          <w:sz w:val="24"/>
          <w:szCs w:val="24"/>
        </w:rPr>
      </w:pPr>
      <w:r w:rsidRPr="00973DD4">
        <w:rPr>
          <w:rFonts w:ascii="Arial" w:hAnsi="Arial" w:cs="Arial"/>
          <w:b/>
          <w:bCs/>
          <w:sz w:val="24"/>
          <w:szCs w:val="24"/>
        </w:rPr>
        <w:t>St. Mary’s Emergency Rest Centre:</w:t>
      </w:r>
      <w:r w:rsidRPr="00973DD4">
        <w:rPr>
          <w:rFonts w:ascii="Arial" w:hAnsi="Arial" w:cs="Arial"/>
          <w:sz w:val="24"/>
          <w:szCs w:val="24"/>
        </w:rPr>
        <w:t xml:space="preserve"> 22 days including setting up of the rest centre prepping rooms, supply of camp beds, bedding, privacy screening, furniture, toiletries. Setting up admin areas. Providing welfare meals 3 times a day. Laundry service of bedding.  Clearing down and removal of all items when Rest Centre closed</w:t>
      </w:r>
      <w:r w:rsidR="009F6EC8">
        <w:rPr>
          <w:rFonts w:ascii="Arial" w:hAnsi="Arial" w:cs="Arial"/>
          <w:sz w:val="24"/>
          <w:szCs w:val="24"/>
        </w:rPr>
        <w:t>.</w:t>
      </w:r>
    </w:p>
    <w:p w14:paraId="5F4CE314" w14:textId="77777777" w:rsidR="00973DD4" w:rsidRPr="00973DD4" w:rsidRDefault="00973DD4" w:rsidP="00973DD4">
      <w:pPr>
        <w:spacing w:after="0" w:line="240" w:lineRule="auto"/>
        <w:ind w:left="720"/>
        <w:jc w:val="both"/>
        <w:rPr>
          <w:rFonts w:ascii="Arial" w:hAnsi="Arial" w:cs="Arial"/>
          <w:sz w:val="24"/>
          <w:szCs w:val="24"/>
        </w:rPr>
      </w:pPr>
    </w:p>
    <w:p w14:paraId="23B05C9F" w14:textId="099CA0A6" w:rsidR="00973DD4" w:rsidRPr="00973DD4" w:rsidRDefault="00973DD4" w:rsidP="00973DD4">
      <w:pPr>
        <w:spacing w:after="0" w:line="240" w:lineRule="auto"/>
        <w:ind w:left="720"/>
        <w:jc w:val="both"/>
        <w:rPr>
          <w:rFonts w:ascii="Arial" w:hAnsi="Arial" w:cs="Arial"/>
          <w:sz w:val="24"/>
          <w:szCs w:val="24"/>
        </w:rPr>
      </w:pPr>
      <w:r w:rsidRPr="00973DD4">
        <w:rPr>
          <w:rFonts w:ascii="Arial" w:hAnsi="Arial" w:cs="Arial"/>
          <w:b/>
          <w:bCs/>
          <w:sz w:val="24"/>
          <w:szCs w:val="24"/>
        </w:rPr>
        <w:t>Transports:</w:t>
      </w:r>
      <w:r w:rsidRPr="00973DD4">
        <w:rPr>
          <w:rFonts w:ascii="Arial" w:hAnsi="Arial" w:cs="Arial"/>
          <w:sz w:val="24"/>
          <w:szCs w:val="24"/>
        </w:rPr>
        <w:t xml:space="preserve"> Transport of persons 15 tasks. Transport of furniture to pledged accommodation: 11 tasks.</w:t>
      </w:r>
    </w:p>
    <w:p w14:paraId="3FDDF7E2" w14:textId="77777777" w:rsidR="00973DD4" w:rsidRDefault="00973DD4" w:rsidP="00973DD4">
      <w:pPr>
        <w:spacing w:after="0" w:line="240" w:lineRule="auto"/>
        <w:ind w:left="720"/>
        <w:jc w:val="both"/>
        <w:rPr>
          <w:rFonts w:ascii="Arial" w:hAnsi="Arial" w:cs="Arial"/>
          <w:sz w:val="24"/>
          <w:szCs w:val="24"/>
        </w:rPr>
      </w:pPr>
    </w:p>
    <w:p w14:paraId="666A085D" w14:textId="77777777" w:rsidR="00794079" w:rsidRPr="00973DD4" w:rsidRDefault="00794079" w:rsidP="00973DD4">
      <w:pPr>
        <w:spacing w:after="0" w:line="240" w:lineRule="auto"/>
        <w:ind w:left="720"/>
        <w:jc w:val="both"/>
        <w:rPr>
          <w:rFonts w:ascii="Arial" w:hAnsi="Arial" w:cs="Arial"/>
          <w:sz w:val="24"/>
          <w:szCs w:val="24"/>
        </w:rPr>
      </w:pPr>
    </w:p>
    <w:p w14:paraId="417B74D0" w14:textId="77777777" w:rsidR="00973DD4" w:rsidRPr="00973DD4" w:rsidRDefault="00973DD4" w:rsidP="00973DD4">
      <w:pPr>
        <w:spacing w:after="0" w:line="240" w:lineRule="auto"/>
        <w:jc w:val="both"/>
        <w:rPr>
          <w:rFonts w:ascii="Arial" w:hAnsi="Arial" w:cs="Arial"/>
          <w:b/>
          <w:bCs/>
          <w:color w:val="000000" w:themeColor="text1"/>
          <w:sz w:val="24"/>
          <w:szCs w:val="24"/>
        </w:rPr>
      </w:pPr>
      <w:r w:rsidRPr="00973DD4">
        <w:rPr>
          <w:rFonts w:ascii="Arial" w:hAnsi="Arial" w:cs="Arial"/>
          <w:b/>
          <w:bCs/>
          <w:color w:val="000000" w:themeColor="text1"/>
          <w:sz w:val="24"/>
          <w:szCs w:val="24"/>
        </w:rPr>
        <w:t>Vehicles:</w:t>
      </w:r>
    </w:p>
    <w:p w14:paraId="383D35FE" w14:textId="77777777" w:rsidR="00973DD4" w:rsidRPr="00973DD4" w:rsidRDefault="00973DD4" w:rsidP="00973DD4">
      <w:pPr>
        <w:spacing w:after="0" w:line="240" w:lineRule="auto"/>
        <w:jc w:val="both"/>
        <w:rPr>
          <w:rFonts w:ascii="Arial" w:hAnsi="Arial" w:cs="Arial"/>
          <w:color w:val="000000" w:themeColor="text1"/>
          <w:sz w:val="24"/>
          <w:szCs w:val="24"/>
        </w:rPr>
      </w:pPr>
      <w:r w:rsidRPr="00973DD4">
        <w:rPr>
          <w:rFonts w:ascii="Arial" w:hAnsi="Arial" w:cs="Arial"/>
          <w:color w:val="000000" w:themeColor="text1"/>
          <w:sz w:val="24"/>
          <w:szCs w:val="24"/>
        </w:rPr>
        <w:tab/>
        <w:t>Ford Ranger- funded by Department of Defence Dormant Accounts</w:t>
      </w:r>
    </w:p>
    <w:p w14:paraId="1F4D105E" w14:textId="77777777" w:rsidR="00973DD4" w:rsidRPr="00973DD4" w:rsidRDefault="00973DD4" w:rsidP="00973DD4">
      <w:pPr>
        <w:spacing w:after="0" w:line="240" w:lineRule="auto"/>
        <w:jc w:val="both"/>
        <w:rPr>
          <w:rFonts w:ascii="Arial" w:hAnsi="Arial" w:cs="Arial"/>
          <w:color w:val="000000" w:themeColor="text1"/>
          <w:sz w:val="24"/>
          <w:szCs w:val="24"/>
        </w:rPr>
      </w:pPr>
      <w:r w:rsidRPr="00973DD4">
        <w:rPr>
          <w:rFonts w:ascii="Arial" w:hAnsi="Arial" w:cs="Arial"/>
          <w:color w:val="000000" w:themeColor="text1"/>
          <w:sz w:val="24"/>
          <w:szCs w:val="24"/>
        </w:rPr>
        <w:tab/>
        <w:t>Ford Transit- Funded by Wexford County Council</w:t>
      </w:r>
    </w:p>
    <w:p w14:paraId="6A799760" w14:textId="77777777" w:rsidR="00973DD4" w:rsidRPr="00973DD4" w:rsidRDefault="00973DD4" w:rsidP="00973DD4">
      <w:pPr>
        <w:spacing w:after="0" w:line="240" w:lineRule="auto"/>
        <w:jc w:val="both"/>
        <w:rPr>
          <w:rFonts w:ascii="Arial" w:hAnsi="Arial" w:cs="Arial"/>
          <w:color w:val="000000" w:themeColor="text1"/>
          <w:sz w:val="24"/>
          <w:szCs w:val="24"/>
        </w:rPr>
      </w:pPr>
    </w:p>
    <w:p w14:paraId="55B124AD" w14:textId="77777777" w:rsidR="00973DD4" w:rsidRPr="00973DD4" w:rsidRDefault="00973DD4" w:rsidP="00973DD4">
      <w:pPr>
        <w:spacing w:after="0" w:line="240" w:lineRule="auto"/>
        <w:jc w:val="both"/>
        <w:rPr>
          <w:rFonts w:ascii="Arial" w:hAnsi="Arial" w:cs="Arial"/>
          <w:color w:val="000000" w:themeColor="text1"/>
          <w:sz w:val="24"/>
          <w:szCs w:val="24"/>
        </w:rPr>
      </w:pPr>
      <w:r w:rsidRPr="00973DD4">
        <w:rPr>
          <w:rFonts w:ascii="Arial" w:hAnsi="Arial" w:cs="Arial"/>
          <w:b/>
          <w:bCs/>
          <w:color w:val="000000" w:themeColor="text1"/>
          <w:sz w:val="24"/>
          <w:szCs w:val="24"/>
        </w:rPr>
        <w:t>Volunteer Review 2021/ 2022:</w:t>
      </w:r>
      <w:r w:rsidRPr="00973DD4">
        <w:rPr>
          <w:rFonts w:ascii="Arial" w:hAnsi="Arial" w:cs="Arial"/>
          <w:color w:val="000000" w:themeColor="text1"/>
          <w:sz w:val="24"/>
          <w:szCs w:val="24"/>
        </w:rPr>
        <w:t xml:space="preserve"> </w:t>
      </w:r>
    </w:p>
    <w:p w14:paraId="07D8E2C8" w14:textId="77777777" w:rsidR="00973DD4" w:rsidRPr="00973DD4" w:rsidRDefault="00973DD4" w:rsidP="00973DD4">
      <w:pPr>
        <w:spacing w:after="0" w:line="240" w:lineRule="auto"/>
        <w:ind w:left="720"/>
        <w:jc w:val="both"/>
        <w:rPr>
          <w:rFonts w:ascii="Arial" w:hAnsi="Arial" w:cs="Arial"/>
          <w:color w:val="000000" w:themeColor="text1"/>
          <w:sz w:val="24"/>
          <w:szCs w:val="24"/>
        </w:rPr>
      </w:pPr>
      <w:r w:rsidRPr="00973DD4">
        <w:rPr>
          <w:rFonts w:ascii="Arial" w:hAnsi="Arial" w:cs="Arial"/>
          <w:color w:val="000000" w:themeColor="text1"/>
          <w:sz w:val="24"/>
          <w:szCs w:val="24"/>
        </w:rPr>
        <w:t xml:space="preserve">Commence September 2021- CDO &amp; ACDO interviewed volunteers from each unit. Topics included: Minimum Training Standards, Volunteer Ethos, current availability (Active/ In Active). Completed March 2022. 149 volunteers interviewed, follow up with unit meetings. 120 volunteers remained on the active register. </w:t>
      </w:r>
    </w:p>
    <w:p w14:paraId="6DD693BE" w14:textId="0C5982CC" w:rsidR="00973DD4" w:rsidRDefault="00CC7B46" w:rsidP="00973DD4">
      <w:r>
        <w:t xml:space="preserve"> </w:t>
      </w:r>
    </w:p>
    <w:p w14:paraId="1D189DED" w14:textId="567AADB2" w:rsidR="0067130B" w:rsidRPr="00825196" w:rsidRDefault="0067130B" w:rsidP="00825196">
      <w:pPr>
        <w:pStyle w:val="Heading1"/>
        <w:rPr>
          <w:rFonts w:ascii="Arial" w:hAnsi="Arial" w:cs="Arial"/>
          <w:sz w:val="32"/>
          <w:szCs w:val="32"/>
        </w:rPr>
      </w:pPr>
      <w:bookmarkStart w:id="69" w:name="_Toc165473419"/>
      <w:r w:rsidRPr="00825196">
        <w:rPr>
          <w:rFonts w:ascii="Arial" w:hAnsi="Arial" w:cs="Arial"/>
          <w:sz w:val="32"/>
          <w:szCs w:val="32"/>
        </w:rPr>
        <w:lastRenderedPageBreak/>
        <w:t>HEALTH AND SAFETY 2021</w:t>
      </w:r>
      <w:bookmarkEnd w:id="69"/>
    </w:p>
    <w:p w14:paraId="546F3EED" w14:textId="77777777" w:rsidR="0067130B" w:rsidRPr="001C273A" w:rsidRDefault="0067130B" w:rsidP="0067130B">
      <w:pPr>
        <w:pStyle w:val="Title"/>
        <w:rPr>
          <w:sz w:val="24"/>
          <w:szCs w:val="24"/>
        </w:rPr>
      </w:pPr>
      <w:r w:rsidRPr="00F35109">
        <w:rPr>
          <w:sz w:val="24"/>
          <w:szCs w:val="24"/>
        </w:rPr>
        <w:t>_________________________________</w:t>
      </w:r>
      <w:r>
        <w:rPr>
          <w:sz w:val="24"/>
          <w:szCs w:val="24"/>
        </w:rPr>
        <w:t>____________________________________</w:t>
      </w:r>
    </w:p>
    <w:p w14:paraId="23AC0170" w14:textId="18D62CB6" w:rsidR="0067130B" w:rsidRPr="0067130B" w:rsidRDefault="0067130B" w:rsidP="0067130B">
      <w:pPr>
        <w:rPr>
          <w:rFonts w:ascii="Arial" w:hAnsi="Arial" w:cs="Arial"/>
          <w:sz w:val="24"/>
          <w:szCs w:val="24"/>
        </w:rPr>
      </w:pPr>
      <w:r w:rsidRPr="0067130B">
        <w:rPr>
          <w:rFonts w:ascii="Arial" w:hAnsi="Arial" w:cs="Arial"/>
          <w:sz w:val="24"/>
          <w:szCs w:val="24"/>
        </w:rPr>
        <w:t>Covid-19 restrictions were a major feature of the work of the health and safety team in 2021. We played a significant role in Business Continuity Planning and maintained Covid-19 risk assessments for all areas of our operations, to ensure the safety of staff required to work throughout the pandemic. A significant challenge was to maintain supply chain of personal protective equipment and to ensure sufficient stocks were in place for all areas of operation. The Health and Safety Section established a working party with Fire Services and were successful in maintaining all necessary supplies.</w:t>
      </w:r>
    </w:p>
    <w:p w14:paraId="155976A5" w14:textId="6B7DF511" w:rsidR="0067130B" w:rsidRPr="0067130B" w:rsidRDefault="0067130B" w:rsidP="0067130B">
      <w:pPr>
        <w:rPr>
          <w:rFonts w:ascii="Arial" w:hAnsi="Arial" w:cs="Arial"/>
          <w:b/>
          <w:sz w:val="24"/>
          <w:szCs w:val="24"/>
        </w:rPr>
      </w:pPr>
      <w:r w:rsidRPr="0067130B">
        <w:rPr>
          <w:rFonts w:ascii="Arial" w:hAnsi="Arial" w:cs="Arial"/>
          <w:sz w:val="24"/>
          <w:szCs w:val="24"/>
        </w:rPr>
        <w:t xml:space="preserve">The Health and Safety Section continued to deliver a targeted corporate improvement programme, ensuring the continued health, safety and wellbeing of our employees, contractors, and members of the public. No enforcement action was taken against Wexford County Council by the Health and Safety Authority and the overall accident trend continues to reduce. </w:t>
      </w:r>
    </w:p>
    <w:p w14:paraId="61196434" w14:textId="5A2F8873" w:rsidR="0067130B" w:rsidRPr="0067130B" w:rsidRDefault="0067130B" w:rsidP="0067130B">
      <w:pPr>
        <w:rPr>
          <w:rFonts w:ascii="Arial" w:hAnsi="Arial" w:cs="Arial"/>
          <w:sz w:val="24"/>
          <w:szCs w:val="24"/>
        </w:rPr>
      </w:pPr>
      <w:r w:rsidRPr="0067130B">
        <w:rPr>
          <w:rFonts w:ascii="Arial" w:hAnsi="Arial" w:cs="Arial"/>
          <w:b/>
          <w:sz w:val="24"/>
          <w:szCs w:val="24"/>
        </w:rPr>
        <w:t>ISO 45001 (Health and Safety Management System)</w:t>
      </w:r>
    </w:p>
    <w:p w14:paraId="262602D9" w14:textId="77777777" w:rsidR="0067130B" w:rsidRPr="0067130B" w:rsidRDefault="0067130B" w:rsidP="0067130B">
      <w:pPr>
        <w:rPr>
          <w:rFonts w:ascii="Arial" w:hAnsi="Arial" w:cs="Arial"/>
          <w:sz w:val="24"/>
          <w:szCs w:val="24"/>
        </w:rPr>
      </w:pPr>
      <w:r w:rsidRPr="0067130B">
        <w:rPr>
          <w:rFonts w:ascii="Arial" w:hAnsi="Arial" w:cs="Arial"/>
          <w:sz w:val="24"/>
          <w:szCs w:val="24"/>
        </w:rPr>
        <w:t>In 2021, the management system transitioned to ISO45001 from OHSAS 18001 standard. This transition involved ongoing surveillance audit by an externally accredited body. The organisation demonstrates a structured and managed approach to health and safety with a commitment to monitored continuous improvement. Wexford County Council was successfully audited by Certification Europe in August and October. These audits were carried out remotely.</w:t>
      </w:r>
    </w:p>
    <w:p w14:paraId="4C74EFE9" w14:textId="77777777" w:rsidR="0067130B" w:rsidRDefault="0067130B" w:rsidP="0067130B">
      <w:pPr>
        <w:rPr>
          <w:rFonts w:ascii="Arial" w:hAnsi="Arial" w:cs="Arial"/>
          <w:b/>
          <w:sz w:val="24"/>
          <w:szCs w:val="24"/>
        </w:rPr>
      </w:pPr>
    </w:p>
    <w:p w14:paraId="499EFDBB" w14:textId="16155BF1" w:rsidR="0067130B" w:rsidRDefault="0067130B" w:rsidP="0067130B">
      <w:pPr>
        <w:rPr>
          <w:rFonts w:ascii="Arial" w:hAnsi="Arial" w:cs="Arial"/>
          <w:b/>
          <w:sz w:val="24"/>
          <w:szCs w:val="24"/>
        </w:rPr>
      </w:pPr>
      <w:r w:rsidRPr="0067130B">
        <w:rPr>
          <w:rFonts w:ascii="Arial" w:hAnsi="Arial" w:cs="Arial"/>
          <w:b/>
          <w:sz w:val="24"/>
          <w:szCs w:val="24"/>
        </w:rPr>
        <w:t>Violence and Aggression</w:t>
      </w:r>
    </w:p>
    <w:p w14:paraId="08192F2F" w14:textId="5AA36678" w:rsidR="0067130B" w:rsidRPr="0067130B" w:rsidRDefault="0067130B" w:rsidP="0067130B">
      <w:pPr>
        <w:rPr>
          <w:rFonts w:ascii="Arial" w:hAnsi="Arial" w:cs="Arial"/>
          <w:sz w:val="24"/>
          <w:szCs w:val="24"/>
        </w:rPr>
      </w:pPr>
      <w:r w:rsidRPr="0067130B">
        <w:rPr>
          <w:rFonts w:ascii="Arial" w:hAnsi="Arial" w:cs="Arial"/>
          <w:sz w:val="24"/>
          <w:szCs w:val="24"/>
        </w:rPr>
        <w:t xml:space="preserve">Wexford County Council continues to be challenged by incidents of violence and aggression towards our employees. During 2021, the Health and Safety Section continued to monitor and intervene in such cases. Wexford County Council works closely with other agencies, such as the Gardai, to ensure that our employees are protected at the same time as providing an effective service to our customers. Incidents of violence and aggression reduced significantly in 2021 due to the restrictions on interactions with our customers during the pandemic. </w:t>
      </w:r>
    </w:p>
    <w:p w14:paraId="4933D67F" w14:textId="77777777" w:rsidR="0067130B" w:rsidRPr="0067130B" w:rsidRDefault="0067130B" w:rsidP="0067130B">
      <w:pPr>
        <w:shd w:val="clear" w:color="auto" w:fill="FFFFFF"/>
        <w:rPr>
          <w:rFonts w:ascii="Arial" w:hAnsi="Arial" w:cs="Arial"/>
          <w:sz w:val="24"/>
          <w:szCs w:val="24"/>
        </w:rPr>
      </w:pPr>
    </w:p>
    <w:p w14:paraId="18937A5E" w14:textId="3D24A2CC" w:rsidR="0067130B" w:rsidRPr="0067130B" w:rsidRDefault="0067130B" w:rsidP="0067130B">
      <w:pPr>
        <w:rPr>
          <w:rFonts w:ascii="Arial" w:hAnsi="Arial" w:cs="Arial"/>
          <w:sz w:val="24"/>
          <w:szCs w:val="24"/>
        </w:rPr>
      </w:pPr>
      <w:r w:rsidRPr="0067130B">
        <w:rPr>
          <w:rFonts w:ascii="Arial" w:hAnsi="Arial" w:cs="Arial"/>
          <w:b/>
          <w:sz w:val="24"/>
          <w:szCs w:val="24"/>
        </w:rPr>
        <w:t>Events Management</w:t>
      </w:r>
    </w:p>
    <w:p w14:paraId="6CCA28BC" w14:textId="77777777" w:rsidR="0067130B" w:rsidRPr="0067130B" w:rsidRDefault="0067130B" w:rsidP="0067130B">
      <w:pPr>
        <w:rPr>
          <w:rFonts w:ascii="Arial" w:hAnsi="Arial" w:cs="Arial"/>
          <w:sz w:val="24"/>
          <w:szCs w:val="24"/>
        </w:rPr>
      </w:pPr>
      <w:r w:rsidRPr="0067130B">
        <w:rPr>
          <w:rFonts w:ascii="Arial" w:hAnsi="Arial" w:cs="Arial"/>
          <w:sz w:val="24"/>
          <w:szCs w:val="24"/>
        </w:rPr>
        <w:t>Events across County Wexford were suspended for large parts of 2021 due to the Covid-19 restrictions. There was a phased re-opening towards the end of the year with some concerts and Christmas events held under social distancing requirements.</w:t>
      </w:r>
    </w:p>
    <w:p w14:paraId="071ADFA6" w14:textId="77777777" w:rsidR="00A713AF" w:rsidRDefault="00A713AF" w:rsidP="00973DD4"/>
    <w:p w14:paraId="562E9609" w14:textId="77777777" w:rsidR="00A713AF" w:rsidRDefault="00A713AF" w:rsidP="00973DD4"/>
    <w:p w14:paraId="06453804" w14:textId="77777777" w:rsidR="00A713AF" w:rsidRDefault="00A713AF" w:rsidP="00973DD4"/>
    <w:p w14:paraId="3914B814" w14:textId="77777777" w:rsidR="00A713AF" w:rsidRDefault="00A713AF" w:rsidP="00973DD4"/>
    <w:p w14:paraId="2F30A9F7" w14:textId="77777777" w:rsidR="00A713AF" w:rsidRDefault="00A713AF" w:rsidP="00973DD4"/>
    <w:p w14:paraId="7183C9AD" w14:textId="77777777" w:rsidR="00A713AF" w:rsidRDefault="00A713AF" w:rsidP="00973DD4"/>
    <w:p w14:paraId="228F2ADA" w14:textId="77777777" w:rsidR="00A713AF" w:rsidRDefault="00A713AF" w:rsidP="00973DD4"/>
    <w:p w14:paraId="49A704F3" w14:textId="27333E94" w:rsidR="00CB7CCF" w:rsidRPr="00825196" w:rsidRDefault="00CB7CCF" w:rsidP="00825196">
      <w:pPr>
        <w:pStyle w:val="Heading1"/>
        <w:rPr>
          <w:rFonts w:ascii="Arial" w:hAnsi="Arial" w:cs="Arial"/>
          <w:sz w:val="32"/>
          <w:szCs w:val="32"/>
        </w:rPr>
      </w:pPr>
      <w:bookmarkStart w:id="70" w:name="_Toc165473420"/>
      <w:r w:rsidRPr="00825196">
        <w:rPr>
          <w:rFonts w:ascii="Arial" w:hAnsi="Arial" w:cs="Arial"/>
          <w:sz w:val="32"/>
          <w:szCs w:val="32"/>
        </w:rPr>
        <w:lastRenderedPageBreak/>
        <w:t>HEALTH AND SAFETY</w:t>
      </w:r>
      <w:r w:rsidR="00872381" w:rsidRPr="00825196">
        <w:rPr>
          <w:rFonts w:ascii="Arial" w:hAnsi="Arial" w:cs="Arial"/>
          <w:sz w:val="32"/>
          <w:szCs w:val="32"/>
        </w:rPr>
        <w:t xml:space="preserve"> </w:t>
      </w:r>
      <w:r w:rsidR="00C324DE" w:rsidRPr="00825196">
        <w:rPr>
          <w:rFonts w:ascii="Arial" w:hAnsi="Arial" w:cs="Arial"/>
          <w:sz w:val="32"/>
          <w:szCs w:val="32"/>
        </w:rPr>
        <w:t>202</w:t>
      </w:r>
      <w:r w:rsidR="00662407" w:rsidRPr="00825196">
        <w:rPr>
          <w:rFonts w:ascii="Arial" w:hAnsi="Arial" w:cs="Arial"/>
          <w:sz w:val="32"/>
          <w:szCs w:val="32"/>
        </w:rPr>
        <w:t>2</w:t>
      </w:r>
      <w:bookmarkEnd w:id="70"/>
    </w:p>
    <w:p w14:paraId="3E5F73D8" w14:textId="73F55D5F" w:rsidR="001C273A" w:rsidRPr="001C273A" w:rsidRDefault="001C273A" w:rsidP="001C273A">
      <w:pPr>
        <w:pStyle w:val="Title"/>
        <w:rPr>
          <w:sz w:val="24"/>
          <w:szCs w:val="24"/>
        </w:rPr>
      </w:pPr>
      <w:r w:rsidRPr="00F35109">
        <w:rPr>
          <w:sz w:val="24"/>
          <w:szCs w:val="24"/>
        </w:rPr>
        <w:t>_________________________________</w:t>
      </w:r>
      <w:r>
        <w:rPr>
          <w:sz w:val="24"/>
          <w:szCs w:val="24"/>
        </w:rPr>
        <w:t>____________________________________</w:t>
      </w:r>
    </w:p>
    <w:p w14:paraId="73F46ECE" w14:textId="77777777" w:rsidR="00662407" w:rsidRPr="00662407" w:rsidRDefault="00662407" w:rsidP="00662407">
      <w:pPr>
        <w:rPr>
          <w:rFonts w:ascii="Arial" w:hAnsi="Arial" w:cs="Arial"/>
          <w:sz w:val="24"/>
          <w:szCs w:val="24"/>
        </w:rPr>
      </w:pPr>
      <w:r w:rsidRPr="00662407">
        <w:rPr>
          <w:rFonts w:ascii="Arial" w:hAnsi="Arial" w:cs="Arial"/>
          <w:sz w:val="24"/>
          <w:szCs w:val="24"/>
        </w:rPr>
        <w:t>The Health and Safety Section continued to deliver a targeted corporate improvement programme, ensuring the continued health, safety and wellbeing of our employees, contractors, and members of the public. No enforcement action was taken against Wexford County Council by the Health and Safety Authority and the overall accident trend continues to reduce. Sadly, in 2022, a valued colleague suffered a workplace fatality in Storm Eunice. This has been fully investigated by the Health and Safety Authority.</w:t>
      </w:r>
    </w:p>
    <w:p w14:paraId="034BDA23" w14:textId="77777777" w:rsidR="00662407" w:rsidRPr="00662407" w:rsidRDefault="00662407" w:rsidP="00662407">
      <w:pPr>
        <w:rPr>
          <w:rFonts w:ascii="Arial" w:hAnsi="Arial" w:cs="Arial"/>
          <w:b/>
          <w:sz w:val="24"/>
          <w:szCs w:val="24"/>
        </w:rPr>
      </w:pPr>
    </w:p>
    <w:p w14:paraId="0FFC2997" w14:textId="77777777" w:rsidR="00662407" w:rsidRPr="00662407" w:rsidRDefault="00662407" w:rsidP="00662407">
      <w:pPr>
        <w:rPr>
          <w:rFonts w:ascii="Arial" w:hAnsi="Arial" w:cs="Arial"/>
          <w:b/>
          <w:sz w:val="24"/>
          <w:szCs w:val="24"/>
        </w:rPr>
      </w:pPr>
      <w:r w:rsidRPr="00662407">
        <w:rPr>
          <w:rFonts w:ascii="Arial" w:hAnsi="Arial" w:cs="Arial"/>
          <w:b/>
          <w:sz w:val="24"/>
          <w:szCs w:val="24"/>
        </w:rPr>
        <w:t>ISO 45001 (Health and Safety Management System)</w:t>
      </w:r>
    </w:p>
    <w:p w14:paraId="57D4342A" w14:textId="77777777" w:rsidR="00662407" w:rsidRPr="00662407" w:rsidRDefault="00662407" w:rsidP="00662407">
      <w:pPr>
        <w:rPr>
          <w:rFonts w:ascii="Arial" w:hAnsi="Arial" w:cs="Arial"/>
          <w:sz w:val="24"/>
          <w:szCs w:val="24"/>
        </w:rPr>
      </w:pPr>
    </w:p>
    <w:p w14:paraId="02E2037B" w14:textId="77777777" w:rsidR="00662407" w:rsidRPr="00662407" w:rsidRDefault="00662407" w:rsidP="00662407">
      <w:pPr>
        <w:rPr>
          <w:rFonts w:ascii="Arial" w:hAnsi="Arial" w:cs="Arial"/>
          <w:sz w:val="24"/>
          <w:szCs w:val="24"/>
        </w:rPr>
      </w:pPr>
      <w:r w:rsidRPr="00662407">
        <w:rPr>
          <w:rFonts w:ascii="Arial" w:hAnsi="Arial" w:cs="Arial"/>
          <w:sz w:val="24"/>
          <w:szCs w:val="24"/>
        </w:rPr>
        <w:t xml:space="preserve">In 2022, the health and safety section successfully maintained the management system to the ISO45001 standard. This involved ongoing surveillance audit by an externally accredited body. The organisation demonstrates a structured and managed approach to health and safety with a commitment to monitored continuous improvement. Wexford County Council was successfully audited by the National Standards Authority of Ireland in October. </w:t>
      </w:r>
    </w:p>
    <w:p w14:paraId="33AC3F74" w14:textId="77777777" w:rsidR="00662407" w:rsidRPr="00662407" w:rsidRDefault="00662407" w:rsidP="00662407">
      <w:pPr>
        <w:rPr>
          <w:rFonts w:ascii="Arial" w:hAnsi="Arial" w:cs="Arial"/>
          <w:sz w:val="24"/>
          <w:szCs w:val="24"/>
        </w:rPr>
      </w:pPr>
    </w:p>
    <w:p w14:paraId="720B20B4" w14:textId="77777777" w:rsidR="00662407" w:rsidRPr="00662407" w:rsidRDefault="00662407" w:rsidP="00662407">
      <w:pPr>
        <w:rPr>
          <w:rFonts w:ascii="Arial" w:hAnsi="Arial" w:cs="Arial"/>
          <w:b/>
          <w:sz w:val="24"/>
          <w:szCs w:val="24"/>
        </w:rPr>
      </w:pPr>
      <w:r w:rsidRPr="00662407">
        <w:rPr>
          <w:rFonts w:ascii="Arial" w:hAnsi="Arial" w:cs="Arial"/>
          <w:b/>
          <w:sz w:val="24"/>
          <w:szCs w:val="24"/>
        </w:rPr>
        <w:t>Violence and Aggression</w:t>
      </w:r>
    </w:p>
    <w:p w14:paraId="2FF288E3" w14:textId="77777777" w:rsidR="00662407" w:rsidRPr="00662407" w:rsidRDefault="00662407" w:rsidP="00662407">
      <w:pPr>
        <w:rPr>
          <w:rFonts w:ascii="Arial" w:hAnsi="Arial" w:cs="Arial"/>
          <w:sz w:val="24"/>
          <w:szCs w:val="24"/>
        </w:rPr>
      </w:pPr>
    </w:p>
    <w:p w14:paraId="067A2ABC" w14:textId="77777777" w:rsidR="00662407" w:rsidRPr="00662407" w:rsidRDefault="00662407" w:rsidP="00662407">
      <w:pPr>
        <w:rPr>
          <w:rFonts w:ascii="Arial" w:hAnsi="Arial" w:cs="Arial"/>
          <w:sz w:val="24"/>
          <w:szCs w:val="24"/>
        </w:rPr>
      </w:pPr>
      <w:r w:rsidRPr="00662407">
        <w:rPr>
          <w:rFonts w:ascii="Arial" w:hAnsi="Arial" w:cs="Arial"/>
          <w:sz w:val="24"/>
          <w:szCs w:val="24"/>
        </w:rPr>
        <w:t xml:space="preserve">Wexford County Council continues to be challenged by incidents of violence and aggression towards our employees. During 2022, the Health and Safety Section continued to monitor and intervene in such cases. Incidents of violence and aggression increased during 2022 due to the lifting of Covid-19 restrictions and associated increase in interactions with the public. Wexford County Council works closely with other agencies, such as the Gardai, to ensure that our employees are protected at the same time as providing an effective service to our customers. </w:t>
      </w:r>
    </w:p>
    <w:p w14:paraId="17C61F9A" w14:textId="77777777" w:rsidR="00662407" w:rsidRPr="00662407" w:rsidRDefault="00662407" w:rsidP="00662407">
      <w:pPr>
        <w:shd w:val="clear" w:color="auto" w:fill="FFFFFF"/>
        <w:rPr>
          <w:rFonts w:ascii="Arial" w:hAnsi="Arial" w:cs="Arial"/>
          <w:sz w:val="24"/>
          <w:szCs w:val="24"/>
        </w:rPr>
      </w:pPr>
    </w:p>
    <w:p w14:paraId="26B71E5B" w14:textId="77777777" w:rsidR="00662407" w:rsidRPr="00662407" w:rsidRDefault="00662407" w:rsidP="00662407">
      <w:pPr>
        <w:rPr>
          <w:rFonts w:ascii="Arial" w:hAnsi="Arial" w:cs="Arial"/>
          <w:b/>
          <w:sz w:val="24"/>
          <w:szCs w:val="24"/>
        </w:rPr>
      </w:pPr>
      <w:r w:rsidRPr="00662407">
        <w:rPr>
          <w:rFonts w:ascii="Arial" w:hAnsi="Arial" w:cs="Arial"/>
          <w:b/>
          <w:sz w:val="24"/>
          <w:szCs w:val="24"/>
        </w:rPr>
        <w:t>Events Management</w:t>
      </w:r>
    </w:p>
    <w:p w14:paraId="5A144081" w14:textId="77777777" w:rsidR="00662407" w:rsidRPr="00662407" w:rsidRDefault="00662407" w:rsidP="00662407">
      <w:pPr>
        <w:rPr>
          <w:rFonts w:ascii="Arial" w:hAnsi="Arial" w:cs="Arial"/>
          <w:sz w:val="24"/>
          <w:szCs w:val="24"/>
        </w:rPr>
      </w:pPr>
    </w:p>
    <w:p w14:paraId="55FB7E96" w14:textId="473B3163" w:rsidR="00662407" w:rsidRPr="00662407" w:rsidRDefault="00662407" w:rsidP="00662407">
      <w:pPr>
        <w:rPr>
          <w:rFonts w:ascii="Arial" w:hAnsi="Arial" w:cs="Arial"/>
          <w:sz w:val="24"/>
          <w:szCs w:val="24"/>
        </w:rPr>
      </w:pPr>
      <w:r w:rsidRPr="00662407">
        <w:rPr>
          <w:rFonts w:ascii="Arial" w:hAnsi="Arial" w:cs="Arial"/>
          <w:sz w:val="24"/>
          <w:szCs w:val="24"/>
        </w:rPr>
        <w:t>Events across County Wexford were restarted in 2022 due to the lifting of Covid-19 restrictions. We held very well</w:t>
      </w:r>
      <w:r w:rsidR="000A1E50">
        <w:rPr>
          <w:rFonts w:ascii="Arial" w:hAnsi="Arial" w:cs="Arial"/>
          <w:sz w:val="24"/>
          <w:szCs w:val="24"/>
        </w:rPr>
        <w:t xml:space="preserve"> </w:t>
      </w:r>
      <w:r w:rsidRPr="00662407">
        <w:rPr>
          <w:rFonts w:ascii="Arial" w:hAnsi="Arial" w:cs="Arial"/>
          <w:sz w:val="24"/>
          <w:szCs w:val="24"/>
        </w:rPr>
        <w:t xml:space="preserve">attended and popular parades on St Patricks Day as the start of the re-opening process and there were 165 events held across the County throughout the year, including, The Market House Festival, Gorey, The Rocking Food Festival, Enniscorthy, The Maritime Festival in Wexford, The National Coastal Rowing Event in Wexford, The </w:t>
      </w:r>
      <w:r w:rsidR="00794079" w:rsidRPr="00662407">
        <w:rPr>
          <w:rFonts w:ascii="Arial" w:hAnsi="Arial" w:cs="Arial"/>
          <w:sz w:val="24"/>
          <w:szCs w:val="24"/>
        </w:rPr>
        <w:t>All-Ireland</w:t>
      </w:r>
      <w:r w:rsidRPr="00662407">
        <w:rPr>
          <w:rFonts w:ascii="Arial" w:hAnsi="Arial" w:cs="Arial"/>
          <w:sz w:val="24"/>
          <w:szCs w:val="24"/>
        </w:rPr>
        <w:t xml:space="preserve"> Pipe Band Championships, New Ross and the Wexford Stages Rally.</w:t>
      </w:r>
    </w:p>
    <w:p w14:paraId="71A4D6B7" w14:textId="32551200" w:rsidR="001C273A" w:rsidRDefault="001C273A" w:rsidP="00C324DE">
      <w:pPr>
        <w:spacing w:after="0" w:line="240" w:lineRule="auto"/>
        <w:rPr>
          <w:rFonts w:ascii="Arial" w:hAnsi="Arial" w:cs="Arial"/>
          <w:sz w:val="24"/>
          <w:szCs w:val="24"/>
        </w:rPr>
      </w:pPr>
      <w:r>
        <w:rPr>
          <w:rFonts w:ascii="Arial" w:hAnsi="Arial" w:cs="Arial"/>
          <w:sz w:val="24"/>
          <w:szCs w:val="24"/>
        </w:rPr>
        <w:br w:type="page"/>
      </w:r>
    </w:p>
    <w:p w14:paraId="13BEA8F1" w14:textId="104ACFAF" w:rsidR="005B7045" w:rsidRPr="00825196" w:rsidRDefault="00872381" w:rsidP="00825196">
      <w:pPr>
        <w:pStyle w:val="Heading1"/>
        <w:rPr>
          <w:rFonts w:ascii="Arial" w:hAnsi="Arial" w:cs="Arial"/>
          <w:sz w:val="32"/>
          <w:szCs w:val="32"/>
          <w:lang w:val="en-IE"/>
        </w:rPr>
      </w:pPr>
      <w:bookmarkStart w:id="71" w:name="_Toc165473421"/>
      <w:bookmarkStart w:id="72" w:name="_Toc478046431"/>
      <w:r w:rsidRPr="00825196">
        <w:rPr>
          <w:rFonts w:ascii="Arial" w:hAnsi="Arial" w:cs="Arial"/>
          <w:sz w:val="32"/>
          <w:szCs w:val="32"/>
          <w:lang w:val="en-IE"/>
        </w:rPr>
        <w:lastRenderedPageBreak/>
        <w:t>COMMUNITY DEVELOPMENT</w:t>
      </w:r>
      <w:r w:rsidR="00973F2F" w:rsidRPr="00825196">
        <w:rPr>
          <w:rFonts w:ascii="Arial" w:hAnsi="Arial" w:cs="Arial"/>
          <w:sz w:val="32"/>
          <w:szCs w:val="32"/>
          <w:lang w:val="en-IE"/>
        </w:rPr>
        <w:t xml:space="preserve"> </w:t>
      </w:r>
      <w:r w:rsidR="00662407" w:rsidRPr="00825196">
        <w:rPr>
          <w:rFonts w:ascii="Arial" w:hAnsi="Arial" w:cs="Arial"/>
          <w:sz w:val="32"/>
          <w:szCs w:val="32"/>
          <w:lang w:val="en-IE"/>
        </w:rPr>
        <w:t>2021</w:t>
      </w:r>
      <w:bookmarkEnd w:id="71"/>
    </w:p>
    <w:p w14:paraId="55018178" w14:textId="4C7B92C9" w:rsidR="001C273A" w:rsidRPr="00662407" w:rsidRDefault="001C273A" w:rsidP="001C273A">
      <w:pPr>
        <w:pStyle w:val="Title"/>
        <w:rPr>
          <w:sz w:val="42"/>
          <w:szCs w:val="42"/>
        </w:rPr>
      </w:pPr>
      <w:r w:rsidRPr="00662407">
        <w:rPr>
          <w:sz w:val="42"/>
          <w:szCs w:val="42"/>
        </w:rPr>
        <w:t>_________________________________________</w:t>
      </w:r>
    </w:p>
    <w:p w14:paraId="665341D6" w14:textId="77777777" w:rsidR="00D7101A" w:rsidRPr="00D7101A" w:rsidRDefault="00D7101A" w:rsidP="00D7101A">
      <w:pPr>
        <w:pStyle w:val="NoSpacing"/>
        <w:jc w:val="both"/>
        <w:rPr>
          <w:rFonts w:ascii="Arial" w:hAnsi="Arial" w:cs="Arial"/>
          <w:sz w:val="24"/>
          <w:szCs w:val="24"/>
        </w:rPr>
      </w:pPr>
      <w:r w:rsidRPr="00D7101A">
        <w:rPr>
          <w:rFonts w:ascii="Arial" w:hAnsi="Arial" w:cs="Arial"/>
          <w:sz w:val="24"/>
          <w:szCs w:val="24"/>
        </w:rPr>
        <w:t xml:space="preserve">The Community functions of the Council have been significantly expanded under the Local Government Reform Act 2014 with the addition of a number of Statutory functions including the Wexford local Community Development Committee (LCDC), the Community elements of the County Wexford local economic and Community plan (LECP), and the overall management of the LEADER programme in County Wexford. </w:t>
      </w:r>
    </w:p>
    <w:p w14:paraId="23118DE7" w14:textId="77777777" w:rsidR="00D7101A" w:rsidRPr="00D7101A" w:rsidRDefault="00D7101A" w:rsidP="00D7101A">
      <w:pPr>
        <w:pStyle w:val="NoSpacing"/>
        <w:rPr>
          <w:rFonts w:ascii="Arial" w:hAnsi="Arial" w:cs="Arial"/>
          <w:sz w:val="24"/>
          <w:szCs w:val="24"/>
        </w:rPr>
      </w:pPr>
    </w:p>
    <w:p w14:paraId="737DA49E" w14:textId="77777777" w:rsidR="00D7101A" w:rsidRPr="00D7101A" w:rsidRDefault="00D7101A" w:rsidP="00D7101A">
      <w:pPr>
        <w:pStyle w:val="NoSpacing"/>
        <w:rPr>
          <w:rFonts w:ascii="Arial" w:hAnsi="Arial" w:cs="Arial"/>
          <w:sz w:val="24"/>
          <w:szCs w:val="24"/>
        </w:rPr>
      </w:pPr>
      <w:r w:rsidRPr="00D7101A">
        <w:rPr>
          <w:rFonts w:ascii="Arial" w:hAnsi="Arial" w:cs="Arial"/>
          <w:sz w:val="24"/>
          <w:szCs w:val="24"/>
        </w:rPr>
        <w:t>The Department’s main services and functions are listed (non-exhaustive) below:</w:t>
      </w:r>
    </w:p>
    <w:p w14:paraId="3621291A" w14:textId="77777777" w:rsidR="00D7101A" w:rsidRPr="00D7101A" w:rsidRDefault="00D7101A" w:rsidP="00D7101A">
      <w:pPr>
        <w:pStyle w:val="NoSpacing"/>
        <w:rPr>
          <w:rFonts w:ascii="Arial" w:hAnsi="Arial" w:cs="Arial"/>
          <w:sz w:val="24"/>
          <w:szCs w:val="24"/>
        </w:rPr>
      </w:pPr>
    </w:p>
    <w:p w14:paraId="31328CE8"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LEADER programme</w:t>
      </w:r>
    </w:p>
    <w:p w14:paraId="7B547E8A"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Wexford LCDC and </w:t>
      </w:r>
      <w:r w:rsidRPr="00D7101A">
        <w:rPr>
          <w:rFonts w:ascii="Arial" w:eastAsiaTheme="majorEastAsia" w:hAnsi="Arial" w:cs="Arial"/>
          <w:sz w:val="24"/>
          <w:szCs w:val="24"/>
        </w:rPr>
        <w:t>Local Action Group (LAG)</w:t>
      </w:r>
    </w:p>
    <w:p w14:paraId="7387614D"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Wexford Local Economic and Community Plan (LECP) </w:t>
      </w:r>
    </w:p>
    <w:p w14:paraId="2BACB9D7"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Social Inclusion Community Activation Programme (SICAP)</w:t>
      </w:r>
    </w:p>
    <w:p w14:paraId="1C62321E"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Public Participation Network (PPN)</w:t>
      </w:r>
    </w:p>
    <w:p w14:paraId="7E296789"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Wexford Age Friendly </w:t>
      </w:r>
    </w:p>
    <w:p w14:paraId="1575ED48"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Health Ireland Fund</w:t>
      </w:r>
    </w:p>
    <w:p w14:paraId="681C9608"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Healthy Wexford</w:t>
      </w:r>
    </w:p>
    <w:p w14:paraId="2BB4978F"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Sports Active Wexford</w:t>
      </w:r>
    </w:p>
    <w:p w14:paraId="4A271CF2"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Community Enhancement Programme</w:t>
      </w:r>
    </w:p>
    <w:p w14:paraId="598E3B24"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COVID19 Emergency Fund</w:t>
      </w:r>
    </w:p>
    <w:p w14:paraId="407FBC01"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Social Enterprise Capital Grant Scheme</w:t>
      </w:r>
    </w:p>
    <w:p w14:paraId="7F5C49BA"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Community Grants Scheme</w:t>
      </w:r>
    </w:p>
    <w:p w14:paraId="12855CD5"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Playgrounds</w:t>
      </w:r>
    </w:p>
    <w:p w14:paraId="21471F63"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Burial Grounds</w:t>
      </w:r>
    </w:p>
    <w:p w14:paraId="408BE1CC"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Community Activities Fund </w:t>
      </w:r>
    </w:p>
    <w:p w14:paraId="516217DD"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Regional Festival Fund </w:t>
      </w:r>
    </w:p>
    <w:p w14:paraId="3B3A6170"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Joint Policing Committee </w:t>
      </w:r>
    </w:p>
    <w:p w14:paraId="49B8CB98"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Pride of Place </w:t>
      </w:r>
    </w:p>
    <w:p w14:paraId="5167721D"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Traveller </w:t>
      </w:r>
      <w:proofErr w:type="spellStart"/>
      <w:r w:rsidRPr="00D7101A">
        <w:rPr>
          <w:rFonts w:ascii="Arial" w:hAnsi="Arial" w:cs="Arial"/>
          <w:sz w:val="24"/>
          <w:szCs w:val="24"/>
        </w:rPr>
        <w:t>InterAgency</w:t>
      </w:r>
      <w:proofErr w:type="spellEnd"/>
      <w:r w:rsidRPr="00D7101A">
        <w:rPr>
          <w:rFonts w:ascii="Arial" w:hAnsi="Arial" w:cs="Arial"/>
          <w:sz w:val="24"/>
          <w:szCs w:val="24"/>
        </w:rPr>
        <w:t xml:space="preserve"> Group  (TIG)</w:t>
      </w:r>
    </w:p>
    <w:p w14:paraId="0891B1F5"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Garda Youth Awards</w:t>
      </w:r>
    </w:p>
    <w:p w14:paraId="5864BB4D"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 xml:space="preserve">Comhairle na </w:t>
      </w:r>
      <w:proofErr w:type="spellStart"/>
      <w:r w:rsidRPr="00D7101A">
        <w:rPr>
          <w:rFonts w:ascii="Arial" w:hAnsi="Arial" w:cs="Arial"/>
          <w:sz w:val="24"/>
          <w:szCs w:val="24"/>
        </w:rPr>
        <w:t>nOg</w:t>
      </w:r>
      <w:proofErr w:type="spellEnd"/>
    </w:p>
    <w:p w14:paraId="2B7254C3"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Celtic Routes</w:t>
      </w:r>
    </w:p>
    <w:p w14:paraId="5C2A83DF" w14:textId="77777777" w:rsidR="00D7101A" w:rsidRPr="00D7101A" w:rsidRDefault="00D7101A" w:rsidP="00632DFF">
      <w:pPr>
        <w:pStyle w:val="NoSpacing"/>
        <w:numPr>
          <w:ilvl w:val="0"/>
          <w:numId w:val="60"/>
        </w:numPr>
        <w:spacing w:before="0"/>
        <w:rPr>
          <w:rFonts w:ascii="Arial" w:hAnsi="Arial" w:cs="Arial"/>
          <w:sz w:val="24"/>
          <w:szCs w:val="24"/>
        </w:rPr>
      </w:pPr>
      <w:r w:rsidRPr="00D7101A">
        <w:rPr>
          <w:rFonts w:ascii="Arial" w:hAnsi="Arial" w:cs="Arial"/>
          <w:sz w:val="24"/>
          <w:szCs w:val="24"/>
        </w:rPr>
        <w:t>Ancient Connections</w:t>
      </w:r>
    </w:p>
    <w:p w14:paraId="6611E357" w14:textId="77777777" w:rsidR="00D7101A" w:rsidRPr="00D7101A" w:rsidRDefault="00D7101A" w:rsidP="00D7101A">
      <w:pPr>
        <w:pStyle w:val="NoSpacing"/>
        <w:rPr>
          <w:rFonts w:ascii="Arial" w:hAnsi="Arial" w:cs="Arial"/>
          <w:sz w:val="24"/>
          <w:szCs w:val="24"/>
        </w:rPr>
      </w:pPr>
    </w:p>
    <w:p w14:paraId="574B7EEF" w14:textId="77777777" w:rsidR="00D7101A" w:rsidRPr="00D7101A" w:rsidRDefault="00D7101A" w:rsidP="00D7101A">
      <w:pPr>
        <w:pStyle w:val="NoSpacing"/>
        <w:rPr>
          <w:rFonts w:ascii="Arial" w:hAnsi="Arial" w:cs="Arial"/>
          <w:sz w:val="24"/>
          <w:szCs w:val="24"/>
        </w:rPr>
      </w:pPr>
      <w:r w:rsidRPr="00D7101A">
        <w:rPr>
          <w:rFonts w:ascii="Arial" w:hAnsi="Arial" w:cs="Arial"/>
          <w:sz w:val="24"/>
          <w:szCs w:val="24"/>
        </w:rPr>
        <w:t>Significant Projects undertaken during 2021 include the following:-</w:t>
      </w:r>
    </w:p>
    <w:p w14:paraId="06517A1C" w14:textId="77777777" w:rsidR="00D7101A" w:rsidRPr="00D7101A" w:rsidRDefault="00D7101A" w:rsidP="00D7101A">
      <w:pPr>
        <w:pStyle w:val="NoSpacing"/>
        <w:rPr>
          <w:rFonts w:ascii="Arial" w:hAnsi="Arial" w:cs="Arial"/>
          <w:sz w:val="24"/>
          <w:szCs w:val="24"/>
        </w:rPr>
      </w:pPr>
    </w:p>
    <w:p w14:paraId="7EC62B22" w14:textId="4A6C8EB8" w:rsidR="00D7101A" w:rsidRPr="00D7101A" w:rsidRDefault="00D7101A" w:rsidP="00D7101A">
      <w:pPr>
        <w:pStyle w:val="NoSpacing"/>
        <w:rPr>
          <w:rFonts w:ascii="Arial" w:hAnsi="Arial" w:cs="Arial"/>
          <w:b/>
          <w:bCs/>
          <w:sz w:val="24"/>
          <w:szCs w:val="24"/>
        </w:rPr>
      </w:pPr>
      <w:r w:rsidRPr="00D7101A">
        <w:rPr>
          <w:rFonts w:ascii="Arial" w:hAnsi="Arial" w:cs="Arial"/>
          <w:sz w:val="24"/>
          <w:szCs w:val="24"/>
        </w:rPr>
        <w:tab/>
      </w:r>
      <w:r w:rsidRPr="00D7101A">
        <w:rPr>
          <w:rFonts w:ascii="Arial" w:hAnsi="Arial" w:cs="Arial"/>
          <w:b/>
          <w:bCs/>
          <w:sz w:val="24"/>
          <w:szCs w:val="24"/>
          <w:u w:val="single"/>
        </w:rPr>
        <w:t>LEADER 2014-2020/Transitional Programme 2021-2022</w:t>
      </w:r>
    </w:p>
    <w:p w14:paraId="1371A294" w14:textId="77777777" w:rsidR="00D7101A" w:rsidRPr="00D7101A" w:rsidRDefault="00D7101A" w:rsidP="00D7101A">
      <w:pPr>
        <w:pStyle w:val="NoSpacing"/>
        <w:jc w:val="both"/>
        <w:rPr>
          <w:rFonts w:ascii="Arial" w:hAnsi="Arial" w:cs="Arial"/>
          <w:sz w:val="24"/>
          <w:szCs w:val="24"/>
        </w:rPr>
      </w:pPr>
    </w:p>
    <w:p w14:paraId="0976B88C"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A new transitional LEADER programme commenced in 2021.The main purpose of LEADER is to strengthen the rural economy and to improve the quality of life in rural areas. The Local Community Development Committee (LCDC) acts as the Local Action Group (LAG) for the delivery of the LEADER Programme. The programme implementing partner is Wexford Local Development (WLD). In 2021 LEADER grants to the value of €2,658,903.66 were paid to community groups and enterprises in County Wexford.</w:t>
      </w:r>
    </w:p>
    <w:p w14:paraId="2A928FDA" w14:textId="77777777" w:rsidR="00D7101A" w:rsidRDefault="00D7101A" w:rsidP="00D7101A">
      <w:pPr>
        <w:pStyle w:val="NoSpacing"/>
        <w:rPr>
          <w:rFonts w:ascii="Arial" w:hAnsi="Arial" w:cs="Arial"/>
          <w:sz w:val="24"/>
          <w:szCs w:val="24"/>
        </w:rPr>
      </w:pPr>
    </w:p>
    <w:p w14:paraId="0CCB1DB6" w14:textId="77777777" w:rsidR="006679A2" w:rsidRDefault="006679A2" w:rsidP="00D7101A">
      <w:pPr>
        <w:pStyle w:val="NoSpacing"/>
        <w:rPr>
          <w:rFonts w:ascii="Arial" w:hAnsi="Arial" w:cs="Arial"/>
          <w:sz w:val="24"/>
          <w:szCs w:val="24"/>
        </w:rPr>
      </w:pPr>
    </w:p>
    <w:p w14:paraId="120E44E9" w14:textId="77777777" w:rsidR="006679A2" w:rsidRPr="00D7101A" w:rsidRDefault="006679A2" w:rsidP="00D7101A">
      <w:pPr>
        <w:pStyle w:val="NoSpacing"/>
        <w:rPr>
          <w:rFonts w:ascii="Arial" w:hAnsi="Arial" w:cs="Arial"/>
          <w:sz w:val="24"/>
          <w:szCs w:val="24"/>
        </w:rPr>
      </w:pPr>
    </w:p>
    <w:p w14:paraId="53A5727D" w14:textId="77777777" w:rsidR="00D7101A" w:rsidRPr="00D7101A" w:rsidRDefault="00D7101A" w:rsidP="00632DFF">
      <w:pPr>
        <w:pStyle w:val="NoSpacing"/>
        <w:numPr>
          <w:ilvl w:val="0"/>
          <w:numId w:val="59"/>
        </w:numPr>
        <w:spacing w:before="0"/>
        <w:rPr>
          <w:rFonts w:ascii="Arial" w:eastAsiaTheme="majorEastAsia" w:hAnsi="Arial" w:cs="Arial"/>
          <w:sz w:val="24"/>
          <w:szCs w:val="24"/>
          <w:u w:val="single"/>
        </w:rPr>
      </w:pPr>
      <w:bookmarkStart w:id="73" w:name="_Hlk84237726"/>
      <w:bookmarkStart w:id="74" w:name="_Toc478046432"/>
      <w:r w:rsidRPr="00D7101A">
        <w:rPr>
          <w:rFonts w:ascii="Arial" w:hAnsi="Arial" w:cs="Arial"/>
          <w:b/>
          <w:sz w:val="24"/>
          <w:szCs w:val="24"/>
          <w:u w:val="single"/>
        </w:rPr>
        <w:lastRenderedPageBreak/>
        <w:t xml:space="preserve">Local Community Development Committee (LCDC) and </w:t>
      </w:r>
      <w:r w:rsidRPr="00D7101A">
        <w:rPr>
          <w:rFonts w:ascii="Arial" w:eastAsiaTheme="majorEastAsia" w:hAnsi="Arial" w:cs="Arial"/>
          <w:b/>
          <w:sz w:val="24"/>
          <w:szCs w:val="24"/>
          <w:u w:val="single"/>
        </w:rPr>
        <w:t>Local Action Group (LAG)</w:t>
      </w:r>
    </w:p>
    <w:p w14:paraId="0D260C84" w14:textId="77777777" w:rsidR="00D7101A" w:rsidRPr="00D7101A" w:rsidRDefault="00D7101A" w:rsidP="00D7101A">
      <w:pPr>
        <w:pStyle w:val="NoSpacing"/>
        <w:rPr>
          <w:rFonts w:ascii="Arial" w:hAnsi="Arial" w:cs="Arial"/>
          <w:sz w:val="24"/>
          <w:szCs w:val="24"/>
        </w:rPr>
      </w:pPr>
    </w:p>
    <w:p w14:paraId="07BAD509" w14:textId="77777777" w:rsidR="00D7101A" w:rsidRPr="00D7101A" w:rsidRDefault="00D7101A" w:rsidP="00D7101A">
      <w:pPr>
        <w:pStyle w:val="NoSpacing"/>
        <w:ind w:left="720"/>
        <w:rPr>
          <w:rFonts w:ascii="Arial" w:hAnsi="Arial" w:cs="Arial"/>
          <w:sz w:val="24"/>
          <w:szCs w:val="24"/>
          <w:lang w:val="en-IE"/>
        </w:rPr>
      </w:pPr>
      <w:r w:rsidRPr="00D7101A">
        <w:rPr>
          <w:rFonts w:ascii="Arial" w:hAnsi="Arial" w:cs="Arial"/>
          <w:sz w:val="24"/>
          <w:szCs w:val="24"/>
          <w:lang w:val="en-IE"/>
        </w:rPr>
        <w:t xml:space="preserve">The Key Functions of the LCDC include – </w:t>
      </w:r>
    </w:p>
    <w:p w14:paraId="258B6CC6" w14:textId="77777777" w:rsidR="00D7101A" w:rsidRPr="00D7101A" w:rsidRDefault="00D7101A" w:rsidP="00D7101A">
      <w:pPr>
        <w:pStyle w:val="NoSpacing"/>
        <w:ind w:left="720"/>
        <w:rPr>
          <w:rFonts w:ascii="Arial" w:hAnsi="Arial" w:cs="Arial"/>
          <w:sz w:val="24"/>
          <w:szCs w:val="24"/>
        </w:rPr>
      </w:pPr>
    </w:p>
    <w:p w14:paraId="70D8ABBD" w14:textId="77777777" w:rsidR="00D7101A" w:rsidRPr="00D7101A" w:rsidRDefault="00D7101A" w:rsidP="00632DFF">
      <w:pPr>
        <w:pStyle w:val="NoSpacing"/>
        <w:numPr>
          <w:ilvl w:val="0"/>
          <w:numId w:val="64"/>
        </w:numPr>
        <w:spacing w:before="0"/>
        <w:jc w:val="both"/>
        <w:rPr>
          <w:rFonts w:ascii="Arial" w:hAnsi="Arial" w:cs="Arial"/>
          <w:sz w:val="24"/>
          <w:szCs w:val="24"/>
        </w:rPr>
      </w:pPr>
      <w:r w:rsidRPr="00D7101A">
        <w:rPr>
          <w:rFonts w:ascii="Arial" w:hAnsi="Arial" w:cs="Arial"/>
          <w:sz w:val="24"/>
          <w:szCs w:val="24"/>
        </w:rPr>
        <w:t>The preparation and implementation of the community element of the Wexford Local Economic and Community Plan (LECP).</w:t>
      </w:r>
    </w:p>
    <w:p w14:paraId="43415A43" w14:textId="77777777" w:rsidR="00D7101A" w:rsidRPr="00D7101A" w:rsidRDefault="00D7101A" w:rsidP="00632DFF">
      <w:pPr>
        <w:pStyle w:val="NoSpacing"/>
        <w:numPr>
          <w:ilvl w:val="0"/>
          <w:numId w:val="64"/>
        </w:numPr>
        <w:spacing w:before="0"/>
        <w:jc w:val="both"/>
        <w:rPr>
          <w:rFonts w:ascii="Arial" w:hAnsi="Arial" w:cs="Arial"/>
          <w:sz w:val="24"/>
          <w:szCs w:val="24"/>
        </w:rPr>
      </w:pPr>
      <w:r w:rsidRPr="00D7101A">
        <w:rPr>
          <w:rFonts w:ascii="Arial" w:hAnsi="Arial" w:cs="Arial"/>
          <w:sz w:val="24"/>
          <w:szCs w:val="24"/>
        </w:rPr>
        <w:t>Implementation of LEADER Local Development Strategy</w:t>
      </w:r>
    </w:p>
    <w:p w14:paraId="3D3085B2" w14:textId="77777777" w:rsidR="00D7101A" w:rsidRPr="00D7101A" w:rsidRDefault="00D7101A" w:rsidP="00632DFF">
      <w:pPr>
        <w:pStyle w:val="NoSpacing"/>
        <w:numPr>
          <w:ilvl w:val="0"/>
          <w:numId w:val="64"/>
        </w:numPr>
        <w:spacing w:before="0"/>
        <w:jc w:val="both"/>
        <w:rPr>
          <w:rFonts w:ascii="Arial" w:hAnsi="Arial" w:cs="Arial"/>
          <w:sz w:val="24"/>
          <w:szCs w:val="24"/>
        </w:rPr>
      </w:pPr>
      <w:r w:rsidRPr="00D7101A">
        <w:rPr>
          <w:rFonts w:ascii="Arial" w:hAnsi="Arial" w:cs="Arial"/>
          <w:sz w:val="24"/>
          <w:szCs w:val="24"/>
        </w:rPr>
        <w:t xml:space="preserve">Co-ordinating and monitoring the Social Inclusion and Community Activation Programme (SICAP). </w:t>
      </w:r>
    </w:p>
    <w:p w14:paraId="0985D0D7" w14:textId="77777777" w:rsidR="00D7101A" w:rsidRPr="00D7101A" w:rsidRDefault="00D7101A" w:rsidP="00632DFF">
      <w:pPr>
        <w:pStyle w:val="NoSpacing"/>
        <w:numPr>
          <w:ilvl w:val="0"/>
          <w:numId w:val="64"/>
        </w:numPr>
        <w:spacing w:before="0"/>
        <w:jc w:val="both"/>
        <w:rPr>
          <w:rFonts w:ascii="Arial" w:hAnsi="Arial" w:cs="Arial"/>
          <w:sz w:val="24"/>
          <w:szCs w:val="24"/>
        </w:rPr>
      </w:pPr>
      <w:r w:rsidRPr="00D7101A">
        <w:rPr>
          <w:rFonts w:ascii="Arial" w:hAnsi="Arial" w:cs="Arial"/>
          <w:sz w:val="24"/>
          <w:szCs w:val="24"/>
        </w:rPr>
        <w:t>Managing various funding streams, including the Community Enhancement Programme and Healthy Ireland Funding.</w:t>
      </w:r>
    </w:p>
    <w:p w14:paraId="6DA96D0B" w14:textId="77777777" w:rsidR="00D7101A" w:rsidRPr="00D7101A" w:rsidRDefault="00D7101A" w:rsidP="00D7101A">
      <w:pPr>
        <w:pStyle w:val="NoSpacing"/>
        <w:ind w:left="720"/>
        <w:rPr>
          <w:rFonts w:ascii="Arial" w:hAnsi="Arial" w:cs="Arial"/>
          <w:sz w:val="24"/>
          <w:szCs w:val="24"/>
        </w:rPr>
      </w:pPr>
    </w:p>
    <w:p w14:paraId="17C92DE5"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 xml:space="preserve">The LCDC played a key role in monitoring and evaluating the effectiveness of SICAP through bi-annual performance reviews and on-going engagement with WLD. </w:t>
      </w:r>
    </w:p>
    <w:p w14:paraId="1BF25713" w14:textId="77777777" w:rsidR="00D7101A" w:rsidRPr="00D7101A" w:rsidRDefault="00D7101A" w:rsidP="00D7101A">
      <w:pPr>
        <w:pStyle w:val="NoSpacing"/>
        <w:ind w:left="720"/>
        <w:rPr>
          <w:rFonts w:ascii="Arial" w:hAnsi="Arial" w:cs="Arial"/>
          <w:sz w:val="24"/>
          <w:szCs w:val="24"/>
        </w:rPr>
      </w:pPr>
    </w:p>
    <w:p w14:paraId="3B03462D" w14:textId="77777777" w:rsidR="00D7101A" w:rsidRPr="00D7101A" w:rsidRDefault="00D7101A" w:rsidP="00D7101A">
      <w:pPr>
        <w:ind w:left="720"/>
        <w:jc w:val="both"/>
        <w:rPr>
          <w:rFonts w:ascii="Arial" w:hAnsi="Arial" w:cs="Arial"/>
          <w:sz w:val="24"/>
          <w:szCs w:val="24"/>
        </w:rPr>
      </w:pPr>
      <w:r w:rsidRPr="00D7101A">
        <w:rPr>
          <w:rFonts w:ascii="Arial" w:hAnsi="Arial" w:cs="Arial"/>
          <w:sz w:val="24"/>
          <w:szCs w:val="24"/>
        </w:rPr>
        <w:t>Community Led Local Development (LEADER) is an important element of the framework for supporting rural development in Ireland via the formation of LAG who can determine the needs in a local area and make decisions on what types of investment are best suited to address those needs.</w:t>
      </w:r>
    </w:p>
    <w:p w14:paraId="07A7F0C3" w14:textId="64A1789E"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Despite the Covid-19 pandemic there were 6 LCDC and LAG meetings held in 2021</w:t>
      </w:r>
      <w:r w:rsidR="006F0D2A">
        <w:rPr>
          <w:rFonts w:ascii="Arial" w:hAnsi="Arial" w:cs="Arial"/>
          <w:sz w:val="24"/>
          <w:szCs w:val="24"/>
        </w:rPr>
        <w:t>.</w:t>
      </w:r>
      <w:r w:rsidRPr="00D7101A">
        <w:rPr>
          <w:rFonts w:ascii="Arial" w:hAnsi="Arial" w:cs="Arial"/>
          <w:sz w:val="24"/>
          <w:szCs w:val="24"/>
        </w:rPr>
        <w:t xml:space="preserve"> </w:t>
      </w:r>
      <w:r w:rsidR="006F0D2A">
        <w:rPr>
          <w:rFonts w:ascii="Arial" w:hAnsi="Arial" w:cs="Arial"/>
          <w:sz w:val="24"/>
          <w:szCs w:val="24"/>
        </w:rPr>
        <w:t>A</w:t>
      </w:r>
      <w:r w:rsidRPr="00D7101A">
        <w:rPr>
          <w:rFonts w:ascii="Arial" w:hAnsi="Arial" w:cs="Arial"/>
          <w:sz w:val="24"/>
          <w:szCs w:val="24"/>
        </w:rPr>
        <w:t xml:space="preserve">pplications for grant funding under both the extended LEADER Programme 2014–2020 and Transitional LEADER programme were considered and approved at the LAG meetings. </w:t>
      </w:r>
    </w:p>
    <w:bookmarkEnd w:id="73"/>
    <w:p w14:paraId="50CC1619" w14:textId="77777777" w:rsidR="00D7101A" w:rsidRPr="00D7101A" w:rsidRDefault="00D7101A" w:rsidP="00D7101A">
      <w:pPr>
        <w:pStyle w:val="NoSpacing"/>
        <w:ind w:left="720"/>
        <w:rPr>
          <w:rFonts w:ascii="Arial" w:hAnsi="Arial" w:cs="Arial"/>
          <w:sz w:val="24"/>
          <w:szCs w:val="24"/>
        </w:rPr>
      </w:pPr>
    </w:p>
    <w:p w14:paraId="40788BD5" w14:textId="77777777" w:rsidR="00D7101A" w:rsidRPr="00D7101A" w:rsidRDefault="00D7101A" w:rsidP="00D7101A">
      <w:pPr>
        <w:pStyle w:val="NoSpacing"/>
        <w:ind w:left="720"/>
        <w:rPr>
          <w:rFonts w:ascii="Arial" w:eastAsia="Times New Roman" w:hAnsi="Arial" w:cs="Arial"/>
          <w:sz w:val="24"/>
          <w:szCs w:val="24"/>
        </w:rPr>
      </w:pPr>
    </w:p>
    <w:p w14:paraId="6B99408B" w14:textId="77777777" w:rsidR="00D7101A" w:rsidRPr="00D7101A" w:rsidRDefault="00D7101A" w:rsidP="00632DFF">
      <w:pPr>
        <w:pStyle w:val="ListParagraph"/>
        <w:numPr>
          <w:ilvl w:val="0"/>
          <w:numId w:val="59"/>
        </w:numPr>
        <w:suppressAutoHyphens/>
        <w:autoSpaceDN w:val="0"/>
        <w:spacing w:before="0"/>
        <w:contextualSpacing w:val="0"/>
        <w:textAlignment w:val="baseline"/>
        <w:rPr>
          <w:rFonts w:ascii="Arial" w:hAnsi="Arial" w:cs="Arial"/>
          <w:b/>
          <w:sz w:val="24"/>
          <w:szCs w:val="24"/>
          <w:u w:val="single"/>
        </w:rPr>
      </w:pPr>
      <w:r w:rsidRPr="00D7101A">
        <w:rPr>
          <w:rFonts w:ascii="Arial" w:hAnsi="Arial" w:cs="Arial"/>
          <w:b/>
          <w:sz w:val="24"/>
          <w:szCs w:val="24"/>
          <w:u w:val="single"/>
        </w:rPr>
        <w:t>Wexford Local Economic and Community Plan (LECP) 2016 - 2021</w:t>
      </w:r>
    </w:p>
    <w:p w14:paraId="714E105A" w14:textId="77777777" w:rsidR="00D7101A" w:rsidRPr="00D7101A" w:rsidRDefault="00D7101A" w:rsidP="00D7101A">
      <w:pPr>
        <w:ind w:left="720"/>
        <w:jc w:val="both"/>
        <w:rPr>
          <w:rFonts w:ascii="Arial" w:hAnsi="Arial" w:cs="Arial"/>
          <w:bCs/>
          <w:sz w:val="24"/>
          <w:szCs w:val="24"/>
        </w:rPr>
      </w:pPr>
      <w:r w:rsidRPr="00D7101A">
        <w:rPr>
          <w:rFonts w:ascii="Arial" w:hAnsi="Arial" w:cs="Arial"/>
          <w:bCs/>
          <w:sz w:val="24"/>
          <w:szCs w:val="24"/>
        </w:rPr>
        <w:t xml:space="preserve">Wexford Local Economic and Community Plan has 6 High Level Goals and contains the objectives and actions of multiple organisations who are working to improve social and economic outcomes for the people of County Wexford.  </w:t>
      </w:r>
    </w:p>
    <w:p w14:paraId="5AD63046" w14:textId="77777777" w:rsidR="00D7101A" w:rsidRPr="00D7101A" w:rsidRDefault="00D7101A" w:rsidP="00D7101A">
      <w:pPr>
        <w:ind w:left="720"/>
        <w:jc w:val="both"/>
        <w:rPr>
          <w:rFonts w:ascii="Arial" w:hAnsi="Arial" w:cs="Arial"/>
          <w:bCs/>
          <w:sz w:val="24"/>
          <w:szCs w:val="24"/>
        </w:rPr>
      </w:pPr>
      <w:r w:rsidRPr="00D7101A">
        <w:rPr>
          <w:rFonts w:ascii="Arial" w:hAnsi="Arial" w:cs="Arial"/>
          <w:bCs/>
          <w:sz w:val="24"/>
          <w:szCs w:val="24"/>
        </w:rPr>
        <w:t xml:space="preserve">The current plan expired in December 2021, the guidelines for the drafting of new plans were officially launched on the 11th of November 2021. The new revised guidelines build on the lessons learned from the current LECP cycle, as well as reflecting the needs of communities as we emerge from the Pandemic. The new approach to the process, with a Framework LECP coupled with Implementation Plans covering a shorter period, will ensure LECPs are more agile and allow for emerging needs.  </w:t>
      </w:r>
    </w:p>
    <w:bookmarkEnd w:id="74"/>
    <w:p w14:paraId="6606D6B4" w14:textId="77777777" w:rsidR="00D7101A" w:rsidRPr="00D7101A" w:rsidRDefault="00D7101A" w:rsidP="00632DFF">
      <w:pPr>
        <w:pStyle w:val="NoSpacing"/>
        <w:numPr>
          <w:ilvl w:val="0"/>
          <w:numId w:val="63"/>
        </w:numPr>
        <w:spacing w:before="0"/>
        <w:rPr>
          <w:rFonts w:ascii="Arial" w:eastAsiaTheme="minorHAnsi" w:hAnsi="Arial" w:cs="Arial"/>
          <w:b/>
          <w:bCs/>
          <w:sz w:val="24"/>
          <w:szCs w:val="24"/>
          <w:u w:val="single"/>
          <w:lang w:val="en-IE"/>
        </w:rPr>
      </w:pPr>
      <w:r w:rsidRPr="00D7101A">
        <w:rPr>
          <w:rFonts w:ascii="Arial" w:eastAsiaTheme="minorHAnsi" w:hAnsi="Arial" w:cs="Arial"/>
          <w:b/>
          <w:bCs/>
          <w:sz w:val="24"/>
          <w:szCs w:val="24"/>
          <w:u w:val="single"/>
          <w:lang w:val="en-IE"/>
        </w:rPr>
        <w:t>SICAP - Social Inclusion Community Activation Programme 2018 – 2023</w:t>
      </w:r>
    </w:p>
    <w:p w14:paraId="2F679919" w14:textId="77777777" w:rsidR="00D7101A" w:rsidRPr="00D7101A" w:rsidRDefault="00D7101A" w:rsidP="00D7101A">
      <w:pPr>
        <w:pStyle w:val="NoSpacing"/>
        <w:ind w:left="720"/>
        <w:rPr>
          <w:rFonts w:ascii="Arial" w:eastAsiaTheme="minorHAnsi" w:hAnsi="Arial" w:cs="Arial"/>
          <w:b/>
          <w:bCs/>
          <w:sz w:val="24"/>
          <w:szCs w:val="24"/>
          <w:u w:val="single"/>
          <w:lang w:val="en-IE"/>
        </w:rPr>
      </w:pPr>
    </w:p>
    <w:p w14:paraId="34692887"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 xml:space="preserve">Wexford LCDC continued the management of The Social inclusion Community Activation Programme during 2021. The aim of SICAP is to reduce poverty and promote social inclusion and equality through local, regional and national engagement and collaboration. </w:t>
      </w:r>
    </w:p>
    <w:p w14:paraId="414491B8" w14:textId="77777777" w:rsidR="00D7101A" w:rsidRPr="00D7101A" w:rsidRDefault="00D7101A" w:rsidP="00D7101A">
      <w:pPr>
        <w:pStyle w:val="NoSpacing"/>
        <w:jc w:val="both"/>
        <w:rPr>
          <w:rFonts w:ascii="Arial" w:hAnsi="Arial" w:cs="Arial"/>
          <w:sz w:val="24"/>
          <w:szCs w:val="24"/>
        </w:rPr>
      </w:pPr>
    </w:p>
    <w:p w14:paraId="7E970F0A"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 xml:space="preserve">A 12-month extension to the current SICAP programme was announced in July, which will mean the programme will now run to the 31st of December 2023.   A mid programme review was undertaken during 2021, with a resulting Statement of Priorities for the remainder of the programme approved by the LCDC. SICAP has a budget of 10.5 million euros over the six-year period 2018 to 2023. </w:t>
      </w:r>
    </w:p>
    <w:p w14:paraId="0428F29D" w14:textId="77777777" w:rsidR="00D7101A" w:rsidRPr="00D7101A" w:rsidRDefault="00D7101A" w:rsidP="00D7101A">
      <w:pPr>
        <w:pStyle w:val="NoSpacing"/>
        <w:ind w:left="720"/>
        <w:jc w:val="both"/>
        <w:rPr>
          <w:rFonts w:ascii="Arial" w:hAnsi="Arial" w:cs="Arial"/>
          <w:sz w:val="24"/>
          <w:szCs w:val="24"/>
        </w:rPr>
      </w:pPr>
    </w:p>
    <w:p w14:paraId="31F02DCE"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The continuation of the COVID-19 pandemic during 2021 had a profound impact on individuals and communities and the implementation of the annual SICAP plan.  The shape of how the programme was delivered in Co. Wexford had to be dynamic and responsive, with a focus on the delivery of on-line supports, assistance with re-opening of community facilities and the promotion of outdoor activities during the various public health restrictions.</w:t>
      </w:r>
    </w:p>
    <w:p w14:paraId="6619F739" w14:textId="77777777" w:rsidR="00D7101A" w:rsidRPr="00D7101A" w:rsidRDefault="00D7101A" w:rsidP="00D7101A">
      <w:pPr>
        <w:pStyle w:val="NoSpacing"/>
        <w:rPr>
          <w:rFonts w:ascii="Arial" w:eastAsia="Times New Roman" w:hAnsi="Arial" w:cs="Arial"/>
          <w:sz w:val="24"/>
          <w:szCs w:val="24"/>
          <w:u w:val="single"/>
        </w:rPr>
      </w:pPr>
    </w:p>
    <w:p w14:paraId="0D2E392D" w14:textId="77777777" w:rsidR="00D7101A" w:rsidRPr="00D7101A" w:rsidRDefault="00D7101A" w:rsidP="00632DFF">
      <w:pPr>
        <w:pStyle w:val="NoSpacing"/>
        <w:numPr>
          <w:ilvl w:val="0"/>
          <w:numId w:val="58"/>
        </w:numPr>
        <w:spacing w:before="0"/>
        <w:ind w:left="0" w:firstLine="0"/>
        <w:jc w:val="both"/>
        <w:rPr>
          <w:rFonts w:ascii="Arial" w:hAnsi="Arial" w:cs="Arial"/>
          <w:b/>
          <w:sz w:val="24"/>
          <w:szCs w:val="24"/>
          <w:u w:val="single"/>
        </w:rPr>
      </w:pPr>
      <w:r w:rsidRPr="00D7101A">
        <w:rPr>
          <w:rFonts w:ascii="Arial" w:hAnsi="Arial" w:cs="Arial"/>
          <w:b/>
          <w:sz w:val="24"/>
          <w:szCs w:val="24"/>
          <w:u w:val="single"/>
        </w:rPr>
        <w:t>Public Participation Network (PPN)</w:t>
      </w:r>
    </w:p>
    <w:p w14:paraId="4154234D" w14:textId="77777777" w:rsidR="00D7101A" w:rsidRPr="00D7101A" w:rsidRDefault="00D7101A" w:rsidP="00D7101A">
      <w:pPr>
        <w:pStyle w:val="NoSpacing"/>
        <w:jc w:val="both"/>
        <w:rPr>
          <w:rFonts w:ascii="Arial" w:hAnsi="Arial" w:cs="Arial"/>
          <w:bCs/>
          <w:sz w:val="24"/>
          <w:szCs w:val="24"/>
        </w:rPr>
      </w:pPr>
    </w:p>
    <w:p w14:paraId="53DB2467" w14:textId="77777777"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 xml:space="preserve">Wexford Public Participation Network (PPN) is a network of not-for-profit volunteer-led groups spread across County Wexford.  Members include community and voluntary, social inclusion and environmental groups active within the county.  </w:t>
      </w:r>
    </w:p>
    <w:p w14:paraId="19105EAF" w14:textId="77777777" w:rsidR="00D7101A" w:rsidRPr="00D7101A" w:rsidRDefault="00D7101A" w:rsidP="00D7101A">
      <w:pPr>
        <w:pStyle w:val="NoSpacing"/>
        <w:ind w:left="720"/>
        <w:jc w:val="both"/>
        <w:rPr>
          <w:rFonts w:ascii="Arial" w:hAnsi="Arial" w:cs="Arial"/>
          <w:bCs/>
          <w:sz w:val="24"/>
          <w:szCs w:val="24"/>
        </w:rPr>
      </w:pPr>
    </w:p>
    <w:p w14:paraId="240D1C31" w14:textId="77777777"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 xml:space="preserve">Wexford PPN is based in Wexford County Council Headquarters and is an independent organisation run by the Secretariat (a volunteer committee drawn from its membership) whose responsibility is to oversee the development of the network. </w:t>
      </w:r>
    </w:p>
    <w:p w14:paraId="25FF5B9E" w14:textId="77777777" w:rsidR="00D7101A" w:rsidRPr="00D7101A" w:rsidRDefault="00D7101A" w:rsidP="00D7101A">
      <w:pPr>
        <w:pStyle w:val="NoSpacing"/>
        <w:ind w:left="720"/>
        <w:jc w:val="both"/>
        <w:rPr>
          <w:rFonts w:ascii="Arial" w:hAnsi="Arial" w:cs="Arial"/>
          <w:bCs/>
          <w:sz w:val="24"/>
          <w:szCs w:val="24"/>
        </w:rPr>
      </w:pPr>
    </w:p>
    <w:p w14:paraId="506A91BE" w14:textId="60899CAF"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Wexford PPN is involved in informing, developing and representing its member groups.  Wexford PPN offer communities a seat and a voice at the decision-making tables within the county</w:t>
      </w:r>
      <w:r w:rsidR="006F0D2A">
        <w:rPr>
          <w:rFonts w:ascii="Arial" w:hAnsi="Arial" w:cs="Arial"/>
          <w:bCs/>
          <w:sz w:val="24"/>
          <w:szCs w:val="24"/>
        </w:rPr>
        <w:t>,</w:t>
      </w:r>
      <w:r w:rsidRPr="00D7101A">
        <w:rPr>
          <w:rFonts w:ascii="Arial" w:hAnsi="Arial" w:cs="Arial"/>
          <w:bCs/>
          <w:sz w:val="24"/>
          <w:szCs w:val="24"/>
        </w:rPr>
        <w:t xml:space="preserve"> allowing members to help in shaping important decisions.  </w:t>
      </w:r>
    </w:p>
    <w:p w14:paraId="2365FB98" w14:textId="77777777" w:rsidR="00D7101A" w:rsidRPr="00D7101A" w:rsidRDefault="00D7101A" w:rsidP="00D7101A">
      <w:pPr>
        <w:pStyle w:val="NoSpacing"/>
        <w:ind w:left="720"/>
        <w:jc w:val="both"/>
        <w:rPr>
          <w:rFonts w:ascii="Arial" w:hAnsi="Arial" w:cs="Arial"/>
          <w:bCs/>
          <w:sz w:val="24"/>
          <w:szCs w:val="24"/>
        </w:rPr>
      </w:pPr>
    </w:p>
    <w:p w14:paraId="1A71BA55" w14:textId="77777777" w:rsid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At the end of 2021 Wexford PPN had 436 member groups.</w:t>
      </w:r>
    </w:p>
    <w:p w14:paraId="12A1FA45" w14:textId="77777777" w:rsidR="006F0D2A" w:rsidRDefault="006F0D2A" w:rsidP="00D7101A">
      <w:pPr>
        <w:pStyle w:val="NoSpacing"/>
        <w:ind w:left="720"/>
        <w:jc w:val="both"/>
        <w:rPr>
          <w:rFonts w:ascii="Arial" w:hAnsi="Arial" w:cs="Arial"/>
          <w:bCs/>
          <w:sz w:val="24"/>
          <w:szCs w:val="24"/>
        </w:rPr>
      </w:pPr>
    </w:p>
    <w:p w14:paraId="1CFD582D" w14:textId="77777777" w:rsidR="006F0D2A" w:rsidRDefault="006F0D2A" w:rsidP="00D7101A">
      <w:pPr>
        <w:pStyle w:val="NoSpacing"/>
        <w:ind w:left="720"/>
        <w:jc w:val="both"/>
        <w:rPr>
          <w:rFonts w:ascii="Arial" w:hAnsi="Arial" w:cs="Arial"/>
          <w:bCs/>
          <w:sz w:val="24"/>
          <w:szCs w:val="24"/>
        </w:rPr>
      </w:pPr>
    </w:p>
    <w:p w14:paraId="4B2EFAF1" w14:textId="77777777" w:rsidR="006F0D2A" w:rsidRDefault="006F0D2A" w:rsidP="00D7101A">
      <w:pPr>
        <w:pStyle w:val="NoSpacing"/>
        <w:ind w:left="720"/>
        <w:jc w:val="both"/>
        <w:rPr>
          <w:rFonts w:ascii="Arial" w:hAnsi="Arial" w:cs="Arial"/>
          <w:bCs/>
          <w:sz w:val="24"/>
          <w:szCs w:val="24"/>
        </w:rPr>
      </w:pPr>
    </w:p>
    <w:p w14:paraId="7D710E15" w14:textId="77777777" w:rsidR="006F0D2A" w:rsidRPr="00D7101A" w:rsidRDefault="006F0D2A" w:rsidP="00D7101A">
      <w:pPr>
        <w:pStyle w:val="NoSpacing"/>
        <w:ind w:left="720"/>
        <w:jc w:val="both"/>
        <w:rPr>
          <w:rFonts w:ascii="Arial" w:hAnsi="Arial" w:cs="Arial"/>
          <w:bCs/>
          <w:sz w:val="24"/>
          <w:szCs w:val="24"/>
        </w:rPr>
      </w:pPr>
    </w:p>
    <w:p w14:paraId="180606A1" w14:textId="77777777" w:rsidR="00D7101A" w:rsidRPr="00D7101A" w:rsidRDefault="00D7101A" w:rsidP="00D7101A">
      <w:pPr>
        <w:pStyle w:val="NoSpacing"/>
        <w:rPr>
          <w:rFonts w:ascii="Arial" w:hAnsi="Arial" w:cs="Arial"/>
          <w:b/>
          <w:sz w:val="24"/>
          <w:szCs w:val="24"/>
        </w:rPr>
      </w:pPr>
    </w:p>
    <w:p w14:paraId="3A39075C" w14:textId="77777777" w:rsidR="00D7101A" w:rsidRPr="00D7101A" w:rsidRDefault="00D7101A" w:rsidP="00632DFF">
      <w:pPr>
        <w:pStyle w:val="NoSpacing"/>
        <w:numPr>
          <w:ilvl w:val="0"/>
          <w:numId w:val="63"/>
        </w:numPr>
        <w:spacing w:before="0"/>
        <w:rPr>
          <w:rFonts w:ascii="Arial" w:hAnsi="Arial" w:cs="Arial"/>
          <w:b/>
          <w:sz w:val="24"/>
          <w:szCs w:val="24"/>
          <w:u w:val="single"/>
        </w:rPr>
      </w:pPr>
      <w:r w:rsidRPr="00D7101A">
        <w:rPr>
          <w:rFonts w:ascii="Arial" w:hAnsi="Arial" w:cs="Arial"/>
          <w:b/>
          <w:sz w:val="24"/>
          <w:szCs w:val="24"/>
          <w:u w:val="single"/>
        </w:rPr>
        <w:t xml:space="preserve">Wexford Age Friendly Programme </w:t>
      </w:r>
    </w:p>
    <w:p w14:paraId="38DC2917" w14:textId="77777777" w:rsidR="00D7101A" w:rsidRPr="00D7101A" w:rsidRDefault="00D7101A" w:rsidP="00D7101A">
      <w:pPr>
        <w:pStyle w:val="NoSpacing"/>
        <w:ind w:left="720"/>
        <w:rPr>
          <w:rFonts w:ascii="Arial" w:hAnsi="Arial" w:cs="Arial"/>
          <w:b/>
          <w:sz w:val="24"/>
          <w:szCs w:val="24"/>
          <w:u w:val="single"/>
        </w:rPr>
      </w:pPr>
    </w:p>
    <w:p w14:paraId="71213AEF" w14:textId="77777777"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Work on the Age Friendly Programme continued in 2021 with the main focus on extensive public consultation with older people and organisations which represent them. Despite the pandemic and restrictions on meetings, over 900 older people and groups were consulted during this process which in turn informed the drafting of the Age Friendly Strategy 2022 to 2026.</w:t>
      </w:r>
    </w:p>
    <w:p w14:paraId="22DECC07" w14:textId="77777777" w:rsidR="00D7101A" w:rsidRPr="00D7101A" w:rsidRDefault="00D7101A" w:rsidP="00D7101A">
      <w:pPr>
        <w:pStyle w:val="NoSpacing"/>
        <w:ind w:left="720"/>
        <w:jc w:val="both"/>
        <w:rPr>
          <w:rFonts w:ascii="Arial" w:hAnsi="Arial" w:cs="Arial"/>
          <w:bCs/>
          <w:sz w:val="24"/>
          <w:szCs w:val="24"/>
        </w:rPr>
      </w:pPr>
    </w:p>
    <w:p w14:paraId="5845DCEB" w14:textId="77777777"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 xml:space="preserve">Our partners in the Age Friendly Alliance continued to make progress in their themed areas including Outdoor Spaces &amp; Buildings, Transportation, Housing, Social Participation, Respect and Social Inclusion, Civic Participation and Employment, Communication and Information, Community Support and Health Services and Safety and Security. </w:t>
      </w:r>
    </w:p>
    <w:p w14:paraId="0B38FBF1" w14:textId="77777777" w:rsidR="00D7101A" w:rsidRPr="00D7101A" w:rsidRDefault="00D7101A" w:rsidP="00D7101A">
      <w:pPr>
        <w:pStyle w:val="NoSpacing"/>
        <w:ind w:left="720"/>
        <w:jc w:val="both"/>
        <w:rPr>
          <w:rFonts w:ascii="Arial" w:hAnsi="Arial" w:cs="Arial"/>
          <w:bCs/>
          <w:sz w:val="24"/>
          <w:szCs w:val="24"/>
        </w:rPr>
      </w:pPr>
    </w:p>
    <w:p w14:paraId="2425F47D" w14:textId="0E0EF28F"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 xml:space="preserve">A number of Age Friendly initiatives were delivered including the Wexford Telehealth pilot project, </w:t>
      </w:r>
      <w:r w:rsidR="006F0D2A" w:rsidRPr="00D7101A">
        <w:rPr>
          <w:rFonts w:ascii="Arial" w:hAnsi="Arial" w:cs="Arial"/>
          <w:bCs/>
          <w:sz w:val="24"/>
          <w:szCs w:val="24"/>
        </w:rPr>
        <w:t>Enniscorthy</w:t>
      </w:r>
      <w:r w:rsidRPr="00D7101A">
        <w:rPr>
          <w:rFonts w:ascii="Arial" w:hAnsi="Arial" w:cs="Arial"/>
          <w:bCs/>
          <w:sz w:val="24"/>
          <w:szCs w:val="24"/>
        </w:rPr>
        <w:t xml:space="preserve"> Age Friendly Town &amp; Walkability Audit, Age Friendly Business Training with Enniscorthy Chamber of Commerce, IT training with Castlebridge Day Care Centre, Covid Care concerts in nursing homes, provision of technology/tablets for nursing homes, intergenerational projects, St. Johns activity garden, a dementia information leaflet and a number of Wexford Festival Opera pop up events targeted at older people</w:t>
      </w:r>
      <w:r w:rsidR="00574C5F">
        <w:rPr>
          <w:rFonts w:ascii="Arial" w:hAnsi="Arial" w:cs="Arial"/>
          <w:bCs/>
          <w:sz w:val="24"/>
          <w:szCs w:val="24"/>
        </w:rPr>
        <w:t>.</w:t>
      </w:r>
    </w:p>
    <w:p w14:paraId="5F213221" w14:textId="77777777" w:rsidR="00D7101A" w:rsidRPr="00D7101A" w:rsidRDefault="00D7101A" w:rsidP="00D7101A">
      <w:pPr>
        <w:pStyle w:val="NoSpacing"/>
        <w:ind w:left="720"/>
        <w:jc w:val="both"/>
        <w:rPr>
          <w:rFonts w:ascii="Arial" w:hAnsi="Arial" w:cs="Arial"/>
          <w:bCs/>
          <w:sz w:val="24"/>
          <w:szCs w:val="24"/>
        </w:rPr>
      </w:pPr>
    </w:p>
    <w:p w14:paraId="178D0A36" w14:textId="77777777"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lastRenderedPageBreak/>
        <w:t>Grant funding was secured under the Government’s Keep Well campaign which was used to support older people through the provision of 450 wellbeing packs which were delivered to older people in the county via Wexford Civil Defence, Meals on Wheels Services, Local Link and the Gardaí. Packs included local food produce/treats, an art project, bee friendly seed bombs, bird food/feeder, an old songbook and garden/wildlife booklet. Other projects funded included storytelling by phone, provision of fall detector devices for vulnerable older people at risk of falls and music programmes for older people with dementia in the community and in residential care.</w:t>
      </w:r>
    </w:p>
    <w:p w14:paraId="18CD7483" w14:textId="77777777" w:rsidR="00D7101A" w:rsidRPr="00D7101A" w:rsidRDefault="00D7101A" w:rsidP="00D7101A">
      <w:pPr>
        <w:pStyle w:val="NoSpacing"/>
        <w:ind w:left="720"/>
        <w:rPr>
          <w:rFonts w:ascii="Arial" w:hAnsi="Arial" w:cs="Arial"/>
          <w:b/>
          <w:sz w:val="24"/>
          <w:szCs w:val="24"/>
          <w:u w:val="single"/>
        </w:rPr>
      </w:pPr>
    </w:p>
    <w:p w14:paraId="20B62125" w14:textId="77777777" w:rsidR="00D7101A" w:rsidRPr="00D7101A" w:rsidRDefault="00D7101A" w:rsidP="00632DFF">
      <w:pPr>
        <w:pStyle w:val="NoSpacing"/>
        <w:numPr>
          <w:ilvl w:val="0"/>
          <w:numId w:val="63"/>
        </w:numPr>
        <w:spacing w:before="0"/>
        <w:rPr>
          <w:rFonts w:ascii="Arial" w:hAnsi="Arial" w:cs="Arial"/>
          <w:b/>
          <w:sz w:val="24"/>
          <w:szCs w:val="24"/>
          <w:u w:val="single"/>
        </w:rPr>
      </w:pPr>
      <w:r w:rsidRPr="00D7101A">
        <w:rPr>
          <w:rFonts w:ascii="Arial" w:hAnsi="Arial" w:cs="Arial"/>
          <w:b/>
          <w:sz w:val="24"/>
          <w:szCs w:val="24"/>
          <w:u w:val="single"/>
        </w:rPr>
        <w:t>Older People’s Council</w:t>
      </w:r>
    </w:p>
    <w:p w14:paraId="062250E7" w14:textId="77777777" w:rsidR="00D7101A" w:rsidRPr="00D7101A" w:rsidRDefault="00D7101A" w:rsidP="00D7101A">
      <w:pPr>
        <w:pStyle w:val="NoSpacing"/>
        <w:ind w:left="720"/>
        <w:rPr>
          <w:rFonts w:ascii="Arial" w:hAnsi="Arial" w:cs="Arial"/>
          <w:b/>
          <w:sz w:val="24"/>
          <w:szCs w:val="24"/>
          <w:u w:val="single"/>
        </w:rPr>
      </w:pPr>
    </w:p>
    <w:p w14:paraId="6D8653D4" w14:textId="77777777"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Wexford Older People’s Council held 4 meetings in 2021 during which they identified priority areas of need for older people, raised issues of importance and informed and influenced the decision-making process of the Age Friendly Programme.</w:t>
      </w:r>
    </w:p>
    <w:p w14:paraId="554AE8C5" w14:textId="77777777" w:rsidR="00D7101A" w:rsidRPr="00D7101A" w:rsidRDefault="00D7101A" w:rsidP="00D7101A">
      <w:pPr>
        <w:pStyle w:val="NoSpacing"/>
        <w:ind w:left="720"/>
        <w:rPr>
          <w:rFonts w:ascii="Arial" w:hAnsi="Arial" w:cs="Arial"/>
          <w:b/>
          <w:color w:val="FF0000"/>
          <w:sz w:val="24"/>
          <w:szCs w:val="24"/>
          <w:u w:val="single"/>
        </w:rPr>
      </w:pPr>
    </w:p>
    <w:p w14:paraId="35D0B80A" w14:textId="77777777" w:rsidR="00D7101A" w:rsidRPr="00D7101A" w:rsidRDefault="00D7101A" w:rsidP="00632DFF">
      <w:pPr>
        <w:pStyle w:val="NoSpacing"/>
        <w:numPr>
          <w:ilvl w:val="0"/>
          <w:numId w:val="63"/>
        </w:numPr>
        <w:spacing w:before="0"/>
        <w:rPr>
          <w:rFonts w:ascii="Arial" w:hAnsi="Arial" w:cs="Arial"/>
          <w:b/>
          <w:sz w:val="24"/>
          <w:szCs w:val="24"/>
          <w:u w:val="single"/>
        </w:rPr>
      </w:pPr>
      <w:r w:rsidRPr="00D7101A">
        <w:rPr>
          <w:rFonts w:ascii="Arial" w:hAnsi="Arial" w:cs="Arial"/>
          <w:b/>
          <w:sz w:val="24"/>
          <w:szCs w:val="24"/>
          <w:u w:val="single"/>
        </w:rPr>
        <w:t>Wexford Age Friendly Alliance</w:t>
      </w:r>
    </w:p>
    <w:p w14:paraId="233135BF" w14:textId="77777777" w:rsidR="00D7101A" w:rsidRPr="00D7101A" w:rsidRDefault="00D7101A" w:rsidP="00D7101A">
      <w:pPr>
        <w:pStyle w:val="NoSpacing"/>
        <w:ind w:left="720"/>
        <w:rPr>
          <w:rFonts w:ascii="Arial" w:hAnsi="Arial" w:cs="Arial"/>
          <w:b/>
          <w:color w:val="FF0000"/>
          <w:sz w:val="24"/>
          <w:szCs w:val="24"/>
          <w:u w:val="single"/>
        </w:rPr>
      </w:pPr>
    </w:p>
    <w:p w14:paraId="31E79942" w14:textId="66C196FB" w:rsidR="00D7101A" w:rsidRPr="00D7101A" w:rsidRDefault="00D7101A" w:rsidP="00D7101A">
      <w:pPr>
        <w:pStyle w:val="NoSpacing"/>
        <w:ind w:left="720"/>
        <w:rPr>
          <w:rFonts w:ascii="Arial" w:hAnsi="Arial" w:cs="Arial"/>
          <w:bCs/>
          <w:sz w:val="24"/>
          <w:szCs w:val="24"/>
        </w:rPr>
      </w:pPr>
      <w:r w:rsidRPr="00D7101A">
        <w:rPr>
          <w:rFonts w:ascii="Arial" w:hAnsi="Arial" w:cs="Arial"/>
          <w:bCs/>
          <w:sz w:val="24"/>
          <w:szCs w:val="24"/>
        </w:rPr>
        <w:t xml:space="preserve">Wexford Age Friendly Alliance held 4 meetings in 2021 during which the partners reported back on progress on the action plan and discussed responses to the pandemic and other </w:t>
      </w:r>
      <w:r w:rsidR="00574C5F" w:rsidRPr="00D7101A">
        <w:rPr>
          <w:rFonts w:ascii="Arial" w:hAnsi="Arial" w:cs="Arial"/>
          <w:bCs/>
          <w:sz w:val="24"/>
          <w:szCs w:val="24"/>
        </w:rPr>
        <w:t>age-related</w:t>
      </w:r>
      <w:r w:rsidRPr="00D7101A">
        <w:rPr>
          <w:rFonts w:ascii="Arial" w:hAnsi="Arial" w:cs="Arial"/>
          <w:bCs/>
          <w:sz w:val="24"/>
          <w:szCs w:val="24"/>
        </w:rPr>
        <w:t xml:space="preserve"> initiatives or projects.</w:t>
      </w:r>
    </w:p>
    <w:p w14:paraId="1CEF4DA6" w14:textId="77777777" w:rsidR="00D7101A" w:rsidRPr="00D7101A" w:rsidRDefault="00D7101A" w:rsidP="00D7101A">
      <w:pPr>
        <w:pStyle w:val="NoSpacing"/>
        <w:ind w:left="720"/>
        <w:rPr>
          <w:rFonts w:ascii="Arial" w:hAnsi="Arial" w:cs="Arial"/>
          <w:sz w:val="24"/>
          <w:szCs w:val="24"/>
        </w:rPr>
      </w:pPr>
    </w:p>
    <w:p w14:paraId="23829686" w14:textId="77777777" w:rsidR="00D7101A" w:rsidRPr="00D7101A" w:rsidRDefault="00D7101A" w:rsidP="00632DFF">
      <w:pPr>
        <w:pStyle w:val="NoSpacing"/>
        <w:numPr>
          <w:ilvl w:val="0"/>
          <w:numId w:val="59"/>
        </w:numPr>
        <w:spacing w:before="0"/>
        <w:ind w:left="0" w:firstLine="0"/>
        <w:rPr>
          <w:rFonts w:ascii="Arial" w:eastAsia="Calibri" w:hAnsi="Arial" w:cs="Arial"/>
          <w:b/>
          <w:sz w:val="24"/>
          <w:szCs w:val="24"/>
          <w:u w:val="single"/>
        </w:rPr>
      </w:pPr>
      <w:r w:rsidRPr="00D7101A">
        <w:rPr>
          <w:rFonts w:ascii="Arial" w:eastAsia="Calibri" w:hAnsi="Arial" w:cs="Arial"/>
          <w:b/>
          <w:sz w:val="24"/>
          <w:szCs w:val="24"/>
          <w:u w:val="single"/>
        </w:rPr>
        <w:t xml:space="preserve">Healthy Ireland Fund </w:t>
      </w:r>
    </w:p>
    <w:p w14:paraId="63D55584" w14:textId="77777777" w:rsidR="00D7101A" w:rsidRPr="00D7101A" w:rsidRDefault="00D7101A" w:rsidP="00D7101A">
      <w:pPr>
        <w:pStyle w:val="NoSpacing"/>
        <w:rPr>
          <w:rFonts w:ascii="Arial" w:eastAsia="Calibri" w:hAnsi="Arial" w:cs="Arial"/>
          <w:sz w:val="24"/>
          <w:szCs w:val="24"/>
        </w:rPr>
      </w:pPr>
    </w:p>
    <w:p w14:paraId="0A3E83B2" w14:textId="77777777" w:rsidR="00D7101A" w:rsidRPr="00D7101A" w:rsidRDefault="00D7101A" w:rsidP="00D7101A">
      <w:pPr>
        <w:spacing w:after="0" w:line="240" w:lineRule="auto"/>
        <w:ind w:left="720"/>
        <w:jc w:val="both"/>
        <w:rPr>
          <w:rFonts w:ascii="Arial" w:hAnsi="Arial" w:cs="Arial"/>
          <w:sz w:val="24"/>
          <w:szCs w:val="24"/>
        </w:rPr>
      </w:pPr>
      <w:r w:rsidRPr="00D7101A">
        <w:rPr>
          <w:rFonts w:ascii="Arial" w:hAnsi="Arial" w:cs="Arial"/>
          <w:sz w:val="24"/>
          <w:szCs w:val="24"/>
        </w:rPr>
        <w:t>Round Three of the Healthy Ireland Fund commenced in July 19 and, with extensions, now runs to 31</w:t>
      </w:r>
      <w:r w:rsidRPr="00D7101A">
        <w:rPr>
          <w:rFonts w:ascii="Arial" w:hAnsi="Arial" w:cs="Arial"/>
          <w:sz w:val="24"/>
          <w:szCs w:val="24"/>
          <w:vertAlign w:val="superscript"/>
        </w:rPr>
        <w:t>st</w:t>
      </w:r>
      <w:r w:rsidRPr="00D7101A">
        <w:rPr>
          <w:rFonts w:ascii="Arial" w:hAnsi="Arial" w:cs="Arial"/>
          <w:sz w:val="24"/>
          <w:szCs w:val="24"/>
        </w:rPr>
        <w:t xml:space="preserve"> March 2022.  In total, with additional funding, a total of €283,050 has been allocated to Wexford LCDC under Round Three. </w:t>
      </w:r>
    </w:p>
    <w:p w14:paraId="1B4EF5DE" w14:textId="77777777" w:rsidR="00D7101A" w:rsidRPr="00D7101A" w:rsidRDefault="00D7101A" w:rsidP="00D7101A">
      <w:pPr>
        <w:spacing w:after="0" w:line="240" w:lineRule="auto"/>
        <w:ind w:left="720"/>
        <w:jc w:val="both"/>
        <w:rPr>
          <w:rFonts w:ascii="Arial" w:hAnsi="Arial" w:cs="Arial"/>
          <w:sz w:val="24"/>
          <w:szCs w:val="24"/>
        </w:rPr>
      </w:pPr>
    </w:p>
    <w:p w14:paraId="3F3B13F3" w14:textId="77777777" w:rsidR="00D7101A" w:rsidRPr="00D7101A" w:rsidRDefault="00D7101A" w:rsidP="00D7101A">
      <w:pPr>
        <w:spacing w:after="0" w:line="240" w:lineRule="auto"/>
        <w:ind w:left="720"/>
        <w:jc w:val="both"/>
        <w:rPr>
          <w:rFonts w:ascii="Arial" w:hAnsi="Arial" w:cs="Arial"/>
          <w:sz w:val="24"/>
          <w:szCs w:val="24"/>
        </w:rPr>
      </w:pPr>
      <w:r w:rsidRPr="00D7101A">
        <w:rPr>
          <w:rFonts w:ascii="Arial" w:hAnsi="Arial" w:cs="Arial"/>
          <w:sz w:val="24"/>
          <w:szCs w:val="24"/>
        </w:rPr>
        <w:t>This funding is to fund six Healthy Ireland Fund Actions in addition to a Community Mental Health Fund Action, a Community Mental Health Fund Small Grants Scheme, Community Engagement Activity, and employment of a Healthy Ireland Coordinator for County Wexford. The Healthy County Coordinator took up post in March 2020 and is funded to March 2022, in line with the fund.</w:t>
      </w:r>
    </w:p>
    <w:p w14:paraId="587923FF" w14:textId="77777777" w:rsidR="00D7101A" w:rsidRPr="00D7101A" w:rsidRDefault="00D7101A" w:rsidP="00D7101A">
      <w:pPr>
        <w:spacing w:after="0" w:line="240" w:lineRule="auto"/>
        <w:ind w:left="720"/>
        <w:jc w:val="both"/>
        <w:rPr>
          <w:rFonts w:ascii="Arial" w:hAnsi="Arial" w:cs="Arial"/>
          <w:sz w:val="24"/>
          <w:szCs w:val="24"/>
        </w:rPr>
      </w:pPr>
    </w:p>
    <w:p w14:paraId="3A66DBDB" w14:textId="77777777" w:rsidR="00D7101A" w:rsidRPr="00D7101A" w:rsidRDefault="00D7101A" w:rsidP="00D7101A">
      <w:pPr>
        <w:spacing w:after="0" w:line="240" w:lineRule="auto"/>
        <w:ind w:left="720"/>
        <w:jc w:val="both"/>
        <w:rPr>
          <w:rFonts w:ascii="Arial" w:hAnsi="Arial" w:cs="Arial"/>
          <w:sz w:val="24"/>
          <w:szCs w:val="24"/>
        </w:rPr>
      </w:pPr>
      <w:r w:rsidRPr="00D7101A">
        <w:rPr>
          <w:rFonts w:ascii="Arial" w:hAnsi="Arial" w:cs="Arial"/>
          <w:sz w:val="24"/>
          <w:szCs w:val="24"/>
        </w:rPr>
        <w:t xml:space="preserve">Additional Community Resilience Funding (Keep Well) was also provided under the Healthy Ireland Fund grant agreement, for a sum of €67,225.  This funding was for activities from December 2020 to March 2021.  </w:t>
      </w:r>
    </w:p>
    <w:p w14:paraId="170D41D1" w14:textId="77777777" w:rsidR="00D7101A" w:rsidRPr="00D7101A" w:rsidRDefault="00D7101A" w:rsidP="00D7101A">
      <w:pPr>
        <w:spacing w:after="0" w:line="240" w:lineRule="auto"/>
        <w:rPr>
          <w:rFonts w:ascii="Arial" w:hAnsi="Arial" w:cs="Arial"/>
          <w:sz w:val="24"/>
          <w:szCs w:val="24"/>
        </w:rPr>
      </w:pPr>
    </w:p>
    <w:p w14:paraId="72A2BFEC" w14:textId="77777777" w:rsidR="00D7101A" w:rsidRPr="00D7101A" w:rsidRDefault="00D7101A" w:rsidP="00632DFF">
      <w:pPr>
        <w:pStyle w:val="NoSpacing"/>
        <w:numPr>
          <w:ilvl w:val="0"/>
          <w:numId w:val="59"/>
        </w:numPr>
        <w:spacing w:before="0"/>
        <w:ind w:left="0" w:firstLine="0"/>
        <w:rPr>
          <w:rFonts w:ascii="Arial" w:eastAsia="Calibri" w:hAnsi="Arial" w:cs="Arial"/>
          <w:b/>
          <w:sz w:val="24"/>
          <w:szCs w:val="24"/>
          <w:u w:val="single"/>
        </w:rPr>
      </w:pPr>
      <w:r w:rsidRPr="00D7101A">
        <w:rPr>
          <w:rFonts w:ascii="Arial" w:eastAsia="Calibri" w:hAnsi="Arial" w:cs="Arial"/>
          <w:b/>
          <w:sz w:val="24"/>
          <w:szCs w:val="24"/>
          <w:u w:val="single"/>
        </w:rPr>
        <w:t>Healthy Wexford</w:t>
      </w:r>
    </w:p>
    <w:p w14:paraId="68A9A822" w14:textId="77777777" w:rsidR="00D7101A" w:rsidRPr="00D7101A" w:rsidRDefault="00D7101A" w:rsidP="00D7101A">
      <w:pPr>
        <w:pStyle w:val="NoSpacing"/>
        <w:rPr>
          <w:rFonts w:ascii="Arial" w:eastAsia="Calibri" w:hAnsi="Arial" w:cs="Arial"/>
          <w:b/>
          <w:sz w:val="24"/>
          <w:szCs w:val="24"/>
        </w:rPr>
      </w:pPr>
    </w:p>
    <w:p w14:paraId="4FA413AA" w14:textId="77777777" w:rsidR="00D7101A" w:rsidRDefault="00D7101A" w:rsidP="00D7101A">
      <w:pPr>
        <w:spacing w:after="0" w:line="240" w:lineRule="auto"/>
        <w:ind w:left="720"/>
        <w:jc w:val="both"/>
        <w:rPr>
          <w:rFonts w:ascii="Arial" w:hAnsi="Arial" w:cs="Arial"/>
          <w:sz w:val="24"/>
          <w:szCs w:val="24"/>
          <w:shd w:val="clear" w:color="auto" w:fill="FFFFFF"/>
        </w:rPr>
      </w:pPr>
      <w:r w:rsidRPr="00D7101A">
        <w:rPr>
          <w:rFonts w:ascii="Arial" w:hAnsi="Arial" w:cs="Arial"/>
          <w:sz w:val="24"/>
          <w:szCs w:val="24"/>
        </w:rPr>
        <w:t xml:space="preserve">Healthy Wexford aims to deliver the Healthy Ireland Framework at a local level through delivery of the Healthy Wexford County Plan 2020 – 2022.  This plan was formally launched in October 2020 and is overseen by the Healthy County Committee.  2021 saw progression of key actions under this plan.  Wexford is also part of the </w:t>
      </w:r>
      <w:r w:rsidRPr="00D7101A">
        <w:rPr>
          <w:rFonts w:ascii="Arial" w:hAnsi="Arial" w:cs="Arial"/>
          <w:sz w:val="24"/>
          <w:szCs w:val="24"/>
          <w:shd w:val="clear" w:color="auto" w:fill="FFFFFF"/>
        </w:rPr>
        <w:t xml:space="preserve">National Healthy Cities and Counties of Ireland Network, which is accredited to the World Health Organisation.  </w:t>
      </w:r>
    </w:p>
    <w:p w14:paraId="178B6E53" w14:textId="77777777" w:rsidR="006679A2" w:rsidRDefault="006679A2" w:rsidP="00D7101A">
      <w:pPr>
        <w:spacing w:after="0" w:line="240" w:lineRule="auto"/>
        <w:ind w:left="720"/>
        <w:jc w:val="both"/>
        <w:rPr>
          <w:rFonts w:ascii="Arial" w:hAnsi="Arial" w:cs="Arial"/>
          <w:sz w:val="24"/>
          <w:szCs w:val="24"/>
          <w:shd w:val="clear" w:color="auto" w:fill="FFFFFF"/>
        </w:rPr>
      </w:pPr>
    </w:p>
    <w:p w14:paraId="165D9DAD" w14:textId="77777777" w:rsidR="006679A2" w:rsidRPr="00D7101A" w:rsidRDefault="006679A2" w:rsidP="00D7101A">
      <w:pPr>
        <w:spacing w:after="0" w:line="240" w:lineRule="auto"/>
        <w:ind w:left="720"/>
        <w:jc w:val="both"/>
        <w:rPr>
          <w:rFonts w:ascii="Arial" w:hAnsi="Arial" w:cs="Arial"/>
          <w:sz w:val="24"/>
          <w:szCs w:val="24"/>
          <w:shd w:val="clear" w:color="auto" w:fill="FFFFFF"/>
        </w:rPr>
      </w:pPr>
    </w:p>
    <w:p w14:paraId="64934F80" w14:textId="77777777" w:rsidR="00D7101A" w:rsidRPr="00D7101A" w:rsidRDefault="00D7101A" w:rsidP="00D7101A">
      <w:pPr>
        <w:pStyle w:val="NoSpacing"/>
        <w:jc w:val="both"/>
        <w:rPr>
          <w:rFonts w:ascii="Arial" w:eastAsia="Calibri" w:hAnsi="Arial" w:cs="Arial"/>
          <w:sz w:val="24"/>
          <w:szCs w:val="24"/>
        </w:rPr>
      </w:pPr>
    </w:p>
    <w:p w14:paraId="025DCD2D" w14:textId="77777777" w:rsidR="00D7101A" w:rsidRPr="00D7101A" w:rsidRDefault="00D7101A" w:rsidP="00D7101A">
      <w:pPr>
        <w:pStyle w:val="NoSpacing"/>
        <w:rPr>
          <w:rFonts w:ascii="Arial" w:eastAsia="Calibri" w:hAnsi="Arial" w:cs="Arial"/>
          <w:sz w:val="24"/>
          <w:szCs w:val="24"/>
        </w:rPr>
      </w:pPr>
    </w:p>
    <w:p w14:paraId="6394EB7F" w14:textId="77777777" w:rsidR="00D7101A" w:rsidRPr="00D7101A" w:rsidRDefault="00D7101A" w:rsidP="00632DFF">
      <w:pPr>
        <w:pStyle w:val="ListParagraph"/>
        <w:numPr>
          <w:ilvl w:val="0"/>
          <w:numId w:val="61"/>
        </w:numPr>
        <w:suppressAutoHyphens/>
        <w:autoSpaceDN w:val="0"/>
        <w:spacing w:before="0"/>
        <w:contextualSpacing w:val="0"/>
        <w:jc w:val="both"/>
        <w:textAlignment w:val="baseline"/>
        <w:rPr>
          <w:rFonts w:ascii="Arial" w:hAnsi="Arial" w:cs="Arial"/>
          <w:b/>
          <w:bCs/>
          <w:sz w:val="24"/>
          <w:szCs w:val="24"/>
          <w:u w:val="single"/>
        </w:rPr>
      </w:pPr>
      <w:r w:rsidRPr="00D7101A">
        <w:rPr>
          <w:rFonts w:ascii="Arial" w:hAnsi="Arial" w:cs="Arial"/>
          <w:b/>
          <w:bCs/>
          <w:sz w:val="24"/>
          <w:szCs w:val="24"/>
          <w:u w:val="single"/>
        </w:rPr>
        <w:lastRenderedPageBreak/>
        <w:t>2021 Sports Active Wexford (Local Sports Partnership) Annual Report to Wexford County Council</w:t>
      </w:r>
    </w:p>
    <w:p w14:paraId="631B5129" w14:textId="77777777" w:rsidR="00D7101A" w:rsidRPr="00D7101A" w:rsidRDefault="00D7101A" w:rsidP="00D7101A">
      <w:pPr>
        <w:pStyle w:val="NoSpacing"/>
        <w:ind w:left="720"/>
        <w:rPr>
          <w:rFonts w:ascii="Arial" w:hAnsi="Arial" w:cs="Arial"/>
          <w:sz w:val="24"/>
          <w:szCs w:val="24"/>
        </w:rPr>
      </w:pPr>
      <w:r w:rsidRPr="00D7101A">
        <w:rPr>
          <w:rFonts w:ascii="Arial" w:hAnsi="Arial" w:cs="Arial"/>
          <w:sz w:val="24"/>
          <w:szCs w:val="24"/>
        </w:rPr>
        <w:t>Our vision is of a county where all people are encouraged and enabled to - START to participate in some form of physical activity; - STAY physically active across the life stages; and - SUCCEED in achieving their personal goals (whether they be physical fitness, mental wellbeing, social interaction, or competition).</w:t>
      </w:r>
    </w:p>
    <w:p w14:paraId="2A058390" w14:textId="77777777" w:rsidR="00D7101A" w:rsidRPr="00D7101A" w:rsidRDefault="00D7101A" w:rsidP="00D7101A">
      <w:pPr>
        <w:pStyle w:val="NoSpacing"/>
        <w:ind w:left="720"/>
        <w:rPr>
          <w:rFonts w:ascii="Arial" w:hAnsi="Arial" w:cs="Arial"/>
          <w:sz w:val="24"/>
          <w:szCs w:val="24"/>
        </w:rPr>
      </w:pPr>
    </w:p>
    <w:p w14:paraId="3094F3D8" w14:textId="77777777" w:rsidR="00D7101A" w:rsidRPr="00D7101A" w:rsidRDefault="00D7101A" w:rsidP="00D7101A">
      <w:pPr>
        <w:pStyle w:val="NoSpacing"/>
        <w:ind w:left="720"/>
        <w:rPr>
          <w:rFonts w:ascii="Arial" w:hAnsi="Arial" w:cs="Arial"/>
          <w:sz w:val="24"/>
          <w:szCs w:val="24"/>
        </w:rPr>
      </w:pPr>
      <w:r w:rsidRPr="00D7101A">
        <w:rPr>
          <w:rFonts w:ascii="Arial" w:hAnsi="Arial" w:cs="Arial"/>
          <w:sz w:val="24"/>
          <w:szCs w:val="24"/>
        </w:rPr>
        <w:t xml:space="preserve">Our overall aim is to continue the increase in participation levels in physical activity by all Wexford people regardless of age, gender, or ability. In addition to contributing to the health of the population, we believe that the achievement of our aim has the potential to bring economic impact and the creation of social capital. </w:t>
      </w:r>
    </w:p>
    <w:p w14:paraId="5D5B78B6" w14:textId="77777777" w:rsidR="00D7101A" w:rsidRPr="00D7101A" w:rsidRDefault="00D7101A" w:rsidP="00D7101A">
      <w:pPr>
        <w:pStyle w:val="NoSpacing"/>
        <w:ind w:left="720"/>
        <w:rPr>
          <w:rFonts w:ascii="Arial" w:hAnsi="Arial" w:cs="Arial"/>
          <w:sz w:val="24"/>
          <w:szCs w:val="24"/>
        </w:rPr>
      </w:pPr>
    </w:p>
    <w:p w14:paraId="4D26842A" w14:textId="77777777" w:rsidR="00AA5B70" w:rsidRDefault="00AA5B70" w:rsidP="00D7101A">
      <w:pPr>
        <w:pStyle w:val="NoSpacing"/>
        <w:ind w:left="720"/>
        <w:rPr>
          <w:rFonts w:ascii="Arial" w:hAnsi="Arial" w:cs="Arial"/>
          <w:sz w:val="24"/>
          <w:szCs w:val="24"/>
        </w:rPr>
      </w:pPr>
    </w:p>
    <w:p w14:paraId="48F7F173" w14:textId="77777777" w:rsidR="00AA5B70" w:rsidRDefault="00AA5B70" w:rsidP="00D7101A">
      <w:pPr>
        <w:pStyle w:val="NoSpacing"/>
        <w:ind w:left="720"/>
        <w:rPr>
          <w:rFonts w:ascii="Arial" w:hAnsi="Arial" w:cs="Arial"/>
          <w:sz w:val="24"/>
          <w:szCs w:val="24"/>
        </w:rPr>
      </w:pPr>
    </w:p>
    <w:p w14:paraId="1932D6C1" w14:textId="59A924DC" w:rsidR="00D7101A" w:rsidRPr="00D7101A" w:rsidRDefault="00D7101A" w:rsidP="00D7101A">
      <w:pPr>
        <w:pStyle w:val="NoSpacing"/>
        <w:ind w:left="720"/>
        <w:rPr>
          <w:rFonts w:ascii="Arial" w:hAnsi="Arial" w:cs="Arial"/>
          <w:sz w:val="24"/>
          <w:szCs w:val="24"/>
        </w:rPr>
      </w:pPr>
      <w:r w:rsidRPr="00D7101A">
        <w:rPr>
          <w:rFonts w:ascii="Arial" w:hAnsi="Arial" w:cs="Arial"/>
          <w:sz w:val="24"/>
          <w:szCs w:val="24"/>
        </w:rPr>
        <w:t>Despite the Covid-19 pandemic, Sports Active Wexford continued to provide programmes and initiatives to ensure that everyone in County Wexford could share in the enjoyment as well as the mental and physical health benefits of sport and physical activity.</w:t>
      </w:r>
    </w:p>
    <w:p w14:paraId="4E656E86" w14:textId="77777777" w:rsidR="00D7101A" w:rsidRPr="00D7101A" w:rsidRDefault="00D7101A" w:rsidP="00D7101A">
      <w:pPr>
        <w:pStyle w:val="NoSpacing"/>
        <w:ind w:left="720"/>
        <w:rPr>
          <w:rFonts w:ascii="Arial" w:hAnsi="Arial" w:cs="Arial"/>
          <w:sz w:val="24"/>
          <w:szCs w:val="24"/>
        </w:rPr>
      </w:pPr>
    </w:p>
    <w:p w14:paraId="244DDE4D" w14:textId="77777777" w:rsidR="00D7101A" w:rsidRPr="00D7101A" w:rsidRDefault="00D7101A" w:rsidP="00D7101A">
      <w:pPr>
        <w:pStyle w:val="NoSpacing"/>
        <w:ind w:left="720"/>
        <w:rPr>
          <w:rFonts w:ascii="Arial" w:hAnsi="Arial" w:cs="Arial"/>
          <w:sz w:val="24"/>
          <w:szCs w:val="24"/>
        </w:rPr>
      </w:pPr>
      <w:r w:rsidRPr="00D7101A">
        <w:rPr>
          <w:rFonts w:ascii="Arial" w:hAnsi="Arial" w:cs="Arial"/>
          <w:sz w:val="24"/>
          <w:szCs w:val="24"/>
        </w:rPr>
        <w:t>We were a part of the “Wexford Together” group set up within Wexford County Council, as a part of the campaign to engage with the public during the Covid restrictions. We provided both online and in person programmes.</w:t>
      </w:r>
    </w:p>
    <w:p w14:paraId="5A55FEB9" w14:textId="77777777" w:rsidR="00D7101A" w:rsidRPr="00D7101A" w:rsidRDefault="00D7101A" w:rsidP="00D7101A">
      <w:pPr>
        <w:pStyle w:val="NoSpacing"/>
        <w:ind w:left="720"/>
        <w:rPr>
          <w:rFonts w:ascii="Arial" w:hAnsi="Arial" w:cs="Arial"/>
          <w:sz w:val="24"/>
          <w:szCs w:val="24"/>
        </w:rPr>
      </w:pPr>
    </w:p>
    <w:p w14:paraId="3019D560" w14:textId="77777777" w:rsidR="00D7101A" w:rsidRPr="00D7101A" w:rsidRDefault="00D7101A" w:rsidP="00D7101A">
      <w:pPr>
        <w:pStyle w:val="NoSpacing"/>
        <w:ind w:left="720"/>
        <w:rPr>
          <w:rFonts w:ascii="Arial" w:hAnsi="Arial" w:cs="Arial"/>
          <w:sz w:val="24"/>
          <w:szCs w:val="24"/>
        </w:rPr>
      </w:pPr>
      <w:r w:rsidRPr="00D7101A">
        <w:rPr>
          <w:rFonts w:ascii="Arial" w:hAnsi="Arial" w:cs="Arial"/>
          <w:sz w:val="24"/>
          <w:szCs w:val="24"/>
        </w:rPr>
        <w:t>The Integrated Exercise Practitioner pilot programme was successfully completed. This was the Sláintecare project working with Wexford mental health services and has now been passed onto the HSE.</w:t>
      </w:r>
    </w:p>
    <w:p w14:paraId="6A1B995E" w14:textId="77777777" w:rsidR="00D7101A" w:rsidRPr="00D7101A" w:rsidRDefault="00D7101A" w:rsidP="00D7101A">
      <w:pPr>
        <w:pStyle w:val="NoSpacing"/>
        <w:ind w:left="720"/>
        <w:rPr>
          <w:rFonts w:ascii="Arial" w:hAnsi="Arial" w:cs="Arial"/>
          <w:sz w:val="24"/>
          <w:szCs w:val="24"/>
        </w:rPr>
      </w:pPr>
    </w:p>
    <w:p w14:paraId="3FD78EA7" w14:textId="7F8744CD" w:rsidR="00D7101A" w:rsidRPr="00D7101A" w:rsidRDefault="00D7101A" w:rsidP="00D7101A">
      <w:pPr>
        <w:pStyle w:val="NoSpacing"/>
        <w:ind w:left="720"/>
        <w:rPr>
          <w:rFonts w:ascii="Arial" w:hAnsi="Arial" w:cs="Arial"/>
          <w:sz w:val="24"/>
          <w:szCs w:val="24"/>
        </w:rPr>
      </w:pPr>
      <w:r w:rsidRPr="00D7101A">
        <w:rPr>
          <w:rFonts w:ascii="Arial" w:hAnsi="Arial" w:cs="Arial"/>
          <w:sz w:val="24"/>
          <w:szCs w:val="24"/>
        </w:rPr>
        <w:t>The sports partnership alongside its 16 Community and sporting interagency partnerships (this includes Wexford County Councils partnership with Wexford GAA, Leinster rugby and FAI</w:t>
      </w:r>
      <w:r w:rsidR="00574C5F">
        <w:rPr>
          <w:rFonts w:ascii="Arial" w:hAnsi="Arial" w:cs="Arial"/>
          <w:sz w:val="24"/>
          <w:szCs w:val="24"/>
        </w:rPr>
        <w:t>)</w:t>
      </w:r>
      <w:r w:rsidRPr="00D7101A">
        <w:rPr>
          <w:rFonts w:ascii="Arial" w:hAnsi="Arial" w:cs="Arial"/>
          <w:sz w:val="24"/>
          <w:szCs w:val="24"/>
        </w:rPr>
        <w:t xml:space="preserve">, worked to produce online support for physical activity and when allowed to support actual programmes outside. </w:t>
      </w:r>
    </w:p>
    <w:p w14:paraId="4B887EE6" w14:textId="77777777" w:rsidR="00D7101A" w:rsidRPr="00D7101A" w:rsidRDefault="00D7101A" w:rsidP="00D7101A">
      <w:pPr>
        <w:pStyle w:val="NoSpacing"/>
        <w:ind w:left="720"/>
        <w:rPr>
          <w:rFonts w:ascii="Arial" w:hAnsi="Arial" w:cs="Arial"/>
          <w:sz w:val="24"/>
          <w:szCs w:val="24"/>
        </w:rPr>
      </w:pPr>
    </w:p>
    <w:p w14:paraId="4E791C6A" w14:textId="77777777" w:rsidR="00D7101A" w:rsidRPr="00D7101A" w:rsidRDefault="00D7101A" w:rsidP="00D7101A">
      <w:pPr>
        <w:ind w:left="720"/>
        <w:jc w:val="both"/>
        <w:rPr>
          <w:rFonts w:ascii="Arial" w:hAnsi="Arial" w:cs="Arial"/>
          <w:sz w:val="24"/>
          <w:szCs w:val="24"/>
        </w:rPr>
      </w:pPr>
      <w:r w:rsidRPr="00D7101A">
        <w:rPr>
          <w:rFonts w:ascii="Arial" w:hAnsi="Arial" w:cs="Arial"/>
          <w:sz w:val="24"/>
          <w:szCs w:val="24"/>
        </w:rPr>
        <w:t xml:space="preserve">Sports Active Wexford facilitated 102 programmes and courses throughout the year- </w:t>
      </w:r>
    </w:p>
    <w:p w14:paraId="1743E6B4" w14:textId="036779A4" w:rsidR="00D7101A" w:rsidRPr="00D7101A" w:rsidRDefault="00D7101A" w:rsidP="00632DFF">
      <w:pPr>
        <w:pStyle w:val="NoSpacing"/>
        <w:numPr>
          <w:ilvl w:val="0"/>
          <w:numId w:val="59"/>
        </w:numPr>
        <w:spacing w:before="0" w:line="276" w:lineRule="auto"/>
        <w:jc w:val="both"/>
        <w:rPr>
          <w:rFonts w:ascii="Arial" w:hAnsi="Arial" w:cs="Arial"/>
          <w:sz w:val="24"/>
          <w:szCs w:val="24"/>
        </w:rPr>
      </w:pPr>
      <w:r w:rsidRPr="00D7101A">
        <w:rPr>
          <w:rFonts w:ascii="Arial" w:hAnsi="Arial" w:cs="Arial"/>
          <w:sz w:val="24"/>
          <w:szCs w:val="24"/>
        </w:rPr>
        <w:t>42,486 participants benefited from these programmes</w:t>
      </w:r>
      <w:r w:rsidR="00574C5F">
        <w:rPr>
          <w:rFonts w:ascii="Arial" w:hAnsi="Arial" w:cs="Arial"/>
          <w:sz w:val="24"/>
          <w:szCs w:val="24"/>
        </w:rPr>
        <w:t>.</w:t>
      </w:r>
    </w:p>
    <w:p w14:paraId="22F632DA" w14:textId="58ED28CA" w:rsidR="00D7101A" w:rsidRPr="00D7101A" w:rsidRDefault="00D7101A" w:rsidP="00632DFF">
      <w:pPr>
        <w:pStyle w:val="NoSpacing"/>
        <w:numPr>
          <w:ilvl w:val="0"/>
          <w:numId w:val="59"/>
        </w:numPr>
        <w:spacing w:before="0" w:line="276" w:lineRule="auto"/>
        <w:jc w:val="both"/>
        <w:rPr>
          <w:rFonts w:ascii="Arial" w:hAnsi="Arial" w:cs="Arial"/>
          <w:sz w:val="24"/>
          <w:szCs w:val="24"/>
        </w:rPr>
      </w:pPr>
      <w:r w:rsidRPr="00D7101A">
        <w:rPr>
          <w:rFonts w:ascii="Arial" w:hAnsi="Arial" w:cs="Arial"/>
          <w:sz w:val="24"/>
          <w:szCs w:val="24"/>
        </w:rPr>
        <w:t>Adults – 4,230 males and 3,398 females</w:t>
      </w:r>
      <w:r w:rsidR="00574C5F">
        <w:rPr>
          <w:rFonts w:ascii="Arial" w:hAnsi="Arial" w:cs="Arial"/>
          <w:sz w:val="24"/>
          <w:szCs w:val="24"/>
        </w:rPr>
        <w:t>.</w:t>
      </w:r>
      <w:r w:rsidRPr="00D7101A">
        <w:rPr>
          <w:rFonts w:ascii="Arial" w:hAnsi="Arial" w:cs="Arial"/>
          <w:sz w:val="24"/>
          <w:szCs w:val="24"/>
        </w:rPr>
        <w:t xml:space="preserve"> </w:t>
      </w:r>
    </w:p>
    <w:p w14:paraId="5A099628" w14:textId="1D42B60F" w:rsidR="00D7101A" w:rsidRPr="00D7101A" w:rsidRDefault="00D7101A" w:rsidP="00632DFF">
      <w:pPr>
        <w:pStyle w:val="NoSpacing"/>
        <w:numPr>
          <w:ilvl w:val="0"/>
          <w:numId w:val="59"/>
        </w:numPr>
        <w:spacing w:before="0" w:line="276" w:lineRule="auto"/>
        <w:jc w:val="both"/>
        <w:rPr>
          <w:rFonts w:ascii="Arial" w:hAnsi="Arial" w:cs="Arial"/>
          <w:sz w:val="24"/>
          <w:szCs w:val="24"/>
        </w:rPr>
      </w:pPr>
      <w:r w:rsidRPr="00D7101A">
        <w:rPr>
          <w:rFonts w:ascii="Arial" w:hAnsi="Arial" w:cs="Arial"/>
          <w:sz w:val="24"/>
          <w:szCs w:val="24"/>
        </w:rPr>
        <w:t>Young People – 20,658 boys and 16,628 girls</w:t>
      </w:r>
      <w:r w:rsidR="00574C5F">
        <w:rPr>
          <w:rFonts w:ascii="Arial" w:hAnsi="Arial" w:cs="Arial"/>
          <w:sz w:val="24"/>
          <w:szCs w:val="24"/>
        </w:rPr>
        <w:t>.</w:t>
      </w:r>
    </w:p>
    <w:p w14:paraId="3CD268E1" w14:textId="77777777" w:rsidR="00D7101A" w:rsidRPr="00D7101A" w:rsidRDefault="00D7101A" w:rsidP="00632DFF">
      <w:pPr>
        <w:pStyle w:val="NoSpacing"/>
        <w:numPr>
          <w:ilvl w:val="0"/>
          <w:numId w:val="59"/>
        </w:numPr>
        <w:spacing w:before="0" w:line="276" w:lineRule="auto"/>
        <w:jc w:val="both"/>
        <w:rPr>
          <w:rFonts w:ascii="Arial" w:hAnsi="Arial" w:cs="Arial"/>
          <w:sz w:val="24"/>
          <w:szCs w:val="24"/>
        </w:rPr>
      </w:pPr>
      <w:r w:rsidRPr="00D7101A">
        <w:rPr>
          <w:rFonts w:ascii="Arial" w:hAnsi="Arial" w:cs="Arial"/>
          <w:sz w:val="24"/>
          <w:szCs w:val="24"/>
        </w:rPr>
        <w:t>1,974 people with a disability participated in our programmes, of which 1,215 were male and 687 females.</w:t>
      </w:r>
    </w:p>
    <w:p w14:paraId="6F0E4C3D" w14:textId="77777777" w:rsidR="00D7101A" w:rsidRPr="00D7101A" w:rsidRDefault="00D7101A" w:rsidP="00632DFF">
      <w:pPr>
        <w:pStyle w:val="NoSpacing"/>
        <w:numPr>
          <w:ilvl w:val="0"/>
          <w:numId w:val="59"/>
        </w:numPr>
        <w:spacing w:before="0" w:line="276" w:lineRule="auto"/>
        <w:jc w:val="both"/>
        <w:rPr>
          <w:rFonts w:ascii="Arial" w:hAnsi="Arial" w:cs="Arial"/>
          <w:sz w:val="24"/>
          <w:szCs w:val="24"/>
        </w:rPr>
      </w:pPr>
      <w:r w:rsidRPr="00D7101A">
        <w:rPr>
          <w:rFonts w:ascii="Arial" w:hAnsi="Arial" w:cs="Arial"/>
          <w:sz w:val="24"/>
          <w:szCs w:val="24"/>
        </w:rPr>
        <w:t>Sports Active received €417,741 in grant aid from Sport Ireland, which included the core grant for the partnership, and dormant accounts funding.</w:t>
      </w:r>
    </w:p>
    <w:p w14:paraId="128FAB76" w14:textId="234F2DC6" w:rsidR="00D7101A" w:rsidRPr="00D7101A" w:rsidRDefault="00D7101A" w:rsidP="00632DFF">
      <w:pPr>
        <w:pStyle w:val="NoSpacing"/>
        <w:numPr>
          <w:ilvl w:val="0"/>
          <w:numId w:val="59"/>
        </w:numPr>
        <w:spacing w:before="0" w:line="276" w:lineRule="auto"/>
        <w:jc w:val="both"/>
        <w:rPr>
          <w:rFonts w:ascii="Arial" w:hAnsi="Arial" w:cs="Arial"/>
          <w:sz w:val="24"/>
          <w:szCs w:val="24"/>
        </w:rPr>
      </w:pPr>
      <w:r w:rsidRPr="00D7101A">
        <w:rPr>
          <w:rFonts w:ascii="Arial" w:hAnsi="Arial" w:cs="Arial"/>
          <w:sz w:val="24"/>
          <w:szCs w:val="24"/>
        </w:rPr>
        <w:t>We supported clubs and Community groups with € 68,674 in grant aid</w:t>
      </w:r>
      <w:r w:rsidR="00574C5F">
        <w:rPr>
          <w:rFonts w:ascii="Arial" w:hAnsi="Arial" w:cs="Arial"/>
          <w:sz w:val="24"/>
          <w:szCs w:val="24"/>
        </w:rPr>
        <w:t>.</w:t>
      </w:r>
    </w:p>
    <w:p w14:paraId="2CB1858A" w14:textId="2BEFD37B" w:rsidR="00D7101A" w:rsidRPr="00D7101A" w:rsidRDefault="00D7101A" w:rsidP="00632DFF">
      <w:pPr>
        <w:pStyle w:val="NoSpacing"/>
        <w:numPr>
          <w:ilvl w:val="0"/>
          <w:numId w:val="59"/>
        </w:numPr>
        <w:spacing w:before="0" w:line="276" w:lineRule="auto"/>
        <w:jc w:val="both"/>
        <w:rPr>
          <w:rFonts w:ascii="Arial" w:hAnsi="Arial" w:cs="Arial"/>
          <w:sz w:val="24"/>
          <w:szCs w:val="24"/>
        </w:rPr>
      </w:pPr>
      <w:r w:rsidRPr="00D7101A">
        <w:rPr>
          <w:rFonts w:ascii="Arial" w:hAnsi="Arial" w:cs="Arial"/>
          <w:sz w:val="24"/>
          <w:szCs w:val="24"/>
        </w:rPr>
        <w:t>Supported disadvantaged communities, women and girls in sport, people with a disability, Men’s Sheds, Schools, Workplace initiatives, Healthy woodlands, cricket in schools, European week of sport and Open water swimming, walk with Wexford, Wexford together campaigns</w:t>
      </w:r>
      <w:r w:rsidR="00AA5B70">
        <w:rPr>
          <w:rFonts w:ascii="Arial" w:hAnsi="Arial" w:cs="Arial"/>
          <w:sz w:val="24"/>
          <w:szCs w:val="24"/>
        </w:rPr>
        <w:t>.</w:t>
      </w:r>
    </w:p>
    <w:p w14:paraId="315CD766" w14:textId="528E8213" w:rsidR="00D7101A" w:rsidRDefault="00D7101A" w:rsidP="00632DFF">
      <w:pPr>
        <w:pStyle w:val="NoSpacing"/>
        <w:numPr>
          <w:ilvl w:val="0"/>
          <w:numId w:val="59"/>
        </w:numPr>
        <w:spacing w:before="0" w:line="276" w:lineRule="auto"/>
        <w:jc w:val="both"/>
        <w:rPr>
          <w:rFonts w:ascii="Arial" w:hAnsi="Arial" w:cs="Arial"/>
          <w:sz w:val="24"/>
          <w:szCs w:val="24"/>
        </w:rPr>
      </w:pPr>
      <w:r w:rsidRPr="00D7101A">
        <w:rPr>
          <w:rFonts w:ascii="Arial" w:hAnsi="Arial" w:cs="Arial"/>
          <w:sz w:val="24"/>
          <w:szCs w:val="24"/>
        </w:rPr>
        <w:t>Sports Active Wexford are now fully compliant with the Governance code as a Type B organisation.</w:t>
      </w:r>
    </w:p>
    <w:p w14:paraId="03700526" w14:textId="77777777" w:rsidR="006679A2" w:rsidRPr="00D7101A" w:rsidRDefault="006679A2" w:rsidP="00632DFF">
      <w:pPr>
        <w:pStyle w:val="NoSpacing"/>
        <w:numPr>
          <w:ilvl w:val="0"/>
          <w:numId w:val="59"/>
        </w:numPr>
        <w:spacing w:before="0" w:line="276" w:lineRule="auto"/>
        <w:jc w:val="both"/>
        <w:rPr>
          <w:rFonts w:ascii="Arial" w:hAnsi="Arial" w:cs="Arial"/>
          <w:sz w:val="24"/>
          <w:szCs w:val="24"/>
        </w:rPr>
      </w:pPr>
    </w:p>
    <w:p w14:paraId="56EB0DAC" w14:textId="77777777" w:rsidR="00D7101A" w:rsidRPr="00D7101A" w:rsidRDefault="00D7101A" w:rsidP="00632DFF">
      <w:pPr>
        <w:pStyle w:val="NoSpacing"/>
        <w:numPr>
          <w:ilvl w:val="0"/>
          <w:numId w:val="61"/>
        </w:numPr>
        <w:spacing w:before="0"/>
        <w:rPr>
          <w:rFonts w:ascii="Arial" w:hAnsi="Arial" w:cs="Arial"/>
          <w:b/>
          <w:bCs/>
          <w:sz w:val="24"/>
          <w:szCs w:val="24"/>
          <w:u w:val="single"/>
          <w:lang w:eastAsia="en-GB"/>
        </w:rPr>
      </w:pPr>
      <w:r w:rsidRPr="00D7101A">
        <w:rPr>
          <w:rFonts w:ascii="Arial" w:hAnsi="Arial" w:cs="Arial"/>
          <w:b/>
          <w:bCs/>
          <w:sz w:val="24"/>
          <w:szCs w:val="24"/>
          <w:u w:val="single"/>
          <w:lang w:eastAsia="en-GB"/>
        </w:rPr>
        <w:lastRenderedPageBreak/>
        <w:t>Community Enhancement Programme 2021</w:t>
      </w:r>
    </w:p>
    <w:p w14:paraId="12786C35" w14:textId="77777777" w:rsidR="00D7101A" w:rsidRPr="00D7101A" w:rsidRDefault="00D7101A" w:rsidP="00D7101A">
      <w:pPr>
        <w:pStyle w:val="NoSpacing"/>
        <w:ind w:left="720"/>
        <w:rPr>
          <w:rFonts w:ascii="Arial" w:hAnsi="Arial" w:cs="Arial"/>
          <w:b/>
          <w:bCs/>
          <w:sz w:val="24"/>
          <w:szCs w:val="24"/>
          <w:u w:val="single"/>
          <w:lang w:eastAsia="en-GB"/>
        </w:rPr>
      </w:pPr>
    </w:p>
    <w:p w14:paraId="30DBF63C" w14:textId="1944151B" w:rsidR="00D7101A" w:rsidRPr="00D7101A" w:rsidRDefault="00D7101A" w:rsidP="00D7101A">
      <w:pPr>
        <w:pStyle w:val="NoSpacing"/>
        <w:ind w:left="720"/>
        <w:jc w:val="both"/>
        <w:rPr>
          <w:rFonts w:ascii="Arial" w:eastAsiaTheme="minorHAnsi" w:hAnsi="Arial" w:cs="Arial"/>
          <w:sz w:val="24"/>
          <w:szCs w:val="24"/>
          <w:lang w:val="en-IE"/>
        </w:rPr>
      </w:pPr>
      <w:r w:rsidRPr="00D7101A">
        <w:rPr>
          <w:rFonts w:ascii="Arial" w:hAnsi="Arial" w:cs="Arial"/>
          <w:sz w:val="24"/>
          <w:szCs w:val="24"/>
          <w:lang w:eastAsia="en-GB"/>
        </w:rPr>
        <w:t xml:space="preserve">The LCDC approved funding of €150,065 to 84 community groups in July under the Community Enhancement Programme 2021.  This iteration of the CEP was focused on improving community facilities by supporting groups as they re-opened community facilities, which had been closed due to COVID19, through the provision of small-scale capital and operational grants.  </w:t>
      </w:r>
      <w:r w:rsidRPr="00D7101A">
        <w:rPr>
          <w:rFonts w:ascii="Arial" w:eastAsiaTheme="minorHAnsi" w:hAnsi="Arial" w:cs="Arial"/>
          <w:sz w:val="24"/>
          <w:szCs w:val="24"/>
          <w:lang w:val="en-IE"/>
        </w:rPr>
        <w:t xml:space="preserve">The Community Enhancement Programme provides vital support to community groups to help them improve their local facilities. </w:t>
      </w:r>
    </w:p>
    <w:p w14:paraId="0182327E" w14:textId="77777777" w:rsidR="00D7101A" w:rsidRPr="00D7101A" w:rsidRDefault="00D7101A" w:rsidP="00D7101A">
      <w:pPr>
        <w:pStyle w:val="NoSpacing"/>
        <w:ind w:left="720"/>
        <w:rPr>
          <w:rFonts w:ascii="Arial" w:eastAsiaTheme="minorHAnsi" w:hAnsi="Arial" w:cs="Arial"/>
          <w:sz w:val="24"/>
          <w:szCs w:val="24"/>
          <w:lang w:val="en-IE"/>
        </w:rPr>
      </w:pPr>
    </w:p>
    <w:p w14:paraId="7AD7C551" w14:textId="77777777" w:rsidR="00D7101A" w:rsidRPr="00D7101A" w:rsidRDefault="00D7101A" w:rsidP="00D7101A">
      <w:pPr>
        <w:pStyle w:val="NoSpacing"/>
        <w:ind w:left="720"/>
        <w:rPr>
          <w:rFonts w:ascii="Arial" w:eastAsiaTheme="minorHAnsi" w:hAnsi="Arial" w:cs="Arial"/>
          <w:sz w:val="24"/>
          <w:szCs w:val="24"/>
          <w:lang w:val="en-IE"/>
        </w:rPr>
      </w:pPr>
    </w:p>
    <w:p w14:paraId="42B9A173" w14:textId="77777777" w:rsidR="00D7101A" w:rsidRPr="00D7101A" w:rsidRDefault="00D7101A" w:rsidP="00632DFF">
      <w:pPr>
        <w:pStyle w:val="NoSpacing"/>
        <w:numPr>
          <w:ilvl w:val="0"/>
          <w:numId w:val="61"/>
        </w:numPr>
        <w:spacing w:before="0"/>
        <w:jc w:val="both"/>
        <w:rPr>
          <w:rFonts w:ascii="Arial" w:hAnsi="Arial" w:cs="Arial"/>
          <w:b/>
          <w:bCs/>
          <w:sz w:val="24"/>
          <w:szCs w:val="24"/>
          <w:u w:val="single"/>
        </w:rPr>
      </w:pPr>
      <w:r w:rsidRPr="00D7101A">
        <w:rPr>
          <w:rFonts w:ascii="Arial" w:hAnsi="Arial" w:cs="Arial"/>
          <w:b/>
          <w:bCs/>
          <w:sz w:val="24"/>
          <w:szCs w:val="24"/>
          <w:u w:val="single"/>
        </w:rPr>
        <w:t>COVID19 Emergency Fund 2020 (round 2)</w:t>
      </w:r>
    </w:p>
    <w:p w14:paraId="667382E1" w14:textId="77777777" w:rsidR="00D7101A" w:rsidRPr="00D7101A" w:rsidRDefault="00D7101A" w:rsidP="00D7101A">
      <w:pPr>
        <w:pStyle w:val="NoSpacing"/>
        <w:ind w:left="720"/>
        <w:jc w:val="both"/>
        <w:rPr>
          <w:rFonts w:ascii="Arial" w:hAnsi="Arial" w:cs="Arial"/>
          <w:b/>
          <w:bCs/>
          <w:sz w:val="24"/>
          <w:szCs w:val="24"/>
          <w:u w:val="single"/>
        </w:rPr>
      </w:pPr>
    </w:p>
    <w:p w14:paraId="7870E43A"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In February, Wexford LCDC approved funding of €59,396 to 65 groups under the COVID19 Emergency Fund 2020 (round 2).</w:t>
      </w:r>
    </w:p>
    <w:p w14:paraId="1DF073E4" w14:textId="77777777" w:rsidR="00D7101A" w:rsidRPr="00D7101A" w:rsidRDefault="00D7101A" w:rsidP="00D7101A">
      <w:pPr>
        <w:pStyle w:val="NoSpacing"/>
        <w:ind w:left="720"/>
        <w:jc w:val="both"/>
        <w:rPr>
          <w:rFonts w:ascii="Arial" w:hAnsi="Arial" w:cs="Arial"/>
          <w:sz w:val="24"/>
          <w:szCs w:val="24"/>
        </w:rPr>
      </w:pPr>
    </w:p>
    <w:p w14:paraId="2C9ABE2E" w14:textId="77777777" w:rsidR="00D7101A" w:rsidRPr="00D7101A" w:rsidRDefault="00D7101A" w:rsidP="00D7101A">
      <w:pPr>
        <w:pStyle w:val="NoSpacing"/>
        <w:ind w:left="720"/>
        <w:jc w:val="both"/>
        <w:rPr>
          <w:rFonts w:ascii="Arial" w:hAnsi="Arial" w:cs="Arial"/>
          <w:sz w:val="24"/>
          <w:szCs w:val="24"/>
        </w:rPr>
      </w:pPr>
    </w:p>
    <w:p w14:paraId="477EC812" w14:textId="77777777" w:rsidR="00D7101A" w:rsidRPr="00D7101A" w:rsidRDefault="00D7101A" w:rsidP="00632DFF">
      <w:pPr>
        <w:pStyle w:val="NoSpacing"/>
        <w:numPr>
          <w:ilvl w:val="0"/>
          <w:numId w:val="61"/>
        </w:numPr>
        <w:spacing w:before="0"/>
        <w:jc w:val="both"/>
        <w:rPr>
          <w:rFonts w:ascii="Arial" w:hAnsi="Arial" w:cs="Arial"/>
          <w:b/>
          <w:bCs/>
          <w:sz w:val="24"/>
          <w:szCs w:val="24"/>
          <w:u w:val="single"/>
        </w:rPr>
      </w:pPr>
      <w:r w:rsidRPr="00D7101A">
        <w:rPr>
          <w:rFonts w:ascii="Arial" w:hAnsi="Arial" w:cs="Arial"/>
          <w:b/>
          <w:bCs/>
          <w:sz w:val="24"/>
          <w:szCs w:val="24"/>
          <w:u w:val="single"/>
        </w:rPr>
        <w:t>Social Enterprise Capital Grant Scheme 2021</w:t>
      </w:r>
    </w:p>
    <w:p w14:paraId="65CE40D0" w14:textId="77777777" w:rsidR="00D7101A" w:rsidRPr="00D7101A" w:rsidRDefault="00D7101A" w:rsidP="00D7101A">
      <w:pPr>
        <w:pStyle w:val="NoSpacing"/>
        <w:ind w:left="720"/>
        <w:jc w:val="both"/>
        <w:rPr>
          <w:rFonts w:ascii="Arial" w:hAnsi="Arial" w:cs="Arial"/>
          <w:b/>
          <w:bCs/>
          <w:sz w:val="24"/>
          <w:szCs w:val="24"/>
          <w:u w:val="single"/>
        </w:rPr>
      </w:pPr>
    </w:p>
    <w:p w14:paraId="34996971"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 xml:space="preserve">Wexford LCDC recommended grant aid of €37,063 under the Social Enterprise Capital Grant Scheme 2021, in line with Dormant Accounts Fund legislation. Grants were provided to social enterprises towards small scale capital projects.   </w:t>
      </w:r>
    </w:p>
    <w:p w14:paraId="7C6EF3E1" w14:textId="77777777" w:rsidR="00D7101A" w:rsidRPr="00D7101A" w:rsidRDefault="00D7101A" w:rsidP="00D7101A">
      <w:pPr>
        <w:pStyle w:val="NoSpacing"/>
        <w:ind w:left="720"/>
        <w:jc w:val="both"/>
        <w:rPr>
          <w:rFonts w:ascii="Arial" w:hAnsi="Arial" w:cs="Arial"/>
          <w:sz w:val="24"/>
          <w:szCs w:val="24"/>
        </w:rPr>
      </w:pPr>
    </w:p>
    <w:p w14:paraId="478F0B27" w14:textId="77777777" w:rsidR="00D7101A" w:rsidRPr="00D7101A" w:rsidRDefault="00D7101A" w:rsidP="00632DFF">
      <w:pPr>
        <w:pStyle w:val="NoSpacing"/>
        <w:numPr>
          <w:ilvl w:val="0"/>
          <w:numId w:val="61"/>
        </w:numPr>
        <w:spacing w:before="0"/>
        <w:rPr>
          <w:rFonts w:ascii="Arial" w:hAnsi="Arial" w:cs="Arial"/>
          <w:b/>
          <w:bCs/>
          <w:sz w:val="24"/>
          <w:szCs w:val="24"/>
          <w:u w:val="single"/>
        </w:rPr>
      </w:pPr>
      <w:bookmarkStart w:id="75" w:name="_Hlk97816675"/>
      <w:r w:rsidRPr="00D7101A">
        <w:rPr>
          <w:rFonts w:ascii="Arial" w:hAnsi="Arial" w:cs="Arial"/>
          <w:b/>
          <w:bCs/>
          <w:sz w:val="24"/>
          <w:szCs w:val="24"/>
          <w:u w:val="single"/>
        </w:rPr>
        <w:t>Community Grants 2021</w:t>
      </w:r>
    </w:p>
    <w:p w14:paraId="55ABC04B" w14:textId="77777777" w:rsidR="00D7101A" w:rsidRPr="00D7101A" w:rsidRDefault="00D7101A" w:rsidP="00D7101A">
      <w:pPr>
        <w:pStyle w:val="NoSpacing"/>
        <w:rPr>
          <w:rFonts w:ascii="Arial" w:hAnsi="Arial" w:cs="Arial"/>
          <w:iCs/>
          <w:sz w:val="24"/>
          <w:szCs w:val="24"/>
        </w:rPr>
      </w:pPr>
    </w:p>
    <w:p w14:paraId="38FCD104" w14:textId="77777777" w:rsidR="00D7101A" w:rsidRPr="00D7101A" w:rsidRDefault="00D7101A" w:rsidP="00D7101A">
      <w:pPr>
        <w:pStyle w:val="NoSpacing"/>
        <w:ind w:left="720"/>
        <w:rPr>
          <w:rFonts w:ascii="Arial" w:hAnsi="Arial" w:cs="Arial"/>
          <w:iCs/>
          <w:sz w:val="24"/>
          <w:szCs w:val="24"/>
        </w:rPr>
      </w:pPr>
      <w:r w:rsidRPr="00D7101A">
        <w:rPr>
          <w:rFonts w:ascii="Arial" w:hAnsi="Arial" w:cs="Arial"/>
          <w:iCs/>
          <w:sz w:val="24"/>
          <w:szCs w:val="24"/>
        </w:rPr>
        <w:t>Wexford County Council supports Community and Voluntary based projects, to promote community involvement and development, and a better quality of life for residents in the County.  Total funding of €242,000 was allocated in 2021 under this scheme.</w:t>
      </w:r>
    </w:p>
    <w:bookmarkEnd w:id="75"/>
    <w:p w14:paraId="55EB6323" w14:textId="77777777" w:rsidR="00D7101A" w:rsidRPr="00D7101A" w:rsidRDefault="00D7101A" w:rsidP="00D7101A">
      <w:pPr>
        <w:pStyle w:val="NoSpacing"/>
        <w:ind w:left="720"/>
        <w:jc w:val="both"/>
        <w:rPr>
          <w:rFonts w:ascii="Arial" w:hAnsi="Arial" w:cs="Arial"/>
          <w:sz w:val="24"/>
          <w:szCs w:val="24"/>
        </w:rPr>
      </w:pPr>
    </w:p>
    <w:p w14:paraId="2BFC10F4" w14:textId="77777777" w:rsidR="00D7101A" w:rsidRPr="00D7101A" w:rsidRDefault="00D7101A" w:rsidP="00D7101A">
      <w:pPr>
        <w:spacing w:after="0" w:line="240" w:lineRule="auto"/>
        <w:rPr>
          <w:rFonts w:ascii="Arial" w:hAnsi="Arial" w:cs="Arial"/>
          <w:b/>
          <w:bCs/>
          <w:sz w:val="24"/>
          <w:szCs w:val="24"/>
          <w:u w:val="single"/>
        </w:rPr>
      </w:pPr>
    </w:p>
    <w:p w14:paraId="00231CE3" w14:textId="77777777" w:rsidR="00D7101A" w:rsidRPr="00D7101A" w:rsidRDefault="00D7101A" w:rsidP="00632DFF">
      <w:pPr>
        <w:pStyle w:val="NoSpacing"/>
        <w:numPr>
          <w:ilvl w:val="0"/>
          <w:numId w:val="61"/>
        </w:numPr>
        <w:spacing w:before="0"/>
        <w:rPr>
          <w:rFonts w:ascii="Arial" w:hAnsi="Arial" w:cs="Arial"/>
          <w:b/>
          <w:bCs/>
          <w:sz w:val="24"/>
          <w:szCs w:val="24"/>
          <w:u w:val="single"/>
        </w:rPr>
      </w:pPr>
      <w:r w:rsidRPr="00D7101A">
        <w:rPr>
          <w:rFonts w:ascii="Arial" w:hAnsi="Arial" w:cs="Arial"/>
          <w:b/>
          <w:bCs/>
          <w:sz w:val="24"/>
          <w:szCs w:val="24"/>
          <w:u w:val="single"/>
        </w:rPr>
        <w:t>Playgrounds</w:t>
      </w:r>
    </w:p>
    <w:p w14:paraId="5E17E570" w14:textId="77777777" w:rsidR="00D7101A" w:rsidRPr="00D7101A" w:rsidRDefault="00D7101A" w:rsidP="00D7101A">
      <w:pPr>
        <w:pStyle w:val="NoSpacing"/>
        <w:ind w:left="720"/>
        <w:rPr>
          <w:rFonts w:ascii="Arial" w:hAnsi="Arial" w:cs="Arial"/>
          <w:b/>
          <w:bCs/>
          <w:sz w:val="24"/>
          <w:szCs w:val="24"/>
          <w:u w:val="single"/>
        </w:rPr>
      </w:pPr>
    </w:p>
    <w:p w14:paraId="55C9E3A3" w14:textId="77777777" w:rsidR="00D7101A" w:rsidRPr="00D7101A" w:rsidRDefault="00D7101A" w:rsidP="00D7101A">
      <w:pPr>
        <w:pStyle w:val="NoSpacing"/>
        <w:ind w:left="720"/>
        <w:jc w:val="both"/>
        <w:rPr>
          <w:rFonts w:ascii="Arial" w:hAnsi="Arial" w:cs="Arial"/>
          <w:bCs/>
          <w:sz w:val="24"/>
          <w:szCs w:val="24"/>
        </w:rPr>
      </w:pPr>
      <w:r w:rsidRPr="00D7101A">
        <w:rPr>
          <w:rFonts w:ascii="Arial" w:eastAsiaTheme="majorEastAsia" w:hAnsi="Arial" w:cs="Arial"/>
          <w:bCs/>
          <w:sz w:val="24"/>
          <w:szCs w:val="24"/>
        </w:rPr>
        <w:t xml:space="preserve">The Community section maintains and manages 48 public play facilities across County Wexford.  The Playground Strategy 2017 – 2022 continued to be implemented during 2021. The strategy </w:t>
      </w:r>
      <w:r w:rsidRPr="00D7101A">
        <w:rPr>
          <w:rFonts w:ascii="Arial" w:hAnsi="Arial" w:cs="Arial"/>
          <w:bCs/>
          <w:sz w:val="24"/>
          <w:szCs w:val="24"/>
        </w:rPr>
        <w:t xml:space="preserve">sets out a framework for the future development of play provision in the county by enabling local communities to develop and manage play facilities at a community level. </w:t>
      </w:r>
    </w:p>
    <w:p w14:paraId="3D2EC64C" w14:textId="77777777" w:rsidR="00D7101A" w:rsidRPr="00D7101A" w:rsidRDefault="00D7101A" w:rsidP="00D7101A">
      <w:pPr>
        <w:pStyle w:val="NoSpacing"/>
        <w:ind w:left="720"/>
        <w:jc w:val="both"/>
        <w:rPr>
          <w:rFonts w:ascii="Arial" w:hAnsi="Arial" w:cs="Arial"/>
          <w:bCs/>
          <w:sz w:val="24"/>
          <w:szCs w:val="24"/>
        </w:rPr>
      </w:pPr>
    </w:p>
    <w:p w14:paraId="467A2288" w14:textId="77777777" w:rsidR="00D7101A" w:rsidRPr="00D7101A" w:rsidRDefault="00D7101A" w:rsidP="00D7101A">
      <w:pPr>
        <w:pStyle w:val="NoSpacing"/>
        <w:ind w:left="720"/>
        <w:jc w:val="both"/>
        <w:rPr>
          <w:rFonts w:ascii="Arial" w:hAnsi="Arial" w:cs="Arial"/>
          <w:bCs/>
          <w:sz w:val="24"/>
          <w:szCs w:val="24"/>
        </w:rPr>
      </w:pPr>
      <w:r w:rsidRPr="00D7101A">
        <w:rPr>
          <w:rFonts w:ascii="Arial" w:hAnsi="Arial" w:cs="Arial"/>
          <w:bCs/>
          <w:sz w:val="24"/>
          <w:szCs w:val="24"/>
        </w:rPr>
        <w:t xml:space="preserve">Pearce Park playground (New Ross Town Park) and Redmond Park (Wexford Town) underwent major renovations during 2021 in conjunction with New Ross Municipal District and the Borough District of Wexford, respectively. </w:t>
      </w:r>
    </w:p>
    <w:p w14:paraId="568B9BD7" w14:textId="77777777" w:rsidR="00D7101A" w:rsidRPr="00D7101A" w:rsidRDefault="00D7101A" w:rsidP="00D7101A">
      <w:pPr>
        <w:pStyle w:val="NoSpacing"/>
        <w:ind w:left="720"/>
        <w:jc w:val="both"/>
        <w:rPr>
          <w:rFonts w:ascii="Arial" w:hAnsi="Arial" w:cs="Arial"/>
          <w:bCs/>
          <w:sz w:val="24"/>
          <w:szCs w:val="24"/>
        </w:rPr>
      </w:pPr>
    </w:p>
    <w:p w14:paraId="44E6582E" w14:textId="3C8493DC" w:rsidR="00D7101A" w:rsidRPr="00D7101A" w:rsidRDefault="00D7101A" w:rsidP="00D7101A">
      <w:pPr>
        <w:pStyle w:val="NoSpacing"/>
        <w:ind w:left="720"/>
        <w:jc w:val="both"/>
        <w:rPr>
          <w:rFonts w:ascii="Arial" w:eastAsia="Calibri" w:hAnsi="Arial" w:cs="Arial"/>
          <w:sz w:val="24"/>
          <w:szCs w:val="24"/>
          <w:lang w:bidi="hi-IN"/>
        </w:rPr>
      </w:pPr>
      <w:r w:rsidRPr="00D7101A">
        <w:rPr>
          <w:rFonts w:ascii="Arial" w:eastAsia="Calibri" w:hAnsi="Arial" w:cs="Arial"/>
          <w:sz w:val="24"/>
          <w:szCs w:val="24"/>
          <w:lang w:bidi="hi-IN"/>
        </w:rPr>
        <w:t>Funding of €15,332 was approved under the Capital Grant Funding Scheme for Play and Recreation from the Department of Children, Equality, Disability, Integration &amp; Youth for improvement works at Duncannon, Mou</w:t>
      </w:r>
      <w:r w:rsidR="00AA5B70">
        <w:rPr>
          <w:rFonts w:ascii="Arial" w:eastAsia="Calibri" w:hAnsi="Arial" w:cs="Arial"/>
          <w:sz w:val="24"/>
          <w:szCs w:val="24"/>
          <w:lang w:bidi="hi-IN"/>
        </w:rPr>
        <w:t>nt</w:t>
      </w:r>
      <w:r w:rsidRPr="00D7101A">
        <w:rPr>
          <w:rFonts w:ascii="Arial" w:eastAsia="Calibri" w:hAnsi="Arial" w:cs="Arial"/>
          <w:sz w:val="24"/>
          <w:szCs w:val="24"/>
          <w:lang w:bidi="hi-IN"/>
        </w:rPr>
        <w:t xml:space="preserve"> Carmel</w:t>
      </w:r>
      <w:r w:rsidR="00AA5B70">
        <w:rPr>
          <w:rFonts w:ascii="Arial" w:eastAsia="Calibri" w:hAnsi="Arial" w:cs="Arial"/>
          <w:sz w:val="24"/>
          <w:szCs w:val="24"/>
          <w:lang w:bidi="hi-IN"/>
        </w:rPr>
        <w:t>,</w:t>
      </w:r>
      <w:r w:rsidRPr="00D7101A">
        <w:rPr>
          <w:rFonts w:ascii="Arial" w:eastAsia="Calibri" w:hAnsi="Arial" w:cs="Arial"/>
          <w:sz w:val="24"/>
          <w:szCs w:val="24"/>
          <w:lang w:bidi="hi-IN"/>
        </w:rPr>
        <w:t xml:space="preserve"> New Ross, and </w:t>
      </w:r>
      <w:proofErr w:type="spellStart"/>
      <w:r w:rsidRPr="00D7101A">
        <w:rPr>
          <w:rFonts w:ascii="Arial" w:eastAsia="Calibri" w:hAnsi="Arial" w:cs="Arial"/>
          <w:sz w:val="24"/>
          <w:szCs w:val="24"/>
          <w:lang w:bidi="hi-IN"/>
        </w:rPr>
        <w:t>Cluain</w:t>
      </w:r>
      <w:proofErr w:type="spellEnd"/>
      <w:r w:rsidRPr="00D7101A">
        <w:rPr>
          <w:rFonts w:ascii="Arial" w:eastAsia="Calibri" w:hAnsi="Arial" w:cs="Arial"/>
          <w:sz w:val="24"/>
          <w:szCs w:val="24"/>
          <w:lang w:bidi="hi-IN"/>
        </w:rPr>
        <w:t xml:space="preserve"> Dara</w:t>
      </w:r>
      <w:r w:rsidR="00AA5B70">
        <w:rPr>
          <w:rFonts w:ascii="Arial" w:eastAsia="Calibri" w:hAnsi="Arial" w:cs="Arial"/>
          <w:sz w:val="24"/>
          <w:szCs w:val="24"/>
          <w:lang w:bidi="hi-IN"/>
        </w:rPr>
        <w:t>,</w:t>
      </w:r>
      <w:r w:rsidRPr="00D7101A">
        <w:rPr>
          <w:rFonts w:ascii="Arial" w:eastAsia="Calibri" w:hAnsi="Arial" w:cs="Arial"/>
          <w:sz w:val="24"/>
          <w:szCs w:val="24"/>
          <w:lang w:bidi="hi-IN"/>
        </w:rPr>
        <w:t xml:space="preserve"> Enniscorthy – total project cost €40,000.</w:t>
      </w:r>
    </w:p>
    <w:p w14:paraId="53D1A4B7" w14:textId="77777777" w:rsidR="00D7101A" w:rsidRPr="00D7101A" w:rsidRDefault="00D7101A" w:rsidP="00D7101A">
      <w:pPr>
        <w:pStyle w:val="NoSpacing"/>
        <w:ind w:left="720"/>
        <w:jc w:val="both"/>
        <w:rPr>
          <w:rFonts w:ascii="Arial" w:eastAsia="Calibri" w:hAnsi="Arial" w:cs="Arial"/>
          <w:sz w:val="24"/>
          <w:szCs w:val="24"/>
          <w:lang w:bidi="hi-IN"/>
        </w:rPr>
      </w:pPr>
    </w:p>
    <w:p w14:paraId="2CA8EFAD"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Annual and weekly playground maintenance and inspections continued throughout 2021.</w:t>
      </w:r>
    </w:p>
    <w:p w14:paraId="67FF889A" w14:textId="77777777" w:rsidR="00D7101A" w:rsidRPr="00D7101A" w:rsidRDefault="00D7101A" w:rsidP="00D7101A">
      <w:pPr>
        <w:spacing w:after="0" w:line="240" w:lineRule="auto"/>
        <w:rPr>
          <w:rFonts w:ascii="Arial" w:hAnsi="Arial" w:cs="Arial"/>
          <w:b/>
          <w:bCs/>
          <w:sz w:val="24"/>
          <w:szCs w:val="24"/>
        </w:rPr>
      </w:pPr>
    </w:p>
    <w:p w14:paraId="51286418" w14:textId="77777777" w:rsidR="00D7101A" w:rsidRPr="00D7101A" w:rsidRDefault="00D7101A" w:rsidP="00D7101A">
      <w:pPr>
        <w:spacing w:after="0" w:line="240" w:lineRule="auto"/>
        <w:jc w:val="both"/>
        <w:rPr>
          <w:rFonts w:ascii="Arial" w:hAnsi="Arial" w:cs="Arial"/>
          <w:b/>
          <w:bCs/>
          <w:sz w:val="24"/>
          <w:szCs w:val="24"/>
        </w:rPr>
      </w:pPr>
    </w:p>
    <w:p w14:paraId="1594D8FE" w14:textId="77777777" w:rsidR="00D7101A" w:rsidRPr="00D7101A" w:rsidRDefault="00D7101A" w:rsidP="00632DFF">
      <w:pPr>
        <w:pStyle w:val="NoSpacing"/>
        <w:numPr>
          <w:ilvl w:val="0"/>
          <w:numId w:val="61"/>
        </w:numPr>
        <w:spacing w:before="0"/>
        <w:jc w:val="both"/>
        <w:rPr>
          <w:rFonts w:ascii="Arial" w:hAnsi="Arial" w:cs="Arial"/>
          <w:b/>
          <w:bCs/>
          <w:sz w:val="24"/>
          <w:szCs w:val="24"/>
          <w:u w:val="single"/>
        </w:rPr>
      </w:pPr>
      <w:r w:rsidRPr="00D7101A">
        <w:rPr>
          <w:rFonts w:ascii="Arial" w:hAnsi="Arial" w:cs="Arial"/>
          <w:b/>
          <w:bCs/>
          <w:sz w:val="24"/>
          <w:szCs w:val="24"/>
          <w:u w:val="single"/>
        </w:rPr>
        <w:t>Burial Grounds</w:t>
      </w:r>
    </w:p>
    <w:p w14:paraId="0A554DCF" w14:textId="77777777" w:rsidR="00D7101A" w:rsidRPr="00D7101A" w:rsidRDefault="00D7101A" w:rsidP="00D7101A">
      <w:pPr>
        <w:pStyle w:val="NoSpacing"/>
        <w:ind w:left="720"/>
        <w:jc w:val="both"/>
        <w:rPr>
          <w:rFonts w:ascii="Arial" w:hAnsi="Arial" w:cs="Arial"/>
          <w:b/>
          <w:bCs/>
          <w:sz w:val="24"/>
          <w:szCs w:val="24"/>
          <w:u w:val="single"/>
        </w:rPr>
      </w:pPr>
    </w:p>
    <w:p w14:paraId="0596C742" w14:textId="77777777" w:rsidR="00D7101A" w:rsidRPr="00D7101A" w:rsidRDefault="00D7101A" w:rsidP="00D7101A">
      <w:pPr>
        <w:pStyle w:val="NoSpacing"/>
        <w:ind w:left="720"/>
        <w:jc w:val="both"/>
        <w:rPr>
          <w:rFonts w:ascii="Arial" w:eastAsiaTheme="majorEastAsia" w:hAnsi="Arial" w:cs="Arial"/>
          <w:bCs/>
          <w:sz w:val="24"/>
          <w:szCs w:val="24"/>
        </w:rPr>
      </w:pPr>
      <w:r w:rsidRPr="00D7101A">
        <w:rPr>
          <w:rFonts w:ascii="Arial" w:eastAsiaTheme="majorEastAsia" w:hAnsi="Arial" w:cs="Arial"/>
          <w:bCs/>
          <w:sz w:val="24"/>
          <w:szCs w:val="24"/>
        </w:rPr>
        <w:t xml:space="preserve">The Community section manages 12 open burial grounds and 112 closed vested burial grounds across County Wexford in accordance with the Burial Ground Maintenance and Development Strategy 2017, and all relevant legislation.  </w:t>
      </w:r>
    </w:p>
    <w:p w14:paraId="0466E647" w14:textId="77777777" w:rsidR="00D7101A" w:rsidRPr="00D7101A" w:rsidRDefault="00D7101A" w:rsidP="00D7101A">
      <w:pPr>
        <w:pStyle w:val="NoSpacing"/>
        <w:ind w:left="720"/>
        <w:jc w:val="both"/>
        <w:rPr>
          <w:rFonts w:ascii="Arial" w:eastAsiaTheme="majorEastAsia" w:hAnsi="Arial" w:cs="Arial"/>
          <w:bCs/>
          <w:sz w:val="24"/>
          <w:szCs w:val="24"/>
        </w:rPr>
      </w:pPr>
    </w:p>
    <w:p w14:paraId="7A9CE737" w14:textId="2670C0A8"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The updated Bye laws for the Regulation of all open burial ground</w:t>
      </w:r>
      <w:r w:rsidR="008B11DB">
        <w:rPr>
          <w:rFonts w:ascii="Arial" w:hAnsi="Arial" w:cs="Arial"/>
          <w:sz w:val="24"/>
          <w:szCs w:val="24"/>
        </w:rPr>
        <w:t>s</w:t>
      </w:r>
      <w:r w:rsidRPr="00D7101A">
        <w:rPr>
          <w:rFonts w:ascii="Arial" w:hAnsi="Arial" w:cs="Arial"/>
          <w:sz w:val="24"/>
          <w:szCs w:val="24"/>
        </w:rPr>
        <w:t xml:space="preserve"> within the jurisdiction of Wexford County Council were adopted by Wexford County Council on the 8</w:t>
      </w:r>
      <w:r w:rsidRPr="00D7101A">
        <w:rPr>
          <w:rFonts w:ascii="Arial" w:hAnsi="Arial" w:cs="Arial"/>
          <w:sz w:val="24"/>
          <w:szCs w:val="24"/>
          <w:vertAlign w:val="superscript"/>
        </w:rPr>
        <w:t>th of</w:t>
      </w:r>
      <w:r w:rsidRPr="00D7101A">
        <w:rPr>
          <w:rFonts w:ascii="Arial" w:hAnsi="Arial" w:cs="Arial"/>
          <w:sz w:val="24"/>
          <w:szCs w:val="24"/>
        </w:rPr>
        <w:t xml:space="preserve"> March, came into effect on the 12</w:t>
      </w:r>
      <w:r w:rsidRPr="00D7101A">
        <w:rPr>
          <w:rFonts w:ascii="Arial" w:hAnsi="Arial" w:cs="Arial"/>
          <w:sz w:val="24"/>
          <w:szCs w:val="24"/>
          <w:vertAlign w:val="superscript"/>
        </w:rPr>
        <w:t>th of</w:t>
      </w:r>
      <w:r w:rsidRPr="00D7101A">
        <w:rPr>
          <w:rFonts w:ascii="Arial" w:hAnsi="Arial" w:cs="Arial"/>
          <w:sz w:val="24"/>
          <w:szCs w:val="24"/>
        </w:rPr>
        <w:t xml:space="preserve"> April 2021.</w:t>
      </w:r>
    </w:p>
    <w:p w14:paraId="705F1660" w14:textId="77777777" w:rsidR="00D7101A" w:rsidRPr="00D7101A" w:rsidRDefault="00D7101A" w:rsidP="00D7101A">
      <w:pPr>
        <w:pStyle w:val="NoSpacing"/>
        <w:ind w:left="720"/>
        <w:jc w:val="both"/>
        <w:rPr>
          <w:rFonts w:ascii="Arial" w:eastAsiaTheme="minorHAnsi" w:hAnsi="Arial" w:cs="Arial"/>
          <w:sz w:val="24"/>
          <w:szCs w:val="24"/>
        </w:rPr>
      </w:pPr>
    </w:p>
    <w:p w14:paraId="0AEA4236"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 xml:space="preserve">Significant plinth and walkway works were completed at Enniscorthy cemetery during October. Preliminary site investigation analysis commenced on a proposed extension to </w:t>
      </w:r>
      <w:proofErr w:type="spellStart"/>
      <w:r w:rsidRPr="00D7101A">
        <w:rPr>
          <w:rFonts w:ascii="Arial" w:hAnsi="Arial" w:cs="Arial"/>
          <w:sz w:val="24"/>
          <w:szCs w:val="24"/>
        </w:rPr>
        <w:t>Oylegate</w:t>
      </w:r>
      <w:proofErr w:type="spellEnd"/>
      <w:r w:rsidRPr="00D7101A">
        <w:rPr>
          <w:rFonts w:ascii="Arial" w:hAnsi="Arial" w:cs="Arial"/>
          <w:sz w:val="24"/>
          <w:szCs w:val="24"/>
        </w:rPr>
        <w:t xml:space="preserve"> cemetery during 2021. Funding for restoration works on the perimeter wall at the old burial ground at St. </w:t>
      </w:r>
      <w:proofErr w:type="spellStart"/>
      <w:r w:rsidRPr="00D7101A">
        <w:rPr>
          <w:rFonts w:ascii="Arial" w:hAnsi="Arial" w:cs="Arial"/>
          <w:sz w:val="24"/>
          <w:szCs w:val="24"/>
        </w:rPr>
        <w:t>Senans</w:t>
      </w:r>
      <w:proofErr w:type="spellEnd"/>
      <w:r w:rsidRPr="00D7101A">
        <w:rPr>
          <w:rFonts w:ascii="Arial" w:hAnsi="Arial" w:cs="Arial"/>
          <w:sz w:val="24"/>
          <w:szCs w:val="24"/>
        </w:rPr>
        <w:t xml:space="preserve">’ Hospital was approved during 2021 - works expected to be completed in Q1-2022.  Access and safety improvement works under the 2021 burial ground programme of works were also completed at Bunclody and </w:t>
      </w:r>
      <w:proofErr w:type="spellStart"/>
      <w:r w:rsidRPr="00D7101A">
        <w:rPr>
          <w:rFonts w:ascii="Arial" w:hAnsi="Arial" w:cs="Arial"/>
          <w:sz w:val="24"/>
          <w:szCs w:val="24"/>
        </w:rPr>
        <w:t>Rathnure</w:t>
      </w:r>
      <w:proofErr w:type="spellEnd"/>
      <w:r w:rsidRPr="00D7101A">
        <w:rPr>
          <w:rFonts w:ascii="Arial" w:hAnsi="Arial" w:cs="Arial"/>
          <w:sz w:val="24"/>
          <w:szCs w:val="24"/>
        </w:rPr>
        <w:t xml:space="preserve"> cemeteries. </w:t>
      </w:r>
    </w:p>
    <w:p w14:paraId="57FAC34B" w14:textId="77777777" w:rsidR="00D7101A" w:rsidRPr="00D7101A" w:rsidRDefault="00D7101A" w:rsidP="00D7101A">
      <w:pPr>
        <w:pStyle w:val="NoSpacing"/>
        <w:ind w:left="720"/>
        <w:jc w:val="both"/>
        <w:rPr>
          <w:rFonts w:ascii="Arial" w:hAnsi="Arial" w:cs="Arial"/>
          <w:sz w:val="24"/>
          <w:szCs w:val="24"/>
        </w:rPr>
      </w:pPr>
    </w:p>
    <w:p w14:paraId="4A22FE7E" w14:textId="441E84C0"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At the July meeting of Enniscorthy Municipal District, the members agreed that the municipal burial ground at Summerhill Enniscorthy would be official</w:t>
      </w:r>
      <w:r w:rsidR="008B11DB">
        <w:rPr>
          <w:rFonts w:ascii="Arial" w:hAnsi="Arial" w:cs="Arial"/>
          <w:sz w:val="24"/>
          <w:szCs w:val="24"/>
        </w:rPr>
        <w:t>ly</w:t>
      </w:r>
      <w:r w:rsidRPr="00D7101A">
        <w:rPr>
          <w:rFonts w:ascii="Arial" w:hAnsi="Arial" w:cs="Arial"/>
          <w:sz w:val="24"/>
          <w:szCs w:val="24"/>
        </w:rPr>
        <w:t xml:space="preserve"> named ‘Enniscorthy Cemetery’, following a public consultation process.</w:t>
      </w:r>
    </w:p>
    <w:p w14:paraId="3B8A1758" w14:textId="77777777" w:rsidR="00D7101A" w:rsidRPr="00D7101A" w:rsidRDefault="00D7101A" w:rsidP="00D7101A">
      <w:pPr>
        <w:pStyle w:val="NoSpacing"/>
        <w:ind w:left="720"/>
        <w:jc w:val="both"/>
        <w:rPr>
          <w:rFonts w:ascii="Arial" w:hAnsi="Arial" w:cs="Arial"/>
          <w:sz w:val="24"/>
          <w:szCs w:val="24"/>
        </w:rPr>
      </w:pPr>
    </w:p>
    <w:p w14:paraId="3BAE5034" w14:textId="77777777" w:rsidR="00D7101A" w:rsidRPr="00D7101A" w:rsidRDefault="00D7101A" w:rsidP="00632DFF">
      <w:pPr>
        <w:pStyle w:val="NoSpacing"/>
        <w:numPr>
          <w:ilvl w:val="0"/>
          <w:numId w:val="61"/>
        </w:numPr>
        <w:spacing w:before="0"/>
        <w:jc w:val="both"/>
        <w:rPr>
          <w:rFonts w:ascii="Arial" w:hAnsi="Arial" w:cs="Arial"/>
          <w:b/>
          <w:bCs/>
          <w:sz w:val="24"/>
          <w:szCs w:val="24"/>
          <w:u w:val="single"/>
        </w:rPr>
      </w:pPr>
      <w:r w:rsidRPr="00D7101A">
        <w:rPr>
          <w:rFonts w:ascii="Arial" w:hAnsi="Arial" w:cs="Arial"/>
          <w:b/>
          <w:bCs/>
          <w:sz w:val="24"/>
          <w:szCs w:val="24"/>
          <w:u w:val="single"/>
        </w:rPr>
        <w:t>Community Activities Fund 2021</w:t>
      </w:r>
    </w:p>
    <w:p w14:paraId="2947AE70" w14:textId="77777777" w:rsidR="00D7101A" w:rsidRPr="00D7101A" w:rsidRDefault="00D7101A" w:rsidP="00D7101A">
      <w:pPr>
        <w:pStyle w:val="NoSpacing"/>
        <w:jc w:val="both"/>
        <w:rPr>
          <w:rFonts w:ascii="Arial" w:hAnsi="Arial" w:cs="Arial"/>
          <w:b/>
          <w:bCs/>
          <w:sz w:val="24"/>
          <w:szCs w:val="24"/>
          <w:u w:val="single"/>
        </w:rPr>
      </w:pPr>
    </w:p>
    <w:p w14:paraId="3DFBC678" w14:textId="77777777" w:rsidR="00D7101A" w:rsidRDefault="00D7101A" w:rsidP="00D7101A">
      <w:pPr>
        <w:pStyle w:val="NoSpacing"/>
        <w:ind w:left="720"/>
        <w:jc w:val="both"/>
        <w:rPr>
          <w:rFonts w:ascii="Arial" w:hAnsi="Arial" w:cs="Arial"/>
          <w:sz w:val="24"/>
          <w:szCs w:val="24"/>
        </w:rPr>
      </w:pPr>
      <w:r w:rsidRPr="00D7101A">
        <w:rPr>
          <w:rFonts w:ascii="Arial" w:hAnsi="Arial" w:cs="Arial"/>
          <w:sz w:val="24"/>
          <w:szCs w:val="24"/>
        </w:rPr>
        <w:t xml:space="preserve">Funding of €300,129 was allocated to County Wexford during November, under the Community Amenities Fund 2021. This once-off fund was allocated under the DRCD’s Community Enhancement Programme and will be administered locally by the Local Community Development Committee (LCDC) during 2022. </w:t>
      </w:r>
    </w:p>
    <w:p w14:paraId="278AAAEA" w14:textId="77777777" w:rsidR="008B11DB" w:rsidRDefault="008B11DB" w:rsidP="00D7101A">
      <w:pPr>
        <w:pStyle w:val="NoSpacing"/>
        <w:ind w:left="720"/>
        <w:jc w:val="both"/>
        <w:rPr>
          <w:rFonts w:ascii="Arial" w:hAnsi="Arial" w:cs="Arial"/>
          <w:sz w:val="24"/>
          <w:szCs w:val="24"/>
        </w:rPr>
      </w:pPr>
    </w:p>
    <w:p w14:paraId="58D57C76" w14:textId="77777777" w:rsidR="008B11DB" w:rsidRDefault="008B11DB" w:rsidP="00D7101A">
      <w:pPr>
        <w:pStyle w:val="NoSpacing"/>
        <w:ind w:left="720"/>
        <w:jc w:val="both"/>
        <w:rPr>
          <w:rFonts w:ascii="Arial" w:hAnsi="Arial" w:cs="Arial"/>
          <w:sz w:val="24"/>
          <w:szCs w:val="24"/>
        </w:rPr>
      </w:pPr>
    </w:p>
    <w:p w14:paraId="5F180439" w14:textId="77777777" w:rsidR="008B11DB" w:rsidRPr="00D7101A" w:rsidRDefault="008B11DB" w:rsidP="00D7101A">
      <w:pPr>
        <w:pStyle w:val="NoSpacing"/>
        <w:ind w:left="720"/>
        <w:jc w:val="both"/>
        <w:rPr>
          <w:rFonts w:ascii="Arial" w:hAnsi="Arial" w:cs="Arial"/>
          <w:sz w:val="24"/>
          <w:szCs w:val="24"/>
        </w:rPr>
      </w:pPr>
    </w:p>
    <w:p w14:paraId="7EF9C3E1" w14:textId="77777777" w:rsidR="00D7101A" w:rsidRPr="00D7101A" w:rsidRDefault="00D7101A" w:rsidP="00D7101A">
      <w:pPr>
        <w:pStyle w:val="NoSpacing"/>
        <w:ind w:left="720"/>
        <w:jc w:val="both"/>
        <w:rPr>
          <w:rFonts w:ascii="Arial" w:hAnsi="Arial" w:cs="Arial"/>
          <w:sz w:val="24"/>
          <w:szCs w:val="24"/>
        </w:rPr>
      </w:pPr>
    </w:p>
    <w:p w14:paraId="4EDC8A38" w14:textId="77777777" w:rsidR="00D7101A" w:rsidRPr="00D7101A" w:rsidRDefault="00D7101A" w:rsidP="00632DFF">
      <w:pPr>
        <w:pStyle w:val="NoSpacing"/>
        <w:numPr>
          <w:ilvl w:val="0"/>
          <w:numId w:val="61"/>
        </w:numPr>
        <w:spacing w:before="0"/>
        <w:rPr>
          <w:rFonts w:ascii="Arial" w:hAnsi="Arial" w:cs="Arial"/>
          <w:b/>
          <w:bCs/>
          <w:sz w:val="24"/>
          <w:szCs w:val="24"/>
          <w:u w:val="single"/>
        </w:rPr>
      </w:pPr>
      <w:r w:rsidRPr="00D7101A">
        <w:rPr>
          <w:rFonts w:ascii="Arial" w:hAnsi="Arial" w:cs="Arial"/>
          <w:b/>
          <w:bCs/>
          <w:sz w:val="24"/>
          <w:szCs w:val="24"/>
          <w:u w:val="single"/>
        </w:rPr>
        <w:t>Regional Festival Fund 2021</w:t>
      </w:r>
    </w:p>
    <w:p w14:paraId="7DAF6D5E" w14:textId="77777777" w:rsidR="00D7101A" w:rsidRPr="00D7101A" w:rsidRDefault="00D7101A" w:rsidP="00D7101A">
      <w:pPr>
        <w:pStyle w:val="NoSpacing"/>
        <w:ind w:left="720"/>
        <w:rPr>
          <w:rFonts w:ascii="Arial" w:hAnsi="Arial" w:cs="Arial"/>
          <w:b/>
          <w:bCs/>
          <w:sz w:val="24"/>
          <w:szCs w:val="24"/>
          <w:u w:val="single"/>
        </w:rPr>
      </w:pPr>
    </w:p>
    <w:p w14:paraId="4E03A5FC"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€5.5K was allocated under the Festival and Participation Event Fund 2021.  In view of Covid-19 restrictions on mass gatherings an emphasis was put on supporting in-house events. This fund aims to support festivals and participative events that will drive domestic tourism and help to improve the visitor experience in County Wexford.</w:t>
      </w:r>
    </w:p>
    <w:p w14:paraId="7D0391AE" w14:textId="77777777" w:rsidR="00D7101A" w:rsidRPr="00D7101A" w:rsidRDefault="00D7101A" w:rsidP="00D7101A">
      <w:pPr>
        <w:pStyle w:val="NoSpacing"/>
        <w:overflowPunct w:val="0"/>
        <w:autoSpaceDE w:val="0"/>
        <w:ind w:left="720"/>
        <w:rPr>
          <w:rFonts w:ascii="Arial" w:hAnsi="Arial" w:cs="Arial"/>
          <w:b/>
          <w:sz w:val="24"/>
          <w:szCs w:val="24"/>
          <w:lang w:val="en-IE"/>
        </w:rPr>
      </w:pPr>
    </w:p>
    <w:p w14:paraId="0CF8B7F3" w14:textId="77777777" w:rsidR="00D7101A" w:rsidRPr="00D7101A" w:rsidRDefault="00D7101A" w:rsidP="00632DFF">
      <w:pPr>
        <w:pStyle w:val="NoSpacing"/>
        <w:numPr>
          <w:ilvl w:val="0"/>
          <w:numId w:val="61"/>
        </w:numPr>
        <w:overflowPunct w:val="0"/>
        <w:autoSpaceDE w:val="0"/>
        <w:spacing w:before="0"/>
        <w:rPr>
          <w:rFonts w:ascii="Arial" w:hAnsi="Arial" w:cs="Arial"/>
          <w:b/>
          <w:sz w:val="24"/>
          <w:szCs w:val="24"/>
          <w:u w:val="single"/>
          <w:lang w:val="en-IE"/>
        </w:rPr>
      </w:pPr>
      <w:r w:rsidRPr="00D7101A">
        <w:rPr>
          <w:rFonts w:ascii="Arial" w:hAnsi="Arial" w:cs="Arial"/>
          <w:b/>
          <w:sz w:val="24"/>
          <w:szCs w:val="24"/>
          <w:u w:val="single"/>
          <w:lang w:val="en-IE"/>
        </w:rPr>
        <w:t>Joint Policing Committee</w:t>
      </w:r>
    </w:p>
    <w:p w14:paraId="3CB5A2F2" w14:textId="77777777" w:rsidR="00D7101A" w:rsidRPr="00D7101A" w:rsidRDefault="00D7101A" w:rsidP="00D7101A">
      <w:pPr>
        <w:pStyle w:val="NoSpacing"/>
        <w:overflowPunct w:val="0"/>
        <w:autoSpaceDE w:val="0"/>
        <w:rPr>
          <w:rFonts w:ascii="Arial" w:hAnsi="Arial" w:cs="Arial"/>
          <w:sz w:val="24"/>
          <w:szCs w:val="24"/>
          <w:lang w:val="en-IE"/>
        </w:rPr>
      </w:pPr>
    </w:p>
    <w:p w14:paraId="1F38E433" w14:textId="77777777" w:rsidR="00D7101A" w:rsidRPr="00D7101A" w:rsidRDefault="00D7101A" w:rsidP="00D7101A">
      <w:pPr>
        <w:pStyle w:val="NoSpacing"/>
        <w:overflowPunct w:val="0"/>
        <w:autoSpaceDE w:val="0"/>
        <w:ind w:left="720"/>
        <w:jc w:val="both"/>
        <w:rPr>
          <w:rFonts w:ascii="Arial" w:hAnsi="Arial" w:cs="Arial"/>
          <w:sz w:val="24"/>
          <w:szCs w:val="24"/>
          <w:lang w:val="en-IE"/>
        </w:rPr>
      </w:pPr>
      <w:r w:rsidRPr="00D7101A">
        <w:rPr>
          <w:rFonts w:ascii="Arial" w:hAnsi="Arial" w:cs="Arial"/>
          <w:sz w:val="24"/>
          <w:szCs w:val="24"/>
          <w:lang w:val="en-IE"/>
        </w:rPr>
        <w:t xml:space="preserve">The Joint Policing Committee (JPC) provide a dedicated forum to support consultation and cooperation on policing and crime issues between An Garda Síochána, elected representatives, local authority officials and the community and voluntary sectors. </w:t>
      </w:r>
    </w:p>
    <w:p w14:paraId="64973A8A" w14:textId="77777777" w:rsidR="00D7101A" w:rsidRPr="00D7101A" w:rsidRDefault="00D7101A" w:rsidP="00D7101A">
      <w:pPr>
        <w:pStyle w:val="NoSpacing"/>
        <w:overflowPunct w:val="0"/>
        <w:autoSpaceDE w:val="0"/>
        <w:ind w:left="720"/>
        <w:jc w:val="both"/>
        <w:rPr>
          <w:rFonts w:ascii="Arial" w:hAnsi="Arial" w:cs="Arial"/>
          <w:sz w:val="24"/>
          <w:szCs w:val="24"/>
          <w:lang w:val="en-IE"/>
        </w:rPr>
      </w:pPr>
    </w:p>
    <w:p w14:paraId="18AD9AF3" w14:textId="0396361B" w:rsidR="00D7101A" w:rsidRPr="00D7101A" w:rsidRDefault="00D7101A" w:rsidP="00D7101A">
      <w:pPr>
        <w:pStyle w:val="NoSpacing"/>
        <w:overflowPunct w:val="0"/>
        <w:autoSpaceDE w:val="0"/>
        <w:ind w:left="720"/>
        <w:jc w:val="both"/>
        <w:rPr>
          <w:rFonts w:ascii="Arial" w:hAnsi="Arial" w:cs="Arial"/>
          <w:sz w:val="24"/>
          <w:szCs w:val="24"/>
          <w:lang w:val="en-IE"/>
        </w:rPr>
      </w:pPr>
      <w:r w:rsidRPr="00D7101A">
        <w:rPr>
          <w:rFonts w:ascii="Arial" w:hAnsi="Arial" w:cs="Arial"/>
          <w:sz w:val="24"/>
          <w:szCs w:val="24"/>
          <w:lang w:val="en-IE"/>
        </w:rPr>
        <w:lastRenderedPageBreak/>
        <w:t xml:space="preserve">The JPC held four meetings during 2021.The meetings were restricted due to national Public Health restrictions as a result of the Covid-19 pandemic. The scheduled Annual Public Meeting was deferred, however the members met to discuss committee business in 2021 and continued to take a strategic approach to its work while also addressing local issues. Meeting dates in 2021 - </w:t>
      </w:r>
    </w:p>
    <w:p w14:paraId="571E1572" w14:textId="77777777" w:rsidR="00D7101A" w:rsidRPr="00D7101A" w:rsidRDefault="00D7101A" w:rsidP="00D7101A">
      <w:pPr>
        <w:pStyle w:val="NoSpacing"/>
        <w:overflowPunct w:val="0"/>
        <w:autoSpaceDE w:val="0"/>
        <w:ind w:left="720"/>
        <w:jc w:val="both"/>
        <w:rPr>
          <w:rFonts w:ascii="Arial" w:hAnsi="Arial" w:cs="Arial"/>
          <w:sz w:val="24"/>
          <w:szCs w:val="24"/>
          <w:lang w:val="en-IE"/>
        </w:rPr>
      </w:pPr>
    </w:p>
    <w:p w14:paraId="3829A6F5" w14:textId="77777777" w:rsidR="00D7101A" w:rsidRPr="00D7101A" w:rsidRDefault="00D7101A" w:rsidP="00632DFF">
      <w:pPr>
        <w:pStyle w:val="NoSpacing"/>
        <w:numPr>
          <w:ilvl w:val="0"/>
          <w:numId w:val="62"/>
        </w:numPr>
        <w:overflowPunct w:val="0"/>
        <w:autoSpaceDE w:val="0"/>
        <w:spacing w:before="0"/>
        <w:jc w:val="both"/>
        <w:rPr>
          <w:rFonts w:ascii="Arial" w:hAnsi="Arial" w:cs="Arial"/>
          <w:sz w:val="24"/>
          <w:szCs w:val="24"/>
          <w:lang w:val="en-IE"/>
        </w:rPr>
      </w:pPr>
      <w:r w:rsidRPr="00D7101A">
        <w:rPr>
          <w:rFonts w:ascii="Arial" w:hAnsi="Arial" w:cs="Arial"/>
          <w:sz w:val="24"/>
          <w:szCs w:val="24"/>
          <w:lang w:val="en-IE"/>
        </w:rPr>
        <w:t>08th March 2021 by MS Teams</w:t>
      </w:r>
    </w:p>
    <w:p w14:paraId="30F6D81A" w14:textId="77777777" w:rsidR="00D7101A" w:rsidRPr="00D7101A" w:rsidRDefault="00D7101A" w:rsidP="00632DFF">
      <w:pPr>
        <w:pStyle w:val="NoSpacing"/>
        <w:numPr>
          <w:ilvl w:val="0"/>
          <w:numId w:val="62"/>
        </w:numPr>
        <w:overflowPunct w:val="0"/>
        <w:autoSpaceDE w:val="0"/>
        <w:spacing w:before="0"/>
        <w:jc w:val="both"/>
        <w:rPr>
          <w:rFonts w:ascii="Arial" w:hAnsi="Arial" w:cs="Arial"/>
          <w:sz w:val="24"/>
          <w:szCs w:val="24"/>
          <w:lang w:val="en-IE"/>
        </w:rPr>
      </w:pPr>
      <w:r w:rsidRPr="00D7101A">
        <w:rPr>
          <w:rFonts w:ascii="Arial" w:hAnsi="Arial" w:cs="Arial"/>
          <w:sz w:val="24"/>
          <w:szCs w:val="24"/>
          <w:lang w:val="en-IE"/>
        </w:rPr>
        <w:t>10</w:t>
      </w:r>
      <w:r w:rsidRPr="00D7101A">
        <w:rPr>
          <w:rFonts w:ascii="Arial" w:hAnsi="Arial" w:cs="Arial"/>
          <w:sz w:val="24"/>
          <w:szCs w:val="24"/>
          <w:vertAlign w:val="superscript"/>
          <w:lang w:val="en-IE"/>
        </w:rPr>
        <w:t>th</w:t>
      </w:r>
      <w:r w:rsidRPr="00D7101A">
        <w:rPr>
          <w:rFonts w:ascii="Arial" w:hAnsi="Arial" w:cs="Arial"/>
          <w:sz w:val="24"/>
          <w:szCs w:val="24"/>
          <w:lang w:val="en-IE"/>
        </w:rPr>
        <w:t xml:space="preserve"> May 2021 by MS Teams</w:t>
      </w:r>
    </w:p>
    <w:p w14:paraId="08CD21C9" w14:textId="77777777" w:rsidR="00D7101A" w:rsidRPr="00D7101A" w:rsidRDefault="00D7101A" w:rsidP="00632DFF">
      <w:pPr>
        <w:pStyle w:val="NoSpacing"/>
        <w:numPr>
          <w:ilvl w:val="0"/>
          <w:numId w:val="62"/>
        </w:numPr>
        <w:overflowPunct w:val="0"/>
        <w:autoSpaceDE w:val="0"/>
        <w:spacing w:before="0"/>
        <w:jc w:val="both"/>
        <w:rPr>
          <w:rFonts w:ascii="Arial" w:hAnsi="Arial" w:cs="Arial"/>
          <w:sz w:val="24"/>
          <w:szCs w:val="24"/>
          <w:lang w:val="en-IE"/>
        </w:rPr>
      </w:pPr>
      <w:r w:rsidRPr="00D7101A">
        <w:rPr>
          <w:rFonts w:ascii="Arial" w:hAnsi="Arial" w:cs="Arial"/>
          <w:sz w:val="24"/>
          <w:szCs w:val="24"/>
          <w:lang w:val="en-IE"/>
        </w:rPr>
        <w:t>13th September 2021 in Person.</w:t>
      </w:r>
    </w:p>
    <w:p w14:paraId="4095C24F" w14:textId="77777777" w:rsidR="00D7101A" w:rsidRPr="00D7101A" w:rsidRDefault="00D7101A" w:rsidP="00632DFF">
      <w:pPr>
        <w:pStyle w:val="NoSpacing"/>
        <w:numPr>
          <w:ilvl w:val="0"/>
          <w:numId w:val="62"/>
        </w:numPr>
        <w:overflowPunct w:val="0"/>
        <w:autoSpaceDE w:val="0"/>
        <w:spacing w:before="0"/>
        <w:jc w:val="both"/>
        <w:rPr>
          <w:rFonts w:ascii="Arial" w:hAnsi="Arial" w:cs="Arial"/>
          <w:sz w:val="24"/>
          <w:szCs w:val="24"/>
          <w:lang w:val="en-IE"/>
        </w:rPr>
      </w:pPr>
      <w:r w:rsidRPr="00D7101A">
        <w:rPr>
          <w:rFonts w:ascii="Arial" w:hAnsi="Arial" w:cs="Arial"/>
          <w:sz w:val="24"/>
          <w:szCs w:val="24"/>
          <w:lang w:val="en-IE"/>
        </w:rPr>
        <w:t xml:space="preserve">13th December 2021 in Person. </w:t>
      </w:r>
    </w:p>
    <w:p w14:paraId="4C4C2392" w14:textId="77777777" w:rsidR="00D7101A" w:rsidRPr="00D7101A" w:rsidRDefault="00D7101A" w:rsidP="00D7101A">
      <w:pPr>
        <w:pStyle w:val="NoSpacing"/>
        <w:overflowPunct w:val="0"/>
        <w:autoSpaceDE w:val="0"/>
        <w:ind w:left="360"/>
        <w:rPr>
          <w:rFonts w:ascii="Arial" w:hAnsi="Arial" w:cs="Arial"/>
          <w:sz w:val="24"/>
          <w:szCs w:val="24"/>
          <w:lang w:val="en-IE"/>
        </w:rPr>
      </w:pPr>
    </w:p>
    <w:p w14:paraId="1FFD6DD6" w14:textId="77777777" w:rsidR="00D7101A" w:rsidRPr="00D7101A" w:rsidRDefault="00D7101A" w:rsidP="00632DFF">
      <w:pPr>
        <w:pStyle w:val="NoSpacing"/>
        <w:numPr>
          <w:ilvl w:val="0"/>
          <w:numId w:val="61"/>
        </w:numPr>
        <w:spacing w:before="0"/>
        <w:rPr>
          <w:rFonts w:ascii="Arial" w:hAnsi="Arial" w:cs="Arial"/>
          <w:b/>
          <w:bCs/>
          <w:sz w:val="24"/>
          <w:szCs w:val="24"/>
          <w:u w:val="single"/>
        </w:rPr>
      </w:pPr>
      <w:r w:rsidRPr="00D7101A">
        <w:rPr>
          <w:rFonts w:ascii="Arial" w:hAnsi="Arial" w:cs="Arial"/>
          <w:b/>
          <w:bCs/>
          <w:sz w:val="24"/>
          <w:szCs w:val="24"/>
          <w:u w:val="single"/>
        </w:rPr>
        <w:t>IPB Pride of Place competition</w:t>
      </w:r>
    </w:p>
    <w:p w14:paraId="586B5D64" w14:textId="77777777" w:rsidR="00D7101A" w:rsidRPr="00D7101A" w:rsidRDefault="00D7101A" w:rsidP="00D7101A">
      <w:pPr>
        <w:pStyle w:val="NoSpacing"/>
        <w:ind w:left="720"/>
        <w:rPr>
          <w:rFonts w:ascii="Arial" w:hAnsi="Arial" w:cs="Arial"/>
          <w:b/>
          <w:bCs/>
          <w:sz w:val="24"/>
          <w:szCs w:val="24"/>
          <w:u w:val="single"/>
        </w:rPr>
      </w:pPr>
    </w:p>
    <w:p w14:paraId="29EABD71" w14:textId="34A66D8B"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 xml:space="preserve">The two Wexford nominees to the 2021 Pride of Place Competition - </w:t>
      </w:r>
      <w:proofErr w:type="spellStart"/>
      <w:r w:rsidRPr="00D7101A">
        <w:rPr>
          <w:rFonts w:ascii="Arial" w:hAnsi="Arial" w:cs="Arial"/>
          <w:sz w:val="24"/>
          <w:szCs w:val="24"/>
        </w:rPr>
        <w:t>Monageer</w:t>
      </w:r>
      <w:proofErr w:type="spellEnd"/>
      <w:r w:rsidRPr="00D7101A">
        <w:rPr>
          <w:rFonts w:ascii="Arial" w:hAnsi="Arial" w:cs="Arial"/>
          <w:sz w:val="24"/>
          <w:szCs w:val="24"/>
        </w:rPr>
        <w:t xml:space="preserve"> Community Grotto and Park, and The Fr. Murphy Centre were visited, remotely, by the competition judges during September.  The awards ceremony was postponed to 2022</w:t>
      </w:r>
      <w:r w:rsidR="008B11DB">
        <w:rPr>
          <w:rFonts w:ascii="Arial" w:hAnsi="Arial" w:cs="Arial"/>
          <w:sz w:val="24"/>
          <w:szCs w:val="24"/>
        </w:rPr>
        <w:t>,</w:t>
      </w:r>
      <w:r w:rsidRPr="00D7101A">
        <w:rPr>
          <w:rFonts w:ascii="Arial" w:hAnsi="Arial" w:cs="Arial"/>
          <w:sz w:val="24"/>
          <w:szCs w:val="24"/>
        </w:rPr>
        <w:t xml:space="preserve"> in light of the on-going public health guidelines.</w:t>
      </w:r>
    </w:p>
    <w:p w14:paraId="2D72520C" w14:textId="77777777" w:rsidR="00D7101A" w:rsidRPr="00D7101A" w:rsidRDefault="00D7101A" w:rsidP="00D7101A">
      <w:pPr>
        <w:pStyle w:val="NoSpacing"/>
        <w:overflowPunct w:val="0"/>
        <w:autoSpaceDE w:val="0"/>
        <w:ind w:left="360"/>
        <w:rPr>
          <w:rFonts w:ascii="Arial" w:hAnsi="Arial" w:cs="Arial"/>
          <w:sz w:val="24"/>
          <w:szCs w:val="24"/>
          <w:lang w:val="en-IE"/>
        </w:rPr>
      </w:pPr>
    </w:p>
    <w:p w14:paraId="15C26077" w14:textId="77777777" w:rsidR="00D7101A" w:rsidRPr="00D7101A" w:rsidRDefault="00D7101A" w:rsidP="00632DFF">
      <w:pPr>
        <w:pStyle w:val="NoSpacing"/>
        <w:numPr>
          <w:ilvl w:val="0"/>
          <w:numId w:val="61"/>
        </w:numPr>
        <w:spacing w:before="0"/>
        <w:rPr>
          <w:rFonts w:ascii="Arial" w:hAnsi="Arial" w:cs="Arial"/>
          <w:b/>
          <w:bCs/>
          <w:sz w:val="24"/>
          <w:szCs w:val="24"/>
          <w:u w:val="single"/>
        </w:rPr>
      </w:pPr>
      <w:r w:rsidRPr="00D7101A">
        <w:rPr>
          <w:rFonts w:ascii="Arial" w:hAnsi="Arial" w:cs="Arial"/>
          <w:b/>
          <w:bCs/>
          <w:sz w:val="24"/>
          <w:szCs w:val="24"/>
          <w:u w:val="single"/>
        </w:rPr>
        <w:t>Traveller Interagency Group:</w:t>
      </w:r>
    </w:p>
    <w:p w14:paraId="5CFB815B" w14:textId="77777777" w:rsidR="00D7101A" w:rsidRPr="00D7101A" w:rsidRDefault="00D7101A" w:rsidP="00D7101A">
      <w:pPr>
        <w:pStyle w:val="NoSpacing"/>
        <w:ind w:left="720"/>
        <w:rPr>
          <w:rFonts w:ascii="Arial" w:hAnsi="Arial" w:cs="Arial"/>
          <w:b/>
          <w:bCs/>
          <w:sz w:val="24"/>
          <w:szCs w:val="24"/>
          <w:u w:val="single"/>
        </w:rPr>
      </w:pPr>
    </w:p>
    <w:p w14:paraId="379E6EE1" w14:textId="77777777" w:rsidR="00D7101A" w:rsidRDefault="00D7101A" w:rsidP="00D7101A">
      <w:pPr>
        <w:pStyle w:val="NoSpacing"/>
        <w:ind w:left="720"/>
        <w:jc w:val="both"/>
        <w:rPr>
          <w:rFonts w:ascii="Arial" w:hAnsi="Arial" w:cs="Arial"/>
          <w:sz w:val="24"/>
          <w:szCs w:val="24"/>
        </w:rPr>
      </w:pPr>
      <w:r w:rsidRPr="00D7101A">
        <w:rPr>
          <w:rFonts w:ascii="Arial" w:hAnsi="Arial" w:cs="Arial"/>
          <w:sz w:val="24"/>
          <w:szCs w:val="24"/>
        </w:rPr>
        <w:t>Wexford Traveller Interagency Group (TIG) continued its work during 2021 to ensure that the relevant statutory agencies and state supported initiatives involved in providing the full range of services to Travellers would focus on improving the integrated practical delivery of such services.  The TIG sub-groups focused on developing specific actions to respond to the issues identified within the 2018 Traveller Needs Analysis Report, funded by the Department of Justice, Equality &amp; Law Reform and Wexford County Council.</w:t>
      </w:r>
    </w:p>
    <w:p w14:paraId="017FB3F6" w14:textId="77777777" w:rsidR="00A33100" w:rsidRPr="00D7101A" w:rsidRDefault="00A33100" w:rsidP="00D7101A">
      <w:pPr>
        <w:pStyle w:val="NoSpacing"/>
        <w:ind w:left="720"/>
        <w:jc w:val="both"/>
        <w:rPr>
          <w:rFonts w:ascii="Arial" w:hAnsi="Arial" w:cs="Arial"/>
          <w:sz w:val="24"/>
          <w:szCs w:val="24"/>
        </w:rPr>
      </w:pPr>
    </w:p>
    <w:p w14:paraId="54107A04" w14:textId="77777777" w:rsidR="00D7101A" w:rsidRPr="00D7101A" w:rsidRDefault="00D7101A" w:rsidP="00D7101A">
      <w:pPr>
        <w:spacing w:after="0" w:line="240" w:lineRule="auto"/>
        <w:jc w:val="both"/>
        <w:rPr>
          <w:rFonts w:ascii="Arial" w:hAnsi="Arial" w:cs="Arial"/>
          <w:b/>
          <w:bCs/>
          <w:sz w:val="24"/>
          <w:szCs w:val="24"/>
        </w:rPr>
      </w:pPr>
    </w:p>
    <w:p w14:paraId="1725C1D9" w14:textId="77777777" w:rsidR="00D7101A" w:rsidRPr="00D7101A" w:rsidRDefault="00D7101A" w:rsidP="00632DFF">
      <w:pPr>
        <w:pStyle w:val="NoSpacing"/>
        <w:numPr>
          <w:ilvl w:val="0"/>
          <w:numId w:val="61"/>
        </w:numPr>
        <w:spacing w:before="0"/>
        <w:jc w:val="both"/>
        <w:rPr>
          <w:rFonts w:ascii="Arial" w:hAnsi="Arial" w:cs="Arial"/>
          <w:b/>
          <w:bCs/>
          <w:sz w:val="24"/>
          <w:szCs w:val="24"/>
          <w:u w:val="single"/>
        </w:rPr>
      </w:pPr>
      <w:r w:rsidRPr="00D7101A">
        <w:rPr>
          <w:rFonts w:ascii="Arial" w:hAnsi="Arial" w:cs="Arial"/>
          <w:b/>
          <w:bCs/>
          <w:sz w:val="24"/>
          <w:szCs w:val="24"/>
          <w:u w:val="single"/>
        </w:rPr>
        <w:t>2021 Garda Youth Awards</w:t>
      </w:r>
    </w:p>
    <w:p w14:paraId="1E8A65DF" w14:textId="77777777" w:rsidR="00D7101A" w:rsidRPr="00D7101A" w:rsidRDefault="00D7101A" w:rsidP="00D7101A">
      <w:pPr>
        <w:pStyle w:val="NoSpacing"/>
        <w:ind w:left="720"/>
        <w:jc w:val="both"/>
        <w:rPr>
          <w:rFonts w:ascii="Arial" w:hAnsi="Arial" w:cs="Arial"/>
          <w:b/>
          <w:bCs/>
          <w:sz w:val="24"/>
          <w:szCs w:val="24"/>
          <w:u w:val="single"/>
        </w:rPr>
      </w:pPr>
    </w:p>
    <w:p w14:paraId="3E72CCCA" w14:textId="2AFC9995" w:rsidR="00D7101A" w:rsidRPr="00D7101A" w:rsidRDefault="00D7101A" w:rsidP="00D7101A">
      <w:pPr>
        <w:pStyle w:val="NoSpacing"/>
        <w:ind w:left="720"/>
        <w:jc w:val="both"/>
        <w:rPr>
          <w:rFonts w:ascii="Arial" w:eastAsiaTheme="minorHAnsi" w:hAnsi="Arial" w:cs="Arial"/>
          <w:iCs/>
          <w:sz w:val="24"/>
          <w:szCs w:val="24"/>
        </w:rPr>
      </w:pPr>
      <w:r w:rsidRPr="00D7101A">
        <w:rPr>
          <w:rFonts w:ascii="Arial" w:hAnsi="Arial" w:cs="Arial"/>
          <w:iCs/>
          <w:sz w:val="24"/>
          <w:szCs w:val="24"/>
        </w:rPr>
        <w:t>A low key Covid</w:t>
      </w:r>
      <w:r w:rsidR="00A33100">
        <w:rPr>
          <w:rFonts w:ascii="Arial" w:hAnsi="Arial" w:cs="Arial"/>
          <w:iCs/>
          <w:sz w:val="24"/>
          <w:szCs w:val="24"/>
        </w:rPr>
        <w:t>-</w:t>
      </w:r>
      <w:r w:rsidRPr="00D7101A">
        <w:rPr>
          <w:rFonts w:ascii="Arial" w:hAnsi="Arial" w:cs="Arial"/>
          <w:iCs/>
          <w:sz w:val="24"/>
          <w:szCs w:val="24"/>
        </w:rPr>
        <w:t>19 compliant</w:t>
      </w:r>
      <w:r w:rsidR="00A33100">
        <w:rPr>
          <w:rFonts w:ascii="Arial" w:hAnsi="Arial" w:cs="Arial"/>
          <w:iCs/>
          <w:sz w:val="24"/>
          <w:szCs w:val="24"/>
        </w:rPr>
        <w:t>,</w:t>
      </w:r>
      <w:r w:rsidRPr="00D7101A">
        <w:rPr>
          <w:rFonts w:ascii="Arial" w:hAnsi="Arial" w:cs="Arial"/>
          <w:iCs/>
          <w:sz w:val="24"/>
          <w:szCs w:val="24"/>
        </w:rPr>
        <w:t xml:space="preserve"> Garda Youth Awards event</w:t>
      </w:r>
      <w:r w:rsidR="00A33100">
        <w:rPr>
          <w:rFonts w:ascii="Arial" w:hAnsi="Arial" w:cs="Arial"/>
          <w:iCs/>
          <w:sz w:val="24"/>
          <w:szCs w:val="24"/>
        </w:rPr>
        <w:t>,</w:t>
      </w:r>
      <w:r w:rsidRPr="00D7101A">
        <w:rPr>
          <w:rFonts w:ascii="Arial" w:hAnsi="Arial" w:cs="Arial"/>
          <w:iCs/>
          <w:sz w:val="24"/>
          <w:szCs w:val="24"/>
        </w:rPr>
        <w:t xml:space="preserve"> was hosted in the County Hall on the 22nd of November, where 10 nominees were presented with their award, which included two national winners.</w:t>
      </w:r>
      <w:r w:rsidRPr="00D7101A">
        <w:rPr>
          <w:rFonts w:ascii="Arial" w:eastAsiaTheme="minorHAnsi" w:hAnsi="Arial" w:cs="Arial"/>
          <w:iCs/>
          <w:sz w:val="24"/>
          <w:szCs w:val="24"/>
        </w:rPr>
        <w:t xml:space="preserve"> The awards acknowledge the young people who by their presence make their communities and society in general, a better place in which to live.  </w:t>
      </w:r>
    </w:p>
    <w:p w14:paraId="552744BD" w14:textId="77777777" w:rsidR="00D7101A" w:rsidRPr="00D7101A" w:rsidRDefault="00D7101A" w:rsidP="00D7101A">
      <w:pPr>
        <w:spacing w:after="0" w:line="240" w:lineRule="auto"/>
        <w:jc w:val="both"/>
        <w:rPr>
          <w:rFonts w:ascii="Arial" w:hAnsi="Arial" w:cs="Arial"/>
          <w:sz w:val="24"/>
          <w:szCs w:val="24"/>
        </w:rPr>
      </w:pPr>
    </w:p>
    <w:p w14:paraId="5E84DAF4" w14:textId="77777777" w:rsidR="00D7101A" w:rsidRPr="00D7101A" w:rsidRDefault="00D7101A" w:rsidP="00632DFF">
      <w:pPr>
        <w:pStyle w:val="NoSpacing"/>
        <w:numPr>
          <w:ilvl w:val="0"/>
          <w:numId w:val="61"/>
        </w:numPr>
        <w:spacing w:before="0"/>
        <w:rPr>
          <w:rFonts w:ascii="Arial" w:hAnsi="Arial" w:cs="Arial"/>
          <w:b/>
          <w:bCs/>
          <w:sz w:val="24"/>
          <w:szCs w:val="24"/>
          <w:u w:val="single"/>
        </w:rPr>
      </w:pPr>
      <w:r w:rsidRPr="00D7101A">
        <w:rPr>
          <w:rFonts w:ascii="Arial" w:hAnsi="Arial" w:cs="Arial"/>
          <w:b/>
          <w:bCs/>
          <w:sz w:val="24"/>
          <w:szCs w:val="24"/>
          <w:u w:val="single"/>
        </w:rPr>
        <w:t>Comhairle na nÓg</w:t>
      </w:r>
    </w:p>
    <w:p w14:paraId="29D0A9BE" w14:textId="77777777" w:rsidR="00D7101A" w:rsidRPr="00D7101A" w:rsidRDefault="00D7101A" w:rsidP="00D7101A">
      <w:pPr>
        <w:pStyle w:val="NoSpacing"/>
        <w:ind w:left="720"/>
        <w:rPr>
          <w:rFonts w:ascii="Arial" w:hAnsi="Arial" w:cs="Arial"/>
          <w:b/>
          <w:bCs/>
          <w:sz w:val="24"/>
          <w:szCs w:val="24"/>
          <w:u w:val="single"/>
        </w:rPr>
      </w:pPr>
    </w:p>
    <w:p w14:paraId="450CB577" w14:textId="77777777" w:rsidR="00D7101A" w:rsidRPr="00D7101A" w:rsidRDefault="00D7101A" w:rsidP="00D7101A">
      <w:pPr>
        <w:pStyle w:val="NoSpacing"/>
        <w:ind w:left="720"/>
        <w:jc w:val="both"/>
        <w:rPr>
          <w:rFonts w:ascii="Arial" w:eastAsia="Times New Roman" w:hAnsi="Arial" w:cs="Arial"/>
          <w:sz w:val="24"/>
          <w:szCs w:val="24"/>
        </w:rPr>
      </w:pPr>
      <w:r w:rsidRPr="00D7101A">
        <w:rPr>
          <w:rFonts w:ascii="Arial" w:hAnsi="Arial" w:cs="Arial"/>
          <w:sz w:val="24"/>
          <w:szCs w:val="24"/>
        </w:rPr>
        <w:t>The annual AGM of Comhairle Na nÓg was held virtually on Saturday 6</w:t>
      </w:r>
      <w:r w:rsidRPr="00D7101A">
        <w:rPr>
          <w:rFonts w:ascii="Arial" w:hAnsi="Arial" w:cs="Arial"/>
          <w:sz w:val="24"/>
          <w:szCs w:val="24"/>
          <w:vertAlign w:val="superscript"/>
        </w:rPr>
        <w:t>th</w:t>
      </w:r>
      <w:r w:rsidRPr="00D7101A">
        <w:rPr>
          <w:rFonts w:ascii="Arial" w:hAnsi="Arial" w:cs="Arial"/>
          <w:sz w:val="24"/>
          <w:szCs w:val="24"/>
        </w:rPr>
        <w:t xml:space="preserve"> November 2021 with attendees from secondary schools and youth projects. Mental Health was chosen by the young people as their topic of choice for 2022. Wexford County Council continues to support the delivery of the Comhairle Na nÓg programme in County Wexford in conjunction with FDYS.  </w:t>
      </w:r>
      <w:r w:rsidRPr="00D7101A">
        <w:rPr>
          <w:rFonts w:ascii="Arial" w:eastAsia="Times New Roman" w:hAnsi="Arial" w:cs="Arial"/>
          <w:sz w:val="24"/>
          <w:szCs w:val="24"/>
        </w:rPr>
        <w:t>Comhairle Na nÓg provides a forum for children and young people to discuss local and national issues of relevance to them.  Comhairle Na nÓg are recognised by the Department of Children Equality Disability Integration and Youth as the official structures for participation by children and young people in the development of policies and services. </w:t>
      </w:r>
    </w:p>
    <w:p w14:paraId="139A6F19" w14:textId="77777777" w:rsidR="00D7101A" w:rsidRPr="00D7101A" w:rsidRDefault="00D7101A" w:rsidP="00D7101A">
      <w:pPr>
        <w:pStyle w:val="NoSpacing"/>
        <w:ind w:left="720"/>
        <w:jc w:val="both"/>
        <w:rPr>
          <w:rFonts w:ascii="Arial" w:eastAsia="Times New Roman" w:hAnsi="Arial" w:cs="Arial"/>
          <w:sz w:val="24"/>
          <w:szCs w:val="24"/>
        </w:rPr>
      </w:pPr>
    </w:p>
    <w:p w14:paraId="26A4D5E5"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 xml:space="preserve">The Department of Children, Equality, Disability, Integration and Youth launched the Comhairle na nÓg Five Year Development Plan during July, with additional funding of €5,000 provided for </w:t>
      </w:r>
      <w:proofErr w:type="spellStart"/>
      <w:r w:rsidRPr="00D7101A">
        <w:rPr>
          <w:rFonts w:ascii="Arial" w:hAnsi="Arial" w:cs="Arial"/>
          <w:sz w:val="24"/>
          <w:szCs w:val="24"/>
        </w:rPr>
        <w:t>Comhairlí</w:t>
      </w:r>
      <w:proofErr w:type="spellEnd"/>
      <w:r w:rsidRPr="00D7101A">
        <w:rPr>
          <w:rFonts w:ascii="Arial" w:hAnsi="Arial" w:cs="Arial"/>
          <w:sz w:val="24"/>
          <w:szCs w:val="24"/>
        </w:rPr>
        <w:t xml:space="preserve"> to begin implementation of the stakeholder engagement element of the plan.</w:t>
      </w:r>
    </w:p>
    <w:p w14:paraId="1CAE746E" w14:textId="77777777" w:rsidR="00D7101A" w:rsidRPr="00D7101A" w:rsidRDefault="00D7101A" w:rsidP="00D7101A">
      <w:pPr>
        <w:pStyle w:val="NoSpacing"/>
        <w:ind w:left="720"/>
        <w:jc w:val="both"/>
        <w:rPr>
          <w:rFonts w:ascii="Arial" w:hAnsi="Arial" w:cs="Arial"/>
          <w:sz w:val="24"/>
          <w:szCs w:val="24"/>
        </w:rPr>
      </w:pPr>
    </w:p>
    <w:p w14:paraId="6BB56950" w14:textId="77777777" w:rsidR="00D7101A" w:rsidRPr="00D7101A" w:rsidRDefault="00D7101A" w:rsidP="00D7101A">
      <w:pPr>
        <w:pStyle w:val="NoSpacing"/>
        <w:ind w:left="720"/>
        <w:jc w:val="both"/>
        <w:rPr>
          <w:rFonts w:ascii="Arial" w:hAnsi="Arial" w:cs="Arial"/>
          <w:sz w:val="24"/>
          <w:szCs w:val="24"/>
        </w:rPr>
      </w:pPr>
      <w:r w:rsidRPr="00D7101A">
        <w:rPr>
          <w:rFonts w:ascii="Arial" w:hAnsi="Arial" w:cs="Arial"/>
          <w:sz w:val="24"/>
          <w:szCs w:val="24"/>
        </w:rPr>
        <w:t>Wexford CNN collaborated with Healthy Ireland/Wexford anti-smoking campaign – ‘Not around us’ during 2021.</w:t>
      </w:r>
    </w:p>
    <w:p w14:paraId="29961B99" w14:textId="77777777" w:rsidR="00D7101A" w:rsidRPr="00D7101A" w:rsidRDefault="00D7101A" w:rsidP="00D7101A">
      <w:pPr>
        <w:spacing w:after="0" w:line="240" w:lineRule="auto"/>
        <w:ind w:left="720"/>
        <w:rPr>
          <w:rFonts w:ascii="Arial" w:eastAsia="Times New Roman" w:hAnsi="Arial" w:cs="Arial"/>
          <w:sz w:val="24"/>
          <w:szCs w:val="24"/>
          <w:lang w:val="en-US"/>
        </w:rPr>
      </w:pPr>
    </w:p>
    <w:p w14:paraId="7EAD8808" w14:textId="77777777" w:rsidR="00D7101A" w:rsidRPr="00D7101A" w:rsidRDefault="00D7101A" w:rsidP="00D7101A">
      <w:pPr>
        <w:pStyle w:val="NoSpacing"/>
        <w:rPr>
          <w:rFonts w:ascii="Arial" w:eastAsia="Times New Roman" w:hAnsi="Arial" w:cs="Arial"/>
          <w:sz w:val="24"/>
          <w:szCs w:val="24"/>
        </w:rPr>
      </w:pPr>
    </w:p>
    <w:p w14:paraId="624897BC" w14:textId="77777777" w:rsidR="00D7101A" w:rsidRPr="00D7101A" w:rsidRDefault="00D7101A" w:rsidP="00632DFF">
      <w:pPr>
        <w:pStyle w:val="ListParagraph"/>
        <w:numPr>
          <w:ilvl w:val="0"/>
          <w:numId w:val="61"/>
        </w:numPr>
        <w:suppressAutoHyphens/>
        <w:autoSpaceDN w:val="0"/>
        <w:spacing w:before="0" w:after="0" w:line="360" w:lineRule="auto"/>
        <w:contextualSpacing w:val="0"/>
        <w:textAlignment w:val="baseline"/>
        <w:rPr>
          <w:rFonts w:ascii="Arial" w:hAnsi="Arial" w:cs="Arial"/>
          <w:b/>
          <w:bCs/>
          <w:sz w:val="24"/>
          <w:szCs w:val="24"/>
        </w:rPr>
      </w:pPr>
      <w:r w:rsidRPr="00D7101A">
        <w:rPr>
          <w:rFonts w:ascii="Arial" w:hAnsi="Arial" w:cs="Arial"/>
          <w:b/>
          <w:bCs/>
          <w:sz w:val="24"/>
          <w:szCs w:val="24"/>
        </w:rPr>
        <w:t>Celtic Routes Project 2021 Annual Report Submission.</w:t>
      </w:r>
    </w:p>
    <w:p w14:paraId="15F1F8D1" w14:textId="77777777" w:rsidR="00D7101A" w:rsidRDefault="00D7101A" w:rsidP="00D7101A">
      <w:pPr>
        <w:pStyle w:val="ListParagraph"/>
        <w:jc w:val="both"/>
        <w:rPr>
          <w:rFonts w:ascii="Arial" w:hAnsi="Arial" w:cs="Arial"/>
          <w:sz w:val="24"/>
          <w:szCs w:val="24"/>
        </w:rPr>
      </w:pPr>
      <w:r w:rsidRPr="00D7101A">
        <w:rPr>
          <w:rFonts w:ascii="Arial" w:hAnsi="Arial" w:cs="Arial"/>
          <w:sz w:val="24"/>
          <w:szCs w:val="24"/>
        </w:rPr>
        <w:t xml:space="preserve">Covid-19 restrictions continued to impact on the programme with all Partner interactions and contact and trade engagements held virtually.  The start of 2021 heralded Phase 2 of the Project.  New contracts for Brand Management; Public Relations and Press Management; Media and Marketing; Website Management; Asset Management; and Project Evaluation and Legacy were sought and successfully signed.  </w:t>
      </w:r>
    </w:p>
    <w:p w14:paraId="146090BA" w14:textId="77777777" w:rsidR="00A33100" w:rsidRPr="00D7101A" w:rsidRDefault="00A33100" w:rsidP="00D7101A">
      <w:pPr>
        <w:pStyle w:val="ListParagraph"/>
        <w:jc w:val="both"/>
        <w:rPr>
          <w:rFonts w:ascii="Arial" w:hAnsi="Arial" w:cs="Arial"/>
          <w:sz w:val="24"/>
          <w:szCs w:val="24"/>
        </w:rPr>
      </w:pPr>
    </w:p>
    <w:p w14:paraId="7EE32484" w14:textId="77777777" w:rsidR="00D7101A" w:rsidRDefault="00D7101A" w:rsidP="00D7101A">
      <w:pPr>
        <w:pStyle w:val="ListParagraph"/>
        <w:jc w:val="both"/>
        <w:rPr>
          <w:rFonts w:ascii="Arial" w:hAnsi="Arial" w:cs="Arial"/>
          <w:sz w:val="24"/>
          <w:szCs w:val="24"/>
        </w:rPr>
      </w:pPr>
      <w:r w:rsidRPr="00D7101A">
        <w:rPr>
          <w:rFonts w:ascii="Arial" w:hAnsi="Arial" w:cs="Arial"/>
          <w:sz w:val="24"/>
          <w:szCs w:val="24"/>
        </w:rPr>
        <w:t>The Television Advert, which we created to match the Staycation market was shown on RTE, S4C and various Sky channels.  This ran during the week of the 4th of March 2021 and was shown almost 1,000 times, resulting in a gratifying spike in our Google analytics results.</w:t>
      </w:r>
    </w:p>
    <w:p w14:paraId="3797025A" w14:textId="77777777" w:rsidR="00A33100" w:rsidRPr="00D7101A" w:rsidRDefault="00A33100" w:rsidP="00D7101A">
      <w:pPr>
        <w:pStyle w:val="ListParagraph"/>
        <w:jc w:val="both"/>
        <w:rPr>
          <w:rFonts w:ascii="Arial" w:hAnsi="Arial" w:cs="Arial"/>
          <w:sz w:val="24"/>
          <w:szCs w:val="24"/>
        </w:rPr>
      </w:pPr>
    </w:p>
    <w:p w14:paraId="6AFCDDCD" w14:textId="7CCEC5F2" w:rsidR="00D7101A" w:rsidRPr="00D7101A" w:rsidRDefault="00D7101A" w:rsidP="00D7101A">
      <w:pPr>
        <w:pStyle w:val="ListParagraph"/>
        <w:jc w:val="both"/>
        <w:rPr>
          <w:rFonts w:ascii="Arial" w:hAnsi="Arial" w:cs="Arial"/>
          <w:sz w:val="24"/>
          <w:szCs w:val="24"/>
        </w:rPr>
      </w:pPr>
      <w:r w:rsidRPr="00D7101A">
        <w:rPr>
          <w:rFonts w:ascii="Arial" w:hAnsi="Arial" w:cs="Arial"/>
          <w:sz w:val="24"/>
          <w:szCs w:val="24"/>
        </w:rPr>
        <w:t xml:space="preserve">The Project procured a suite of comics resulting in The Pooka Chase Comics.  Each comic highlighted selected historical sites within the specific Local Authority area, with the same characters moving between locations and time on their chase of the Pooka.  Having contracted a specialist creator, the suite of comics </w:t>
      </w:r>
      <w:r w:rsidR="00A33100" w:rsidRPr="00D7101A">
        <w:rPr>
          <w:rFonts w:ascii="Arial" w:hAnsi="Arial" w:cs="Arial"/>
          <w:sz w:val="24"/>
          <w:szCs w:val="24"/>
        </w:rPr>
        <w:t>was</w:t>
      </w:r>
      <w:r w:rsidRPr="00D7101A">
        <w:rPr>
          <w:rFonts w:ascii="Arial" w:hAnsi="Arial" w:cs="Arial"/>
          <w:sz w:val="24"/>
          <w:szCs w:val="24"/>
        </w:rPr>
        <w:t xml:space="preserve"> printed in September 2021.  The comics for Waterford, Wexford and Wicklow were issued to all 266 primary schools in the region just in time for Halloween.  The comics were also circulated by the libraries in each county.  The “Ireland” comics were printed in both Irish and English.</w:t>
      </w:r>
    </w:p>
    <w:p w14:paraId="01D5F970" w14:textId="77777777" w:rsidR="00D7101A" w:rsidRPr="00D7101A" w:rsidRDefault="00D7101A" w:rsidP="00D7101A">
      <w:pPr>
        <w:pStyle w:val="ListParagraph"/>
        <w:jc w:val="both"/>
        <w:rPr>
          <w:rFonts w:ascii="Arial" w:hAnsi="Arial" w:cs="Arial"/>
          <w:b/>
          <w:bCs/>
          <w:sz w:val="24"/>
          <w:szCs w:val="24"/>
        </w:rPr>
      </w:pPr>
      <w:r w:rsidRPr="00D7101A">
        <w:rPr>
          <w:rFonts w:ascii="Arial" w:hAnsi="Arial" w:cs="Arial"/>
          <w:b/>
          <w:bCs/>
          <w:sz w:val="24"/>
          <w:szCs w:val="24"/>
        </w:rPr>
        <w:t xml:space="preserve">By the end of 2021, over 66 million all over the world had seen something on “Celtic Routes”.  </w:t>
      </w:r>
    </w:p>
    <w:p w14:paraId="08CEE9D3" w14:textId="77777777" w:rsidR="00D7101A" w:rsidRPr="00D7101A" w:rsidRDefault="00D7101A" w:rsidP="00D7101A">
      <w:pPr>
        <w:pStyle w:val="NoSpacing"/>
        <w:ind w:left="720"/>
        <w:jc w:val="both"/>
        <w:rPr>
          <w:rFonts w:ascii="Arial" w:eastAsia="Times New Roman" w:hAnsi="Arial" w:cs="Arial"/>
          <w:sz w:val="24"/>
          <w:szCs w:val="24"/>
        </w:rPr>
      </w:pPr>
    </w:p>
    <w:p w14:paraId="04ECF69C" w14:textId="77777777" w:rsidR="00D7101A" w:rsidRPr="00D7101A" w:rsidRDefault="00D7101A" w:rsidP="00632DFF">
      <w:pPr>
        <w:pStyle w:val="ListParagraph"/>
        <w:numPr>
          <w:ilvl w:val="0"/>
          <w:numId w:val="61"/>
        </w:numPr>
        <w:suppressAutoHyphens/>
        <w:autoSpaceDN w:val="0"/>
        <w:spacing w:before="0"/>
        <w:contextualSpacing w:val="0"/>
        <w:jc w:val="both"/>
        <w:textAlignment w:val="baseline"/>
        <w:rPr>
          <w:rFonts w:ascii="Arial" w:hAnsi="Arial" w:cs="Arial"/>
          <w:b/>
          <w:bCs/>
          <w:sz w:val="24"/>
          <w:szCs w:val="24"/>
          <w:u w:val="single"/>
        </w:rPr>
      </w:pPr>
      <w:r w:rsidRPr="00D7101A">
        <w:rPr>
          <w:rFonts w:ascii="Arial" w:hAnsi="Arial" w:cs="Arial"/>
          <w:b/>
          <w:bCs/>
          <w:sz w:val="24"/>
          <w:szCs w:val="24"/>
          <w:u w:val="single"/>
        </w:rPr>
        <w:t>Ancient Connections</w:t>
      </w:r>
    </w:p>
    <w:p w14:paraId="11BD7690" w14:textId="1713450B" w:rsidR="00D7101A" w:rsidRPr="00D7101A" w:rsidRDefault="00D7101A" w:rsidP="00D7101A">
      <w:pPr>
        <w:ind w:left="720"/>
        <w:jc w:val="both"/>
        <w:rPr>
          <w:rFonts w:ascii="Arial" w:hAnsi="Arial" w:cs="Arial"/>
          <w:sz w:val="24"/>
          <w:szCs w:val="24"/>
        </w:rPr>
      </w:pPr>
      <w:r w:rsidRPr="00D7101A">
        <w:rPr>
          <w:rFonts w:ascii="Arial" w:hAnsi="Arial" w:cs="Arial"/>
          <w:sz w:val="24"/>
          <w:szCs w:val="24"/>
        </w:rPr>
        <w:t>The public facing activities of the INTERREG Ireland-Wales Ancient Connections project continued to be severely curtailed due to the COVID</w:t>
      </w:r>
      <w:r w:rsidR="004B2D25">
        <w:rPr>
          <w:rFonts w:ascii="Arial" w:hAnsi="Arial" w:cs="Arial"/>
          <w:sz w:val="24"/>
          <w:szCs w:val="24"/>
        </w:rPr>
        <w:t>-</w:t>
      </w:r>
      <w:r w:rsidRPr="00D7101A">
        <w:rPr>
          <w:rFonts w:ascii="Arial" w:hAnsi="Arial" w:cs="Arial"/>
          <w:sz w:val="24"/>
          <w:szCs w:val="24"/>
        </w:rPr>
        <w:t xml:space="preserve">19 restrictions in 2021, and the majority of the 2021 events/festivals/community engagements were re-scheduled for delivery in Q1/2/3 of 2022. </w:t>
      </w:r>
    </w:p>
    <w:p w14:paraId="2C7A29DD" w14:textId="77777777" w:rsidR="00D7101A" w:rsidRPr="00D7101A" w:rsidRDefault="00D7101A" w:rsidP="00D7101A">
      <w:pPr>
        <w:ind w:left="720"/>
        <w:jc w:val="both"/>
        <w:rPr>
          <w:rFonts w:ascii="Arial" w:hAnsi="Arial" w:cs="Arial"/>
          <w:sz w:val="24"/>
          <w:szCs w:val="24"/>
        </w:rPr>
      </w:pPr>
      <w:r w:rsidRPr="00D7101A">
        <w:rPr>
          <w:rFonts w:ascii="Arial" w:hAnsi="Arial" w:cs="Arial"/>
          <w:sz w:val="24"/>
          <w:szCs w:val="24"/>
        </w:rPr>
        <w:t xml:space="preserve">2021 did see the successful roll out and participation of its target customers with the project, through various online courses and some significant onsite engagements, during breaks in the COVID restrictions, including: </w:t>
      </w:r>
    </w:p>
    <w:p w14:paraId="65A4D508" w14:textId="647DAB8A" w:rsidR="00D7101A" w:rsidRPr="00D7101A" w:rsidRDefault="00D7101A" w:rsidP="00632DFF">
      <w:pPr>
        <w:pStyle w:val="NoSpacing"/>
        <w:numPr>
          <w:ilvl w:val="0"/>
          <w:numId w:val="64"/>
        </w:numPr>
        <w:spacing w:before="0"/>
        <w:rPr>
          <w:rFonts w:ascii="Arial" w:hAnsi="Arial" w:cs="Arial"/>
          <w:sz w:val="24"/>
          <w:szCs w:val="24"/>
        </w:rPr>
      </w:pPr>
      <w:r w:rsidRPr="00D7101A">
        <w:rPr>
          <w:rFonts w:ascii="Arial" w:hAnsi="Arial" w:cs="Arial"/>
          <w:sz w:val="24"/>
          <w:szCs w:val="24"/>
        </w:rPr>
        <w:t>Tourist Ambassadors Recruitment Introductory on-line cross border sessions, January and February: 51</w:t>
      </w:r>
      <w:r w:rsidR="004B2D25">
        <w:rPr>
          <w:rFonts w:ascii="Arial" w:hAnsi="Arial" w:cs="Arial"/>
          <w:sz w:val="24"/>
          <w:szCs w:val="24"/>
        </w:rPr>
        <w:t xml:space="preserve"> </w:t>
      </w:r>
      <w:r w:rsidRPr="00D7101A">
        <w:rPr>
          <w:rFonts w:ascii="Arial" w:hAnsi="Arial" w:cs="Arial"/>
          <w:sz w:val="24"/>
          <w:szCs w:val="24"/>
        </w:rPr>
        <w:t>no.</w:t>
      </w:r>
      <w:r w:rsidR="004B2D25">
        <w:rPr>
          <w:rFonts w:ascii="Arial" w:hAnsi="Arial" w:cs="Arial"/>
          <w:sz w:val="24"/>
          <w:szCs w:val="24"/>
        </w:rPr>
        <w:t xml:space="preserve"> </w:t>
      </w:r>
      <w:r w:rsidRPr="00D7101A">
        <w:rPr>
          <w:rFonts w:ascii="Arial" w:hAnsi="Arial" w:cs="Arial"/>
          <w:sz w:val="24"/>
          <w:szCs w:val="24"/>
        </w:rPr>
        <w:t xml:space="preserve">participants </w:t>
      </w:r>
    </w:p>
    <w:p w14:paraId="7F8D7443" w14:textId="36D547C8" w:rsidR="00D7101A" w:rsidRPr="00D7101A" w:rsidRDefault="00D7101A" w:rsidP="00632DFF">
      <w:pPr>
        <w:pStyle w:val="NoSpacing"/>
        <w:numPr>
          <w:ilvl w:val="0"/>
          <w:numId w:val="64"/>
        </w:numPr>
        <w:spacing w:before="0"/>
        <w:rPr>
          <w:rFonts w:ascii="Arial" w:eastAsia="Calibri" w:hAnsi="Arial" w:cs="Arial"/>
          <w:sz w:val="24"/>
          <w:szCs w:val="24"/>
        </w:rPr>
      </w:pPr>
      <w:r w:rsidRPr="00D7101A">
        <w:rPr>
          <w:rFonts w:ascii="Arial" w:eastAsia="Calibri" w:hAnsi="Arial" w:cs="Arial"/>
          <w:sz w:val="24"/>
          <w:szCs w:val="24"/>
        </w:rPr>
        <w:t>Irish Archaeological Field School, St. Mary’s Abbey Field Dig, Ferns - July/August 2021: 27</w:t>
      </w:r>
      <w:r w:rsidR="004B2D25">
        <w:rPr>
          <w:rFonts w:ascii="Arial" w:eastAsia="Calibri" w:hAnsi="Arial" w:cs="Arial"/>
          <w:sz w:val="24"/>
          <w:szCs w:val="24"/>
        </w:rPr>
        <w:t xml:space="preserve"> </w:t>
      </w:r>
      <w:r w:rsidRPr="00D7101A">
        <w:rPr>
          <w:rFonts w:ascii="Arial" w:eastAsia="Calibri" w:hAnsi="Arial" w:cs="Arial"/>
          <w:sz w:val="24"/>
          <w:szCs w:val="24"/>
        </w:rPr>
        <w:t>no. students and 20</w:t>
      </w:r>
      <w:r w:rsidR="004B2D25">
        <w:rPr>
          <w:rFonts w:ascii="Arial" w:eastAsia="Calibri" w:hAnsi="Arial" w:cs="Arial"/>
          <w:sz w:val="24"/>
          <w:szCs w:val="24"/>
        </w:rPr>
        <w:t xml:space="preserve"> </w:t>
      </w:r>
      <w:r w:rsidRPr="00D7101A">
        <w:rPr>
          <w:rFonts w:ascii="Arial" w:eastAsia="Calibri" w:hAnsi="Arial" w:cs="Arial"/>
          <w:sz w:val="24"/>
          <w:szCs w:val="24"/>
        </w:rPr>
        <w:t>no. local volunteers participated.</w:t>
      </w:r>
    </w:p>
    <w:p w14:paraId="70B21ECE" w14:textId="2F2F8944" w:rsidR="00D7101A" w:rsidRPr="00D7101A" w:rsidRDefault="00D7101A" w:rsidP="00632DFF">
      <w:pPr>
        <w:pStyle w:val="NoSpacing"/>
        <w:numPr>
          <w:ilvl w:val="0"/>
          <w:numId w:val="64"/>
        </w:numPr>
        <w:spacing w:before="0"/>
        <w:rPr>
          <w:rFonts w:ascii="Arial" w:eastAsia="Calibri" w:hAnsi="Arial" w:cs="Arial"/>
          <w:sz w:val="24"/>
          <w:szCs w:val="24"/>
        </w:rPr>
      </w:pPr>
      <w:r w:rsidRPr="00D7101A">
        <w:rPr>
          <w:rFonts w:ascii="Arial" w:eastAsia="Calibri" w:hAnsi="Arial" w:cs="Arial"/>
          <w:sz w:val="24"/>
          <w:szCs w:val="24"/>
        </w:rPr>
        <w:t>Irish Archaeological Field School, Clone Community Dig – August 2021: 33</w:t>
      </w:r>
      <w:r w:rsidR="004B2D25">
        <w:rPr>
          <w:rFonts w:ascii="Arial" w:eastAsia="Calibri" w:hAnsi="Arial" w:cs="Arial"/>
          <w:sz w:val="24"/>
          <w:szCs w:val="24"/>
        </w:rPr>
        <w:t xml:space="preserve"> </w:t>
      </w:r>
      <w:r w:rsidRPr="00D7101A">
        <w:rPr>
          <w:rFonts w:ascii="Arial" w:eastAsia="Calibri" w:hAnsi="Arial" w:cs="Arial"/>
          <w:sz w:val="24"/>
          <w:szCs w:val="24"/>
        </w:rPr>
        <w:t>no. local volunteers participated.</w:t>
      </w:r>
    </w:p>
    <w:p w14:paraId="7C54B766" w14:textId="4DB1C5BA" w:rsidR="00D7101A" w:rsidRPr="00D7101A" w:rsidRDefault="00D7101A" w:rsidP="00632DFF">
      <w:pPr>
        <w:pStyle w:val="NoSpacing"/>
        <w:numPr>
          <w:ilvl w:val="0"/>
          <w:numId w:val="64"/>
        </w:numPr>
        <w:spacing w:before="0"/>
        <w:rPr>
          <w:rFonts w:ascii="Arial" w:hAnsi="Arial" w:cs="Arial"/>
          <w:sz w:val="24"/>
          <w:szCs w:val="24"/>
        </w:rPr>
      </w:pPr>
      <w:r w:rsidRPr="00D7101A">
        <w:rPr>
          <w:rFonts w:ascii="Arial" w:hAnsi="Arial" w:cs="Arial"/>
          <w:sz w:val="24"/>
          <w:szCs w:val="24"/>
        </w:rPr>
        <w:t>History Hunters Huddles, cross boarder on-line events: November, December: 24</w:t>
      </w:r>
      <w:r w:rsidR="004B2D25">
        <w:rPr>
          <w:rFonts w:ascii="Arial" w:hAnsi="Arial" w:cs="Arial"/>
          <w:sz w:val="24"/>
          <w:szCs w:val="24"/>
        </w:rPr>
        <w:t xml:space="preserve"> </w:t>
      </w:r>
      <w:r w:rsidRPr="00D7101A">
        <w:rPr>
          <w:rFonts w:ascii="Arial" w:hAnsi="Arial" w:cs="Arial"/>
          <w:sz w:val="24"/>
          <w:szCs w:val="24"/>
        </w:rPr>
        <w:t>no. participants</w:t>
      </w:r>
    </w:p>
    <w:p w14:paraId="590CB9EA" w14:textId="77777777" w:rsidR="00D7101A" w:rsidRPr="00D7101A" w:rsidRDefault="00D7101A" w:rsidP="00D7101A">
      <w:pPr>
        <w:pStyle w:val="NoSpacing"/>
        <w:ind w:left="1080"/>
        <w:rPr>
          <w:rFonts w:ascii="Arial" w:hAnsi="Arial" w:cs="Arial"/>
          <w:sz w:val="24"/>
          <w:szCs w:val="24"/>
        </w:rPr>
      </w:pPr>
    </w:p>
    <w:p w14:paraId="58453B92" w14:textId="37FB4A1C" w:rsidR="00D7101A" w:rsidRPr="00D7101A" w:rsidRDefault="00D7101A" w:rsidP="00D7101A">
      <w:pPr>
        <w:ind w:left="720"/>
        <w:jc w:val="both"/>
        <w:rPr>
          <w:rFonts w:ascii="Arial" w:hAnsi="Arial" w:cs="Arial"/>
          <w:sz w:val="24"/>
          <w:szCs w:val="24"/>
        </w:rPr>
      </w:pPr>
      <w:r w:rsidRPr="00D7101A">
        <w:rPr>
          <w:rFonts w:ascii="Arial" w:hAnsi="Arial" w:cs="Arial"/>
          <w:sz w:val="24"/>
          <w:szCs w:val="24"/>
        </w:rPr>
        <w:t>Plans, tenders, procurement and contract award processes were conducted for future activities, for a post-COVID recovery phase in 2022, including the appointment of an event organiser and 4</w:t>
      </w:r>
      <w:r w:rsidR="004B2D25">
        <w:rPr>
          <w:rFonts w:ascii="Arial" w:hAnsi="Arial" w:cs="Arial"/>
          <w:sz w:val="24"/>
          <w:szCs w:val="24"/>
        </w:rPr>
        <w:t xml:space="preserve"> </w:t>
      </w:r>
      <w:r w:rsidRPr="00D7101A">
        <w:rPr>
          <w:rFonts w:ascii="Arial" w:hAnsi="Arial" w:cs="Arial"/>
          <w:sz w:val="24"/>
          <w:szCs w:val="24"/>
        </w:rPr>
        <w:t xml:space="preserve">no. Artists for the “Creative Camino” event; commissioning of various Small Community </w:t>
      </w:r>
      <w:r w:rsidRPr="00D7101A">
        <w:rPr>
          <w:rFonts w:ascii="Arial" w:hAnsi="Arial" w:cs="Arial"/>
          <w:sz w:val="24"/>
          <w:szCs w:val="24"/>
        </w:rPr>
        <w:lastRenderedPageBreak/>
        <w:t>Projects with local community groups; the contracting of the Pilgrim Paths Ireland/British Pilgrimage Trust partnership, to develop, manage and promote the proposed new pilgrim trail between Ferns (Wexford) and St. Davids (Pembrokeshire) and a marketing and training support programme for local festivals and events.</w:t>
      </w:r>
    </w:p>
    <w:p w14:paraId="730B29A7" w14:textId="77777777" w:rsidR="00D7101A" w:rsidRDefault="00D7101A" w:rsidP="00D7101A">
      <w:pPr>
        <w:ind w:left="720"/>
        <w:rPr>
          <w:rFonts w:cs="Arial"/>
          <w:szCs w:val="24"/>
        </w:rPr>
      </w:pPr>
    </w:p>
    <w:p w14:paraId="284ED6C1" w14:textId="77777777" w:rsidR="004B2D25" w:rsidRDefault="004B2D25" w:rsidP="00D7101A">
      <w:pPr>
        <w:ind w:left="720"/>
        <w:rPr>
          <w:rFonts w:cs="Arial"/>
          <w:szCs w:val="24"/>
        </w:rPr>
      </w:pPr>
    </w:p>
    <w:p w14:paraId="2E88EFF2" w14:textId="77777777" w:rsidR="004B2D25" w:rsidRPr="00D65784" w:rsidRDefault="004B2D25" w:rsidP="00D7101A">
      <w:pPr>
        <w:ind w:left="720"/>
        <w:rPr>
          <w:rFonts w:cs="Arial"/>
          <w:szCs w:val="24"/>
        </w:rPr>
      </w:pPr>
    </w:p>
    <w:p w14:paraId="12152DEC" w14:textId="7AAC585F" w:rsidR="00632DFF" w:rsidRPr="00632DFF" w:rsidRDefault="00632DFF" w:rsidP="00632DFF">
      <w:pPr>
        <w:jc w:val="both"/>
        <w:rPr>
          <w:rFonts w:ascii="Arial" w:hAnsi="Arial" w:cs="Arial"/>
          <w:b/>
          <w:bCs/>
          <w:sz w:val="24"/>
          <w:szCs w:val="24"/>
        </w:rPr>
      </w:pPr>
      <w:r w:rsidRPr="00632DFF">
        <w:rPr>
          <w:rFonts w:ascii="Arial" w:hAnsi="Arial" w:cs="Arial"/>
          <w:b/>
          <w:bCs/>
          <w:sz w:val="24"/>
          <w:szCs w:val="24"/>
        </w:rPr>
        <w:t>Sports Active</w:t>
      </w:r>
    </w:p>
    <w:p w14:paraId="40B9E870" w14:textId="25B7AA83" w:rsidR="00632DFF" w:rsidRPr="00632DFF" w:rsidRDefault="00632DFF" w:rsidP="00632DFF">
      <w:pPr>
        <w:jc w:val="both"/>
        <w:rPr>
          <w:rFonts w:ascii="Arial" w:hAnsi="Arial" w:cs="Arial"/>
          <w:sz w:val="24"/>
          <w:szCs w:val="24"/>
        </w:rPr>
      </w:pPr>
      <w:r w:rsidRPr="00632DFF">
        <w:rPr>
          <w:rFonts w:ascii="Arial" w:hAnsi="Arial" w:cs="Arial"/>
          <w:sz w:val="24"/>
          <w:szCs w:val="24"/>
        </w:rPr>
        <w:t>Our vision is of a county where all people are encouraged and enabled to - START to participate in some form of physical activity; - STAY physically active across the life stages; and - SUCCEED in achieving their personal goals (whether they be physical fitness, mental wellbeing, social interaction, or competition).</w:t>
      </w:r>
    </w:p>
    <w:p w14:paraId="3716F5B1" w14:textId="77777777" w:rsidR="00632DFF" w:rsidRPr="00632DFF" w:rsidRDefault="00632DFF" w:rsidP="00632DFF">
      <w:pPr>
        <w:jc w:val="both"/>
        <w:rPr>
          <w:rFonts w:ascii="Arial" w:hAnsi="Arial" w:cs="Arial"/>
          <w:sz w:val="24"/>
          <w:szCs w:val="24"/>
        </w:rPr>
      </w:pPr>
      <w:r w:rsidRPr="00632DFF">
        <w:rPr>
          <w:rFonts w:ascii="Arial" w:hAnsi="Arial" w:cs="Arial"/>
          <w:sz w:val="24"/>
          <w:szCs w:val="24"/>
        </w:rPr>
        <w:t xml:space="preserve">Our overall aim is to continue the increase in participation levels in physical activity by all Wexford people regardless of age, gender, or ability. In addition to contributing to the health of the population, we believe that the achievement of our aim has the potential to bring economic impact and the creation of social capital. </w:t>
      </w:r>
    </w:p>
    <w:p w14:paraId="06DC5B73" w14:textId="77777777" w:rsidR="00632DFF" w:rsidRPr="00632DFF" w:rsidRDefault="00632DFF" w:rsidP="00632DFF">
      <w:pPr>
        <w:jc w:val="both"/>
        <w:rPr>
          <w:rFonts w:ascii="Arial" w:hAnsi="Arial" w:cs="Arial"/>
          <w:sz w:val="24"/>
          <w:szCs w:val="24"/>
        </w:rPr>
      </w:pPr>
      <w:r w:rsidRPr="00632DFF">
        <w:rPr>
          <w:rFonts w:ascii="Arial" w:hAnsi="Arial" w:cs="Arial"/>
          <w:sz w:val="24"/>
          <w:szCs w:val="24"/>
        </w:rPr>
        <w:t>Despite the Covid-19 pandemic, Sports Active Wexford continued to provide programmes and initiatives to ensure that everyone in County Wexford could share in the enjoyment as well as the mental and physical health benefits of sport and physical activity.</w:t>
      </w:r>
    </w:p>
    <w:p w14:paraId="4EACFD94" w14:textId="77777777" w:rsidR="00632DFF" w:rsidRPr="00632DFF" w:rsidRDefault="00632DFF" w:rsidP="00632DFF">
      <w:pPr>
        <w:jc w:val="both"/>
        <w:rPr>
          <w:rFonts w:ascii="Arial" w:hAnsi="Arial" w:cs="Arial"/>
          <w:sz w:val="24"/>
          <w:szCs w:val="24"/>
        </w:rPr>
      </w:pPr>
      <w:r w:rsidRPr="00632DFF">
        <w:rPr>
          <w:rFonts w:ascii="Arial" w:hAnsi="Arial" w:cs="Arial"/>
          <w:sz w:val="24"/>
          <w:szCs w:val="24"/>
        </w:rPr>
        <w:t>We were a part of the “Wexford Together” group set up within Wexford County Council, as a part of the campaign to engage with the public during the Covid restrictions. We provided both online and in person programmes.</w:t>
      </w:r>
    </w:p>
    <w:p w14:paraId="5D88F673" w14:textId="77777777" w:rsidR="00632DFF" w:rsidRPr="00632DFF" w:rsidRDefault="00632DFF" w:rsidP="00632DFF">
      <w:pPr>
        <w:jc w:val="both"/>
        <w:rPr>
          <w:rFonts w:ascii="Arial" w:hAnsi="Arial" w:cs="Arial"/>
          <w:sz w:val="24"/>
          <w:szCs w:val="24"/>
        </w:rPr>
      </w:pPr>
      <w:r w:rsidRPr="00632DFF">
        <w:rPr>
          <w:rFonts w:ascii="Arial" w:hAnsi="Arial" w:cs="Arial"/>
          <w:sz w:val="24"/>
          <w:szCs w:val="24"/>
        </w:rPr>
        <w:t>The Integrated Exercise Practitioner pilot programme was successfully completed. This was the Sláintecare project working with Wexford mental health services and has now been passed onto the HSE.</w:t>
      </w:r>
    </w:p>
    <w:p w14:paraId="6A6371E4" w14:textId="380F7BC1" w:rsidR="00632DFF" w:rsidRPr="00632DFF" w:rsidRDefault="00632DFF" w:rsidP="00632DFF">
      <w:pPr>
        <w:jc w:val="both"/>
        <w:rPr>
          <w:rFonts w:ascii="Arial" w:hAnsi="Arial" w:cs="Arial"/>
          <w:sz w:val="24"/>
          <w:szCs w:val="24"/>
        </w:rPr>
      </w:pPr>
      <w:r w:rsidRPr="00632DFF">
        <w:rPr>
          <w:rFonts w:ascii="Arial" w:hAnsi="Arial" w:cs="Arial"/>
          <w:sz w:val="24"/>
          <w:szCs w:val="24"/>
        </w:rPr>
        <w:t>The sports partnership alongside its 16 Community and sporting interagency partnerships (this includes Wexford County Councils partnership with Wexford GAA, Leinster rugby and FAI</w:t>
      </w:r>
      <w:r w:rsidR="004B2D25">
        <w:rPr>
          <w:rFonts w:ascii="Arial" w:hAnsi="Arial" w:cs="Arial"/>
          <w:sz w:val="24"/>
          <w:szCs w:val="24"/>
        </w:rPr>
        <w:t>)</w:t>
      </w:r>
      <w:r w:rsidRPr="00632DFF">
        <w:rPr>
          <w:rFonts w:ascii="Arial" w:hAnsi="Arial" w:cs="Arial"/>
          <w:sz w:val="24"/>
          <w:szCs w:val="24"/>
        </w:rPr>
        <w:t xml:space="preserve">, worked to produce online support for physical activity and when allowed to support actual programmes outside. </w:t>
      </w:r>
    </w:p>
    <w:p w14:paraId="0415290C" w14:textId="77777777" w:rsidR="00632DFF" w:rsidRPr="00632DFF" w:rsidRDefault="00632DFF" w:rsidP="00632DFF">
      <w:pPr>
        <w:jc w:val="both"/>
        <w:rPr>
          <w:rFonts w:ascii="Arial" w:hAnsi="Arial" w:cs="Arial"/>
          <w:sz w:val="24"/>
          <w:szCs w:val="24"/>
        </w:rPr>
      </w:pPr>
      <w:r w:rsidRPr="00632DFF">
        <w:rPr>
          <w:rFonts w:ascii="Arial" w:hAnsi="Arial" w:cs="Arial"/>
          <w:sz w:val="24"/>
          <w:szCs w:val="24"/>
        </w:rPr>
        <w:t xml:space="preserve">Sports Active Wexford facilitated 102 programmes and courses throughout the year- </w:t>
      </w:r>
    </w:p>
    <w:p w14:paraId="3AD47672" w14:textId="77777777" w:rsidR="00632DFF" w:rsidRPr="00632DFF" w:rsidRDefault="00632DFF" w:rsidP="00632DFF">
      <w:pPr>
        <w:pStyle w:val="NoSpacing"/>
        <w:numPr>
          <w:ilvl w:val="0"/>
          <w:numId w:val="59"/>
        </w:numPr>
        <w:spacing w:before="0" w:line="276" w:lineRule="auto"/>
        <w:ind w:left="0"/>
        <w:jc w:val="both"/>
        <w:rPr>
          <w:rFonts w:ascii="Arial" w:hAnsi="Arial" w:cs="Arial"/>
          <w:sz w:val="24"/>
          <w:szCs w:val="24"/>
        </w:rPr>
      </w:pPr>
      <w:r w:rsidRPr="00632DFF">
        <w:rPr>
          <w:rFonts w:ascii="Arial" w:hAnsi="Arial" w:cs="Arial"/>
          <w:sz w:val="24"/>
          <w:szCs w:val="24"/>
        </w:rPr>
        <w:t>42,486 participants benefited from these programmes</w:t>
      </w:r>
    </w:p>
    <w:p w14:paraId="03D0B907" w14:textId="77777777" w:rsidR="00632DFF" w:rsidRPr="00632DFF" w:rsidRDefault="00632DFF" w:rsidP="00632DFF">
      <w:pPr>
        <w:pStyle w:val="NoSpacing"/>
        <w:numPr>
          <w:ilvl w:val="0"/>
          <w:numId w:val="59"/>
        </w:numPr>
        <w:spacing w:before="0" w:line="276" w:lineRule="auto"/>
        <w:ind w:left="0"/>
        <w:jc w:val="both"/>
        <w:rPr>
          <w:rFonts w:ascii="Arial" w:hAnsi="Arial" w:cs="Arial"/>
          <w:sz w:val="24"/>
          <w:szCs w:val="24"/>
        </w:rPr>
      </w:pPr>
      <w:r w:rsidRPr="00632DFF">
        <w:rPr>
          <w:rFonts w:ascii="Arial" w:hAnsi="Arial" w:cs="Arial"/>
          <w:sz w:val="24"/>
          <w:szCs w:val="24"/>
        </w:rPr>
        <w:t xml:space="preserve">Adults – 4,230 males and 3,398 females  </w:t>
      </w:r>
    </w:p>
    <w:p w14:paraId="7956EB33" w14:textId="77777777" w:rsidR="00632DFF" w:rsidRPr="00632DFF" w:rsidRDefault="00632DFF" w:rsidP="00632DFF">
      <w:pPr>
        <w:pStyle w:val="NoSpacing"/>
        <w:numPr>
          <w:ilvl w:val="0"/>
          <w:numId w:val="59"/>
        </w:numPr>
        <w:spacing w:before="0" w:line="276" w:lineRule="auto"/>
        <w:ind w:left="0"/>
        <w:jc w:val="both"/>
        <w:rPr>
          <w:rFonts w:ascii="Arial" w:hAnsi="Arial" w:cs="Arial"/>
          <w:sz w:val="24"/>
          <w:szCs w:val="24"/>
        </w:rPr>
      </w:pPr>
      <w:r w:rsidRPr="00632DFF">
        <w:rPr>
          <w:rFonts w:ascii="Arial" w:hAnsi="Arial" w:cs="Arial"/>
          <w:sz w:val="24"/>
          <w:szCs w:val="24"/>
        </w:rPr>
        <w:t>Young People – 20,658 boys and 16,628 girls</w:t>
      </w:r>
    </w:p>
    <w:p w14:paraId="168A036F" w14:textId="77777777" w:rsidR="00632DFF" w:rsidRPr="00632DFF" w:rsidRDefault="00632DFF" w:rsidP="00632DFF">
      <w:pPr>
        <w:pStyle w:val="NoSpacing"/>
        <w:numPr>
          <w:ilvl w:val="0"/>
          <w:numId w:val="59"/>
        </w:numPr>
        <w:spacing w:before="0" w:line="276" w:lineRule="auto"/>
        <w:ind w:left="0"/>
        <w:jc w:val="both"/>
        <w:rPr>
          <w:rFonts w:ascii="Arial" w:hAnsi="Arial" w:cs="Arial"/>
          <w:sz w:val="24"/>
          <w:szCs w:val="24"/>
        </w:rPr>
      </w:pPr>
      <w:r w:rsidRPr="00632DFF">
        <w:rPr>
          <w:rFonts w:ascii="Arial" w:hAnsi="Arial" w:cs="Arial"/>
          <w:sz w:val="24"/>
          <w:szCs w:val="24"/>
        </w:rPr>
        <w:t>1,974 people with a disability participated in our programmes, of which 1,215 were male and 687 females.</w:t>
      </w:r>
    </w:p>
    <w:p w14:paraId="47B26F33" w14:textId="77777777" w:rsidR="00632DFF" w:rsidRPr="00632DFF" w:rsidRDefault="00632DFF" w:rsidP="00632DFF">
      <w:pPr>
        <w:pStyle w:val="NoSpacing"/>
        <w:numPr>
          <w:ilvl w:val="0"/>
          <w:numId w:val="59"/>
        </w:numPr>
        <w:spacing w:before="0" w:line="276" w:lineRule="auto"/>
        <w:ind w:left="0"/>
        <w:jc w:val="both"/>
        <w:rPr>
          <w:rFonts w:ascii="Arial" w:hAnsi="Arial" w:cs="Arial"/>
          <w:sz w:val="24"/>
          <w:szCs w:val="24"/>
        </w:rPr>
      </w:pPr>
      <w:r w:rsidRPr="00632DFF">
        <w:rPr>
          <w:rFonts w:ascii="Arial" w:hAnsi="Arial" w:cs="Arial"/>
          <w:sz w:val="24"/>
          <w:szCs w:val="24"/>
        </w:rPr>
        <w:t>Sports Active received €417,741 in grant aid from Sport Ireland, which included the core grant for the partnership, and dormant accounts funding.</w:t>
      </w:r>
    </w:p>
    <w:p w14:paraId="2360C202" w14:textId="77777777" w:rsidR="00632DFF" w:rsidRPr="00632DFF" w:rsidRDefault="00632DFF" w:rsidP="00632DFF">
      <w:pPr>
        <w:pStyle w:val="NoSpacing"/>
        <w:numPr>
          <w:ilvl w:val="0"/>
          <w:numId w:val="59"/>
        </w:numPr>
        <w:spacing w:before="0" w:line="276" w:lineRule="auto"/>
        <w:ind w:left="0"/>
        <w:jc w:val="both"/>
        <w:rPr>
          <w:rFonts w:ascii="Arial" w:hAnsi="Arial" w:cs="Arial"/>
          <w:sz w:val="24"/>
          <w:szCs w:val="24"/>
        </w:rPr>
      </w:pPr>
      <w:r w:rsidRPr="00632DFF">
        <w:rPr>
          <w:rFonts w:ascii="Arial" w:hAnsi="Arial" w:cs="Arial"/>
          <w:sz w:val="24"/>
          <w:szCs w:val="24"/>
        </w:rPr>
        <w:t>We supported clubs and Community groups with € 68,674 in grant aid</w:t>
      </w:r>
    </w:p>
    <w:p w14:paraId="51FF8F55" w14:textId="450B6538" w:rsidR="00632DFF" w:rsidRPr="00632DFF" w:rsidRDefault="00632DFF" w:rsidP="00632DFF">
      <w:pPr>
        <w:pStyle w:val="NoSpacing"/>
        <w:numPr>
          <w:ilvl w:val="0"/>
          <w:numId w:val="59"/>
        </w:numPr>
        <w:spacing w:before="0" w:line="276" w:lineRule="auto"/>
        <w:ind w:left="0"/>
        <w:jc w:val="both"/>
        <w:rPr>
          <w:rFonts w:ascii="Arial" w:hAnsi="Arial" w:cs="Arial"/>
          <w:sz w:val="24"/>
          <w:szCs w:val="24"/>
        </w:rPr>
      </w:pPr>
      <w:r w:rsidRPr="00632DFF">
        <w:rPr>
          <w:rFonts w:ascii="Arial" w:hAnsi="Arial" w:cs="Arial"/>
          <w:sz w:val="24"/>
          <w:szCs w:val="24"/>
        </w:rPr>
        <w:t>Supported disadvantaged communities, women and girls in sport, people with a disability, Men’s Sheds, Schools, Workplace initiatives, Healthy woodlands, cricket in schools, European week of sport and Open water swimming, walk with Wexford, Wexford together campaigns</w:t>
      </w:r>
      <w:r w:rsidR="004B2D25">
        <w:rPr>
          <w:rFonts w:ascii="Arial" w:hAnsi="Arial" w:cs="Arial"/>
          <w:sz w:val="24"/>
          <w:szCs w:val="24"/>
        </w:rPr>
        <w:t>.</w:t>
      </w:r>
    </w:p>
    <w:p w14:paraId="542A8A17" w14:textId="77777777" w:rsidR="00632DFF" w:rsidRPr="00632DFF" w:rsidRDefault="00632DFF" w:rsidP="00632DFF">
      <w:pPr>
        <w:pStyle w:val="NoSpacing"/>
        <w:numPr>
          <w:ilvl w:val="0"/>
          <w:numId w:val="59"/>
        </w:numPr>
        <w:spacing w:before="0" w:line="276" w:lineRule="auto"/>
        <w:ind w:left="0"/>
        <w:jc w:val="both"/>
        <w:rPr>
          <w:rFonts w:ascii="Arial" w:hAnsi="Arial" w:cs="Arial"/>
          <w:sz w:val="24"/>
          <w:szCs w:val="24"/>
        </w:rPr>
      </w:pPr>
      <w:r w:rsidRPr="00632DFF">
        <w:rPr>
          <w:rFonts w:ascii="Arial" w:hAnsi="Arial" w:cs="Arial"/>
          <w:sz w:val="24"/>
          <w:szCs w:val="24"/>
        </w:rPr>
        <w:lastRenderedPageBreak/>
        <w:t>The Sports Active Wexford are now fully compliant with the Governance code as a Type B organisation.</w:t>
      </w:r>
    </w:p>
    <w:p w14:paraId="0E49CECD" w14:textId="77777777" w:rsidR="00D7101A" w:rsidRPr="00D65784" w:rsidRDefault="00D7101A" w:rsidP="00D7101A">
      <w:pPr>
        <w:pStyle w:val="NoSpacing"/>
        <w:rPr>
          <w:rFonts w:ascii="Arial" w:hAnsi="Arial" w:cs="Arial"/>
          <w:sz w:val="24"/>
          <w:szCs w:val="24"/>
        </w:rPr>
      </w:pPr>
    </w:p>
    <w:p w14:paraId="20733992" w14:textId="0DAA6411" w:rsidR="00D7101A" w:rsidRPr="00825196" w:rsidRDefault="00D7101A" w:rsidP="00825196">
      <w:pPr>
        <w:pStyle w:val="Heading1"/>
        <w:rPr>
          <w:rFonts w:ascii="Arial" w:hAnsi="Arial" w:cs="Arial"/>
          <w:sz w:val="32"/>
          <w:szCs w:val="32"/>
          <w:lang w:val="en-IE"/>
        </w:rPr>
      </w:pPr>
      <w:bookmarkStart w:id="76" w:name="_Toc165473422"/>
      <w:r w:rsidRPr="00825196">
        <w:rPr>
          <w:rFonts w:ascii="Arial" w:hAnsi="Arial" w:cs="Arial"/>
          <w:sz w:val="32"/>
          <w:szCs w:val="32"/>
          <w:lang w:val="en-IE"/>
        </w:rPr>
        <w:t>COMMUNITY DEVELOPMENT 2022</w:t>
      </w:r>
      <w:bookmarkEnd w:id="76"/>
    </w:p>
    <w:p w14:paraId="7F7452CD" w14:textId="77777777" w:rsidR="00D7101A" w:rsidRPr="00662407" w:rsidRDefault="00D7101A" w:rsidP="00D7101A">
      <w:pPr>
        <w:pStyle w:val="Title"/>
        <w:rPr>
          <w:sz w:val="42"/>
          <w:szCs w:val="42"/>
        </w:rPr>
      </w:pPr>
      <w:r w:rsidRPr="00662407">
        <w:rPr>
          <w:sz w:val="42"/>
          <w:szCs w:val="42"/>
        </w:rPr>
        <w:t>_________________________________________</w:t>
      </w:r>
    </w:p>
    <w:p w14:paraId="5E8FDBDF" w14:textId="77777777" w:rsidR="00A713AF" w:rsidRDefault="00A713AF" w:rsidP="00B75545">
      <w:pPr>
        <w:suppressAutoHyphens/>
        <w:autoSpaceDN w:val="0"/>
        <w:jc w:val="center"/>
        <w:rPr>
          <w:rFonts w:ascii="Calibri" w:eastAsia="Calibri" w:hAnsi="Calibri" w:cs="Times New Roman"/>
          <w:kern w:val="3"/>
          <w:sz w:val="22"/>
        </w:rPr>
      </w:pPr>
    </w:p>
    <w:p w14:paraId="341A6852" w14:textId="3B034594" w:rsidR="00A713AF" w:rsidRPr="00682D08" w:rsidRDefault="00284772" w:rsidP="00B75545">
      <w:pPr>
        <w:suppressAutoHyphens/>
        <w:autoSpaceDN w:val="0"/>
        <w:jc w:val="center"/>
        <w:rPr>
          <w:rFonts w:ascii="Calibri" w:eastAsia="Calibri" w:hAnsi="Calibri" w:cs="Times New Roman"/>
          <w:kern w:val="3"/>
          <w:sz w:val="22"/>
        </w:rPr>
      </w:pPr>
      <w:r w:rsidRPr="00682D08">
        <w:rPr>
          <w:rFonts w:ascii="Calibri" w:hAnsi="Calibri" w:cs="Calibri"/>
          <w:noProof/>
          <w:sz w:val="22"/>
        </w:rPr>
        <w:drawing>
          <wp:inline distT="0" distB="0" distL="0" distR="0" wp14:anchorId="0790FF48" wp14:editId="609E2FB1">
            <wp:extent cx="3131820" cy="2240280"/>
            <wp:effectExtent l="0" t="0" r="0" b="7620"/>
            <wp:docPr id="962912347" name="Picture 962912347" descr="A logo for a commun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logo for a community&#10;&#10;Description automatically generated"/>
                    <pic:cNvPicPr>
                      <a:picLocks noChangeAspect="1" noChangeArrowheads="1"/>
                    </pic:cNvPicPr>
                  </pic:nvPicPr>
                  <pic:blipFill>
                    <a:blip r:embed="rId126" r:link="rId127" cstate="print">
                      <a:extLst>
                        <a:ext uri="{28A0092B-C50C-407E-A947-70E740481C1C}">
                          <a14:useLocalDpi xmlns:a14="http://schemas.microsoft.com/office/drawing/2010/main" val="0"/>
                        </a:ext>
                      </a:extLst>
                    </a:blip>
                    <a:srcRect/>
                    <a:stretch>
                      <a:fillRect/>
                    </a:stretch>
                  </pic:blipFill>
                  <pic:spPr bwMode="auto">
                    <a:xfrm>
                      <a:off x="0" y="0"/>
                      <a:ext cx="3131820" cy="2240280"/>
                    </a:xfrm>
                    <a:prstGeom prst="rect">
                      <a:avLst/>
                    </a:prstGeom>
                    <a:noFill/>
                    <a:ln>
                      <a:noFill/>
                    </a:ln>
                  </pic:spPr>
                </pic:pic>
              </a:graphicData>
            </a:graphic>
          </wp:inline>
        </w:drawing>
      </w:r>
    </w:p>
    <w:p w14:paraId="74F09676" w14:textId="6FA83EAB" w:rsidR="00B75545" w:rsidRPr="00682D08" w:rsidRDefault="00B75545" w:rsidP="00B75545">
      <w:pPr>
        <w:spacing w:after="0" w:line="240" w:lineRule="auto"/>
        <w:rPr>
          <w:rFonts w:ascii="Calibri" w:hAnsi="Calibri" w:cs="Calibri"/>
          <w:sz w:val="22"/>
        </w:rPr>
      </w:pPr>
    </w:p>
    <w:p w14:paraId="386DB07A" w14:textId="77777777" w:rsidR="00B75545" w:rsidRPr="00682D08" w:rsidRDefault="00B75545" w:rsidP="00B75545">
      <w:pPr>
        <w:spacing w:after="0" w:line="240" w:lineRule="auto"/>
        <w:rPr>
          <w:rFonts w:ascii="Calibri" w:hAnsi="Calibri" w:cs="Calibri"/>
          <w:sz w:val="22"/>
        </w:rPr>
      </w:pPr>
    </w:p>
    <w:p w14:paraId="631811B5" w14:textId="77777777" w:rsidR="00B75545" w:rsidRPr="003B5530" w:rsidRDefault="00B75545" w:rsidP="003B5530">
      <w:pPr>
        <w:rPr>
          <w:rFonts w:ascii="Arial" w:eastAsia="Times New Roman" w:hAnsi="Arial" w:cs="Arial"/>
          <w:sz w:val="24"/>
          <w:szCs w:val="24"/>
          <w:lang w:eastAsia="ja-JP"/>
        </w:rPr>
      </w:pPr>
      <w:r w:rsidRPr="003B5530">
        <w:rPr>
          <w:rFonts w:ascii="Arial" w:eastAsia="Times New Roman" w:hAnsi="Arial" w:cs="Arial"/>
          <w:sz w:val="24"/>
          <w:szCs w:val="24"/>
          <w:lang w:eastAsia="ja-JP"/>
        </w:rPr>
        <w:t>The purpose of the Local Economic and Community Plan (LECP) 2023 – 2028 will be to set out, for a six-year period, the objectives and actions needed to promote and support the economic development and the community development of Co. Wexford, both by the Local Authority directly, and in partnership with other economic and community development stakeholders.</w:t>
      </w:r>
    </w:p>
    <w:p w14:paraId="2D6C4158" w14:textId="77777777" w:rsidR="00B75545" w:rsidRPr="003B5530" w:rsidRDefault="00B75545" w:rsidP="003B5530">
      <w:pPr>
        <w:rPr>
          <w:rFonts w:ascii="Arial" w:hAnsi="Arial" w:cs="Arial"/>
          <w:sz w:val="24"/>
          <w:szCs w:val="24"/>
          <w:lang w:eastAsia="ja-JP"/>
        </w:rPr>
      </w:pPr>
    </w:p>
    <w:p w14:paraId="2D1398B9" w14:textId="77777777" w:rsidR="00B75545" w:rsidRPr="00682D08" w:rsidRDefault="00B75545" w:rsidP="00B75545">
      <w:pPr>
        <w:spacing w:after="0" w:line="240" w:lineRule="auto"/>
        <w:rPr>
          <w:rFonts w:ascii="Arial" w:hAnsi="Arial" w:cs="Arial"/>
          <w:sz w:val="24"/>
          <w:szCs w:val="24"/>
          <w:lang w:eastAsia="ja-JP"/>
        </w:rPr>
      </w:pPr>
      <w:r w:rsidRPr="00682D08">
        <w:rPr>
          <w:rFonts w:ascii="Arial" w:hAnsi="Arial" w:cs="Arial"/>
          <w:sz w:val="24"/>
          <w:szCs w:val="24"/>
          <w:lang w:eastAsia="ja-JP"/>
        </w:rPr>
        <w:t>Following the announcement of the DRCD of the Local Economic and Community Plans Guidelines 2021, Wexford County Council set up an Advisory Steering Group in 2022 to drive the formation of the new LECP.</w:t>
      </w:r>
    </w:p>
    <w:p w14:paraId="63D6BD2F" w14:textId="77777777" w:rsidR="00B75545" w:rsidRPr="00682D08" w:rsidRDefault="00B75545" w:rsidP="00B75545">
      <w:pPr>
        <w:spacing w:after="0" w:line="240" w:lineRule="auto"/>
        <w:rPr>
          <w:rFonts w:ascii="Arial" w:hAnsi="Arial" w:cs="Arial"/>
          <w:sz w:val="24"/>
          <w:szCs w:val="24"/>
          <w:lang w:eastAsia="ja-JP"/>
        </w:rPr>
      </w:pPr>
    </w:p>
    <w:p w14:paraId="402494F5" w14:textId="77777777" w:rsidR="00B75545" w:rsidRPr="003B5530" w:rsidRDefault="00B75545" w:rsidP="003B5530">
      <w:pPr>
        <w:rPr>
          <w:rFonts w:ascii="Arial" w:eastAsia="Times New Roman" w:hAnsi="Arial" w:cs="Arial"/>
          <w:sz w:val="24"/>
          <w:szCs w:val="24"/>
          <w:lang w:eastAsia="ja-JP"/>
        </w:rPr>
      </w:pPr>
      <w:r w:rsidRPr="003B5530">
        <w:rPr>
          <w:rFonts w:ascii="Arial" w:eastAsia="Times New Roman" w:hAnsi="Arial" w:cs="Arial"/>
          <w:sz w:val="24"/>
          <w:szCs w:val="24"/>
          <w:lang w:eastAsia="ja-JP"/>
        </w:rPr>
        <w:t>Wexford County Council published a Request for Tender (RFT) to develop an overall framework of the LECP 2023 – 2028, and an implementation plan to cover first two years, on eTenders on the 28</w:t>
      </w:r>
      <w:r w:rsidRPr="003B5530">
        <w:rPr>
          <w:rFonts w:ascii="Arial" w:eastAsia="Times New Roman" w:hAnsi="Arial" w:cs="Arial"/>
          <w:sz w:val="24"/>
          <w:szCs w:val="24"/>
          <w:vertAlign w:val="superscript"/>
          <w:lang w:eastAsia="ja-JP"/>
        </w:rPr>
        <w:t>th</w:t>
      </w:r>
      <w:r w:rsidRPr="003B5530">
        <w:rPr>
          <w:rFonts w:ascii="Arial" w:eastAsia="Times New Roman" w:hAnsi="Arial" w:cs="Arial"/>
          <w:sz w:val="24"/>
          <w:szCs w:val="24"/>
          <w:lang w:eastAsia="ja-JP"/>
        </w:rPr>
        <w:t xml:space="preserve"> of August 2022, with a response date of 19</w:t>
      </w:r>
      <w:r w:rsidRPr="003B5530">
        <w:rPr>
          <w:rFonts w:ascii="Arial" w:eastAsia="Times New Roman" w:hAnsi="Arial" w:cs="Arial"/>
          <w:sz w:val="24"/>
          <w:szCs w:val="24"/>
          <w:vertAlign w:val="superscript"/>
          <w:lang w:eastAsia="ja-JP"/>
        </w:rPr>
        <w:t>th</w:t>
      </w:r>
      <w:r w:rsidRPr="003B5530">
        <w:rPr>
          <w:rFonts w:ascii="Arial" w:eastAsia="Times New Roman" w:hAnsi="Arial" w:cs="Arial"/>
          <w:sz w:val="24"/>
          <w:szCs w:val="24"/>
          <w:lang w:eastAsia="ja-JP"/>
        </w:rPr>
        <w:t xml:space="preserve"> September 2022.</w:t>
      </w:r>
    </w:p>
    <w:p w14:paraId="56734F86" w14:textId="77777777" w:rsidR="00B75545" w:rsidRPr="00682D08" w:rsidRDefault="00B75545" w:rsidP="00B75545">
      <w:pPr>
        <w:spacing w:after="0" w:line="240" w:lineRule="auto"/>
        <w:rPr>
          <w:rFonts w:ascii="Arial" w:hAnsi="Arial" w:cs="Arial"/>
          <w:sz w:val="24"/>
          <w:szCs w:val="24"/>
          <w:lang w:eastAsia="ja-JP"/>
        </w:rPr>
      </w:pPr>
    </w:p>
    <w:p w14:paraId="20BE9D53" w14:textId="77777777" w:rsidR="00B75545" w:rsidRPr="00682D08" w:rsidRDefault="00B75545" w:rsidP="00B75545">
      <w:pPr>
        <w:spacing w:after="0" w:line="240" w:lineRule="auto"/>
        <w:rPr>
          <w:rFonts w:ascii="Arial" w:hAnsi="Arial" w:cs="Arial"/>
          <w:sz w:val="24"/>
          <w:szCs w:val="24"/>
          <w:lang w:eastAsia="ja-JP"/>
        </w:rPr>
      </w:pPr>
      <w:r w:rsidRPr="00682D08">
        <w:rPr>
          <w:rFonts w:ascii="Arial" w:hAnsi="Arial" w:cs="Arial"/>
          <w:sz w:val="24"/>
          <w:szCs w:val="24"/>
          <w:lang w:eastAsia="ja-JP"/>
        </w:rPr>
        <w:t>A total of 4 valid submissions were received, and following an assessment procedure, KPMG Future Analytics were awarded the contract to develop the framework LECP and two-year implementation plan.</w:t>
      </w:r>
    </w:p>
    <w:p w14:paraId="4BA6443B" w14:textId="77777777" w:rsidR="00B75545" w:rsidRPr="00682D08" w:rsidRDefault="00B75545" w:rsidP="00B75545">
      <w:pPr>
        <w:spacing w:after="0" w:line="240" w:lineRule="auto"/>
        <w:rPr>
          <w:rFonts w:ascii="Arial" w:hAnsi="Arial" w:cs="Arial"/>
          <w:sz w:val="24"/>
          <w:szCs w:val="24"/>
          <w:lang w:eastAsia="ja-JP"/>
        </w:rPr>
      </w:pPr>
    </w:p>
    <w:p w14:paraId="4494656C" w14:textId="77777777" w:rsidR="00B75545" w:rsidRDefault="00B75545" w:rsidP="00B75545">
      <w:pPr>
        <w:spacing w:after="0" w:line="240" w:lineRule="auto"/>
        <w:rPr>
          <w:rFonts w:ascii="Arial" w:hAnsi="Arial" w:cs="Arial"/>
          <w:sz w:val="24"/>
          <w:szCs w:val="24"/>
        </w:rPr>
      </w:pPr>
      <w:r w:rsidRPr="00682D08">
        <w:rPr>
          <w:rFonts w:ascii="Arial" w:hAnsi="Arial" w:cs="Arial"/>
          <w:sz w:val="24"/>
          <w:szCs w:val="24"/>
          <w:lang w:eastAsia="ja-JP"/>
        </w:rPr>
        <w:t xml:space="preserve">The LECP will be developed </w:t>
      </w:r>
      <w:r w:rsidRPr="00682D08">
        <w:rPr>
          <w:rFonts w:ascii="Arial" w:hAnsi="Arial" w:cs="Arial"/>
          <w:sz w:val="24"/>
          <w:szCs w:val="24"/>
        </w:rPr>
        <w:t>though a consultative process with extensive contribution from the public, local community and voluntary groups, public and private stakeholders. KPMG Future Analytics will begin the public consultation stage of the plan in 2023.</w:t>
      </w:r>
    </w:p>
    <w:p w14:paraId="4B1074DB" w14:textId="77777777" w:rsidR="006679A2" w:rsidRDefault="006679A2" w:rsidP="00B75545">
      <w:pPr>
        <w:spacing w:after="0" w:line="240" w:lineRule="auto"/>
        <w:rPr>
          <w:rFonts w:ascii="Arial" w:hAnsi="Arial" w:cs="Arial"/>
          <w:sz w:val="24"/>
          <w:szCs w:val="24"/>
        </w:rPr>
      </w:pPr>
    </w:p>
    <w:p w14:paraId="78E5C61D" w14:textId="77777777" w:rsidR="00B75545" w:rsidRDefault="00B75545" w:rsidP="00B75545">
      <w:pPr>
        <w:spacing w:after="0" w:line="240" w:lineRule="auto"/>
        <w:rPr>
          <w:rFonts w:ascii="Arial" w:hAnsi="Arial" w:cs="Arial"/>
          <w:sz w:val="24"/>
          <w:szCs w:val="24"/>
        </w:rPr>
      </w:pPr>
    </w:p>
    <w:p w14:paraId="4BFA3F8B" w14:textId="77777777" w:rsidR="00B75545" w:rsidRPr="00682D08" w:rsidRDefault="00B75545" w:rsidP="00B75545">
      <w:pPr>
        <w:spacing w:after="0" w:line="240" w:lineRule="auto"/>
        <w:rPr>
          <w:rFonts w:ascii="Arial" w:hAnsi="Arial" w:cs="Arial"/>
          <w:sz w:val="24"/>
          <w:szCs w:val="24"/>
          <w:lang w:eastAsia="ja-JP"/>
        </w:rPr>
      </w:pPr>
    </w:p>
    <w:p w14:paraId="114719CA" w14:textId="77777777" w:rsidR="00B75545" w:rsidRPr="00B75545" w:rsidRDefault="00B75545" w:rsidP="00B75545">
      <w:pPr>
        <w:spacing w:after="0" w:line="240" w:lineRule="auto"/>
        <w:rPr>
          <w:rFonts w:ascii="Arial" w:hAnsi="Arial" w:cs="Arial"/>
          <w:b/>
          <w:bCs/>
          <w:sz w:val="24"/>
          <w:szCs w:val="24"/>
        </w:rPr>
      </w:pPr>
      <w:r w:rsidRPr="00B75545">
        <w:rPr>
          <w:rFonts w:ascii="Arial" w:hAnsi="Arial" w:cs="Arial"/>
          <w:b/>
          <w:bCs/>
          <w:sz w:val="24"/>
          <w:szCs w:val="24"/>
        </w:rPr>
        <w:lastRenderedPageBreak/>
        <w:t>LEADER 2014 - 2020 Programme &amp; Transitional LEADER Programme 2020 - 2022</w:t>
      </w:r>
    </w:p>
    <w:p w14:paraId="6FB517F9" w14:textId="77777777" w:rsidR="00B75545" w:rsidRPr="00B75545" w:rsidRDefault="00B75545" w:rsidP="00B75545">
      <w:pPr>
        <w:spacing w:after="0" w:line="240" w:lineRule="auto"/>
        <w:rPr>
          <w:rFonts w:ascii="Arial" w:hAnsi="Arial" w:cs="Arial"/>
          <w:b/>
          <w:bCs/>
          <w:sz w:val="24"/>
          <w:szCs w:val="24"/>
        </w:rPr>
      </w:pPr>
    </w:p>
    <w:p w14:paraId="11659123"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The Local Community Development Committee (LCDC) continued to act as the Local Action Group (LAG) for the delivery of the LEADER Rural Development Programme 2014-2020, as extended via the Transitional LEADER Programme 2020-2022, during 2022.</w:t>
      </w:r>
    </w:p>
    <w:p w14:paraId="007DB1ED" w14:textId="77777777" w:rsidR="00B75545" w:rsidRPr="00B75545" w:rsidRDefault="00B75545" w:rsidP="00B75545">
      <w:pPr>
        <w:spacing w:after="0" w:line="240" w:lineRule="auto"/>
        <w:rPr>
          <w:rFonts w:ascii="Arial" w:hAnsi="Arial" w:cs="Arial"/>
          <w:sz w:val="24"/>
          <w:szCs w:val="24"/>
        </w:rPr>
      </w:pPr>
    </w:p>
    <w:p w14:paraId="711F8C23"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The LAG working in partnership with the Council, as Financial Partner, and Wexford Local Development, as Implementing Partner, ensured that all community and business groups were fully supported to advance all eligible projects.</w:t>
      </w:r>
    </w:p>
    <w:p w14:paraId="62502003" w14:textId="77777777" w:rsidR="00B75545" w:rsidRPr="00B75545" w:rsidRDefault="00B75545" w:rsidP="00B75545">
      <w:pPr>
        <w:spacing w:after="0" w:line="240" w:lineRule="auto"/>
        <w:rPr>
          <w:rFonts w:ascii="Arial" w:hAnsi="Arial" w:cs="Arial"/>
          <w:sz w:val="24"/>
          <w:szCs w:val="24"/>
        </w:rPr>
      </w:pPr>
    </w:p>
    <w:p w14:paraId="36E8FDDD"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The programme was delivered under the following themes:</w:t>
      </w:r>
    </w:p>
    <w:p w14:paraId="235FDAE8" w14:textId="77777777" w:rsidR="00B75545" w:rsidRPr="00B75545" w:rsidRDefault="00B75545" w:rsidP="00B75545">
      <w:pPr>
        <w:spacing w:after="0" w:line="240" w:lineRule="auto"/>
        <w:rPr>
          <w:rFonts w:ascii="Arial" w:hAnsi="Arial" w:cs="Arial"/>
          <w:sz w:val="24"/>
          <w:szCs w:val="24"/>
        </w:rPr>
      </w:pPr>
    </w:p>
    <w:p w14:paraId="2F5DC508"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Theme 1: Economic Development, Enterprise Development and Job Creation</w:t>
      </w:r>
    </w:p>
    <w:p w14:paraId="3B5C9A13"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Theme 2: Social Inclusion</w:t>
      </w:r>
    </w:p>
    <w:p w14:paraId="6A8FA065"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Theme 3: Rural Environment</w:t>
      </w:r>
    </w:p>
    <w:p w14:paraId="23092633" w14:textId="77777777" w:rsidR="00B75545" w:rsidRPr="00B75545" w:rsidRDefault="00B75545" w:rsidP="00B75545">
      <w:pPr>
        <w:spacing w:after="0" w:line="240" w:lineRule="auto"/>
        <w:rPr>
          <w:rFonts w:ascii="Arial" w:hAnsi="Arial" w:cs="Arial"/>
          <w:sz w:val="24"/>
          <w:szCs w:val="24"/>
        </w:rPr>
      </w:pPr>
    </w:p>
    <w:p w14:paraId="310B2E65"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b/>
          <w:bCs/>
          <w:sz w:val="24"/>
          <w:szCs w:val="24"/>
        </w:rPr>
        <w:t>53</w:t>
      </w:r>
      <w:r w:rsidRPr="00B75545">
        <w:rPr>
          <w:rFonts w:ascii="Arial" w:hAnsi="Arial" w:cs="Arial"/>
          <w:sz w:val="24"/>
          <w:szCs w:val="24"/>
        </w:rPr>
        <w:t xml:space="preserve"> projects were approved by the LAG in 2022, with a total value of </w:t>
      </w:r>
      <w:r w:rsidRPr="00B75545">
        <w:rPr>
          <w:rFonts w:ascii="Arial" w:hAnsi="Arial" w:cs="Arial"/>
          <w:b/>
          <w:bCs/>
          <w:sz w:val="24"/>
          <w:szCs w:val="24"/>
        </w:rPr>
        <w:t>€1,250,939.66</w:t>
      </w:r>
      <w:r w:rsidRPr="00B75545">
        <w:rPr>
          <w:rFonts w:ascii="Arial" w:hAnsi="Arial" w:cs="Arial"/>
          <w:sz w:val="24"/>
          <w:szCs w:val="24"/>
        </w:rPr>
        <w:t>.</w:t>
      </w:r>
    </w:p>
    <w:p w14:paraId="14FFB78E" w14:textId="77777777" w:rsidR="00B75545" w:rsidRPr="00B75545" w:rsidRDefault="00B75545" w:rsidP="00B75545">
      <w:pPr>
        <w:spacing w:after="0" w:line="240" w:lineRule="auto"/>
        <w:rPr>
          <w:rFonts w:ascii="Arial" w:hAnsi="Arial" w:cs="Arial"/>
          <w:sz w:val="24"/>
          <w:szCs w:val="24"/>
        </w:rPr>
      </w:pPr>
    </w:p>
    <w:p w14:paraId="3131746A"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 xml:space="preserve">As per Department of Rural &amp; Community Development Circular 03/2022, the Transitional LEADER Programme has been extended to </w:t>
      </w:r>
      <w:r w:rsidRPr="00B75545">
        <w:rPr>
          <w:rFonts w:ascii="Arial" w:hAnsi="Arial" w:cs="Arial"/>
          <w:b/>
          <w:bCs/>
          <w:sz w:val="24"/>
          <w:szCs w:val="24"/>
        </w:rPr>
        <w:t>31</w:t>
      </w:r>
      <w:r w:rsidRPr="00B75545">
        <w:rPr>
          <w:rFonts w:ascii="Arial" w:hAnsi="Arial" w:cs="Arial"/>
          <w:b/>
          <w:bCs/>
          <w:sz w:val="24"/>
          <w:szCs w:val="24"/>
          <w:vertAlign w:val="superscript"/>
        </w:rPr>
        <w:t>st</w:t>
      </w:r>
      <w:r w:rsidRPr="00B75545">
        <w:rPr>
          <w:rFonts w:ascii="Arial" w:hAnsi="Arial" w:cs="Arial"/>
          <w:b/>
          <w:bCs/>
          <w:sz w:val="24"/>
          <w:szCs w:val="24"/>
        </w:rPr>
        <w:t xml:space="preserve"> August 2023</w:t>
      </w:r>
      <w:r w:rsidRPr="00B75545">
        <w:rPr>
          <w:rFonts w:ascii="Arial" w:hAnsi="Arial" w:cs="Arial"/>
          <w:sz w:val="24"/>
          <w:szCs w:val="24"/>
        </w:rPr>
        <w:t>.</w:t>
      </w:r>
    </w:p>
    <w:p w14:paraId="514BD854" w14:textId="77777777" w:rsidR="00B75545" w:rsidRPr="00B75545" w:rsidRDefault="00B75545" w:rsidP="00B75545">
      <w:pPr>
        <w:spacing w:after="0" w:line="240" w:lineRule="auto"/>
        <w:rPr>
          <w:rFonts w:ascii="Arial" w:hAnsi="Arial" w:cs="Arial"/>
          <w:sz w:val="24"/>
          <w:szCs w:val="24"/>
        </w:rPr>
      </w:pPr>
    </w:p>
    <w:p w14:paraId="65B6F5D7" w14:textId="77777777" w:rsidR="00B75545" w:rsidRPr="00B75545" w:rsidRDefault="00B75545" w:rsidP="00B75545">
      <w:pPr>
        <w:spacing w:after="0" w:line="240" w:lineRule="auto"/>
        <w:rPr>
          <w:rFonts w:ascii="Arial" w:hAnsi="Arial" w:cs="Arial"/>
          <w:sz w:val="24"/>
          <w:szCs w:val="24"/>
        </w:rPr>
      </w:pPr>
    </w:p>
    <w:p w14:paraId="37022574" w14:textId="77777777" w:rsidR="00B75545" w:rsidRPr="00B75545" w:rsidRDefault="00B75545" w:rsidP="00B75545">
      <w:pPr>
        <w:spacing w:after="0" w:line="240" w:lineRule="auto"/>
        <w:rPr>
          <w:rFonts w:ascii="Arial" w:hAnsi="Arial" w:cs="Arial"/>
          <w:b/>
          <w:bCs/>
          <w:sz w:val="24"/>
          <w:szCs w:val="24"/>
        </w:rPr>
      </w:pPr>
      <w:r w:rsidRPr="00B75545">
        <w:rPr>
          <w:rFonts w:ascii="Arial" w:hAnsi="Arial" w:cs="Arial"/>
          <w:b/>
          <w:bCs/>
          <w:sz w:val="24"/>
          <w:szCs w:val="24"/>
        </w:rPr>
        <w:t>Local Community Development Committee (LCDC) &amp; Local Action Group (LAG):</w:t>
      </w:r>
    </w:p>
    <w:p w14:paraId="68639FA4" w14:textId="77777777" w:rsidR="00B75545" w:rsidRPr="00B75545" w:rsidRDefault="00B75545" w:rsidP="00B75545">
      <w:pPr>
        <w:spacing w:after="0" w:line="240" w:lineRule="auto"/>
        <w:rPr>
          <w:rFonts w:ascii="Arial" w:hAnsi="Arial" w:cs="Arial"/>
          <w:sz w:val="24"/>
          <w:szCs w:val="24"/>
        </w:rPr>
      </w:pPr>
    </w:p>
    <w:p w14:paraId="50F041E0"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The LCDC held 6 meetings and the LAG held 5 meetings during 2022.</w:t>
      </w:r>
    </w:p>
    <w:p w14:paraId="2C1C0C69" w14:textId="77777777" w:rsidR="00B75545" w:rsidRPr="00B75545" w:rsidRDefault="00B75545" w:rsidP="00B75545">
      <w:pPr>
        <w:spacing w:after="0" w:line="240" w:lineRule="auto"/>
        <w:rPr>
          <w:rFonts w:ascii="Arial" w:hAnsi="Arial" w:cs="Arial"/>
          <w:sz w:val="24"/>
          <w:szCs w:val="24"/>
        </w:rPr>
      </w:pPr>
    </w:p>
    <w:p w14:paraId="4B14F069" w14:textId="77777777"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Key Function of the LCDC include:</w:t>
      </w:r>
    </w:p>
    <w:p w14:paraId="7D57C4EE" w14:textId="77777777" w:rsidR="00B75545" w:rsidRPr="00B75545" w:rsidRDefault="00B75545" w:rsidP="00B75545">
      <w:pPr>
        <w:pStyle w:val="ListParagraph"/>
        <w:numPr>
          <w:ilvl w:val="0"/>
          <w:numId w:val="79"/>
        </w:numPr>
        <w:spacing w:before="0" w:after="0" w:line="240" w:lineRule="auto"/>
        <w:rPr>
          <w:rFonts w:ascii="Arial" w:hAnsi="Arial" w:cs="Arial"/>
          <w:sz w:val="24"/>
          <w:szCs w:val="24"/>
        </w:rPr>
      </w:pPr>
      <w:r w:rsidRPr="00B75545">
        <w:rPr>
          <w:rFonts w:ascii="Arial" w:hAnsi="Arial" w:cs="Arial"/>
          <w:sz w:val="24"/>
          <w:szCs w:val="24"/>
        </w:rPr>
        <w:t>Preparation and Implementation of the community element of the Local Economic and Community Plan (LECP)</w:t>
      </w:r>
    </w:p>
    <w:p w14:paraId="2B2AE808" w14:textId="77777777" w:rsidR="00B75545" w:rsidRPr="00B75545" w:rsidRDefault="00B75545" w:rsidP="00B75545">
      <w:pPr>
        <w:pStyle w:val="ListParagraph"/>
        <w:numPr>
          <w:ilvl w:val="0"/>
          <w:numId w:val="79"/>
        </w:numPr>
        <w:spacing w:before="0" w:after="0" w:line="240" w:lineRule="auto"/>
        <w:rPr>
          <w:rFonts w:ascii="Arial" w:hAnsi="Arial" w:cs="Arial"/>
          <w:sz w:val="24"/>
          <w:szCs w:val="24"/>
        </w:rPr>
      </w:pPr>
      <w:r w:rsidRPr="00B75545">
        <w:rPr>
          <w:rFonts w:ascii="Arial" w:hAnsi="Arial" w:cs="Arial"/>
          <w:sz w:val="24"/>
          <w:szCs w:val="24"/>
        </w:rPr>
        <w:t>Implementation of the LEADER Local Development Strategy and approval of associated LEADER funding (Acting as LAG)</w:t>
      </w:r>
    </w:p>
    <w:p w14:paraId="28144144" w14:textId="77777777" w:rsidR="00B75545" w:rsidRPr="00B75545" w:rsidRDefault="00B75545" w:rsidP="00B75545">
      <w:pPr>
        <w:pStyle w:val="ListParagraph"/>
        <w:numPr>
          <w:ilvl w:val="0"/>
          <w:numId w:val="79"/>
        </w:numPr>
        <w:spacing w:before="0" w:after="0" w:line="240" w:lineRule="auto"/>
        <w:rPr>
          <w:rFonts w:ascii="Arial" w:hAnsi="Arial" w:cs="Arial"/>
          <w:sz w:val="24"/>
          <w:szCs w:val="24"/>
        </w:rPr>
      </w:pPr>
      <w:r w:rsidRPr="00B75545">
        <w:rPr>
          <w:rFonts w:ascii="Arial" w:hAnsi="Arial" w:cs="Arial"/>
          <w:sz w:val="24"/>
          <w:szCs w:val="24"/>
        </w:rPr>
        <w:t>Co-ordination and monitoring of the Social Inclusion and Community Activation Programme (SICAP)</w:t>
      </w:r>
    </w:p>
    <w:p w14:paraId="2C1896AF" w14:textId="77777777" w:rsidR="00B75545" w:rsidRPr="00B75545" w:rsidRDefault="00B75545" w:rsidP="00B75545">
      <w:pPr>
        <w:pStyle w:val="ListParagraph"/>
        <w:numPr>
          <w:ilvl w:val="0"/>
          <w:numId w:val="79"/>
        </w:numPr>
        <w:spacing w:before="0" w:after="0" w:line="240" w:lineRule="auto"/>
        <w:rPr>
          <w:rFonts w:ascii="Arial" w:hAnsi="Arial" w:cs="Arial"/>
          <w:sz w:val="24"/>
          <w:szCs w:val="24"/>
        </w:rPr>
      </w:pPr>
      <w:r w:rsidRPr="00B75545">
        <w:rPr>
          <w:rFonts w:ascii="Arial" w:hAnsi="Arial" w:cs="Arial"/>
          <w:sz w:val="24"/>
          <w:szCs w:val="24"/>
        </w:rPr>
        <w:t>Managing of various funding streams, including the Community Activities Fund and Healthy Ireland Funding.</w:t>
      </w:r>
    </w:p>
    <w:p w14:paraId="46598E44" w14:textId="77777777" w:rsidR="00B75545" w:rsidRPr="00B75545" w:rsidRDefault="00B75545" w:rsidP="00B75545">
      <w:pPr>
        <w:spacing w:after="0" w:line="240" w:lineRule="auto"/>
        <w:rPr>
          <w:rFonts w:ascii="Arial" w:hAnsi="Arial" w:cs="Arial"/>
          <w:sz w:val="24"/>
          <w:szCs w:val="24"/>
        </w:rPr>
      </w:pPr>
    </w:p>
    <w:p w14:paraId="7B2E3732" w14:textId="77777777" w:rsidR="005F4CE1" w:rsidRDefault="005F4CE1" w:rsidP="00B75545">
      <w:pPr>
        <w:spacing w:after="0" w:line="240" w:lineRule="auto"/>
        <w:rPr>
          <w:rFonts w:ascii="Arial" w:hAnsi="Arial" w:cs="Arial"/>
          <w:sz w:val="24"/>
          <w:szCs w:val="24"/>
        </w:rPr>
      </w:pPr>
    </w:p>
    <w:p w14:paraId="74B3A69C" w14:textId="18E097DA" w:rsidR="00B75545" w:rsidRPr="00B75545" w:rsidRDefault="00B75545" w:rsidP="00B75545">
      <w:pPr>
        <w:spacing w:after="0" w:line="240" w:lineRule="auto"/>
        <w:rPr>
          <w:rFonts w:ascii="Arial" w:hAnsi="Arial" w:cs="Arial"/>
          <w:sz w:val="24"/>
          <w:szCs w:val="24"/>
        </w:rPr>
      </w:pPr>
      <w:r w:rsidRPr="00B75545">
        <w:rPr>
          <w:rFonts w:ascii="Arial" w:hAnsi="Arial" w:cs="Arial"/>
          <w:sz w:val="24"/>
          <w:szCs w:val="24"/>
        </w:rPr>
        <w:t>The LCDC monitored SICAP performance via bi-annual reviews and ongoing engagement with Wexford Local Development, the implementing partner for SICAP.</w:t>
      </w:r>
    </w:p>
    <w:p w14:paraId="2B0B9BB2" w14:textId="77777777" w:rsidR="00B75545" w:rsidRPr="00B75545" w:rsidRDefault="00B75545" w:rsidP="00B75545">
      <w:pPr>
        <w:spacing w:after="0" w:line="240" w:lineRule="auto"/>
        <w:rPr>
          <w:rFonts w:ascii="Arial" w:hAnsi="Arial" w:cs="Arial"/>
          <w:sz w:val="24"/>
          <w:szCs w:val="24"/>
        </w:rPr>
      </w:pPr>
    </w:p>
    <w:p w14:paraId="7760BA3A" w14:textId="77777777" w:rsidR="00B75545" w:rsidRDefault="00B75545" w:rsidP="00B75545">
      <w:pPr>
        <w:spacing w:after="0" w:line="240" w:lineRule="auto"/>
        <w:rPr>
          <w:rFonts w:ascii="Arial" w:hAnsi="Arial" w:cs="Arial"/>
          <w:sz w:val="24"/>
          <w:szCs w:val="24"/>
        </w:rPr>
      </w:pPr>
      <w:r w:rsidRPr="00B75545">
        <w:rPr>
          <w:rFonts w:ascii="Arial" w:hAnsi="Arial" w:cs="Arial"/>
          <w:sz w:val="24"/>
          <w:szCs w:val="24"/>
        </w:rPr>
        <w:t>The LCDC also approved funding under Healthy Ireland and the Community Activities Fund.</w:t>
      </w:r>
    </w:p>
    <w:p w14:paraId="662DF07F" w14:textId="77777777" w:rsidR="006679A2" w:rsidRDefault="006679A2" w:rsidP="00B75545">
      <w:pPr>
        <w:spacing w:after="0" w:line="240" w:lineRule="auto"/>
        <w:rPr>
          <w:rFonts w:ascii="Arial" w:hAnsi="Arial" w:cs="Arial"/>
          <w:sz w:val="24"/>
          <w:szCs w:val="24"/>
        </w:rPr>
      </w:pPr>
    </w:p>
    <w:p w14:paraId="6984C66A" w14:textId="77777777" w:rsidR="006679A2" w:rsidRPr="00B75545" w:rsidRDefault="006679A2" w:rsidP="00B75545">
      <w:pPr>
        <w:spacing w:after="0" w:line="240" w:lineRule="auto"/>
        <w:rPr>
          <w:rFonts w:ascii="Arial" w:hAnsi="Arial" w:cs="Arial"/>
          <w:sz w:val="24"/>
          <w:szCs w:val="24"/>
        </w:rPr>
      </w:pPr>
    </w:p>
    <w:p w14:paraId="54D5369C" w14:textId="77777777" w:rsidR="00B75545" w:rsidRPr="00B75545" w:rsidRDefault="00B75545" w:rsidP="00B75545">
      <w:pPr>
        <w:rPr>
          <w:rFonts w:ascii="Arial" w:hAnsi="Arial" w:cs="Arial"/>
          <w:sz w:val="24"/>
          <w:szCs w:val="24"/>
        </w:rPr>
      </w:pPr>
    </w:p>
    <w:p w14:paraId="72ABD7E4" w14:textId="77777777" w:rsidR="00B75545" w:rsidRPr="00D65784" w:rsidRDefault="00B75545" w:rsidP="00B75545">
      <w:pPr>
        <w:pStyle w:val="NoSpacing"/>
        <w:rPr>
          <w:rFonts w:ascii="Arial" w:eastAsiaTheme="minorHAnsi" w:hAnsi="Arial" w:cs="Arial"/>
          <w:b/>
          <w:bCs/>
          <w:sz w:val="24"/>
          <w:szCs w:val="24"/>
          <w:u w:val="single"/>
          <w:lang w:val="en-IE"/>
        </w:rPr>
      </w:pPr>
      <w:r w:rsidRPr="00D65784">
        <w:rPr>
          <w:rFonts w:ascii="Arial" w:eastAsiaTheme="minorHAnsi" w:hAnsi="Arial" w:cs="Arial"/>
          <w:b/>
          <w:bCs/>
          <w:sz w:val="24"/>
          <w:szCs w:val="24"/>
          <w:u w:val="single"/>
          <w:lang w:val="en-IE"/>
        </w:rPr>
        <w:lastRenderedPageBreak/>
        <w:t>SICAP - Social Inclusion Community Activation Programme 2018 – 2023</w:t>
      </w:r>
    </w:p>
    <w:p w14:paraId="4586285C" w14:textId="77777777" w:rsidR="00B75545" w:rsidRPr="00D65784" w:rsidRDefault="00B75545" w:rsidP="00B75545">
      <w:pPr>
        <w:pStyle w:val="NoSpacing"/>
        <w:ind w:left="720"/>
        <w:rPr>
          <w:rFonts w:ascii="Arial" w:eastAsiaTheme="minorHAnsi" w:hAnsi="Arial" w:cs="Arial"/>
          <w:b/>
          <w:bCs/>
          <w:sz w:val="24"/>
          <w:szCs w:val="24"/>
          <w:u w:val="single"/>
          <w:lang w:val="en-IE"/>
        </w:rPr>
      </w:pPr>
    </w:p>
    <w:p w14:paraId="46C725DE" w14:textId="77777777" w:rsidR="00B75545" w:rsidRPr="00D65784" w:rsidRDefault="00B75545" w:rsidP="00B75545">
      <w:pPr>
        <w:pStyle w:val="NoSpacing"/>
        <w:jc w:val="both"/>
        <w:rPr>
          <w:rFonts w:ascii="Arial" w:hAnsi="Arial" w:cs="Arial"/>
          <w:sz w:val="24"/>
          <w:szCs w:val="24"/>
        </w:rPr>
      </w:pPr>
      <w:r w:rsidRPr="00D65784">
        <w:rPr>
          <w:rFonts w:ascii="Arial" w:hAnsi="Arial" w:cs="Arial"/>
          <w:sz w:val="24"/>
          <w:szCs w:val="24"/>
        </w:rPr>
        <w:t>Wexford LCDC continued the management of The Social inclusion Community Activation Programme during 202</w:t>
      </w:r>
      <w:r>
        <w:rPr>
          <w:rFonts w:ascii="Arial" w:hAnsi="Arial" w:cs="Arial"/>
          <w:sz w:val="24"/>
          <w:szCs w:val="24"/>
        </w:rPr>
        <w:t>2</w:t>
      </w:r>
      <w:r w:rsidRPr="00D65784">
        <w:rPr>
          <w:rFonts w:ascii="Arial" w:hAnsi="Arial" w:cs="Arial"/>
          <w:sz w:val="24"/>
          <w:szCs w:val="24"/>
        </w:rPr>
        <w:t xml:space="preserve">. The aim of SICAP is to reduce poverty and promote social inclusion and equality through local, regional and national engagement and collaboration. </w:t>
      </w:r>
    </w:p>
    <w:p w14:paraId="61048452" w14:textId="77777777" w:rsidR="00B75545" w:rsidRPr="00D65784" w:rsidRDefault="00B75545" w:rsidP="00B75545">
      <w:pPr>
        <w:pStyle w:val="NoSpacing"/>
        <w:jc w:val="both"/>
        <w:rPr>
          <w:rFonts w:ascii="Arial" w:hAnsi="Arial" w:cs="Arial"/>
          <w:sz w:val="24"/>
          <w:szCs w:val="24"/>
        </w:rPr>
      </w:pPr>
    </w:p>
    <w:p w14:paraId="0555335B" w14:textId="77777777" w:rsidR="00B75545" w:rsidRPr="007D5DC6" w:rsidRDefault="00B75545" w:rsidP="00B75545">
      <w:pPr>
        <w:pStyle w:val="NoSpacing"/>
        <w:jc w:val="both"/>
        <w:rPr>
          <w:rFonts w:ascii="Arial" w:hAnsi="Arial" w:cs="Arial"/>
          <w:sz w:val="24"/>
          <w:szCs w:val="24"/>
        </w:rPr>
      </w:pPr>
      <w:r w:rsidRPr="00D65784">
        <w:rPr>
          <w:rFonts w:ascii="Arial" w:hAnsi="Arial" w:cs="Arial"/>
          <w:sz w:val="24"/>
          <w:szCs w:val="24"/>
        </w:rPr>
        <w:t>A 12-month extension to the current SICAP programme was announced in July</w:t>
      </w:r>
      <w:r>
        <w:rPr>
          <w:rFonts w:ascii="Arial" w:hAnsi="Arial" w:cs="Arial"/>
          <w:sz w:val="24"/>
          <w:szCs w:val="24"/>
        </w:rPr>
        <w:t xml:space="preserve"> 2021</w:t>
      </w:r>
      <w:r w:rsidRPr="00D65784">
        <w:rPr>
          <w:rFonts w:ascii="Arial" w:hAnsi="Arial" w:cs="Arial"/>
          <w:sz w:val="24"/>
          <w:szCs w:val="24"/>
        </w:rPr>
        <w:t>, which will mean the programme will now run to the 31st of December 2023.   A mid programme review was undertaken during 202</w:t>
      </w:r>
      <w:r>
        <w:rPr>
          <w:rFonts w:ascii="Arial" w:hAnsi="Arial" w:cs="Arial"/>
          <w:sz w:val="24"/>
          <w:szCs w:val="24"/>
        </w:rPr>
        <w:t>2</w:t>
      </w:r>
      <w:r w:rsidRPr="00D65784">
        <w:rPr>
          <w:rFonts w:ascii="Arial" w:hAnsi="Arial" w:cs="Arial"/>
          <w:sz w:val="24"/>
          <w:szCs w:val="24"/>
        </w:rPr>
        <w:t xml:space="preserve">, with a resulting Statement of Priorities for the remainder of the programme approved by the LCDC. SICAP has a budget of </w:t>
      </w:r>
      <w:r>
        <w:rPr>
          <w:rFonts w:ascii="Arial" w:hAnsi="Arial" w:cs="Arial"/>
          <w:sz w:val="24"/>
          <w:szCs w:val="24"/>
        </w:rPr>
        <w:t>€</w:t>
      </w:r>
      <w:r w:rsidRPr="00D65784">
        <w:rPr>
          <w:rFonts w:ascii="Arial" w:hAnsi="Arial" w:cs="Arial"/>
          <w:sz w:val="24"/>
          <w:szCs w:val="24"/>
        </w:rPr>
        <w:t xml:space="preserve">10.5 million over the six-year period 2018 to 2023. </w:t>
      </w:r>
    </w:p>
    <w:p w14:paraId="309FDD50" w14:textId="77777777" w:rsidR="00B75545" w:rsidRDefault="00B75545" w:rsidP="00B75545"/>
    <w:p w14:paraId="7FFA02D3" w14:textId="77777777" w:rsidR="00B75545" w:rsidRPr="00BC7879" w:rsidRDefault="00B75545" w:rsidP="00B75545">
      <w:pPr>
        <w:pStyle w:val="NoSpacing"/>
        <w:rPr>
          <w:rFonts w:ascii="Arial" w:hAnsi="Arial" w:cs="Arial"/>
          <w:b/>
          <w:bCs/>
          <w:sz w:val="24"/>
          <w:szCs w:val="24"/>
          <w:u w:val="single"/>
        </w:rPr>
      </w:pPr>
      <w:bookmarkStart w:id="77" w:name="_Hlk97816891"/>
      <w:bookmarkStart w:id="78" w:name="_Hlk97816297"/>
      <w:r w:rsidRPr="00BC7879">
        <w:rPr>
          <w:rFonts w:ascii="Arial" w:hAnsi="Arial" w:cs="Arial"/>
          <w:b/>
          <w:bCs/>
          <w:sz w:val="24"/>
          <w:szCs w:val="24"/>
          <w:u w:val="single"/>
        </w:rPr>
        <w:t>Comhairle na nÓg</w:t>
      </w:r>
    </w:p>
    <w:p w14:paraId="354B64C5" w14:textId="77777777" w:rsidR="00B75545" w:rsidRDefault="00B75545" w:rsidP="00B75545">
      <w:pPr>
        <w:pStyle w:val="NoSpacing"/>
        <w:rPr>
          <w:rFonts w:ascii="Arial" w:hAnsi="Arial" w:cs="Arial"/>
          <w:sz w:val="24"/>
          <w:szCs w:val="24"/>
        </w:rPr>
      </w:pPr>
      <w:r w:rsidRPr="00BC7879">
        <w:rPr>
          <w:rFonts w:ascii="Arial" w:hAnsi="Arial" w:cs="Arial"/>
          <w:sz w:val="24"/>
          <w:szCs w:val="24"/>
        </w:rPr>
        <w:t xml:space="preserve">The annual AGM of Comhairle Na nÓg was held </w:t>
      </w:r>
      <w:r>
        <w:rPr>
          <w:rFonts w:ascii="Arial" w:hAnsi="Arial" w:cs="Arial"/>
          <w:sz w:val="24"/>
          <w:szCs w:val="24"/>
        </w:rPr>
        <w:t>in Council Chambers</w:t>
      </w:r>
      <w:r w:rsidRPr="00BC7879">
        <w:rPr>
          <w:rFonts w:ascii="Arial" w:hAnsi="Arial" w:cs="Arial"/>
          <w:sz w:val="24"/>
          <w:szCs w:val="24"/>
        </w:rPr>
        <w:t xml:space="preserve"> on </w:t>
      </w:r>
      <w:r>
        <w:rPr>
          <w:rFonts w:ascii="Arial" w:hAnsi="Arial" w:cs="Arial"/>
          <w:sz w:val="24"/>
          <w:szCs w:val="24"/>
        </w:rPr>
        <w:t>Friday 14</w:t>
      </w:r>
      <w:r w:rsidRPr="00B83C82">
        <w:rPr>
          <w:rFonts w:ascii="Arial" w:hAnsi="Arial" w:cs="Arial"/>
          <w:sz w:val="24"/>
          <w:szCs w:val="24"/>
          <w:vertAlign w:val="superscript"/>
        </w:rPr>
        <w:t>th</w:t>
      </w:r>
      <w:r>
        <w:rPr>
          <w:rFonts w:ascii="Arial" w:hAnsi="Arial" w:cs="Arial"/>
          <w:sz w:val="24"/>
          <w:szCs w:val="24"/>
        </w:rPr>
        <w:t xml:space="preserve"> October 2022 </w:t>
      </w:r>
      <w:r w:rsidRPr="00BC7879">
        <w:rPr>
          <w:rFonts w:ascii="Arial" w:hAnsi="Arial" w:cs="Arial"/>
          <w:sz w:val="24"/>
          <w:szCs w:val="24"/>
        </w:rPr>
        <w:t>with attendees from secondary schools and youth projects. </w:t>
      </w:r>
      <w:r>
        <w:rPr>
          <w:rFonts w:ascii="Arial" w:hAnsi="Arial" w:cs="Arial"/>
          <w:sz w:val="24"/>
          <w:szCs w:val="24"/>
        </w:rPr>
        <w:t>Substance Abuse</w:t>
      </w:r>
      <w:r w:rsidRPr="00BC7879">
        <w:rPr>
          <w:rFonts w:ascii="Arial" w:hAnsi="Arial" w:cs="Arial"/>
          <w:sz w:val="24"/>
          <w:szCs w:val="24"/>
        </w:rPr>
        <w:t xml:space="preserve"> was chosen by the young people as their topic of choice for 202</w:t>
      </w:r>
      <w:r>
        <w:rPr>
          <w:rFonts w:ascii="Arial" w:hAnsi="Arial" w:cs="Arial"/>
          <w:sz w:val="24"/>
          <w:szCs w:val="24"/>
        </w:rPr>
        <w:t>3</w:t>
      </w:r>
      <w:r w:rsidRPr="00BC7879">
        <w:rPr>
          <w:rFonts w:ascii="Arial" w:hAnsi="Arial" w:cs="Arial"/>
          <w:sz w:val="24"/>
          <w:szCs w:val="24"/>
        </w:rPr>
        <w:t xml:space="preserve">. Wexford County Council continues to support the delivery of the Comhairle Na nÓg programme in County Wexford in conjunction with FDYS.  </w:t>
      </w:r>
    </w:p>
    <w:p w14:paraId="2865A6D2" w14:textId="77777777" w:rsidR="00B75545" w:rsidRDefault="00B75545" w:rsidP="00B75545">
      <w:pPr>
        <w:pStyle w:val="NoSpacing"/>
        <w:rPr>
          <w:rFonts w:ascii="Arial" w:hAnsi="Arial" w:cs="Arial"/>
          <w:sz w:val="24"/>
          <w:szCs w:val="24"/>
        </w:rPr>
      </w:pPr>
    </w:p>
    <w:p w14:paraId="5EBD842E" w14:textId="77777777" w:rsidR="00B75545" w:rsidRPr="00BC7879" w:rsidRDefault="00B75545" w:rsidP="00B75545">
      <w:pPr>
        <w:pStyle w:val="NoSpacing"/>
        <w:rPr>
          <w:rFonts w:ascii="Arial" w:eastAsia="Times New Roman" w:hAnsi="Arial" w:cs="Arial"/>
          <w:sz w:val="24"/>
          <w:szCs w:val="24"/>
        </w:rPr>
      </w:pPr>
      <w:r w:rsidRPr="00BC7879">
        <w:rPr>
          <w:rFonts w:ascii="Arial" w:eastAsia="Times New Roman" w:hAnsi="Arial" w:cs="Arial"/>
          <w:sz w:val="24"/>
          <w:szCs w:val="24"/>
        </w:rPr>
        <w:t>Comhairle Na nÓg provides a forum for children and young people to discuss local and national issues of relevance to them.  Comhairle Na nÓg are recognised by the Department of Children Equality Disability Integration and Youth as the official structures for participation by children and young people in the development of policies and services. </w:t>
      </w:r>
    </w:p>
    <w:bookmarkEnd w:id="77"/>
    <w:p w14:paraId="0DFD489E" w14:textId="77777777" w:rsidR="00B75545" w:rsidRDefault="00B75545" w:rsidP="00B75545">
      <w:pPr>
        <w:pStyle w:val="NoSpacing"/>
        <w:jc w:val="center"/>
        <w:rPr>
          <w:rFonts w:ascii="Arial" w:hAnsi="Arial" w:cs="Arial"/>
          <w:b/>
          <w:bCs/>
          <w:sz w:val="24"/>
          <w:szCs w:val="24"/>
        </w:rPr>
      </w:pPr>
      <w:r>
        <w:rPr>
          <w:noProof/>
        </w:rPr>
        <w:drawing>
          <wp:inline distT="0" distB="0" distL="0" distR="0" wp14:anchorId="60054467" wp14:editId="451E0978">
            <wp:extent cx="5731510" cy="3160395"/>
            <wp:effectExtent l="0" t="0" r="2540" b="1905"/>
            <wp:docPr id="867571005"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71005" name="Picture 1" descr="A group of people posing for a photo&#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1510" cy="3160395"/>
                    </a:xfrm>
                    <a:prstGeom prst="rect">
                      <a:avLst/>
                    </a:prstGeom>
                    <a:noFill/>
                    <a:ln>
                      <a:noFill/>
                    </a:ln>
                  </pic:spPr>
                </pic:pic>
              </a:graphicData>
            </a:graphic>
          </wp:inline>
        </w:drawing>
      </w:r>
    </w:p>
    <w:p w14:paraId="48D78401" w14:textId="77777777" w:rsidR="00B75545" w:rsidRDefault="00B75545" w:rsidP="00B75545">
      <w:pPr>
        <w:pStyle w:val="NoSpacing"/>
        <w:rPr>
          <w:rFonts w:ascii="Arial" w:hAnsi="Arial" w:cs="Arial"/>
          <w:b/>
          <w:bCs/>
          <w:sz w:val="24"/>
          <w:szCs w:val="24"/>
        </w:rPr>
      </w:pPr>
    </w:p>
    <w:p w14:paraId="0EEFF375" w14:textId="77777777" w:rsidR="00B75545" w:rsidRPr="00701B7A" w:rsidRDefault="00B75545" w:rsidP="00B75545">
      <w:pPr>
        <w:pStyle w:val="NoSpacing"/>
        <w:rPr>
          <w:rFonts w:ascii="Arial" w:hAnsi="Arial" w:cs="Arial"/>
          <w:b/>
          <w:bCs/>
        </w:rPr>
      </w:pPr>
      <w:r w:rsidRPr="00701B7A">
        <w:rPr>
          <w:rFonts w:ascii="Arial" w:hAnsi="Arial" w:cs="Arial"/>
          <w:b/>
          <w:bCs/>
        </w:rPr>
        <w:t xml:space="preserve">Comhairle na </w:t>
      </w:r>
      <w:proofErr w:type="spellStart"/>
      <w:r w:rsidRPr="00701B7A">
        <w:rPr>
          <w:rFonts w:ascii="Arial" w:hAnsi="Arial" w:cs="Arial"/>
          <w:b/>
          <w:bCs/>
        </w:rPr>
        <w:t>nOg</w:t>
      </w:r>
      <w:proofErr w:type="spellEnd"/>
      <w:r w:rsidRPr="00701B7A">
        <w:rPr>
          <w:rFonts w:ascii="Arial" w:hAnsi="Arial" w:cs="Arial"/>
          <w:b/>
          <w:bCs/>
        </w:rPr>
        <w:t xml:space="preserve"> 2022 in Council Chambers with Comhairle na </w:t>
      </w:r>
      <w:proofErr w:type="spellStart"/>
      <w:r w:rsidRPr="00701B7A">
        <w:rPr>
          <w:rFonts w:ascii="Arial" w:hAnsi="Arial" w:cs="Arial"/>
          <w:b/>
          <w:bCs/>
        </w:rPr>
        <w:t>nOg</w:t>
      </w:r>
      <w:proofErr w:type="spellEnd"/>
      <w:r w:rsidRPr="00701B7A">
        <w:rPr>
          <w:rFonts w:ascii="Arial" w:hAnsi="Arial" w:cs="Arial"/>
          <w:b/>
          <w:bCs/>
        </w:rPr>
        <w:t xml:space="preserve"> members and Chairman George Lawlor.</w:t>
      </w:r>
    </w:p>
    <w:p w14:paraId="265B81DC" w14:textId="77777777" w:rsidR="00B75545" w:rsidRPr="00A51921" w:rsidRDefault="00B75545" w:rsidP="00B75545">
      <w:pPr>
        <w:pStyle w:val="NoSpacing"/>
        <w:rPr>
          <w:rFonts w:ascii="Arial" w:eastAsia="Times New Roman" w:hAnsi="Arial" w:cs="Arial"/>
          <w:color w:val="FF0000"/>
          <w:sz w:val="24"/>
          <w:szCs w:val="24"/>
        </w:rPr>
      </w:pPr>
    </w:p>
    <w:p w14:paraId="1F918ACC" w14:textId="77777777" w:rsidR="00B75545" w:rsidRDefault="00B75545" w:rsidP="00B75545">
      <w:pPr>
        <w:pStyle w:val="NoSpacing"/>
        <w:rPr>
          <w:rFonts w:ascii="Arial" w:hAnsi="Arial" w:cs="Arial"/>
          <w:b/>
          <w:bCs/>
          <w:sz w:val="24"/>
          <w:szCs w:val="24"/>
          <w:u w:val="single"/>
        </w:rPr>
      </w:pPr>
    </w:p>
    <w:p w14:paraId="2D867E97" w14:textId="77777777" w:rsidR="00B75545" w:rsidRPr="00BC7879" w:rsidRDefault="00B75545" w:rsidP="00B75545">
      <w:pPr>
        <w:pStyle w:val="NoSpacing"/>
        <w:rPr>
          <w:rFonts w:ascii="Arial" w:hAnsi="Arial" w:cs="Arial"/>
          <w:b/>
          <w:bCs/>
          <w:sz w:val="24"/>
          <w:szCs w:val="24"/>
          <w:u w:val="single"/>
        </w:rPr>
      </w:pPr>
      <w:bookmarkStart w:id="79" w:name="_Hlk97816355"/>
      <w:r w:rsidRPr="00BC7879">
        <w:rPr>
          <w:rFonts w:ascii="Arial" w:hAnsi="Arial" w:cs="Arial"/>
          <w:b/>
          <w:bCs/>
          <w:sz w:val="24"/>
          <w:szCs w:val="24"/>
          <w:u w:val="single"/>
        </w:rPr>
        <w:t>Burial Grounds</w:t>
      </w:r>
    </w:p>
    <w:p w14:paraId="1BB32F77" w14:textId="77777777" w:rsidR="00B75545" w:rsidRPr="00BC7879" w:rsidRDefault="00B75545" w:rsidP="00B75545">
      <w:pPr>
        <w:pStyle w:val="NoSpacing"/>
        <w:rPr>
          <w:rFonts w:ascii="Arial" w:eastAsiaTheme="majorEastAsia" w:hAnsi="Arial" w:cs="Arial"/>
          <w:bCs/>
          <w:sz w:val="24"/>
          <w:szCs w:val="24"/>
        </w:rPr>
      </w:pPr>
      <w:r w:rsidRPr="00BC7879">
        <w:rPr>
          <w:rFonts w:ascii="Arial" w:eastAsiaTheme="majorEastAsia" w:hAnsi="Arial" w:cs="Arial"/>
          <w:bCs/>
          <w:sz w:val="24"/>
          <w:szCs w:val="24"/>
        </w:rPr>
        <w:t xml:space="preserve">The Community section manages 12 open burial grounds and </w:t>
      </w:r>
      <w:r>
        <w:rPr>
          <w:rFonts w:ascii="Arial" w:eastAsiaTheme="majorEastAsia" w:hAnsi="Arial" w:cs="Arial"/>
          <w:bCs/>
          <w:sz w:val="24"/>
          <w:szCs w:val="24"/>
        </w:rPr>
        <w:t xml:space="preserve">over </w:t>
      </w:r>
      <w:r w:rsidRPr="00BC7879">
        <w:rPr>
          <w:rFonts w:ascii="Arial" w:eastAsiaTheme="majorEastAsia" w:hAnsi="Arial" w:cs="Arial"/>
          <w:bCs/>
          <w:sz w:val="24"/>
          <w:szCs w:val="24"/>
        </w:rPr>
        <w:t>112 closed vested burial grounds across County Wexford in accordance with the Burial Ground Maintenance and Development Strategy 2017, and all relevant legislation</w:t>
      </w:r>
      <w:r>
        <w:rPr>
          <w:rFonts w:ascii="Arial" w:eastAsiaTheme="majorEastAsia" w:hAnsi="Arial" w:cs="Arial"/>
          <w:bCs/>
          <w:sz w:val="24"/>
          <w:szCs w:val="24"/>
        </w:rPr>
        <w:t xml:space="preserve"> including the updated Bye laws for the Regulation of all open burial grounds within the jurisdiction of Wexford County Council</w:t>
      </w:r>
      <w:r w:rsidRPr="00BC7879">
        <w:rPr>
          <w:rFonts w:ascii="Arial" w:eastAsiaTheme="majorEastAsia" w:hAnsi="Arial" w:cs="Arial"/>
          <w:bCs/>
          <w:sz w:val="24"/>
          <w:szCs w:val="24"/>
        </w:rPr>
        <w:t xml:space="preserve">.  </w:t>
      </w:r>
    </w:p>
    <w:p w14:paraId="44309C15" w14:textId="77777777" w:rsidR="00B75545" w:rsidRPr="00BC7879" w:rsidRDefault="00B75545" w:rsidP="00B75545">
      <w:pPr>
        <w:pStyle w:val="NoSpacing"/>
        <w:rPr>
          <w:rFonts w:ascii="Arial" w:eastAsiaTheme="majorEastAsia" w:hAnsi="Arial" w:cs="Arial"/>
          <w:bCs/>
          <w:sz w:val="24"/>
          <w:szCs w:val="24"/>
        </w:rPr>
      </w:pPr>
    </w:p>
    <w:p w14:paraId="17E09FC8" w14:textId="77777777" w:rsidR="00B75545" w:rsidRPr="00DB1C00" w:rsidRDefault="00B75545" w:rsidP="00B75545">
      <w:pPr>
        <w:pStyle w:val="NoSpacing"/>
        <w:rPr>
          <w:rFonts w:ascii="Arial" w:hAnsi="Arial" w:cs="Arial"/>
          <w:sz w:val="24"/>
          <w:szCs w:val="24"/>
        </w:rPr>
      </w:pPr>
      <w:r w:rsidRPr="00DB1C00">
        <w:rPr>
          <w:rFonts w:ascii="Arial" w:hAnsi="Arial" w:cs="Arial"/>
          <w:sz w:val="24"/>
          <w:szCs w:val="24"/>
        </w:rPr>
        <w:lastRenderedPageBreak/>
        <w:t xml:space="preserve">Access and safety improvement works under the 2022 burial ground programme of works were completed at Bunclody cemetery. </w:t>
      </w:r>
    </w:p>
    <w:p w14:paraId="1F5E8071" w14:textId="77777777" w:rsidR="00B75545" w:rsidRDefault="00B75545" w:rsidP="00B75545">
      <w:pPr>
        <w:pStyle w:val="NoSpacing"/>
        <w:rPr>
          <w:rFonts w:ascii="Arial" w:hAnsi="Arial" w:cs="Arial"/>
          <w:sz w:val="24"/>
          <w:szCs w:val="24"/>
          <w:highlight w:val="yellow"/>
        </w:rPr>
      </w:pPr>
    </w:p>
    <w:p w14:paraId="07723F27" w14:textId="77777777" w:rsidR="00B75545" w:rsidRPr="00E95869" w:rsidRDefault="00B75545" w:rsidP="00B75545">
      <w:pPr>
        <w:pStyle w:val="NoSpacing"/>
        <w:rPr>
          <w:rFonts w:ascii="Arial" w:hAnsi="Arial" w:cs="Arial"/>
          <w:sz w:val="24"/>
          <w:szCs w:val="24"/>
          <w:highlight w:val="yellow"/>
        </w:rPr>
      </w:pPr>
    </w:p>
    <w:bookmarkEnd w:id="79"/>
    <w:p w14:paraId="44ED7550" w14:textId="77777777" w:rsidR="00B75545" w:rsidRPr="00BC7879" w:rsidRDefault="00B75545" w:rsidP="00B75545">
      <w:pPr>
        <w:pStyle w:val="NoSpacing"/>
        <w:rPr>
          <w:rFonts w:ascii="Arial" w:hAnsi="Arial" w:cs="Arial"/>
          <w:b/>
          <w:bCs/>
          <w:sz w:val="24"/>
          <w:szCs w:val="24"/>
          <w:u w:val="single"/>
        </w:rPr>
      </w:pPr>
      <w:r>
        <w:rPr>
          <w:rFonts w:ascii="Arial" w:hAnsi="Arial" w:cs="Arial"/>
          <w:b/>
          <w:bCs/>
          <w:sz w:val="24"/>
          <w:szCs w:val="24"/>
          <w:u w:val="single"/>
        </w:rPr>
        <w:t>Community Buildings</w:t>
      </w:r>
    </w:p>
    <w:p w14:paraId="64BA561A" w14:textId="77777777" w:rsidR="00B75545" w:rsidRDefault="00B75545" w:rsidP="00B75545">
      <w:pPr>
        <w:pStyle w:val="NoSpacing"/>
        <w:rPr>
          <w:rFonts w:ascii="Arial" w:eastAsiaTheme="majorEastAsia" w:hAnsi="Arial" w:cs="Arial"/>
          <w:bCs/>
          <w:sz w:val="24"/>
          <w:szCs w:val="24"/>
        </w:rPr>
      </w:pPr>
      <w:r w:rsidRPr="00BC7879">
        <w:rPr>
          <w:rFonts w:ascii="Arial" w:eastAsiaTheme="majorEastAsia" w:hAnsi="Arial" w:cs="Arial"/>
          <w:bCs/>
          <w:sz w:val="24"/>
          <w:szCs w:val="24"/>
        </w:rPr>
        <w:t xml:space="preserve">The Community section manages </w:t>
      </w:r>
      <w:r>
        <w:rPr>
          <w:rFonts w:ascii="Arial" w:eastAsiaTheme="majorEastAsia" w:hAnsi="Arial" w:cs="Arial"/>
          <w:bCs/>
          <w:sz w:val="24"/>
          <w:szCs w:val="24"/>
        </w:rPr>
        <w:t>at present 13</w:t>
      </w:r>
      <w:r w:rsidRPr="00BC7879">
        <w:rPr>
          <w:rFonts w:ascii="Arial" w:eastAsiaTheme="majorEastAsia" w:hAnsi="Arial" w:cs="Arial"/>
          <w:bCs/>
          <w:sz w:val="24"/>
          <w:szCs w:val="24"/>
        </w:rPr>
        <w:t xml:space="preserve"> </w:t>
      </w:r>
      <w:r>
        <w:rPr>
          <w:rFonts w:ascii="Arial" w:eastAsiaTheme="majorEastAsia" w:hAnsi="Arial" w:cs="Arial"/>
          <w:bCs/>
          <w:sz w:val="24"/>
          <w:szCs w:val="24"/>
        </w:rPr>
        <w:t xml:space="preserve">community buildings </w:t>
      </w:r>
      <w:r w:rsidRPr="00BC7879">
        <w:rPr>
          <w:rFonts w:ascii="Arial" w:eastAsiaTheme="majorEastAsia" w:hAnsi="Arial" w:cs="Arial"/>
          <w:bCs/>
          <w:sz w:val="24"/>
          <w:szCs w:val="24"/>
        </w:rPr>
        <w:t>across County Wexford</w:t>
      </w:r>
      <w:r>
        <w:rPr>
          <w:rFonts w:ascii="Arial" w:eastAsiaTheme="majorEastAsia" w:hAnsi="Arial" w:cs="Arial"/>
          <w:bCs/>
          <w:sz w:val="24"/>
          <w:szCs w:val="24"/>
        </w:rPr>
        <w:t>.  These buildings allow local community groups a central designated space to meet and create a sense of community within that area.</w:t>
      </w:r>
    </w:p>
    <w:p w14:paraId="5B860DB1" w14:textId="77777777" w:rsidR="00B75545" w:rsidRDefault="00B75545" w:rsidP="00B75545">
      <w:pPr>
        <w:pStyle w:val="NoSpacing"/>
        <w:rPr>
          <w:rFonts w:ascii="Arial" w:eastAsiaTheme="majorEastAsia" w:hAnsi="Arial" w:cs="Arial"/>
          <w:bCs/>
          <w:sz w:val="24"/>
          <w:szCs w:val="24"/>
        </w:rPr>
      </w:pPr>
    </w:p>
    <w:p w14:paraId="40C82EDF" w14:textId="77777777" w:rsidR="00B75545" w:rsidRDefault="00B75545" w:rsidP="00B75545">
      <w:pPr>
        <w:pStyle w:val="NoSpacing"/>
        <w:rPr>
          <w:rFonts w:ascii="Arial" w:eastAsiaTheme="majorEastAsia" w:hAnsi="Arial" w:cs="Arial"/>
          <w:bCs/>
          <w:sz w:val="24"/>
          <w:szCs w:val="24"/>
        </w:rPr>
      </w:pPr>
      <w:r>
        <w:rPr>
          <w:rFonts w:ascii="Arial" w:eastAsiaTheme="majorEastAsia" w:hAnsi="Arial" w:cs="Arial"/>
          <w:bCs/>
          <w:sz w:val="24"/>
          <w:szCs w:val="24"/>
        </w:rPr>
        <w:t xml:space="preserve">Safety improvement works carried out at Woodbine Close Community Centre and </w:t>
      </w:r>
      <w:proofErr w:type="spellStart"/>
      <w:r>
        <w:rPr>
          <w:rFonts w:ascii="Arial" w:eastAsiaTheme="majorEastAsia" w:hAnsi="Arial" w:cs="Arial"/>
          <w:bCs/>
          <w:sz w:val="24"/>
          <w:szCs w:val="24"/>
        </w:rPr>
        <w:t>Drumgoold</w:t>
      </w:r>
      <w:proofErr w:type="spellEnd"/>
      <w:r>
        <w:rPr>
          <w:rFonts w:ascii="Arial" w:eastAsiaTheme="majorEastAsia" w:hAnsi="Arial" w:cs="Arial"/>
          <w:bCs/>
          <w:sz w:val="24"/>
          <w:szCs w:val="24"/>
        </w:rPr>
        <w:t xml:space="preserve"> Community Centre.    </w:t>
      </w:r>
    </w:p>
    <w:p w14:paraId="5ABAE63F" w14:textId="77777777" w:rsidR="00B75545" w:rsidRDefault="00B75545" w:rsidP="00B75545">
      <w:pPr>
        <w:pStyle w:val="NoSpacing"/>
        <w:rPr>
          <w:rFonts w:ascii="Arial" w:eastAsiaTheme="majorEastAsia" w:hAnsi="Arial" w:cs="Arial"/>
          <w:bCs/>
          <w:sz w:val="24"/>
          <w:szCs w:val="24"/>
        </w:rPr>
      </w:pPr>
    </w:p>
    <w:p w14:paraId="4F1FD26E" w14:textId="77777777" w:rsidR="00B75545" w:rsidRDefault="00B75545" w:rsidP="00B75545">
      <w:pPr>
        <w:pStyle w:val="NoSpacing"/>
        <w:rPr>
          <w:rFonts w:ascii="Arial" w:hAnsi="Arial" w:cs="Arial"/>
          <w:b/>
          <w:bCs/>
          <w:sz w:val="24"/>
          <w:szCs w:val="24"/>
          <w:u w:val="single"/>
        </w:rPr>
      </w:pPr>
    </w:p>
    <w:p w14:paraId="59F42A9A" w14:textId="77777777" w:rsidR="005F4CE1" w:rsidRDefault="005F4CE1" w:rsidP="00B75545">
      <w:pPr>
        <w:pStyle w:val="NoSpacing"/>
        <w:rPr>
          <w:rFonts w:ascii="Arial" w:hAnsi="Arial" w:cs="Arial"/>
          <w:b/>
          <w:bCs/>
          <w:sz w:val="24"/>
          <w:szCs w:val="24"/>
          <w:u w:val="single"/>
        </w:rPr>
      </w:pPr>
    </w:p>
    <w:p w14:paraId="12D8B41C" w14:textId="77777777" w:rsidR="00B75545" w:rsidRPr="005F4CE1" w:rsidRDefault="00B75545" w:rsidP="00B75545">
      <w:pPr>
        <w:pStyle w:val="NoSpacing"/>
        <w:rPr>
          <w:rFonts w:ascii="Arial" w:hAnsi="Arial" w:cs="Arial"/>
          <w:b/>
          <w:bCs/>
          <w:sz w:val="24"/>
          <w:szCs w:val="24"/>
          <w:u w:val="single"/>
        </w:rPr>
      </w:pPr>
      <w:r w:rsidRPr="005F4CE1">
        <w:rPr>
          <w:rFonts w:ascii="Arial" w:hAnsi="Arial" w:cs="Arial"/>
          <w:b/>
          <w:bCs/>
          <w:sz w:val="24"/>
          <w:szCs w:val="24"/>
          <w:u w:val="single"/>
        </w:rPr>
        <w:t>IPB Pride of Place competition</w:t>
      </w:r>
    </w:p>
    <w:p w14:paraId="1E824A19" w14:textId="16BD563F" w:rsidR="00B75545" w:rsidRPr="005F4CE1" w:rsidRDefault="00B75545" w:rsidP="00B75545">
      <w:pPr>
        <w:jc w:val="both"/>
        <w:rPr>
          <w:rFonts w:ascii="Arial" w:eastAsia="Times New Roman" w:hAnsi="Arial" w:cs="Arial"/>
          <w:b/>
          <w:bCs/>
          <w:sz w:val="24"/>
          <w:szCs w:val="24"/>
        </w:rPr>
      </w:pPr>
      <w:r w:rsidRPr="005F4CE1">
        <w:rPr>
          <w:rFonts w:ascii="Arial" w:hAnsi="Arial" w:cs="Arial"/>
          <w:sz w:val="24"/>
          <w:szCs w:val="24"/>
        </w:rPr>
        <w:t xml:space="preserve">The two Wexford nominees for the 2022 Pride of Place Competition - </w:t>
      </w:r>
      <w:r w:rsidRPr="005F4CE1">
        <w:rPr>
          <w:rFonts w:ascii="Arial" w:eastAsia="Times New Roman" w:hAnsi="Arial" w:cs="Arial"/>
          <w:sz w:val="24"/>
          <w:szCs w:val="24"/>
        </w:rPr>
        <w:t>Rosslare Harbour Kilrane Environment Group</w:t>
      </w:r>
      <w:r w:rsidRPr="005F4CE1">
        <w:rPr>
          <w:rFonts w:ascii="Arial" w:hAnsi="Arial" w:cs="Arial"/>
          <w:sz w:val="24"/>
          <w:szCs w:val="24"/>
        </w:rPr>
        <w:t xml:space="preserve">, and Wexford Welcomes were visited, by the competition judges during August.  The awards ceremony was held in January 2023 in Dublin City - Wexford Welcomes, a volunteer group based in Wexford town, was formed to welcome a family fleeing war, into the local community </w:t>
      </w:r>
      <w:r w:rsidR="005F4CE1">
        <w:rPr>
          <w:rFonts w:ascii="Arial" w:hAnsi="Arial" w:cs="Arial"/>
          <w:sz w:val="24"/>
          <w:szCs w:val="24"/>
        </w:rPr>
        <w:t xml:space="preserve">and </w:t>
      </w:r>
      <w:r w:rsidRPr="005F4CE1">
        <w:rPr>
          <w:rFonts w:ascii="Arial" w:hAnsi="Arial" w:cs="Arial"/>
          <w:sz w:val="24"/>
          <w:szCs w:val="24"/>
        </w:rPr>
        <w:t>was successful in winning the Community Wellbeing category.</w:t>
      </w:r>
    </w:p>
    <w:bookmarkEnd w:id="78"/>
    <w:p w14:paraId="07617634" w14:textId="77777777" w:rsidR="00B75545" w:rsidRPr="00BC7879" w:rsidRDefault="00B75545" w:rsidP="00B75545">
      <w:pPr>
        <w:pStyle w:val="NoSpacing"/>
        <w:rPr>
          <w:rFonts w:ascii="Arial" w:hAnsi="Arial" w:cs="Arial"/>
          <w:sz w:val="24"/>
          <w:szCs w:val="24"/>
        </w:rPr>
      </w:pPr>
    </w:p>
    <w:p w14:paraId="4100698E" w14:textId="77777777" w:rsidR="00B75545" w:rsidRDefault="00B75545" w:rsidP="00B75545">
      <w:pPr>
        <w:pStyle w:val="NoSpacing"/>
        <w:jc w:val="center"/>
        <w:rPr>
          <w:rFonts w:ascii="Arial" w:hAnsi="Arial" w:cs="Arial"/>
          <w:b/>
          <w:bCs/>
          <w:sz w:val="24"/>
          <w:szCs w:val="24"/>
        </w:rPr>
      </w:pPr>
      <w:r>
        <w:rPr>
          <w:noProof/>
        </w:rPr>
        <w:drawing>
          <wp:inline distT="0" distB="0" distL="0" distR="0" wp14:anchorId="2C5E2992" wp14:editId="336D8BE0">
            <wp:extent cx="5181600" cy="3458592"/>
            <wp:effectExtent l="0" t="0" r="0" b="8890"/>
            <wp:docPr id="1838157268"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57268" name="Picture 1" descr="A group of people posing for a photo&#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87857" cy="3462768"/>
                    </a:xfrm>
                    <a:prstGeom prst="rect">
                      <a:avLst/>
                    </a:prstGeom>
                    <a:noFill/>
                    <a:ln>
                      <a:noFill/>
                    </a:ln>
                  </pic:spPr>
                </pic:pic>
              </a:graphicData>
            </a:graphic>
          </wp:inline>
        </w:drawing>
      </w:r>
    </w:p>
    <w:p w14:paraId="47DE3D0F" w14:textId="77777777" w:rsidR="00B75545" w:rsidRDefault="00B75545" w:rsidP="00B75545">
      <w:pPr>
        <w:pStyle w:val="NoSpacing"/>
        <w:rPr>
          <w:rFonts w:ascii="Arial" w:hAnsi="Arial" w:cs="Arial"/>
          <w:b/>
          <w:bCs/>
          <w:sz w:val="24"/>
          <w:szCs w:val="24"/>
        </w:rPr>
      </w:pPr>
    </w:p>
    <w:p w14:paraId="33D94570" w14:textId="77777777" w:rsidR="00B75545" w:rsidRPr="00BC6E5B" w:rsidRDefault="00B75545" w:rsidP="00B75545">
      <w:pPr>
        <w:pStyle w:val="NoSpacing"/>
        <w:jc w:val="center"/>
        <w:rPr>
          <w:rFonts w:ascii="Arial" w:hAnsi="Arial" w:cs="Arial"/>
          <w:b/>
          <w:bCs/>
        </w:rPr>
      </w:pPr>
      <w:r w:rsidRPr="00BC6E5B">
        <w:rPr>
          <w:rFonts w:ascii="Arial" w:hAnsi="Arial" w:cs="Arial"/>
          <w:b/>
          <w:bCs/>
        </w:rPr>
        <w:t>Pride of Place 2022 Winners – Wexford Welcomes</w:t>
      </w:r>
    </w:p>
    <w:p w14:paraId="31499D20" w14:textId="77777777" w:rsidR="00B75545" w:rsidRDefault="00B75545" w:rsidP="00B75545">
      <w:pPr>
        <w:pStyle w:val="NoSpacing"/>
        <w:rPr>
          <w:rFonts w:ascii="Arial" w:hAnsi="Arial" w:cs="Arial"/>
          <w:b/>
          <w:bCs/>
          <w:sz w:val="24"/>
          <w:szCs w:val="24"/>
        </w:rPr>
      </w:pPr>
    </w:p>
    <w:p w14:paraId="56F8EF4A" w14:textId="77777777" w:rsidR="006679A2" w:rsidRDefault="006679A2" w:rsidP="00B75545">
      <w:pPr>
        <w:pStyle w:val="NoSpacing"/>
        <w:rPr>
          <w:rFonts w:ascii="Arial" w:hAnsi="Arial" w:cs="Arial"/>
          <w:b/>
          <w:bCs/>
          <w:sz w:val="24"/>
          <w:szCs w:val="24"/>
        </w:rPr>
      </w:pPr>
    </w:p>
    <w:p w14:paraId="64A35364" w14:textId="77777777" w:rsidR="006679A2" w:rsidRPr="00BC7879" w:rsidRDefault="006679A2" w:rsidP="00B75545">
      <w:pPr>
        <w:pStyle w:val="NoSpacing"/>
        <w:rPr>
          <w:rFonts w:ascii="Arial" w:hAnsi="Arial" w:cs="Arial"/>
          <w:b/>
          <w:bCs/>
          <w:sz w:val="24"/>
          <w:szCs w:val="24"/>
        </w:rPr>
      </w:pPr>
    </w:p>
    <w:p w14:paraId="701D9A61" w14:textId="77777777" w:rsidR="00B75545" w:rsidRPr="00BC7879" w:rsidRDefault="00B75545" w:rsidP="00B75545">
      <w:pPr>
        <w:pStyle w:val="NoSpacing"/>
        <w:rPr>
          <w:rFonts w:ascii="Arial" w:hAnsi="Arial" w:cs="Arial"/>
          <w:sz w:val="24"/>
          <w:szCs w:val="24"/>
        </w:rPr>
      </w:pPr>
    </w:p>
    <w:p w14:paraId="3AB87F90" w14:textId="77777777" w:rsidR="00B75545" w:rsidRDefault="00B75545" w:rsidP="00B75545">
      <w:pPr>
        <w:pStyle w:val="NoSpacing"/>
        <w:rPr>
          <w:rFonts w:ascii="Arial" w:hAnsi="Arial" w:cs="Arial"/>
          <w:b/>
          <w:bCs/>
          <w:sz w:val="24"/>
          <w:szCs w:val="24"/>
          <w:u w:val="single"/>
        </w:rPr>
      </w:pPr>
      <w:bookmarkStart w:id="80" w:name="_Hlk97816567"/>
      <w:r w:rsidRPr="005F4CE1">
        <w:rPr>
          <w:rFonts w:ascii="Arial" w:hAnsi="Arial" w:cs="Arial"/>
          <w:b/>
          <w:bCs/>
          <w:sz w:val="24"/>
          <w:szCs w:val="24"/>
          <w:u w:val="single"/>
        </w:rPr>
        <w:lastRenderedPageBreak/>
        <w:t>Regional Festival Fund 2022</w:t>
      </w:r>
    </w:p>
    <w:p w14:paraId="7469915E" w14:textId="77777777" w:rsidR="005F4CE1" w:rsidRPr="005F4CE1" w:rsidRDefault="005F4CE1" w:rsidP="00B75545">
      <w:pPr>
        <w:pStyle w:val="NoSpacing"/>
        <w:rPr>
          <w:rFonts w:ascii="Arial" w:hAnsi="Arial" w:cs="Arial"/>
          <w:b/>
          <w:bCs/>
          <w:sz w:val="24"/>
          <w:szCs w:val="24"/>
          <w:u w:val="single"/>
        </w:rPr>
      </w:pPr>
    </w:p>
    <w:p w14:paraId="40691823" w14:textId="58B1C10F" w:rsidR="005F4CE1" w:rsidRDefault="00B75545" w:rsidP="006679A2">
      <w:pPr>
        <w:pStyle w:val="NormalWeb"/>
        <w:shd w:val="clear" w:color="auto" w:fill="FFFFFF"/>
        <w:spacing w:before="0" w:beforeAutospacing="0" w:after="0" w:afterAutospacing="0"/>
        <w:textAlignment w:val="baseline"/>
        <w:rPr>
          <w:rFonts w:ascii="Arial" w:hAnsi="Arial" w:cs="Arial"/>
          <w:bCs/>
        </w:rPr>
      </w:pPr>
      <w:r w:rsidRPr="005F4CE1">
        <w:rPr>
          <w:rFonts w:ascii="Arial" w:hAnsi="Arial" w:cs="Arial"/>
        </w:rPr>
        <w:t xml:space="preserve">The Enniscorthy Rockin Food &amp; Fruit Festival was the successful recipient of the Festival and Participation Event Fund 2022, this funding provided by </w:t>
      </w:r>
      <w:r w:rsidRPr="005F4CE1">
        <w:rPr>
          <w:rFonts w:ascii="Arial" w:hAnsi="Arial" w:cs="Arial"/>
          <w:bCs/>
        </w:rPr>
        <w:t xml:space="preserve">Fáilte Ireland and administered by Wexford County Council aims </w:t>
      </w:r>
      <w:r w:rsidRPr="005F4CE1">
        <w:rPr>
          <w:rFonts w:ascii="Arial" w:hAnsi="Arial" w:cs="Arial"/>
        </w:rPr>
        <w:t>to support festivals and participative events that will drive domestic tourism and help to improve the visitor experience in County Wexford.</w:t>
      </w:r>
    </w:p>
    <w:p w14:paraId="3C5C2E27" w14:textId="77777777" w:rsidR="005F4CE1" w:rsidRPr="005F4CE1" w:rsidRDefault="005F4CE1" w:rsidP="00B75545">
      <w:pPr>
        <w:jc w:val="both"/>
        <w:rPr>
          <w:rFonts w:ascii="Arial" w:hAnsi="Arial" w:cs="Arial"/>
          <w:bCs/>
          <w:sz w:val="24"/>
          <w:szCs w:val="24"/>
        </w:rPr>
      </w:pPr>
    </w:p>
    <w:p w14:paraId="384CFBBE" w14:textId="77777777" w:rsidR="00B75545" w:rsidRDefault="00B75545" w:rsidP="00B75545">
      <w:pPr>
        <w:pStyle w:val="NoSpacing"/>
        <w:rPr>
          <w:rFonts w:ascii="Arial" w:hAnsi="Arial" w:cs="Arial"/>
          <w:b/>
          <w:bCs/>
          <w:sz w:val="24"/>
          <w:szCs w:val="24"/>
          <w:u w:val="single"/>
        </w:rPr>
      </w:pPr>
      <w:bookmarkStart w:id="81" w:name="_Hlk97816745"/>
      <w:bookmarkEnd w:id="80"/>
      <w:r w:rsidRPr="005F4CE1">
        <w:rPr>
          <w:rFonts w:ascii="Arial" w:hAnsi="Arial" w:cs="Arial"/>
          <w:b/>
          <w:bCs/>
          <w:sz w:val="24"/>
          <w:szCs w:val="24"/>
          <w:u w:val="single"/>
        </w:rPr>
        <w:t>2022 Garda Youth Awards</w:t>
      </w:r>
    </w:p>
    <w:p w14:paraId="5783DD4D" w14:textId="77777777" w:rsidR="005F4CE1" w:rsidRPr="005F4CE1" w:rsidRDefault="005F4CE1" w:rsidP="00B75545">
      <w:pPr>
        <w:pStyle w:val="NoSpacing"/>
        <w:rPr>
          <w:rFonts w:ascii="Arial" w:hAnsi="Arial" w:cs="Arial"/>
          <w:b/>
          <w:bCs/>
          <w:sz w:val="24"/>
          <w:szCs w:val="24"/>
          <w:u w:val="single"/>
        </w:rPr>
      </w:pPr>
    </w:p>
    <w:p w14:paraId="7C6272A6" w14:textId="77777777" w:rsidR="00B75545" w:rsidRPr="005F4CE1" w:rsidRDefault="00B75545" w:rsidP="00B75545">
      <w:pPr>
        <w:rPr>
          <w:rFonts w:ascii="Arial" w:eastAsia="Times New Roman" w:hAnsi="Arial" w:cs="Arial"/>
          <w:sz w:val="24"/>
          <w:szCs w:val="24"/>
          <w:lang w:eastAsia="en-IE"/>
        </w:rPr>
      </w:pPr>
      <w:r w:rsidRPr="005F4CE1">
        <w:rPr>
          <w:rFonts w:ascii="Arial" w:hAnsi="Arial" w:cs="Arial"/>
          <w:iCs/>
          <w:sz w:val="24"/>
          <w:szCs w:val="24"/>
        </w:rPr>
        <w:t>The Wexford Garda Youth Awards event was hosted by Wexford County Council in the County Hall on the 10</w:t>
      </w:r>
      <w:r w:rsidRPr="005F4CE1">
        <w:rPr>
          <w:rFonts w:ascii="Arial" w:hAnsi="Arial" w:cs="Arial"/>
          <w:iCs/>
          <w:sz w:val="24"/>
          <w:szCs w:val="24"/>
          <w:vertAlign w:val="superscript"/>
        </w:rPr>
        <w:t>th</w:t>
      </w:r>
      <w:r w:rsidRPr="005F4CE1">
        <w:rPr>
          <w:rFonts w:ascii="Arial" w:hAnsi="Arial" w:cs="Arial"/>
          <w:iCs/>
          <w:sz w:val="24"/>
          <w:szCs w:val="24"/>
        </w:rPr>
        <w:t xml:space="preserve"> October 2022.  </w:t>
      </w:r>
      <w:r w:rsidRPr="005F4CE1">
        <w:rPr>
          <w:rFonts w:ascii="Arial" w:eastAsia="Times New Roman" w:hAnsi="Arial" w:cs="Arial"/>
          <w:sz w:val="24"/>
          <w:szCs w:val="24"/>
          <w:lang w:eastAsia="en-IE"/>
        </w:rPr>
        <w:t>The awards acknowledge the young people who by their presence make their communities and society in general, a better place in which to live.  A large attendance of over 150 people celebrated the presentation of 17 awards to young people from across County Wexford, which included two national winners.</w:t>
      </w:r>
    </w:p>
    <w:bookmarkEnd w:id="81"/>
    <w:p w14:paraId="67D54735" w14:textId="77777777" w:rsidR="00B75545" w:rsidRPr="00BC7879" w:rsidRDefault="00B75545" w:rsidP="00B75545">
      <w:pPr>
        <w:pStyle w:val="NoSpacing"/>
        <w:rPr>
          <w:rFonts w:ascii="Arial" w:eastAsiaTheme="minorHAnsi" w:hAnsi="Arial" w:cs="Arial"/>
          <w:iCs/>
          <w:sz w:val="24"/>
          <w:szCs w:val="24"/>
        </w:rPr>
      </w:pPr>
    </w:p>
    <w:p w14:paraId="7C19B4A9" w14:textId="77777777" w:rsidR="00B75545" w:rsidRDefault="00B75545" w:rsidP="00B75545">
      <w:pPr>
        <w:pStyle w:val="NoSpacing"/>
        <w:rPr>
          <w:rFonts w:ascii="Arial" w:hAnsi="Arial" w:cs="Arial"/>
          <w:sz w:val="24"/>
          <w:szCs w:val="24"/>
        </w:rPr>
      </w:pPr>
      <w:r>
        <w:rPr>
          <w:noProof/>
        </w:rPr>
        <w:drawing>
          <wp:inline distT="0" distB="0" distL="0" distR="0" wp14:anchorId="0C9BCEF2" wp14:editId="505EC0BA">
            <wp:extent cx="5731510" cy="3015615"/>
            <wp:effectExtent l="0" t="0" r="2540" b="0"/>
            <wp:docPr id="1846736672" name="Picture 1" descr="A group of people stand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36672" name="Picture 1" descr="A group of people standing together&#10;&#10;Description automatically generated with medium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3015615"/>
                    </a:xfrm>
                    <a:prstGeom prst="rect">
                      <a:avLst/>
                    </a:prstGeom>
                    <a:noFill/>
                    <a:ln>
                      <a:noFill/>
                    </a:ln>
                  </pic:spPr>
                </pic:pic>
              </a:graphicData>
            </a:graphic>
          </wp:inline>
        </w:drawing>
      </w:r>
    </w:p>
    <w:p w14:paraId="0134B3A1" w14:textId="77777777" w:rsidR="00B75545" w:rsidRDefault="00B75545" w:rsidP="00B75545">
      <w:pPr>
        <w:pStyle w:val="NoSpacing"/>
        <w:rPr>
          <w:rFonts w:ascii="Arial" w:hAnsi="Arial" w:cs="Arial"/>
          <w:sz w:val="24"/>
          <w:szCs w:val="24"/>
        </w:rPr>
      </w:pPr>
    </w:p>
    <w:p w14:paraId="5DDBE142" w14:textId="77777777" w:rsidR="00B75545" w:rsidRPr="005F4CE1" w:rsidRDefault="00B75545" w:rsidP="006679A2">
      <w:pPr>
        <w:pStyle w:val="NoSpacing"/>
        <w:rPr>
          <w:rFonts w:ascii="Arial" w:hAnsi="Arial" w:cs="Arial"/>
          <w:b/>
          <w:bCs/>
          <w:sz w:val="24"/>
          <w:szCs w:val="24"/>
        </w:rPr>
      </w:pPr>
      <w:r w:rsidRPr="005F4CE1">
        <w:rPr>
          <w:rFonts w:ascii="Arial" w:hAnsi="Arial" w:cs="Arial"/>
          <w:b/>
          <w:bCs/>
          <w:sz w:val="24"/>
          <w:szCs w:val="24"/>
        </w:rPr>
        <w:t xml:space="preserve">Garda Youth Award 2022 Winners – Comhairle na </w:t>
      </w:r>
      <w:proofErr w:type="spellStart"/>
      <w:r w:rsidRPr="005F4CE1">
        <w:rPr>
          <w:rFonts w:ascii="Arial" w:hAnsi="Arial" w:cs="Arial"/>
          <w:b/>
          <w:bCs/>
          <w:sz w:val="24"/>
          <w:szCs w:val="24"/>
        </w:rPr>
        <w:t>nOg</w:t>
      </w:r>
      <w:proofErr w:type="spellEnd"/>
    </w:p>
    <w:p w14:paraId="575D7C8A" w14:textId="77777777" w:rsidR="00B75545" w:rsidRPr="005F4CE1" w:rsidRDefault="00B75545" w:rsidP="00B75545">
      <w:pPr>
        <w:pStyle w:val="NoSpacing"/>
        <w:rPr>
          <w:rFonts w:ascii="Arial" w:hAnsi="Arial" w:cs="Arial"/>
          <w:sz w:val="24"/>
          <w:szCs w:val="24"/>
        </w:rPr>
      </w:pPr>
    </w:p>
    <w:p w14:paraId="387F9E17" w14:textId="77777777" w:rsidR="00B75545" w:rsidRPr="00682D08" w:rsidRDefault="00B75545" w:rsidP="006679A2">
      <w:pPr>
        <w:suppressAutoHyphens/>
        <w:autoSpaceDN w:val="0"/>
        <w:spacing w:after="0" w:line="240" w:lineRule="auto"/>
        <w:rPr>
          <w:rFonts w:ascii="Arial" w:eastAsia="Calibri" w:hAnsi="Arial" w:cs="Arial"/>
          <w:b/>
          <w:bCs/>
          <w:kern w:val="3"/>
          <w:sz w:val="24"/>
          <w:szCs w:val="24"/>
        </w:rPr>
      </w:pPr>
      <w:r w:rsidRPr="00682D08">
        <w:rPr>
          <w:rFonts w:ascii="Arial" w:eastAsia="Calibri" w:hAnsi="Arial" w:cs="Arial"/>
          <w:b/>
          <w:bCs/>
          <w:kern w:val="3"/>
          <w:sz w:val="24"/>
          <w:szCs w:val="24"/>
        </w:rPr>
        <w:t>Community Support Fund (CSF) 2022</w:t>
      </w:r>
    </w:p>
    <w:p w14:paraId="12E097AC" w14:textId="77777777" w:rsidR="00B75545" w:rsidRPr="00682D08" w:rsidRDefault="00B75545" w:rsidP="006679A2">
      <w:pPr>
        <w:suppressAutoHyphens/>
        <w:autoSpaceDN w:val="0"/>
        <w:spacing w:after="0" w:line="240" w:lineRule="auto"/>
        <w:jc w:val="both"/>
        <w:rPr>
          <w:rFonts w:ascii="Arial" w:eastAsia="Calibri" w:hAnsi="Arial" w:cs="Arial"/>
          <w:kern w:val="3"/>
          <w:sz w:val="24"/>
          <w:szCs w:val="24"/>
        </w:rPr>
      </w:pPr>
    </w:p>
    <w:p w14:paraId="4D27679E"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t>The Community Support Fund was announced on the 18th of November 2022 by the Minister for Rural and Community Development, Heather Humphries, TD, and Minister of State, Joe O’Brien, TD, to provide small grants to a wide and diverse range of local community groups to assist with their running costs. Wexford LCDC was allocated €340,232 under the Fund.</w:t>
      </w:r>
    </w:p>
    <w:p w14:paraId="7BBEF2D5"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6776DECC"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t>This new scheme has been devised to support groups, who may not have been deemed eligible under previous Government schemes, with their energy costs. Groups can also use the funding to carry out small upgrade works and to purchase equipment to support their activities such as laptops, printers, lawnmowers, training equipment, etc.</w:t>
      </w:r>
    </w:p>
    <w:p w14:paraId="564E170B"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0CD6E029"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lastRenderedPageBreak/>
        <w:t>The LCDC agreed that all applications under the Fund will be subject to a maximum value of €5,000, and that 30% of the funding will be distributed to groups who sought funding of €1,000 or less.</w:t>
      </w:r>
    </w:p>
    <w:p w14:paraId="2A622C3C"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1347BB23"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t>Applications for support under the Fund will remain open until 28th February 2023, and the LCDC will make arrangements to disburse the fund in Quarter 2 of 2023.</w:t>
      </w:r>
    </w:p>
    <w:p w14:paraId="41E2F02D"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3A24CC9C"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30CA437B"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5A8B921C" w14:textId="77777777" w:rsidR="00B75545" w:rsidRPr="00682D08" w:rsidRDefault="00B75545" w:rsidP="006679A2">
      <w:pPr>
        <w:suppressAutoHyphens/>
        <w:autoSpaceDN w:val="0"/>
        <w:spacing w:after="0" w:line="240" w:lineRule="auto"/>
        <w:rPr>
          <w:rFonts w:ascii="Arial" w:eastAsia="Calibri" w:hAnsi="Arial" w:cs="Arial"/>
          <w:b/>
          <w:bCs/>
          <w:kern w:val="3"/>
          <w:sz w:val="24"/>
          <w:szCs w:val="24"/>
        </w:rPr>
      </w:pPr>
      <w:r w:rsidRPr="00682D08">
        <w:rPr>
          <w:rFonts w:ascii="Arial" w:eastAsia="Calibri" w:hAnsi="Arial" w:cs="Arial"/>
          <w:b/>
          <w:bCs/>
          <w:kern w:val="3"/>
          <w:sz w:val="24"/>
          <w:szCs w:val="24"/>
        </w:rPr>
        <w:t>Community Activities Fund (CAF) 2021</w:t>
      </w:r>
    </w:p>
    <w:p w14:paraId="37712080"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09F8B0A9"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t>The Community Activities Fund was announced by the Department of Rural and Community Development in 2021, and the allocation of same approved by the LCDC in 2022. Wexford LCDC was allocated €300,129 under the Fund.</w:t>
      </w:r>
    </w:p>
    <w:p w14:paraId="249DF4ED"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5AC9DE0B"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t>The Fund assisted community and voluntary groups impacted by Covid-19, particularly those in disadvantaged areas, with non-pay operating costs, repair and upgrade works to their facilities, and the purchase of equipment to support their activities.</w:t>
      </w:r>
    </w:p>
    <w:p w14:paraId="0D5843CF"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0E2E20B0"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t xml:space="preserve">The LCDC agreed that all applications under the Fund will be subject to a maximum value of €5,000, and 30% of the funding was allocated to groups who sought funding of €1,000 or less. </w:t>
      </w:r>
    </w:p>
    <w:p w14:paraId="1AA8B42A"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551479E3"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t>A total of 196 Community Groups were supported under the Community Activities Fund, and funding was distributed during 2022.</w:t>
      </w:r>
    </w:p>
    <w:p w14:paraId="0D94D003"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20FCAEB3"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p>
    <w:p w14:paraId="18C6D7EE" w14:textId="77777777" w:rsidR="00B75545" w:rsidRPr="00682D08" w:rsidRDefault="00B75545" w:rsidP="006679A2">
      <w:pPr>
        <w:suppressAutoHyphens/>
        <w:autoSpaceDN w:val="0"/>
        <w:spacing w:after="0" w:line="240" w:lineRule="auto"/>
        <w:rPr>
          <w:rFonts w:ascii="Arial" w:eastAsia="Calibri" w:hAnsi="Arial" w:cs="Arial"/>
          <w:kern w:val="3"/>
          <w:sz w:val="24"/>
          <w:szCs w:val="24"/>
        </w:rPr>
      </w:pPr>
      <w:r w:rsidRPr="00682D08">
        <w:rPr>
          <w:rFonts w:ascii="Arial" w:eastAsia="Calibri" w:hAnsi="Arial" w:cs="Arial"/>
          <w:b/>
          <w:bCs/>
          <w:kern w:val="3"/>
          <w:sz w:val="24"/>
          <w:szCs w:val="24"/>
        </w:rPr>
        <w:t>Community Grants 2022</w:t>
      </w:r>
    </w:p>
    <w:p w14:paraId="1F568334" w14:textId="77777777" w:rsidR="00B75545" w:rsidRPr="00682D08" w:rsidRDefault="00B75545" w:rsidP="00B75545">
      <w:pPr>
        <w:suppressAutoHyphens/>
        <w:autoSpaceDN w:val="0"/>
        <w:spacing w:after="0" w:line="240" w:lineRule="auto"/>
        <w:jc w:val="center"/>
        <w:rPr>
          <w:rFonts w:ascii="Arial" w:eastAsia="Calibri" w:hAnsi="Arial" w:cs="Arial"/>
          <w:kern w:val="3"/>
          <w:sz w:val="24"/>
          <w:szCs w:val="24"/>
        </w:rPr>
      </w:pPr>
    </w:p>
    <w:p w14:paraId="54F42F24" w14:textId="77777777" w:rsidR="00B75545" w:rsidRPr="00682D08" w:rsidRDefault="00B75545" w:rsidP="00B75545">
      <w:pPr>
        <w:suppressAutoHyphens/>
        <w:autoSpaceDN w:val="0"/>
        <w:spacing w:after="0" w:line="240" w:lineRule="auto"/>
        <w:rPr>
          <w:rFonts w:ascii="Arial" w:eastAsia="Calibri" w:hAnsi="Arial" w:cs="Arial"/>
          <w:kern w:val="3"/>
          <w:sz w:val="24"/>
          <w:szCs w:val="24"/>
        </w:rPr>
      </w:pPr>
      <w:r w:rsidRPr="00682D08">
        <w:rPr>
          <w:rFonts w:ascii="Arial" w:eastAsia="Calibri" w:hAnsi="Arial" w:cs="Arial"/>
          <w:kern w:val="3"/>
          <w:sz w:val="24"/>
          <w:szCs w:val="24"/>
        </w:rPr>
        <w:t>Wexford County Council supports Community and Voluntary based projects, to promote community involvement and development, and a better quality of life for residents in the County.  Total funding of €290,000 was allocated in 2022 under this scheme.</w:t>
      </w:r>
    </w:p>
    <w:p w14:paraId="36C15C55" w14:textId="77777777" w:rsidR="00B75545" w:rsidRPr="005F4CE1" w:rsidRDefault="00B75545" w:rsidP="00B75545">
      <w:pPr>
        <w:rPr>
          <w:rFonts w:ascii="Arial" w:hAnsi="Arial" w:cs="Arial"/>
          <w:sz w:val="24"/>
          <w:szCs w:val="24"/>
        </w:rPr>
      </w:pPr>
    </w:p>
    <w:p w14:paraId="33000411" w14:textId="77777777" w:rsidR="00B75545" w:rsidRPr="00682D08" w:rsidRDefault="00B75545" w:rsidP="00B75545">
      <w:pPr>
        <w:suppressAutoHyphens/>
        <w:autoSpaceDN w:val="0"/>
        <w:rPr>
          <w:rFonts w:ascii="Arial" w:eastAsia="Calibri" w:hAnsi="Arial" w:cs="Arial"/>
          <w:b/>
          <w:bCs/>
          <w:kern w:val="3"/>
          <w:sz w:val="24"/>
          <w:szCs w:val="24"/>
        </w:rPr>
      </w:pPr>
      <w:r w:rsidRPr="00682D08">
        <w:rPr>
          <w:rFonts w:ascii="Arial" w:eastAsia="Calibri" w:hAnsi="Arial" w:cs="Arial"/>
          <w:b/>
          <w:bCs/>
          <w:kern w:val="3"/>
          <w:sz w:val="24"/>
          <w:szCs w:val="24"/>
        </w:rPr>
        <w:t>Rediscovering Ancient Connections – The Saints</w:t>
      </w:r>
    </w:p>
    <w:p w14:paraId="22A8DC31" w14:textId="77777777" w:rsidR="00B75545" w:rsidRPr="00682D08" w:rsidRDefault="00B75545" w:rsidP="00B75545">
      <w:pPr>
        <w:suppressAutoHyphens/>
        <w:autoSpaceDN w:val="0"/>
        <w:jc w:val="both"/>
        <w:rPr>
          <w:rFonts w:ascii="Arial" w:eastAsia="Calibri" w:hAnsi="Arial" w:cs="Arial"/>
          <w:kern w:val="3"/>
          <w:sz w:val="24"/>
          <w:szCs w:val="24"/>
        </w:rPr>
      </w:pPr>
      <w:r w:rsidRPr="00682D08">
        <w:rPr>
          <w:rFonts w:ascii="Arial" w:eastAsia="Calibri" w:hAnsi="Arial" w:cs="Arial"/>
          <w:bCs/>
          <w:iCs/>
          <w:kern w:val="3"/>
          <w:sz w:val="24"/>
          <w:szCs w:val="24"/>
          <w:lang w:eastAsia="en-GB"/>
        </w:rPr>
        <w:t>‘Rediscovering Ancient Connections – The Saints’</w:t>
      </w:r>
      <w:r w:rsidRPr="00682D08">
        <w:rPr>
          <w:rFonts w:ascii="Arial" w:eastAsia="Calibri" w:hAnsi="Arial" w:cs="Arial"/>
          <w:bCs/>
          <w:kern w:val="3"/>
          <w:sz w:val="24"/>
          <w:szCs w:val="24"/>
          <w:lang w:eastAsia="en-GB"/>
        </w:rPr>
        <w:t xml:space="preserve"> (abbreviated to </w:t>
      </w:r>
      <w:r w:rsidRPr="00682D08">
        <w:rPr>
          <w:rFonts w:ascii="Arial" w:eastAsia="Calibri" w:hAnsi="Arial" w:cs="Arial"/>
          <w:bCs/>
          <w:iCs/>
          <w:kern w:val="3"/>
          <w:sz w:val="24"/>
          <w:szCs w:val="24"/>
          <w:lang w:eastAsia="en-GB"/>
        </w:rPr>
        <w:t>Ancient Connections</w:t>
      </w:r>
      <w:r w:rsidRPr="00682D08">
        <w:rPr>
          <w:rFonts w:ascii="Arial" w:eastAsia="Calibri" w:hAnsi="Arial" w:cs="Arial"/>
          <w:bCs/>
          <w:kern w:val="3"/>
          <w:sz w:val="24"/>
          <w:szCs w:val="24"/>
          <w:lang w:eastAsia="en-GB"/>
        </w:rPr>
        <w:t xml:space="preserve">), is </w:t>
      </w:r>
      <w:r w:rsidRPr="00682D08">
        <w:rPr>
          <w:rFonts w:ascii="Arial" w:eastAsia="Calibri" w:hAnsi="Arial" w:cs="Arial"/>
          <w:color w:val="000000"/>
          <w:kern w:val="3"/>
          <w:sz w:val="24"/>
          <w:szCs w:val="24"/>
        </w:rPr>
        <w:t>an EU - Ireland Wales ETC cross-border arts, heritage and tourism project, linking the two regions of North Wexford (Ferns/Enniscorthy/Gorey) and North Pembrokeshire (St. Davids/Fishguard/Goodwick).</w:t>
      </w:r>
    </w:p>
    <w:p w14:paraId="4313F960" w14:textId="77777777" w:rsidR="00B75545" w:rsidRPr="00682D08" w:rsidRDefault="00B75545" w:rsidP="00B75545">
      <w:pPr>
        <w:suppressAutoHyphens/>
        <w:autoSpaceDN w:val="0"/>
        <w:jc w:val="both"/>
        <w:rPr>
          <w:rFonts w:ascii="Arial" w:eastAsia="Calibri" w:hAnsi="Arial" w:cs="Arial"/>
          <w:kern w:val="3"/>
          <w:sz w:val="24"/>
          <w:szCs w:val="24"/>
        </w:rPr>
      </w:pPr>
      <w:r w:rsidRPr="00682D08">
        <w:rPr>
          <w:rFonts w:ascii="Arial" w:eastAsia="Calibri" w:hAnsi="Arial" w:cs="Arial"/>
          <w:color w:val="000000"/>
          <w:kern w:val="3"/>
          <w:sz w:val="24"/>
          <w:szCs w:val="24"/>
        </w:rPr>
        <w:t>The project is</w:t>
      </w:r>
      <w:r w:rsidRPr="00682D08">
        <w:rPr>
          <w:rFonts w:ascii="Arial" w:eastAsia="Calibri" w:hAnsi="Arial" w:cs="Arial"/>
          <w:bCs/>
          <w:kern w:val="3"/>
          <w:sz w:val="24"/>
          <w:szCs w:val="24"/>
          <w:lang w:eastAsia="en-GB"/>
        </w:rPr>
        <w:t xml:space="preserve"> funded by the European Regional Development Fund (ERDF), through the Welsh European Funding Office (WEFO), and led by Pembrokeshire County Council; with joint beneficiaries Wexford County Council, Visit Wexford and the Pembrokeshire Coast National Park Authority. </w:t>
      </w:r>
      <w:r w:rsidRPr="00682D08">
        <w:rPr>
          <w:rFonts w:ascii="Arial" w:eastAsia="Calibri" w:hAnsi="Arial" w:cs="Arial"/>
          <w:kern w:val="3"/>
          <w:sz w:val="24"/>
          <w:szCs w:val="24"/>
        </w:rPr>
        <w:t xml:space="preserve">Project Phase 1 and Phase 2 activity will be completed by end </w:t>
      </w:r>
      <w:r w:rsidRPr="00682D08">
        <w:rPr>
          <w:rFonts w:ascii="Arial" w:eastAsia="Calibri" w:hAnsi="Arial" w:cs="Arial"/>
          <w:kern w:val="3"/>
          <w:sz w:val="24"/>
          <w:szCs w:val="24"/>
          <w:u w:val="single"/>
        </w:rPr>
        <w:t>June 2023</w:t>
      </w:r>
      <w:r w:rsidRPr="00682D08">
        <w:rPr>
          <w:rFonts w:ascii="Arial" w:eastAsia="Calibri" w:hAnsi="Arial" w:cs="Arial"/>
          <w:kern w:val="3"/>
          <w:sz w:val="24"/>
          <w:szCs w:val="24"/>
        </w:rPr>
        <w:t>.</w:t>
      </w:r>
    </w:p>
    <w:p w14:paraId="7052ACD7" w14:textId="77777777" w:rsidR="00B75545" w:rsidRPr="00682D08" w:rsidRDefault="00B75545" w:rsidP="00B75545">
      <w:pPr>
        <w:suppressAutoHyphens/>
        <w:autoSpaceDN w:val="0"/>
        <w:jc w:val="both"/>
        <w:rPr>
          <w:rFonts w:ascii="Arial" w:eastAsia="Calibri" w:hAnsi="Arial" w:cs="Arial"/>
          <w:kern w:val="3"/>
          <w:sz w:val="24"/>
          <w:szCs w:val="24"/>
        </w:rPr>
      </w:pPr>
      <w:r w:rsidRPr="00682D08">
        <w:rPr>
          <w:rFonts w:ascii="Arial" w:eastAsia="Calibri" w:hAnsi="Arial" w:cs="Arial"/>
          <w:bCs/>
          <w:kern w:val="3"/>
          <w:sz w:val="24"/>
          <w:szCs w:val="24"/>
          <w:lang w:eastAsia="en-GB"/>
        </w:rPr>
        <w:t xml:space="preserve">The project will help deliver </w:t>
      </w:r>
      <w:r w:rsidRPr="00682D08">
        <w:rPr>
          <w:rFonts w:ascii="Arial" w:eastAsia="Calibri" w:hAnsi="Arial" w:cs="Arial"/>
          <w:kern w:val="3"/>
          <w:sz w:val="24"/>
          <w:szCs w:val="24"/>
          <w:lang w:eastAsia="en-GB"/>
        </w:rPr>
        <w:t>Specific Objective 3 of the Ireland Wales Cross-Border Co-operation Programme 2017-20,</w:t>
      </w:r>
      <w:r w:rsidRPr="00682D08">
        <w:rPr>
          <w:rFonts w:ascii="Arial" w:eastAsia="Calibri" w:hAnsi="Arial" w:cs="Arial"/>
          <w:bCs/>
          <w:kern w:val="3"/>
          <w:sz w:val="24"/>
          <w:szCs w:val="24"/>
          <w:lang w:eastAsia="en-GB"/>
        </w:rPr>
        <w:t xml:space="preserve"> i.e. </w:t>
      </w:r>
    </w:p>
    <w:p w14:paraId="2EBDB38F" w14:textId="77777777" w:rsidR="00B75545" w:rsidRPr="00682D08" w:rsidRDefault="00B75545" w:rsidP="00B75545">
      <w:pPr>
        <w:suppressAutoHyphens/>
        <w:autoSpaceDN w:val="0"/>
        <w:jc w:val="center"/>
        <w:rPr>
          <w:rFonts w:ascii="Arial" w:eastAsia="Calibri" w:hAnsi="Arial" w:cs="Arial"/>
          <w:bCs/>
          <w:kern w:val="3"/>
          <w:sz w:val="24"/>
          <w:szCs w:val="24"/>
          <w:lang w:eastAsia="en-GB"/>
        </w:rPr>
      </w:pPr>
      <w:r w:rsidRPr="00682D08">
        <w:rPr>
          <w:rFonts w:ascii="Arial" w:eastAsia="Calibri" w:hAnsi="Arial" w:cs="Arial"/>
          <w:bCs/>
          <w:kern w:val="3"/>
          <w:sz w:val="24"/>
          <w:szCs w:val="24"/>
          <w:lang w:eastAsia="en-GB"/>
        </w:rPr>
        <w:t>“To sustainably realise the potential of natural and cultural assets in increasing visitor numbers to coastal communities in the Programme area.”</w:t>
      </w:r>
    </w:p>
    <w:p w14:paraId="3E9E4DBD" w14:textId="77777777" w:rsidR="00B75545" w:rsidRPr="00682D08" w:rsidRDefault="00B75545" w:rsidP="00B75545">
      <w:pPr>
        <w:suppressAutoHyphens/>
        <w:autoSpaceDN w:val="0"/>
        <w:jc w:val="both"/>
        <w:rPr>
          <w:rFonts w:ascii="Arial" w:eastAsia="Calibri" w:hAnsi="Arial" w:cs="Arial"/>
          <w:bCs/>
          <w:kern w:val="3"/>
          <w:sz w:val="24"/>
          <w:szCs w:val="24"/>
          <w:lang w:eastAsia="en-GB"/>
        </w:rPr>
      </w:pPr>
      <w:r w:rsidRPr="00682D08">
        <w:rPr>
          <w:rFonts w:ascii="Arial" w:eastAsia="Calibri" w:hAnsi="Arial" w:cs="Arial"/>
          <w:bCs/>
          <w:kern w:val="3"/>
          <w:sz w:val="24"/>
          <w:szCs w:val="24"/>
          <w:lang w:eastAsia="en-GB"/>
        </w:rPr>
        <w:lastRenderedPageBreak/>
        <w:t>It will revive the ancient links between communities in Pembrokeshire and Wexford, including the shared heritage of St David and his pupil and protégé St Aidan. St David is the patron saint of Wales, commemorated in the city of St. Davids where he spent much of his life, whilst St Aidan is closely associated with Wexford, in particular Ferns.</w:t>
      </w:r>
    </w:p>
    <w:p w14:paraId="5A192EDD" w14:textId="77777777" w:rsidR="00B75545" w:rsidRPr="00682D08" w:rsidRDefault="00B75545" w:rsidP="00B75545">
      <w:pPr>
        <w:suppressAutoHyphens/>
        <w:autoSpaceDN w:val="0"/>
        <w:jc w:val="both"/>
        <w:rPr>
          <w:rFonts w:ascii="Arial" w:eastAsia="Calibri" w:hAnsi="Arial" w:cs="Arial"/>
          <w:bCs/>
          <w:kern w:val="3"/>
          <w:sz w:val="24"/>
          <w:szCs w:val="24"/>
          <w:lang w:eastAsia="en-GB"/>
        </w:rPr>
      </w:pPr>
    </w:p>
    <w:p w14:paraId="1327C102" w14:textId="77777777" w:rsidR="00B75545" w:rsidRPr="00682D08" w:rsidRDefault="00B75545" w:rsidP="00B75545">
      <w:pPr>
        <w:suppressAutoHyphens/>
        <w:autoSpaceDN w:val="0"/>
        <w:jc w:val="both"/>
        <w:rPr>
          <w:rFonts w:ascii="Arial" w:eastAsia="Calibri" w:hAnsi="Arial" w:cs="Arial"/>
          <w:kern w:val="3"/>
          <w:sz w:val="24"/>
          <w:szCs w:val="24"/>
        </w:rPr>
      </w:pPr>
      <w:r w:rsidRPr="00682D08">
        <w:rPr>
          <w:rFonts w:ascii="Arial" w:eastAsia="Calibri" w:hAnsi="Arial" w:cs="Arial"/>
          <w:b/>
          <w:kern w:val="3"/>
          <w:sz w:val="24"/>
          <w:szCs w:val="24"/>
        </w:rPr>
        <w:t xml:space="preserve">The specific outcomes of the </w:t>
      </w:r>
      <w:r w:rsidRPr="00682D08">
        <w:rPr>
          <w:rFonts w:ascii="Arial" w:eastAsia="Calibri" w:hAnsi="Arial" w:cs="Arial"/>
          <w:b/>
          <w:iCs/>
          <w:kern w:val="3"/>
          <w:sz w:val="24"/>
          <w:szCs w:val="24"/>
        </w:rPr>
        <w:t>Ancient Connections</w:t>
      </w:r>
      <w:r w:rsidRPr="00682D08">
        <w:rPr>
          <w:rFonts w:ascii="Arial" w:eastAsia="Calibri" w:hAnsi="Arial" w:cs="Arial"/>
          <w:b/>
          <w:kern w:val="3"/>
          <w:sz w:val="24"/>
          <w:szCs w:val="24"/>
        </w:rPr>
        <w:t xml:space="preserve"> project are:</w:t>
      </w:r>
    </w:p>
    <w:p w14:paraId="772432B4" w14:textId="77777777" w:rsidR="00B75545" w:rsidRPr="00682D08" w:rsidRDefault="00B75545" w:rsidP="00B75545">
      <w:pPr>
        <w:numPr>
          <w:ilvl w:val="0"/>
          <w:numId w:val="80"/>
        </w:numPr>
        <w:suppressAutoHyphens/>
        <w:autoSpaceDN w:val="0"/>
        <w:spacing w:before="240" w:after="60"/>
        <w:ind w:left="714" w:hanging="357"/>
        <w:contextualSpacing/>
        <w:jc w:val="both"/>
        <w:rPr>
          <w:rFonts w:ascii="Arial" w:eastAsia="Times New Roman" w:hAnsi="Arial" w:cs="Arial"/>
          <w:sz w:val="24"/>
          <w:szCs w:val="24"/>
          <w:lang w:eastAsia="ja-JP"/>
        </w:rPr>
      </w:pPr>
      <w:r w:rsidRPr="00682D08">
        <w:rPr>
          <w:rFonts w:ascii="Arial" w:eastAsia="Times New Roman" w:hAnsi="Arial" w:cs="Arial"/>
          <w:sz w:val="24"/>
          <w:szCs w:val="24"/>
          <w:lang w:eastAsia="ja-JP"/>
        </w:rPr>
        <w:t>To position North Wexford and North Pembrokeshire as tourism destinations and heritage hubs; to cross promote the regions and share visitors.</w:t>
      </w:r>
    </w:p>
    <w:p w14:paraId="42BA2072" w14:textId="77777777" w:rsidR="00B75545" w:rsidRPr="00682D08" w:rsidRDefault="00B75545" w:rsidP="00B75545">
      <w:pPr>
        <w:numPr>
          <w:ilvl w:val="0"/>
          <w:numId w:val="80"/>
        </w:numPr>
        <w:suppressAutoHyphens/>
        <w:autoSpaceDN w:val="0"/>
        <w:spacing w:before="240" w:after="60"/>
        <w:ind w:left="714" w:hanging="357"/>
        <w:contextualSpacing/>
        <w:jc w:val="both"/>
        <w:rPr>
          <w:rFonts w:ascii="Arial" w:eastAsia="Times New Roman" w:hAnsi="Arial" w:cs="Arial"/>
          <w:sz w:val="24"/>
          <w:szCs w:val="24"/>
          <w:lang w:eastAsia="ja-JP"/>
        </w:rPr>
      </w:pPr>
      <w:r w:rsidRPr="00682D08">
        <w:rPr>
          <w:rFonts w:ascii="Arial" w:eastAsia="Times New Roman" w:hAnsi="Arial" w:cs="Arial"/>
          <w:sz w:val="24"/>
          <w:szCs w:val="24"/>
          <w:lang w:eastAsia="ja-JP"/>
        </w:rPr>
        <w:t>To develop a much stronger and integrated cross-border heritage story encouraging more visitors to both territories and the development of niche tourism business opportunities.</w:t>
      </w:r>
    </w:p>
    <w:p w14:paraId="797B9565" w14:textId="77777777" w:rsidR="00B75545" w:rsidRPr="00682D08" w:rsidRDefault="00B75545" w:rsidP="00B75545">
      <w:pPr>
        <w:numPr>
          <w:ilvl w:val="0"/>
          <w:numId w:val="80"/>
        </w:numPr>
        <w:suppressAutoHyphens/>
        <w:autoSpaceDN w:val="0"/>
        <w:spacing w:before="240" w:after="60"/>
        <w:ind w:left="714" w:hanging="357"/>
        <w:contextualSpacing/>
        <w:jc w:val="both"/>
        <w:rPr>
          <w:rFonts w:ascii="Arial" w:eastAsia="Times New Roman" w:hAnsi="Arial" w:cs="Arial"/>
          <w:sz w:val="24"/>
          <w:szCs w:val="24"/>
          <w:lang w:eastAsia="ja-JP"/>
        </w:rPr>
      </w:pPr>
      <w:r w:rsidRPr="00682D08">
        <w:rPr>
          <w:rFonts w:ascii="Arial" w:eastAsia="Times New Roman" w:hAnsi="Arial" w:cs="Arial"/>
          <w:sz w:val="24"/>
          <w:szCs w:val="24"/>
          <w:lang w:eastAsia="ja-JP"/>
        </w:rPr>
        <w:t>To stimulate a significant increase in community involvement creating a stronger sense of identity and place and a better product which reinforces and utilises our shared cultural heritage opportunity, which again will drive more visitors.</w:t>
      </w:r>
    </w:p>
    <w:p w14:paraId="151F37AF" w14:textId="77777777" w:rsidR="00B75545" w:rsidRPr="00682D08" w:rsidRDefault="00B75545" w:rsidP="00B75545">
      <w:pPr>
        <w:numPr>
          <w:ilvl w:val="0"/>
          <w:numId w:val="80"/>
        </w:numPr>
        <w:suppressAutoHyphens/>
        <w:autoSpaceDN w:val="0"/>
        <w:spacing w:before="240" w:after="60"/>
        <w:ind w:left="714" w:hanging="357"/>
        <w:contextualSpacing/>
        <w:jc w:val="both"/>
        <w:rPr>
          <w:rFonts w:ascii="Arial" w:eastAsia="Times New Roman" w:hAnsi="Arial" w:cs="Arial"/>
          <w:sz w:val="24"/>
          <w:szCs w:val="24"/>
          <w:lang w:eastAsia="ja-JP"/>
        </w:rPr>
      </w:pPr>
      <w:r w:rsidRPr="00682D08">
        <w:rPr>
          <w:rFonts w:ascii="Arial" w:eastAsia="Times New Roman" w:hAnsi="Arial" w:cs="Arial"/>
          <w:sz w:val="24"/>
          <w:szCs w:val="24"/>
          <w:lang w:eastAsia="ja-JP"/>
        </w:rPr>
        <w:t>To create a cultural ‘wow’ factor which puts these places on the map, making them a ‘must see’ during visits to South-East Ireland and West Wales.</w:t>
      </w:r>
    </w:p>
    <w:p w14:paraId="69A7EEF1" w14:textId="77777777" w:rsidR="00B75545" w:rsidRPr="00682D08" w:rsidRDefault="00B75545" w:rsidP="00B75545">
      <w:pPr>
        <w:numPr>
          <w:ilvl w:val="0"/>
          <w:numId w:val="80"/>
        </w:numPr>
        <w:suppressAutoHyphens/>
        <w:autoSpaceDN w:val="0"/>
        <w:spacing w:before="240" w:after="60"/>
        <w:ind w:left="714" w:hanging="357"/>
        <w:contextualSpacing/>
        <w:jc w:val="both"/>
        <w:rPr>
          <w:rFonts w:ascii="Arial" w:eastAsia="Times New Roman" w:hAnsi="Arial" w:cs="Arial"/>
          <w:sz w:val="24"/>
          <w:szCs w:val="24"/>
          <w:lang w:eastAsia="ja-JP"/>
        </w:rPr>
      </w:pPr>
      <w:r w:rsidRPr="00682D08">
        <w:rPr>
          <w:rFonts w:ascii="Arial" w:eastAsia="Times New Roman" w:hAnsi="Arial" w:cs="Arial"/>
          <w:sz w:val="24"/>
          <w:szCs w:val="24"/>
          <w:lang w:eastAsia="ja-JP"/>
        </w:rPr>
        <w:t>To increase tourism numbers and over-seas visits in the shoulder months and thereby extend the season.</w:t>
      </w:r>
    </w:p>
    <w:p w14:paraId="6A86807F"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44FC6606" w14:textId="77777777" w:rsidR="00B75545" w:rsidRPr="00682D08" w:rsidRDefault="00B75545" w:rsidP="00B75545">
      <w:pPr>
        <w:suppressAutoHyphens/>
        <w:autoSpaceDN w:val="0"/>
        <w:spacing w:line="256" w:lineRule="auto"/>
        <w:jc w:val="both"/>
        <w:rPr>
          <w:rFonts w:ascii="Arial" w:eastAsia="Calibri" w:hAnsi="Arial" w:cs="Arial"/>
          <w:kern w:val="3"/>
          <w:sz w:val="24"/>
          <w:szCs w:val="24"/>
        </w:rPr>
      </w:pPr>
      <w:r w:rsidRPr="00682D08">
        <w:rPr>
          <w:rFonts w:ascii="Arial" w:eastAsia="Times New Roman" w:hAnsi="Arial" w:cs="Arial"/>
          <w:bCs/>
          <w:kern w:val="3"/>
          <w:sz w:val="24"/>
          <w:szCs w:val="24"/>
        </w:rPr>
        <w:t xml:space="preserve">The </w:t>
      </w:r>
      <w:r w:rsidRPr="00682D08">
        <w:rPr>
          <w:rFonts w:ascii="Arial" w:eastAsia="Times New Roman" w:hAnsi="Arial" w:cs="Arial"/>
          <w:bCs/>
          <w:iCs/>
          <w:kern w:val="3"/>
          <w:sz w:val="24"/>
          <w:szCs w:val="24"/>
        </w:rPr>
        <w:t>Ancient Connections</w:t>
      </w:r>
      <w:r w:rsidRPr="00682D08">
        <w:rPr>
          <w:rFonts w:ascii="Arial" w:eastAsia="Times New Roman" w:hAnsi="Arial" w:cs="Arial"/>
          <w:bCs/>
          <w:kern w:val="3"/>
          <w:sz w:val="24"/>
          <w:szCs w:val="24"/>
        </w:rPr>
        <w:t xml:space="preserve"> project is divided into nine work packages that cover a range of cultural heritage, arts, community and business initiatives, including </w:t>
      </w:r>
      <w:bookmarkStart w:id="82" w:name="_Hlk137039101"/>
      <w:r w:rsidRPr="00682D08">
        <w:rPr>
          <w:rFonts w:ascii="Arial" w:eastAsia="Times New Roman" w:hAnsi="Arial" w:cs="Arial"/>
          <w:bCs/>
          <w:kern w:val="3"/>
          <w:sz w:val="24"/>
          <w:szCs w:val="24"/>
        </w:rPr>
        <w:t>Enterprise and Innovation Stimuli Package; Destination Marketing; Arts and Music Festivals; Exploring a Shared Past and Archaeology; Traditional Skills Renaissance; Arts Commissions, Public Art and Interpretation; Community Projects and Tourism Ambassadors; Animating Schools and Pilgrimage Route &amp; Product Development.</w:t>
      </w:r>
      <w:bookmarkEnd w:id="82"/>
    </w:p>
    <w:p w14:paraId="21E2BE83"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r w:rsidRPr="00682D08">
        <w:rPr>
          <w:rFonts w:ascii="Arial" w:eastAsia="Times New Roman" w:hAnsi="Arial" w:cs="Arial"/>
          <w:bCs/>
          <w:kern w:val="3"/>
          <w:sz w:val="24"/>
          <w:szCs w:val="24"/>
        </w:rPr>
        <w:t>The project geographical areas are nominally -</w:t>
      </w:r>
    </w:p>
    <w:p w14:paraId="12B36243" w14:textId="77777777" w:rsidR="00B75545" w:rsidRPr="00682D08" w:rsidRDefault="00B75545" w:rsidP="00B75545">
      <w:pPr>
        <w:suppressAutoHyphens/>
        <w:autoSpaceDN w:val="0"/>
        <w:spacing w:before="240" w:after="60"/>
        <w:jc w:val="both"/>
        <w:rPr>
          <w:rFonts w:ascii="Arial" w:eastAsia="Calibri" w:hAnsi="Arial" w:cs="Arial"/>
          <w:kern w:val="3"/>
          <w:sz w:val="24"/>
          <w:szCs w:val="24"/>
        </w:rPr>
      </w:pPr>
      <w:r w:rsidRPr="00682D08">
        <w:rPr>
          <w:rFonts w:ascii="Arial" w:eastAsia="Calibri" w:hAnsi="Arial" w:cs="Arial"/>
          <w:b/>
          <w:kern w:val="3"/>
          <w:sz w:val="24"/>
          <w:szCs w:val="24"/>
        </w:rPr>
        <w:t>Ireland</w:t>
      </w:r>
      <w:r w:rsidRPr="00682D08">
        <w:rPr>
          <w:rFonts w:ascii="Arial" w:eastAsia="Calibri" w:hAnsi="Arial" w:cs="Arial"/>
          <w:kern w:val="3"/>
          <w:sz w:val="24"/>
          <w:szCs w:val="24"/>
        </w:rPr>
        <w:t xml:space="preserve"> – North Wexford, along N11 corridor, centred around the towns of </w:t>
      </w:r>
      <w:r w:rsidRPr="00682D08">
        <w:rPr>
          <w:rFonts w:ascii="Arial" w:eastAsia="Calibri" w:hAnsi="Arial" w:cs="Arial"/>
          <w:b/>
          <w:kern w:val="3"/>
          <w:sz w:val="24"/>
          <w:szCs w:val="24"/>
        </w:rPr>
        <w:t>Ferns</w:t>
      </w:r>
      <w:r w:rsidRPr="00682D08">
        <w:rPr>
          <w:rFonts w:ascii="Arial" w:eastAsia="Calibri" w:hAnsi="Arial" w:cs="Arial"/>
          <w:kern w:val="3"/>
          <w:sz w:val="24"/>
          <w:szCs w:val="24"/>
        </w:rPr>
        <w:t xml:space="preserve">, </w:t>
      </w:r>
      <w:r w:rsidRPr="00682D08">
        <w:rPr>
          <w:rFonts w:ascii="Arial" w:eastAsia="Calibri" w:hAnsi="Arial" w:cs="Arial"/>
          <w:b/>
          <w:kern w:val="3"/>
          <w:sz w:val="24"/>
          <w:szCs w:val="24"/>
        </w:rPr>
        <w:t>Enniscorthy</w:t>
      </w:r>
      <w:r w:rsidRPr="00682D08">
        <w:rPr>
          <w:rFonts w:ascii="Arial" w:eastAsia="Calibri" w:hAnsi="Arial" w:cs="Arial"/>
          <w:kern w:val="3"/>
          <w:sz w:val="24"/>
          <w:szCs w:val="24"/>
        </w:rPr>
        <w:t xml:space="preserve">, </w:t>
      </w:r>
      <w:r w:rsidRPr="00682D08">
        <w:rPr>
          <w:rFonts w:ascii="Arial" w:eastAsia="Calibri" w:hAnsi="Arial" w:cs="Arial"/>
          <w:b/>
          <w:kern w:val="3"/>
          <w:sz w:val="24"/>
          <w:szCs w:val="24"/>
        </w:rPr>
        <w:t>Gorey</w:t>
      </w:r>
      <w:r w:rsidRPr="00682D08">
        <w:rPr>
          <w:rFonts w:ascii="Arial" w:eastAsia="Calibri" w:hAnsi="Arial" w:cs="Arial"/>
          <w:kern w:val="3"/>
          <w:sz w:val="24"/>
          <w:szCs w:val="24"/>
        </w:rPr>
        <w:t xml:space="preserve"> and outlying areas.</w:t>
      </w:r>
    </w:p>
    <w:p w14:paraId="06CD6070" w14:textId="24D9E988" w:rsidR="00B75545" w:rsidRPr="00682D08" w:rsidRDefault="00B75545" w:rsidP="00B75545">
      <w:pPr>
        <w:suppressAutoHyphens/>
        <w:autoSpaceDN w:val="0"/>
        <w:spacing w:before="240" w:after="60"/>
        <w:jc w:val="both"/>
        <w:rPr>
          <w:rFonts w:ascii="Arial" w:eastAsia="Calibri" w:hAnsi="Arial" w:cs="Arial"/>
          <w:kern w:val="3"/>
          <w:sz w:val="24"/>
          <w:szCs w:val="24"/>
        </w:rPr>
      </w:pPr>
      <w:r w:rsidRPr="00682D08">
        <w:rPr>
          <w:rFonts w:ascii="Arial" w:eastAsia="Calibri" w:hAnsi="Arial" w:cs="Arial"/>
          <w:b/>
          <w:kern w:val="3"/>
          <w:sz w:val="24"/>
          <w:szCs w:val="24"/>
        </w:rPr>
        <w:t>Wales</w:t>
      </w:r>
      <w:r w:rsidRPr="00682D08">
        <w:rPr>
          <w:rFonts w:ascii="Arial" w:eastAsia="Calibri" w:hAnsi="Arial" w:cs="Arial"/>
          <w:kern w:val="3"/>
          <w:sz w:val="24"/>
          <w:szCs w:val="24"/>
        </w:rPr>
        <w:t xml:space="preserve"> </w:t>
      </w:r>
      <w:r w:rsidR="0044195F">
        <w:rPr>
          <w:rFonts w:ascii="Arial" w:eastAsia="Calibri" w:hAnsi="Arial" w:cs="Arial"/>
          <w:kern w:val="3"/>
          <w:sz w:val="24"/>
          <w:szCs w:val="24"/>
        </w:rPr>
        <w:t>–</w:t>
      </w:r>
      <w:r w:rsidRPr="00682D08">
        <w:rPr>
          <w:rFonts w:ascii="Arial" w:eastAsia="Calibri" w:hAnsi="Arial" w:cs="Arial"/>
          <w:kern w:val="3"/>
          <w:sz w:val="24"/>
          <w:szCs w:val="24"/>
        </w:rPr>
        <w:t xml:space="preserve"> North</w:t>
      </w:r>
      <w:r w:rsidR="0044195F">
        <w:rPr>
          <w:rFonts w:ascii="Arial" w:eastAsia="Calibri" w:hAnsi="Arial" w:cs="Arial"/>
          <w:kern w:val="3"/>
          <w:sz w:val="24"/>
          <w:szCs w:val="24"/>
        </w:rPr>
        <w:t xml:space="preserve"> </w:t>
      </w:r>
      <w:r w:rsidRPr="00682D08">
        <w:rPr>
          <w:rFonts w:ascii="Arial" w:eastAsia="Calibri" w:hAnsi="Arial" w:cs="Arial"/>
          <w:kern w:val="3"/>
          <w:sz w:val="24"/>
          <w:szCs w:val="24"/>
        </w:rPr>
        <w:t xml:space="preserve">West Pembrokeshire, centred around the towns of </w:t>
      </w:r>
      <w:r w:rsidRPr="00682D08">
        <w:rPr>
          <w:rFonts w:ascii="Arial" w:eastAsia="Calibri" w:hAnsi="Arial" w:cs="Arial"/>
          <w:b/>
          <w:kern w:val="3"/>
          <w:sz w:val="24"/>
          <w:szCs w:val="24"/>
        </w:rPr>
        <w:t>St. Davids</w:t>
      </w:r>
      <w:r w:rsidRPr="00682D08">
        <w:rPr>
          <w:rFonts w:ascii="Arial" w:eastAsia="Calibri" w:hAnsi="Arial" w:cs="Arial"/>
          <w:kern w:val="3"/>
          <w:sz w:val="24"/>
          <w:szCs w:val="24"/>
        </w:rPr>
        <w:t xml:space="preserve">, </w:t>
      </w:r>
      <w:r w:rsidRPr="00682D08">
        <w:rPr>
          <w:rFonts w:ascii="Arial" w:eastAsia="Calibri" w:hAnsi="Arial" w:cs="Arial"/>
          <w:b/>
          <w:kern w:val="3"/>
          <w:sz w:val="24"/>
          <w:szCs w:val="24"/>
        </w:rPr>
        <w:t>Fishguard</w:t>
      </w:r>
      <w:r w:rsidRPr="00682D08">
        <w:rPr>
          <w:rFonts w:ascii="Arial" w:eastAsia="Calibri" w:hAnsi="Arial" w:cs="Arial"/>
          <w:kern w:val="3"/>
          <w:sz w:val="24"/>
          <w:szCs w:val="24"/>
        </w:rPr>
        <w:t xml:space="preserve"> and </w:t>
      </w:r>
      <w:r w:rsidRPr="00682D08">
        <w:rPr>
          <w:rFonts w:ascii="Arial" w:eastAsia="Calibri" w:hAnsi="Arial" w:cs="Arial"/>
          <w:b/>
          <w:kern w:val="3"/>
          <w:sz w:val="24"/>
          <w:szCs w:val="24"/>
        </w:rPr>
        <w:t>Goodwick</w:t>
      </w:r>
      <w:r w:rsidRPr="00682D08">
        <w:rPr>
          <w:rFonts w:ascii="Arial" w:eastAsia="Calibri" w:hAnsi="Arial" w:cs="Arial"/>
          <w:kern w:val="3"/>
          <w:sz w:val="24"/>
          <w:szCs w:val="24"/>
        </w:rPr>
        <w:t xml:space="preserve"> and outlying areas.</w:t>
      </w:r>
    </w:p>
    <w:p w14:paraId="0FF94FBA"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6A745E65" w14:textId="77777777" w:rsidR="00B75545" w:rsidRPr="00682D08" w:rsidRDefault="00B75545" w:rsidP="00B75545">
      <w:pPr>
        <w:suppressAutoHyphens/>
        <w:autoSpaceDN w:val="0"/>
        <w:rPr>
          <w:rFonts w:ascii="Arial" w:eastAsia="Calibri" w:hAnsi="Arial" w:cs="Arial"/>
          <w:b/>
          <w:bCs/>
          <w:kern w:val="3"/>
          <w:sz w:val="24"/>
          <w:szCs w:val="24"/>
        </w:rPr>
      </w:pPr>
      <w:r w:rsidRPr="00682D08">
        <w:rPr>
          <w:rFonts w:ascii="Arial" w:eastAsia="Calibri" w:hAnsi="Arial" w:cs="Arial"/>
          <w:b/>
          <w:bCs/>
          <w:kern w:val="3"/>
          <w:sz w:val="24"/>
          <w:szCs w:val="24"/>
        </w:rPr>
        <w:t>Headline Results (to date):</w:t>
      </w:r>
    </w:p>
    <w:p w14:paraId="0D564201" w14:textId="77777777" w:rsidR="00B75545" w:rsidRPr="00682D08" w:rsidRDefault="00B75545" w:rsidP="00B75545">
      <w:pPr>
        <w:numPr>
          <w:ilvl w:val="0"/>
          <w:numId w:val="81"/>
        </w:numPr>
        <w:suppressAutoHyphens/>
        <w:autoSpaceDN w:val="0"/>
        <w:spacing w:before="120" w:line="256" w:lineRule="auto"/>
        <w:contextualSpacing/>
        <w:jc w:val="both"/>
        <w:rPr>
          <w:rFonts w:ascii="Arial" w:eastAsia="Times New Roman" w:hAnsi="Arial" w:cs="Arial"/>
          <w:bCs/>
          <w:kern w:val="3"/>
          <w:sz w:val="24"/>
          <w:szCs w:val="24"/>
          <w:lang w:eastAsia="ja-JP"/>
        </w:rPr>
      </w:pPr>
      <w:r w:rsidRPr="00682D08">
        <w:rPr>
          <w:rFonts w:ascii="Arial" w:eastAsia="Times New Roman" w:hAnsi="Arial" w:cs="Arial"/>
          <w:bCs/>
          <w:kern w:val="3"/>
          <w:sz w:val="24"/>
          <w:szCs w:val="24"/>
          <w:lang w:eastAsia="ja-JP"/>
        </w:rPr>
        <w:t xml:space="preserve">50+ events and activities have been delivered to date with 13,239 participations logged </w:t>
      </w:r>
    </w:p>
    <w:p w14:paraId="412ED6C3" w14:textId="77777777" w:rsidR="00B75545" w:rsidRPr="00682D08" w:rsidRDefault="00B75545" w:rsidP="00B75545">
      <w:pPr>
        <w:numPr>
          <w:ilvl w:val="0"/>
          <w:numId w:val="81"/>
        </w:numPr>
        <w:suppressAutoHyphens/>
        <w:autoSpaceDN w:val="0"/>
        <w:spacing w:before="120" w:line="256" w:lineRule="auto"/>
        <w:contextualSpacing/>
        <w:jc w:val="both"/>
        <w:rPr>
          <w:rFonts w:ascii="Arial" w:eastAsia="Times New Roman" w:hAnsi="Arial" w:cs="Arial"/>
          <w:bCs/>
          <w:kern w:val="3"/>
          <w:sz w:val="24"/>
          <w:szCs w:val="24"/>
          <w:lang w:eastAsia="ja-JP"/>
        </w:rPr>
      </w:pPr>
      <w:r w:rsidRPr="00682D08">
        <w:rPr>
          <w:rFonts w:ascii="Arial" w:eastAsia="Times New Roman" w:hAnsi="Arial" w:cs="Arial"/>
          <w:bCs/>
          <w:kern w:val="3"/>
          <w:sz w:val="24"/>
          <w:szCs w:val="24"/>
          <w:lang w:eastAsia="ja-JP"/>
        </w:rPr>
        <w:t>8 in 10 project participants providing a 9 out of 10 rating</w:t>
      </w:r>
    </w:p>
    <w:p w14:paraId="3CF1CBBC" w14:textId="77777777" w:rsidR="00B75545" w:rsidRPr="00682D08" w:rsidRDefault="00B75545" w:rsidP="00B75545">
      <w:pPr>
        <w:numPr>
          <w:ilvl w:val="0"/>
          <w:numId w:val="81"/>
        </w:numPr>
        <w:suppressAutoHyphens/>
        <w:autoSpaceDN w:val="0"/>
        <w:spacing w:before="120" w:line="256" w:lineRule="auto"/>
        <w:contextualSpacing/>
        <w:jc w:val="both"/>
        <w:rPr>
          <w:rFonts w:ascii="Arial" w:eastAsia="Times New Roman" w:hAnsi="Arial" w:cs="Arial"/>
          <w:bCs/>
          <w:kern w:val="3"/>
          <w:sz w:val="24"/>
          <w:szCs w:val="24"/>
          <w:lang w:eastAsia="ja-JP"/>
        </w:rPr>
      </w:pPr>
      <w:r w:rsidRPr="00682D08">
        <w:rPr>
          <w:rFonts w:ascii="Arial" w:eastAsia="Times New Roman" w:hAnsi="Arial" w:cs="Arial"/>
          <w:bCs/>
          <w:kern w:val="3"/>
          <w:sz w:val="24"/>
          <w:szCs w:val="24"/>
          <w:lang w:eastAsia="ja-JP"/>
        </w:rPr>
        <w:t>50% participants said their engagement had provided them with ideas for taking short breaks in either location</w:t>
      </w:r>
    </w:p>
    <w:p w14:paraId="2321BD6C" w14:textId="77777777" w:rsidR="00B75545" w:rsidRPr="00682D08" w:rsidRDefault="00B75545" w:rsidP="00B75545">
      <w:pPr>
        <w:numPr>
          <w:ilvl w:val="0"/>
          <w:numId w:val="81"/>
        </w:numPr>
        <w:suppressAutoHyphens/>
        <w:autoSpaceDN w:val="0"/>
        <w:spacing w:before="120" w:line="256" w:lineRule="auto"/>
        <w:contextualSpacing/>
        <w:jc w:val="both"/>
        <w:rPr>
          <w:rFonts w:ascii="Arial" w:eastAsia="Times New Roman" w:hAnsi="Arial" w:cs="Arial"/>
          <w:bCs/>
          <w:kern w:val="3"/>
          <w:sz w:val="24"/>
          <w:szCs w:val="24"/>
          <w:lang w:eastAsia="ja-JP"/>
        </w:rPr>
      </w:pPr>
      <w:r w:rsidRPr="00682D08">
        <w:rPr>
          <w:rFonts w:ascii="Arial" w:eastAsia="Times New Roman" w:hAnsi="Arial" w:cs="Arial"/>
          <w:bCs/>
          <w:kern w:val="3"/>
          <w:sz w:val="24"/>
          <w:szCs w:val="24"/>
          <w:lang w:eastAsia="ja-JP"/>
        </w:rPr>
        <w:t>500+ extra over-seas Visitors counted to-date in 2022 (despite COVID)</w:t>
      </w:r>
    </w:p>
    <w:p w14:paraId="606C8EB5" w14:textId="77777777" w:rsidR="00B75545" w:rsidRPr="00682D08" w:rsidRDefault="00B75545" w:rsidP="00B75545">
      <w:pPr>
        <w:numPr>
          <w:ilvl w:val="0"/>
          <w:numId w:val="81"/>
        </w:numPr>
        <w:suppressAutoHyphens/>
        <w:autoSpaceDN w:val="0"/>
        <w:spacing w:before="120" w:line="256" w:lineRule="auto"/>
        <w:contextualSpacing/>
        <w:jc w:val="both"/>
        <w:rPr>
          <w:rFonts w:ascii="Arial" w:eastAsia="Times New Roman" w:hAnsi="Arial" w:cs="Arial"/>
          <w:bCs/>
          <w:kern w:val="3"/>
          <w:sz w:val="24"/>
          <w:szCs w:val="24"/>
          <w:lang w:eastAsia="ja-JP"/>
        </w:rPr>
      </w:pPr>
      <w:r w:rsidRPr="00682D08">
        <w:rPr>
          <w:rFonts w:ascii="Arial" w:eastAsia="Times New Roman" w:hAnsi="Arial" w:cs="Arial"/>
          <w:bCs/>
          <w:kern w:val="3"/>
          <w:sz w:val="24"/>
          <w:szCs w:val="24"/>
          <w:lang w:eastAsia="ja-JP"/>
        </w:rPr>
        <w:t>9 in 10 surveyed likely to take a holiday or short break in Wexford or Pembrokeshire</w:t>
      </w:r>
    </w:p>
    <w:p w14:paraId="3FAB919E"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t>Community volunteer hours achieved:11,561 hours/€148K equivalent (to date)</w:t>
      </w:r>
    </w:p>
    <w:p w14:paraId="33FE2866"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t>4no. potential new fulltime FTE jobs created. (Pilgrim Officer; Trad Skills)</w:t>
      </w:r>
    </w:p>
    <w:p w14:paraId="3860AE44"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t>Ongoing measurable increase in over-seas visitors (post COVID recovery)</w:t>
      </w:r>
    </w:p>
    <w:p w14:paraId="700A3F0A"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t>2no. new Tourism Networks (Pilgrimage and Festival networks)</w:t>
      </w:r>
    </w:p>
    <w:p w14:paraId="542168C1"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t>6no. coastal communities supported (Ferns, Enniscorthy, Gorey, Rosslare, Fishguard, Goodwick, St. Davids, plus communities along pilgrimage route)</w:t>
      </w:r>
    </w:p>
    <w:p w14:paraId="20BC9359"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lastRenderedPageBreak/>
        <w:t>New cross-border Pilgrimage Route</w:t>
      </w:r>
    </w:p>
    <w:p w14:paraId="7D6D91FF"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t>Shared Destination Marketing brand</w:t>
      </w:r>
    </w:p>
    <w:p w14:paraId="6F86ED94"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t>Annual Archaeological Field School in Ferns, including 25+ international students.</w:t>
      </w:r>
    </w:p>
    <w:p w14:paraId="2655300B" w14:textId="77777777" w:rsidR="00B75545" w:rsidRPr="00682D08" w:rsidRDefault="00B75545" w:rsidP="00B75545">
      <w:pPr>
        <w:numPr>
          <w:ilvl w:val="0"/>
          <w:numId w:val="81"/>
        </w:numPr>
        <w:suppressAutoHyphens/>
        <w:autoSpaceDN w:val="0"/>
        <w:spacing w:before="120" w:line="264" w:lineRule="auto"/>
        <w:contextualSpacing/>
        <w:rPr>
          <w:rFonts w:ascii="Arial" w:eastAsia="Times New Roman" w:hAnsi="Arial" w:cs="Arial"/>
          <w:sz w:val="24"/>
          <w:szCs w:val="24"/>
          <w:lang w:val="en-US" w:eastAsia="ja-JP"/>
        </w:rPr>
      </w:pPr>
      <w:r w:rsidRPr="00682D08">
        <w:rPr>
          <w:rFonts w:ascii="Arial" w:eastAsia="Times New Roman" w:hAnsi="Arial" w:cs="Arial"/>
          <w:sz w:val="24"/>
          <w:szCs w:val="24"/>
          <w:lang w:val="en-US" w:eastAsia="ja-JP"/>
        </w:rPr>
        <w:t>Annual contemporary music festivals in St. Davids and Ferns launched.</w:t>
      </w:r>
    </w:p>
    <w:p w14:paraId="2D20D16A" w14:textId="77777777" w:rsidR="00B75545" w:rsidRPr="00682D08" w:rsidRDefault="00B75545" w:rsidP="00B75545">
      <w:pPr>
        <w:suppressAutoHyphens/>
        <w:autoSpaceDN w:val="0"/>
        <w:rPr>
          <w:rFonts w:ascii="Arial" w:eastAsia="Times New Roman" w:hAnsi="Arial" w:cs="Arial"/>
          <w:b/>
          <w:kern w:val="3"/>
          <w:sz w:val="24"/>
          <w:szCs w:val="24"/>
        </w:rPr>
      </w:pPr>
    </w:p>
    <w:p w14:paraId="5F0EAAEB" w14:textId="77777777" w:rsidR="00B75545" w:rsidRPr="00682D08" w:rsidRDefault="00B75545" w:rsidP="00B75545">
      <w:pPr>
        <w:suppressAutoHyphens/>
        <w:autoSpaceDN w:val="0"/>
        <w:rPr>
          <w:rFonts w:ascii="Arial" w:eastAsia="Times New Roman" w:hAnsi="Arial" w:cs="Arial"/>
          <w:b/>
          <w:kern w:val="3"/>
          <w:sz w:val="24"/>
          <w:szCs w:val="24"/>
        </w:rPr>
      </w:pPr>
      <w:r w:rsidRPr="00682D08">
        <w:rPr>
          <w:rFonts w:ascii="Arial" w:eastAsia="Times New Roman" w:hAnsi="Arial" w:cs="Arial"/>
          <w:b/>
          <w:kern w:val="3"/>
          <w:sz w:val="24"/>
          <w:szCs w:val="24"/>
        </w:rPr>
        <w:t>Specific Work Package Progress:</w:t>
      </w:r>
    </w:p>
    <w:p w14:paraId="50BFEA4A" w14:textId="77777777" w:rsidR="00B75545" w:rsidRPr="00682D08" w:rsidRDefault="00B75545" w:rsidP="00B75545">
      <w:pPr>
        <w:numPr>
          <w:ilvl w:val="0"/>
          <w:numId w:val="82"/>
        </w:numPr>
        <w:suppressAutoHyphens/>
        <w:autoSpaceDN w:val="0"/>
        <w:spacing w:before="120" w:line="256" w:lineRule="auto"/>
        <w:contextualSpacing/>
        <w:jc w:val="both"/>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Enterprise and Innovation Stimuli Package</w:t>
      </w:r>
    </w:p>
    <w:p w14:paraId="6D8BE874"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r w:rsidRPr="00682D08">
        <w:rPr>
          <w:rFonts w:ascii="Arial" w:eastAsia="Times New Roman" w:hAnsi="Arial" w:cs="Arial"/>
          <w:bCs/>
          <w:kern w:val="3"/>
          <w:sz w:val="24"/>
          <w:szCs w:val="24"/>
        </w:rPr>
        <w:t xml:space="preserve">Over 300 hours of training and mentoring; Medieval Ferns Experience visitor centre supported; youth group initiative (mural project); </w:t>
      </w:r>
      <w:proofErr w:type="spellStart"/>
      <w:r w:rsidRPr="00682D08">
        <w:rPr>
          <w:rFonts w:ascii="Arial" w:eastAsia="Times New Roman" w:hAnsi="Arial" w:cs="Arial"/>
          <w:bCs/>
          <w:kern w:val="3"/>
          <w:sz w:val="24"/>
          <w:szCs w:val="24"/>
        </w:rPr>
        <w:t>Mens’</w:t>
      </w:r>
      <w:proofErr w:type="spellEnd"/>
      <w:r w:rsidRPr="00682D08">
        <w:rPr>
          <w:rFonts w:ascii="Arial" w:eastAsia="Times New Roman" w:hAnsi="Arial" w:cs="Arial"/>
          <w:bCs/>
          <w:kern w:val="3"/>
          <w:sz w:val="24"/>
          <w:szCs w:val="24"/>
        </w:rPr>
        <w:t xml:space="preserve"> Shed support; new pilgrimage products developed; new businesses and vocations established, as a result of local micro-enterprise, social enterprise and marketing training and supports.</w:t>
      </w:r>
    </w:p>
    <w:p w14:paraId="2B61A699" w14:textId="77777777" w:rsidR="00B75545" w:rsidRPr="00682D08" w:rsidRDefault="00B75545" w:rsidP="00B75545">
      <w:pPr>
        <w:suppressAutoHyphens/>
        <w:autoSpaceDN w:val="0"/>
        <w:spacing w:line="256" w:lineRule="auto"/>
        <w:jc w:val="center"/>
        <w:rPr>
          <w:rFonts w:ascii="Arial" w:eastAsia="Calibri" w:hAnsi="Arial" w:cs="Arial"/>
          <w:kern w:val="3"/>
          <w:sz w:val="24"/>
          <w:szCs w:val="24"/>
        </w:rPr>
      </w:pPr>
      <w:r w:rsidRPr="00682D08">
        <w:rPr>
          <w:rFonts w:ascii="Arial" w:eastAsia="Calibri" w:hAnsi="Arial" w:cs="Arial"/>
          <w:noProof/>
          <w:kern w:val="3"/>
          <w:sz w:val="24"/>
          <w:szCs w:val="24"/>
        </w:rPr>
        <w:drawing>
          <wp:inline distT="0" distB="0" distL="0" distR="0" wp14:anchorId="5E147CDB" wp14:editId="5306BCDE">
            <wp:extent cx="5504916" cy="1373081"/>
            <wp:effectExtent l="0" t="0" r="534" b="0"/>
            <wp:docPr id="523467890" name="Picture 1"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rcRect/>
                    <a:stretch>
                      <a:fillRect/>
                    </a:stretch>
                  </pic:blipFill>
                  <pic:spPr>
                    <a:xfrm>
                      <a:off x="0" y="0"/>
                      <a:ext cx="5504916" cy="1373081"/>
                    </a:xfrm>
                    <a:prstGeom prst="rect">
                      <a:avLst/>
                    </a:prstGeom>
                    <a:noFill/>
                    <a:ln>
                      <a:noFill/>
                      <a:prstDash/>
                    </a:ln>
                  </pic:spPr>
                </pic:pic>
              </a:graphicData>
            </a:graphic>
          </wp:inline>
        </w:drawing>
      </w:r>
    </w:p>
    <w:p w14:paraId="5C410A2E" w14:textId="77777777" w:rsidR="00B75545" w:rsidRDefault="00B75545" w:rsidP="00B75545">
      <w:pPr>
        <w:suppressAutoHyphens/>
        <w:autoSpaceDN w:val="0"/>
        <w:spacing w:before="120" w:line="256" w:lineRule="auto"/>
        <w:ind w:left="720"/>
        <w:contextualSpacing/>
        <w:jc w:val="both"/>
        <w:rPr>
          <w:rFonts w:ascii="Arial" w:eastAsia="Times New Roman" w:hAnsi="Arial" w:cs="Arial"/>
          <w:bCs/>
          <w:kern w:val="3"/>
          <w:sz w:val="24"/>
          <w:szCs w:val="24"/>
          <w:lang w:eastAsia="ja-JP"/>
        </w:rPr>
      </w:pPr>
    </w:p>
    <w:p w14:paraId="608D77C4" w14:textId="77777777" w:rsidR="00B8703B" w:rsidRDefault="00B8703B" w:rsidP="00B75545">
      <w:pPr>
        <w:suppressAutoHyphens/>
        <w:autoSpaceDN w:val="0"/>
        <w:spacing w:before="120" w:line="256" w:lineRule="auto"/>
        <w:ind w:left="720"/>
        <w:contextualSpacing/>
        <w:jc w:val="both"/>
        <w:rPr>
          <w:rFonts w:ascii="Arial" w:eastAsia="Times New Roman" w:hAnsi="Arial" w:cs="Arial"/>
          <w:bCs/>
          <w:kern w:val="3"/>
          <w:sz w:val="24"/>
          <w:szCs w:val="24"/>
          <w:lang w:eastAsia="ja-JP"/>
        </w:rPr>
      </w:pPr>
    </w:p>
    <w:p w14:paraId="49D6787E" w14:textId="77777777" w:rsidR="00B8703B" w:rsidRPr="00682D08" w:rsidRDefault="00B8703B" w:rsidP="00B75545">
      <w:pPr>
        <w:suppressAutoHyphens/>
        <w:autoSpaceDN w:val="0"/>
        <w:spacing w:before="120" w:line="256" w:lineRule="auto"/>
        <w:ind w:left="720"/>
        <w:contextualSpacing/>
        <w:jc w:val="both"/>
        <w:rPr>
          <w:rFonts w:ascii="Arial" w:eastAsia="Times New Roman" w:hAnsi="Arial" w:cs="Arial"/>
          <w:bCs/>
          <w:kern w:val="3"/>
          <w:sz w:val="24"/>
          <w:szCs w:val="24"/>
          <w:lang w:eastAsia="ja-JP"/>
        </w:rPr>
      </w:pPr>
    </w:p>
    <w:p w14:paraId="4630754E" w14:textId="77777777" w:rsidR="00B75545" w:rsidRPr="00682D08" w:rsidRDefault="00B75545" w:rsidP="00B75545">
      <w:pPr>
        <w:numPr>
          <w:ilvl w:val="0"/>
          <w:numId w:val="82"/>
        </w:numPr>
        <w:suppressAutoHyphens/>
        <w:autoSpaceDN w:val="0"/>
        <w:spacing w:before="120" w:line="256" w:lineRule="auto"/>
        <w:contextualSpacing/>
        <w:jc w:val="both"/>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Destination Marketing</w:t>
      </w:r>
    </w:p>
    <w:p w14:paraId="4C110F12"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r w:rsidRPr="00682D08">
        <w:rPr>
          <w:rFonts w:ascii="Arial" w:eastAsia="Times New Roman" w:hAnsi="Arial" w:cs="Arial"/>
          <w:bCs/>
          <w:kern w:val="3"/>
          <w:sz w:val="24"/>
          <w:szCs w:val="24"/>
        </w:rPr>
        <w:t>‘Reconnect’ destination marketing campaigns across digital, social, print and traditional media channels, focussed on new Pilgrimage route. 3,000+ no. radio airtime spots; DAX (targeted digital audio ads); in-podcast ads; print (trade and end user magazines); out-of-home ads (bus shelters, bill boards); international travel writers coverage.</w:t>
      </w:r>
    </w:p>
    <w:p w14:paraId="457C084B"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42570E85" w14:textId="77777777" w:rsidR="00B75545" w:rsidRPr="00682D08" w:rsidRDefault="00B75545" w:rsidP="00B75545">
      <w:pPr>
        <w:numPr>
          <w:ilvl w:val="0"/>
          <w:numId w:val="82"/>
        </w:numPr>
        <w:suppressAutoHyphens/>
        <w:autoSpaceDN w:val="0"/>
        <w:spacing w:before="120" w:line="256" w:lineRule="auto"/>
        <w:contextualSpacing/>
        <w:jc w:val="both"/>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Arts and Music Festivals</w:t>
      </w:r>
    </w:p>
    <w:p w14:paraId="20D4E606"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r w:rsidRPr="00682D08">
        <w:rPr>
          <w:rFonts w:ascii="Arial" w:eastAsia="Times New Roman" w:hAnsi="Arial" w:cs="Arial"/>
          <w:bCs/>
          <w:kern w:val="3"/>
          <w:sz w:val="24"/>
          <w:szCs w:val="24"/>
        </w:rPr>
        <w:t>Over 10no. Festivals and major public events held; existing Festivals marketing supports and cross-border network created; NEW St. Davids ‘Cwtch Festival’ established; NEW Ferns community festivals and concerts; fringe pub music festival (Ferns); Shared festival assets, knowledge and expertise legacy.</w:t>
      </w:r>
    </w:p>
    <w:p w14:paraId="228948A0" w14:textId="77777777" w:rsidR="00B75545" w:rsidRPr="00682D08" w:rsidRDefault="00B75545" w:rsidP="00B75545">
      <w:pPr>
        <w:suppressAutoHyphens/>
        <w:autoSpaceDN w:val="0"/>
        <w:spacing w:line="256" w:lineRule="auto"/>
        <w:jc w:val="center"/>
        <w:rPr>
          <w:rFonts w:ascii="Arial" w:eastAsia="Times New Roman" w:hAnsi="Arial" w:cs="Arial"/>
          <w:bCs/>
          <w:kern w:val="3"/>
          <w:sz w:val="24"/>
          <w:szCs w:val="24"/>
        </w:rPr>
      </w:pPr>
    </w:p>
    <w:p w14:paraId="07B3F0CE"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1D29B7AD" w14:textId="77777777" w:rsidR="00B75545" w:rsidRPr="00682D08" w:rsidRDefault="00B75545" w:rsidP="00B75545">
      <w:pPr>
        <w:numPr>
          <w:ilvl w:val="0"/>
          <w:numId w:val="82"/>
        </w:numPr>
        <w:suppressAutoHyphens/>
        <w:autoSpaceDN w:val="0"/>
        <w:spacing w:before="120" w:line="264" w:lineRule="auto"/>
        <w:contextualSpacing/>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Exploring a Shared Past and Archaeology:</w:t>
      </w:r>
    </w:p>
    <w:p w14:paraId="64781B19" w14:textId="77777777" w:rsidR="00B75545" w:rsidRPr="00682D08" w:rsidRDefault="00B75545" w:rsidP="00B75545">
      <w:pPr>
        <w:suppressAutoHyphens/>
        <w:autoSpaceDN w:val="0"/>
        <w:rPr>
          <w:rFonts w:ascii="Arial" w:eastAsia="Calibri" w:hAnsi="Arial" w:cs="Arial"/>
          <w:kern w:val="3"/>
          <w:sz w:val="24"/>
          <w:szCs w:val="24"/>
        </w:rPr>
      </w:pPr>
      <w:r w:rsidRPr="00682D08">
        <w:rPr>
          <w:rFonts w:ascii="Arial" w:eastAsia="Calibri" w:hAnsi="Arial" w:cs="Arial"/>
          <w:kern w:val="3"/>
          <w:sz w:val="24"/>
          <w:szCs w:val="24"/>
        </w:rPr>
        <w:t>Archaeological surveys and digs (Ferns &amp; St. Davids); survey and excavation reports published; Archaeological Field School (Ferns) X 3 years; digital archaeology courses (COVID period); 2no. community digs (Ferns); Tourism Ambassador training and toolkits; History Hunters website and database.</w:t>
      </w:r>
    </w:p>
    <w:p w14:paraId="6EB47136" w14:textId="77777777" w:rsidR="00B75545" w:rsidRPr="00682D08" w:rsidRDefault="00B75545" w:rsidP="00B75545">
      <w:pPr>
        <w:suppressAutoHyphens/>
        <w:autoSpaceDN w:val="0"/>
        <w:jc w:val="center"/>
        <w:rPr>
          <w:rFonts w:ascii="Arial" w:eastAsia="Calibri" w:hAnsi="Arial" w:cs="Arial"/>
          <w:kern w:val="3"/>
          <w:sz w:val="24"/>
          <w:szCs w:val="24"/>
        </w:rPr>
      </w:pPr>
      <w:r w:rsidRPr="00682D08">
        <w:rPr>
          <w:rFonts w:ascii="Arial" w:eastAsia="Calibri" w:hAnsi="Arial" w:cs="Arial"/>
          <w:noProof/>
          <w:kern w:val="3"/>
          <w:sz w:val="24"/>
          <w:szCs w:val="24"/>
        </w:rPr>
        <w:lastRenderedPageBreak/>
        <w:drawing>
          <wp:inline distT="0" distB="0" distL="0" distR="0" wp14:anchorId="44886C49" wp14:editId="40AF0BFA">
            <wp:extent cx="5674108" cy="1392731"/>
            <wp:effectExtent l="0" t="0" r="2792" b="0"/>
            <wp:docPr id="687770948" name="Picture 62" descr="A group of people on a bea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rcRect/>
                    <a:stretch>
                      <a:fillRect/>
                    </a:stretch>
                  </pic:blipFill>
                  <pic:spPr>
                    <a:xfrm>
                      <a:off x="0" y="0"/>
                      <a:ext cx="5674108" cy="1392731"/>
                    </a:xfrm>
                    <a:prstGeom prst="rect">
                      <a:avLst/>
                    </a:prstGeom>
                    <a:noFill/>
                    <a:ln>
                      <a:noFill/>
                      <a:prstDash/>
                    </a:ln>
                  </pic:spPr>
                </pic:pic>
              </a:graphicData>
            </a:graphic>
          </wp:inline>
        </w:drawing>
      </w:r>
    </w:p>
    <w:p w14:paraId="1B680A5F" w14:textId="77777777" w:rsidR="00B75545" w:rsidRPr="00682D08" w:rsidRDefault="00B75545" w:rsidP="00B75545">
      <w:pPr>
        <w:suppressAutoHyphens/>
        <w:autoSpaceDN w:val="0"/>
        <w:rPr>
          <w:rFonts w:ascii="Arial" w:eastAsia="Calibri" w:hAnsi="Arial" w:cs="Arial"/>
          <w:kern w:val="3"/>
          <w:sz w:val="24"/>
          <w:szCs w:val="24"/>
        </w:rPr>
      </w:pPr>
      <w:r w:rsidRPr="00682D08">
        <w:rPr>
          <w:rFonts w:ascii="Arial" w:eastAsia="Calibri" w:hAnsi="Arial" w:cs="Arial"/>
          <w:kern w:val="3"/>
          <w:sz w:val="24"/>
          <w:szCs w:val="24"/>
        </w:rPr>
        <w:t xml:space="preserve">Archaeological activity in </w:t>
      </w:r>
      <w:proofErr w:type="spellStart"/>
      <w:r w:rsidRPr="00682D08">
        <w:rPr>
          <w:rFonts w:ascii="Arial" w:eastAsia="Calibri" w:hAnsi="Arial" w:cs="Arial"/>
          <w:kern w:val="3"/>
          <w:sz w:val="24"/>
          <w:szCs w:val="24"/>
        </w:rPr>
        <w:t>Whitesands</w:t>
      </w:r>
      <w:proofErr w:type="spellEnd"/>
      <w:r w:rsidRPr="00682D08">
        <w:rPr>
          <w:rFonts w:ascii="Arial" w:eastAsia="Calibri" w:hAnsi="Arial" w:cs="Arial"/>
          <w:kern w:val="3"/>
          <w:sz w:val="24"/>
          <w:szCs w:val="24"/>
        </w:rPr>
        <w:t>, St. Davids and St. Mary’s Abbey, Ferns.</w:t>
      </w:r>
    </w:p>
    <w:p w14:paraId="0162ABC4"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41643C18" w14:textId="77777777" w:rsidR="00B75545" w:rsidRPr="00682D08" w:rsidRDefault="00B75545" w:rsidP="00B75545">
      <w:pPr>
        <w:numPr>
          <w:ilvl w:val="0"/>
          <w:numId w:val="82"/>
        </w:numPr>
        <w:suppressAutoHyphens/>
        <w:autoSpaceDN w:val="0"/>
        <w:spacing w:before="120" w:line="256" w:lineRule="auto"/>
        <w:contextualSpacing/>
        <w:jc w:val="both"/>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Traditional Skills Renaissance</w:t>
      </w:r>
    </w:p>
    <w:p w14:paraId="3D623FE8"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r w:rsidRPr="00682D08">
        <w:rPr>
          <w:rFonts w:ascii="Arial" w:eastAsia="Times New Roman" w:hAnsi="Arial" w:cs="Arial"/>
          <w:bCs/>
          <w:kern w:val="3"/>
          <w:sz w:val="24"/>
          <w:szCs w:val="24"/>
        </w:rPr>
        <w:t>Professional Traditional Skills training, work experience and host companies; 4 no. FTE jobs being created; in-community training on energy efficiency in old buildings; guides to the essential maintenance and repair of historic properties; renewable energy and retrofit workshops; cross-border training professional camps in traditional skills, including stone masonry, thatching, plastering and conservation of old buildings; world renowned traditional skills education centre in Wales (</w:t>
      </w:r>
      <w:proofErr w:type="spellStart"/>
      <w:r w:rsidRPr="00682D08">
        <w:rPr>
          <w:rFonts w:ascii="Arial" w:eastAsia="Times New Roman" w:hAnsi="Arial" w:cs="Arial"/>
          <w:bCs/>
          <w:kern w:val="3"/>
          <w:sz w:val="24"/>
          <w:szCs w:val="24"/>
        </w:rPr>
        <w:t>Twyi</w:t>
      </w:r>
      <w:proofErr w:type="spellEnd"/>
      <w:r w:rsidRPr="00682D08">
        <w:rPr>
          <w:rFonts w:ascii="Arial" w:eastAsia="Times New Roman" w:hAnsi="Arial" w:cs="Arial"/>
          <w:bCs/>
          <w:kern w:val="3"/>
          <w:sz w:val="24"/>
          <w:szCs w:val="24"/>
        </w:rPr>
        <w:t xml:space="preserve"> Centre) delivering training programme across the regions. Irish partners, Enniscorthy Enterprise and Technology Centre and Carrig Conservation managing training, creating FTE jobs and public education; live demos and have-a-go sessions programmed.</w:t>
      </w:r>
    </w:p>
    <w:p w14:paraId="7D3A8EC1" w14:textId="77777777" w:rsidR="00B75545" w:rsidRPr="00682D08" w:rsidRDefault="00B75545" w:rsidP="00B75545">
      <w:pPr>
        <w:suppressAutoHyphens/>
        <w:autoSpaceDN w:val="0"/>
        <w:spacing w:line="256" w:lineRule="auto"/>
        <w:jc w:val="center"/>
        <w:rPr>
          <w:rFonts w:ascii="Arial" w:eastAsia="Calibri" w:hAnsi="Arial" w:cs="Arial"/>
          <w:kern w:val="3"/>
          <w:sz w:val="24"/>
          <w:szCs w:val="24"/>
        </w:rPr>
      </w:pPr>
      <w:r w:rsidRPr="00682D08">
        <w:rPr>
          <w:rFonts w:ascii="Arial" w:eastAsia="Calibri" w:hAnsi="Arial" w:cs="Arial"/>
          <w:noProof/>
          <w:kern w:val="3"/>
          <w:sz w:val="24"/>
          <w:szCs w:val="24"/>
        </w:rPr>
        <w:drawing>
          <wp:inline distT="0" distB="0" distL="0" distR="0" wp14:anchorId="166B5F66" wp14:editId="30377CE9">
            <wp:extent cx="5641619" cy="1538624"/>
            <wp:effectExtent l="0" t="0" r="0" b="4426"/>
            <wp:docPr id="1208755846" name="Picture 2050" descr="A close-up of a circul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rcRect/>
                    <a:stretch>
                      <a:fillRect/>
                    </a:stretch>
                  </pic:blipFill>
                  <pic:spPr>
                    <a:xfrm>
                      <a:off x="0" y="0"/>
                      <a:ext cx="5641619" cy="1538624"/>
                    </a:xfrm>
                    <a:prstGeom prst="rect">
                      <a:avLst/>
                    </a:prstGeom>
                    <a:noFill/>
                    <a:ln>
                      <a:noFill/>
                      <a:prstDash/>
                    </a:ln>
                  </pic:spPr>
                </pic:pic>
              </a:graphicData>
            </a:graphic>
          </wp:inline>
        </w:drawing>
      </w:r>
    </w:p>
    <w:p w14:paraId="4A837C65" w14:textId="77777777" w:rsidR="00B75545" w:rsidRPr="00682D08" w:rsidRDefault="00B75545" w:rsidP="00B75545">
      <w:pPr>
        <w:suppressAutoHyphens/>
        <w:autoSpaceDN w:val="0"/>
        <w:spacing w:line="256" w:lineRule="auto"/>
        <w:jc w:val="center"/>
        <w:rPr>
          <w:rFonts w:ascii="Arial" w:eastAsia="Calibri" w:hAnsi="Arial" w:cs="Arial"/>
          <w:kern w:val="3"/>
          <w:sz w:val="24"/>
          <w:szCs w:val="24"/>
        </w:rPr>
      </w:pPr>
      <w:r w:rsidRPr="00682D08">
        <w:rPr>
          <w:rFonts w:ascii="Arial" w:eastAsia="Calibri" w:hAnsi="Arial" w:cs="Arial"/>
          <w:noProof/>
          <w:kern w:val="3"/>
          <w:sz w:val="24"/>
          <w:szCs w:val="24"/>
        </w:rPr>
        <w:drawing>
          <wp:inline distT="0" distB="0" distL="0" distR="0" wp14:anchorId="5BBFBA9A" wp14:editId="65669C7B">
            <wp:extent cx="4150937" cy="1361852"/>
            <wp:effectExtent l="0" t="0" r="1963" b="0"/>
            <wp:docPr id="1185835907" name="Picture 2052" descr="A close-up of logo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rcRect/>
                    <a:stretch>
                      <a:fillRect/>
                    </a:stretch>
                  </pic:blipFill>
                  <pic:spPr>
                    <a:xfrm>
                      <a:off x="0" y="0"/>
                      <a:ext cx="4150937" cy="1361852"/>
                    </a:xfrm>
                    <a:prstGeom prst="rect">
                      <a:avLst/>
                    </a:prstGeom>
                    <a:noFill/>
                    <a:ln>
                      <a:noFill/>
                      <a:prstDash/>
                    </a:ln>
                  </pic:spPr>
                </pic:pic>
              </a:graphicData>
            </a:graphic>
          </wp:inline>
        </w:drawing>
      </w:r>
    </w:p>
    <w:p w14:paraId="31481951"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35FFFE1C" w14:textId="77777777" w:rsidR="00B75545" w:rsidRPr="00682D08" w:rsidRDefault="00B75545" w:rsidP="00B75545">
      <w:pPr>
        <w:numPr>
          <w:ilvl w:val="0"/>
          <w:numId w:val="82"/>
        </w:numPr>
        <w:suppressAutoHyphens/>
        <w:autoSpaceDN w:val="0"/>
        <w:spacing w:before="120" w:line="256" w:lineRule="auto"/>
        <w:contextualSpacing/>
        <w:jc w:val="both"/>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Arts Commissions, Public Art and Interpretation</w:t>
      </w:r>
    </w:p>
    <w:p w14:paraId="38C44F2A" w14:textId="77777777" w:rsidR="00B75545" w:rsidRPr="00682D08" w:rsidRDefault="00B75545" w:rsidP="00B75545">
      <w:pPr>
        <w:suppressAutoHyphens/>
        <w:autoSpaceDN w:val="0"/>
        <w:spacing w:line="256" w:lineRule="auto"/>
        <w:jc w:val="both"/>
        <w:rPr>
          <w:rFonts w:ascii="Arial" w:eastAsia="Calibri" w:hAnsi="Arial" w:cs="Arial"/>
          <w:kern w:val="3"/>
          <w:sz w:val="24"/>
          <w:szCs w:val="24"/>
        </w:rPr>
      </w:pPr>
      <w:r w:rsidRPr="00682D08">
        <w:rPr>
          <w:rFonts w:ascii="Arial" w:eastAsia="Times New Roman" w:hAnsi="Arial" w:cs="Arial"/>
          <w:bCs/>
          <w:kern w:val="3"/>
          <w:sz w:val="24"/>
          <w:szCs w:val="24"/>
        </w:rPr>
        <w:t xml:space="preserve">Major international public art pieces twinned in Ferns and St. Davids; small arts commissions supported local artists; </w:t>
      </w:r>
      <w:r w:rsidRPr="00682D08">
        <w:rPr>
          <w:rFonts w:ascii="Arial" w:eastAsia="Times New Roman" w:hAnsi="Arial" w:cs="Arial"/>
          <w:bCs/>
          <w:i/>
          <w:iCs/>
          <w:kern w:val="3"/>
          <w:sz w:val="24"/>
          <w:szCs w:val="24"/>
        </w:rPr>
        <w:t xml:space="preserve">Sift </w:t>
      </w:r>
      <w:r w:rsidRPr="00682D08">
        <w:rPr>
          <w:rFonts w:ascii="Arial" w:eastAsia="Times New Roman" w:hAnsi="Arial" w:cs="Arial"/>
          <w:bCs/>
          <w:kern w:val="3"/>
          <w:sz w:val="24"/>
          <w:szCs w:val="24"/>
        </w:rPr>
        <w:t>international art exhibition; David Begley Artist in Residence for Wexford; Holy Wells project (chap books and music CD).</w:t>
      </w:r>
    </w:p>
    <w:p w14:paraId="5E1DD3AD"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394E7063" w14:textId="77777777" w:rsidR="00B75545" w:rsidRPr="00682D08" w:rsidRDefault="00B75545" w:rsidP="00B75545">
      <w:pPr>
        <w:suppressAutoHyphens/>
        <w:autoSpaceDN w:val="0"/>
        <w:rPr>
          <w:rFonts w:ascii="Arial" w:eastAsia="Calibri" w:hAnsi="Arial" w:cs="Arial"/>
          <w:kern w:val="3"/>
          <w:sz w:val="24"/>
          <w:szCs w:val="24"/>
        </w:rPr>
      </w:pPr>
      <w:r w:rsidRPr="00682D08">
        <w:rPr>
          <w:rFonts w:ascii="Arial" w:eastAsia="Calibri" w:hAnsi="Arial" w:cs="Arial"/>
          <w:noProof/>
          <w:kern w:val="3"/>
          <w:sz w:val="24"/>
          <w:szCs w:val="24"/>
        </w:rPr>
        <w:lastRenderedPageBreak/>
        <w:drawing>
          <wp:inline distT="0" distB="0" distL="0" distR="0" wp14:anchorId="2C8E0229" wp14:editId="5EF5B2D0">
            <wp:extent cx="1873248" cy="1301748"/>
            <wp:effectExtent l="0" t="0" r="0" b="0"/>
            <wp:docPr id="235332045" name="Picture 3" descr="A group of chairs with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rcRect/>
                    <a:stretch>
                      <a:fillRect/>
                    </a:stretch>
                  </pic:blipFill>
                  <pic:spPr>
                    <a:xfrm>
                      <a:off x="0" y="0"/>
                      <a:ext cx="1873248" cy="1301748"/>
                    </a:xfrm>
                    <a:prstGeom prst="rect">
                      <a:avLst/>
                    </a:prstGeom>
                    <a:noFill/>
                    <a:ln>
                      <a:noFill/>
                      <a:prstDash/>
                    </a:ln>
                  </pic:spPr>
                </pic:pic>
              </a:graphicData>
            </a:graphic>
          </wp:inline>
        </w:drawing>
      </w:r>
      <w:r w:rsidRPr="00682D08">
        <w:rPr>
          <w:rFonts w:ascii="Arial" w:eastAsia="Calibri" w:hAnsi="Arial" w:cs="Arial"/>
          <w:noProof/>
          <w:kern w:val="3"/>
          <w:sz w:val="24"/>
          <w:szCs w:val="24"/>
        </w:rPr>
        <w:drawing>
          <wp:inline distT="0" distB="0" distL="0" distR="0" wp14:anchorId="12D9C030" wp14:editId="46AEB71F">
            <wp:extent cx="1987548" cy="1301748"/>
            <wp:effectExtent l="0" t="0" r="0" b="0"/>
            <wp:docPr id="1457119865" name="Picture 4" descr="A group of people standing around a wooden beehiv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rcRect/>
                    <a:stretch>
                      <a:fillRect/>
                    </a:stretch>
                  </pic:blipFill>
                  <pic:spPr>
                    <a:xfrm>
                      <a:off x="0" y="0"/>
                      <a:ext cx="1987548" cy="1301748"/>
                    </a:xfrm>
                    <a:prstGeom prst="rect">
                      <a:avLst/>
                    </a:prstGeom>
                    <a:noFill/>
                    <a:ln>
                      <a:noFill/>
                      <a:prstDash/>
                    </a:ln>
                  </pic:spPr>
                </pic:pic>
              </a:graphicData>
            </a:graphic>
          </wp:inline>
        </w:drawing>
      </w:r>
      <w:r w:rsidRPr="00682D08">
        <w:rPr>
          <w:rFonts w:ascii="Arial" w:eastAsia="Calibri" w:hAnsi="Arial" w:cs="Arial"/>
          <w:noProof/>
          <w:kern w:val="3"/>
          <w:sz w:val="24"/>
          <w:szCs w:val="24"/>
        </w:rPr>
        <w:drawing>
          <wp:inline distT="0" distB="0" distL="0" distR="0" wp14:anchorId="37B3F741" wp14:editId="0E214E09">
            <wp:extent cx="1733546" cy="1308104"/>
            <wp:effectExtent l="0" t="0" r="4" b="6346"/>
            <wp:docPr id="1933121186" name="Picture 5" descr="A group of wooden beehives in front of a stone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rcRect/>
                    <a:stretch>
                      <a:fillRect/>
                    </a:stretch>
                  </pic:blipFill>
                  <pic:spPr>
                    <a:xfrm>
                      <a:off x="0" y="0"/>
                      <a:ext cx="1733546" cy="1308104"/>
                    </a:xfrm>
                    <a:prstGeom prst="rect">
                      <a:avLst/>
                    </a:prstGeom>
                    <a:noFill/>
                    <a:ln>
                      <a:noFill/>
                      <a:prstDash/>
                    </a:ln>
                  </pic:spPr>
                </pic:pic>
              </a:graphicData>
            </a:graphic>
          </wp:inline>
        </w:drawing>
      </w:r>
    </w:p>
    <w:p w14:paraId="113A45F5"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r w:rsidRPr="00682D08">
        <w:rPr>
          <w:rFonts w:ascii="Arial" w:eastAsia="Times New Roman" w:hAnsi="Arial" w:cs="Arial"/>
          <w:bCs/>
          <w:kern w:val="3"/>
          <w:sz w:val="24"/>
          <w:szCs w:val="24"/>
        </w:rPr>
        <w:t>‘Do the Little Things’ by Bedwyr Williams public art pieces in St. Davids and Ferns</w:t>
      </w:r>
    </w:p>
    <w:p w14:paraId="039A8021"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59322756" w14:textId="77777777" w:rsidR="00B75545" w:rsidRPr="00682D08" w:rsidRDefault="00B75545" w:rsidP="00B75545">
      <w:pPr>
        <w:suppressAutoHyphens/>
        <w:autoSpaceDN w:val="0"/>
        <w:spacing w:line="256" w:lineRule="auto"/>
        <w:jc w:val="center"/>
        <w:rPr>
          <w:rFonts w:ascii="Arial" w:eastAsia="Calibri" w:hAnsi="Arial" w:cs="Arial"/>
          <w:kern w:val="3"/>
          <w:sz w:val="24"/>
          <w:szCs w:val="24"/>
        </w:rPr>
      </w:pPr>
      <w:r w:rsidRPr="00682D08">
        <w:rPr>
          <w:rFonts w:ascii="Arial" w:eastAsia="Times New Roman" w:hAnsi="Arial" w:cs="Arial"/>
          <w:bCs/>
          <w:noProof/>
          <w:kern w:val="3"/>
          <w:sz w:val="24"/>
          <w:szCs w:val="24"/>
        </w:rPr>
        <w:drawing>
          <wp:inline distT="0" distB="0" distL="0" distR="0" wp14:anchorId="2EBB6572" wp14:editId="662F8667">
            <wp:extent cx="1829330" cy="1219553"/>
            <wp:effectExtent l="19050" t="19050" r="18520" b="18697"/>
            <wp:docPr id="376440408" name="Picture 53" descr="A person standing in front of a large graph pap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829330" cy="1219553"/>
                    </a:xfrm>
                    <a:prstGeom prst="rect">
                      <a:avLst/>
                    </a:prstGeom>
                    <a:noFill/>
                    <a:ln w="9528">
                      <a:solidFill>
                        <a:srgbClr val="4472C4"/>
                      </a:solidFill>
                      <a:prstDash val="solid"/>
                    </a:ln>
                  </pic:spPr>
                </pic:pic>
              </a:graphicData>
            </a:graphic>
          </wp:inline>
        </w:drawing>
      </w:r>
      <w:r w:rsidRPr="00682D08">
        <w:rPr>
          <w:rFonts w:ascii="Arial" w:eastAsia="Times New Roman" w:hAnsi="Arial" w:cs="Arial"/>
          <w:bCs/>
          <w:noProof/>
          <w:kern w:val="3"/>
          <w:sz w:val="24"/>
          <w:szCs w:val="24"/>
        </w:rPr>
        <w:drawing>
          <wp:inline distT="0" distB="0" distL="0" distR="0" wp14:anchorId="4843FBE7" wp14:editId="7323A8A1">
            <wp:extent cx="1892853" cy="1232346"/>
            <wp:effectExtent l="19050" t="19050" r="12147" b="24954"/>
            <wp:docPr id="569403609" name="Picture 52" descr="A poster for a gift exhibi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892853" cy="1232346"/>
                    </a:xfrm>
                    <a:prstGeom prst="rect">
                      <a:avLst/>
                    </a:prstGeom>
                    <a:noFill/>
                    <a:ln w="9528">
                      <a:solidFill>
                        <a:srgbClr val="4472C4"/>
                      </a:solidFill>
                      <a:prstDash val="solid"/>
                    </a:ln>
                  </pic:spPr>
                </pic:pic>
              </a:graphicData>
            </a:graphic>
          </wp:inline>
        </w:drawing>
      </w:r>
      <w:r w:rsidRPr="00682D08">
        <w:rPr>
          <w:rFonts w:ascii="Arial" w:eastAsia="Times New Roman" w:hAnsi="Arial" w:cs="Arial"/>
          <w:bCs/>
          <w:noProof/>
          <w:kern w:val="3"/>
          <w:sz w:val="24"/>
          <w:szCs w:val="24"/>
        </w:rPr>
        <w:drawing>
          <wp:inline distT="0" distB="0" distL="0" distR="0" wp14:anchorId="3A090EEA" wp14:editId="088E0C8A">
            <wp:extent cx="1823249" cy="1215502"/>
            <wp:effectExtent l="19050" t="19050" r="24601" b="22748"/>
            <wp:docPr id="1273952753" name="Picture 54" descr="A person and person looking at a carved ice hous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823249" cy="1215502"/>
                    </a:xfrm>
                    <a:prstGeom prst="rect">
                      <a:avLst/>
                    </a:prstGeom>
                    <a:noFill/>
                    <a:ln w="9528">
                      <a:solidFill>
                        <a:srgbClr val="4472C4"/>
                      </a:solidFill>
                      <a:prstDash val="solid"/>
                    </a:ln>
                  </pic:spPr>
                </pic:pic>
              </a:graphicData>
            </a:graphic>
          </wp:inline>
        </w:drawing>
      </w:r>
    </w:p>
    <w:p w14:paraId="741BF4AB" w14:textId="77777777" w:rsidR="00B75545" w:rsidRPr="00682D08" w:rsidRDefault="00B75545" w:rsidP="00B75545">
      <w:pPr>
        <w:suppressAutoHyphens/>
        <w:autoSpaceDN w:val="0"/>
        <w:spacing w:line="256" w:lineRule="auto"/>
        <w:jc w:val="both"/>
        <w:rPr>
          <w:rFonts w:ascii="Arial" w:eastAsia="Calibri" w:hAnsi="Arial" w:cs="Arial"/>
          <w:kern w:val="3"/>
          <w:sz w:val="24"/>
          <w:szCs w:val="24"/>
        </w:rPr>
      </w:pPr>
      <w:r w:rsidRPr="00682D08">
        <w:rPr>
          <w:rFonts w:ascii="Arial" w:eastAsia="Times New Roman" w:hAnsi="Arial" w:cs="Arial"/>
          <w:bCs/>
          <w:i/>
          <w:iCs/>
          <w:kern w:val="3"/>
          <w:sz w:val="24"/>
          <w:szCs w:val="24"/>
        </w:rPr>
        <w:t>Sift</w:t>
      </w:r>
      <w:r w:rsidRPr="00682D08">
        <w:rPr>
          <w:rFonts w:ascii="Arial" w:eastAsia="Times New Roman" w:hAnsi="Arial" w:cs="Arial"/>
          <w:bCs/>
          <w:kern w:val="3"/>
          <w:sz w:val="24"/>
          <w:szCs w:val="24"/>
        </w:rPr>
        <w:t xml:space="preserve"> art exhibition tour</w:t>
      </w:r>
    </w:p>
    <w:p w14:paraId="6F862992"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08F5C426" w14:textId="77777777" w:rsidR="00B75545" w:rsidRPr="00682D08" w:rsidRDefault="00B75545" w:rsidP="00B75545">
      <w:pPr>
        <w:numPr>
          <w:ilvl w:val="0"/>
          <w:numId w:val="82"/>
        </w:numPr>
        <w:suppressAutoHyphens/>
        <w:autoSpaceDN w:val="0"/>
        <w:spacing w:before="120" w:line="264" w:lineRule="auto"/>
        <w:contextualSpacing/>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Community Projects and Tourism Ambassadors:</w:t>
      </w:r>
    </w:p>
    <w:p w14:paraId="57728DE4" w14:textId="77777777" w:rsidR="00B75545" w:rsidRPr="00682D08" w:rsidRDefault="00B75545" w:rsidP="00B75545">
      <w:pPr>
        <w:suppressAutoHyphens/>
        <w:autoSpaceDN w:val="0"/>
        <w:rPr>
          <w:rFonts w:ascii="Arial" w:eastAsia="Times New Roman" w:hAnsi="Arial" w:cs="Arial"/>
          <w:bCs/>
          <w:kern w:val="3"/>
          <w:sz w:val="24"/>
          <w:szCs w:val="24"/>
        </w:rPr>
      </w:pPr>
      <w:r w:rsidRPr="00682D08">
        <w:rPr>
          <w:rFonts w:ascii="Arial" w:eastAsia="Times New Roman" w:hAnsi="Arial" w:cs="Arial"/>
          <w:bCs/>
          <w:kern w:val="3"/>
          <w:sz w:val="24"/>
          <w:szCs w:val="24"/>
        </w:rPr>
        <w:t xml:space="preserve">Academic literature review published; Tourism Ambassador training and toolkits; 30no. Ambassadors &amp; 30no. History Hunters created; History Hunters website and database; 11,500 Volunteer Hours accrued, equivalent to €148,000 in Cash Match; Cultural exchange visits and community </w:t>
      </w:r>
      <w:proofErr w:type="spellStart"/>
      <w:r w:rsidRPr="00682D08">
        <w:rPr>
          <w:rFonts w:ascii="Arial" w:eastAsia="Times New Roman" w:hAnsi="Arial" w:cs="Arial"/>
          <w:bCs/>
          <w:kern w:val="3"/>
          <w:sz w:val="24"/>
          <w:szCs w:val="24"/>
        </w:rPr>
        <w:t>Céilí</w:t>
      </w:r>
      <w:proofErr w:type="spellEnd"/>
      <w:r w:rsidRPr="00682D08">
        <w:rPr>
          <w:rFonts w:ascii="Arial" w:eastAsia="Times New Roman" w:hAnsi="Arial" w:cs="Arial"/>
          <w:bCs/>
          <w:kern w:val="3"/>
          <w:sz w:val="24"/>
          <w:szCs w:val="24"/>
        </w:rPr>
        <w:t xml:space="preserve"> events.</w:t>
      </w:r>
    </w:p>
    <w:p w14:paraId="60BA447C" w14:textId="77777777" w:rsidR="00B75545" w:rsidRPr="00682D08" w:rsidRDefault="00B75545" w:rsidP="00B75545">
      <w:pPr>
        <w:suppressAutoHyphens/>
        <w:autoSpaceDN w:val="0"/>
        <w:rPr>
          <w:rFonts w:ascii="Arial" w:eastAsia="Calibri" w:hAnsi="Arial" w:cs="Arial"/>
          <w:kern w:val="3"/>
          <w:sz w:val="24"/>
          <w:szCs w:val="24"/>
        </w:rPr>
      </w:pPr>
      <w:r w:rsidRPr="00682D08">
        <w:rPr>
          <w:rFonts w:ascii="Arial" w:eastAsia="Calibri" w:hAnsi="Arial" w:cs="Arial"/>
          <w:noProof/>
          <w:kern w:val="3"/>
          <w:sz w:val="24"/>
          <w:szCs w:val="24"/>
        </w:rPr>
        <w:drawing>
          <wp:inline distT="0" distB="0" distL="0" distR="0" wp14:anchorId="4C83C254" wp14:editId="75C2F331">
            <wp:extent cx="5912684" cy="1239551"/>
            <wp:effectExtent l="0" t="0" r="0" b="0"/>
            <wp:docPr id="1086884414" name="Picture 2057" descr="A picture containing text, screenshot, panorama, peop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rcRect/>
                    <a:stretch>
                      <a:fillRect/>
                    </a:stretch>
                  </pic:blipFill>
                  <pic:spPr>
                    <a:xfrm>
                      <a:off x="0" y="0"/>
                      <a:ext cx="5912684" cy="1239551"/>
                    </a:xfrm>
                    <a:prstGeom prst="rect">
                      <a:avLst/>
                    </a:prstGeom>
                    <a:noFill/>
                    <a:ln>
                      <a:noFill/>
                      <a:prstDash/>
                    </a:ln>
                  </pic:spPr>
                </pic:pic>
              </a:graphicData>
            </a:graphic>
          </wp:inline>
        </w:drawing>
      </w:r>
    </w:p>
    <w:p w14:paraId="64E22F06" w14:textId="77777777" w:rsidR="00B75545" w:rsidRPr="00682D08" w:rsidRDefault="00B75545" w:rsidP="00B75545">
      <w:pPr>
        <w:suppressAutoHyphens/>
        <w:autoSpaceDN w:val="0"/>
        <w:rPr>
          <w:rFonts w:ascii="Arial" w:eastAsia="Calibri" w:hAnsi="Arial" w:cs="Arial"/>
          <w:kern w:val="3"/>
          <w:sz w:val="24"/>
          <w:szCs w:val="24"/>
        </w:rPr>
      </w:pPr>
      <w:r w:rsidRPr="00682D08">
        <w:rPr>
          <w:rFonts w:ascii="Arial" w:eastAsia="Calibri" w:hAnsi="Arial" w:cs="Arial"/>
          <w:kern w:val="3"/>
          <w:sz w:val="24"/>
          <w:szCs w:val="24"/>
        </w:rPr>
        <w:t>Tourism Ambassador activity and events</w:t>
      </w:r>
    </w:p>
    <w:p w14:paraId="5432DB2F" w14:textId="77777777" w:rsidR="00B75545" w:rsidRPr="00682D08" w:rsidRDefault="00B75545" w:rsidP="00B75545">
      <w:pPr>
        <w:suppressAutoHyphens/>
        <w:autoSpaceDN w:val="0"/>
        <w:rPr>
          <w:rFonts w:ascii="Arial" w:eastAsia="Calibri" w:hAnsi="Arial" w:cs="Arial"/>
          <w:kern w:val="3"/>
          <w:sz w:val="24"/>
          <w:szCs w:val="24"/>
        </w:rPr>
      </w:pPr>
    </w:p>
    <w:p w14:paraId="3E0F8A64" w14:textId="77777777" w:rsidR="00B75545" w:rsidRPr="00682D08" w:rsidRDefault="00B75545" w:rsidP="00B75545">
      <w:pPr>
        <w:suppressAutoHyphens/>
        <w:autoSpaceDN w:val="0"/>
        <w:rPr>
          <w:rFonts w:ascii="Arial" w:eastAsia="Calibri" w:hAnsi="Arial" w:cs="Arial"/>
          <w:kern w:val="3"/>
          <w:sz w:val="24"/>
          <w:szCs w:val="24"/>
        </w:rPr>
      </w:pPr>
    </w:p>
    <w:p w14:paraId="753D02E1" w14:textId="77777777" w:rsidR="00B75545" w:rsidRPr="00682D08" w:rsidRDefault="00B75545" w:rsidP="00B75545">
      <w:pPr>
        <w:numPr>
          <w:ilvl w:val="0"/>
          <w:numId w:val="82"/>
        </w:numPr>
        <w:suppressAutoHyphens/>
        <w:autoSpaceDN w:val="0"/>
        <w:spacing w:before="120" w:line="256" w:lineRule="auto"/>
        <w:contextualSpacing/>
        <w:jc w:val="both"/>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Animating Schools</w:t>
      </w:r>
    </w:p>
    <w:p w14:paraId="40A468CD"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r w:rsidRPr="00682D08">
        <w:rPr>
          <w:rFonts w:ascii="Arial" w:eastAsia="Times New Roman" w:hAnsi="Arial" w:cs="Arial"/>
          <w:bCs/>
          <w:kern w:val="3"/>
          <w:sz w:val="24"/>
          <w:szCs w:val="24"/>
        </w:rPr>
        <w:t>Cross-border schools produced animated film, ‘The Tales Between Us’; school children trained in animation skills; 2no. cross-border cultural exchange visits; world premiere screening event; new links between schools in Ferns and St. Davids; friendships and schools network established.</w:t>
      </w:r>
    </w:p>
    <w:p w14:paraId="7E554C12" w14:textId="77777777" w:rsidR="00B75545" w:rsidRPr="00682D08" w:rsidRDefault="00B75545" w:rsidP="00B75545">
      <w:pPr>
        <w:suppressAutoHyphens/>
        <w:autoSpaceDN w:val="0"/>
        <w:spacing w:line="256" w:lineRule="auto"/>
        <w:jc w:val="both"/>
        <w:rPr>
          <w:rFonts w:ascii="Arial" w:eastAsia="Calibri" w:hAnsi="Arial" w:cs="Arial"/>
          <w:kern w:val="3"/>
          <w:sz w:val="24"/>
          <w:szCs w:val="24"/>
        </w:rPr>
      </w:pPr>
      <w:r w:rsidRPr="00682D08">
        <w:rPr>
          <w:rFonts w:ascii="Arial" w:eastAsia="Calibri" w:hAnsi="Arial" w:cs="Arial"/>
          <w:noProof/>
          <w:kern w:val="3"/>
          <w:sz w:val="24"/>
          <w:szCs w:val="24"/>
        </w:rPr>
        <w:drawing>
          <wp:inline distT="0" distB="0" distL="0" distR="0" wp14:anchorId="52F8A778" wp14:editId="283D8C6C">
            <wp:extent cx="6245864" cy="1398529"/>
            <wp:effectExtent l="0" t="0" r="2536" b="0"/>
            <wp:docPr id="1495211904" name="Picture 2056" descr="A map of the worl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rcRect/>
                    <a:stretch>
                      <a:fillRect/>
                    </a:stretch>
                  </pic:blipFill>
                  <pic:spPr>
                    <a:xfrm>
                      <a:off x="0" y="0"/>
                      <a:ext cx="6245864" cy="1398529"/>
                    </a:xfrm>
                    <a:prstGeom prst="rect">
                      <a:avLst/>
                    </a:prstGeom>
                    <a:noFill/>
                    <a:ln>
                      <a:noFill/>
                      <a:prstDash/>
                    </a:ln>
                  </pic:spPr>
                </pic:pic>
              </a:graphicData>
            </a:graphic>
          </wp:inline>
        </w:drawing>
      </w:r>
    </w:p>
    <w:p w14:paraId="2954594F"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p>
    <w:p w14:paraId="23F2EE76" w14:textId="77777777" w:rsidR="00B75545" w:rsidRPr="00682D08" w:rsidRDefault="00B75545" w:rsidP="00B75545">
      <w:pPr>
        <w:numPr>
          <w:ilvl w:val="0"/>
          <w:numId w:val="82"/>
        </w:numPr>
        <w:suppressAutoHyphens/>
        <w:autoSpaceDN w:val="0"/>
        <w:spacing w:before="120" w:line="256" w:lineRule="auto"/>
        <w:contextualSpacing/>
        <w:jc w:val="both"/>
        <w:rPr>
          <w:rFonts w:ascii="Arial" w:eastAsia="Times New Roman" w:hAnsi="Arial" w:cs="Arial"/>
          <w:b/>
          <w:kern w:val="3"/>
          <w:sz w:val="24"/>
          <w:szCs w:val="24"/>
          <w:lang w:eastAsia="ja-JP"/>
        </w:rPr>
      </w:pPr>
      <w:r w:rsidRPr="00682D08">
        <w:rPr>
          <w:rFonts w:ascii="Arial" w:eastAsia="Times New Roman" w:hAnsi="Arial" w:cs="Arial"/>
          <w:b/>
          <w:kern w:val="3"/>
          <w:sz w:val="24"/>
          <w:szCs w:val="24"/>
          <w:lang w:eastAsia="ja-JP"/>
        </w:rPr>
        <w:t>Pilgrimage Route &amp; Product Development</w:t>
      </w:r>
    </w:p>
    <w:p w14:paraId="39B2F8A3" w14:textId="77777777" w:rsidR="00B75545" w:rsidRPr="00682D08" w:rsidRDefault="00B75545" w:rsidP="00B75545">
      <w:pPr>
        <w:suppressAutoHyphens/>
        <w:autoSpaceDN w:val="0"/>
        <w:spacing w:line="256" w:lineRule="auto"/>
        <w:jc w:val="both"/>
        <w:rPr>
          <w:rFonts w:ascii="Arial" w:eastAsia="Times New Roman" w:hAnsi="Arial" w:cs="Arial"/>
          <w:bCs/>
          <w:kern w:val="3"/>
          <w:sz w:val="24"/>
          <w:szCs w:val="24"/>
        </w:rPr>
      </w:pPr>
      <w:r w:rsidRPr="00682D08">
        <w:rPr>
          <w:rFonts w:ascii="Arial" w:eastAsia="Times New Roman" w:hAnsi="Arial" w:cs="Arial"/>
          <w:bCs/>
          <w:kern w:val="3"/>
          <w:sz w:val="24"/>
          <w:szCs w:val="24"/>
        </w:rPr>
        <w:t>‘Wexford-Pembrokeshire Pilgrim Way’ - Pilgrimage Route is the project legacy – plans, development and management of a new cross-border Pilgrimage Route between Ferns (Wexford) and St. Davids (Pembrokeshire) continued in 2022. Official launch 2023.</w:t>
      </w:r>
    </w:p>
    <w:p w14:paraId="21F961E7" w14:textId="77777777" w:rsidR="00B75545" w:rsidRPr="00682D08" w:rsidRDefault="00B75545" w:rsidP="00B75545">
      <w:pPr>
        <w:suppressAutoHyphens/>
        <w:autoSpaceDN w:val="0"/>
        <w:rPr>
          <w:rFonts w:ascii="Arial" w:eastAsia="Calibri" w:hAnsi="Arial" w:cs="Arial"/>
          <w:kern w:val="3"/>
          <w:sz w:val="24"/>
          <w:szCs w:val="24"/>
        </w:rPr>
      </w:pPr>
      <w:r w:rsidRPr="00682D08">
        <w:rPr>
          <w:rFonts w:ascii="Arial" w:eastAsia="Calibri" w:hAnsi="Arial" w:cs="Arial"/>
          <w:noProof/>
          <w:kern w:val="3"/>
          <w:sz w:val="24"/>
          <w:szCs w:val="24"/>
        </w:rPr>
        <w:drawing>
          <wp:anchor distT="0" distB="0" distL="114300" distR="114300" simplePos="0" relativeHeight="251704320" behindDoc="0" locked="0" layoutInCell="1" allowOverlap="1" wp14:anchorId="5C40DF4D" wp14:editId="3FC38588">
            <wp:simplePos x="0" y="0"/>
            <wp:positionH relativeFrom="column">
              <wp:posOffset>4000500</wp:posOffset>
            </wp:positionH>
            <wp:positionV relativeFrom="paragraph">
              <wp:posOffset>22229</wp:posOffset>
            </wp:positionV>
            <wp:extent cx="1619274" cy="473165"/>
            <wp:effectExtent l="0" t="0" r="0" b="3085"/>
            <wp:wrapNone/>
            <wp:docPr id="1635821223" name="Picture 63" descr="A picture containing text, font, typograph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619274" cy="473165"/>
                    </a:xfrm>
                    <a:prstGeom prst="rect">
                      <a:avLst/>
                    </a:prstGeom>
                    <a:noFill/>
                    <a:ln>
                      <a:noFill/>
                      <a:prstDash/>
                    </a:ln>
                  </pic:spPr>
                </pic:pic>
              </a:graphicData>
            </a:graphic>
          </wp:anchor>
        </w:drawing>
      </w:r>
      <w:r w:rsidRPr="00682D08">
        <w:rPr>
          <w:rFonts w:ascii="Arial" w:eastAsia="Times New Roman" w:hAnsi="Arial" w:cs="Arial"/>
          <w:b/>
          <w:noProof/>
          <w:kern w:val="3"/>
          <w:sz w:val="24"/>
          <w:szCs w:val="24"/>
        </w:rPr>
        <mc:AlternateContent>
          <mc:Choice Requires="wps">
            <w:drawing>
              <wp:anchor distT="0" distB="0" distL="114300" distR="114300" simplePos="0" relativeHeight="251703296" behindDoc="0" locked="0" layoutInCell="1" allowOverlap="1" wp14:anchorId="4AE69636" wp14:editId="0B1D6D5D">
                <wp:simplePos x="0" y="0"/>
                <wp:positionH relativeFrom="margin">
                  <wp:posOffset>971550</wp:posOffset>
                </wp:positionH>
                <wp:positionV relativeFrom="paragraph">
                  <wp:posOffset>1033784</wp:posOffset>
                </wp:positionV>
                <wp:extent cx="4222754" cy="412751"/>
                <wp:effectExtent l="0" t="0" r="25396" b="25399"/>
                <wp:wrapNone/>
                <wp:docPr id="1989677810" name="TextBox 11"/>
                <wp:cNvGraphicFramePr/>
                <a:graphic xmlns:a="http://schemas.openxmlformats.org/drawingml/2006/main">
                  <a:graphicData uri="http://schemas.microsoft.com/office/word/2010/wordprocessingShape">
                    <wps:wsp>
                      <wps:cNvSpPr txBox="1"/>
                      <wps:spPr>
                        <a:xfrm>
                          <a:off x="0" y="0"/>
                          <a:ext cx="4222754" cy="412751"/>
                        </a:xfrm>
                        <a:prstGeom prst="rect">
                          <a:avLst/>
                        </a:prstGeom>
                        <a:solidFill>
                          <a:srgbClr val="FFFFFF"/>
                        </a:solidFill>
                        <a:ln w="9528">
                          <a:solidFill>
                            <a:srgbClr val="2F5597"/>
                          </a:solidFill>
                          <a:prstDash val="solid"/>
                        </a:ln>
                      </wps:spPr>
                      <wps:txbx>
                        <w:txbxContent>
                          <w:p w14:paraId="7C27C433" w14:textId="77777777" w:rsidR="00B75545" w:rsidRDefault="00B75545" w:rsidP="00B75545">
                            <w:pPr>
                              <w:rPr>
                                <w:color w:val="FFC000"/>
                                <w:sz w:val="36"/>
                                <w:szCs w:val="36"/>
                              </w:rPr>
                            </w:pPr>
                            <w:r>
                              <w:rPr>
                                <w:color w:val="FFC000"/>
                                <w:kern w:val="3"/>
                                <w:sz w:val="36"/>
                                <w:szCs w:val="36"/>
                              </w:rPr>
                              <w:t>www.wexfordpembrokeshirepilgrimway.org</w:t>
                            </w:r>
                          </w:p>
                        </w:txbxContent>
                      </wps:txbx>
                      <wps:bodyPr vert="horz" wrap="square" lIns="91440" tIns="45720" rIns="91440" bIns="45720" anchor="t" anchorCtr="0" compatLnSpc="0">
                        <a:noAutofit/>
                      </wps:bodyPr>
                    </wps:wsp>
                  </a:graphicData>
                </a:graphic>
              </wp:anchor>
            </w:drawing>
          </mc:Choice>
          <mc:Fallback>
            <w:pict>
              <v:shape w14:anchorId="4AE69636" id="TextBox 11" o:spid="_x0000_s1035" type="#_x0000_t202" style="position:absolute;margin-left:76.5pt;margin-top:81.4pt;width:332.5pt;height:32.5pt;z-index:251703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" strokecolor="#2f5597" strokeweight=".26467mm">
                <v:textbox>
                  <w:txbxContent>
                    <w:p w14:paraId="7C27C433" w14:textId="77777777" w:rsidR="00B75545" w:rsidRDefault="00B75545" w:rsidP="00B75545">
                      <w:pPr>
                        <w:rPr>
                          <w:color w:val="FFC000"/>
                          <w:sz w:val="36"/>
                          <w:szCs w:val="36"/>
                        </w:rPr>
                      </w:pPr>
                      <w:r>
                        <w:rPr>
                          <w:color w:val="FFC000"/>
                          <w:kern w:val="3"/>
                          <w:sz w:val="36"/>
                          <w:szCs w:val="36"/>
                        </w:rPr>
                        <w:t>www.wexfordpembrokeshirepilgrimway.org</w:t>
                      </w:r>
                    </w:p>
                  </w:txbxContent>
                </v:textbox>
                <w10:wrap anchorx="margin"/>
              </v:shape>
            </w:pict>
          </mc:Fallback>
        </mc:AlternateContent>
      </w:r>
      <w:r w:rsidRPr="00682D08">
        <w:rPr>
          <w:rFonts w:ascii="Arial" w:eastAsia="Calibri" w:hAnsi="Arial" w:cs="Arial"/>
          <w:noProof/>
          <w:kern w:val="3"/>
          <w:sz w:val="24"/>
          <w:szCs w:val="24"/>
        </w:rPr>
        <w:drawing>
          <wp:inline distT="0" distB="0" distL="0" distR="0" wp14:anchorId="02F930CD" wp14:editId="2CD1DBCD">
            <wp:extent cx="5831823" cy="3290431"/>
            <wp:effectExtent l="0" t="0" r="0" b="5219"/>
            <wp:docPr id="1890427682" name="Picture 6" descr="A map of the united kingd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rcRect/>
                    <a:stretch>
                      <a:fillRect/>
                    </a:stretch>
                  </pic:blipFill>
                  <pic:spPr>
                    <a:xfrm>
                      <a:off x="0" y="0"/>
                      <a:ext cx="5831823" cy="3290431"/>
                    </a:xfrm>
                    <a:prstGeom prst="rect">
                      <a:avLst/>
                    </a:prstGeom>
                    <a:noFill/>
                    <a:ln>
                      <a:noFill/>
                      <a:prstDash/>
                    </a:ln>
                  </pic:spPr>
                </pic:pic>
              </a:graphicData>
            </a:graphic>
          </wp:inline>
        </w:drawing>
      </w:r>
      <w:r w:rsidRPr="00682D08">
        <w:rPr>
          <w:rFonts w:ascii="Arial" w:eastAsia="Calibri" w:hAnsi="Arial" w:cs="Arial"/>
          <w:kern w:val="3"/>
          <w:sz w:val="24"/>
          <w:szCs w:val="24"/>
        </w:rPr>
        <w:t xml:space="preserve"> </w:t>
      </w:r>
    </w:p>
    <w:p w14:paraId="772DA8D7" w14:textId="77777777" w:rsidR="00B75545" w:rsidRPr="00682D08" w:rsidRDefault="00B75545" w:rsidP="00B75545">
      <w:pPr>
        <w:suppressAutoHyphens/>
        <w:autoSpaceDN w:val="0"/>
        <w:jc w:val="center"/>
        <w:rPr>
          <w:rFonts w:ascii="Arial" w:eastAsia="Calibri" w:hAnsi="Arial" w:cs="Arial"/>
          <w:kern w:val="3"/>
          <w:sz w:val="24"/>
          <w:szCs w:val="24"/>
        </w:rPr>
      </w:pPr>
      <w:r w:rsidRPr="00682D08">
        <w:rPr>
          <w:rFonts w:ascii="Arial" w:eastAsia="Calibri" w:hAnsi="Arial" w:cs="Arial"/>
          <w:noProof/>
          <w:kern w:val="3"/>
          <w:sz w:val="24"/>
          <w:szCs w:val="24"/>
        </w:rPr>
        <w:drawing>
          <wp:inline distT="0" distB="0" distL="0" distR="0" wp14:anchorId="09EA0B37" wp14:editId="72BCE8E3">
            <wp:extent cx="1626443" cy="552736"/>
            <wp:effectExtent l="0" t="0" r="0" b="0"/>
            <wp:docPr id="586097461" name="Picture 2048"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alphaModFix/>
                    </a:blip>
                    <a:srcRect/>
                    <a:stretch>
                      <a:fillRect/>
                    </a:stretch>
                  </pic:blipFill>
                  <pic:spPr>
                    <a:xfrm>
                      <a:off x="0" y="0"/>
                      <a:ext cx="1626443" cy="552736"/>
                    </a:xfrm>
                    <a:prstGeom prst="rect">
                      <a:avLst/>
                    </a:prstGeom>
                    <a:noFill/>
                    <a:ln>
                      <a:noFill/>
                      <a:prstDash/>
                    </a:ln>
                  </pic:spPr>
                </pic:pic>
              </a:graphicData>
            </a:graphic>
          </wp:inline>
        </w:drawing>
      </w:r>
      <w:r w:rsidRPr="00682D08">
        <w:rPr>
          <w:rFonts w:ascii="Arial" w:eastAsia="Calibri" w:hAnsi="Arial" w:cs="Arial"/>
          <w:noProof/>
          <w:kern w:val="3"/>
          <w:sz w:val="24"/>
          <w:szCs w:val="24"/>
        </w:rPr>
        <w:drawing>
          <wp:inline distT="0" distB="0" distL="0" distR="0" wp14:anchorId="543F373D" wp14:editId="1836F2DC">
            <wp:extent cx="501777" cy="430005"/>
            <wp:effectExtent l="0" t="0" r="0" b="8145"/>
            <wp:docPr id="1248579348" name="Picture 2049"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alphaModFix/>
                    </a:blip>
                    <a:srcRect/>
                    <a:stretch>
                      <a:fillRect/>
                    </a:stretch>
                  </pic:blipFill>
                  <pic:spPr>
                    <a:xfrm>
                      <a:off x="0" y="0"/>
                      <a:ext cx="501777" cy="430005"/>
                    </a:xfrm>
                    <a:prstGeom prst="rect">
                      <a:avLst/>
                    </a:prstGeom>
                    <a:noFill/>
                    <a:ln>
                      <a:noFill/>
                      <a:prstDash/>
                    </a:ln>
                  </pic:spPr>
                </pic:pic>
              </a:graphicData>
            </a:graphic>
          </wp:inline>
        </w:drawing>
      </w:r>
      <w:r w:rsidRPr="00682D08">
        <w:rPr>
          <w:rFonts w:ascii="Arial" w:eastAsia="Calibri" w:hAnsi="Arial" w:cs="Arial"/>
          <w:noProof/>
          <w:kern w:val="3"/>
          <w:sz w:val="24"/>
          <w:szCs w:val="24"/>
        </w:rPr>
        <w:drawing>
          <wp:inline distT="0" distB="0" distL="0" distR="0" wp14:anchorId="0F0F9148" wp14:editId="634522D6">
            <wp:extent cx="920700" cy="418557"/>
            <wp:effectExtent l="0" t="0" r="0" b="543"/>
            <wp:docPr id="933578395" name="Picture 2051" descr="Graphical user interface, application, PowerPoi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alphaModFix/>
                    </a:blip>
                    <a:srcRect/>
                    <a:stretch>
                      <a:fillRect/>
                    </a:stretch>
                  </pic:blipFill>
                  <pic:spPr>
                    <a:xfrm>
                      <a:off x="0" y="0"/>
                      <a:ext cx="920700" cy="418557"/>
                    </a:xfrm>
                    <a:prstGeom prst="rect">
                      <a:avLst/>
                    </a:prstGeom>
                    <a:noFill/>
                    <a:ln>
                      <a:noFill/>
                      <a:prstDash/>
                    </a:ln>
                  </pic:spPr>
                </pic:pic>
              </a:graphicData>
            </a:graphic>
          </wp:inline>
        </w:drawing>
      </w:r>
    </w:p>
    <w:p w14:paraId="2DB33CB6" w14:textId="77777777" w:rsidR="00B75545" w:rsidRPr="00682D08" w:rsidRDefault="00B75545" w:rsidP="00B75545">
      <w:pPr>
        <w:spacing w:after="0" w:line="240" w:lineRule="auto"/>
        <w:rPr>
          <w:rFonts w:ascii="Arial" w:hAnsi="Arial" w:cs="Arial"/>
          <w:sz w:val="24"/>
          <w:szCs w:val="24"/>
        </w:rPr>
      </w:pPr>
    </w:p>
    <w:p w14:paraId="502CEEA7" w14:textId="77777777" w:rsidR="00B75545" w:rsidRPr="00682D08" w:rsidRDefault="00B75545" w:rsidP="00B75545">
      <w:pPr>
        <w:suppressAutoHyphens/>
        <w:autoSpaceDN w:val="0"/>
        <w:jc w:val="center"/>
        <w:rPr>
          <w:rFonts w:ascii="Arial" w:eastAsia="Calibri" w:hAnsi="Arial" w:cs="Arial"/>
          <w:kern w:val="3"/>
          <w:sz w:val="24"/>
          <w:szCs w:val="24"/>
        </w:rPr>
      </w:pPr>
    </w:p>
    <w:p w14:paraId="66CC6305" w14:textId="77777777" w:rsidR="00B75545" w:rsidRPr="004E6BC9" w:rsidRDefault="00B75545" w:rsidP="00B75545">
      <w:pPr>
        <w:suppressAutoHyphens/>
        <w:autoSpaceDN w:val="0"/>
        <w:spacing w:line="254" w:lineRule="auto"/>
        <w:rPr>
          <w:rFonts w:ascii="Arial" w:eastAsia="Calibri" w:hAnsi="Arial" w:cs="Arial"/>
          <w:kern w:val="3"/>
          <w:sz w:val="24"/>
          <w:szCs w:val="24"/>
        </w:rPr>
      </w:pPr>
    </w:p>
    <w:p w14:paraId="49FF954D" w14:textId="77777777" w:rsidR="00B75545" w:rsidRPr="004E6BC9" w:rsidRDefault="00B75545" w:rsidP="00B75545">
      <w:pPr>
        <w:jc w:val="both"/>
        <w:rPr>
          <w:rFonts w:ascii="Arial" w:hAnsi="Arial" w:cs="Arial"/>
          <w:b/>
          <w:bCs/>
          <w:sz w:val="24"/>
          <w:szCs w:val="24"/>
        </w:rPr>
      </w:pPr>
      <w:r w:rsidRPr="004E6BC9">
        <w:rPr>
          <w:rFonts w:ascii="Arial" w:hAnsi="Arial" w:cs="Arial"/>
          <w:b/>
          <w:bCs/>
          <w:sz w:val="24"/>
          <w:szCs w:val="24"/>
        </w:rPr>
        <w:t>2022 Sports Active Wexford (Local Sports Partnership) Annual Report to Wexford County Council</w:t>
      </w:r>
    </w:p>
    <w:p w14:paraId="6D0F86AF" w14:textId="77777777" w:rsidR="00B75545" w:rsidRPr="004E6BC9" w:rsidRDefault="00B75545" w:rsidP="00B75545">
      <w:pPr>
        <w:spacing w:after="0" w:line="240" w:lineRule="auto"/>
        <w:rPr>
          <w:rFonts w:ascii="Arial" w:hAnsi="Arial" w:cs="Arial"/>
          <w:sz w:val="24"/>
          <w:szCs w:val="24"/>
        </w:rPr>
      </w:pPr>
    </w:p>
    <w:p w14:paraId="07AECE01" w14:textId="77777777" w:rsidR="00B75545" w:rsidRPr="004E6BC9" w:rsidRDefault="00B75545" w:rsidP="00B75545">
      <w:pPr>
        <w:jc w:val="both"/>
        <w:rPr>
          <w:rFonts w:ascii="Arial" w:hAnsi="Arial" w:cs="Arial"/>
          <w:sz w:val="24"/>
          <w:szCs w:val="24"/>
        </w:rPr>
      </w:pPr>
      <w:r w:rsidRPr="004E6BC9">
        <w:rPr>
          <w:rFonts w:ascii="Arial" w:hAnsi="Arial" w:cs="Arial"/>
          <w:sz w:val="24"/>
          <w:szCs w:val="24"/>
        </w:rPr>
        <w:t>Our vision is of a county where all people are encouraged and enabled to - START to participate in some form of physical activity; - STAY physically active across the life stages; and - SUCCEED in achieving their personal goals (whether they be physical fitness, mental wellbeing, social interaction, or competition).</w:t>
      </w:r>
    </w:p>
    <w:p w14:paraId="5821BB87" w14:textId="41E84DC6" w:rsidR="00B75545" w:rsidRPr="004E6BC9" w:rsidRDefault="00B75545" w:rsidP="00B75545">
      <w:pPr>
        <w:jc w:val="both"/>
        <w:rPr>
          <w:rFonts w:ascii="Arial" w:hAnsi="Arial" w:cs="Arial"/>
          <w:sz w:val="24"/>
          <w:szCs w:val="24"/>
        </w:rPr>
      </w:pPr>
      <w:r w:rsidRPr="004E6BC9">
        <w:rPr>
          <w:rFonts w:ascii="Arial" w:hAnsi="Arial" w:cs="Arial"/>
          <w:sz w:val="24"/>
          <w:szCs w:val="24"/>
        </w:rPr>
        <w:t xml:space="preserve">Our overall aim is to continue the increase in participation levels in physical activity by all Wexford people regardless of age, gender, or ability. In addition to contributing to the health of the population, we believe that the achievement of our aim has the potential to bring economic impact and the creation of social capital. </w:t>
      </w:r>
    </w:p>
    <w:p w14:paraId="2124089B" w14:textId="77777777" w:rsidR="00B75545" w:rsidRPr="004E6BC9" w:rsidRDefault="00B75545" w:rsidP="00B75545">
      <w:pPr>
        <w:jc w:val="both"/>
        <w:rPr>
          <w:rFonts w:ascii="Arial" w:hAnsi="Arial" w:cs="Arial"/>
          <w:sz w:val="24"/>
          <w:szCs w:val="24"/>
        </w:rPr>
      </w:pPr>
      <w:r w:rsidRPr="004E6BC9">
        <w:rPr>
          <w:rFonts w:ascii="Arial" w:hAnsi="Arial" w:cs="Arial"/>
          <w:sz w:val="24"/>
          <w:szCs w:val="24"/>
        </w:rPr>
        <w:t>As we start to recover from the pandemic, we're seeing many changes to the way we work and the impact we're having. The last year has still been heavily impacted by the Covid-19 pandemic. Still, we're slowly seeing the signs of normality returning, and we now need to make sure that all our county's communities are equally able to return to, or start, an active life.</w:t>
      </w:r>
    </w:p>
    <w:p w14:paraId="7E6ADE9F" w14:textId="77777777" w:rsidR="00B75545" w:rsidRPr="004E6BC9" w:rsidRDefault="00B75545" w:rsidP="00B75545">
      <w:pPr>
        <w:jc w:val="both"/>
        <w:rPr>
          <w:rFonts w:ascii="Arial" w:hAnsi="Arial" w:cs="Arial"/>
          <w:sz w:val="24"/>
          <w:szCs w:val="24"/>
        </w:rPr>
      </w:pPr>
      <w:r w:rsidRPr="004E6BC9">
        <w:rPr>
          <w:rFonts w:ascii="Arial" w:hAnsi="Arial" w:cs="Arial"/>
          <w:sz w:val="24"/>
          <w:szCs w:val="24"/>
        </w:rPr>
        <w:lastRenderedPageBreak/>
        <w:t>However, whilst some people are now moving more, the inequality gap has widened, and we face the cost of living and international crisis, which have impacted how we work and the demands that come alongside these issues.</w:t>
      </w:r>
    </w:p>
    <w:p w14:paraId="64EB826E" w14:textId="77777777" w:rsidR="00B75545" w:rsidRPr="004E6BC9" w:rsidRDefault="00B75545" w:rsidP="00B75545">
      <w:pPr>
        <w:jc w:val="both"/>
        <w:rPr>
          <w:rFonts w:ascii="Arial" w:hAnsi="Arial" w:cs="Arial"/>
          <w:sz w:val="24"/>
          <w:szCs w:val="24"/>
        </w:rPr>
      </w:pPr>
      <w:r w:rsidRPr="004E6BC9">
        <w:rPr>
          <w:rFonts w:ascii="Arial" w:hAnsi="Arial" w:cs="Arial"/>
          <w:sz w:val="24"/>
          <w:szCs w:val="24"/>
        </w:rPr>
        <w:t>We have continued to adapt to changing working practices, and our staff team have now adopted the Hybrid working practice. We’re continuing to see the benefits of this hybrid approach balancing collaboration between colleagues and providing flexible methods that support Staff to perform while maintaining an excellent work-life balance effectively.</w:t>
      </w:r>
    </w:p>
    <w:p w14:paraId="39F79BCA" w14:textId="77777777" w:rsidR="00B75545" w:rsidRPr="004E6BC9" w:rsidRDefault="00B75545" w:rsidP="00B75545">
      <w:pPr>
        <w:jc w:val="both"/>
        <w:rPr>
          <w:rFonts w:ascii="Arial" w:hAnsi="Arial" w:cs="Arial"/>
          <w:sz w:val="24"/>
          <w:szCs w:val="24"/>
        </w:rPr>
      </w:pPr>
      <w:r w:rsidRPr="004E6BC9">
        <w:rPr>
          <w:rFonts w:ascii="Arial" w:hAnsi="Arial" w:cs="Arial"/>
          <w:sz w:val="24"/>
          <w:szCs w:val="24"/>
        </w:rPr>
        <w:t xml:space="preserve">We have adopted a bridging Strategy which will enable us to take time to use up to date CSO information and the reviewing key and national plans, which will allow us to be better informed of the needs locally in line with National Policy. </w:t>
      </w:r>
    </w:p>
    <w:p w14:paraId="6B206873" w14:textId="77777777" w:rsidR="00B75545" w:rsidRPr="004E6BC9" w:rsidRDefault="00B75545" w:rsidP="00B75545">
      <w:pPr>
        <w:jc w:val="both"/>
        <w:rPr>
          <w:rFonts w:ascii="Arial" w:hAnsi="Arial" w:cs="Arial"/>
          <w:sz w:val="24"/>
          <w:szCs w:val="24"/>
        </w:rPr>
      </w:pPr>
      <w:r w:rsidRPr="004E6BC9">
        <w:rPr>
          <w:rFonts w:ascii="Arial" w:hAnsi="Arial" w:cs="Arial"/>
          <w:sz w:val="24"/>
          <w:szCs w:val="24"/>
        </w:rPr>
        <w:t>We have continued to develop solid relationships with our strategic partners and link our work to broader societal issues, especially where sports and physical activity can play an important role.</w:t>
      </w:r>
    </w:p>
    <w:p w14:paraId="5553FC56" w14:textId="77777777" w:rsidR="00B75545" w:rsidRPr="004E6BC9" w:rsidRDefault="00B75545" w:rsidP="00B75545">
      <w:pPr>
        <w:spacing w:line="240" w:lineRule="auto"/>
        <w:rPr>
          <w:rFonts w:ascii="Arial" w:hAnsi="Arial" w:cs="Arial"/>
          <w:sz w:val="24"/>
          <w:szCs w:val="24"/>
        </w:rPr>
      </w:pPr>
      <w:r w:rsidRPr="004E6BC9">
        <w:rPr>
          <w:rFonts w:ascii="Arial" w:hAnsi="Arial" w:cs="Arial"/>
          <w:sz w:val="24"/>
          <w:szCs w:val="24"/>
        </w:rPr>
        <w:t>In 2022 the key Outputs we achieved</w:t>
      </w:r>
    </w:p>
    <w:p w14:paraId="12045320" w14:textId="77777777" w:rsidR="00B75545" w:rsidRPr="006679A2" w:rsidRDefault="00B75545" w:rsidP="0067130B">
      <w:pPr>
        <w:numPr>
          <w:ilvl w:val="0"/>
          <w:numId w:val="83"/>
        </w:numPr>
        <w:spacing w:before="0" w:line="240" w:lineRule="auto"/>
        <w:contextualSpacing/>
        <w:rPr>
          <w:rFonts w:ascii="Arial" w:hAnsi="Arial" w:cs="Arial"/>
          <w:smallCaps/>
          <w:sz w:val="24"/>
          <w:szCs w:val="24"/>
        </w:rPr>
      </w:pPr>
      <w:r w:rsidRPr="006679A2">
        <w:rPr>
          <w:rFonts w:ascii="Arial" w:hAnsi="Arial" w:cs="Arial"/>
          <w:smallCaps/>
          <w:sz w:val="24"/>
          <w:szCs w:val="24"/>
        </w:rPr>
        <w:t xml:space="preserve">PARTICIPANTS 67,423 </w:t>
      </w:r>
    </w:p>
    <w:p w14:paraId="4AF5AAF9" w14:textId="77777777" w:rsidR="00B75545" w:rsidRPr="006679A2" w:rsidRDefault="00B75545" w:rsidP="0067130B">
      <w:pPr>
        <w:numPr>
          <w:ilvl w:val="0"/>
          <w:numId w:val="83"/>
        </w:numPr>
        <w:spacing w:before="0" w:line="240" w:lineRule="auto"/>
        <w:contextualSpacing/>
        <w:rPr>
          <w:rFonts w:ascii="Arial" w:hAnsi="Arial" w:cs="Arial"/>
          <w:smallCaps/>
          <w:sz w:val="24"/>
          <w:szCs w:val="24"/>
        </w:rPr>
      </w:pPr>
      <w:r w:rsidRPr="006679A2">
        <w:rPr>
          <w:rFonts w:ascii="Arial" w:hAnsi="Arial" w:cs="Arial"/>
          <w:smallCaps/>
          <w:sz w:val="24"/>
          <w:szCs w:val="24"/>
        </w:rPr>
        <w:t>NO OF PROGRAMMES 1025</w:t>
      </w:r>
    </w:p>
    <w:p w14:paraId="4DACDCB6" w14:textId="77777777" w:rsidR="00B75545" w:rsidRPr="006679A2" w:rsidRDefault="00B75545" w:rsidP="0067130B">
      <w:pPr>
        <w:numPr>
          <w:ilvl w:val="0"/>
          <w:numId w:val="83"/>
        </w:numPr>
        <w:spacing w:before="0" w:line="240" w:lineRule="auto"/>
        <w:contextualSpacing/>
        <w:rPr>
          <w:rFonts w:ascii="Arial" w:hAnsi="Arial" w:cs="Arial"/>
          <w:smallCaps/>
          <w:sz w:val="24"/>
          <w:szCs w:val="24"/>
        </w:rPr>
      </w:pPr>
      <w:r w:rsidRPr="006679A2">
        <w:rPr>
          <w:rFonts w:ascii="Arial" w:hAnsi="Arial" w:cs="Arial"/>
          <w:smallCaps/>
          <w:sz w:val="24"/>
          <w:szCs w:val="24"/>
        </w:rPr>
        <w:t>FUNDING RECEIVED € 569,328</w:t>
      </w:r>
    </w:p>
    <w:p w14:paraId="34838FC4" w14:textId="77777777" w:rsidR="00A713AF" w:rsidRPr="006679A2" w:rsidRDefault="00A713AF" w:rsidP="0067130B">
      <w:pPr>
        <w:numPr>
          <w:ilvl w:val="0"/>
          <w:numId w:val="83"/>
        </w:numPr>
        <w:spacing w:before="0" w:line="240" w:lineRule="auto"/>
        <w:contextualSpacing/>
        <w:rPr>
          <w:rFonts w:ascii="Arial" w:hAnsi="Arial" w:cs="Arial"/>
          <w:smallCaps/>
          <w:sz w:val="24"/>
          <w:szCs w:val="24"/>
        </w:rPr>
      </w:pPr>
      <w:r w:rsidRPr="006679A2">
        <w:rPr>
          <w:rFonts w:ascii="Arial" w:hAnsi="Arial" w:cs="Arial"/>
          <w:smallCaps/>
          <w:sz w:val="24"/>
          <w:szCs w:val="24"/>
        </w:rPr>
        <w:t>GRANTS GIVEN TO CLUBS &amp; COMMUNITY GROUPS €86,461</w:t>
      </w:r>
    </w:p>
    <w:p w14:paraId="09C01976" w14:textId="77777777" w:rsidR="00A713AF" w:rsidRPr="006679A2" w:rsidRDefault="00A713AF" w:rsidP="0067130B">
      <w:pPr>
        <w:numPr>
          <w:ilvl w:val="0"/>
          <w:numId w:val="83"/>
        </w:numPr>
        <w:spacing w:before="0" w:line="240" w:lineRule="auto"/>
        <w:contextualSpacing/>
        <w:rPr>
          <w:rFonts w:ascii="Arial" w:hAnsi="Arial" w:cs="Arial"/>
          <w:smallCaps/>
          <w:sz w:val="24"/>
          <w:szCs w:val="24"/>
        </w:rPr>
      </w:pPr>
      <w:r w:rsidRPr="006679A2">
        <w:rPr>
          <w:rFonts w:ascii="Arial" w:hAnsi="Arial" w:cs="Arial"/>
          <w:smallCaps/>
          <w:sz w:val="24"/>
          <w:szCs w:val="24"/>
        </w:rPr>
        <w:t>Covid Community grants €76,000</w:t>
      </w:r>
    </w:p>
    <w:p w14:paraId="4805172F" w14:textId="77777777" w:rsidR="00A713AF" w:rsidRDefault="00A713AF" w:rsidP="00A713AF">
      <w:pPr>
        <w:spacing w:before="0" w:line="240" w:lineRule="auto"/>
        <w:ind w:left="360"/>
        <w:contextualSpacing/>
        <w:rPr>
          <w:rFonts w:ascii="Arial" w:hAnsi="Arial" w:cs="Arial"/>
          <w:smallCaps/>
          <w:sz w:val="24"/>
          <w:szCs w:val="24"/>
        </w:rPr>
      </w:pPr>
    </w:p>
    <w:p w14:paraId="38A0AF36" w14:textId="77777777" w:rsidR="00A713AF" w:rsidRDefault="00A713AF" w:rsidP="00A713AF">
      <w:pPr>
        <w:spacing w:before="0" w:line="240" w:lineRule="auto"/>
        <w:contextualSpacing/>
        <w:rPr>
          <w:rFonts w:ascii="Arial" w:hAnsi="Arial" w:cs="Arial"/>
          <w:smallCaps/>
          <w:sz w:val="24"/>
          <w:szCs w:val="24"/>
        </w:rPr>
      </w:pPr>
    </w:p>
    <w:p w14:paraId="17CC0EFD" w14:textId="59AF641E" w:rsidR="00B75545" w:rsidRPr="00A713AF" w:rsidRDefault="00B75545" w:rsidP="00A713AF">
      <w:pPr>
        <w:spacing w:before="0" w:line="240" w:lineRule="auto"/>
        <w:contextualSpacing/>
        <w:rPr>
          <w:rFonts w:ascii="Arial" w:hAnsi="Arial" w:cs="Arial"/>
          <w:smallCaps/>
          <w:sz w:val="24"/>
          <w:szCs w:val="24"/>
        </w:rPr>
      </w:pPr>
      <w:r w:rsidRPr="00A713AF">
        <w:rPr>
          <w:rFonts w:ascii="Arial" w:hAnsi="Arial" w:cs="Arial"/>
          <w:smallCaps/>
          <w:sz w:val="24"/>
          <w:szCs w:val="24"/>
        </w:rPr>
        <w:t xml:space="preserve"> </w:t>
      </w:r>
      <w:r w:rsidRPr="00A713AF">
        <w:rPr>
          <w:rFonts w:ascii="Arial" w:hAnsi="Arial" w:cs="Arial"/>
          <w:sz w:val="24"/>
          <w:szCs w:val="24"/>
        </w:rPr>
        <w:t>Programme Examples</w:t>
      </w:r>
    </w:p>
    <w:p w14:paraId="0A67AFDE" w14:textId="77777777" w:rsidR="00B75545" w:rsidRPr="004E6BC9" w:rsidRDefault="00B75545" w:rsidP="00B75545">
      <w:pPr>
        <w:jc w:val="both"/>
        <w:rPr>
          <w:rFonts w:ascii="Arial" w:hAnsi="Arial" w:cs="Arial"/>
          <w:sz w:val="24"/>
          <w:szCs w:val="24"/>
        </w:rPr>
      </w:pPr>
      <w:r w:rsidRPr="004E6BC9">
        <w:rPr>
          <w:rFonts w:ascii="Arial" w:hAnsi="Arial" w:cs="Arial"/>
          <w:sz w:val="24"/>
          <w:szCs w:val="24"/>
        </w:rPr>
        <w:t xml:space="preserve">Women's fitness &amp; Self Defence, Men’s sheds, Ukrainian children activity programmes, Social Soccer with Rosslare Accommodation Centre, return of Fun in the Sun children’s camps, Schools Programmes, Disability programmes, Schools Swimming Support, Walking Rugby, Leadership programmes Volunteers support and training programme. Activator Pole Walking, Couch to 3K/5K, Active Fellas Soccer Programme, Marathon Kids, ASD Kids Cycling Camp, </w:t>
      </w:r>
      <w:proofErr w:type="spellStart"/>
      <w:r w:rsidRPr="004E6BC9">
        <w:rPr>
          <w:rFonts w:ascii="Arial" w:hAnsi="Arial" w:cs="Arial"/>
          <w:sz w:val="24"/>
          <w:szCs w:val="24"/>
        </w:rPr>
        <w:t>Ragtree</w:t>
      </w:r>
      <w:proofErr w:type="spellEnd"/>
      <w:r w:rsidRPr="004E6BC9">
        <w:rPr>
          <w:rFonts w:ascii="Arial" w:hAnsi="Arial" w:cs="Arial"/>
          <w:sz w:val="24"/>
          <w:szCs w:val="24"/>
        </w:rPr>
        <w:t xml:space="preserve"> Equine Assisted Programme. (Short listed for LAMA Award and Finalist in AOONAs award 2023)</w:t>
      </w:r>
    </w:p>
    <w:p w14:paraId="46D294B7" w14:textId="77777777" w:rsidR="00B75545" w:rsidRPr="004E6BC9" w:rsidRDefault="00B75545" w:rsidP="00B75545">
      <w:pPr>
        <w:rPr>
          <w:rFonts w:ascii="Arial" w:hAnsi="Arial" w:cs="Arial"/>
          <w:sz w:val="24"/>
          <w:szCs w:val="24"/>
        </w:rPr>
      </w:pPr>
      <w:r w:rsidRPr="004E6BC9">
        <w:rPr>
          <w:rFonts w:ascii="Arial" w:hAnsi="Arial" w:cs="Arial"/>
          <w:sz w:val="24"/>
          <w:szCs w:val="24"/>
        </w:rPr>
        <w:t>Campaigns "Her Outdoors" Week, European Week of Sport, Positive Ageing Week, Women in Sport Week</w:t>
      </w:r>
    </w:p>
    <w:p w14:paraId="09DD232E" w14:textId="695A2085" w:rsidR="00A713AF" w:rsidRDefault="00B75545" w:rsidP="00A713AF">
      <w:pPr>
        <w:rPr>
          <w:rFonts w:ascii="Arial" w:hAnsi="Arial" w:cs="Arial"/>
          <w:sz w:val="24"/>
          <w:szCs w:val="24"/>
        </w:rPr>
      </w:pPr>
      <w:r w:rsidRPr="004E6BC9">
        <w:rPr>
          <w:rFonts w:ascii="Arial" w:hAnsi="Arial" w:cs="Arial"/>
          <w:sz w:val="24"/>
          <w:szCs w:val="24"/>
        </w:rPr>
        <w:t>The Sports Active Wexford is compliant with the Governance code as a Type B organisation.</w:t>
      </w:r>
    </w:p>
    <w:p w14:paraId="76000D56" w14:textId="77777777" w:rsidR="00A713AF" w:rsidRDefault="00A713AF" w:rsidP="00A713AF">
      <w:pPr>
        <w:rPr>
          <w:rFonts w:ascii="Arial" w:hAnsi="Arial" w:cs="Arial"/>
          <w:sz w:val="24"/>
          <w:szCs w:val="24"/>
        </w:rPr>
      </w:pPr>
    </w:p>
    <w:p w14:paraId="2DA6D57D" w14:textId="77777777" w:rsidR="00A713AF" w:rsidRDefault="00A713AF" w:rsidP="00A713AF">
      <w:pPr>
        <w:rPr>
          <w:rFonts w:ascii="Arial" w:hAnsi="Arial" w:cs="Arial"/>
          <w:sz w:val="24"/>
          <w:szCs w:val="24"/>
        </w:rPr>
      </w:pPr>
    </w:p>
    <w:p w14:paraId="77BB3BCC" w14:textId="77777777" w:rsidR="00A713AF" w:rsidRPr="004E6BC9" w:rsidRDefault="00A713AF" w:rsidP="00B75545">
      <w:pPr>
        <w:spacing w:after="0" w:line="240" w:lineRule="auto"/>
        <w:rPr>
          <w:rFonts w:ascii="Arial" w:hAnsi="Arial" w:cs="Arial"/>
          <w:sz w:val="24"/>
          <w:szCs w:val="24"/>
        </w:rPr>
      </w:pPr>
    </w:p>
    <w:p w14:paraId="06830D2F" w14:textId="77777777" w:rsidR="00B75545" w:rsidRDefault="00B75545" w:rsidP="00B75545">
      <w:pPr>
        <w:spacing w:after="0" w:line="240" w:lineRule="auto"/>
        <w:rPr>
          <w:rFonts w:ascii="Arial" w:hAnsi="Arial" w:cs="Arial"/>
          <w:sz w:val="24"/>
          <w:szCs w:val="24"/>
        </w:rPr>
      </w:pPr>
    </w:p>
    <w:p w14:paraId="1486FFF1" w14:textId="77777777" w:rsidR="00A713AF" w:rsidRDefault="00A713AF" w:rsidP="00B75545">
      <w:pPr>
        <w:spacing w:after="0" w:line="240" w:lineRule="auto"/>
        <w:rPr>
          <w:rFonts w:ascii="Arial" w:hAnsi="Arial" w:cs="Arial"/>
          <w:sz w:val="24"/>
          <w:szCs w:val="24"/>
        </w:rPr>
      </w:pPr>
    </w:p>
    <w:p w14:paraId="3BBC45A4" w14:textId="77777777" w:rsidR="006679A2" w:rsidRDefault="006679A2" w:rsidP="00B75545">
      <w:pPr>
        <w:spacing w:after="0" w:line="240" w:lineRule="auto"/>
        <w:rPr>
          <w:rFonts w:ascii="Arial" w:hAnsi="Arial" w:cs="Arial"/>
          <w:sz w:val="24"/>
          <w:szCs w:val="24"/>
        </w:rPr>
      </w:pPr>
    </w:p>
    <w:p w14:paraId="6716BB7F" w14:textId="77777777" w:rsidR="006679A2" w:rsidRDefault="006679A2" w:rsidP="00B75545">
      <w:pPr>
        <w:spacing w:after="0" w:line="240" w:lineRule="auto"/>
        <w:rPr>
          <w:rFonts w:ascii="Arial" w:hAnsi="Arial" w:cs="Arial"/>
          <w:sz w:val="24"/>
          <w:szCs w:val="24"/>
        </w:rPr>
      </w:pPr>
    </w:p>
    <w:p w14:paraId="73AC8398" w14:textId="77777777" w:rsidR="006679A2" w:rsidRDefault="006679A2" w:rsidP="00B75545">
      <w:pPr>
        <w:spacing w:after="0" w:line="240" w:lineRule="auto"/>
        <w:rPr>
          <w:rFonts w:ascii="Arial" w:hAnsi="Arial" w:cs="Arial"/>
          <w:sz w:val="24"/>
          <w:szCs w:val="24"/>
        </w:rPr>
      </w:pPr>
    </w:p>
    <w:p w14:paraId="3320A35C" w14:textId="77777777" w:rsidR="006679A2" w:rsidRDefault="006679A2" w:rsidP="00B75545">
      <w:pPr>
        <w:spacing w:after="0" w:line="240" w:lineRule="auto"/>
        <w:rPr>
          <w:rFonts w:ascii="Arial" w:hAnsi="Arial" w:cs="Arial"/>
          <w:sz w:val="24"/>
          <w:szCs w:val="24"/>
        </w:rPr>
      </w:pPr>
    </w:p>
    <w:p w14:paraId="42DBA347" w14:textId="77777777" w:rsidR="006679A2" w:rsidRDefault="006679A2" w:rsidP="00B75545">
      <w:pPr>
        <w:spacing w:after="0" w:line="240" w:lineRule="auto"/>
        <w:rPr>
          <w:rFonts w:ascii="Arial" w:hAnsi="Arial" w:cs="Arial"/>
          <w:sz w:val="24"/>
          <w:szCs w:val="24"/>
        </w:rPr>
      </w:pPr>
    </w:p>
    <w:p w14:paraId="326FD7BD" w14:textId="77777777" w:rsidR="006679A2" w:rsidRDefault="006679A2" w:rsidP="00B75545">
      <w:pPr>
        <w:spacing w:after="0" w:line="240" w:lineRule="auto"/>
        <w:rPr>
          <w:rFonts w:ascii="Arial" w:hAnsi="Arial" w:cs="Arial"/>
          <w:sz w:val="24"/>
          <w:szCs w:val="24"/>
        </w:rPr>
      </w:pPr>
    </w:p>
    <w:p w14:paraId="2A3ECA24" w14:textId="77777777" w:rsidR="006679A2" w:rsidRDefault="006679A2" w:rsidP="00B75545">
      <w:pPr>
        <w:spacing w:after="0" w:line="240" w:lineRule="auto"/>
        <w:rPr>
          <w:rFonts w:ascii="Arial" w:hAnsi="Arial" w:cs="Arial"/>
          <w:sz w:val="24"/>
          <w:szCs w:val="24"/>
        </w:rPr>
      </w:pPr>
    </w:p>
    <w:p w14:paraId="4524F5CD" w14:textId="77777777" w:rsidR="00A713AF" w:rsidRPr="004E6BC9" w:rsidRDefault="00A713AF" w:rsidP="00B75545">
      <w:pPr>
        <w:spacing w:after="0" w:line="240" w:lineRule="auto"/>
        <w:rPr>
          <w:rFonts w:ascii="Arial" w:hAnsi="Arial" w:cs="Arial"/>
          <w:sz w:val="24"/>
          <w:szCs w:val="24"/>
        </w:rPr>
      </w:pPr>
    </w:p>
    <w:p w14:paraId="6C9D730D"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b/>
          <w:bCs/>
          <w:noProof/>
          <w:kern w:val="3"/>
          <w:sz w:val="24"/>
          <w:szCs w:val="24"/>
        </w:rPr>
        <w:drawing>
          <wp:anchor distT="0" distB="0" distL="114300" distR="114300" simplePos="0" relativeHeight="251705344" behindDoc="1" locked="0" layoutInCell="1" allowOverlap="1" wp14:anchorId="6E5667F9" wp14:editId="03DF9B72">
            <wp:simplePos x="0" y="0"/>
            <wp:positionH relativeFrom="column">
              <wp:posOffset>4581528</wp:posOffset>
            </wp:positionH>
            <wp:positionV relativeFrom="paragraph">
              <wp:posOffset>-542925</wp:posOffset>
            </wp:positionV>
            <wp:extent cx="1447796" cy="1394222"/>
            <wp:effectExtent l="0" t="0" r="0" b="0"/>
            <wp:wrapNone/>
            <wp:docPr id="1543853946" name="Picture 1" descr="A picture containing text, font, graphics,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447796" cy="1394222"/>
                    </a:xfrm>
                    <a:prstGeom prst="rect">
                      <a:avLst/>
                    </a:prstGeom>
                    <a:noFill/>
                    <a:ln>
                      <a:noFill/>
                      <a:prstDash/>
                    </a:ln>
                  </pic:spPr>
                </pic:pic>
              </a:graphicData>
            </a:graphic>
          </wp:anchor>
        </w:drawing>
      </w:r>
      <w:r w:rsidRPr="004E6BC9">
        <w:rPr>
          <w:rFonts w:ascii="Arial" w:eastAsia="Calibri" w:hAnsi="Arial" w:cs="Arial"/>
          <w:b/>
          <w:bCs/>
          <w:kern w:val="3"/>
          <w:sz w:val="24"/>
          <w:szCs w:val="24"/>
        </w:rPr>
        <w:t>Wexford Public Participation Network</w:t>
      </w:r>
    </w:p>
    <w:p w14:paraId="796CB24A" w14:textId="77777777" w:rsidR="00B75545" w:rsidRPr="004E6BC9" w:rsidRDefault="00B75545" w:rsidP="00B75545">
      <w:pPr>
        <w:suppressAutoHyphens/>
        <w:autoSpaceDN w:val="0"/>
        <w:spacing w:line="254" w:lineRule="auto"/>
        <w:rPr>
          <w:rFonts w:ascii="Arial" w:eastAsia="Calibri" w:hAnsi="Arial" w:cs="Arial"/>
          <w:b/>
          <w:bCs/>
          <w:kern w:val="3"/>
          <w:sz w:val="24"/>
          <w:szCs w:val="24"/>
        </w:rPr>
      </w:pPr>
    </w:p>
    <w:p w14:paraId="5A00AD01" w14:textId="77777777" w:rsidR="00B75545" w:rsidRPr="004E6BC9" w:rsidRDefault="00B75545" w:rsidP="00B75545">
      <w:pPr>
        <w:suppressAutoHyphens/>
        <w:autoSpaceDN w:val="0"/>
        <w:spacing w:line="254" w:lineRule="auto"/>
        <w:rPr>
          <w:rFonts w:ascii="Arial" w:eastAsia="Calibri" w:hAnsi="Arial" w:cs="Arial"/>
          <w:b/>
          <w:bCs/>
          <w:kern w:val="3"/>
          <w:sz w:val="24"/>
          <w:szCs w:val="24"/>
        </w:rPr>
      </w:pPr>
      <w:r w:rsidRPr="004E6BC9">
        <w:rPr>
          <w:rFonts w:ascii="Arial" w:eastAsia="Calibri" w:hAnsi="Arial" w:cs="Arial"/>
          <w:b/>
          <w:bCs/>
          <w:kern w:val="3"/>
          <w:sz w:val="24"/>
          <w:szCs w:val="24"/>
        </w:rPr>
        <w:t>Introduction</w:t>
      </w:r>
    </w:p>
    <w:p w14:paraId="66F9DD65"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Under the Local Government Act 2014, Public Participation Networks (PPNs) were established as a way to build a network of community, social inclusion and environmental groups who work within a local authority area.</w:t>
      </w:r>
    </w:p>
    <w:p w14:paraId="1AAF6A53"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The main purpose of the PPN is to empower and assist community groups to participate in local decision making.</w:t>
      </w:r>
    </w:p>
    <w:p w14:paraId="568EA494"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Currently there are 31 PPNs across the country. Wexford PPN is currently hosted by Wexford County Council, with two full time staff assigned to work with the Secretariat for the day to day running of the PPN.</w:t>
      </w:r>
    </w:p>
    <w:p w14:paraId="394CA4F9" w14:textId="77777777" w:rsidR="00B75545" w:rsidRPr="004E6BC9" w:rsidRDefault="00B75545" w:rsidP="00B75545">
      <w:pPr>
        <w:suppressAutoHyphens/>
        <w:autoSpaceDN w:val="0"/>
        <w:spacing w:line="254" w:lineRule="auto"/>
        <w:rPr>
          <w:rFonts w:ascii="Arial" w:eastAsia="Calibri" w:hAnsi="Arial" w:cs="Arial"/>
          <w:kern w:val="3"/>
          <w:sz w:val="24"/>
          <w:szCs w:val="24"/>
        </w:rPr>
      </w:pPr>
    </w:p>
    <w:p w14:paraId="4C61AAD0" w14:textId="77777777" w:rsidR="00B75545" w:rsidRPr="004E6BC9" w:rsidRDefault="00B75545" w:rsidP="00B75545">
      <w:pPr>
        <w:suppressAutoHyphens/>
        <w:autoSpaceDN w:val="0"/>
        <w:spacing w:line="254" w:lineRule="auto"/>
        <w:rPr>
          <w:rFonts w:ascii="Arial" w:eastAsia="Calibri" w:hAnsi="Arial" w:cs="Arial"/>
          <w:b/>
          <w:bCs/>
          <w:kern w:val="3"/>
          <w:sz w:val="24"/>
          <w:szCs w:val="24"/>
        </w:rPr>
      </w:pPr>
      <w:r w:rsidRPr="004E6BC9">
        <w:rPr>
          <w:rFonts w:ascii="Arial" w:eastAsia="Calibri" w:hAnsi="Arial" w:cs="Arial"/>
          <w:b/>
          <w:bCs/>
          <w:kern w:val="3"/>
          <w:sz w:val="24"/>
          <w:szCs w:val="24"/>
        </w:rPr>
        <w:t>Main Objectives of Wexford PPN</w:t>
      </w:r>
    </w:p>
    <w:p w14:paraId="59E2DCE8" w14:textId="77777777" w:rsidR="00B75545" w:rsidRPr="004E6BC9" w:rsidRDefault="00B75545" w:rsidP="00B75545">
      <w:pPr>
        <w:suppressAutoHyphens/>
        <w:autoSpaceDN w:val="0"/>
        <w:spacing w:line="254" w:lineRule="auto"/>
        <w:rPr>
          <w:rFonts w:ascii="Arial" w:eastAsia="Calibri" w:hAnsi="Arial" w:cs="Arial"/>
          <w:kern w:val="3"/>
          <w:sz w:val="24"/>
          <w:szCs w:val="24"/>
          <w:u w:val="single"/>
        </w:rPr>
      </w:pPr>
      <w:r w:rsidRPr="004E6BC9">
        <w:rPr>
          <w:rFonts w:ascii="Arial" w:eastAsia="Calibri" w:hAnsi="Arial" w:cs="Arial"/>
          <w:kern w:val="3"/>
          <w:sz w:val="24"/>
          <w:szCs w:val="24"/>
          <w:u w:val="single"/>
        </w:rPr>
        <w:t>Informing</w:t>
      </w:r>
    </w:p>
    <w:p w14:paraId="6F4186F9"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Sharing information across members and to members. Information can vary from details of public consultations, training events, funding opportunities to member events.</w:t>
      </w:r>
    </w:p>
    <w:p w14:paraId="3FE3DE5E" w14:textId="77777777" w:rsidR="00B75545" w:rsidRPr="004E6BC9" w:rsidRDefault="00B75545" w:rsidP="00B75545">
      <w:pPr>
        <w:suppressAutoHyphens/>
        <w:autoSpaceDN w:val="0"/>
        <w:spacing w:line="254" w:lineRule="auto"/>
        <w:rPr>
          <w:rFonts w:ascii="Arial" w:eastAsia="Calibri" w:hAnsi="Arial" w:cs="Arial"/>
          <w:kern w:val="3"/>
          <w:sz w:val="24"/>
          <w:szCs w:val="24"/>
          <w:u w:val="single"/>
        </w:rPr>
      </w:pPr>
      <w:r w:rsidRPr="004E6BC9">
        <w:rPr>
          <w:rFonts w:ascii="Arial" w:eastAsia="Calibri" w:hAnsi="Arial" w:cs="Arial"/>
          <w:kern w:val="3"/>
          <w:sz w:val="24"/>
          <w:szCs w:val="24"/>
          <w:u w:val="single"/>
        </w:rPr>
        <w:t>Developing</w:t>
      </w:r>
    </w:p>
    <w:p w14:paraId="23D682CF"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Helping groups in achieving their objectives, by further developing themselves, through access to conferences, training, mentoring, networking, seminars etc.</w:t>
      </w:r>
    </w:p>
    <w:p w14:paraId="7764FDB0" w14:textId="77777777" w:rsidR="00B75545" w:rsidRPr="004E6BC9" w:rsidRDefault="00B75545" w:rsidP="00B75545">
      <w:pPr>
        <w:suppressAutoHyphens/>
        <w:autoSpaceDN w:val="0"/>
        <w:spacing w:line="254" w:lineRule="auto"/>
        <w:rPr>
          <w:rFonts w:ascii="Arial" w:eastAsia="Calibri" w:hAnsi="Arial" w:cs="Arial"/>
          <w:kern w:val="3"/>
          <w:sz w:val="24"/>
          <w:szCs w:val="24"/>
          <w:u w:val="single"/>
        </w:rPr>
      </w:pPr>
      <w:r w:rsidRPr="004E6BC9">
        <w:rPr>
          <w:rFonts w:ascii="Arial" w:eastAsia="Calibri" w:hAnsi="Arial" w:cs="Arial"/>
          <w:kern w:val="3"/>
          <w:sz w:val="24"/>
          <w:szCs w:val="24"/>
          <w:u w:val="single"/>
        </w:rPr>
        <w:t>Representing</w:t>
      </w:r>
    </w:p>
    <w:p w14:paraId="1896415C" w14:textId="4CF7A1FB"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Offering communities a seat and a voice at the decision-making tables within the county - allowing members to help in shaping important decision making.</w:t>
      </w:r>
    </w:p>
    <w:p w14:paraId="57562609" w14:textId="77777777" w:rsidR="00B75545" w:rsidRPr="004E6BC9" w:rsidRDefault="00B75545" w:rsidP="00B75545">
      <w:pPr>
        <w:suppressAutoHyphens/>
        <w:autoSpaceDN w:val="0"/>
        <w:spacing w:line="254" w:lineRule="auto"/>
        <w:rPr>
          <w:rFonts w:ascii="Arial" w:eastAsia="Calibri" w:hAnsi="Arial" w:cs="Arial"/>
          <w:kern w:val="3"/>
          <w:sz w:val="24"/>
          <w:szCs w:val="24"/>
        </w:rPr>
      </w:pPr>
    </w:p>
    <w:p w14:paraId="1EFE0947" w14:textId="77777777" w:rsidR="00B75545" w:rsidRPr="004E6BC9" w:rsidRDefault="00B75545" w:rsidP="00B75545">
      <w:pPr>
        <w:suppressAutoHyphens/>
        <w:autoSpaceDN w:val="0"/>
        <w:spacing w:line="254" w:lineRule="auto"/>
        <w:rPr>
          <w:rFonts w:ascii="Arial" w:eastAsia="Calibri" w:hAnsi="Arial" w:cs="Arial"/>
          <w:kern w:val="3"/>
          <w:sz w:val="24"/>
          <w:szCs w:val="24"/>
        </w:rPr>
      </w:pPr>
    </w:p>
    <w:p w14:paraId="12B6B2C0"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b/>
          <w:bCs/>
          <w:kern w:val="3"/>
          <w:sz w:val="24"/>
          <w:szCs w:val="24"/>
        </w:rPr>
        <w:t xml:space="preserve">Community Groups </w:t>
      </w:r>
      <w:r w:rsidRPr="004E6BC9">
        <w:rPr>
          <w:rFonts w:ascii="Arial" w:eastAsia="Calibri" w:hAnsi="Arial" w:cs="Arial"/>
          <w:kern w:val="3"/>
          <w:sz w:val="24"/>
          <w:szCs w:val="24"/>
        </w:rPr>
        <w:t>(as of 31</w:t>
      </w:r>
      <w:r w:rsidRPr="004E6BC9">
        <w:rPr>
          <w:rFonts w:ascii="Arial" w:eastAsia="Calibri" w:hAnsi="Arial" w:cs="Arial"/>
          <w:kern w:val="3"/>
          <w:sz w:val="24"/>
          <w:szCs w:val="24"/>
          <w:vertAlign w:val="superscript"/>
        </w:rPr>
        <w:t>st</w:t>
      </w:r>
      <w:r w:rsidRPr="004E6BC9">
        <w:rPr>
          <w:rFonts w:ascii="Arial" w:eastAsia="Calibri" w:hAnsi="Arial" w:cs="Arial"/>
          <w:kern w:val="3"/>
          <w:sz w:val="24"/>
          <w:szCs w:val="24"/>
        </w:rPr>
        <w:t xml:space="preserve"> December 2022)</w:t>
      </w:r>
    </w:p>
    <w:p w14:paraId="05F42DF2" w14:textId="77777777" w:rsidR="00B75545" w:rsidRPr="004E6BC9" w:rsidRDefault="00B75545" w:rsidP="00B75545">
      <w:pPr>
        <w:suppressAutoHyphens/>
        <w:autoSpaceDN w:val="0"/>
        <w:spacing w:line="254" w:lineRule="auto"/>
        <w:rPr>
          <w:rFonts w:ascii="Arial" w:eastAsia="Calibri" w:hAnsi="Arial" w:cs="Arial"/>
          <w:kern w:val="3"/>
          <w:sz w:val="24"/>
          <w:szCs w:val="24"/>
          <w:u w:val="single"/>
        </w:rPr>
      </w:pPr>
      <w:r w:rsidRPr="004E6BC9">
        <w:rPr>
          <w:rFonts w:ascii="Arial" w:eastAsia="Calibri" w:hAnsi="Arial" w:cs="Arial"/>
          <w:kern w:val="3"/>
          <w:sz w:val="24"/>
          <w:szCs w:val="24"/>
          <w:u w:val="single"/>
        </w:rPr>
        <w:t>Electoral Colleges / Pillars</w:t>
      </w:r>
    </w:p>
    <w:p w14:paraId="03934741"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Community &amp; Voluntary – 317</w:t>
      </w:r>
    </w:p>
    <w:p w14:paraId="44212DC7"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Social Inclusion – 56</w:t>
      </w:r>
    </w:p>
    <w:p w14:paraId="47E608BA"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Environmental – 18</w:t>
      </w:r>
    </w:p>
    <w:p w14:paraId="5EE9B4D0"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noProof/>
          <w:kern w:val="3"/>
          <w:sz w:val="24"/>
          <w:szCs w:val="24"/>
        </w:rPr>
        <w:lastRenderedPageBreak/>
        <w:drawing>
          <wp:inline distT="0" distB="0" distL="0" distR="0" wp14:anchorId="345B0BC1" wp14:editId="23DEAC74">
            <wp:extent cx="5486400" cy="3200400"/>
            <wp:effectExtent l="0" t="0" r="0" b="0"/>
            <wp:docPr id="20161710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6CA8952" w14:textId="77777777" w:rsidR="00B75545" w:rsidRPr="004E6BC9" w:rsidRDefault="00B75545" w:rsidP="00B75545">
      <w:pPr>
        <w:suppressAutoHyphens/>
        <w:autoSpaceDN w:val="0"/>
        <w:spacing w:line="254" w:lineRule="auto"/>
        <w:rPr>
          <w:rFonts w:ascii="Arial" w:eastAsia="Calibri" w:hAnsi="Arial" w:cs="Arial"/>
          <w:kern w:val="3"/>
          <w:sz w:val="24"/>
          <w:szCs w:val="24"/>
        </w:rPr>
      </w:pPr>
    </w:p>
    <w:p w14:paraId="6302EEFF"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noProof/>
          <w:kern w:val="3"/>
          <w:sz w:val="24"/>
          <w:szCs w:val="24"/>
        </w:rPr>
        <w:drawing>
          <wp:anchor distT="0" distB="0" distL="114300" distR="114300" simplePos="0" relativeHeight="251706368" behindDoc="1" locked="0" layoutInCell="1" allowOverlap="1" wp14:anchorId="308AA09A" wp14:editId="51401234">
            <wp:simplePos x="0" y="0"/>
            <wp:positionH relativeFrom="column">
              <wp:posOffset>1343025</wp:posOffset>
            </wp:positionH>
            <wp:positionV relativeFrom="paragraph">
              <wp:posOffset>151132</wp:posOffset>
            </wp:positionV>
            <wp:extent cx="5486400" cy="3200400"/>
            <wp:effectExtent l="0" t="0" r="0" b="0"/>
            <wp:wrapNone/>
            <wp:docPr id="141348415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anchor>
        </w:drawing>
      </w:r>
    </w:p>
    <w:p w14:paraId="02978F2C" w14:textId="77777777" w:rsidR="00B75545" w:rsidRPr="004E6BC9" w:rsidRDefault="00B75545" w:rsidP="00B75545">
      <w:pPr>
        <w:suppressAutoHyphens/>
        <w:autoSpaceDN w:val="0"/>
        <w:spacing w:line="254" w:lineRule="auto"/>
        <w:rPr>
          <w:rFonts w:ascii="Arial" w:eastAsia="Calibri" w:hAnsi="Arial" w:cs="Arial"/>
          <w:kern w:val="3"/>
          <w:sz w:val="24"/>
          <w:szCs w:val="24"/>
          <w:u w:val="single"/>
        </w:rPr>
      </w:pPr>
      <w:r w:rsidRPr="004E6BC9">
        <w:rPr>
          <w:rFonts w:ascii="Arial" w:eastAsia="Calibri" w:hAnsi="Arial" w:cs="Arial"/>
          <w:kern w:val="3"/>
          <w:sz w:val="24"/>
          <w:szCs w:val="24"/>
          <w:u w:val="single"/>
        </w:rPr>
        <w:t>Municipal Districts</w:t>
      </w:r>
    </w:p>
    <w:p w14:paraId="0B5C38FE"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Enniscorthy - 67</w:t>
      </w:r>
    </w:p>
    <w:p w14:paraId="6C032FFB"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Gorey – Kilmuckridge - 86</w:t>
      </w:r>
    </w:p>
    <w:p w14:paraId="51549A7F"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New Ross - 77</w:t>
      </w:r>
    </w:p>
    <w:p w14:paraId="35B7E177"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Rosslare - 71</w:t>
      </w:r>
    </w:p>
    <w:p w14:paraId="6A515836"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Wexford - 90</w:t>
      </w:r>
    </w:p>
    <w:p w14:paraId="4DB2027B" w14:textId="77777777" w:rsidR="00B75545" w:rsidRPr="004E6BC9" w:rsidRDefault="00B75545" w:rsidP="00B75545">
      <w:pPr>
        <w:suppressAutoHyphens/>
        <w:autoSpaceDN w:val="0"/>
        <w:spacing w:line="254" w:lineRule="auto"/>
        <w:rPr>
          <w:rFonts w:ascii="Arial" w:eastAsia="Calibri" w:hAnsi="Arial" w:cs="Arial"/>
          <w:kern w:val="3"/>
          <w:sz w:val="24"/>
          <w:szCs w:val="24"/>
        </w:rPr>
      </w:pPr>
    </w:p>
    <w:p w14:paraId="411613FB" w14:textId="77777777" w:rsidR="00B75545" w:rsidRPr="004E6BC9" w:rsidRDefault="00B75545" w:rsidP="00B75545">
      <w:pPr>
        <w:suppressAutoHyphens/>
        <w:autoSpaceDN w:val="0"/>
        <w:spacing w:line="254" w:lineRule="auto"/>
        <w:rPr>
          <w:rFonts w:ascii="Arial" w:eastAsia="Calibri" w:hAnsi="Arial" w:cs="Arial"/>
          <w:b/>
          <w:bCs/>
          <w:kern w:val="3"/>
          <w:sz w:val="24"/>
          <w:szCs w:val="24"/>
        </w:rPr>
      </w:pPr>
    </w:p>
    <w:p w14:paraId="6ABD9842" w14:textId="77777777" w:rsidR="00B75545" w:rsidRPr="004E6BC9" w:rsidRDefault="00B75545" w:rsidP="00B75545">
      <w:pPr>
        <w:suppressAutoHyphens/>
        <w:autoSpaceDN w:val="0"/>
        <w:spacing w:line="254" w:lineRule="auto"/>
        <w:rPr>
          <w:rFonts w:ascii="Arial" w:eastAsia="Calibri" w:hAnsi="Arial" w:cs="Arial"/>
          <w:b/>
          <w:bCs/>
          <w:kern w:val="3"/>
          <w:sz w:val="24"/>
          <w:szCs w:val="24"/>
        </w:rPr>
      </w:pPr>
    </w:p>
    <w:p w14:paraId="06870B53" w14:textId="77777777" w:rsidR="00B75545" w:rsidRPr="004E6BC9" w:rsidRDefault="00B75545" w:rsidP="00B75545">
      <w:pPr>
        <w:suppressAutoHyphens/>
        <w:autoSpaceDN w:val="0"/>
        <w:spacing w:line="254" w:lineRule="auto"/>
        <w:rPr>
          <w:rFonts w:ascii="Arial" w:eastAsia="Calibri" w:hAnsi="Arial" w:cs="Arial"/>
          <w:b/>
          <w:bCs/>
          <w:kern w:val="3"/>
          <w:sz w:val="24"/>
          <w:szCs w:val="24"/>
        </w:rPr>
      </w:pPr>
      <w:r w:rsidRPr="004E6BC9">
        <w:rPr>
          <w:rFonts w:ascii="Arial" w:eastAsia="Calibri" w:hAnsi="Arial" w:cs="Arial"/>
          <w:b/>
          <w:bCs/>
          <w:kern w:val="3"/>
          <w:sz w:val="24"/>
          <w:szCs w:val="24"/>
        </w:rPr>
        <w:t>PPN Representatives</w:t>
      </w:r>
    </w:p>
    <w:p w14:paraId="05CA1F7C" w14:textId="77777777" w:rsidR="00B75545" w:rsidRPr="004E6BC9" w:rsidRDefault="00B75545" w:rsidP="00B75545">
      <w:pPr>
        <w:suppressAutoHyphens/>
        <w:autoSpaceDN w:val="0"/>
        <w:spacing w:line="254" w:lineRule="auto"/>
        <w:rPr>
          <w:rFonts w:ascii="Arial" w:eastAsia="Calibri" w:hAnsi="Arial" w:cs="Arial"/>
          <w:kern w:val="3"/>
          <w:sz w:val="24"/>
          <w:szCs w:val="24"/>
        </w:rPr>
      </w:pPr>
      <w:r w:rsidRPr="004E6BC9">
        <w:rPr>
          <w:rFonts w:ascii="Arial" w:eastAsia="Calibri" w:hAnsi="Arial" w:cs="Arial"/>
          <w:kern w:val="3"/>
          <w:sz w:val="24"/>
          <w:szCs w:val="24"/>
        </w:rPr>
        <w:t>PPN Representatives held seats on the following committees/groups:</w:t>
      </w:r>
    </w:p>
    <w:p w14:paraId="36269198"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Local Development Community Committee (LCDC)</w:t>
      </w:r>
    </w:p>
    <w:p w14:paraId="00AC3AE1"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Economic Development &amp; Enterprise SPC</w:t>
      </w:r>
    </w:p>
    <w:p w14:paraId="6A5B883A"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Housing &amp; Community SPC</w:t>
      </w:r>
    </w:p>
    <w:p w14:paraId="548605A4"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Environment &amp; Climate Change SPC</w:t>
      </w:r>
    </w:p>
    <w:p w14:paraId="34935173"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Transportation &amp; Water Services SPC</w:t>
      </w:r>
    </w:p>
    <w:p w14:paraId="12A87FB2"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Planning &amp; Building Control SPC</w:t>
      </w:r>
    </w:p>
    <w:p w14:paraId="65379E1D"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Joint Policing Committee (JPC)</w:t>
      </w:r>
    </w:p>
    <w:p w14:paraId="21B99F32"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Wexford Local Sports Partnership</w:t>
      </w:r>
    </w:p>
    <w:p w14:paraId="691D00C7"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Southeast Regional Drugs &amp; Alcohol Taskforce (SERDATF)</w:t>
      </w:r>
    </w:p>
    <w:p w14:paraId="18B3B44D"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Wexford Healthy County Committee</w:t>
      </w:r>
    </w:p>
    <w:p w14:paraId="4118B7ED"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Wexford Comhairle na nÓg Steering Committee</w:t>
      </w:r>
    </w:p>
    <w:p w14:paraId="6C54E3A6" w14:textId="77777777" w:rsidR="00B75545" w:rsidRPr="004E6BC9" w:rsidRDefault="00B75545" w:rsidP="0067130B">
      <w:pPr>
        <w:numPr>
          <w:ilvl w:val="0"/>
          <w:numId w:val="84"/>
        </w:numPr>
        <w:suppressAutoHyphens/>
        <w:autoSpaceDN w:val="0"/>
        <w:spacing w:before="0" w:after="0" w:line="254" w:lineRule="auto"/>
        <w:contextualSpacing/>
        <w:rPr>
          <w:rFonts w:ascii="Arial" w:eastAsia="Calibri" w:hAnsi="Arial" w:cs="Arial"/>
          <w:kern w:val="3"/>
          <w:sz w:val="24"/>
          <w:szCs w:val="24"/>
        </w:rPr>
      </w:pPr>
      <w:r w:rsidRPr="004E6BC9">
        <w:rPr>
          <w:rFonts w:ascii="Arial" w:eastAsia="Calibri" w:hAnsi="Arial" w:cs="Arial"/>
          <w:kern w:val="3"/>
          <w:sz w:val="24"/>
          <w:szCs w:val="24"/>
        </w:rPr>
        <w:t>Wexford County Council Climate Action Steering Group</w:t>
      </w:r>
    </w:p>
    <w:p w14:paraId="2D0137C1" w14:textId="77777777" w:rsidR="00B75545" w:rsidRPr="004E6BC9" w:rsidRDefault="00B75545" w:rsidP="00B75545">
      <w:pPr>
        <w:suppressAutoHyphens/>
        <w:autoSpaceDN w:val="0"/>
        <w:spacing w:line="254" w:lineRule="auto"/>
        <w:rPr>
          <w:rFonts w:ascii="Arial" w:eastAsia="Calibri" w:hAnsi="Arial" w:cs="Arial"/>
          <w:b/>
          <w:bCs/>
          <w:kern w:val="3"/>
          <w:sz w:val="24"/>
          <w:szCs w:val="24"/>
        </w:rPr>
      </w:pPr>
      <w:r w:rsidRPr="004E6BC9">
        <w:rPr>
          <w:rFonts w:ascii="Arial" w:eastAsia="Calibri" w:hAnsi="Arial" w:cs="Arial"/>
          <w:b/>
          <w:bCs/>
          <w:kern w:val="3"/>
          <w:sz w:val="24"/>
          <w:szCs w:val="24"/>
        </w:rPr>
        <w:lastRenderedPageBreak/>
        <w:t>Budget 2022</w:t>
      </w:r>
    </w:p>
    <w:tbl>
      <w:tblPr>
        <w:tblW w:w="6944" w:type="dxa"/>
        <w:tblInd w:w="360" w:type="dxa"/>
        <w:tblCellMar>
          <w:left w:w="10" w:type="dxa"/>
          <w:right w:w="10" w:type="dxa"/>
        </w:tblCellMar>
        <w:tblLook w:val="04A0" w:firstRow="1" w:lastRow="0" w:firstColumn="1" w:lastColumn="0" w:noHBand="0" w:noVBand="1"/>
      </w:tblPr>
      <w:tblGrid>
        <w:gridCol w:w="5452"/>
        <w:gridCol w:w="1492"/>
      </w:tblGrid>
      <w:tr w:rsidR="00B75545" w:rsidRPr="004E6BC9" w14:paraId="4EC4BB04"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89EA8"/>
            <w:tcMar>
              <w:top w:w="0" w:type="dxa"/>
              <w:left w:w="108" w:type="dxa"/>
              <w:bottom w:w="0" w:type="dxa"/>
              <w:right w:w="108" w:type="dxa"/>
            </w:tcMar>
          </w:tcPr>
          <w:p w14:paraId="22C4A528"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Budget Item</w:t>
            </w:r>
          </w:p>
        </w:tc>
        <w:tc>
          <w:tcPr>
            <w:tcW w:w="1492" w:type="dxa"/>
            <w:tcBorders>
              <w:top w:val="single" w:sz="4" w:space="0" w:color="000000"/>
              <w:left w:val="single" w:sz="4" w:space="0" w:color="000000"/>
              <w:bottom w:val="single" w:sz="4" w:space="0" w:color="000000"/>
              <w:right w:val="single" w:sz="4" w:space="0" w:color="000000"/>
            </w:tcBorders>
            <w:shd w:val="clear" w:color="auto" w:fill="A89EA8"/>
            <w:tcMar>
              <w:top w:w="0" w:type="dxa"/>
              <w:left w:w="108" w:type="dxa"/>
              <w:bottom w:w="0" w:type="dxa"/>
              <w:right w:w="108" w:type="dxa"/>
            </w:tcMar>
          </w:tcPr>
          <w:p w14:paraId="6D00B24A"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Allocation</w:t>
            </w:r>
          </w:p>
        </w:tc>
      </w:tr>
      <w:tr w:rsidR="00B75545" w:rsidRPr="004E6BC9" w14:paraId="1567A48A"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76549"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PPN Staff Salaries / Staff Travel</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5A3C0"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€88,000.00</w:t>
            </w:r>
          </w:p>
        </w:tc>
      </w:tr>
      <w:tr w:rsidR="00B75545" w:rsidRPr="004E6BC9" w14:paraId="382E1D1A"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006EB"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Secretariat Costs (Travel/Exp &amp; Canteen)</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B63579"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€7,200.00</w:t>
            </w:r>
          </w:p>
        </w:tc>
      </w:tr>
      <w:tr w:rsidR="00B75545" w:rsidRPr="004E6BC9" w14:paraId="479F45D0"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F467C"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Events / Trade Shows / Conferences</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FED4C"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€6,000.00</w:t>
            </w:r>
          </w:p>
        </w:tc>
      </w:tr>
      <w:tr w:rsidR="00B75545" w:rsidRPr="004E6BC9" w14:paraId="006F36D6"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62829"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Reps Meetings and Training</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F8070"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€4,000.00</w:t>
            </w:r>
          </w:p>
        </w:tc>
      </w:tr>
      <w:tr w:rsidR="00B75545" w:rsidRPr="004E6BC9" w14:paraId="726052A6"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9763AB"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Strategic Implementation Plan</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76C3D" w14:textId="77777777" w:rsidR="00B75545" w:rsidRPr="00B61CF2" w:rsidRDefault="00B75545" w:rsidP="00B61CF2">
            <w:pPr>
              <w:rPr>
                <w:rFonts w:ascii="Arial" w:eastAsia="Times New Roman" w:hAnsi="Arial" w:cs="Arial"/>
                <w:color w:val="864EA8"/>
                <w:sz w:val="24"/>
                <w:szCs w:val="24"/>
              </w:rPr>
            </w:pPr>
            <w:r w:rsidRPr="00B61CF2">
              <w:rPr>
                <w:rFonts w:ascii="Arial" w:eastAsia="Times New Roman" w:hAnsi="Arial" w:cs="Arial"/>
                <w:sz w:val="24"/>
                <w:szCs w:val="24"/>
              </w:rPr>
              <w:t>€17,000.00</w:t>
            </w:r>
          </w:p>
        </w:tc>
      </w:tr>
      <w:tr w:rsidR="00B75545" w:rsidRPr="004E6BC9" w14:paraId="4A745041"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F991F"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IT fees and maintenance</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22CFA"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€9,000.00</w:t>
            </w:r>
          </w:p>
        </w:tc>
      </w:tr>
      <w:tr w:rsidR="00B75545" w:rsidRPr="004E6BC9" w14:paraId="5FF0CCB5"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7BADB"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Operational Costs – Insurance, Advertising etc</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85D51"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€2,500.00</w:t>
            </w:r>
          </w:p>
        </w:tc>
      </w:tr>
      <w:tr w:rsidR="00B75545" w:rsidRPr="004E6BC9" w14:paraId="06752C5F"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EA2541"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Promotional Items</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A3FEDD"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€5,000.00</w:t>
            </w:r>
          </w:p>
        </w:tc>
      </w:tr>
      <w:tr w:rsidR="00B75545" w:rsidRPr="004E6BC9" w14:paraId="35BA322C" w14:textId="77777777" w:rsidTr="003B16E1">
        <w:tc>
          <w:tcPr>
            <w:tcW w:w="5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3E1F2"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Hosting Fees to Wexford County Council</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FEBE9" w14:textId="77777777" w:rsidR="00B75545" w:rsidRPr="004E6BC9" w:rsidRDefault="00B75545" w:rsidP="003B16E1">
            <w:pPr>
              <w:suppressAutoHyphens/>
              <w:autoSpaceDN w:val="0"/>
              <w:spacing w:after="0" w:line="240" w:lineRule="auto"/>
              <w:rPr>
                <w:rFonts w:ascii="Arial" w:eastAsia="Calibri" w:hAnsi="Arial" w:cs="Arial"/>
                <w:sz w:val="24"/>
                <w:szCs w:val="24"/>
              </w:rPr>
            </w:pPr>
            <w:r w:rsidRPr="004E6BC9">
              <w:rPr>
                <w:rFonts w:ascii="Arial" w:eastAsia="Calibri" w:hAnsi="Arial" w:cs="Arial"/>
                <w:sz w:val="24"/>
                <w:szCs w:val="24"/>
              </w:rPr>
              <w:t>€8,000.00</w:t>
            </w:r>
          </w:p>
        </w:tc>
      </w:tr>
    </w:tbl>
    <w:p w14:paraId="574C3EDA" w14:textId="77777777" w:rsidR="006679A2" w:rsidRDefault="006679A2" w:rsidP="00B75545">
      <w:pPr>
        <w:suppressAutoHyphens/>
        <w:autoSpaceDN w:val="0"/>
        <w:spacing w:line="256" w:lineRule="auto"/>
        <w:rPr>
          <w:rFonts w:ascii="Arial" w:eastAsia="Calibri" w:hAnsi="Arial" w:cs="Arial"/>
          <w:b/>
          <w:bCs/>
          <w:kern w:val="3"/>
          <w:sz w:val="24"/>
          <w:szCs w:val="24"/>
          <w:u w:val="single"/>
        </w:rPr>
      </w:pPr>
    </w:p>
    <w:p w14:paraId="642A34C3" w14:textId="530DE663" w:rsidR="00B75545" w:rsidRPr="004E6BC9" w:rsidRDefault="00B75545" w:rsidP="00B75545">
      <w:pPr>
        <w:suppressAutoHyphens/>
        <w:autoSpaceDN w:val="0"/>
        <w:spacing w:line="256" w:lineRule="auto"/>
        <w:rPr>
          <w:rFonts w:ascii="Arial" w:eastAsia="Calibri" w:hAnsi="Arial" w:cs="Arial"/>
          <w:b/>
          <w:bCs/>
          <w:kern w:val="3"/>
          <w:sz w:val="24"/>
          <w:szCs w:val="24"/>
          <w:u w:val="single"/>
        </w:rPr>
      </w:pPr>
      <w:r w:rsidRPr="004E6BC9">
        <w:rPr>
          <w:rFonts w:ascii="Arial" w:eastAsia="Calibri" w:hAnsi="Arial" w:cs="Arial"/>
          <w:b/>
          <w:bCs/>
          <w:kern w:val="3"/>
          <w:sz w:val="24"/>
          <w:szCs w:val="24"/>
          <w:u w:val="single"/>
        </w:rPr>
        <w:t>Wexford Sláintecare Healthy Communities Programme</w:t>
      </w:r>
    </w:p>
    <w:p w14:paraId="42370F41" w14:textId="77777777" w:rsidR="00B75545" w:rsidRPr="004E6BC9" w:rsidRDefault="00B75545" w:rsidP="00B75545">
      <w:pPr>
        <w:suppressAutoHyphens/>
        <w:autoSpaceDN w:val="0"/>
        <w:spacing w:line="256" w:lineRule="auto"/>
        <w:rPr>
          <w:rFonts w:ascii="Arial" w:eastAsia="Calibri" w:hAnsi="Arial" w:cs="Arial"/>
          <w:kern w:val="3"/>
          <w:sz w:val="24"/>
          <w:szCs w:val="24"/>
        </w:rPr>
      </w:pPr>
      <w:r w:rsidRPr="004E6BC9">
        <w:rPr>
          <w:rFonts w:ascii="Arial" w:eastAsia="Calibri" w:hAnsi="Arial" w:cs="Arial"/>
          <w:kern w:val="3"/>
          <w:sz w:val="24"/>
          <w:szCs w:val="24"/>
        </w:rPr>
        <w:t xml:space="preserve">Fully funded by the Department of Health, Wexford County Council’s Sláintecare Healthy Communities Programme (SHCP) commenced in June 2023 with the appointment of Ann Marie Laffan as the SHCP Local Development Officer.  In Co. Wexford there are 4 SHCP areas including Enniscorthy Town, Wexford Town, Taghmon and Edermine Electoral Divisions. The enhancement of recreation and amenity spaces was prioritised under the early funding measure from the Department of Health in with delivery of projects including a new playground in Oilgate, </w:t>
      </w:r>
      <w:bookmarkStart w:id="83" w:name="_Hlk137640941"/>
      <w:r w:rsidRPr="004E6BC9">
        <w:rPr>
          <w:rFonts w:ascii="Arial" w:eastAsia="Calibri" w:hAnsi="Arial" w:cs="Arial"/>
          <w:kern w:val="3"/>
          <w:sz w:val="24"/>
          <w:szCs w:val="24"/>
        </w:rPr>
        <w:t>calisthenics equipment in Maudlintown</w:t>
      </w:r>
      <w:bookmarkEnd w:id="83"/>
      <w:r w:rsidRPr="004E6BC9">
        <w:rPr>
          <w:rFonts w:ascii="Arial" w:eastAsia="Calibri" w:hAnsi="Arial" w:cs="Arial"/>
          <w:kern w:val="3"/>
          <w:sz w:val="24"/>
          <w:szCs w:val="24"/>
        </w:rPr>
        <w:t xml:space="preserve"> and accessibility works and equipment at Ferndale, Taghmon and Fairgreen playgrounds.</w:t>
      </w:r>
    </w:p>
    <w:p w14:paraId="55511877" w14:textId="77777777" w:rsidR="00B75545" w:rsidRPr="00A713AF" w:rsidRDefault="00B75545" w:rsidP="00B75545">
      <w:pPr>
        <w:suppressAutoHyphens/>
        <w:autoSpaceDN w:val="0"/>
        <w:spacing w:line="256" w:lineRule="auto"/>
        <w:jc w:val="center"/>
        <w:rPr>
          <w:rFonts w:ascii="Arial" w:eastAsia="Calibri" w:hAnsi="Arial" w:cs="Arial"/>
          <w:kern w:val="3"/>
          <w:sz w:val="24"/>
          <w:szCs w:val="24"/>
        </w:rPr>
      </w:pPr>
      <w:r w:rsidRPr="00A713AF">
        <w:rPr>
          <w:rFonts w:ascii="Arial" w:eastAsia="Calibri" w:hAnsi="Arial" w:cs="Arial"/>
          <w:noProof/>
          <w:kern w:val="3"/>
          <w:sz w:val="24"/>
          <w:szCs w:val="24"/>
        </w:rPr>
        <w:drawing>
          <wp:inline distT="0" distB="0" distL="0" distR="0" wp14:anchorId="22074210" wp14:editId="0B7E2C3E">
            <wp:extent cx="3102001" cy="4377031"/>
            <wp:effectExtent l="0" t="0" r="3149" b="4469"/>
            <wp:docPr id="2110645668"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rcRect/>
                    <a:stretch>
                      <a:fillRect/>
                    </a:stretch>
                  </pic:blipFill>
                  <pic:spPr>
                    <a:xfrm>
                      <a:off x="0" y="0"/>
                      <a:ext cx="3102001" cy="4377031"/>
                    </a:xfrm>
                    <a:prstGeom prst="rect">
                      <a:avLst/>
                    </a:prstGeom>
                    <a:noFill/>
                    <a:ln>
                      <a:noFill/>
                      <a:prstDash/>
                    </a:ln>
                  </pic:spPr>
                </pic:pic>
              </a:graphicData>
            </a:graphic>
          </wp:inline>
        </w:drawing>
      </w:r>
    </w:p>
    <w:p w14:paraId="52E8F738" w14:textId="231417B3" w:rsidR="00D86384" w:rsidRDefault="00B75545" w:rsidP="00B75545">
      <w:pPr>
        <w:suppressAutoHyphens/>
        <w:autoSpaceDN w:val="0"/>
        <w:spacing w:line="256" w:lineRule="auto"/>
        <w:rPr>
          <w:rFonts w:ascii="Arial" w:eastAsia="Calibri" w:hAnsi="Arial" w:cs="Arial"/>
          <w:kern w:val="3"/>
          <w:sz w:val="24"/>
          <w:szCs w:val="24"/>
        </w:rPr>
      </w:pPr>
      <w:r w:rsidRPr="00A713AF">
        <w:rPr>
          <w:rFonts w:ascii="Arial" w:eastAsia="Calibri" w:hAnsi="Arial" w:cs="Arial"/>
          <w:kern w:val="3"/>
          <w:sz w:val="24"/>
          <w:szCs w:val="24"/>
        </w:rPr>
        <w:lastRenderedPageBreak/>
        <w:t>There was strong engagement and delivery of seed funded projects on the ground in these communities which offered a great opportunity for stakeholders to plan and design projects and initiatives for consideration that would make a difference to local health outcomes.</w:t>
      </w:r>
    </w:p>
    <w:p w14:paraId="4528BF82" w14:textId="3301890E" w:rsidR="00B75545" w:rsidRPr="00A713AF" w:rsidRDefault="00B75545" w:rsidP="00B75545">
      <w:pPr>
        <w:suppressAutoHyphens/>
        <w:autoSpaceDN w:val="0"/>
        <w:spacing w:line="256" w:lineRule="auto"/>
        <w:rPr>
          <w:rFonts w:ascii="Arial" w:eastAsia="Calibri" w:hAnsi="Arial" w:cs="Arial"/>
          <w:kern w:val="3"/>
          <w:sz w:val="24"/>
          <w:szCs w:val="24"/>
        </w:rPr>
      </w:pPr>
      <w:r w:rsidRPr="00A713AF">
        <w:rPr>
          <w:rFonts w:ascii="Arial" w:eastAsia="Calibri" w:hAnsi="Arial" w:cs="Arial"/>
          <w:kern w:val="3"/>
          <w:sz w:val="24"/>
          <w:szCs w:val="24"/>
        </w:rPr>
        <w:t>Examples of these projects included:</w:t>
      </w:r>
    </w:p>
    <w:p w14:paraId="4747A5C8" w14:textId="77777777" w:rsidR="00B75545" w:rsidRDefault="00B75545" w:rsidP="0067130B">
      <w:pPr>
        <w:numPr>
          <w:ilvl w:val="0"/>
          <w:numId w:val="85"/>
        </w:numPr>
        <w:suppressAutoHyphens/>
        <w:autoSpaceDN w:val="0"/>
        <w:spacing w:before="0" w:after="160" w:line="256" w:lineRule="auto"/>
        <w:contextualSpacing/>
        <w:rPr>
          <w:rFonts w:ascii="Arial" w:eastAsia="Calibri" w:hAnsi="Arial" w:cs="Arial"/>
          <w:kern w:val="3"/>
          <w:sz w:val="24"/>
          <w:szCs w:val="24"/>
        </w:rPr>
      </w:pPr>
      <w:r w:rsidRPr="00A713AF">
        <w:rPr>
          <w:rFonts w:ascii="Arial" w:eastAsia="Calibri" w:hAnsi="Arial" w:cs="Arial"/>
          <w:kern w:val="3"/>
          <w:sz w:val="24"/>
          <w:szCs w:val="24"/>
        </w:rPr>
        <w:t xml:space="preserve">FDYS Wexford Halloween Event – A series of workshops and organisation of a local Halloween festival for the local community, organised by younger people and their youth workers in FDYS Wexford. The focus was to improve community partnerships with FDYS, Wexford County Council and Community Gardaí and improve health &amp; wellbeing for all participants. </w:t>
      </w:r>
    </w:p>
    <w:p w14:paraId="22AFD568" w14:textId="77777777" w:rsidR="00B75545" w:rsidRPr="00A713AF" w:rsidRDefault="00B75545" w:rsidP="0067130B">
      <w:pPr>
        <w:numPr>
          <w:ilvl w:val="0"/>
          <w:numId w:val="85"/>
        </w:numPr>
        <w:suppressAutoHyphens/>
        <w:autoSpaceDN w:val="0"/>
        <w:spacing w:before="0" w:after="160" w:line="256" w:lineRule="auto"/>
        <w:contextualSpacing/>
        <w:rPr>
          <w:rFonts w:ascii="Arial" w:eastAsia="Calibri" w:hAnsi="Arial" w:cs="Arial"/>
          <w:kern w:val="3"/>
          <w:sz w:val="24"/>
          <w:szCs w:val="24"/>
        </w:rPr>
      </w:pPr>
      <w:r w:rsidRPr="00A713AF">
        <w:rPr>
          <w:rFonts w:ascii="Arial" w:eastAsia="Calibri" w:hAnsi="Arial" w:cs="Arial"/>
          <w:kern w:val="3"/>
          <w:sz w:val="24"/>
          <w:szCs w:val="24"/>
        </w:rPr>
        <w:t>Enniscorthy Cycle Park  - A park designed to allow young people and those returning to cycling the opportunity to learn and practice in a safe and supported way.</w:t>
      </w:r>
    </w:p>
    <w:p w14:paraId="4E9AB1E6" w14:textId="77777777" w:rsidR="00B75545" w:rsidRPr="00A713AF" w:rsidRDefault="00B75545" w:rsidP="0067130B">
      <w:pPr>
        <w:numPr>
          <w:ilvl w:val="0"/>
          <w:numId w:val="85"/>
        </w:numPr>
        <w:suppressAutoHyphens/>
        <w:autoSpaceDN w:val="0"/>
        <w:spacing w:before="0" w:after="160" w:line="256" w:lineRule="auto"/>
        <w:contextualSpacing/>
        <w:rPr>
          <w:rFonts w:ascii="Arial" w:eastAsia="Calibri" w:hAnsi="Arial" w:cs="Arial"/>
          <w:kern w:val="3"/>
          <w:sz w:val="24"/>
          <w:szCs w:val="24"/>
        </w:rPr>
      </w:pPr>
      <w:r w:rsidRPr="00A713AF">
        <w:rPr>
          <w:rFonts w:ascii="Arial" w:eastAsia="Calibri" w:hAnsi="Arial" w:cs="Arial"/>
          <w:kern w:val="3"/>
          <w:sz w:val="24"/>
          <w:szCs w:val="24"/>
        </w:rPr>
        <w:t>FAB Childcare Parenting Programme  - ‘Going Well and Being Well’ a parenting course run by FAB for parents of children with additional needs such as ASD, ADHD, ODD and other sensory issues. Included practical workshops on navigating the systems involves, peer to peer learning and support as well as learning from the experts.</w:t>
      </w:r>
    </w:p>
    <w:p w14:paraId="1FA7AA76" w14:textId="77777777" w:rsidR="00B75545" w:rsidRPr="00A713AF" w:rsidRDefault="00B75545" w:rsidP="0067130B">
      <w:pPr>
        <w:numPr>
          <w:ilvl w:val="0"/>
          <w:numId w:val="85"/>
        </w:numPr>
        <w:suppressAutoHyphens/>
        <w:autoSpaceDN w:val="0"/>
        <w:spacing w:before="0" w:after="160" w:line="256" w:lineRule="auto"/>
        <w:contextualSpacing/>
        <w:rPr>
          <w:rFonts w:ascii="Arial" w:eastAsia="Calibri" w:hAnsi="Arial" w:cs="Arial"/>
          <w:kern w:val="3"/>
          <w:sz w:val="24"/>
          <w:szCs w:val="24"/>
        </w:rPr>
      </w:pPr>
      <w:bookmarkStart w:id="84" w:name="_Hlk137641200"/>
      <w:r w:rsidRPr="00A713AF">
        <w:rPr>
          <w:rFonts w:ascii="Arial" w:eastAsia="Calibri" w:hAnsi="Arial" w:cs="Arial"/>
          <w:kern w:val="3"/>
          <w:sz w:val="24"/>
          <w:szCs w:val="24"/>
        </w:rPr>
        <w:t xml:space="preserve">Southend Pilot Retrofitting and Fuel Poverty Project </w:t>
      </w:r>
      <w:bookmarkEnd w:id="84"/>
      <w:r w:rsidRPr="00A713AF">
        <w:rPr>
          <w:rFonts w:ascii="Arial" w:eastAsia="Calibri" w:hAnsi="Arial" w:cs="Arial"/>
          <w:kern w:val="3"/>
          <w:sz w:val="24"/>
          <w:szCs w:val="24"/>
        </w:rPr>
        <w:t>– working in partnership with SEAI, WCC Climate Action Officer, Southend FRC, Wexford Town Sustainable Energy Community, Healthy Wexford &amp; SETU this project aims to provide supports for accessing grants to local people. The project also includes a research project carried out by SETU to identify the health benefits of retrofitting homes.</w:t>
      </w:r>
    </w:p>
    <w:p w14:paraId="7E43258A" w14:textId="77777777" w:rsidR="00B75545" w:rsidRPr="00A713AF" w:rsidRDefault="00B75545" w:rsidP="0067130B">
      <w:pPr>
        <w:numPr>
          <w:ilvl w:val="0"/>
          <w:numId w:val="85"/>
        </w:numPr>
        <w:suppressAutoHyphens/>
        <w:autoSpaceDN w:val="0"/>
        <w:spacing w:before="0" w:after="160" w:line="256" w:lineRule="auto"/>
        <w:contextualSpacing/>
        <w:rPr>
          <w:rFonts w:ascii="Arial" w:eastAsia="Calibri" w:hAnsi="Arial" w:cs="Arial"/>
          <w:kern w:val="3"/>
          <w:sz w:val="24"/>
          <w:szCs w:val="24"/>
        </w:rPr>
      </w:pPr>
      <w:bookmarkStart w:id="85" w:name="_Hlk137641173"/>
      <w:r w:rsidRPr="00A713AF">
        <w:rPr>
          <w:rFonts w:ascii="Arial" w:eastAsia="Calibri" w:hAnsi="Arial" w:cs="Arial"/>
          <w:kern w:val="3"/>
          <w:sz w:val="24"/>
          <w:szCs w:val="24"/>
        </w:rPr>
        <w:t xml:space="preserve">Enniscorthy Community School After School Programme </w:t>
      </w:r>
      <w:bookmarkEnd w:id="85"/>
      <w:r w:rsidRPr="00A713AF">
        <w:rPr>
          <w:rFonts w:ascii="Arial" w:eastAsia="Calibri" w:hAnsi="Arial" w:cs="Arial"/>
          <w:kern w:val="3"/>
          <w:sz w:val="24"/>
          <w:szCs w:val="24"/>
        </w:rPr>
        <w:t>- A series of After School initiatives targeted at potential early school leavers. Activities included horticulture, box fit, health &amp; beauty and cookery classes. Community Gardaí and FDYS Youth Workers partnered on the project and developed positive relations with the students.</w:t>
      </w:r>
    </w:p>
    <w:p w14:paraId="71041392" w14:textId="469C7071" w:rsidR="00B75545" w:rsidRPr="00A713AF" w:rsidRDefault="00B75545" w:rsidP="0067130B">
      <w:pPr>
        <w:numPr>
          <w:ilvl w:val="0"/>
          <w:numId w:val="85"/>
        </w:numPr>
        <w:suppressAutoHyphens/>
        <w:autoSpaceDN w:val="0"/>
        <w:spacing w:before="0" w:after="160" w:line="256" w:lineRule="auto"/>
        <w:contextualSpacing/>
        <w:rPr>
          <w:rFonts w:ascii="Arial" w:eastAsia="Calibri" w:hAnsi="Arial" w:cs="Arial"/>
          <w:kern w:val="3"/>
          <w:sz w:val="24"/>
          <w:szCs w:val="24"/>
        </w:rPr>
      </w:pPr>
      <w:r w:rsidRPr="00A713AF">
        <w:rPr>
          <w:rFonts w:ascii="Arial" w:eastAsia="Calibri" w:hAnsi="Arial" w:cs="Arial"/>
          <w:kern w:val="3"/>
          <w:sz w:val="24"/>
          <w:szCs w:val="24"/>
        </w:rPr>
        <w:t>Community Centred Digital Care pilot project - A technology project which through the use of technology allows older people attending the HSE’s Older Persons Services to stay connected with family and friends and safely monitored in the event of falls or purposeful walking.</w:t>
      </w:r>
    </w:p>
    <w:p w14:paraId="446FAC5E" w14:textId="77777777" w:rsidR="00B75545" w:rsidRPr="00A713AF" w:rsidRDefault="00B75545" w:rsidP="0067130B">
      <w:pPr>
        <w:numPr>
          <w:ilvl w:val="0"/>
          <w:numId w:val="85"/>
        </w:numPr>
        <w:suppressAutoHyphens/>
        <w:autoSpaceDN w:val="0"/>
        <w:spacing w:before="0" w:after="160" w:line="256" w:lineRule="auto"/>
        <w:contextualSpacing/>
        <w:rPr>
          <w:rFonts w:ascii="Arial" w:eastAsia="Calibri" w:hAnsi="Arial" w:cs="Arial"/>
          <w:kern w:val="3"/>
          <w:sz w:val="24"/>
          <w:szCs w:val="24"/>
        </w:rPr>
      </w:pPr>
      <w:r w:rsidRPr="00A713AF">
        <w:rPr>
          <w:rFonts w:ascii="Arial" w:eastAsia="Calibri" w:hAnsi="Arial" w:cs="Arial"/>
          <w:kern w:val="3"/>
          <w:sz w:val="24"/>
          <w:szCs w:val="24"/>
        </w:rPr>
        <w:t>Enniscorthy Allotments - Sensory &amp; Wellbeing Space - Design and development of a sensory and wellbeing space in the in Enniscorthy Community Allotments.</w:t>
      </w:r>
    </w:p>
    <w:p w14:paraId="0B347462" w14:textId="0D866ABC" w:rsidR="00B75545" w:rsidRDefault="00B75545" w:rsidP="0067130B">
      <w:pPr>
        <w:numPr>
          <w:ilvl w:val="0"/>
          <w:numId w:val="85"/>
        </w:numPr>
        <w:suppressAutoHyphens/>
        <w:autoSpaceDN w:val="0"/>
        <w:spacing w:before="0" w:after="160" w:line="256" w:lineRule="auto"/>
        <w:contextualSpacing/>
        <w:rPr>
          <w:rFonts w:ascii="Arial" w:eastAsia="Calibri" w:hAnsi="Arial" w:cs="Arial"/>
          <w:kern w:val="3"/>
          <w:sz w:val="24"/>
          <w:szCs w:val="24"/>
        </w:rPr>
      </w:pPr>
      <w:r w:rsidRPr="00A713AF">
        <w:rPr>
          <w:rFonts w:ascii="Arial" w:eastAsia="Calibri" w:hAnsi="Arial" w:cs="Arial"/>
          <w:kern w:val="3"/>
          <w:sz w:val="24"/>
          <w:szCs w:val="24"/>
        </w:rPr>
        <w:t>Loreto School horticulture, biodiversity and wellbeing project - Training for students followed by practical workshops on planting and propagation in their polytunnel, establishing a biodiversity managed garden and creation of retreat/wellbeing and quiet space for students</w:t>
      </w:r>
      <w:r w:rsidR="0070028D">
        <w:rPr>
          <w:rFonts w:ascii="Arial" w:eastAsia="Calibri" w:hAnsi="Arial" w:cs="Arial"/>
          <w:kern w:val="3"/>
          <w:sz w:val="24"/>
          <w:szCs w:val="24"/>
        </w:rPr>
        <w:t>.</w:t>
      </w:r>
    </w:p>
    <w:p w14:paraId="7B618C2B" w14:textId="77777777" w:rsidR="0070028D" w:rsidRDefault="0070028D" w:rsidP="0070028D">
      <w:pPr>
        <w:suppressAutoHyphens/>
        <w:autoSpaceDN w:val="0"/>
        <w:spacing w:before="0" w:after="160" w:line="256" w:lineRule="auto"/>
        <w:contextualSpacing/>
        <w:rPr>
          <w:rFonts w:ascii="Arial" w:eastAsia="Calibri" w:hAnsi="Arial" w:cs="Arial"/>
          <w:kern w:val="3"/>
          <w:sz w:val="24"/>
          <w:szCs w:val="24"/>
        </w:rPr>
      </w:pPr>
    </w:p>
    <w:p w14:paraId="2D59D95D" w14:textId="77777777" w:rsidR="0070028D" w:rsidRPr="00A713AF" w:rsidRDefault="0070028D" w:rsidP="0070028D">
      <w:pPr>
        <w:suppressAutoHyphens/>
        <w:autoSpaceDN w:val="0"/>
        <w:spacing w:before="0" w:after="160" w:line="256" w:lineRule="auto"/>
        <w:contextualSpacing/>
        <w:rPr>
          <w:rFonts w:ascii="Arial" w:eastAsia="Calibri" w:hAnsi="Arial" w:cs="Arial"/>
          <w:kern w:val="3"/>
          <w:sz w:val="24"/>
          <w:szCs w:val="24"/>
        </w:rPr>
      </w:pPr>
    </w:p>
    <w:p w14:paraId="76618C18" w14:textId="77777777" w:rsidR="00B75545" w:rsidRPr="00A713AF" w:rsidRDefault="00B75545" w:rsidP="00B75545">
      <w:pPr>
        <w:suppressAutoHyphens/>
        <w:autoSpaceDN w:val="0"/>
        <w:spacing w:line="256" w:lineRule="auto"/>
        <w:rPr>
          <w:rFonts w:ascii="Arial" w:eastAsia="Calibri" w:hAnsi="Arial" w:cs="Arial"/>
          <w:kern w:val="3"/>
          <w:sz w:val="24"/>
          <w:szCs w:val="24"/>
        </w:rPr>
      </w:pPr>
      <w:r w:rsidRPr="00A713AF">
        <w:rPr>
          <w:rFonts w:ascii="Arial" w:eastAsia="Calibri" w:hAnsi="Arial" w:cs="Arial"/>
          <w:noProof/>
          <w:kern w:val="3"/>
          <w:sz w:val="24"/>
          <w:szCs w:val="24"/>
        </w:rPr>
        <w:drawing>
          <wp:inline distT="0" distB="0" distL="0" distR="0" wp14:anchorId="0274047E" wp14:editId="37DD1191">
            <wp:extent cx="2252889" cy="3003941"/>
            <wp:effectExtent l="0" t="0" r="0" b="5959"/>
            <wp:docPr id="621578423" name="Picture 3" descr="A picture containing outdoor, sky, cloud,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rcRect/>
                    <a:stretch>
                      <a:fillRect/>
                    </a:stretch>
                  </pic:blipFill>
                  <pic:spPr>
                    <a:xfrm>
                      <a:off x="0" y="0"/>
                      <a:ext cx="2252889" cy="3003941"/>
                    </a:xfrm>
                    <a:prstGeom prst="rect">
                      <a:avLst/>
                    </a:prstGeom>
                    <a:noFill/>
                    <a:ln>
                      <a:noFill/>
                      <a:prstDash/>
                    </a:ln>
                  </pic:spPr>
                </pic:pic>
              </a:graphicData>
            </a:graphic>
          </wp:inline>
        </w:drawing>
      </w:r>
      <w:r w:rsidRPr="00A713AF">
        <w:rPr>
          <w:rFonts w:ascii="Arial" w:eastAsia="Calibri" w:hAnsi="Arial" w:cs="Arial"/>
          <w:kern w:val="3"/>
          <w:sz w:val="24"/>
          <w:szCs w:val="24"/>
        </w:rPr>
        <w:t xml:space="preserve">     </w:t>
      </w:r>
      <w:r w:rsidRPr="00A713AF">
        <w:rPr>
          <w:rFonts w:ascii="Arial" w:eastAsia="Calibri" w:hAnsi="Arial" w:cs="Arial"/>
          <w:noProof/>
          <w:kern w:val="3"/>
          <w:sz w:val="24"/>
          <w:szCs w:val="24"/>
        </w:rPr>
        <w:drawing>
          <wp:inline distT="0" distB="0" distL="0" distR="0" wp14:anchorId="36F7BF92" wp14:editId="597D10FD">
            <wp:extent cx="2216368" cy="3030074"/>
            <wp:effectExtent l="0" t="0" r="0" b="0"/>
            <wp:docPr id="764086807" name="Picture 4" descr="A picture containing outdoor, playground, sky, tre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rcRect/>
                    <a:stretch>
                      <a:fillRect/>
                    </a:stretch>
                  </pic:blipFill>
                  <pic:spPr>
                    <a:xfrm>
                      <a:off x="0" y="0"/>
                      <a:ext cx="2216368" cy="3030074"/>
                    </a:xfrm>
                    <a:prstGeom prst="rect">
                      <a:avLst/>
                    </a:prstGeom>
                    <a:noFill/>
                    <a:ln>
                      <a:noFill/>
                      <a:prstDash/>
                    </a:ln>
                  </pic:spPr>
                </pic:pic>
              </a:graphicData>
            </a:graphic>
          </wp:inline>
        </w:drawing>
      </w:r>
    </w:p>
    <w:p w14:paraId="7A2B69A3" w14:textId="5FFC6D0B" w:rsidR="00B75545" w:rsidRPr="00A713AF" w:rsidRDefault="00B75545" w:rsidP="00B75545">
      <w:pPr>
        <w:suppressAutoHyphens/>
        <w:autoSpaceDN w:val="0"/>
        <w:spacing w:line="256" w:lineRule="auto"/>
        <w:rPr>
          <w:rFonts w:ascii="Arial" w:eastAsia="Calibri" w:hAnsi="Arial" w:cs="Arial"/>
          <w:kern w:val="3"/>
          <w:sz w:val="24"/>
          <w:szCs w:val="24"/>
        </w:rPr>
      </w:pPr>
      <w:r w:rsidRPr="00A713AF">
        <w:rPr>
          <w:rFonts w:ascii="Arial" w:eastAsia="Calibri" w:hAnsi="Arial" w:cs="Arial"/>
          <w:kern w:val="3"/>
          <w:sz w:val="24"/>
          <w:szCs w:val="24"/>
        </w:rPr>
        <w:lastRenderedPageBreak/>
        <w:t xml:space="preserve">There was extensive collaboration across state and community/voluntary agencies that had shared outcomes and this cohesion will be furthered in 2023 to ensure alignment of wellbeing activity with the Wexford Local Economic &amp; Community Plan. </w:t>
      </w:r>
    </w:p>
    <w:p w14:paraId="0A1F464E" w14:textId="77777777" w:rsidR="006679A2" w:rsidRDefault="00B75545" w:rsidP="00B75545">
      <w:pPr>
        <w:suppressAutoHyphens/>
        <w:autoSpaceDN w:val="0"/>
        <w:spacing w:line="256" w:lineRule="auto"/>
        <w:rPr>
          <w:rFonts w:ascii="Arial" w:eastAsia="Calibri" w:hAnsi="Arial" w:cs="Arial"/>
          <w:kern w:val="3"/>
          <w:sz w:val="24"/>
          <w:szCs w:val="24"/>
        </w:rPr>
      </w:pPr>
      <w:r w:rsidRPr="00A713AF">
        <w:rPr>
          <w:rFonts w:ascii="Arial" w:eastAsia="Calibri" w:hAnsi="Arial" w:cs="Arial"/>
          <w:noProof/>
          <w:kern w:val="3"/>
          <w:sz w:val="24"/>
          <w:szCs w:val="24"/>
        </w:rPr>
        <w:drawing>
          <wp:inline distT="0" distB="0" distL="0" distR="0" wp14:anchorId="2E01A8A8" wp14:editId="10AFFA58">
            <wp:extent cx="5649812" cy="4238298"/>
            <wp:effectExtent l="0" t="0" r="8038" b="0"/>
            <wp:docPr id="1736102181" name="Picture 5"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rcRect/>
                    <a:stretch>
                      <a:fillRect/>
                    </a:stretch>
                  </pic:blipFill>
                  <pic:spPr>
                    <a:xfrm>
                      <a:off x="0" y="0"/>
                      <a:ext cx="5649812" cy="4238298"/>
                    </a:xfrm>
                    <a:prstGeom prst="rect">
                      <a:avLst/>
                    </a:prstGeom>
                    <a:noFill/>
                    <a:ln>
                      <a:noFill/>
                      <a:prstDash/>
                    </a:ln>
                  </pic:spPr>
                </pic:pic>
              </a:graphicData>
            </a:graphic>
          </wp:inline>
        </w:drawing>
      </w:r>
      <w:r w:rsidRPr="00A713AF">
        <w:rPr>
          <w:rFonts w:ascii="Arial" w:eastAsia="Calibri" w:hAnsi="Arial" w:cs="Arial"/>
          <w:kern w:val="3"/>
          <w:sz w:val="24"/>
          <w:szCs w:val="24"/>
        </w:rPr>
        <w:t xml:space="preserve"> </w:t>
      </w:r>
    </w:p>
    <w:p w14:paraId="6E808587" w14:textId="23A4F387" w:rsidR="00B75545" w:rsidRPr="00A713AF" w:rsidRDefault="00B75545" w:rsidP="00B75545">
      <w:pPr>
        <w:suppressAutoHyphens/>
        <w:autoSpaceDN w:val="0"/>
        <w:spacing w:line="256" w:lineRule="auto"/>
        <w:rPr>
          <w:rFonts w:ascii="Arial" w:eastAsia="Calibri" w:hAnsi="Arial" w:cs="Arial"/>
          <w:kern w:val="3"/>
          <w:sz w:val="24"/>
          <w:szCs w:val="24"/>
        </w:rPr>
      </w:pPr>
      <w:r w:rsidRPr="00A713AF">
        <w:rPr>
          <w:rFonts w:ascii="Arial" w:eastAsia="Calibri" w:hAnsi="Arial" w:cs="Arial"/>
          <w:kern w:val="3"/>
          <w:sz w:val="24"/>
          <w:szCs w:val="24"/>
        </w:rPr>
        <w:t xml:space="preserve"> Launch of Enniscorthy Community School After School Programme</w:t>
      </w:r>
    </w:p>
    <w:p w14:paraId="538F7ADC" w14:textId="77777777" w:rsidR="00B75545" w:rsidRPr="00A713AF" w:rsidRDefault="00B75545" w:rsidP="00B75545">
      <w:pPr>
        <w:suppressAutoHyphens/>
        <w:autoSpaceDN w:val="0"/>
        <w:spacing w:line="256" w:lineRule="auto"/>
        <w:rPr>
          <w:rFonts w:ascii="Arial" w:eastAsia="Calibri" w:hAnsi="Arial" w:cs="Arial"/>
          <w:kern w:val="3"/>
          <w:sz w:val="24"/>
          <w:szCs w:val="24"/>
        </w:rPr>
      </w:pPr>
    </w:p>
    <w:p w14:paraId="57B06ACF" w14:textId="77777777" w:rsidR="006679A2" w:rsidRDefault="00B75545" w:rsidP="00B75545">
      <w:pPr>
        <w:suppressAutoHyphens/>
        <w:autoSpaceDN w:val="0"/>
        <w:spacing w:line="256" w:lineRule="auto"/>
        <w:rPr>
          <w:rFonts w:ascii="Arial" w:eastAsia="Calibri" w:hAnsi="Arial" w:cs="Arial"/>
          <w:kern w:val="3"/>
          <w:sz w:val="24"/>
          <w:szCs w:val="24"/>
        </w:rPr>
      </w:pPr>
      <w:r w:rsidRPr="00A713AF">
        <w:rPr>
          <w:rFonts w:ascii="Arial" w:eastAsia="Calibri" w:hAnsi="Arial" w:cs="Arial"/>
          <w:noProof/>
          <w:kern w:val="3"/>
          <w:sz w:val="24"/>
          <w:szCs w:val="24"/>
        </w:rPr>
        <w:drawing>
          <wp:inline distT="0" distB="0" distL="0" distR="0" wp14:anchorId="4A23B61E" wp14:editId="570E86EC">
            <wp:extent cx="5731514" cy="2711452"/>
            <wp:effectExtent l="0" t="0" r="2536" b="0"/>
            <wp:docPr id="1741563905" name="Picture 6" descr="A group of people sitting in chairs in a roo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rcRect/>
                    <a:stretch>
                      <a:fillRect/>
                    </a:stretch>
                  </pic:blipFill>
                  <pic:spPr>
                    <a:xfrm>
                      <a:off x="0" y="0"/>
                      <a:ext cx="5731514" cy="2711452"/>
                    </a:xfrm>
                    <a:prstGeom prst="rect">
                      <a:avLst/>
                    </a:prstGeom>
                    <a:noFill/>
                    <a:ln>
                      <a:noFill/>
                      <a:prstDash/>
                    </a:ln>
                  </pic:spPr>
                </pic:pic>
              </a:graphicData>
            </a:graphic>
          </wp:inline>
        </w:drawing>
      </w:r>
    </w:p>
    <w:p w14:paraId="42693CA3" w14:textId="6CD8E404" w:rsidR="00B75545" w:rsidRPr="00A713AF" w:rsidRDefault="00B75545" w:rsidP="00B75545">
      <w:pPr>
        <w:suppressAutoHyphens/>
        <w:autoSpaceDN w:val="0"/>
        <w:spacing w:line="256" w:lineRule="auto"/>
        <w:rPr>
          <w:rFonts w:ascii="Arial" w:eastAsia="Calibri" w:hAnsi="Arial" w:cs="Arial"/>
          <w:kern w:val="3"/>
          <w:sz w:val="24"/>
          <w:szCs w:val="24"/>
        </w:rPr>
      </w:pPr>
      <w:r w:rsidRPr="00A713AF">
        <w:rPr>
          <w:rFonts w:ascii="Arial" w:eastAsia="Calibri" w:hAnsi="Arial" w:cs="Arial"/>
          <w:kern w:val="3"/>
          <w:sz w:val="24"/>
          <w:szCs w:val="24"/>
        </w:rPr>
        <w:t>Southend Pilot Retrofitting and Fuel Poverty Project Community Information night</w:t>
      </w:r>
    </w:p>
    <w:p w14:paraId="5A481693" w14:textId="77777777" w:rsidR="00B75545" w:rsidRPr="00682D08" w:rsidRDefault="00B75545" w:rsidP="00B75545">
      <w:pPr>
        <w:suppressAutoHyphens/>
        <w:autoSpaceDN w:val="0"/>
        <w:jc w:val="center"/>
        <w:rPr>
          <w:rFonts w:ascii="Calibri" w:eastAsia="Calibri" w:hAnsi="Calibri" w:cs="Times New Roman"/>
          <w:b/>
          <w:bCs/>
          <w:kern w:val="3"/>
          <w:sz w:val="22"/>
        </w:rPr>
      </w:pPr>
    </w:p>
    <w:p w14:paraId="1A96EBAF" w14:textId="77777777" w:rsidR="00B75545" w:rsidRPr="00682D08" w:rsidRDefault="00B75545" w:rsidP="00B75545">
      <w:pPr>
        <w:suppressAutoHyphens/>
        <w:autoSpaceDN w:val="0"/>
        <w:rPr>
          <w:rFonts w:ascii="Calibri" w:eastAsia="Calibri" w:hAnsi="Calibri" w:cs="Times New Roman"/>
          <w:kern w:val="3"/>
          <w:sz w:val="22"/>
        </w:rPr>
      </w:pPr>
    </w:p>
    <w:p w14:paraId="2ADC49BB" w14:textId="77777777" w:rsidR="00B75545" w:rsidRDefault="00B75545" w:rsidP="00B75545"/>
    <w:p w14:paraId="4968E8EF" w14:textId="2A195325" w:rsidR="00C33EE9" w:rsidRPr="001A71A2" w:rsidRDefault="00A00EBC" w:rsidP="00825196">
      <w:pPr>
        <w:pStyle w:val="Heading1"/>
        <w:rPr>
          <w:rFonts w:ascii="Arial" w:eastAsia="Calibri" w:hAnsi="Arial" w:cs="Arial"/>
          <w:caps w:val="0"/>
          <w:sz w:val="32"/>
          <w:szCs w:val="32"/>
          <w:lang w:val="en-IE"/>
        </w:rPr>
      </w:pPr>
      <w:bookmarkStart w:id="86" w:name="_Toc165473423"/>
      <w:bookmarkEnd w:id="72"/>
      <w:r w:rsidRPr="001A71A2">
        <w:rPr>
          <w:rFonts w:ascii="Arial" w:hAnsi="Arial" w:cs="Arial"/>
          <w:caps w:val="0"/>
          <w:sz w:val="32"/>
          <w:szCs w:val="32"/>
        </w:rPr>
        <w:lastRenderedPageBreak/>
        <w:t>LIBRA</w:t>
      </w:r>
      <w:r w:rsidR="001A71A2">
        <w:rPr>
          <w:rFonts w:ascii="Arial" w:hAnsi="Arial" w:cs="Arial"/>
          <w:caps w:val="0"/>
          <w:sz w:val="32"/>
          <w:szCs w:val="32"/>
        </w:rPr>
        <w:t>RY</w:t>
      </w:r>
      <w:r w:rsidR="00632DFF" w:rsidRPr="001A71A2">
        <w:rPr>
          <w:rFonts w:ascii="Arial" w:hAnsi="Arial" w:cs="Arial"/>
          <w:caps w:val="0"/>
          <w:sz w:val="32"/>
          <w:szCs w:val="32"/>
        </w:rPr>
        <w:t xml:space="preserve"> </w:t>
      </w:r>
      <w:r w:rsidR="001A71A2">
        <w:rPr>
          <w:rFonts w:ascii="Arial" w:hAnsi="Arial" w:cs="Arial"/>
          <w:caps w:val="0"/>
          <w:sz w:val="32"/>
          <w:szCs w:val="32"/>
        </w:rPr>
        <w:t xml:space="preserve">SERVICES </w:t>
      </w:r>
      <w:r w:rsidR="00632DFF" w:rsidRPr="001A71A2">
        <w:rPr>
          <w:rFonts w:ascii="Arial" w:hAnsi="Arial" w:cs="Arial"/>
          <w:caps w:val="0"/>
          <w:sz w:val="32"/>
          <w:szCs w:val="32"/>
        </w:rPr>
        <w:t>AN</w:t>
      </w:r>
      <w:r w:rsidR="001A71A2">
        <w:rPr>
          <w:rFonts w:ascii="Arial" w:hAnsi="Arial" w:cs="Arial"/>
          <w:caps w:val="0"/>
          <w:sz w:val="32"/>
          <w:szCs w:val="32"/>
        </w:rPr>
        <w:t>D</w:t>
      </w:r>
      <w:r w:rsidR="00632DFF" w:rsidRPr="001A71A2">
        <w:rPr>
          <w:rFonts w:ascii="Arial" w:hAnsi="Arial" w:cs="Arial"/>
          <w:caps w:val="0"/>
          <w:sz w:val="32"/>
          <w:szCs w:val="32"/>
        </w:rPr>
        <w:t xml:space="preserve"> </w:t>
      </w:r>
      <w:r w:rsidRPr="001A71A2">
        <w:rPr>
          <w:rFonts w:ascii="Arial" w:hAnsi="Arial" w:cs="Arial"/>
          <w:caps w:val="0"/>
          <w:sz w:val="32"/>
          <w:szCs w:val="32"/>
        </w:rPr>
        <w:t xml:space="preserve">ARCHIVES </w:t>
      </w:r>
      <w:r w:rsidR="00662407" w:rsidRPr="001A71A2">
        <w:rPr>
          <w:rFonts w:ascii="Arial" w:eastAsia="Calibri" w:hAnsi="Arial" w:cs="Arial"/>
          <w:caps w:val="0"/>
          <w:sz w:val="32"/>
          <w:szCs w:val="32"/>
          <w:lang w:val="en-IE"/>
        </w:rPr>
        <w:t>2021</w:t>
      </w:r>
      <w:bookmarkEnd w:id="86"/>
    </w:p>
    <w:p w14:paraId="7221DE40" w14:textId="77777777" w:rsidR="001C273A" w:rsidRDefault="001C273A" w:rsidP="001C273A">
      <w:pPr>
        <w:pStyle w:val="Title"/>
        <w:rPr>
          <w:sz w:val="24"/>
          <w:szCs w:val="24"/>
        </w:rPr>
      </w:pPr>
      <w:r w:rsidRPr="00F35109">
        <w:rPr>
          <w:sz w:val="24"/>
          <w:szCs w:val="24"/>
        </w:rPr>
        <w:t>_________________________________</w:t>
      </w:r>
      <w:r>
        <w:rPr>
          <w:sz w:val="24"/>
          <w:szCs w:val="24"/>
        </w:rPr>
        <w:t>____________________________________</w:t>
      </w:r>
    </w:p>
    <w:p w14:paraId="7B500469" w14:textId="77777777" w:rsidR="008731AA" w:rsidRPr="008731AA" w:rsidRDefault="008731AA" w:rsidP="008731AA">
      <w:pPr>
        <w:spacing w:line="360" w:lineRule="auto"/>
        <w:rPr>
          <w:rFonts w:ascii="Arial" w:eastAsia="Calibri" w:hAnsi="Arial" w:cs="Arial"/>
          <w:b/>
          <w:sz w:val="24"/>
          <w:szCs w:val="24"/>
        </w:rPr>
      </w:pPr>
      <w:r w:rsidRPr="008731AA">
        <w:rPr>
          <w:rFonts w:ascii="Arial" w:eastAsia="Calibri" w:hAnsi="Arial" w:cs="Arial"/>
          <w:b/>
          <w:sz w:val="24"/>
          <w:szCs w:val="24"/>
        </w:rPr>
        <w:t>Creative Ireland</w:t>
      </w:r>
    </w:p>
    <w:p w14:paraId="47C6263B"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During 2021 funding of €240,000 was allocated to Creative Ireland programme in County Wexford. The following projects were funded under the strategic priorities of Wexford’s Culture and Creativity Strategy 2018-2022:</w:t>
      </w:r>
    </w:p>
    <w:p w14:paraId="17B58977" w14:textId="77777777" w:rsidR="008731AA" w:rsidRPr="008731AA" w:rsidRDefault="008731AA" w:rsidP="008731AA">
      <w:pPr>
        <w:spacing w:line="360" w:lineRule="auto"/>
        <w:rPr>
          <w:rFonts w:ascii="Arial" w:eastAsia="Calibri" w:hAnsi="Arial" w:cs="Arial"/>
          <w:b/>
          <w:sz w:val="24"/>
          <w:szCs w:val="24"/>
        </w:rPr>
      </w:pPr>
      <w:r w:rsidRPr="008731AA">
        <w:rPr>
          <w:rFonts w:ascii="Arial" w:eastAsia="Calibri" w:hAnsi="Arial" w:cs="Arial"/>
          <w:b/>
          <w:sz w:val="24"/>
          <w:szCs w:val="24"/>
        </w:rPr>
        <w:t xml:space="preserve">Cruinniú na nÓg  </w:t>
      </w:r>
    </w:p>
    <w:p w14:paraId="2A676084" w14:textId="77777777" w:rsidR="008731AA" w:rsidRPr="008731AA" w:rsidRDefault="008731AA" w:rsidP="008731AA">
      <w:pPr>
        <w:spacing w:line="360" w:lineRule="auto"/>
        <w:rPr>
          <w:rFonts w:ascii="Arial" w:eastAsia="Calibri" w:hAnsi="Arial" w:cs="Arial"/>
          <w:sz w:val="24"/>
          <w:szCs w:val="24"/>
        </w:rPr>
      </w:pPr>
      <w:r w:rsidRPr="008731AA">
        <w:rPr>
          <w:rFonts w:ascii="Arial" w:eastAsia="Calibri" w:hAnsi="Arial" w:cs="Arial"/>
          <w:sz w:val="24"/>
          <w:szCs w:val="24"/>
        </w:rPr>
        <w:t>Wexford County Council, in partnership with Creative Ireland, delivered a day of art and cultural activities aimed at children and young people on June 12</w:t>
      </w:r>
      <w:r w:rsidRPr="008731AA">
        <w:rPr>
          <w:rFonts w:ascii="Arial" w:eastAsia="Calibri" w:hAnsi="Arial" w:cs="Arial"/>
          <w:sz w:val="24"/>
          <w:szCs w:val="24"/>
          <w:vertAlign w:val="superscript"/>
        </w:rPr>
        <w:t>th</w:t>
      </w:r>
      <w:r w:rsidRPr="008731AA">
        <w:rPr>
          <w:rFonts w:ascii="Arial" w:eastAsia="Calibri" w:hAnsi="Arial" w:cs="Arial"/>
          <w:sz w:val="24"/>
          <w:szCs w:val="24"/>
        </w:rPr>
        <w:t>, 2021. There was a mixture of over 20 events which were pre-recorded, zoom and live events with 5,500 people having viewed the content.</w:t>
      </w:r>
    </w:p>
    <w:p w14:paraId="5AEE69F7" w14:textId="7777777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t xml:space="preserve">Creative Communities Scheme </w:t>
      </w:r>
    </w:p>
    <w:p w14:paraId="0764038C" w14:textId="77777777" w:rsidR="008731AA" w:rsidRPr="008731AA" w:rsidRDefault="008731AA" w:rsidP="008731AA">
      <w:pPr>
        <w:spacing w:line="360" w:lineRule="auto"/>
        <w:rPr>
          <w:rFonts w:ascii="Arial" w:hAnsi="Arial" w:cs="Arial"/>
          <w:sz w:val="24"/>
          <w:szCs w:val="24"/>
        </w:rPr>
      </w:pPr>
      <w:r w:rsidRPr="008731AA">
        <w:rPr>
          <w:rFonts w:ascii="Arial" w:hAnsi="Arial" w:cs="Arial"/>
          <w:bCs/>
          <w:sz w:val="24"/>
          <w:szCs w:val="24"/>
        </w:rPr>
        <w:t>This scheme</w:t>
      </w:r>
      <w:r w:rsidRPr="008731AA">
        <w:rPr>
          <w:rFonts w:ascii="Arial" w:hAnsi="Arial" w:cs="Arial"/>
          <w:b/>
          <w:sz w:val="24"/>
          <w:szCs w:val="24"/>
        </w:rPr>
        <w:t xml:space="preserve"> </w:t>
      </w:r>
      <w:r w:rsidRPr="008731AA">
        <w:rPr>
          <w:rFonts w:ascii="Arial" w:hAnsi="Arial" w:cs="Arial"/>
          <w:sz w:val="24"/>
          <w:szCs w:val="24"/>
        </w:rPr>
        <w:t xml:space="preserve">targeted arts and creativity programmes at priority groups. Three groups were funded in 2021 following an open call process: </w:t>
      </w:r>
      <w:proofErr w:type="spellStart"/>
      <w:r w:rsidRPr="008731AA">
        <w:rPr>
          <w:rFonts w:ascii="Arial" w:hAnsi="Arial" w:cs="Arial"/>
          <w:sz w:val="24"/>
          <w:szCs w:val="24"/>
        </w:rPr>
        <w:t>Saltmills</w:t>
      </w:r>
      <w:proofErr w:type="spellEnd"/>
      <w:r w:rsidRPr="008731AA">
        <w:rPr>
          <w:rFonts w:ascii="Arial" w:hAnsi="Arial" w:cs="Arial"/>
          <w:sz w:val="24"/>
          <w:szCs w:val="24"/>
        </w:rPr>
        <w:t xml:space="preserve"> and St. Kearns, Tomhaggard Women’s Group and South-West Wexford Family Resource Centre.</w:t>
      </w:r>
    </w:p>
    <w:p w14:paraId="59BF4308" w14:textId="77777777" w:rsidR="00401E96" w:rsidRDefault="00401E96" w:rsidP="008731AA">
      <w:pPr>
        <w:spacing w:line="360" w:lineRule="auto"/>
        <w:rPr>
          <w:rFonts w:ascii="Arial" w:hAnsi="Arial" w:cs="Arial"/>
          <w:b/>
          <w:sz w:val="24"/>
          <w:szCs w:val="24"/>
        </w:rPr>
      </w:pPr>
    </w:p>
    <w:p w14:paraId="30ED22AF" w14:textId="77777777" w:rsidR="00401E96" w:rsidRDefault="00401E96" w:rsidP="008731AA">
      <w:pPr>
        <w:spacing w:line="360" w:lineRule="auto"/>
        <w:rPr>
          <w:rFonts w:ascii="Arial" w:hAnsi="Arial" w:cs="Arial"/>
          <w:b/>
          <w:sz w:val="24"/>
          <w:szCs w:val="24"/>
        </w:rPr>
      </w:pPr>
    </w:p>
    <w:p w14:paraId="22E8CB08" w14:textId="197B796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t xml:space="preserve">Film Wexford </w:t>
      </w:r>
    </w:p>
    <w:p w14:paraId="57C1BC16" w14:textId="6292E289" w:rsidR="008731AA" w:rsidRPr="008731AA" w:rsidRDefault="008731AA" w:rsidP="008731AA">
      <w:pPr>
        <w:spacing w:line="360" w:lineRule="auto"/>
        <w:rPr>
          <w:rFonts w:ascii="Arial" w:hAnsi="Arial" w:cs="Arial"/>
          <w:sz w:val="24"/>
          <w:szCs w:val="24"/>
        </w:rPr>
      </w:pPr>
      <w:r w:rsidRPr="008731AA">
        <w:rPr>
          <w:rFonts w:ascii="Arial" w:hAnsi="Arial" w:cs="Arial"/>
          <w:bCs/>
          <w:sz w:val="24"/>
          <w:szCs w:val="24"/>
        </w:rPr>
        <w:t>Creative Ireland</w:t>
      </w:r>
      <w:r w:rsidRPr="008731AA">
        <w:rPr>
          <w:rFonts w:ascii="Arial" w:hAnsi="Arial" w:cs="Arial"/>
          <w:b/>
          <w:sz w:val="24"/>
          <w:szCs w:val="24"/>
        </w:rPr>
        <w:t xml:space="preserve"> </w:t>
      </w:r>
      <w:r w:rsidRPr="008731AA">
        <w:rPr>
          <w:rFonts w:ascii="Arial" w:hAnsi="Arial" w:cs="Arial"/>
          <w:sz w:val="24"/>
          <w:szCs w:val="24"/>
        </w:rPr>
        <w:t xml:space="preserve">provided funding to incentivise growth in the film and audio-visual sector in county Wexford – Broadcasters Writers Academy in partnership with </w:t>
      </w:r>
      <w:proofErr w:type="spellStart"/>
      <w:r w:rsidRPr="008731AA">
        <w:rPr>
          <w:rFonts w:ascii="Arial" w:hAnsi="Arial" w:cs="Arial"/>
          <w:sz w:val="24"/>
          <w:szCs w:val="24"/>
        </w:rPr>
        <w:t>Bodecci</w:t>
      </w:r>
      <w:proofErr w:type="spellEnd"/>
      <w:r w:rsidRPr="008731AA">
        <w:rPr>
          <w:rFonts w:ascii="Arial" w:hAnsi="Arial" w:cs="Arial"/>
          <w:sz w:val="24"/>
          <w:szCs w:val="24"/>
        </w:rPr>
        <w:t xml:space="preserve"> </w:t>
      </w:r>
      <w:r w:rsidR="00401E96">
        <w:rPr>
          <w:rFonts w:ascii="Arial" w:hAnsi="Arial" w:cs="Arial"/>
          <w:sz w:val="24"/>
          <w:szCs w:val="24"/>
        </w:rPr>
        <w:t>F</w:t>
      </w:r>
      <w:r w:rsidRPr="008731AA">
        <w:rPr>
          <w:rFonts w:ascii="Arial" w:hAnsi="Arial" w:cs="Arial"/>
          <w:sz w:val="24"/>
          <w:szCs w:val="24"/>
        </w:rPr>
        <w:t>ilm, Screen Skills Ireland, Screen Wexford, and the Arts Department offered a series of unique professional development workshops aimed at</w:t>
      </w:r>
      <w:r w:rsidR="00401E96">
        <w:rPr>
          <w:rFonts w:ascii="Arial" w:hAnsi="Arial" w:cs="Arial"/>
          <w:sz w:val="24"/>
          <w:szCs w:val="24"/>
        </w:rPr>
        <w:t>,</w:t>
      </w:r>
      <w:r w:rsidRPr="008731AA">
        <w:rPr>
          <w:rFonts w:ascii="Arial" w:hAnsi="Arial" w:cs="Arial"/>
          <w:sz w:val="24"/>
          <w:szCs w:val="24"/>
        </w:rPr>
        <w:t xml:space="preserve"> ten emerging Wexford writers</w:t>
      </w:r>
      <w:r w:rsidR="00401E96">
        <w:rPr>
          <w:rFonts w:ascii="Arial" w:hAnsi="Arial" w:cs="Arial"/>
          <w:sz w:val="24"/>
          <w:szCs w:val="24"/>
        </w:rPr>
        <w:t>,</w:t>
      </w:r>
      <w:r w:rsidRPr="008731AA">
        <w:rPr>
          <w:rFonts w:ascii="Arial" w:hAnsi="Arial" w:cs="Arial"/>
          <w:sz w:val="24"/>
          <w:szCs w:val="24"/>
        </w:rPr>
        <w:t xml:space="preserve"> over the course of nine months</w:t>
      </w:r>
      <w:r w:rsidR="00401E96">
        <w:rPr>
          <w:rFonts w:ascii="Arial" w:hAnsi="Arial" w:cs="Arial"/>
          <w:sz w:val="24"/>
          <w:szCs w:val="24"/>
        </w:rPr>
        <w:t>,</w:t>
      </w:r>
      <w:r w:rsidRPr="008731AA">
        <w:rPr>
          <w:rFonts w:ascii="Arial" w:hAnsi="Arial" w:cs="Arial"/>
          <w:sz w:val="24"/>
          <w:szCs w:val="24"/>
        </w:rPr>
        <w:t xml:space="preserve"> to develop skills to become TV broadcast writers. </w:t>
      </w:r>
    </w:p>
    <w:p w14:paraId="3E596B17" w14:textId="7777777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t>Climate Change</w:t>
      </w:r>
    </w:p>
    <w:p w14:paraId="076E15B2" w14:textId="77777777" w:rsidR="008731AA" w:rsidRPr="008731AA" w:rsidRDefault="008731AA" w:rsidP="008731AA">
      <w:pPr>
        <w:spacing w:after="0" w:line="360" w:lineRule="auto"/>
        <w:rPr>
          <w:rFonts w:ascii="Arial" w:eastAsia="Times New Roman" w:hAnsi="Arial" w:cs="Arial"/>
          <w:sz w:val="24"/>
          <w:szCs w:val="24"/>
          <w:lang w:val="en-US" w:eastAsia="en-IE"/>
        </w:rPr>
      </w:pPr>
      <w:r w:rsidRPr="008731AA">
        <w:rPr>
          <w:rFonts w:ascii="Arial" w:eastAsia="Times New Roman" w:hAnsi="Arial" w:cs="Arial"/>
          <w:sz w:val="24"/>
          <w:szCs w:val="24"/>
          <w:lang w:val="en-US" w:eastAsia="en-IE"/>
        </w:rPr>
        <w:t xml:space="preserve">Wexford County Council’s Environment and Climate Action Team &amp; Culture Team supported by Creative Ireland, Sustainable Enniscorthy, the 3 Counties Energy Agency, the Per cent for Art Programme and Wexford Arts Centre, commissioned a public art </w:t>
      </w:r>
      <w:proofErr w:type="spellStart"/>
      <w:r w:rsidRPr="008731AA">
        <w:rPr>
          <w:rFonts w:ascii="Arial" w:eastAsia="Times New Roman" w:hAnsi="Arial" w:cs="Arial"/>
          <w:sz w:val="24"/>
          <w:szCs w:val="24"/>
          <w:lang w:val="en-US" w:eastAsia="en-IE"/>
        </w:rPr>
        <w:t>programme</w:t>
      </w:r>
      <w:proofErr w:type="spellEnd"/>
      <w:r w:rsidRPr="008731AA">
        <w:rPr>
          <w:rFonts w:ascii="Arial" w:eastAsia="Times New Roman" w:hAnsi="Arial" w:cs="Arial"/>
          <w:sz w:val="24"/>
          <w:szCs w:val="24"/>
          <w:lang w:val="en-US" w:eastAsia="en-IE"/>
        </w:rPr>
        <w:t xml:space="preserve"> to take place in Enniscorthy. This public art </w:t>
      </w:r>
      <w:proofErr w:type="spellStart"/>
      <w:r w:rsidRPr="008731AA">
        <w:rPr>
          <w:rFonts w:ascii="Arial" w:eastAsia="Times New Roman" w:hAnsi="Arial" w:cs="Arial"/>
          <w:sz w:val="24"/>
          <w:szCs w:val="24"/>
          <w:lang w:val="en-US" w:eastAsia="en-IE"/>
        </w:rPr>
        <w:t>programme</w:t>
      </w:r>
      <w:proofErr w:type="spellEnd"/>
      <w:r w:rsidRPr="008731AA">
        <w:rPr>
          <w:rFonts w:ascii="Arial" w:eastAsia="Times New Roman" w:hAnsi="Arial" w:cs="Arial"/>
          <w:sz w:val="24"/>
          <w:szCs w:val="24"/>
          <w:lang w:val="en-US" w:eastAsia="en-IE"/>
        </w:rPr>
        <w:t xml:space="preserve"> will address the overarching theme of </w:t>
      </w:r>
      <w:proofErr w:type="spellStart"/>
      <w:r w:rsidRPr="008731AA">
        <w:rPr>
          <w:rFonts w:ascii="Arial" w:eastAsia="Times New Roman" w:hAnsi="Arial" w:cs="Arial"/>
          <w:sz w:val="24"/>
          <w:szCs w:val="24"/>
          <w:lang w:val="en-US" w:eastAsia="en-IE"/>
        </w:rPr>
        <w:t>decarbonisation</w:t>
      </w:r>
      <w:proofErr w:type="spellEnd"/>
      <w:r w:rsidRPr="008731AA">
        <w:rPr>
          <w:rFonts w:ascii="Arial" w:eastAsia="Times New Roman" w:hAnsi="Arial" w:cs="Arial"/>
          <w:sz w:val="24"/>
          <w:szCs w:val="24"/>
          <w:lang w:val="en-US" w:eastAsia="en-IE"/>
        </w:rPr>
        <w:t xml:space="preserve"> and will have public art outcomes. The aim of this public art commission is to raise awareness and encourage </w:t>
      </w:r>
      <w:proofErr w:type="spellStart"/>
      <w:r w:rsidRPr="008731AA">
        <w:rPr>
          <w:rFonts w:ascii="Arial" w:eastAsia="Times New Roman" w:hAnsi="Arial" w:cs="Arial"/>
          <w:sz w:val="24"/>
          <w:szCs w:val="24"/>
          <w:lang w:val="en-US" w:eastAsia="en-IE"/>
        </w:rPr>
        <w:t>behaviour</w:t>
      </w:r>
      <w:proofErr w:type="spellEnd"/>
      <w:r w:rsidRPr="008731AA">
        <w:rPr>
          <w:rFonts w:ascii="Arial" w:eastAsia="Times New Roman" w:hAnsi="Arial" w:cs="Arial"/>
          <w:sz w:val="24"/>
          <w:szCs w:val="24"/>
          <w:lang w:val="en-US" w:eastAsia="en-IE"/>
        </w:rPr>
        <w:t xml:space="preserve"> change amongst local communities in this area, in real and tangible ways through creative processes.  </w:t>
      </w:r>
    </w:p>
    <w:p w14:paraId="2542F3F4" w14:textId="77777777" w:rsidR="008731AA" w:rsidRPr="008731AA" w:rsidRDefault="008731AA" w:rsidP="008731AA">
      <w:pPr>
        <w:spacing w:after="0" w:line="360" w:lineRule="auto"/>
        <w:rPr>
          <w:rFonts w:ascii="Arial" w:eastAsia="Times New Roman" w:hAnsi="Arial" w:cs="Arial"/>
          <w:sz w:val="24"/>
          <w:szCs w:val="24"/>
          <w:lang w:val="en-US" w:eastAsia="en-IE"/>
        </w:rPr>
      </w:pPr>
    </w:p>
    <w:p w14:paraId="1495AA84" w14:textId="77777777" w:rsidR="008731AA" w:rsidRPr="008731AA" w:rsidRDefault="008731AA" w:rsidP="008731AA">
      <w:pPr>
        <w:spacing w:after="0" w:line="360" w:lineRule="auto"/>
        <w:rPr>
          <w:rFonts w:ascii="Arial" w:eastAsia="Times New Roman" w:hAnsi="Arial" w:cs="Arial"/>
          <w:sz w:val="24"/>
          <w:szCs w:val="24"/>
          <w:lang w:val="en-US" w:eastAsia="en-IE"/>
        </w:rPr>
      </w:pPr>
    </w:p>
    <w:p w14:paraId="4CBB3962" w14:textId="7777777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t>Culture, Creativity and Wellbeing</w:t>
      </w:r>
    </w:p>
    <w:p w14:paraId="45953D9E" w14:textId="77777777" w:rsidR="008731AA" w:rsidRPr="008731AA" w:rsidRDefault="008731AA" w:rsidP="008731AA">
      <w:pPr>
        <w:spacing w:line="360" w:lineRule="auto"/>
        <w:rPr>
          <w:rFonts w:ascii="Arial" w:hAnsi="Arial" w:cs="Arial"/>
          <w:sz w:val="24"/>
          <w:szCs w:val="24"/>
        </w:rPr>
      </w:pPr>
      <w:r w:rsidRPr="008731AA">
        <w:rPr>
          <w:rFonts w:ascii="Arial" w:hAnsi="Arial" w:cs="Arial"/>
          <w:bCs/>
          <w:sz w:val="24"/>
          <w:szCs w:val="24"/>
        </w:rPr>
        <w:t>S</w:t>
      </w:r>
      <w:r w:rsidRPr="008731AA">
        <w:rPr>
          <w:rFonts w:ascii="Arial" w:hAnsi="Arial" w:cs="Arial"/>
          <w:sz w:val="24"/>
          <w:szCs w:val="24"/>
        </w:rPr>
        <w:t>everal programmes were supported by Creative Ireland in 2021 to address the theme of wellbeing:</w:t>
      </w:r>
    </w:p>
    <w:p w14:paraId="0969A826" w14:textId="77777777" w:rsidR="008731AA" w:rsidRPr="008731AA" w:rsidRDefault="008731AA" w:rsidP="008731AA">
      <w:pPr>
        <w:pStyle w:val="ListParagraph"/>
        <w:numPr>
          <w:ilvl w:val="0"/>
          <w:numId w:val="69"/>
        </w:numPr>
        <w:spacing w:before="0" w:line="360" w:lineRule="auto"/>
        <w:rPr>
          <w:rFonts w:ascii="Arial" w:hAnsi="Arial" w:cs="Arial"/>
          <w:sz w:val="24"/>
          <w:szCs w:val="24"/>
        </w:rPr>
      </w:pPr>
      <w:r w:rsidRPr="008731AA">
        <w:rPr>
          <w:rFonts w:ascii="Arial" w:hAnsi="Arial" w:cs="Arial"/>
          <w:b/>
          <w:bCs/>
          <w:sz w:val="24"/>
          <w:szCs w:val="24"/>
        </w:rPr>
        <w:t>Music Therapy</w:t>
      </w:r>
      <w:r w:rsidRPr="008731AA">
        <w:rPr>
          <w:rFonts w:ascii="Arial" w:hAnsi="Arial" w:cs="Arial"/>
          <w:sz w:val="24"/>
          <w:szCs w:val="24"/>
        </w:rPr>
        <w:t xml:space="preserve"> for people living with dementia was delivered in partnership with the Arts Department and Wexford Age Friendly. </w:t>
      </w:r>
    </w:p>
    <w:p w14:paraId="356473CD" w14:textId="77777777" w:rsidR="008731AA" w:rsidRPr="008731AA" w:rsidRDefault="008731AA" w:rsidP="008731AA">
      <w:pPr>
        <w:pStyle w:val="ListParagraph"/>
        <w:numPr>
          <w:ilvl w:val="0"/>
          <w:numId w:val="69"/>
        </w:numPr>
        <w:spacing w:before="0" w:line="360" w:lineRule="auto"/>
        <w:rPr>
          <w:rFonts w:ascii="Arial" w:hAnsi="Arial" w:cs="Arial"/>
          <w:sz w:val="24"/>
          <w:szCs w:val="24"/>
        </w:rPr>
      </w:pPr>
      <w:r w:rsidRPr="008731AA">
        <w:rPr>
          <w:rFonts w:ascii="Arial" w:hAnsi="Arial" w:cs="Arial"/>
          <w:b/>
          <w:bCs/>
          <w:sz w:val="24"/>
          <w:szCs w:val="24"/>
        </w:rPr>
        <w:t>Enniscorthy Activity Garden</w:t>
      </w:r>
      <w:r w:rsidRPr="008731AA">
        <w:rPr>
          <w:rFonts w:ascii="Arial" w:hAnsi="Arial" w:cs="Arial"/>
          <w:sz w:val="24"/>
          <w:szCs w:val="24"/>
        </w:rPr>
        <w:t xml:space="preserve">—Creative Ireland in partnership with Wexford County Council Arts Department, Wexford Mental Health and Irish Architecture Foundation worked on a design for a creative outdoor green space on the St. John’s hospital campus. This consultation involved health services including Disability services, older persons service, primary care services and Enniscorthy Men’s Shed. </w:t>
      </w:r>
    </w:p>
    <w:p w14:paraId="69BB4993" w14:textId="77777777" w:rsidR="008731AA" w:rsidRPr="008731AA" w:rsidRDefault="008731AA" w:rsidP="008731AA">
      <w:pPr>
        <w:pStyle w:val="ListParagraph"/>
        <w:numPr>
          <w:ilvl w:val="0"/>
          <w:numId w:val="69"/>
        </w:numPr>
        <w:spacing w:before="0" w:line="360" w:lineRule="auto"/>
        <w:rPr>
          <w:rFonts w:ascii="Arial" w:hAnsi="Arial" w:cs="Arial"/>
          <w:sz w:val="24"/>
          <w:szCs w:val="24"/>
        </w:rPr>
      </w:pPr>
      <w:r w:rsidRPr="008731AA">
        <w:rPr>
          <w:rFonts w:ascii="Arial" w:hAnsi="Arial" w:cs="Arial"/>
          <w:b/>
          <w:bCs/>
          <w:sz w:val="24"/>
          <w:szCs w:val="24"/>
        </w:rPr>
        <w:t>Creativity in Older Age</w:t>
      </w:r>
      <w:r w:rsidRPr="008731AA">
        <w:rPr>
          <w:rFonts w:ascii="Arial" w:hAnsi="Arial" w:cs="Arial"/>
          <w:sz w:val="24"/>
          <w:szCs w:val="24"/>
        </w:rPr>
        <w:t xml:space="preserve"> was encouraged by the commissioning of fifteen concerts in day care centres around the county in partnership with Wexford Age Friendly.</w:t>
      </w:r>
    </w:p>
    <w:p w14:paraId="51027EE4" w14:textId="77777777" w:rsidR="008731AA" w:rsidRPr="008731AA" w:rsidRDefault="008731AA" w:rsidP="008731AA">
      <w:pPr>
        <w:pStyle w:val="ListParagraph"/>
        <w:numPr>
          <w:ilvl w:val="0"/>
          <w:numId w:val="69"/>
        </w:numPr>
        <w:spacing w:before="0" w:line="360" w:lineRule="auto"/>
        <w:rPr>
          <w:rFonts w:ascii="Arial" w:hAnsi="Arial" w:cs="Arial"/>
          <w:sz w:val="24"/>
          <w:szCs w:val="24"/>
        </w:rPr>
      </w:pPr>
      <w:r w:rsidRPr="008731AA">
        <w:rPr>
          <w:rFonts w:ascii="Arial" w:hAnsi="Arial" w:cs="Arial"/>
          <w:b/>
          <w:bCs/>
          <w:sz w:val="24"/>
          <w:szCs w:val="24"/>
        </w:rPr>
        <w:t>Wexford Stories</w:t>
      </w:r>
      <w:r w:rsidRPr="008731AA">
        <w:rPr>
          <w:rFonts w:ascii="Arial" w:hAnsi="Arial" w:cs="Arial"/>
          <w:sz w:val="24"/>
          <w:szCs w:val="24"/>
        </w:rPr>
        <w:t xml:space="preserve"> – this local radio storytelling project was delivered in partnership with Southeast Radio, Wexford PPN and Wexford Age Friendly.</w:t>
      </w:r>
    </w:p>
    <w:p w14:paraId="67CADFA5" w14:textId="7777777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t xml:space="preserve">Sense of Place and Heritage </w:t>
      </w:r>
    </w:p>
    <w:p w14:paraId="6CF2AF94" w14:textId="09BBE34F"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Several Creative Ireland programmes aimed to promote a sense of place and active heritage</w:t>
      </w:r>
      <w:r w:rsidR="003F5FD0">
        <w:rPr>
          <w:rFonts w:ascii="Arial" w:hAnsi="Arial" w:cs="Arial"/>
          <w:sz w:val="24"/>
          <w:szCs w:val="24"/>
        </w:rPr>
        <w:t>:</w:t>
      </w:r>
    </w:p>
    <w:p w14:paraId="3546BD86" w14:textId="77777777" w:rsidR="008731AA" w:rsidRPr="008731AA" w:rsidRDefault="008731AA" w:rsidP="008731AA">
      <w:pPr>
        <w:pStyle w:val="ListParagraph"/>
        <w:numPr>
          <w:ilvl w:val="0"/>
          <w:numId w:val="70"/>
        </w:numPr>
        <w:spacing w:before="0" w:line="360" w:lineRule="auto"/>
        <w:rPr>
          <w:rFonts w:ascii="Arial" w:hAnsi="Arial" w:cs="Arial"/>
          <w:sz w:val="24"/>
          <w:szCs w:val="24"/>
        </w:rPr>
      </w:pPr>
      <w:r w:rsidRPr="008731AA">
        <w:rPr>
          <w:rFonts w:ascii="Arial" w:hAnsi="Arial" w:cs="Arial"/>
          <w:b/>
          <w:bCs/>
          <w:sz w:val="24"/>
          <w:szCs w:val="24"/>
        </w:rPr>
        <w:t>Archaeology workshops</w:t>
      </w:r>
      <w:r w:rsidRPr="008731AA">
        <w:rPr>
          <w:rFonts w:ascii="Arial" w:hAnsi="Arial" w:cs="Arial"/>
          <w:sz w:val="24"/>
          <w:szCs w:val="24"/>
        </w:rPr>
        <w:t xml:space="preserve"> for young people were delivered in partnership with Dig It Kids and were provided in-person to over 100 young people in the Irish National Heritage Park, Ferns Castle and Hook Lighthouse. </w:t>
      </w:r>
    </w:p>
    <w:p w14:paraId="75E181C9" w14:textId="080BF7E3" w:rsidR="008731AA" w:rsidRPr="008731AA" w:rsidRDefault="008731AA" w:rsidP="008731AA">
      <w:pPr>
        <w:pStyle w:val="ListParagraph"/>
        <w:numPr>
          <w:ilvl w:val="0"/>
          <w:numId w:val="70"/>
        </w:numPr>
        <w:spacing w:before="0" w:line="360" w:lineRule="auto"/>
        <w:rPr>
          <w:rFonts w:ascii="Arial" w:hAnsi="Arial" w:cs="Arial"/>
          <w:sz w:val="24"/>
          <w:szCs w:val="24"/>
        </w:rPr>
      </w:pPr>
      <w:r w:rsidRPr="008731AA">
        <w:rPr>
          <w:rFonts w:ascii="Arial" w:hAnsi="Arial" w:cs="Arial"/>
          <w:sz w:val="24"/>
          <w:szCs w:val="24"/>
        </w:rPr>
        <w:t xml:space="preserve">A </w:t>
      </w:r>
      <w:r w:rsidRPr="008731AA">
        <w:rPr>
          <w:rFonts w:ascii="Arial" w:hAnsi="Arial" w:cs="Arial"/>
          <w:b/>
          <w:bCs/>
          <w:sz w:val="24"/>
          <w:szCs w:val="24"/>
        </w:rPr>
        <w:t>photographic exhibition</w:t>
      </w:r>
      <w:r w:rsidRPr="008731AA">
        <w:rPr>
          <w:rFonts w:ascii="Arial" w:hAnsi="Arial" w:cs="Arial"/>
          <w:sz w:val="24"/>
          <w:szCs w:val="24"/>
        </w:rPr>
        <w:t xml:space="preserve"> to mark the 70</w:t>
      </w:r>
      <w:r w:rsidRPr="008731AA">
        <w:rPr>
          <w:rFonts w:ascii="Arial" w:hAnsi="Arial" w:cs="Arial"/>
          <w:sz w:val="24"/>
          <w:szCs w:val="24"/>
          <w:vertAlign w:val="superscript"/>
        </w:rPr>
        <w:t>th</w:t>
      </w:r>
      <w:r w:rsidRPr="008731AA">
        <w:rPr>
          <w:rFonts w:ascii="Arial" w:hAnsi="Arial" w:cs="Arial"/>
          <w:sz w:val="24"/>
          <w:szCs w:val="24"/>
        </w:rPr>
        <w:t xml:space="preserve"> anniversary of Wexford Festival Opera was supported and held in Wexford Library and the National Opera House</w:t>
      </w:r>
      <w:r w:rsidR="003F5FD0">
        <w:rPr>
          <w:rFonts w:ascii="Arial" w:hAnsi="Arial" w:cs="Arial"/>
          <w:sz w:val="24"/>
          <w:szCs w:val="24"/>
        </w:rPr>
        <w:t>.</w:t>
      </w:r>
    </w:p>
    <w:p w14:paraId="673D007E" w14:textId="77777777" w:rsidR="008731AA" w:rsidRPr="008731AA" w:rsidRDefault="008731AA" w:rsidP="008731AA">
      <w:pPr>
        <w:pStyle w:val="ListParagraph"/>
        <w:numPr>
          <w:ilvl w:val="0"/>
          <w:numId w:val="70"/>
        </w:numPr>
        <w:spacing w:before="0" w:line="360" w:lineRule="auto"/>
        <w:rPr>
          <w:rFonts w:ascii="Arial" w:hAnsi="Arial" w:cs="Arial"/>
          <w:sz w:val="24"/>
          <w:szCs w:val="24"/>
        </w:rPr>
      </w:pPr>
      <w:r w:rsidRPr="008731AA">
        <w:rPr>
          <w:rFonts w:ascii="Arial" w:hAnsi="Arial" w:cs="Arial"/>
          <w:sz w:val="24"/>
          <w:szCs w:val="24"/>
        </w:rPr>
        <w:t xml:space="preserve">A </w:t>
      </w:r>
      <w:r w:rsidRPr="008731AA">
        <w:rPr>
          <w:rFonts w:ascii="Arial" w:hAnsi="Arial" w:cs="Arial"/>
          <w:b/>
          <w:bCs/>
          <w:sz w:val="24"/>
          <w:szCs w:val="24"/>
        </w:rPr>
        <w:t>digital time capsule</w:t>
      </w:r>
      <w:r w:rsidRPr="008731AA">
        <w:rPr>
          <w:rFonts w:ascii="Arial" w:hAnsi="Arial" w:cs="Arial"/>
          <w:sz w:val="24"/>
          <w:szCs w:val="24"/>
        </w:rPr>
        <w:t xml:space="preserve"> was created in partnership with FCJ secondary school in Bunclody. </w:t>
      </w:r>
    </w:p>
    <w:p w14:paraId="2A48C102" w14:textId="77777777" w:rsidR="008731AA" w:rsidRPr="008731AA" w:rsidRDefault="008731AA" w:rsidP="008731AA">
      <w:pPr>
        <w:pStyle w:val="ListParagraph"/>
        <w:numPr>
          <w:ilvl w:val="0"/>
          <w:numId w:val="70"/>
        </w:numPr>
        <w:spacing w:before="0" w:line="360" w:lineRule="auto"/>
        <w:rPr>
          <w:rFonts w:ascii="Arial" w:hAnsi="Arial" w:cs="Arial"/>
          <w:sz w:val="24"/>
          <w:szCs w:val="24"/>
        </w:rPr>
      </w:pPr>
      <w:r w:rsidRPr="008731AA">
        <w:rPr>
          <w:rFonts w:ascii="Arial" w:hAnsi="Arial" w:cs="Arial"/>
          <w:sz w:val="24"/>
          <w:szCs w:val="24"/>
        </w:rPr>
        <w:t xml:space="preserve">An interactive panel exploring the origins of </w:t>
      </w:r>
      <w:r w:rsidRPr="008731AA">
        <w:rPr>
          <w:rFonts w:ascii="Arial" w:hAnsi="Arial" w:cs="Arial"/>
          <w:b/>
          <w:bCs/>
          <w:sz w:val="24"/>
          <w:szCs w:val="24"/>
        </w:rPr>
        <w:t>Yola language</w:t>
      </w:r>
      <w:r w:rsidRPr="008731AA">
        <w:rPr>
          <w:rFonts w:ascii="Arial" w:hAnsi="Arial" w:cs="Arial"/>
          <w:sz w:val="24"/>
          <w:szCs w:val="24"/>
        </w:rPr>
        <w:t xml:space="preserve"> was developed and will be located in Our Lady’s Island. </w:t>
      </w:r>
    </w:p>
    <w:p w14:paraId="44213E65" w14:textId="4E317D0E" w:rsidR="008731AA" w:rsidRPr="008731AA" w:rsidRDefault="008731AA" w:rsidP="008731AA">
      <w:pPr>
        <w:pStyle w:val="ListParagraph"/>
        <w:numPr>
          <w:ilvl w:val="0"/>
          <w:numId w:val="70"/>
        </w:numPr>
        <w:spacing w:before="0" w:line="360" w:lineRule="auto"/>
        <w:rPr>
          <w:rFonts w:ascii="Arial" w:hAnsi="Arial" w:cs="Arial"/>
          <w:sz w:val="24"/>
          <w:szCs w:val="24"/>
        </w:rPr>
      </w:pPr>
      <w:r w:rsidRPr="008731AA">
        <w:rPr>
          <w:rFonts w:ascii="Arial" w:hAnsi="Arial" w:cs="Arial"/>
          <w:sz w:val="24"/>
          <w:szCs w:val="24"/>
        </w:rPr>
        <w:t>Two large and historically important Co. Wexford estate maps from the 18</w:t>
      </w:r>
      <w:r w:rsidRPr="008731AA">
        <w:rPr>
          <w:rFonts w:ascii="Arial" w:hAnsi="Arial" w:cs="Arial"/>
          <w:sz w:val="24"/>
          <w:szCs w:val="24"/>
          <w:vertAlign w:val="superscript"/>
        </w:rPr>
        <w:t>th</w:t>
      </w:r>
      <w:r w:rsidRPr="008731AA">
        <w:rPr>
          <w:rFonts w:ascii="Arial" w:hAnsi="Arial" w:cs="Arial"/>
          <w:sz w:val="24"/>
          <w:szCs w:val="24"/>
        </w:rPr>
        <w:t xml:space="preserve"> century were restored and preserved by Wexford County Archive. These were a parchment map of property of William Bridges, </w:t>
      </w:r>
      <w:proofErr w:type="spellStart"/>
      <w:r w:rsidRPr="008731AA">
        <w:rPr>
          <w:rFonts w:ascii="Arial" w:hAnsi="Arial" w:cs="Arial"/>
          <w:sz w:val="24"/>
          <w:szCs w:val="24"/>
        </w:rPr>
        <w:t>Scarawalsh</w:t>
      </w:r>
      <w:proofErr w:type="spellEnd"/>
      <w:r w:rsidRPr="008731AA">
        <w:rPr>
          <w:rFonts w:ascii="Arial" w:hAnsi="Arial" w:cs="Arial"/>
          <w:sz w:val="24"/>
          <w:szCs w:val="24"/>
        </w:rPr>
        <w:t xml:space="preserve"> (1766) and a paper map and survey of the property of John H. Jones</w:t>
      </w:r>
      <w:r w:rsidR="003F5FD0">
        <w:rPr>
          <w:rFonts w:ascii="Arial" w:hAnsi="Arial" w:cs="Arial"/>
          <w:sz w:val="24"/>
          <w:szCs w:val="24"/>
        </w:rPr>
        <w:t>,</w:t>
      </w:r>
      <w:r w:rsidRPr="008731AA">
        <w:rPr>
          <w:rFonts w:ascii="Arial" w:hAnsi="Arial" w:cs="Arial"/>
          <w:sz w:val="24"/>
          <w:szCs w:val="24"/>
        </w:rPr>
        <w:t xml:space="preserve"> </w:t>
      </w:r>
      <w:proofErr w:type="spellStart"/>
      <w:r w:rsidRPr="008731AA">
        <w:rPr>
          <w:rFonts w:ascii="Arial" w:hAnsi="Arial" w:cs="Arial"/>
          <w:sz w:val="24"/>
          <w:szCs w:val="24"/>
        </w:rPr>
        <w:t>Ballaghkeen</w:t>
      </w:r>
      <w:proofErr w:type="spellEnd"/>
      <w:r w:rsidRPr="008731AA">
        <w:rPr>
          <w:rFonts w:ascii="Arial" w:hAnsi="Arial" w:cs="Arial"/>
          <w:sz w:val="24"/>
          <w:szCs w:val="24"/>
        </w:rPr>
        <w:t xml:space="preserve"> (1839). Following their repair, the maps were digitised for online access.</w:t>
      </w:r>
    </w:p>
    <w:p w14:paraId="4A638C45" w14:textId="7777777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t xml:space="preserve">Civic Events Programme </w:t>
      </w:r>
    </w:p>
    <w:p w14:paraId="68091C43" w14:textId="77777777" w:rsidR="008731AA" w:rsidRDefault="008731AA" w:rsidP="008731AA">
      <w:pPr>
        <w:spacing w:line="360" w:lineRule="auto"/>
        <w:rPr>
          <w:rFonts w:ascii="Arial" w:hAnsi="Arial" w:cs="Arial"/>
          <w:sz w:val="24"/>
          <w:szCs w:val="24"/>
        </w:rPr>
      </w:pPr>
      <w:r w:rsidRPr="008731AA">
        <w:rPr>
          <w:rFonts w:ascii="Arial" w:hAnsi="Arial" w:cs="Arial"/>
          <w:sz w:val="24"/>
          <w:szCs w:val="24"/>
        </w:rPr>
        <w:t>A series of events in each municipal district with local creative partners was delivered with the aim of creatively animating towns and villages across the county.</w:t>
      </w:r>
    </w:p>
    <w:p w14:paraId="7F0E1683" w14:textId="77777777" w:rsidR="00B34791" w:rsidRPr="008731AA" w:rsidRDefault="00B34791" w:rsidP="008731AA">
      <w:pPr>
        <w:spacing w:line="360" w:lineRule="auto"/>
        <w:rPr>
          <w:rFonts w:ascii="Arial" w:hAnsi="Arial" w:cs="Arial"/>
          <w:sz w:val="24"/>
          <w:szCs w:val="24"/>
        </w:rPr>
      </w:pPr>
    </w:p>
    <w:p w14:paraId="408E3771" w14:textId="7777777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lastRenderedPageBreak/>
        <w:t xml:space="preserve">Digital Strategy </w:t>
      </w:r>
    </w:p>
    <w:p w14:paraId="17C3F5B4" w14:textId="081409AC" w:rsidR="008731AA" w:rsidRPr="008731AA" w:rsidRDefault="008731AA" w:rsidP="008731AA">
      <w:pPr>
        <w:spacing w:line="360" w:lineRule="auto"/>
        <w:rPr>
          <w:rFonts w:ascii="Arial" w:hAnsi="Arial" w:cs="Arial"/>
          <w:b/>
          <w:sz w:val="24"/>
          <w:szCs w:val="24"/>
        </w:rPr>
      </w:pPr>
      <w:r w:rsidRPr="008731AA">
        <w:rPr>
          <w:rFonts w:ascii="Arial" w:hAnsi="Arial" w:cs="Arial"/>
          <w:sz w:val="24"/>
          <w:szCs w:val="24"/>
        </w:rPr>
        <w:t xml:space="preserve">A series of STEM workshops was delivered in partnership with FDYS, </w:t>
      </w:r>
      <w:proofErr w:type="spellStart"/>
      <w:r w:rsidRPr="008731AA">
        <w:rPr>
          <w:rFonts w:ascii="Arial" w:hAnsi="Arial" w:cs="Arial"/>
          <w:sz w:val="24"/>
          <w:szCs w:val="24"/>
        </w:rPr>
        <w:t>TEKcentral</w:t>
      </w:r>
      <w:proofErr w:type="spellEnd"/>
      <w:r w:rsidRPr="008731AA">
        <w:rPr>
          <w:rFonts w:ascii="Arial" w:hAnsi="Arial" w:cs="Arial"/>
          <w:sz w:val="24"/>
          <w:szCs w:val="24"/>
        </w:rPr>
        <w:t xml:space="preserve"> and Wexford library to develop skills in technology and was showcased during the </w:t>
      </w:r>
      <w:proofErr w:type="spellStart"/>
      <w:r w:rsidRPr="008731AA">
        <w:rPr>
          <w:rFonts w:ascii="Arial" w:hAnsi="Arial" w:cs="Arial"/>
          <w:sz w:val="24"/>
          <w:szCs w:val="24"/>
        </w:rPr>
        <w:t>WexSci</w:t>
      </w:r>
      <w:proofErr w:type="spellEnd"/>
      <w:r w:rsidRPr="008731AA">
        <w:rPr>
          <w:rFonts w:ascii="Arial" w:hAnsi="Arial" w:cs="Arial"/>
          <w:sz w:val="24"/>
          <w:szCs w:val="24"/>
        </w:rPr>
        <w:t xml:space="preserve"> Science Festival.</w:t>
      </w:r>
    </w:p>
    <w:p w14:paraId="53B5A6BF" w14:textId="7777777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t>Craft and Design</w:t>
      </w:r>
    </w:p>
    <w:p w14:paraId="4258C809" w14:textId="03C3CB7A" w:rsidR="00D86384" w:rsidRDefault="008731AA" w:rsidP="003F5FD0">
      <w:pPr>
        <w:spacing w:line="360" w:lineRule="auto"/>
        <w:rPr>
          <w:rFonts w:ascii="Arial" w:hAnsi="Arial" w:cs="Arial"/>
          <w:sz w:val="24"/>
          <w:szCs w:val="24"/>
        </w:rPr>
      </w:pPr>
      <w:r w:rsidRPr="008731AA">
        <w:rPr>
          <w:rFonts w:ascii="Arial" w:hAnsi="Arial" w:cs="Arial"/>
          <w:sz w:val="24"/>
          <w:szCs w:val="24"/>
        </w:rPr>
        <w:t>In partnership with Irish artist and designer Richard Malone, Creative Ireland commissioned a programme of events looking at contemporary craft in Wexford. The programme focused on work inspired by Enniscorthy born designer Eileen Gray and included a series of online workshops, a catalogue, and talks.</w:t>
      </w:r>
    </w:p>
    <w:p w14:paraId="77EF75A8" w14:textId="0961BF72" w:rsidR="008731AA" w:rsidRPr="008731AA" w:rsidRDefault="008731AA" w:rsidP="00B34791">
      <w:pPr>
        <w:spacing w:line="360" w:lineRule="auto"/>
        <w:rPr>
          <w:rFonts w:ascii="Arial" w:hAnsi="Arial" w:cs="Arial"/>
          <w:b/>
          <w:sz w:val="24"/>
          <w:szCs w:val="24"/>
        </w:rPr>
      </w:pPr>
      <w:r w:rsidRPr="008731AA">
        <w:rPr>
          <w:rFonts w:ascii="Arial" w:hAnsi="Arial" w:cs="Arial"/>
          <w:b/>
          <w:sz w:val="24"/>
          <w:szCs w:val="24"/>
        </w:rPr>
        <w:t>ARCHIVES</w:t>
      </w:r>
    </w:p>
    <w:p w14:paraId="61B2A95E" w14:textId="05FA2DC4" w:rsidR="008731AA" w:rsidRPr="008731AA" w:rsidRDefault="008731AA" w:rsidP="00B34791">
      <w:pPr>
        <w:spacing w:after="0" w:line="360" w:lineRule="auto"/>
        <w:rPr>
          <w:rFonts w:ascii="Arial" w:eastAsia="Calibri" w:hAnsi="Arial" w:cs="Arial"/>
          <w:b/>
          <w:sz w:val="24"/>
          <w:szCs w:val="24"/>
        </w:rPr>
      </w:pPr>
      <w:r w:rsidRPr="008731AA">
        <w:rPr>
          <w:rFonts w:ascii="Arial" w:eastAsia="Calibri" w:hAnsi="Arial" w:cs="Arial"/>
          <w:b/>
          <w:sz w:val="24"/>
          <w:szCs w:val="24"/>
        </w:rPr>
        <w:t>Collections management</w:t>
      </w:r>
    </w:p>
    <w:p w14:paraId="3B2DEC63" w14:textId="69BA7844" w:rsidR="008731AA" w:rsidRPr="008731AA" w:rsidRDefault="008731AA" w:rsidP="008731AA">
      <w:pPr>
        <w:spacing w:after="0" w:line="360" w:lineRule="auto"/>
        <w:rPr>
          <w:rFonts w:ascii="Arial" w:eastAsia="Calibri" w:hAnsi="Arial" w:cs="Arial"/>
          <w:sz w:val="24"/>
          <w:szCs w:val="24"/>
        </w:rPr>
      </w:pPr>
      <w:r w:rsidRPr="008731AA">
        <w:rPr>
          <w:rFonts w:ascii="Arial" w:eastAsia="Calibri" w:hAnsi="Arial" w:cs="Arial"/>
          <w:sz w:val="24"/>
          <w:szCs w:val="24"/>
        </w:rPr>
        <w:t xml:space="preserve">The Archive’s reading room welcomed 25 researchers during the last quarter of 2021 following its re-opening on 28 October (the service had been closed since 12 March 2020 due to Covid-19).  A total of 624 research enquiries were handled during the year. A detailed catalogue was produced for the Archive’s extensive collection of grand jury material to coincide with online access provided to the digitised volumes.  </w:t>
      </w:r>
    </w:p>
    <w:p w14:paraId="02AC8D71" w14:textId="31A4AE28" w:rsidR="008731AA" w:rsidRPr="008731AA" w:rsidRDefault="008731AA" w:rsidP="00B34791">
      <w:pPr>
        <w:spacing w:after="0" w:line="360" w:lineRule="auto"/>
        <w:rPr>
          <w:rFonts w:ascii="Arial" w:eastAsia="Calibri" w:hAnsi="Arial" w:cs="Arial"/>
          <w:b/>
          <w:sz w:val="24"/>
          <w:szCs w:val="24"/>
        </w:rPr>
      </w:pPr>
      <w:r w:rsidRPr="008731AA">
        <w:rPr>
          <w:rFonts w:ascii="Arial" w:eastAsia="Calibri" w:hAnsi="Arial" w:cs="Arial"/>
          <w:b/>
          <w:sz w:val="24"/>
          <w:szCs w:val="24"/>
        </w:rPr>
        <w:t>Acquisition</w:t>
      </w:r>
    </w:p>
    <w:p w14:paraId="0D17099D" w14:textId="15BA0C20" w:rsidR="008731AA" w:rsidRPr="008731AA" w:rsidRDefault="008731AA" w:rsidP="008731AA">
      <w:pPr>
        <w:spacing w:after="0" w:line="360" w:lineRule="auto"/>
        <w:rPr>
          <w:rFonts w:ascii="Arial" w:eastAsia="Calibri" w:hAnsi="Arial" w:cs="Arial"/>
          <w:sz w:val="24"/>
          <w:szCs w:val="24"/>
        </w:rPr>
      </w:pPr>
      <w:r w:rsidRPr="008731AA">
        <w:rPr>
          <w:rFonts w:ascii="Arial" w:eastAsia="Calibri" w:hAnsi="Arial" w:cs="Arial"/>
          <w:sz w:val="24"/>
          <w:szCs w:val="24"/>
        </w:rPr>
        <w:t xml:space="preserve">A total of sixteen collections of historical significance were deposited in the Archive over the course of 2021 including: </w:t>
      </w:r>
    </w:p>
    <w:p w14:paraId="47D89491" w14:textId="77777777" w:rsidR="008731AA" w:rsidRPr="008731AA" w:rsidRDefault="008731AA" w:rsidP="008731AA">
      <w:pPr>
        <w:numPr>
          <w:ilvl w:val="0"/>
          <w:numId w:val="66"/>
        </w:numPr>
        <w:spacing w:before="0" w:after="0" w:line="360" w:lineRule="auto"/>
        <w:rPr>
          <w:rFonts w:ascii="Arial" w:eastAsia="Calibri" w:hAnsi="Arial" w:cs="Arial"/>
          <w:sz w:val="24"/>
          <w:szCs w:val="24"/>
        </w:rPr>
      </w:pPr>
      <w:r w:rsidRPr="008731AA">
        <w:rPr>
          <w:rFonts w:ascii="Arial" w:eastAsia="Calibri" w:hAnsi="Arial" w:cs="Arial"/>
          <w:sz w:val="24"/>
          <w:szCs w:val="24"/>
        </w:rPr>
        <w:t>Personal archive (diaries, photographs, oral recordings, handwritten histories) of Joe Doran, New Ross (1940s-80s);</w:t>
      </w:r>
    </w:p>
    <w:p w14:paraId="5AC851EB" w14:textId="77777777" w:rsidR="008731AA" w:rsidRPr="008731AA" w:rsidRDefault="008731AA" w:rsidP="008731AA">
      <w:pPr>
        <w:numPr>
          <w:ilvl w:val="0"/>
          <w:numId w:val="66"/>
        </w:numPr>
        <w:spacing w:before="0" w:after="0" w:line="360" w:lineRule="auto"/>
        <w:rPr>
          <w:rFonts w:ascii="Arial" w:eastAsia="Calibri" w:hAnsi="Arial" w:cs="Arial"/>
          <w:sz w:val="24"/>
          <w:szCs w:val="24"/>
        </w:rPr>
      </w:pPr>
      <w:r w:rsidRPr="008731AA">
        <w:rPr>
          <w:rFonts w:ascii="Arial" w:eastAsia="Calibri" w:hAnsi="Arial" w:cs="Arial"/>
          <w:sz w:val="24"/>
          <w:szCs w:val="24"/>
        </w:rPr>
        <w:t>Collection of documents, volumes and artefacts belonging to Seamus Doyle, one of the Enniscorthy leaders in the 1916 Rising;</w:t>
      </w:r>
    </w:p>
    <w:p w14:paraId="51FB9D01" w14:textId="77777777" w:rsidR="008731AA" w:rsidRPr="008731AA" w:rsidRDefault="008731AA" w:rsidP="008731AA">
      <w:pPr>
        <w:numPr>
          <w:ilvl w:val="0"/>
          <w:numId w:val="66"/>
        </w:numPr>
        <w:spacing w:before="0" w:after="0" w:line="360" w:lineRule="auto"/>
        <w:rPr>
          <w:rFonts w:ascii="Arial" w:eastAsia="Calibri" w:hAnsi="Arial" w:cs="Arial"/>
          <w:sz w:val="24"/>
          <w:szCs w:val="24"/>
        </w:rPr>
      </w:pPr>
      <w:r w:rsidRPr="008731AA">
        <w:rPr>
          <w:rFonts w:ascii="Arial" w:eastAsia="Calibri" w:hAnsi="Arial" w:cs="Arial"/>
          <w:sz w:val="24"/>
          <w:szCs w:val="24"/>
        </w:rPr>
        <w:t xml:space="preserve">Archives of the </w:t>
      </w:r>
      <w:proofErr w:type="spellStart"/>
      <w:r w:rsidRPr="008731AA">
        <w:rPr>
          <w:rFonts w:ascii="Arial" w:eastAsia="Calibri" w:hAnsi="Arial" w:cs="Arial"/>
          <w:sz w:val="24"/>
          <w:szCs w:val="24"/>
        </w:rPr>
        <w:t>Albatros</w:t>
      </w:r>
      <w:proofErr w:type="spellEnd"/>
      <w:r w:rsidRPr="008731AA">
        <w:rPr>
          <w:rFonts w:ascii="Arial" w:eastAsia="Calibri" w:hAnsi="Arial" w:cs="Arial"/>
          <w:sz w:val="24"/>
          <w:szCs w:val="24"/>
        </w:rPr>
        <w:t xml:space="preserve"> Windmill Fertiliser Co. Ltd. New Ross (1960-62);</w:t>
      </w:r>
    </w:p>
    <w:p w14:paraId="3CC31A23" w14:textId="77777777" w:rsidR="008731AA" w:rsidRPr="008731AA" w:rsidRDefault="008731AA" w:rsidP="008731AA">
      <w:pPr>
        <w:numPr>
          <w:ilvl w:val="0"/>
          <w:numId w:val="66"/>
        </w:numPr>
        <w:spacing w:before="0" w:after="0" w:line="360" w:lineRule="auto"/>
        <w:rPr>
          <w:rFonts w:ascii="Arial" w:eastAsia="Calibri" w:hAnsi="Arial" w:cs="Arial"/>
          <w:sz w:val="24"/>
          <w:szCs w:val="24"/>
        </w:rPr>
      </w:pPr>
      <w:r w:rsidRPr="008731AA">
        <w:rPr>
          <w:rFonts w:ascii="Arial" w:eastAsia="Calibri" w:hAnsi="Arial" w:cs="Arial"/>
          <w:sz w:val="24"/>
          <w:szCs w:val="24"/>
        </w:rPr>
        <w:t xml:space="preserve">Handwritten training log manual maintained by Richard Hanrahan (North Street, New Ross) who was Adjutant of ‘A’ Company, New Ross Battalion during the period 1920-23; </w:t>
      </w:r>
    </w:p>
    <w:p w14:paraId="23CE8456" w14:textId="77777777" w:rsidR="008731AA" w:rsidRPr="008731AA" w:rsidRDefault="008731AA" w:rsidP="008731AA">
      <w:pPr>
        <w:numPr>
          <w:ilvl w:val="0"/>
          <w:numId w:val="66"/>
        </w:numPr>
        <w:spacing w:before="0" w:after="0" w:line="360" w:lineRule="auto"/>
        <w:rPr>
          <w:rFonts w:ascii="Arial" w:eastAsia="Calibri" w:hAnsi="Arial" w:cs="Arial"/>
          <w:sz w:val="24"/>
          <w:szCs w:val="24"/>
        </w:rPr>
      </w:pPr>
      <w:r w:rsidRPr="008731AA">
        <w:rPr>
          <w:rFonts w:ascii="Arial" w:eastAsia="Calibri" w:hAnsi="Arial" w:cs="Arial"/>
          <w:sz w:val="24"/>
          <w:szCs w:val="24"/>
        </w:rPr>
        <w:t xml:space="preserve">Collection of registers and roll books from three primary schools in New Ross town – St. Joseph’s, Bun Scoil </w:t>
      </w:r>
      <w:proofErr w:type="spellStart"/>
      <w:r w:rsidRPr="008731AA">
        <w:rPr>
          <w:rFonts w:ascii="Arial" w:eastAsia="Calibri" w:hAnsi="Arial" w:cs="Arial"/>
          <w:sz w:val="24"/>
          <w:szCs w:val="24"/>
        </w:rPr>
        <w:t>Rís</w:t>
      </w:r>
      <w:proofErr w:type="spellEnd"/>
      <w:r w:rsidRPr="008731AA">
        <w:rPr>
          <w:rFonts w:ascii="Arial" w:eastAsia="Calibri" w:hAnsi="Arial" w:cs="Arial"/>
          <w:sz w:val="24"/>
          <w:szCs w:val="24"/>
        </w:rPr>
        <w:t xml:space="preserve"> and Catherine McAuley junior school);</w:t>
      </w:r>
    </w:p>
    <w:p w14:paraId="44B7A5FE" w14:textId="77777777" w:rsidR="008731AA" w:rsidRPr="008731AA" w:rsidRDefault="008731AA" w:rsidP="008731AA">
      <w:pPr>
        <w:numPr>
          <w:ilvl w:val="0"/>
          <w:numId w:val="66"/>
        </w:numPr>
        <w:spacing w:before="0" w:after="0" w:line="360" w:lineRule="auto"/>
        <w:rPr>
          <w:rFonts w:ascii="Arial" w:eastAsia="Calibri" w:hAnsi="Arial" w:cs="Arial"/>
          <w:sz w:val="24"/>
          <w:szCs w:val="24"/>
        </w:rPr>
      </w:pPr>
      <w:r w:rsidRPr="008731AA">
        <w:rPr>
          <w:rFonts w:ascii="Arial" w:eastAsia="Calibri" w:hAnsi="Arial" w:cs="Arial"/>
          <w:sz w:val="24"/>
          <w:szCs w:val="24"/>
        </w:rPr>
        <w:t xml:space="preserve">Volume of needlework specimens created by Lizzie and Margaret Cleary, two religious’ sisters in St. Mary’s Convent, </w:t>
      </w:r>
      <w:proofErr w:type="spellStart"/>
      <w:r w:rsidRPr="008731AA">
        <w:rPr>
          <w:rFonts w:ascii="Arial" w:eastAsia="Calibri" w:hAnsi="Arial" w:cs="Arial"/>
          <w:sz w:val="24"/>
          <w:szCs w:val="24"/>
        </w:rPr>
        <w:t>Newtownbarry</w:t>
      </w:r>
      <w:proofErr w:type="spellEnd"/>
      <w:r w:rsidRPr="008731AA">
        <w:rPr>
          <w:rFonts w:ascii="Arial" w:eastAsia="Calibri" w:hAnsi="Arial" w:cs="Arial"/>
          <w:sz w:val="24"/>
          <w:szCs w:val="24"/>
        </w:rPr>
        <w:t xml:space="preserve"> (Bunclody), 1875-78.</w:t>
      </w:r>
    </w:p>
    <w:p w14:paraId="5467D771" w14:textId="77777777" w:rsidR="008731AA" w:rsidRPr="008731AA" w:rsidRDefault="008731AA" w:rsidP="008731AA">
      <w:pPr>
        <w:numPr>
          <w:ilvl w:val="0"/>
          <w:numId w:val="66"/>
        </w:numPr>
        <w:spacing w:before="0" w:after="0" w:line="360" w:lineRule="auto"/>
        <w:rPr>
          <w:rFonts w:ascii="Arial" w:eastAsia="Calibri" w:hAnsi="Arial" w:cs="Arial"/>
          <w:sz w:val="24"/>
          <w:szCs w:val="24"/>
        </w:rPr>
      </w:pPr>
      <w:r w:rsidRPr="008731AA">
        <w:rPr>
          <w:rFonts w:ascii="Arial" w:eastAsia="Calibri" w:hAnsi="Arial" w:cs="Arial"/>
          <w:sz w:val="24"/>
          <w:szCs w:val="24"/>
        </w:rPr>
        <w:t>Small collection of auction posters and deeds for properties in County Wexford, 1873-88;</w:t>
      </w:r>
    </w:p>
    <w:p w14:paraId="2EC0DF8C" w14:textId="77777777" w:rsidR="008731AA" w:rsidRPr="008731AA" w:rsidRDefault="008731AA" w:rsidP="008731AA">
      <w:pPr>
        <w:numPr>
          <w:ilvl w:val="0"/>
          <w:numId w:val="66"/>
        </w:numPr>
        <w:spacing w:before="0" w:after="0" w:line="360" w:lineRule="auto"/>
        <w:rPr>
          <w:rFonts w:ascii="Arial" w:eastAsia="Calibri" w:hAnsi="Arial" w:cs="Arial"/>
          <w:sz w:val="24"/>
          <w:szCs w:val="24"/>
        </w:rPr>
      </w:pPr>
      <w:r w:rsidRPr="008731AA">
        <w:rPr>
          <w:rFonts w:ascii="Arial" w:eastAsia="Calibri" w:hAnsi="Arial" w:cs="Arial"/>
          <w:sz w:val="24"/>
          <w:szCs w:val="24"/>
        </w:rPr>
        <w:t xml:space="preserve">Collection of invoices and receipts in respect of the King family, </w:t>
      </w:r>
      <w:proofErr w:type="spellStart"/>
      <w:r w:rsidRPr="008731AA">
        <w:rPr>
          <w:rFonts w:ascii="Arial" w:eastAsia="Calibri" w:hAnsi="Arial" w:cs="Arial"/>
          <w:sz w:val="24"/>
          <w:szCs w:val="24"/>
        </w:rPr>
        <w:t>Askinvillar</w:t>
      </w:r>
      <w:proofErr w:type="spellEnd"/>
      <w:r w:rsidRPr="008731AA">
        <w:rPr>
          <w:rFonts w:ascii="Arial" w:eastAsia="Calibri" w:hAnsi="Arial" w:cs="Arial"/>
          <w:sz w:val="24"/>
          <w:szCs w:val="24"/>
        </w:rPr>
        <w:t>, Kiltealy (1930s-60s)</w:t>
      </w:r>
    </w:p>
    <w:p w14:paraId="384CBB00" w14:textId="77777777" w:rsidR="008731AA" w:rsidRPr="008731AA" w:rsidRDefault="008731AA" w:rsidP="008731AA">
      <w:pPr>
        <w:spacing w:after="160" w:line="360" w:lineRule="auto"/>
        <w:rPr>
          <w:rFonts w:ascii="Arial" w:hAnsi="Arial" w:cs="Arial"/>
          <w:sz w:val="24"/>
          <w:szCs w:val="24"/>
        </w:rPr>
      </w:pPr>
    </w:p>
    <w:p w14:paraId="72AED13A" w14:textId="77777777" w:rsidR="008731AA" w:rsidRPr="008731AA" w:rsidRDefault="008731AA" w:rsidP="008731AA">
      <w:pPr>
        <w:spacing w:after="160" w:line="360" w:lineRule="auto"/>
        <w:rPr>
          <w:rFonts w:ascii="Arial" w:hAnsi="Arial" w:cs="Arial"/>
          <w:sz w:val="24"/>
          <w:szCs w:val="24"/>
        </w:rPr>
      </w:pPr>
      <w:r w:rsidRPr="008731AA">
        <w:rPr>
          <w:rFonts w:ascii="Arial" w:hAnsi="Arial" w:cs="Arial"/>
          <w:sz w:val="24"/>
          <w:szCs w:val="24"/>
        </w:rPr>
        <w:lastRenderedPageBreak/>
        <w:t>Acquisitions during the year included three collections acquired at auction:</w:t>
      </w:r>
    </w:p>
    <w:p w14:paraId="379DA34B" w14:textId="77777777" w:rsidR="008731AA" w:rsidRPr="008731AA" w:rsidRDefault="008731AA" w:rsidP="008731AA">
      <w:pPr>
        <w:numPr>
          <w:ilvl w:val="0"/>
          <w:numId w:val="65"/>
        </w:numPr>
        <w:spacing w:before="0" w:after="160" w:line="360" w:lineRule="auto"/>
        <w:contextualSpacing/>
        <w:rPr>
          <w:rFonts w:ascii="Arial" w:hAnsi="Arial" w:cs="Arial"/>
          <w:sz w:val="24"/>
          <w:szCs w:val="24"/>
        </w:rPr>
      </w:pPr>
      <w:r w:rsidRPr="008731AA">
        <w:rPr>
          <w:rFonts w:ascii="Arial" w:hAnsi="Arial" w:cs="Arial"/>
          <w:sz w:val="24"/>
          <w:szCs w:val="24"/>
        </w:rPr>
        <w:t>Collection of postcards depicting scenes of Wexford town, Courtown, Gorey, New Ross, Enniscorthy and Rosslare;</w:t>
      </w:r>
    </w:p>
    <w:p w14:paraId="358E4C96" w14:textId="77777777" w:rsidR="008731AA" w:rsidRPr="008731AA" w:rsidRDefault="008731AA" w:rsidP="008731AA">
      <w:pPr>
        <w:numPr>
          <w:ilvl w:val="0"/>
          <w:numId w:val="65"/>
        </w:numPr>
        <w:spacing w:before="0" w:after="160" w:line="360" w:lineRule="auto"/>
        <w:contextualSpacing/>
        <w:rPr>
          <w:rFonts w:ascii="Arial" w:hAnsi="Arial" w:cs="Arial"/>
          <w:sz w:val="24"/>
          <w:szCs w:val="24"/>
        </w:rPr>
      </w:pPr>
      <w:r w:rsidRPr="008731AA">
        <w:rPr>
          <w:rFonts w:ascii="Arial" w:hAnsi="Arial" w:cs="Arial"/>
          <w:sz w:val="24"/>
          <w:szCs w:val="24"/>
        </w:rPr>
        <w:t>Printed account of the charge of the Hon. Justice Fletcher to the Grand Jury of County Wexford at the summer assizes, 1814;</w:t>
      </w:r>
    </w:p>
    <w:p w14:paraId="2F1CF640" w14:textId="77777777" w:rsidR="008731AA" w:rsidRPr="008731AA" w:rsidRDefault="008731AA" w:rsidP="008731AA">
      <w:pPr>
        <w:numPr>
          <w:ilvl w:val="0"/>
          <w:numId w:val="65"/>
        </w:numPr>
        <w:spacing w:before="0" w:after="160" w:line="360" w:lineRule="auto"/>
        <w:contextualSpacing/>
        <w:rPr>
          <w:rFonts w:ascii="Arial" w:hAnsi="Arial" w:cs="Arial"/>
          <w:sz w:val="24"/>
          <w:szCs w:val="24"/>
        </w:rPr>
      </w:pPr>
      <w:r w:rsidRPr="008731AA">
        <w:rPr>
          <w:rFonts w:ascii="Arial" w:hAnsi="Arial" w:cs="Arial"/>
          <w:sz w:val="24"/>
          <w:szCs w:val="24"/>
        </w:rPr>
        <w:t>Large, framed photograph (Lafayette) showing a group of County Wexford farmers in attendance at the Winter Show in Dublin, 1896</w:t>
      </w:r>
    </w:p>
    <w:p w14:paraId="3121ADFA" w14:textId="77777777" w:rsidR="008731AA" w:rsidRPr="008731AA" w:rsidRDefault="008731AA" w:rsidP="008731AA">
      <w:pPr>
        <w:spacing w:after="0" w:line="360" w:lineRule="auto"/>
        <w:jc w:val="center"/>
        <w:rPr>
          <w:rFonts w:ascii="Arial" w:eastAsia="Calibri" w:hAnsi="Arial" w:cs="Arial"/>
          <w:b/>
          <w:bCs/>
          <w:sz w:val="24"/>
          <w:szCs w:val="24"/>
        </w:rPr>
      </w:pPr>
    </w:p>
    <w:p w14:paraId="74692D3D" w14:textId="1D6FE811" w:rsidR="008731AA" w:rsidRPr="008731AA" w:rsidRDefault="008731AA" w:rsidP="00B34791">
      <w:pPr>
        <w:spacing w:after="0" w:line="360" w:lineRule="auto"/>
        <w:rPr>
          <w:rFonts w:ascii="Arial" w:eastAsia="Calibri" w:hAnsi="Arial" w:cs="Arial"/>
          <w:b/>
          <w:bCs/>
          <w:sz w:val="24"/>
          <w:szCs w:val="24"/>
        </w:rPr>
      </w:pPr>
      <w:r w:rsidRPr="008731AA">
        <w:rPr>
          <w:rFonts w:ascii="Arial" w:eastAsia="Calibri" w:hAnsi="Arial" w:cs="Arial"/>
          <w:b/>
          <w:bCs/>
          <w:sz w:val="24"/>
          <w:szCs w:val="24"/>
        </w:rPr>
        <w:t>Digitisation</w:t>
      </w:r>
    </w:p>
    <w:p w14:paraId="5C819C90" w14:textId="69268FBE" w:rsidR="008731AA" w:rsidRPr="008731AA" w:rsidRDefault="008731AA" w:rsidP="00B34791">
      <w:pPr>
        <w:spacing w:line="360" w:lineRule="auto"/>
        <w:rPr>
          <w:rFonts w:ascii="Arial" w:eastAsia="Calibri" w:hAnsi="Arial" w:cs="Arial"/>
          <w:sz w:val="24"/>
          <w:szCs w:val="24"/>
        </w:rPr>
      </w:pPr>
      <w:r w:rsidRPr="008731AA">
        <w:rPr>
          <w:rFonts w:ascii="Arial" w:hAnsi="Arial" w:cs="Arial"/>
          <w:sz w:val="24"/>
          <w:szCs w:val="24"/>
        </w:rPr>
        <w:t xml:space="preserve">The series of minute books for the four workhouses in County Wexford continue to be one of the most popularly accessed primary sources.  The first 60 volumes from Gorey union (1840-81) were digitised during the year as were the first 26 volumes from New Ross union (1844-78).  These, along with the digitisation of extant volumes of presentments for the County Wexford Grand Jury collection (1817-98) and the first two-minute books of Wexford County Infirmary (1769-1884) were made available on the Archive’s website </w:t>
      </w:r>
      <w:hyperlink r:id="rId156" w:history="1">
        <w:r w:rsidRPr="008731AA">
          <w:rPr>
            <w:rFonts w:ascii="Arial" w:hAnsi="Arial" w:cs="Arial"/>
            <w:sz w:val="24"/>
            <w:szCs w:val="24"/>
            <w:u w:val="single"/>
          </w:rPr>
          <w:t>www.wexfordcountyarchive.com</w:t>
        </w:r>
      </w:hyperlink>
    </w:p>
    <w:p w14:paraId="4C1CAD35" w14:textId="07655560" w:rsidR="008731AA" w:rsidRPr="008731AA" w:rsidRDefault="008731AA" w:rsidP="008731AA">
      <w:pPr>
        <w:spacing w:after="0" w:line="360" w:lineRule="auto"/>
        <w:rPr>
          <w:rFonts w:ascii="Arial" w:eastAsia="Calibri" w:hAnsi="Arial" w:cs="Arial"/>
          <w:sz w:val="24"/>
          <w:szCs w:val="24"/>
        </w:rPr>
      </w:pPr>
      <w:r w:rsidRPr="008731AA">
        <w:rPr>
          <w:rFonts w:ascii="Arial" w:eastAsia="Calibri" w:hAnsi="Arial" w:cs="Arial"/>
          <w:b/>
          <w:sz w:val="24"/>
          <w:szCs w:val="24"/>
        </w:rPr>
        <w:t>Outreach</w:t>
      </w:r>
    </w:p>
    <w:p w14:paraId="032DB6FB"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 xml:space="preserve">The Archive provided image content to the Ports Past and Present project in March for a short film commemorating Denys Corbett Wilson, the first pilot to complete the channel crossing flight from Goodwick near Fishguard to Crane, </w:t>
      </w:r>
      <w:proofErr w:type="spellStart"/>
      <w:r w:rsidRPr="008731AA">
        <w:rPr>
          <w:rFonts w:ascii="Arial" w:hAnsi="Arial" w:cs="Arial"/>
          <w:sz w:val="24"/>
          <w:szCs w:val="24"/>
        </w:rPr>
        <w:t>Monageer</w:t>
      </w:r>
      <w:proofErr w:type="spellEnd"/>
      <w:r w:rsidRPr="008731AA">
        <w:rPr>
          <w:rFonts w:ascii="Arial" w:hAnsi="Arial" w:cs="Arial"/>
          <w:sz w:val="24"/>
          <w:szCs w:val="24"/>
        </w:rPr>
        <w:t xml:space="preserve"> on 22 April 1912.</w:t>
      </w:r>
    </w:p>
    <w:p w14:paraId="0BD15DCE"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 xml:space="preserve">As a participating repository in the Beyond 2022 project spearheaded by Trinity College Dublin, the Archive contributed to an online discussion on the Grand Jury records at an event on 25 May 2021 to commemorate the centenary of the burning of the Custom House, Dublin in May 1921.  </w:t>
      </w:r>
    </w:p>
    <w:p w14:paraId="7A08582A"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To coincide with the 70</w:t>
      </w:r>
      <w:r w:rsidRPr="008731AA">
        <w:rPr>
          <w:rFonts w:ascii="Arial" w:hAnsi="Arial" w:cs="Arial"/>
          <w:sz w:val="24"/>
          <w:szCs w:val="24"/>
          <w:vertAlign w:val="superscript"/>
        </w:rPr>
        <w:t>th</w:t>
      </w:r>
      <w:r w:rsidRPr="008731AA">
        <w:rPr>
          <w:rFonts w:ascii="Arial" w:hAnsi="Arial" w:cs="Arial"/>
          <w:sz w:val="24"/>
          <w:szCs w:val="24"/>
        </w:rPr>
        <w:t xml:space="preserve"> anniversary of Wexford Festival Opera, the Archive curated a display of photographs, publicity materials and documents form the festival archive, which was showcased in the National Opera House, Wexford for the duration of the festival.  The Archive also liaised with the festival’s Window Display Committee by loaning artefacts to several businesses on the town’s main street which participated in the ‘Wexford in the 1950s’ competition theme.</w:t>
      </w:r>
    </w:p>
    <w:p w14:paraId="6E630BA3" w14:textId="630696EC"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 xml:space="preserve">As part of the ‘Explore Your Archive’ campaign on 20-28 November, the Archive provided online access to a recently produced digital exhibition, </w:t>
      </w:r>
      <w:r w:rsidRPr="008731AA">
        <w:rPr>
          <w:rFonts w:ascii="Arial" w:hAnsi="Arial" w:cs="Arial"/>
          <w:i/>
          <w:iCs/>
          <w:sz w:val="24"/>
          <w:szCs w:val="24"/>
        </w:rPr>
        <w:t>Gorey Union’s Earl Grey famine orphans</w:t>
      </w:r>
      <w:r w:rsidRPr="008731AA">
        <w:rPr>
          <w:rFonts w:ascii="Arial" w:hAnsi="Arial" w:cs="Arial"/>
          <w:sz w:val="24"/>
          <w:szCs w:val="24"/>
        </w:rPr>
        <w:t>.  Documenting the selection procedure for the assisted emigration of 21 girls from Gorey workhouse to New South Wales and Sydney during the period 1848-50, the exhibition was researched and produced by a third level student from UL who completed a remote placement with the Archive by accessing its digital online content.</w:t>
      </w:r>
    </w:p>
    <w:p w14:paraId="1DE3E13A" w14:textId="55890630" w:rsidR="008731AA" w:rsidRPr="008731AA" w:rsidRDefault="008731AA" w:rsidP="008731AA">
      <w:pPr>
        <w:spacing w:after="0" w:line="360" w:lineRule="auto"/>
        <w:rPr>
          <w:rFonts w:ascii="Arial" w:hAnsi="Arial" w:cs="Arial"/>
          <w:b/>
          <w:sz w:val="24"/>
          <w:szCs w:val="24"/>
        </w:rPr>
      </w:pPr>
      <w:r w:rsidRPr="008731AA">
        <w:rPr>
          <w:rFonts w:ascii="Arial" w:eastAsia="Calibri" w:hAnsi="Arial" w:cs="Arial"/>
          <w:b/>
          <w:bCs/>
          <w:sz w:val="24"/>
          <w:szCs w:val="24"/>
        </w:rPr>
        <w:lastRenderedPageBreak/>
        <w:t>Decade of Centenaries</w:t>
      </w:r>
    </w:p>
    <w:p w14:paraId="4A443AE0" w14:textId="77777777" w:rsidR="008731AA" w:rsidRPr="008731AA" w:rsidRDefault="008731AA" w:rsidP="008731AA">
      <w:pPr>
        <w:spacing w:line="360" w:lineRule="auto"/>
        <w:rPr>
          <w:rFonts w:ascii="Arial" w:eastAsia="Times New Roman" w:hAnsi="Arial" w:cs="Arial"/>
          <w:sz w:val="24"/>
          <w:szCs w:val="24"/>
          <w:lang w:eastAsia="en-GB"/>
        </w:rPr>
      </w:pPr>
      <w:r w:rsidRPr="008731AA">
        <w:rPr>
          <w:rFonts w:ascii="Arial" w:hAnsi="Arial" w:cs="Arial"/>
          <w:sz w:val="24"/>
          <w:szCs w:val="24"/>
        </w:rPr>
        <w:t xml:space="preserve">Wexford County Council was approved for funding of €58,867.22 from the Department of Tourism, Culture, Arts, Gaeltacht, Sport and Media for the Decade of Centenaries Programme for 2021. </w:t>
      </w:r>
    </w:p>
    <w:p w14:paraId="51F58723" w14:textId="04BF2FC4" w:rsidR="008731AA" w:rsidRPr="008731AA" w:rsidRDefault="008731AA" w:rsidP="00B34791">
      <w:pPr>
        <w:rPr>
          <w:rFonts w:ascii="Arial" w:hAnsi="Arial" w:cs="Arial"/>
          <w:b/>
          <w:sz w:val="24"/>
          <w:szCs w:val="24"/>
        </w:rPr>
      </w:pPr>
      <w:r w:rsidRPr="002D13A0">
        <w:rPr>
          <w:rFonts w:ascii="Arial" w:eastAsiaTheme="majorEastAsia" w:hAnsi="Arial" w:cs="Arial"/>
          <w:b/>
          <w:bCs/>
          <w:sz w:val="24"/>
          <w:szCs w:val="24"/>
          <w:lang w:eastAsia="en-IE"/>
        </w:rPr>
        <w:t>Initiatives that support broad public engagement</w:t>
      </w:r>
    </w:p>
    <w:p w14:paraId="534E244D" w14:textId="77777777" w:rsidR="008731AA" w:rsidRPr="008731AA" w:rsidRDefault="008731AA" w:rsidP="008731AA">
      <w:pPr>
        <w:spacing w:after="0" w:line="360" w:lineRule="auto"/>
        <w:rPr>
          <w:rFonts w:ascii="Arial" w:hAnsi="Arial" w:cs="Arial"/>
          <w:b/>
          <w:sz w:val="24"/>
          <w:szCs w:val="24"/>
        </w:rPr>
      </w:pPr>
      <w:r w:rsidRPr="008731AA">
        <w:rPr>
          <w:rFonts w:ascii="Arial" w:hAnsi="Arial" w:cs="Arial"/>
          <w:b/>
          <w:sz w:val="24"/>
          <w:szCs w:val="24"/>
        </w:rPr>
        <w:t>Historian in Residence</w:t>
      </w:r>
    </w:p>
    <w:p w14:paraId="303DFA94" w14:textId="35981AE4" w:rsidR="00D86384" w:rsidRDefault="008731AA" w:rsidP="008731AA">
      <w:pPr>
        <w:spacing w:line="360" w:lineRule="auto"/>
        <w:rPr>
          <w:rFonts w:ascii="Arial" w:hAnsi="Arial" w:cs="Arial"/>
          <w:sz w:val="24"/>
          <w:szCs w:val="24"/>
        </w:rPr>
      </w:pPr>
      <w:r w:rsidRPr="008731AA">
        <w:rPr>
          <w:rFonts w:ascii="Arial" w:hAnsi="Arial" w:cs="Arial"/>
          <w:sz w:val="24"/>
          <w:szCs w:val="24"/>
        </w:rPr>
        <w:t>The aim of the residency is to make the events between 1919-1923 more accessible to members of the public and to raise awareness of the resources available through Wexford County Archive and Libraries. Examples of work undertaken by the Historian in Residence during 2021 included online presentations, live talks in outdoor areas for Heritage Week, Historical Walking Tours, research on local newspapers from the period.</w:t>
      </w:r>
    </w:p>
    <w:p w14:paraId="4DCA7307" w14:textId="77777777" w:rsidR="00D86384" w:rsidRPr="008731AA" w:rsidRDefault="00D86384" w:rsidP="008731AA">
      <w:pPr>
        <w:spacing w:line="360" w:lineRule="auto"/>
        <w:rPr>
          <w:rFonts w:ascii="Arial" w:hAnsi="Arial" w:cs="Arial"/>
          <w:sz w:val="24"/>
          <w:szCs w:val="24"/>
        </w:rPr>
      </w:pPr>
    </w:p>
    <w:p w14:paraId="197FFF7B" w14:textId="274C6882" w:rsidR="008731AA" w:rsidRPr="008731AA" w:rsidRDefault="008731AA" w:rsidP="008731AA">
      <w:pPr>
        <w:spacing w:after="0" w:line="360" w:lineRule="auto"/>
        <w:rPr>
          <w:rFonts w:ascii="Arial" w:eastAsia="Times New Roman" w:hAnsi="Arial" w:cs="Arial"/>
          <w:b/>
          <w:bCs/>
          <w:sz w:val="24"/>
          <w:szCs w:val="24"/>
          <w:lang w:eastAsia="en-GB"/>
        </w:rPr>
      </w:pPr>
      <w:r w:rsidRPr="008731AA">
        <w:rPr>
          <w:rFonts w:ascii="Arial" w:eastAsia="Times New Roman" w:hAnsi="Arial" w:cs="Arial"/>
          <w:b/>
          <w:bCs/>
          <w:sz w:val="24"/>
          <w:szCs w:val="24"/>
          <w:lang w:eastAsia="en-GB"/>
        </w:rPr>
        <w:t xml:space="preserve">History Ireland Hedge School Podcast </w:t>
      </w:r>
    </w:p>
    <w:p w14:paraId="5E78C130" w14:textId="77777777" w:rsidR="008731AA" w:rsidRPr="008731AA" w:rsidRDefault="008731AA" w:rsidP="008731AA">
      <w:pPr>
        <w:spacing w:line="360" w:lineRule="auto"/>
        <w:rPr>
          <w:rFonts w:ascii="Arial" w:hAnsi="Arial" w:cs="Arial"/>
          <w:sz w:val="24"/>
          <w:szCs w:val="24"/>
          <w:lang w:eastAsia="en-GB"/>
        </w:rPr>
      </w:pPr>
      <w:r w:rsidRPr="008731AA">
        <w:rPr>
          <w:rFonts w:ascii="Arial" w:hAnsi="Arial" w:cs="Arial"/>
          <w:sz w:val="24"/>
          <w:szCs w:val="24"/>
          <w:lang w:eastAsia="en-GB"/>
        </w:rPr>
        <w:t>This podcast was called “Wexford in the Revolutionary Decade”.</w:t>
      </w:r>
      <w:r w:rsidRPr="008731AA">
        <w:rPr>
          <w:rFonts w:ascii="Arial" w:hAnsi="Arial" w:cs="Arial"/>
          <w:bCs/>
          <w:sz w:val="24"/>
          <w:szCs w:val="24"/>
          <w:lang w:eastAsia="en-GB"/>
        </w:rPr>
        <w:t xml:space="preserve"> </w:t>
      </w:r>
      <w:r w:rsidRPr="008731AA">
        <w:rPr>
          <w:rFonts w:ascii="Arial" w:hAnsi="Arial" w:cs="Arial"/>
          <w:sz w:val="24"/>
          <w:szCs w:val="24"/>
          <w:lang w:eastAsia="en-GB"/>
        </w:rPr>
        <w:t>The discussion was facilitated by Tommy Graham, editor of History Ireland.  Speakers included: Kevin Whelan (</w:t>
      </w:r>
      <w:r w:rsidRPr="008731AA">
        <w:rPr>
          <w:rFonts w:ascii="Arial" w:hAnsi="Arial" w:cs="Arial"/>
          <w:sz w:val="24"/>
          <w:szCs w:val="24"/>
        </w:rPr>
        <w:t>Director of the Notre Dame Dublin Global Gateway</w:t>
      </w:r>
      <w:r w:rsidRPr="008731AA">
        <w:rPr>
          <w:rFonts w:ascii="Arial" w:hAnsi="Arial" w:cs="Arial"/>
          <w:sz w:val="24"/>
          <w:szCs w:val="24"/>
          <w:lang w:eastAsia="en-GB"/>
        </w:rPr>
        <w:t>), Bernard Browne (</w:t>
      </w:r>
      <w:r w:rsidRPr="008731AA">
        <w:rPr>
          <w:rFonts w:ascii="Arial" w:hAnsi="Arial" w:cs="Arial"/>
          <w:sz w:val="24"/>
          <w:szCs w:val="24"/>
          <w:shd w:val="clear" w:color="auto" w:fill="FFFFFF"/>
          <w:lang w:eastAsia="en-GB"/>
        </w:rPr>
        <w:t>author of “</w:t>
      </w:r>
      <w:r w:rsidRPr="008731AA">
        <w:rPr>
          <w:rFonts w:ascii="Arial" w:hAnsi="Arial" w:cs="Arial"/>
          <w:i/>
          <w:iCs/>
          <w:sz w:val="24"/>
          <w:szCs w:val="24"/>
          <w:shd w:val="clear" w:color="auto" w:fill="FFFFFF"/>
          <w:lang w:eastAsia="en-GB"/>
        </w:rPr>
        <w:t>County Wexford and the 1916 Rising: The Literary Legacy”)</w:t>
      </w:r>
      <w:r w:rsidRPr="008731AA">
        <w:rPr>
          <w:rFonts w:ascii="Arial" w:hAnsi="Arial" w:cs="Arial"/>
          <w:sz w:val="24"/>
          <w:szCs w:val="24"/>
          <w:lang w:eastAsia="en-GB"/>
        </w:rPr>
        <w:t>, Ida Milne (</w:t>
      </w:r>
      <w:r w:rsidRPr="008731AA">
        <w:rPr>
          <w:rFonts w:ascii="Arial" w:hAnsi="Arial" w:cs="Arial"/>
          <w:sz w:val="24"/>
          <w:szCs w:val="24"/>
        </w:rPr>
        <w:t xml:space="preserve">author of </w:t>
      </w:r>
      <w:r w:rsidRPr="008731AA">
        <w:rPr>
          <w:rFonts w:ascii="Arial" w:hAnsi="Arial" w:cs="Arial"/>
          <w:i/>
          <w:iCs/>
          <w:sz w:val="24"/>
          <w:szCs w:val="24"/>
        </w:rPr>
        <w:t>Stacking the Coffins: Influenza, War and Revolution in Ireland, 1918-1919</w:t>
      </w:r>
      <w:r w:rsidRPr="008731AA">
        <w:rPr>
          <w:rFonts w:ascii="Arial" w:hAnsi="Arial" w:cs="Arial"/>
          <w:sz w:val="24"/>
          <w:szCs w:val="24"/>
          <w:lang w:eastAsia="en-GB"/>
        </w:rPr>
        <w:t>) and William Murphy (</w:t>
      </w:r>
      <w:r w:rsidRPr="008731AA">
        <w:rPr>
          <w:rFonts w:ascii="Arial" w:hAnsi="Arial" w:cs="Arial"/>
          <w:sz w:val="24"/>
          <w:szCs w:val="24"/>
        </w:rPr>
        <w:t>Associate Professor in the School of History and Geography in DCU’s St Patrick's Campus, Drumcondra</w:t>
      </w:r>
      <w:r w:rsidRPr="008731AA">
        <w:rPr>
          <w:rFonts w:ascii="Arial" w:hAnsi="Arial" w:cs="Arial"/>
          <w:sz w:val="24"/>
          <w:szCs w:val="24"/>
          <w:lang w:eastAsia="en-GB"/>
        </w:rPr>
        <w:t>).</w:t>
      </w:r>
    </w:p>
    <w:p w14:paraId="59982E6B" w14:textId="77777777" w:rsidR="008731AA" w:rsidRPr="008731AA" w:rsidRDefault="008731AA" w:rsidP="008731AA">
      <w:pPr>
        <w:spacing w:after="0" w:line="360" w:lineRule="auto"/>
        <w:rPr>
          <w:rFonts w:ascii="Arial" w:hAnsi="Arial" w:cs="Arial"/>
          <w:b/>
          <w:sz w:val="24"/>
          <w:szCs w:val="24"/>
        </w:rPr>
      </w:pPr>
      <w:r w:rsidRPr="008731AA">
        <w:rPr>
          <w:rFonts w:ascii="Arial" w:hAnsi="Arial" w:cs="Arial"/>
          <w:b/>
          <w:sz w:val="24"/>
          <w:szCs w:val="24"/>
        </w:rPr>
        <w:t>Public Online Lecture Programme</w:t>
      </w:r>
    </w:p>
    <w:p w14:paraId="3E39B2DC" w14:textId="77777777" w:rsidR="008731AA" w:rsidRPr="008731AA" w:rsidRDefault="008731AA" w:rsidP="008731AA">
      <w:pPr>
        <w:numPr>
          <w:ilvl w:val="0"/>
          <w:numId w:val="68"/>
        </w:numPr>
        <w:spacing w:before="0" w:after="0" w:line="360" w:lineRule="auto"/>
        <w:ind w:left="357" w:hanging="357"/>
        <w:rPr>
          <w:rFonts w:ascii="Arial" w:eastAsia="Times New Roman" w:hAnsi="Arial" w:cs="Arial"/>
          <w:sz w:val="24"/>
          <w:szCs w:val="24"/>
          <w:lang w:eastAsia="en-GB"/>
        </w:rPr>
      </w:pPr>
      <w:r w:rsidRPr="008731AA">
        <w:rPr>
          <w:rFonts w:ascii="Arial" w:eastAsia="Times New Roman" w:hAnsi="Arial" w:cs="Arial"/>
          <w:sz w:val="24"/>
          <w:szCs w:val="24"/>
          <w:lang w:eastAsia="en-GB"/>
        </w:rPr>
        <w:t xml:space="preserve">“Sport and the Irish Revolution” by Paul Rouse </w:t>
      </w:r>
    </w:p>
    <w:p w14:paraId="468F82A7" w14:textId="77777777" w:rsidR="008731AA" w:rsidRPr="008731AA" w:rsidRDefault="008731AA" w:rsidP="008731AA">
      <w:pPr>
        <w:numPr>
          <w:ilvl w:val="0"/>
          <w:numId w:val="68"/>
        </w:numPr>
        <w:spacing w:before="0" w:after="0" w:line="360" w:lineRule="auto"/>
        <w:ind w:left="357" w:hanging="357"/>
        <w:rPr>
          <w:rFonts w:ascii="Arial" w:eastAsia="Times New Roman" w:hAnsi="Arial" w:cs="Arial"/>
          <w:sz w:val="24"/>
          <w:szCs w:val="24"/>
          <w:lang w:eastAsia="en-GB"/>
        </w:rPr>
      </w:pPr>
      <w:r w:rsidRPr="008731AA">
        <w:rPr>
          <w:rFonts w:ascii="Arial" w:eastAsia="Times New Roman" w:hAnsi="Arial" w:cs="Arial"/>
          <w:sz w:val="24"/>
          <w:szCs w:val="24"/>
          <w:lang w:eastAsia="en-GB"/>
        </w:rPr>
        <w:t xml:space="preserve">“Wexford’s Civil War Dead” by Aaron </w:t>
      </w:r>
      <w:proofErr w:type="spellStart"/>
      <w:r w:rsidRPr="008731AA">
        <w:rPr>
          <w:rFonts w:ascii="Arial" w:eastAsia="Times New Roman" w:hAnsi="Arial" w:cs="Arial"/>
          <w:sz w:val="24"/>
          <w:szCs w:val="24"/>
          <w:lang w:eastAsia="en-GB"/>
        </w:rPr>
        <w:t>O’Maonaigh</w:t>
      </w:r>
      <w:proofErr w:type="spellEnd"/>
      <w:r w:rsidRPr="008731AA">
        <w:rPr>
          <w:rFonts w:ascii="Arial" w:eastAsia="Times New Roman" w:hAnsi="Arial" w:cs="Arial"/>
          <w:sz w:val="24"/>
          <w:szCs w:val="24"/>
          <w:lang w:eastAsia="en-GB"/>
        </w:rPr>
        <w:t xml:space="preserve"> </w:t>
      </w:r>
    </w:p>
    <w:p w14:paraId="0A942D9E" w14:textId="77777777" w:rsidR="008731AA" w:rsidRPr="008731AA" w:rsidRDefault="008731AA" w:rsidP="008731AA">
      <w:pPr>
        <w:numPr>
          <w:ilvl w:val="0"/>
          <w:numId w:val="68"/>
        </w:numPr>
        <w:spacing w:before="0" w:after="0" w:line="360" w:lineRule="auto"/>
        <w:ind w:left="357" w:hanging="357"/>
        <w:rPr>
          <w:rFonts w:ascii="Arial" w:eastAsia="Times New Roman" w:hAnsi="Arial" w:cs="Arial"/>
          <w:sz w:val="24"/>
          <w:szCs w:val="24"/>
          <w:lang w:eastAsia="en-GB"/>
        </w:rPr>
      </w:pPr>
      <w:r w:rsidRPr="008731AA">
        <w:rPr>
          <w:rFonts w:ascii="Arial" w:eastAsia="Times New Roman" w:hAnsi="Arial" w:cs="Arial"/>
          <w:sz w:val="24"/>
          <w:szCs w:val="24"/>
          <w:lang w:eastAsia="en-GB"/>
        </w:rPr>
        <w:t xml:space="preserve"> “Cumann na mBan in Co. Wexford and the effects of conflict on women and children in the County” by Liz Gillis </w:t>
      </w:r>
    </w:p>
    <w:p w14:paraId="71A6BDEB" w14:textId="77777777" w:rsidR="008731AA" w:rsidRPr="008731AA" w:rsidRDefault="008731AA" w:rsidP="008731AA">
      <w:pPr>
        <w:numPr>
          <w:ilvl w:val="0"/>
          <w:numId w:val="68"/>
        </w:numPr>
        <w:spacing w:before="0" w:after="0" w:line="360" w:lineRule="auto"/>
        <w:ind w:left="357" w:hanging="357"/>
        <w:rPr>
          <w:rFonts w:ascii="Arial" w:eastAsia="Times New Roman" w:hAnsi="Arial" w:cs="Arial"/>
          <w:sz w:val="24"/>
          <w:szCs w:val="24"/>
          <w:lang w:eastAsia="en-GB"/>
        </w:rPr>
      </w:pPr>
      <w:r w:rsidRPr="008731AA">
        <w:rPr>
          <w:rFonts w:ascii="Arial" w:eastAsia="Times New Roman" w:hAnsi="Arial" w:cs="Arial"/>
          <w:sz w:val="24"/>
          <w:szCs w:val="24"/>
          <w:lang w:eastAsia="en-GB"/>
        </w:rPr>
        <w:t xml:space="preserve"> "The Miracle of Irish Independence"” by Ronan McGreevy </w:t>
      </w:r>
    </w:p>
    <w:p w14:paraId="24D0D111" w14:textId="77777777" w:rsidR="008731AA" w:rsidRPr="008731AA" w:rsidRDefault="008731AA" w:rsidP="002D13A0">
      <w:pPr>
        <w:rPr>
          <w:rFonts w:eastAsiaTheme="majorEastAsia"/>
          <w:lang w:eastAsia="en-IE"/>
        </w:rPr>
      </w:pPr>
    </w:p>
    <w:p w14:paraId="79F133D7" w14:textId="77777777" w:rsidR="008731AA" w:rsidRPr="002D13A0" w:rsidRDefault="008731AA" w:rsidP="002D13A0">
      <w:pPr>
        <w:rPr>
          <w:rFonts w:ascii="Arial" w:eastAsiaTheme="majorEastAsia" w:hAnsi="Arial" w:cs="Arial"/>
          <w:b/>
          <w:bCs/>
          <w:sz w:val="24"/>
          <w:szCs w:val="24"/>
          <w:lang w:eastAsia="en-IE"/>
        </w:rPr>
      </w:pPr>
      <w:r w:rsidRPr="002D13A0">
        <w:rPr>
          <w:rFonts w:ascii="Arial" w:eastAsiaTheme="majorEastAsia" w:hAnsi="Arial" w:cs="Arial"/>
          <w:b/>
          <w:bCs/>
          <w:sz w:val="24"/>
          <w:szCs w:val="24"/>
          <w:lang w:eastAsia="en-IE"/>
        </w:rPr>
        <w:t>Artistic and creative community-led responses</w:t>
      </w:r>
    </w:p>
    <w:p w14:paraId="355EC7ED" w14:textId="77777777" w:rsidR="008731AA" w:rsidRPr="008731AA" w:rsidRDefault="008731AA" w:rsidP="008731AA">
      <w:pPr>
        <w:spacing w:after="0" w:line="360" w:lineRule="auto"/>
        <w:rPr>
          <w:rFonts w:ascii="Arial" w:hAnsi="Arial" w:cs="Arial"/>
          <w:b/>
          <w:sz w:val="24"/>
          <w:szCs w:val="24"/>
        </w:rPr>
      </w:pPr>
      <w:r w:rsidRPr="008731AA">
        <w:rPr>
          <w:rFonts w:ascii="Arial" w:hAnsi="Arial" w:cs="Arial"/>
          <w:b/>
          <w:sz w:val="24"/>
          <w:szCs w:val="24"/>
        </w:rPr>
        <w:t xml:space="preserve">Wexford Playwright Commission Award – Commemoration </w:t>
      </w:r>
    </w:p>
    <w:p w14:paraId="10289CA7" w14:textId="77777777" w:rsidR="008731AA" w:rsidRPr="008731AA" w:rsidRDefault="008731AA" w:rsidP="008731AA">
      <w:pPr>
        <w:spacing w:line="360" w:lineRule="auto"/>
        <w:rPr>
          <w:rFonts w:ascii="Arial" w:hAnsi="Arial" w:cs="Arial"/>
          <w:sz w:val="24"/>
          <w:szCs w:val="24"/>
          <w:lang w:val="en" w:eastAsia="en-GB"/>
        </w:rPr>
      </w:pPr>
      <w:r w:rsidRPr="008731AA">
        <w:rPr>
          <w:rFonts w:ascii="Arial" w:hAnsi="Arial" w:cs="Arial"/>
          <w:sz w:val="24"/>
          <w:szCs w:val="24"/>
          <w:lang w:eastAsia="en-GB"/>
        </w:rPr>
        <w:t xml:space="preserve">Wexford County Council Arts Department, in partnership with Wexford Arts Centre, commissioned a playwright to research and develop a new theatre work, addressing themes of Commemoration during the period 1916 – 23. This new work will </w:t>
      </w:r>
      <w:r w:rsidRPr="008731AA">
        <w:rPr>
          <w:rFonts w:ascii="Arial" w:hAnsi="Arial" w:cs="Arial"/>
          <w:sz w:val="24"/>
          <w:szCs w:val="24"/>
          <w:lang w:val="en" w:eastAsia="en-GB"/>
        </w:rPr>
        <w:t xml:space="preserve">respond with sensitivity to the historical context of Wexford. This </w:t>
      </w:r>
      <w:r w:rsidRPr="008731AA">
        <w:rPr>
          <w:rFonts w:ascii="Arial" w:hAnsi="Arial" w:cs="Arial"/>
          <w:sz w:val="24"/>
          <w:szCs w:val="24"/>
          <w:lang w:eastAsia="en-GB"/>
        </w:rPr>
        <w:t>new theatre work will tour locally and nationally in 2022-23.</w:t>
      </w:r>
    </w:p>
    <w:p w14:paraId="010E6613" w14:textId="77777777" w:rsidR="008731AA" w:rsidRPr="008731AA" w:rsidRDefault="008731AA" w:rsidP="002D13A0">
      <w:pPr>
        <w:rPr>
          <w:rFonts w:eastAsiaTheme="majorEastAsia"/>
          <w:lang w:eastAsia="en-IE"/>
        </w:rPr>
      </w:pPr>
    </w:p>
    <w:p w14:paraId="206E8B3F" w14:textId="77777777" w:rsidR="008731AA" w:rsidRPr="002D13A0" w:rsidRDefault="008731AA" w:rsidP="002D13A0">
      <w:pPr>
        <w:rPr>
          <w:rFonts w:ascii="Arial" w:eastAsiaTheme="majorEastAsia" w:hAnsi="Arial" w:cs="Arial"/>
          <w:b/>
          <w:bCs/>
          <w:sz w:val="24"/>
          <w:szCs w:val="24"/>
          <w:lang w:eastAsia="en-IE"/>
        </w:rPr>
      </w:pPr>
      <w:r w:rsidRPr="002D13A0">
        <w:rPr>
          <w:rFonts w:ascii="Arial" w:eastAsiaTheme="majorEastAsia" w:hAnsi="Arial" w:cs="Arial"/>
          <w:b/>
          <w:bCs/>
          <w:sz w:val="24"/>
          <w:szCs w:val="24"/>
          <w:lang w:eastAsia="en-IE"/>
        </w:rPr>
        <w:lastRenderedPageBreak/>
        <w:t xml:space="preserve">Engagement with Children and Young People </w:t>
      </w:r>
    </w:p>
    <w:p w14:paraId="4BE0A709" w14:textId="77777777" w:rsidR="008731AA" w:rsidRPr="008731AA" w:rsidRDefault="008731AA" w:rsidP="008731AA">
      <w:pPr>
        <w:spacing w:after="0" w:line="360" w:lineRule="auto"/>
        <w:rPr>
          <w:rFonts w:ascii="Arial" w:hAnsi="Arial" w:cs="Arial"/>
          <w:b/>
          <w:sz w:val="24"/>
          <w:szCs w:val="24"/>
        </w:rPr>
      </w:pPr>
      <w:r w:rsidRPr="008731AA">
        <w:rPr>
          <w:rFonts w:ascii="Arial" w:hAnsi="Arial" w:cs="Arial"/>
          <w:b/>
          <w:sz w:val="24"/>
          <w:szCs w:val="24"/>
        </w:rPr>
        <w:t>Information leaflet for Schools</w:t>
      </w:r>
    </w:p>
    <w:p w14:paraId="0474DDA0"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 xml:space="preserve">An information booklet was researched, compiled, and edited with a brief profile of Wexford participants and a timeline of the War of Independence and the Civil War in County Wexford. </w:t>
      </w:r>
    </w:p>
    <w:p w14:paraId="1266FABA" w14:textId="77777777" w:rsidR="008731AA" w:rsidRPr="005C6B0B" w:rsidRDefault="008731AA" w:rsidP="008731AA">
      <w:pPr>
        <w:spacing w:line="360" w:lineRule="auto"/>
        <w:rPr>
          <w:rFonts w:ascii="Arial" w:eastAsiaTheme="majorEastAsia" w:hAnsi="Arial" w:cs="Arial"/>
          <w:b/>
          <w:bCs/>
          <w:iCs/>
          <w:sz w:val="24"/>
          <w:szCs w:val="24"/>
          <w:lang w:eastAsia="en-IE"/>
        </w:rPr>
      </w:pPr>
      <w:r w:rsidRPr="005C6B0B">
        <w:rPr>
          <w:rFonts w:ascii="Arial" w:eastAsiaTheme="majorEastAsia" w:hAnsi="Arial" w:cs="Arial"/>
          <w:b/>
          <w:bCs/>
          <w:iCs/>
          <w:sz w:val="24"/>
          <w:szCs w:val="24"/>
          <w:lang w:eastAsia="en-IE"/>
        </w:rPr>
        <w:t>Access to primary resources and digitised material to aid research and understanding</w:t>
      </w:r>
    </w:p>
    <w:p w14:paraId="13AD5C82" w14:textId="77777777" w:rsidR="008731AA" w:rsidRPr="008731AA" w:rsidRDefault="008731AA" w:rsidP="008731AA">
      <w:pPr>
        <w:spacing w:after="0" w:line="360" w:lineRule="auto"/>
        <w:rPr>
          <w:rFonts w:ascii="Arial" w:eastAsia="Times New Roman" w:hAnsi="Arial" w:cs="Arial"/>
          <w:b/>
          <w:bCs/>
          <w:sz w:val="24"/>
          <w:szCs w:val="24"/>
          <w:lang w:eastAsia="en-GB"/>
        </w:rPr>
      </w:pPr>
      <w:r w:rsidRPr="008731AA">
        <w:rPr>
          <w:rFonts w:ascii="Arial" w:eastAsia="Times New Roman" w:hAnsi="Arial" w:cs="Arial"/>
          <w:b/>
          <w:bCs/>
          <w:sz w:val="24"/>
          <w:szCs w:val="24"/>
          <w:lang w:eastAsia="en-GB"/>
        </w:rPr>
        <w:t>Microfilming and Digitisation of local newspapers from the period</w:t>
      </w:r>
    </w:p>
    <w:p w14:paraId="7CC29DC5" w14:textId="77777777" w:rsidR="008731AA" w:rsidRPr="008731AA" w:rsidRDefault="008731AA" w:rsidP="008731AA">
      <w:pPr>
        <w:spacing w:line="360" w:lineRule="auto"/>
        <w:rPr>
          <w:rFonts w:ascii="Arial" w:hAnsi="Arial" w:cs="Arial"/>
          <w:sz w:val="24"/>
          <w:szCs w:val="24"/>
          <w:lang w:eastAsia="en-GB"/>
        </w:rPr>
      </w:pPr>
      <w:r w:rsidRPr="008731AA">
        <w:rPr>
          <w:rFonts w:ascii="Arial" w:hAnsi="Arial" w:cs="Arial"/>
          <w:sz w:val="24"/>
          <w:szCs w:val="24"/>
          <w:lang w:eastAsia="en-GB"/>
        </w:rPr>
        <w:t xml:space="preserve">Further microfilming and digitisation of the Enniscorthy Echo, a prominent local newspaper from the period, was arranged. </w:t>
      </w:r>
    </w:p>
    <w:p w14:paraId="512B97C2" w14:textId="77777777" w:rsidR="008731AA" w:rsidRPr="008731AA" w:rsidRDefault="008731AA" w:rsidP="008731AA">
      <w:pPr>
        <w:spacing w:after="0" w:line="360" w:lineRule="auto"/>
        <w:rPr>
          <w:rFonts w:ascii="Arial" w:eastAsia="Times New Roman" w:hAnsi="Arial" w:cs="Arial"/>
          <w:b/>
          <w:bCs/>
          <w:sz w:val="24"/>
          <w:szCs w:val="24"/>
          <w:lang w:eastAsia="en-GB"/>
        </w:rPr>
      </w:pPr>
      <w:r w:rsidRPr="008731AA">
        <w:rPr>
          <w:rFonts w:ascii="Arial" w:eastAsia="Times New Roman" w:hAnsi="Arial" w:cs="Arial"/>
          <w:b/>
          <w:bCs/>
          <w:sz w:val="24"/>
          <w:szCs w:val="24"/>
          <w:lang w:eastAsia="en-GB"/>
        </w:rPr>
        <w:t>Public Digitisation Day</w:t>
      </w:r>
    </w:p>
    <w:p w14:paraId="1069DDCC" w14:textId="77777777" w:rsidR="008731AA" w:rsidRPr="008731AA" w:rsidRDefault="008731AA" w:rsidP="008731AA">
      <w:pPr>
        <w:spacing w:line="360" w:lineRule="auto"/>
        <w:rPr>
          <w:rFonts w:ascii="Arial" w:hAnsi="Arial" w:cs="Arial"/>
          <w:bCs/>
          <w:sz w:val="24"/>
          <w:szCs w:val="24"/>
        </w:rPr>
      </w:pPr>
      <w:r w:rsidRPr="008731AA">
        <w:rPr>
          <w:rFonts w:ascii="Arial" w:hAnsi="Arial" w:cs="Arial"/>
          <w:bCs/>
          <w:sz w:val="24"/>
          <w:szCs w:val="24"/>
        </w:rPr>
        <w:t>A Public Digitisation Day was held on Friday, 10</w:t>
      </w:r>
      <w:r w:rsidRPr="008731AA">
        <w:rPr>
          <w:rFonts w:ascii="Arial" w:hAnsi="Arial" w:cs="Arial"/>
          <w:bCs/>
          <w:sz w:val="24"/>
          <w:szCs w:val="24"/>
          <w:vertAlign w:val="superscript"/>
        </w:rPr>
        <w:t>th</w:t>
      </w:r>
      <w:r w:rsidRPr="008731AA">
        <w:rPr>
          <w:rFonts w:ascii="Arial" w:hAnsi="Arial" w:cs="Arial"/>
          <w:bCs/>
          <w:sz w:val="24"/>
          <w:szCs w:val="24"/>
        </w:rPr>
        <w:t xml:space="preserve"> December 2021. It was an</w:t>
      </w:r>
      <w:r w:rsidRPr="008731AA">
        <w:rPr>
          <w:rFonts w:ascii="Arial" w:hAnsi="Arial" w:cs="Arial"/>
          <w:sz w:val="24"/>
          <w:szCs w:val="24"/>
        </w:rPr>
        <w:t xml:space="preserve"> open day for members of the public to present medals, correspondence, photos and stories of their family members to be digitised or deposited in the Archive. These memorabilia will be available to view in exhibition format. </w:t>
      </w:r>
    </w:p>
    <w:p w14:paraId="486E994D" w14:textId="77777777" w:rsidR="008731AA" w:rsidRDefault="008731AA" w:rsidP="008731AA">
      <w:pPr>
        <w:keepNext/>
        <w:keepLines/>
        <w:spacing w:after="0" w:line="360" w:lineRule="auto"/>
        <w:outlineLvl w:val="1"/>
        <w:rPr>
          <w:rFonts w:ascii="Arial" w:eastAsiaTheme="majorEastAsia" w:hAnsi="Arial" w:cs="Arial"/>
          <w:b/>
          <w:bCs/>
          <w:i/>
          <w:sz w:val="24"/>
          <w:szCs w:val="24"/>
          <w:lang w:eastAsia="en-IE"/>
        </w:rPr>
      </w:pPr>
    </w:p>
    <w:p w14:paraId="45CD2131" w14:textId="77777777" w:rsidR="005C6B0B" w:rsidRPr="008731AA" w:rsidRDefault="005C6B0B" w:rsidP="002D13A0">
      <w:pPr>
        <w:rPr>
          <w:rFonts w:eastAsiaTheme="majorEastAsia"/>
          <w:lang w:eastAsia="en-IE"/>
        </w:rPr>
      </w:pPr>
    </w:p>
    <w:p w14:paraId="55FBEFAB" w14:textId="77777777" w:rsidR="008731AA" w:rsidRPr="002D13A0" w:rsidRDefault="008731AA" w:rsidP="002D13A0">
      <w:pPr>
        <w:rPr>
          <w:rFonts w:ascii="Arial" w:eastAsiaTheme="majorEastAsia" w:hAnsi="Arial" w:cs="Arial"/>
          <w:b/>
          <w:bCs/>
          <w:sz w:val="24"/>
          <w:szCs w:val="24"/>
          <w:lang w:eastAsia="en-IE"/>
        </w:rPr>
      </w:pPr>
      <w:r w:rsidRPr="002D13A0">
        <w:rPr>
          <w:rFonts w:ascii="Arial" w:eastAsiaTheme="majorEastAsia" w:hAnsi="Arial" w:cs="Arial"/>
          <w:b/>
          <w:bCs/>
          <w:sz w:val="24"/>
          <w:szCs w:val="24"/>
          <w:lang w:eastAsia="en-IE"/>
        </w:rPr>
        <w:t xml:space="preserve">Projects at Municipal District Level </w:t>
      </w:r>
    </w:p>
    <w:p w14:paraId="3D266503" w14:textId="77777777" w:rsidR="008731AA" w:rsidRPr="008731AA" w:rsidRDefault="008731AA" w:rsidP="008731AA">
      <w:pPr>
        <w:spacing w:after="0" w:line="360" w:lineRule="auto"/>
        <w:rPr>
          <w:rFonts w:ascii="Arial" w:hAnsi="Arial" w:cs="Arial"/>
          <w:b/>
          <w:bCs/>
          <w:sz w:val="24"/>
          <w:szCs w:val="24"/>
        </w:rPr>
      </w:pPr>
      <w:r w:rsidRPr="008731AA">
        <w:rPr>
          <w:rFonts w:ascii="Arial" w:hAnsi="Arial" w:cs="Arial"/>
          <w:b/>
          <w:bCs/>
          <w:sz w:val="24"/>
          <w:szCs w:val="24"/>
        </w:rPr>
        <w:t>Municipal District projects</w:t>
      </w:r>
    </w:p>
    <w:p w14:paraId="04FE0188"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Five thousand euro was allocated to each Municipal District to undertake localised community projects.</w:t>
      </w:r>
    </w:p>
    <w:p w14:paraId="1F8D5EED"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New Ross, Rosslare and Gorey created gardens under the Community Gardens of Remembrance and Reflection initiative launched by Senator Mark Daly and designed by Diarmuid Gavin. Wexford Borough and Enniscorthy Municipal District</w:t>
      </w:r>
      <w:r w:rsidRPr="008731AA">
        <w:rPr>
          <w:rFonts w:ascii="Arial" w:hAnsi="Arial" w:cs="Arial"/>
          <w:b/>
          <w:sz w:val="24"/>
          <w:szCs w:val="24"/>
        </w:rPr>
        <w:t xml:space="preserve"> </w:t>
      </w:r>
      <w:r w:rsidRPr="008731AA">
        <w:rPr>
          <w:rFonts w:ascii="Arial" w:hAnsi="Arial" w:cs="Arial"/>
          <w:sz w:val="24"/>
          <w:szCs w:val="24"/>
        </w:rPr>
        <w:t xml:space="preserve">provided Revolutionary panels to be displayed in Wexford and Enniscorthy towns, respectively. These panels will also have an Irish translation. </w:t>
      </w:r>
    </w:p>
    <w:p w14:paraId="0D7F7D7F" w14:textId="77777777" w:rsidR="008731AA" w:rsidRPr="008731AA" w:rsidRDefault="008731AA" w:rsidP="008731AA">
      <w:pPr>
        <w:spacing w:after="0" w:line="360" w:lineRule="auto"/>
        <w:rPr>
          <w:rFonts w:ascii="Arial" w:eastAsia="Calibri" w:hAnsi="Arial" w:cs="Arial"/>
          <w:sz w:val="24"/>
          <w:szCs w:val="24"/>
        </w:rPr>
      </w:pPr>
    </w:p>
    <w:p w14:paraId="6EFE2AFB" w14:textId="77777777" w:rsidR="008731AA" w:rsidRPr="008731AA" w:rsidRDefault="008731AA" w:rsidP="008731AA">
      <w:pPr>
        <w:spacing w:after="0" w:line="360" w:lineRule="auto"/>
        <w:rPr>
          <w:rFonts w:ascii="Arial" w:eastAsia="Calibri" w:hAnsi="Arial" w:cs="Arial"/>
          <w:b/>
          <w:bCs/>
          <w:sz w:val="24"/>
          <w:szCs w:val="24"/>
        </w:rPr>
      </w:pPr>
      <w:r w:rsidRPr="008731AA">
        <w:rPr>
          <w:rFonts w:ascii="Arial" w:eastAsia="Calibri" w:hAnsi="Arial" w:cs="Arial"/>
          <w:b/>
          <w:bCs/>
          <w:sz w:val="24"/>
          <w:szCs w:val="24"/>
        </w:rPr>
        <w:t>Historical Strand</w:t>
      </w:r>
    </w:p>
    <w:p w14:paraId="27C3C1B7" w14:textId="77777777" w:rsidR="008731AA" w:rsidRPr="008731AA" w:rsidRDefault="008731AA" w:rsidP="008731AA">
      <w:pPr>
        <w:spacing w:after="0" w:line="360" w:lineRule="auto"/>
        <w:rPr>
          <w:rFonts w:ascii="Arial" w:eastAsia="Calibri" w:hAnsi="Arial" w:cs="Arial"/>
          <w:sz w:val="24"/>
          <w:szCs w:val="24"/>
        </w:rPr>
      </w:pPr>
    </w:p>
    <w:p w14:paraId="1BEB5DED"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 xml:space="preserve">An online exhibition produced by the Archive in September on the War of Independence in County Wexford (1919-21) focussed on some of the key documents, photographs and artefacts from the Archive’s holdings which were used to narrate and depict this turbulent period in County Wexford’s history.  A physical version of the exhibition and accompanying display was subsequently launched in Enniscorthy Castle (which served as a prison during the period). </w:t>
      </w:r>
    </w:p>
    <w:p w14:paraId="2F7F1BC6" w14:textId="77777777" w:rsidR="008731AA" w:rsidRPr="008731AA" w:rsidRDefault="008731AA" w:rsidP="008731AA">
      <w:pPr>
        <w:spacing w:after="0" w:line="360" w:lineRule="auto"/>
        <w:rPr>
          <w:rFonts w:ascii="Arial" w:eastAsia="Calibri" w:hAnsi="Arial" w:cs="Arial"/>
          <w:sz w:val="24"/>
          <w:szCs w:val="24"/>
        </w:rPr>
      </w:pPr>
    </w:p>
    <w:p w14:paraId="3A594A21" w14:textId="77777777" w:rsidR="008731AA" w:rsidRPr="008731AA" w:rsidRDefault="008731AA" w:rsidP="008731AA">
      <w:pPr>
        <w:spacing w:after="0" w:line="360" w:lineRule="auto"/>
        <w:rPr>
          <w:rFonts w:ascii="Arial" w:eastAsia="Calibri" w:hAnsi="Arial" w:cs="Arial"/>
          <w:sz w:val="24"/>
          <w:szCs w:val="24"/>
        </w:rPr>
      </w:pPr>
      <w:r w:rsidRPr="008731AA">
        <w:rPr>
          <w:rFonts w:ascii="Arial" w:eastAsia="Calibri" w:hAnsi="Arial" w:cs="Arial"/>
          <w:sz w:val="24"/>
          <w:szCs w:val="24"/>
        </w:rPr>
        <w:lastRenderedPageBreak/>
        <w:t>Digitisation of Archive collections</w:t>
      </w:r>
    </w:p>
    <w:p w14:paraId="0E7DAD9B" w14:textId="77777777" w:rsidR="008731AA" w:rsidRPr="008731AA" w:rsidRDefault="008731AA" w:rsidP="008731AA">
      <w:pPr>
        <w:spacing w:after="0" w:line="360" w:lineRule="auto"/>
        <w:rPr>
          <w:rFonts w:ascii="Arial" w:eastAsia="Calibri" w:hAnsi="Arial" w:cs="Arial"/>
          <w:sz w:val="24"/>
          <w:szCs w:val="24"/>
        </w:rPr>
      </w:pPr>
      <w:r w:rsidRPr="008731AA">
        <w:rPr>
          <w:rFonts w:ascii="Arial" w:eastAsia="Calibri" w:hAnsi="Arial" w:cs="Arial"/>
          <w:sz w:val="24"/>
          <w:szCs w:val="24"/>
        </w:rPr>
        <w:t>Several key War of Independence documentary items were digitised during the year including:</w:t>
      </w:r>
    </w:p>
    <w:p w14:paraId="0679D014" w14:textId="77777777" w:rsidR="008731AA" w:rsidRPr="008731AA" w:rsidRDefault="008731AA" w:rsidP="008731AA">
      <w:pPr>
        <w:spacing w:after="0" w:line="360" w:lineRule="auto"/>
        <w:rPr>
          <w:rFonts w:ascii="Arial" w:eastAsia="Calibri" w:hAnsi="Arial" w:cs="Arial"/>
          <w:sz w:val="24"/>
          <w:szCs w:val="24"/>
        </w:rPr>
      </w:pPr>
    </w:p>
    <w:p w14:paraId="0A304EA9" w14:textId="77777777" w:rsidR="008731AA" w:rsidRPr="008731AA" w:rsidRDefault="008731AA" w:rsidP="008731AA">
      <w:pPr>
        <w:numPr>
          <w:ilvl w:val="0"/>
          <w:numId w:val="67"/>
        </w:numPr>
        <w:spacing w:before="0" w:after="0" w:line="360" w:lineRule="auto"/>
        <w:rPr>
          <w:rFonts w:ascii="Arial" w:eastAsia="Calibri" w:hAnsi="Arial" w:cs="Arial"/>
          <w:sz w:val="24"/>
          <w:szCs w:val="24"/>
        </w:rPr>
      </w:pPr>
      <w:r w:rsidRPr="008731AA">
        <w:rPr>
          <w:rFonts w:ascii="Arial" w:eastAsia="Calibri" w:hAnsi="Arial" w:cs="Arial"/>
          <w:sz w:val="24"/>
          <w:szCs w:val="24"/>
        </w:rPr>
        <w:t>A minute book documenting the activities of the newly established GAA Board in Ballykinlar internment camp during May to November 1921;</w:t>
      </w:r>
    </w:p>
    <w:p w14:paraId="7A465021" w14:textId="77777777" w:rsidR="008731AA" w:rsidRPr="008731AA" w:rsidRDefault="008731AA" w:rsidP="008731AA">
      <w:pPr>
        <w:numPr>
          <w:ilvl w:val="0"/>
          <w:numId w:val="67"/>
        </w:numPr>
        <w:spacing w:before="0" w:after="0" w:line="360" w:lineRule="auto"/>
        <w:rPr>
          <w:rFonts w:ascii="Arial" w:eastAsia="Calibri" w:hAnsi="Arial" w:cs="Arial"/>
          <w:sz w:val="24"/>
          <w:szCs w:val="24"/>
        </w:rPr>
      </w:pPr>
      <w:r w:rsidRPr="008731AA">
        <w:rPr>
          <w:rFonts w:ascii="Arial" w:eastAsia="Calibri" w:hAnsi="Arial" w:cs="Arial"/>
          <w:sz w:val="24"/>
          <w:szCs w:val="24"/>
        </w:rPr>
        <w:t>An autograph book/diary owned by Seán Sinnott, one of the key Irish Volunteers from Wexford town in 1916 documenting his time in Spike Island internment camp in 1921;</w:t>
      </w:r>
    </w:p>
    <w:p w14:paraId="767CFEAA" w14:textId="7564FA9E" w:rsidR="008731AA" w:rsidRPr="008731AA" w:rsidRDefault="008731AA" w:rsidP="008731AA">
      <w:pPr>
        <w:numPr>
          <w:ilvl w:val="0"/>
          <w:numId w:val="67"/>
        </w:numPr>
        <w:spacing w:before="0" w:after="0" w:line="360" w:lineRule="auto"/>
        <w:rPr>
          <w:rFonts w:ascii="Arial" w:eastAsia="Calibri" w:hAnsi="Arial" w:cs="Arial"/>
          <w:sz w:val="24"/>
          <w:szCs w:val="24"/>
        </w:rPr>
      </w:pPr>
      <w:r w:rsidRPr="008731AA">
        <w:rPr>
          <w:rFonts w:ascii="Arial" w:eastAsia="Calibri" w:hAnsi="Arial" w:cs="Arial"/>
          <w:sz w:val="24"/>
          <w:szCs w:val="24"/>
        </w:rPr>
        <w:t>Training logbook maintained by Richard Hanrahan (North Street, New Ross), Adjutant of ‘A’ Company, 1</w:t>
      </w:r>
      <w:r w:rsidRPr="008731AA">
        <w:rPr>
          <w:rFonts w:ascii="Arial" w:eastAsia="Calibri" w:hAnsi="Arial" w:cs="Arial"/>
          <w:sz w:val="24"/>
          <w:szCs w:val="24"/>
          <w:vertAlign w:val="superscript"/>
        </w:rPr>
        <w:t>st</w:t>
      </w:r>
      <w:r w:rsidRPr="008731AA">
        <w:rPr>
          <w:rFonts w:ascii="Arial" w:eastAsia="Calibri" w:hAnsi="Arial" w:cs="Arial"/>
          <w:sz w:val="24"/>
          <w:szCs w:val="24"/>
        </w:rPr>
        <w:t xml:space="preserve"> Battalion, South Wexford Brigade of the IRA during the period Nov</w:t>
      </w:r>
      <w:r w:rsidR="00E51954">
        <w:rPr>
          <w:rFonts w:ascii="Arial" w:eastAsia="Calibri" w:hAnsi="Arial" w:cs="Arial"/>
          <w:sz w:val="24"/>
          <w:szCs w:val="24"/>
        </w:rPr>
        <w:t>ember</w:t>
      </w:r>
      <w:r w:rsidRPr="008731AA">
        <w:rPr>
          <w:rFonts w:ascii="Arial" w:eastAsia="Calibri" w:hAnsi="Arial" w:cs="Arial"/>
          <w:sz w:val="24"/>
          <w:szCs w:val="24"/>
        </w:rPr>
        <w:t xml:space="preserve"> 1921 – March 1922</w:t>
      </w:r>
    </w:p>
    <w:p w14:paraId="3B9F6CFE" w14:textId="77777777" w:rsidR="00E51954" w:rsidRDefault="00E51954" w:rsidP="008731AA">
      <w:pPr>
        <w:spacing w:after="0" w:line="360" w:lineRule="auto"/>
        <w:rPr>
          <w:rFonts w:ascii="Arial" w:eastAsia="Calibri" w:hAnsi="Arial" w:cs="Arial"/>
          <w:b/>
          <w:bCs/>
          <w:sz w:val="24"/>
          <w:szCs w:val="24"/>
        </w:rPr>
      </w:pPr>
    </w:p>
    <w:p w14:paraId="013B0190" w14:textId="2478714D" w:rsidR="008731AA" w:rsidRPr="008731AA" w:rsidRDefault="008731AA" w:rsidP="008731AA">
      <w:pPr>
        <w:spacing w:after="0" w:line="360" w:lineRule="auto"/>
        <w:rPr>
          <w:rFonts w:ascii="Arial" w:eastAsia="Calibri" w:hAnsi="Arial" w:cs="Arial"/>
          <w:b/>
          <w:bCs/>
          <w:sz w:val="24"/>
          <w:szCs w:val="24"/>
        </w:rPr>
      </w:pPr>
      <w:r w:rsidRPr="008731AA">
        <w:rPr>
          <w:rFonts w:ascii="Arial" w:eastAsia="Calibri" w:hAnsi="Arial" w:cs="Arial"/>
          <w:b/>
          <w:bCs/>
          <w:sz w:val="24"/>
          <w:szCs w:val="24"/>
        </w:rPr>
        <w:t>Library Services</w:t>
      </w:r>
    </w:p>
    <w:p w14:paraId="4FB7B4E6" w14:textId="77777777" w:rsidR="008731AA" w:rsidRPr="008731AA" w:rsidRDefault="008731AA" w:rsidP="008731AA">
      <w:pPr>
        <w:spacing w:after="0" w:line="360" w:lineRule="auto"/>
        <w:jc w:val="center"/>
        <w:rPr>
          <w:rFonts w:ascii="Arial" w:eastAsia="Calibri" w:hAnsi="Arial" w:cs="Arial"/>
          <w:b/>
          <w:bCs/>
          <w:sz w:val="24"/>
          <w:szCs w:val="24"/>
        </w:rPr>
      </w:pPr>
    </w:p>
    <w:tbl>
      <w:tblPr>
        <w:tblStyle w:val="TableGrid"/>
        <w:tblW w:w="0" w:type="auto"/>
        <w:tblLook w:val="04A0" w:firstRow="1" w:lastRow="0" w:firstColumn="1" w:lastColumn="0" w:noHBand="0" w:noVBand="1"/>
      </w:tblPr>
      <w:tblGrid>
        <w:gridCol w:w="6374"/>
        <w:gridCol w:w="2642"/>
      </w:tblGrid>
      <w:tr w:rsidR="008731AA" w:rsidRPr="008731AA" w14:paraId="6ECE6B5A" w14:textId="77777777" w:rsidTr="00D937C4">
        <w:tc>
          <w:tcPr>
            <w:tcW w:w="6374" w:type="dxa"/>
          </w:tcPr>
          <w:p w14:paraId="55A3AF40" w14:textId="77777777" w:rsidR="008731AA" w:rsidRPr="008731AA" w:rsidRDefault="008731AA" w:rsidP="00D937C4">
            <w:pPr>
              <w:spacing w:line="360" w:lineRule="auto"/>
              <w:jc w:val="center"/>
              <w:rPr>
                <w:rFonts w:eastAsia="Calibri" w:cs="Arial"/>
                <w:b/>
                <w:bCs/>
                <w:szCs w:val="24"/>
              </w:rPr>
            </w:pPr>
            <w:r w:rsidRPr="008731AA">
              <w:rPr>
                <w:rFonts w:cs="Arial"/>
                <w:szCs w:val="24"/>
              </w:rPr>
              <w:t>Number of items issued to library borrowers in 2021</w:t>
            </w:r>
          </w:p>
        </w:tc>
        <w:tc>
          <w:tcPr>
            <w:tcW w:w="2642" w:type="dxa"/>
          </w:tcPr>
          <w:p w14:paraId="03870B70" w14:textId="77777777" w:rsidR="008731AA" w:rsidRPr="008731AA" w:rsidRDefault="008731AA" w:rsidP="00D937C4">
            <w:pPr>
              <w:spacing w:line="360" w:lineRule="auto"/>
              <w:jc w:val="center"/>
              <w:rPr>
                <w:rFonts w:eastAsia="Calibri" w:cs="Arial"/>
                <w:b/>
                <w:bCs/>
                <w:szCs w:val="24"/>
              </w:rPr>
            </w:pPr>
            <w:r w:rsidRPr="008731AA">
              <w:rPr>
                <w:rFonts w:cs="Arial"/>
                <w:szCs w:val="24"/>
              </w:rPr>
              <w:t>463,723</w:t>
            </w:r>
          </w:p>
        </w:tc>
      </w:tr>
      <w:tr w:rsidR="008731AA" w:rsidRPr="008731AA" w14:paraId="14293896" w14:textId="77777777" w:rsidTr="00D937C4">
        <w:tc>
          <w:tcPr>
            <w:tcW w:w="6374" w:type="dxa"/>
          </w:tcPr>
          <w:p w14:paraId="7FF94737" w14:textId="77777777" w:rsidR="008731AA" w:rsidRPr="008731AA" w:rsidRDefault="008731AA" w:rsidP="00D937C4">
            <w:pPr>
              <w:spacing w:line="360" w:lineRule="auto"/>
              <w:jc w:val="center"/>
              <w:rPr>
                <w:rFonts w:eastAsia="Calibri" w:cs="Arial"/>
                <w:b/>
                <w:bCs/>
                <w:szCs w:val="24"/>
              </w:rPr>
            </w:pPr>
            <w:r w:rsidRPr="008731AA">
              <w:rPr>
                <w:rFonts w:cs="Arial"/>
                <w:szCs w:val="24"/>
              </w:rPr>
              <w:t xml:space="preserve">Number of registered members of the library in the year: </w:t>
            </w:r>
          </w:p>
        </w:tc>
        <w:tc>
          <w:tcPr>
            <w:tcW w:w="2642" w:type="dxa"/>
          </w:tcPr>
          <w:p w14:paraId="192DFC00" w14:textId="77777777" w:rsidR="008731AA" w:rsidRPr="008731AA" w:rsidRDefault="008731AA" w:rsidP="00D937C4">
            <w:pPr>
              <w:spacing w:line="360" w:lineRule="auto"/>
              <w:jc w:val="center"/>
              <w:rPr>
                <w:rFonts w:eastAsia="Calibri" w:cs="Arial"/>
                <w:b/>
                <w:bCs/>
                <w:szCs w:val="24"/>
              </w:rPr>
            </w:pPr>
            <w:r w:rsidRPr="008731AA">
              <w:rPr>
                <w:rFonts w:cs="Arial"/>
                <w:szCs w:val="24"/>
              </w:rPr>
              <w:t>12,036</w:t>
            </w:r>
          </w:p>
        </w:tc>
      </w:tr>
      <w:tr w:rsidR="008731AA" w:rsidRPr="008731AA" w14:paraId="4EB3F654" w14:textId="77777777" w:rsidTr="00D937C4">
        <w:tc>
          <w:tcPr>
            <w:tcW w:w="6374" w:type="dxa"/>
          </w:tcPr>
          <w:p w14:paraId="0C6C88E5" w14:textId="77777777" w:rsidR="008731AA" w:rsidRPr="008731AA" w:rsidRDefault="008731AA" w:rsidP="00D937C4">
            <w:pPr>
              <w:spacing w:line="360" w:lineRule="auto"/>
              <w:jc w:val="center"/>
              <w:rPr>
                <w:rFonts w:eastAsia="Calibri" w:cs="Arial"/>
                <w:b/>
                <w:bCs/>
                <w:szCs w:val="24"/>
              </w:rPr>
            </w:pPr>
            <w:r w:rsidRPr="008731AA">
              <w:rPr>
                <w:rFonts w:cs="Arial"/>
                <w:szCs w:val="24"/>
              </w:rPr>
              <w:t xml:space="preserve">Number of visits to libraries from 1/1/2021 to 31/12/2021: </w:t>
            </w:r>
          </w:p>
        </w:tc>
        <w:tc>
          <w:tcPr>
            <w:tcW w:w="2642" w:type="dxa"/>
          </w:tcPr>
          <w:p w14:paraId="3ACC67B9" w14:textId="77777777" w:rsidR="008731AA" w:rsidRPr="008731AA" w:rsidRDefault="008731AA" w:rsidP="00D937C4">
            <w:pPr>
              <w:spacing w:line="360" w:lineRule="auto"/>
              <w:jc w:val="center"/>
              <w:rPr>
                <w:rFonts w:eastAsia="Calibri" w:cs="Arial"/>
                <w:b/>
                <w:bCs/>
                <w:szCs w:val="24"/>
              </w:rPr>
            </w:pPr>
            <w:r w:rsidRPr="008731AA">
              <w:rPr>
                <w:rFonts w:cs="Arial"/>
                <w:szCs w:val="24"/>
              </w:rPr>
              <w:t>160,167</w:t>
            </w:r>
          </w:p>
        </w:tc>
      </w:tr>
    </w:tbl>
    <w:p w14:paraId="68FDD159" w14:textId="77777777" w:rsidR="008731AA" w:rsidRPr="008731AA" w:rsidRDefault="008731AA" w:rsidP="008731AA">
      <w:pPr>
        <w:spacing w:after="0" w:line="360" w:lineRule="auto"/>
        <w:jc w:val="center"/>
        <w:rPr>
          <w:rFonts w:ascii="Arial" w:eastAsia="Calibri" w:hAnsi="Arial" w:cs="Arial"/>
          <w:b/>
          <w:bCs/>
          <w:sz w:val="24"/>
          <w:szCs w:val="24"/>
        </w:rPr>
      </w:pPr>
    </w:p>
    <w:p w14:paraId="6C55458E" w14:textId="77777777" w:rsidR="008731AA" w:rsidRPr="008731AA" w:rsidRDefault="008731AA" w:rsidP="008731AA">
      <w:pPr>
        <w:spacing w:after="0" w:line="360" w:lineRule="auto"/>
        <w:rPr>
          <w:rFonts w:ascii="Arial" w:eastAsia="Calibri" w:hAnsi="Arial" w:cs="Arial"/>
          <w:b/>
          <w:bCs/>
          <w:sz w:val="24"/>
          <w:szCs w:val="24"/>
        </w:rPr>
      </w:pPr>
      <w:r w:rsidRPr="008731AA">
        <w:rPr>
          <w:rFonts w:ascii="Arial" w:hAnsi="Arial" w:cs="Arial"/>
          <w:sz w:val="24"/>
          <w:szCs w:val="24"/>
        </w:rPr>
        <w:t xml:space="preserve">. </w:t>
      </w:r>
      <w:r w:rsidRPr="008731AA">
        <w:rPr>
          <w:rFonts w:ascii="Arial" w:eastAsia="Calibri" w:hAnsi="Arial" w:cs="Arial"/>
          <w:b/>
          <w:bCs/>
          <w:sz w:val="24"/>
          <w:szCs w:val="24"/>
        </w:rPr>
        <w:t>Covid 19 Pandemic Response</w:t>
      </w:r>
    </w:p>
    <w:p w14:paraId="1E5A4CF4" w14:textId="77777777" w:rsidR="008731AA" w:rsidRPr="008731AA" w:rsidRDefault="008731AA" w:rsidP="008731AA">
      <w:pPr>
        <w:autoSpaceDE w:val="0"/>
        <w:autoSpaceDN w:val="0"/>
        <w:adjustRightInd w:val="0"/>
        <w:spacing w:after="0" w:line="360" w:lineRule="auto"/>
        <w:rPr>
          <w:rFonts w:ascii="Arial" w:eastAsia="TimesNewRomanPSMT" w:hAnsi="Arial" w:cs="Arial"/>
          <w:sz w:val="24"/>
          <w:szCs w:val="24"/>
        </w:rPr>
      </w:pPr>
    </w:p>
    <w:p w14:paraId="0946E391" w14:textId="77777777" w:rsidR="008731AA" w:rsidRPr="008731AA" w:rsidRDefault="008731AA" w:rsidP="008731AA">
      <w:pPr>
        <w:spacing w:line="360" w:lineRule="auto"/>
        <w:rPr>
          <w:rFonts w:ascii="Arial" w:hAnsi="Arial" w:cs="Arial"/>
          <w:sz w:val="24"/>
          <w:szCs w:val="24"/>
        </w:rPr>
      </w:pPr>
      <w:r w:rsidRPr="008731AA">
        <w:rPr>
          <w:rFonts w:ascii="Arial" w:eastAsia="TimesNewRomanPSMT" w:hAnsi="Arial" w:cs="Arial"/>
          <w:sz w:val="24"/>
          <w:szCs w:val="24"/>
        </w:rPr>
        <w:t xml:space="preserve">In 2021 library buildings remained closed from January until May due to public health restrictions.  </w:t>
      </w:r>
      <w:r w:rsidRPr="008731AA">
        <w:rPr>
          <w:rFonts w:ascii="Arial" w:hAnsi="Arial" w:cs="Arial"/>
          <w:sz w:val="24"/>
          <w:szCs w:val="24"/>
        </w:rPr>
        <w:t xml:space="preserve">During closed periods the Library Service reached out to the community to help them cope with lockdown and isolation. The Book Call delivery service introduced in 2020 for library members who were elderly, vulnerable, or cocooning continued and grew throughout 2021. </w:t>
      </w:r>
      <w:r w:rsidRPr="008731AA">
        <w:rPr>
          <w:rFonts w:ascii="Arial" w:hAnsi="Arial" w:cs="Arial"/>
          <w:b/>
          <w:bCs/>
          <w:sz w:val="24"/>
          <w:szCs w:val="24"/>
        </w:rPr>
        <w:t>978</w:t>
      </w:r>
      <w:r w:rsidRPr="008731AA">
        <w:rPr>
          <w:rFonts w:ascii="Arial" w:hAnsi="Arial" w:cs="Arial"/>
          <w:sz w:val="24"/>
          <w:szCs w:val="24"/>
        </w:rPr>
        <w:t xml:space="preserve"> persons availed of this </w:t>
      </w:r>
      <w:r w:rsidRPr="008731AA">
        <w:rPr>
          <w:rFonts w:ascii="Arial" w:hAnsi="Arial" w:cs="Arial"/>
          <w:b/>
          <w:bCs/>
          <w:sz w:val="24"/>
          <w:szCs w:val="24"/>
        </w:rPr>
        <w:t xml:space="preserve">Book Call </w:t>
      </w:r>
      <w:r w:rsidRPr="008731AA">
        <w:rPr>
          <w:rFonts w:ascii="Arial" w:hAnsi="Arial" w:cs="Arial"/>
          <w:sz w:val="24"/>
          <w:szCs w:val="24"/>
        </w:rPr>
        <w:t xml:space="preserve">home delivery service in 2021 and read </w:t>
      </w:r>
      <w:r w:rsidRPr="008731AA">
        <w:rPr>
          <w:rFonts w:ascii="Arial" w:hAnsi="Arial" w:cs="Arial"/>
          <w:b/>
          <w:bCs/>
          <w:sz w:val="24"/>
          <w:szCs w:val="24"/>
        </w:rPr>
        <w:t>7,824</w:t>
      </w:r>
      <w:r w:rsidRPr="008731AA">
        <w:rPr>
          <w:rFonts w:ascii="Arial" w:hAnsi="Arial" w:cs="Arial"/>
          <w:sz w:val="24"/>
          <w:szCs w:val="24"/>
        </w:rPr>
        <w:t xml:space="preserve"> books. Deliveries were made to towns and remote areas wherever there was a request.</w:t>
      </w:r>
    </w:p>
    <w:p w14:paraId="7F94EA9E" w14:textId="77777777" w:rsidR="008731AA" w:rsidRPr="008731AA" w:rsidRDefault="008731AA" w:rsidP="008731AA">
      <w:pPr>
        <w:autoSpaceDE w:val="0"/>
        <w:autoSpaceDN w:val="0"/>
        <w:adjustRightInd w:val="0"/>
        <w:spacing w:after="0" w:line="360" w:lineRule="auto"/>
        <w:rPr>
          <w:rFonts w:ascii="Arial" w:hAnsi="Arial" w:cs="Arial"/>
          <w:sz w:val="24"/>
          <w:szCs w:val="24"/>
        </w:rPr>
      </w:pPr>
    </w:p>
    <w:p w14:paraId="0EF9B167" w14:textId="77777777" w:rsidR="008731AA" w:rsidRPr="008731AA" w:rsidRDefault="008731AA" w:rsidP="008731AA">
      <w:pPr>
        <w:autoSpaceDE w:val="0"/>
        <w:autoSpaceDN w:val="0"/>
        <w:adjustRightInd w:val="0"/>
        <w:spacing w:after="0" w:line="360" w:lineRule="auto"/>
        <w:rPr>
          <w:rFonts w:ascii="Arial" w:hAnsi="Arial" w:cs="Arial"/>
          <w:b/>
          <w:sz w:val="24"/>
          <w:szCs w:val="24"/>
        </w:rPr>
      </w:pPr>
      <w:r w:rsidRPr="008731AA">
        <w:rPr>
          <w:rFonts w:ascii="Arial" w:eastAsia="TimesNewRomanPSMT" w:hAnsi="Arial" w:cs="Arial"/>
          <w:sz w:val="24"/>
          <w:szCs w:val="24"/>
        </w:rPr>
        <w:t xml:space="preserve">During 2021 library staff ensured that the public were able to access online services and events and temporary membership for non-members was facilitated. The use of digital resources grew exponentially during 2020 and 2021 with an 85% increase in e-books usage in Co Wexford, and a 100% increase in the use of e-audio books. Library services developed an enhanced online and social media presence to respond to library users queries and to support the health and wellbeing response to the pandemic. </w:t>
      </w:r>
    </w:p>
    <w:p w14:paraId="1C177597" w14:textId="77777777" w:rsidR="008731AA" w:rsidRPr="008731AA" w:rsidRDefault="008731AA" w:rsidP="008731AA">
      <w:pPr>
        <w:pStyle w:val="NoSpacing"/>
        <w:spacing w:line="360" w:lineRule="auto"/>
        <w:jc w:val="center"/>
        <w:rPr>
          <w:rFonts w:ascii="Arial" w:hAnsi="Arial" w:cs="Arial"/>
          <w:b/>
          <w:sz w:val="24"/>
          <w:szCs w:val="24"/>
        </w:rPr>
      </w:pPr>
    </w:p>
    <w:p w14:paraId="4B06EC09" w14:textId="77777777" w:rsidR="008731AA" w:rsidRPr="008731AA" w:rsidRDefault="008731AA" w:rsidP="008731AA">
      <w:pPr>
        <w:spacing w:line="360" w:lineRule="auto"/>
        <w:rPr>
          <w:rFonts w:ascii="Arial" w:hAnsi="Arial" w:cs="Arial"/>
          <w:b/>
          <w:bCs/>
          <w:sz w:val="24"/>
          <w:szCs w:val="24"/>
        </w:rPr>
      </w:pPr>
      <w:r w:rsidRPr="008731AA">
        <w:rPr>
          <w:rFonts w:ascii="Arial" w:hAnsi="Arial" w:cs="Arial"/>
          <w:b/>
          <w:bCs/>
          <w:sz w:val="24"/>
          <w:szCs w:val="24"/>
        </w:rPr>
        <w:lastRenderedPageBreak/>
        <w:t>Reader Development at your library</w:t>
      </w:r>
    </w:p>
    <w:p w14:paraId="6399E85D" w14:textId="77777777" w:rsidR="008731AA" w:rsidRPr="008731AA" w:rsidRDefault="008731AA" w:rsidP="008731AA">
      <w:pPr>
        <w:spacing w:line="360" w:lineRule="auto"/>
        <w:rPr>
          <w:rFonts w:ascii="Arial" w:hAnsi="Arial" w:cs="Arial"/>
          <w:sz w:val="24"/>
          <w:szCs w:val="24"/>
          <w:lang w:eastAsia="ja-JP"/>
        </w:rPr>
      </w:pPr>
      <w:r w:rsidRPr="008731AA">
        <w:rPr>
          <w:rFonts w:ascii="Arial" w:hAnsi="Arial" w:cs="Arial"/>
          <w:sz w:val="24"/>
          <w:szCs w:val="24"/>
        </w:rPr>
        <w:t xml:space="preserve"> </w:t>
      </w:r>
      <w:r w:rsidRPr="008731AA">
        <w:rPr>
          <w:rFonts w:ascii="Arial" w:hAnsi="Arial" w:cs="Arial"/>
          <w:sz w:val="24"/>
          <w:szCs w:val="24"/>
          <w:lang w:eastAsia="ja-JP"/>
        </w:rPr>
        <w:t xml:space="preserve">The first national </w:t>
      </w:r>
      <w:r w:rsidRPr="008731AA">
        <w:rPr>
          <w:rFonts w:ascii="Arial" w:hAnsi="Arial" w:cs="Arial"/>
          <w:b/>
          <w:bCs/>
          <w:sz w:val="24"/>
          <w:szCs w:val="24"/>
          <w:lang w:eastAsia="ja-JP"/>
        </w:rPr>
        <w:t>Ireland Reads Day</w:t>
      </w:r>
      <w:r w:rsidRPr="008731AA">
        <w:rPr>
          <w:rFonts w:ascii="Arial" w:hAnsi="Arial" w:cs="Arial"/>
          <w:sz w:val="24"/>
          <w:szCs w:val="24"/>
          <w:lang w:eastAsia="ja-JP"/>
        </w:rPr>
        <w:t xml:space="preserve"> was celebrated on 25</w:t>
      </w:r>
      <w:r w:rsidRPr="008731AA">
        <w:rPr>
          <w:rFonts w:ascii="Arial" w:hAnsi="Arial" w:cs="Arial"/>
          <w:sz w:val="24"/>
          <w:szCs w:val="24"/>
          <w:vertAlign w:val="superscript"/>
          <w:lang w:eastAsia="ja-JP"/>
        </w:rPr>
        <w:t>th</w:t>
      </w:r>
      <w:r w:rsidRPr="008731AA">
        <w:rPr>
          <w:rFonts w:ascii="Arial" w:hAnsi="Arial" w:cs="Arial"/>
          <w:sz w:val="24"/>
          <w:szCs w:val="24"/>
          <w:lang w:eastAsia="ja-JP"/>
        </w:rPr>
        <w:t xml:space="preserve"> February 2021, when children and adults across County Wexford were encouraged to squeeze in a read. </w:t>
      </w:r>
    </w:p>
    <w:p w14:paraId="2274227C" w14:textId="6E2513D4" w:rsidR="008731AA" w:rsidRPr="008731AA" w:rsidRDefault="008731AA" w:rsidP="008731AA">
      <w:pPr>
        <w:spacing w:line="360" w:lineRule="auto"/>
        <w:rPr>
          <w:rFonts w:ascii="Arial" w:hAnsi="Arial" w:cs="Arial"/>
          <w:sz w:val="24"/>
          <w:szCs w:val="24"/>
        </w:rPr>
      </w:pPr>
      <w:r w:rsidRPr="008731AA">
        <w:rPr>
          <w:rFonts w:ascii="Arial" w:hAnsi="Arial" w:cs="Arial"/>
          <w:b/>
          <w:bCs/>
          <w:sz w:val="24"/>
          <w:szCs w:val="24"/>
        </w:rPr>
        <w:t>Online Book Clubs</w:t>
      </w:r>
      <w:r w:rsidRPr="008731AA">
        <w:rPr>
          <w:rFonts w:ascii="Arial" w:hAnsi="Arial" w:cs="Arial"/>
          <w:sz w:val="24"/>
          <w:szCs w:val="24"/>
        </w:rPr>
        <w:t xml:space="preserve"> were formed and catered for adults and young adults</w:t>
      </w:r>
      <w:r w:rsidR="00E51954">
        <w:rPr>
          <w:rFonts w:ascii="Arial" w:hAnsi="Arial" w:cs="Arial"/>
          <w:sz w:val="24"/>
          <w:szCs w:val="24"/>
        </w:rPr>
        <w:t>.</w:t>
      </w:r>
    </w:p>
    <w:p w14:paraId="5C5BBBB2" w14:textId="77777777" w:rsidR="008731AA" w:rsidRPr="008731AA" w:rsidRDefault="008731AA" w:rsidP="008731AA">
      <w:pPr>
        <w:spacing w:after="0" w:line="360" w:lineRule="auto"/>
        <w:jc w:val="both"/>
        <w:rPr>
          <w:rFonts w:ascii="Arial" w:eastAsia="Calibri" w:hAnsi="Arial" w:cs="Arial"/>
          <w:sz w:val="24"/>
          <w:szCs w:val="24"/>
        </w:rPr>
      </w:pPr>
      <w:r w:rsidRPr="008731AA">
        <w:rPr>
          <w:rFonts w:ascii="Arial" w:eastAsia="Calibri" w:hAnsi="Arial" w:cs="Arial"/>
          <w:sz w:val="24"/>
          <w:szCs w:val="24"/>
        </w:rPr>
        <w:t xml:space="preserve">Wexford Town was selected as one of the twenty inaugural towns for the </w:t>
      </w:r>
      <w:r w:rsidRPr="008731AA">
        <w:rPr>
          <w:rFonts w:ascii="Arial" w:eastAsia="Calibri" w:hAnsi="Arial" w:cs="Arial"/>
          <w:b/>
          <w:bCs/>
          <w:sz w:val="24"/>
          <w:szCs w:val="24"/>
        </w:rPr>
        <w:t>Poetry Town</w:t>
      </w:r>
      <w:r w:rsidRPr="008731AA">
        <w:rPr>
          <w:rFonts w:ascii="Arial" w:eastAsia="Calibri" w:hAnsi="Arial" w:cs="Arial"/>
          <w:sz w:val="24"/>
          <w:szCs w:val="24"/>
        </w:rPr>
        <w:t xml:space="preserve"> initiative supported by Poetry Ireland, the Arts Council and Wexford County Council.  Wexford Library held six events for Poetry Town from 10</w:t>
      </w:r>
      <w:r w:rsidRPr="008731AA">
        <w:rPr>
          <w:rFonts w:ascii="Arial" w:eastAsia="Calibri" w:hAnsi="Arial" w:cs="Arial"/>
          <w:sz w:val="24"/>
          <w:szCs w:val="24"/>
          <w:vertAlign w:val="superscript"/>
        </w:rPr>
        <w:t>th</w:t>
      </w:r>
      <w:r w:rsidRPr="008731AA">
        <w:rPr>
          <w:rFonts w:ascii="Arial" w:eastAsia="Calibri" w:hAnsi="Arial" w:cs="Arial"/>
          <w:sz w:val="24"/>
          <w:szCs w:val="24"/>
        </w:rPr>
        <w:t xml:space="preserve"> to 18</w:t>
      </w:r>
      <w:r w:rsidRPr="008731AA">
        <w:rPr>
          <w:rFonts w:ascii="Arial" w:eastAsia="Calibri" w:hAnsi="Arial" w:cs="Arial"/>
          <w:sz w:val="24"/>
          <w:szCs w:val="24"/>
          <w:vertAlign w:val="superscript"/>
        </w:rPr>
        <w:t>th</w:t>
      </w:r>
      <w:r w:rsidRPr="008731AA">
        <w:rPr>
          <w:rFonts w:ascii="Arial" w:eastAsia="Calibri" w:hAnsi="Arial" w:cs="Arial"/>
          <w:sz w:val="24"/>
          <w:szCs w:val="24"/>
        </w:rPr>
        <w:t xml:space="preserve"> September. </w:t>
      </w:r>
    </w:p>
    <w:p w14:paraId="463C94E6" w14:textId="77777777" w:rsidR="008731AA" w:rsidRPr="008731AA" w:rsidRDefault="008731AA" w:rsidP="008731AA">
      <w:pPr>
        <w:spacing w:after="0" w:line="360" w:lineRule="auto"/>
        <w:jc w:val="both"/>
        <w:rPr>
          <w:rFonts w:ascii="Arial" w:eastAsia="Calibri" w:hAnsi="Arial" w:cs="Arial"/>
          <w:sz w:val="24"/>
          <w:szCs w:val="24"/>
        </w:rPr>
      </w:pPr>
    </w:p>
    <w:p w14:paraId="1D29115A" w14:textId="77777777" w:rsidR="008731AA" w:rsidRPr="008731AA" w:rsidRDefault="008731AA" w:rsidP="008731AA">
      <w:pPr>
        <w:autoSpaceDE w:val="0"/>
        <w:autoSpaceDN w:val="0"/>
        <w:spacing w:line="360" w:lineRule="auto"/>
        <w:rPr>
          <w:rFonts w:ascii="Arial" w:hAnsi="Arial" w:cs="Arial"/>
          <w:b/>
          <w:bCs/>
          <w:sz w:val="24"/>
          <w:szCs w:val="24"/>
        </w:rPr>
      </w:pPr>
      <w:r w:rsidRPr="008731AA">
        <w:rPr>
          <w:rFonts w:ascii="Arial" w:hAnsi="Arial" w:cs="Arial"/>
          <w:b/>
          <w:bCs/>
          <w:sz w:val="24"/>
          <w:szCs w:val="24"/>
        </w:rPr>
        <w:t xml:space="preserve">Healthy Ireland at Your Library </w:t>
      </w:r>
    </w:p>
    <w:p w14:paraId="4B8B5C59" w14:textId="77777777" w:rsidR="008731AA" w:rsidRPr="008731AA" w:rsidRDefault="008731AA" w:rsidP="008731AA">
      <w:pPr>
        <w:autoSpaceDE w:val="0"/>
        <w:autoSpaceDN w:val="0"/>
        <w:spacing w:line="360" w:lineRule="auto"/>
        <w:rPr>
          <w:rFonts w:ascii="Arial" w:hAnsi="Arial" w:cs="Arial"/>
          <w:sz w:val="24"/>
          <w:szCs w:val="24"/>
        </w:rPr>
      </w:pPr>
      <w:r w:rsidRPr="008731AA">
        <w:rPr>
          <w:rFonts w:ascii="Arial" w:hAnsi="Arial" w:cs="Arial"/>
          <w:sz w:val="24"/>
          <w:szCs w:val="24"/>
        </w:rPr>
        <w:t xml:space="preserve">The </w:t>
      </w:r>
      <w:r w:rsidRPr="008731AA">
        <w:rPr>
          <w:rFonts w:ascii="Arial" w:hAnsi="Arial" w:cs="Arial"/>
          <w:i/>
          <w:iCs/>
          <w:sz w:val="24"/>
          <w:szCs w:val="24"/>
        </w:rPr>
        <w:t>Healthy Ireland at Your Library</w:t>
      </w:r>
      <w:r w:rsidRPr="008731AA">
        <w:rPr>
          <w:rFonts w:ascii="Arial" w:hAnsi="Arial" w:cs="Arial"/>
          <w:sz w:val="24"/>
          <w:szCs w:val="24"/>
        </w:rPr>
        <w:t xml:space="preserve"> service</w:t>
      </w:r>
      <w:r w:rsidRPr="008731AA">
        <w:rPr>
          <w:rFonts w:ascii="Arial" w:hAnsi="Arial" w:cs="Arial"/>
          <w:i/>
          <w:iCs/>
          <w:sz w:val="24"/>
          <w:szCs w:val="24"/>
        </w:rPr>
        <w:t xml:space="preserve"> </w:t>
      </w:r>
      <w:r w:rsidRPr="008731AA">
        <w:rPr>
          <w:rFonts w:ascii="Arial" w:hAnsi="Arial" w:cs="Arial"/>
          <w:sz w:val="24"/>
          <w:szCs w:val="24"/>
        </w:rPr>
        <w:t>provides health information and support to communities and individuals through books, events, and online resources.</w:t>
      </w:r>
    </w:p>
    <w:p w14:paraId="3C629414" w14:textId="131AF55D" w:rsidR="008731AA" w:rsidRPr="008731AA" w:rsidRDefault="008731AA" w:rsidP="008731AA">
      <w:pPr>
        <w:autoSpaceDE w:val="0"/>
        <w:autoSpaceDN w:val="0"/>
        <w:spacing w:line="360" w:lineRule="auto"/>
        <w:rPr>
          <w:rFonts w:ascii="Arial" w:hAnsi="Arial" w:cs="Arial"/>
          <w:sz w:val="24"/>
          <w:szCs w:val="24"/>
        </w:rPr>
      </w:pPr>
      <w:r w:rsidRPr="008731AA">
        <w:rPr>
          <w:rFonts w:ascii="Arial" w:hAnsi="Arial" w:cs="Arial"/>
          <w:sz w:val="24"/>
          <w:szCs w:val="24"/>
        </w:rPr>
        <w:t xml:space="preserve">During 2021, due to COVID 19 libraries were unable to host events in our branches. A series of online talks were made available on topics including mental wellbeing, nutrition and healthy eating. </w:t>
      </w:r>
      <w:r w:rsidRPr="008731AA">
        <w:rPr>
          <w:rFonts w:ascii="Arial" w:hAnsi="Arial" w:cs="Arial"/>
          <w:sz w:val="24"/>
          <w:szCs w:val="24"/>
          <w:lang w:val="en"/>
        </w:rPr>
        <w:t>The health and wellbeing book collection has titles covering the three Healthy Ireland themes – Eat Well, Think Well, Be Well. Each book was specially evaluated nationally to provide individuals and families with reliable, accessible information to manage their general health and wellbeing. A selection of health and wellbeing e-Books, e-Audiobooks and e-Magazines are also available to download via the library website. </w:t>
      </w:r>
    </w:p>
    <w:p w14:paraId="2CD7A3A0" w14:textId="77777777" w:rsidR="008731AA" w:rsidRPr="008731AA" w:rsidRDefault="008731AA" w:rsidP="008731AA">
      <w:pPr>
        <w:spacing w:after="0" w:line="360" w:lineRule="auto"/>
        <w:rPr>
          <w:rFonts w:ascii="Arial" w:eastAsia="Calibri" w:hAnsi="Arial" w:cs="Arial"/>
          <w:b/>
          <w:bCs/>
          <w:sz w:val="24"/>
          <w:szCs w:val="24"/>
        </w:rPr>
      </w:pPr>
      <w:r w:rsidRPr="008731AA">
        <w:rPr>
          <w:rFonts w:ascii="Arial" w:eastAsia="Calibri" w:hAnsi="Arial" w:cs="Arial"/>
          <w:b/>
          <w:bCs/>
          <w:sz w:val="24"/>
          <w:szCs w:val="24"/>
        </w:rPr>
        <w:t>Work Matters at your Library</w:t>
      </w:r>
    </w:p>
    <w:p w14:paraId="67ACFB3A" w14:textId="77777777" w:rsidR="008731AA" w:rsidRPr="008731AA" w:rsidRDefault="008731AA" w:rsidP="008731AA">
      <w:pPr>
        <w:spacing w:after="0" w:line="360" w:lineRule="auto"/>
        <w:jc w:val="center"/>
        <w:rPr>
          <w:rFonts w:ascii="Arial" w:eastAsia="Calibri" w:hAnsi="Arial" w:cs="Arial"/>
          <w:b/>
          <w:bCs/>
          <w:sz w:val="24"/>
          <w:szCs w:val="24"/>
        </w:rPr>
      </w:pPr>
    </w:p>
    <w:p w14:paraId="722ED28F" w14:textId="7D0E69D3"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The Work Matters initiative provides support and resources for businesses, entrepreneurs, and job seekers through the public library network. Supports are provided in four areas: Infrastructure, Resources, Expertise, Events &amp; Programmes. Usage of online business resources during 2021 resulted in over 8,365 report documents and business records being accessed through Business.ie, Vision-net and MINTEL. Libraries facilitated access to the COVID 19 pandemic unemployment application forms for those who had no access to the internet.</w:t>
      </w:r>
    </w:p>
    <w:p w14:paraId="0950A6C6" w14:textId="77777777" w:rsidR="008731AA" w:rsidRPr="008731AA" w:rsidRDefault="008731AA" w:rsidP="008731AA">
      <w:pPr>
        <w:spacing w:after="0" w:line="360" w:lineRule="auto"/>
        <w:jc w:val="center"/>
        <w:rPr>
          <w:rFonts w:ascii="Arial" w:eastAsia="Calibri" w:hAnsi="Arial" w:cs="Arial"/>
          <w:b/>
          <w:bCs/>
          <w:sz w:val="24"/>
          <w:szCs w:val="24"/>
        </w:rPr>
      </w:pPr>
    </w:p>
    <w:p w14:paraId="761A9FEA" w14:textId="77777777" w:rsidR="008731AA" w:rsidRPr="008731AA" w:rsidRDefault="008731AA" w:rsidP="008731AA">
      <w:pPr>
        <w:spacing w:after="0" w:line="360" w:lineRule="auto"/>
        <w:rPr>
          <w:rFonts w:ascii="Arial" w:eastAsia="Calibri" w:hAnsi="Arial" w:cs="Arial"/>
          <w:b/>
          <w:bCs/>
          <w:sz w:val="24"/>
          <w:szCs w:val="24"/>
        </w:rPr>
      </w:pPr>
      <w:r w:rsidRPr="008731AA">
        <w:rPr>
          <w:rFonts w:ascii="Arial" w:eastAsia="Calibri" w:hAnsi="Arial" w:cs="Arial"/>
          <w:b/>
          <w:bCs/>
          <w:sz w:val="24"/>
          <w:szCs w:val="24"/>
        </w:rPr>
        <w:t>Library Services to Children and Adults with Additional Needs</w:t>
      </w:r>
    </w:p>
    <w:p w14:paraId="7675D7BB" w14:textId="77777777" w:rsidR="008731AA" w:rsidRPr="008731AA" w:rsidRDefault="008731AA" w:rsidP="008731AA">
      <w:pPr>
        <w:spacing w:line="360" w:lineRule="auto"/>
        <w:rPr>
          <w:rFonts w:ascii="Arial" w:hAnsi="Arial" w:cs="Arial"/>
          <w:sz w:val="24"/>
          <w:szCs w:val="24"/>
        </w:rPr>
      </w:pPr>
    </w:p>
    <w:p w14:paraId="21E2075D"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 xml:space="preserve">A new </w:t>
      </w:r>
      <w:r w:rsidRPr="008731AA">
        <w:rPr>
          <w:rFonts w:ascii="Arial" w:hAnsi="Arial" w:cs="Arial"/>
          <w:b/>
          <w:bCs/>
          <w:sz w:val="24"/>
          <w:szCs w:val="24"/>
        </w:rPr>
        <w:t>Sensory Toys and Assistive Resources Collection</w:t>
      </w:r>
      <w:r w:rsidRPr="008731AA">
        <w:rPr>
          <w:rFonts w:ascii="Arial" w:hAnsi="Arial" w:cs="Arial"/>
          <w:sz w:val="24"/>
          <w:szCs w:val="24"/>
        </w:rPr>
        <w:t xml:space="preserve"> of 170 items was launched enabling children and adults to borrow toys, tools, games, and equipment to develop their motor and verbal skills, increase confidence and promote independence. Special Sensory play areas were installed in </w:t>
      </w:r>
      <w:r w:rsidRPr="008731AA">
        <w:rPr>
          <w:rFonts w:ascii="Arial" w:hAnsi="Arial" w:cs="Arial"/>
          <w:sz w:val="24"/>
          <w:szCs w:val="24"/>
        </w:rPr>
        <w:lastRenderedPageBreak/>
        <w:t>Bunclody and New Ross libraries, a Sensory Pod is available in Gorey library and the sensory garden opened in Wexford library in July. Two OMI Vista Mobii light projection units are in use in New Ross and Gorey libraries for adults living with Dementia.</w:t>
      </w:r>
    </w:p>
    <w:p w14:paraId="1C58FDD7" w14:textId="72B3003C" w:rsidR="008731AA" w:rsidRPr="008731AA" w:rsidRDefault="008731AA" w:rsidP="008731AA">
      <w:pPr>
        <w:spacing w:line="360" w:lineRule="auto"/>
        <w:rPr>
          <w:rFonts w:ascii="Arial" w:hAnsi="Arial" w:cs="Arial"/>
          <w:bCs/>
          <w:i/>
          <w:iCs/>
          <w:sz w:val="24"/>
          <w:szCs w:val="24"/>
        </w:rPr>
      </w:pPr>
      <w:r w:rsidRPr="008731AA">
        <w:rPr>
          <w:rFonts w:ascii="Arial" w:hAnsi="Arial" w:cs="Arial"/>
          <w:sz w:val="24"/>
          <w:szCs w:val="24"/>
        </w:rPr>
        <w:t xml:space="preserve">In response to demand an additional 77 Touch Type Read and Spell literacy licences were added to the 500 already held by Wexford Library Service. There is an </w:t>
      </w:r>
      <w:r w:rsidRPr="008731AA">
        <w:rPr>
          <w:rFonts w:ascii="Arial" w:eastAsia="Calibri" w:hAnsi="Arial" w:cs="Arial"/>
          <w:sz w:val="24"/>
          <w:szCs w:val="24"/>
        </w:rPr>
        <w:t xml:space="preserve">increased awareness and appreciation of the benefits of these important literacy supports particularly for children with extra needs who have missed so much school time due to the pandemic. </w:t>
      </w:r>
    </w:p>
    <w:p w14:paraId="1D0EDD93" w14:textId="77777777" w:rsidR="008731AA" w:rsidRPr="008731AA" w:rsidRDefault="008731AA" w:rsidP="008731AA">
      <w:pPr>
        <w:spacing w:line="360" w:lineRule="auto"/>
        <w:rPr>
          <w:rFonts w:ascii="Arial" w:hAnsi="Arial" w:cs="Arial"/>
          <w:b/>
          <w:sz w:val="24"/>
          <w:szCs w:val="24"/>
        </w:rPr>
      </w:pPr>
      <w:r w:rsidRPr="008731AA">
        <w:rPr>
          <w:rFonts w:ascii="Arial" w:hAnsi="Arial" w:cs="Arial"/>
          <w:b/>
          <w:sz w:val="24"/>
          <w:szCs w:val="24"/>
        </w:rPr>
        <w:t>Right to Read at Your Library</w:t>
      </w:r>
    </w:p>
    <w:p w14:paraId="5E571A48" w14:textId="77777777" w:rsidR="008731AA" w:rsidRPr="008731AA" w:rsidRDefault="008731AA" w:rsidP="008731AA">
      <w:pPr>
        <w:spacing w:line="360" w:lineRule="auto"/>
        <w:rPr>
          <w:rFonts w:ascii="Arial" w:hAnsi="Arial" w:cs="Arial"/>
          <w:b/>
          <w:sz w:val="24"/>
          <w:szCs w:val="24"/>
        </w:rPr>
      </w:pPr>
      <w:r w:rsidRPr="008731AA">
        <w:rPr>
          <w:rFonts w:ascii="Arial" w:hAnsi="Arial" w:cs="Arial"/>
          <w:sz w:val="24"/>
          <w:szCs w:val="24"/>
        </w:rPr>
        <w:t xml:space="preserve">A significant proportion of services and resources were again delivered online to comply with HSE guidelines. Cumulative school closures led to a degree of learning loss among children, so encouraging reading, especially for pleasure proved more important than ever. </w:t>
      </w:r>
    </w:p>
    <w:p w14:paraId="4E9819BE" w14:textId="77777777" w:rsidR="008731AA" w:rsidRPr="008731AA" w:rsidRDefault="008731AA" w:rsidP="008731AA">
      <w:pPr>
        <w:spacing w:line="360" w:lineRule="auto"/>
        <w:rPr>
          <w:rFonts w:ascii="Arial" w:hAnsi="Arial" w:cs="Arial"/>
          <w:sz w:val="24"/>
          <w:szCs w:val="24"/>
          <w:lang w:eastAsia="ja-JP"/>
        </w:rPr>
      </w:pPr>
      <w:bookmarkStart w:id="87" w:name="_Hlk97625269"/>
      <w:r w:rsidRPr="008731AA">
        <w:rPr>
          <w:rFonts w:ascii="Arial" w:hAnsi="Arial" w:cs="Arial"/>
          <w:sz w:val="24"/>
          <w:szCs w:val="24"/>
          <w:lang w:eastAsia="ja-JP"/>
        </w:rPr>
        <w:t xml:space="preserve">The </w:t>
      </w:r>
      <w:r w:rsidRPr="008731AA">
        <w:rPr>
          <w:rFonts w:ascii="Arial" w:hAnsi="Arial" w:cs="Arial"/>
          <w:b/>
          <w:bCs/>
          <w:sz w:val="24"/>
          <w:szCs w:val="24"/>
          <w:lang w:eastAsia="ja-JP"/>
        </w:rPr>
        <w:t>Right to Read</w:t>
      </w:r>
      <w:r w:rsidRPr="008731AA">
        <w:rPr>
          <w:rFonts w:ascii="Arial" w:hAnsi="Arial" w:cs="Arial"/>
          <w:sz w:val="24"/>
          <w:szCs w:val="24"/>
          <w:lang w:eastAsia="ja-JP"/>
        </w:rPr>
        <w:t xml:space="preserve"> programme brings literacy, numeracy and reading development resources and services to children, families, and schools across County Wexford. The service is developed and promoted in collaboration with 12 partner agencies. 2021 activities included:</w:t>
      </w:r>
    </w:p>
    <w:p w14:paraId="3C2062D8" w14:textId="77777777" w:rsidR="008731AA" w:rsidRPr="008731AA" w:rsidRDefault="008731AA" w:rsidP="008731AA">
      <w:pPr>
        <w:pStyle w:val="ListParagraph"/>
        <w:numPr>
          <w:ilvl w:val="0"/>
          <w:numId w:val="72"/>
        </w:numPr>
        <w:spacing w:before="0" w:line="360" w:lineRule="auto"/>
        <w:rPr>
          <w:rFonts w:ascii="Arial" w:hAnsi="Arial" w:cs="Arial"/>
          <w:sz w:val="24"/>
          <w:szCs w:val="24"/>
          <w:lang w:eastAsia="ja-JP"/>
        </w:rPr>
      </w:pPr>
      <w:r w:rsidRPr="008731AA">
        <w:rPr>
          <w:rFonts w:ascii="Arial" w:hAnsi="Arial" w:cs="Arial"/>
          <w:b/>
          <w:bCs/>
          <w:sz w:val="24"/>
          <w:szCs w:val="24"/>
          <w:lang w:eastAsia="ja-JP"/>
        </w:rPr>
        <w:t>Storytime and Rhyme time</w:t>
      </w:r>
      <w:r w:rsidRPr="008731AA">
        <w:rPr>
          <w:rFonts w:ascii="Arial" w:hAnsi="Arial" w:cs="Arial"/>
          <w:sz w:val="24"/>
          <w:szCs w:val="24"/>
          <w:lang w:eastAsia="ja-JP"/>
        </w:rPr>
        <w:t xml:space="preserve"> continued online from all branch libraries in the first half of the year, supporting families and preschool children with early literacy development. The sessions moved outdoors to library gardens in summer and continued where possible to the end of the year.</w:t>
      </w:r>
    </w:p>
    <w:p w14:paraId="417CC39F" w14:textId="581CEB44" w:rsidR="008731AA" w:rsidRPr="008731AA" w:rsidRDefault="008731AA" w:rsidP="008731AA">
      <w:pPr>
        <w:pStyle w:val="ListParagraph"/>
        <w:numPr>
          <w:ilvl w:val="0"/>
          <w:numId w:val="72"/>
        </w:numPr>
        <w:spacing w:before="0" w:line="360" w:lineRule="auto"/>
        <w:rPr>
          <w:rFonts w:ascii="Arial" w:hAnsi="Arial" w:cs="Arial"/>
          <w:sz w:val="24"/>
          <w:szCs w:val="24"/>
          <w:lang w:eastAsia="ja-JP"/>
        </w:rPr>
      </w:pPr>
      <w:r w:rsidRPr="008731AA">
        <w:rPr>
          <w:rFonts w:ascii="Arial" w:hAnsi="Arial" w:cs="Arial"/>
          <w:sz w:val="24"/>
          <w:szCs w:val="24"/>
        </w:rPr>
        <w:t xml:space="preserve">For </w:t>
      </w:r>
      <w:r w:rsidRPr="008731AA">
        <w:rPr>
          <w:rFonts w:ascii="Arial" w:hAnsi="Arial" w:cs="Arial"/>
          <w:b/>
          <w:bCs/>
          <w:sz w:val="24"/>
          <w:szCs w:val="24"/>
        </w:rPr>
        <w:t>Engineers week</w:t>
      </w:r>
      <w:r w:rsidRPr="008731AA">
        <w:rPr>
          <w:rFonts w:ascii="Arial" w:hAnsi="Arial" w:cs="Arial"/>
          <w:sz w:val="24"/>
          <w:szCs w:val="24"/>
        </w:rPr>
        <w:t xml:space="preserve"> in February 150 children received Kite making kits</w:t>
      </w:r>
      <w:r w:rsidR="00E51954">
        <w:rPr>
          <w:rFonts w:ascii="Arial" w:hAnsi="Arial" w:cs="Arial"/>
          <w:sz w:val="24"/>
          <w:szCs w:val="24"/>
        </w:rPr>
        <w:t>.</w:t>
      </w:r>
    </w:p>
    <w:p w14:paraId="6A698BB7" w14:textId="77777777" w:rsidR="008731AA" w:rsidRPr="008731AA" w:rsidRDefault="008731AA" w:rsidP="008731AA">
      <w:pPr>
        <w:pStyle w:val="ListParagraph"/>
        <w:numPr>
          <w:ilvl w:val="0"/>
          <w:numId w:val="71"/>
        </w:numPr>
        <w:spacing w:before="0" w:line="360" w:lineRule="auto"/>
        <w:rPr>
          <w:rFonts w:ascii="Arial" w:hAnsi="Arial" w:cs="Arial"/>
          <w:sz w:val="24"/>
          <w:szCs w:val="24"/>
        </w:rPr>
      </w:pPr>
      <w:r w:rsidRPr="008731AA">
        <w:rPr>
          <w:rFonts w:ascii="Arial" w:hAnsi="Arial" w:cs="Arial"/>
          <w:b/>
          <w:bCs/>
          <w:sz w:val="24"/>
          <w:szCs w:val="24"/>
        </w:rPr>
        <w:t xml:space="preserve">Spring into Storytime.  </w:t>
      </w:r>
      <w:r w:rsidRPr="008731AA">
        <w:rPr>
          <w:rFonts w:ascii="Arial" w:hAnsi="Arial" w:cs="Arial"/>
          <w:sz w:val="24"/>
          <w:szCs w:val="24"/>
        </w:rPr>
        <w:t xml:space="preserve">Wexford Library Service staff recorded 62 story time events in April and May that have resulted in 5,966 views. </w:t>
      </w:r>
      <w:bookmarkEnd w:id="87"/>
    </w:p>
    <w:p w14:paraId="6E21ED54" w14:textId="77777777" w:rsidR="008731AA" w:rsidRPr="008731AA" w:rsidRDefault="008731AA" w:rsidP="008731AA">
      <w:pPr>
        <w:pStyle w:val="ListParagraph"/>
        <w:numPr>
          <w:ilvl w:val="0"/>
          <w:numId w:val="71"/>
        </w:numPr>
        <w:spacing w:before="0" w:line="360" w:lineRule="auto"/>
        <w:rPr>
          <w:rFonts w:ascii="Arial" w:hAnsi="Arial" w:cs="Arial"/>
          <w:sz w:val="24"/>
          <w:szCs w:val="24"/>
        </w:rPr>
      </w:pPr>
      <w:r w:rsidRPr="008731AA">
        <w:rPr>
          <w:rFonts w:ascii="Arial" w:hAnsi="Arial" w:cs="Arial"/>
          <w:b/>
          <w:iCs/>
          <w:sz w:val="24"/>
          <w:szCs w:val="24"/>
        </w:rPr>
        <w:t xml:space="preserve">Summer Stars </w:t>
      </w:r>
      <w:r w:rsidRPr="008731AA">
        <w:rPr>
          <w:rFonts w:ascii="Arial" w:hAnsi="Arial" w:cs="Arial"/>
          <w:bCs/>
          <w:iCs/>
          <w:sz w:val="24"/>
          <w:szCs w:val="24"/>
        </w:rPr>
        <w:t>The 2021</w:t>
      </w:r>
      <w:r w:rsidRPr="008731AA">
        <w:rPr>
          <w:rFonts w:ascii="Arial" w:hAnsi="Arial" w:cs="Arial"/>
          <w:sz w:val="24"/>
          <w:szCs w:val="24"/>
        </w:rPr>
        <w:t xml:space="preserve"> Summer Stars Reading Adventure was completed by 1,552 children who borrowed 31,940 books. </w:t>
      </w:r>
    </w:p>
    <w:p w14:paraId="269AA767" w14:textId="77777777" w:rsidR="008731AA" w:rsidRPr="008731AA" w:rsidRDefault="008731AA" w:rsidP="008731AA">
      <w:pPr>
        <w:pStyle w:val="ListParagraph"/>
        <w:numPr>
          <w:ilvl w:val="0"/>
          <w:numId w:val="71"/>
        </w:numPr>
        <w:spacing w:before="0" w:line="360" w:lineRule="auto"/>
        <w:rPr>
          <w:rFonts w:ascii="Arial" w:hAnsi="Arial" w:cs="Arial"/>
          <w:iCs/>
          <w:sz w:val="24"/>
          <w:szCs w:val="24"/>
        </w:rPr>
      </w:pPr>
      <w:r w:rsidRPr="008731AA">
        <w:rPr>
          <w:rFonts w:ascii="Arial" w:hAnsi="Arial" w:cs="Arial"/>
          <w:b/>
          <w:iCs/>
          <w:sz w:val="24"/>
          <w:szCs w:val="24"/>
        </w:rPr>
        <w:t xml:space="preserve">Children’s Book Festival 2021 </w:t>
      </w:r>
      <w:r w:rsidRPr="008731AA">
        <w:rPr>
          <w:rFonts w:ascii="Arial" w:hAnsi="Arial" w:cs="Arial"/>
          <w:iCs/>
          <w:sz w:val="24"/>
          <w:szCs w:val="24"/>
        </w:rPr>
        <w:t xml:space="preserve">was delivered online and outdoors with 2060 children, school groups and family groups took part in 99 events and facilitated by twelve of the best Irish children’s authors and artists. </w:t>
      </w:r>
    </w:p>
    <w:p w14:paraId="1614E5E0" w14:textId="77777777" w:rsidR="008731AA" w:rsidRPr="008731AA" w:rsidRDefault="008731AA" w:rsidP="008731AA">
      <w:pPr>
        <w:pStyle w:val="ListParagraph"/>
        <w:numPr>
          <w:ilvl w:val="0"/>
          <w:numId w:val="71"/>
        </w:numPr>
        <w:spacing w:before="0" w:line="360" w:lineRule="auto"/>
        <w:rPr>
          <w:rFonts w:ascii="Arial" w:hAnsi="Arial" w:cs="Arial"/>
          <w:sz w:val="24"/>
          <w:szCs w:val="24"/>
        </w:rPr>
      </w:pPr>
      <w:r w:rsidRPr="008731AA">
        <w:rPr>
          <w:rFonts w:ascii="Arial" w:hAnsi="Arial" w:cs="Arial"/>
          <w:b/>
          <w:iCs/>
          <w:sz w:val="24"/>
          <w:szCs w:val="24"/>
        </w:rPr>
        <w:t>Family Time at your Library</w:t>
      </w:r>
      <w:r w:rsidRPr="008731AA">
        <w:rPr>
          <w:rFonts w:ascii="Arial" w:hAnsi="Arial" w:cs="Arial"/>
          <w:sz w:val="24"/>
          <w:szCs w:val="24"/>
        </w:rPr>
        <w:t xml:space="preserve"> took place online in December with 19 events that garnered 279 views.</w:t>
      </w:r>
    </w:p>
    <w:p w14:paraId="3AC3727B" w14:textId="77777777" w:rsidR="008731AA" w:rsidRPr="008731AA" w:rsidRDefault="008731AA" w:rsidP="008731AA">
      <w:pPr>
        <w:pStyle w:val="ListParagraph"/>
        <w:numPr>
          <w:ilvl w:val="0"/>
          <w:numId w:val="71"/>
        </w:numPr>
        <w:spacing w:before="0" w:line="360" w:lineRule="auto"/>
        <w:rPr>
          <w:rFonts w:ascii="Arial" w:hAnsi="Arial" w:cs="Arial"/>
          <w:sz w:val="24"/>
          <w:szCs w:val="24"/>
        </w:rPr>
      </w:pPr>
      <w:r w:rsidRPr="008731AA">
        <w:rPr>
          <w:rFonts w:ascii="Arial" w:hAnsi="Arial" w:cs="Arial"/>
          <w:b/>
          <w:bCs/>
          <w:sz w:val="24"/>
          <w:szCs w:val="24"/>
        </w:rPr>
        <w:t>Class sets</w:t>
      </w:r>
      <w:r w:rsidRPr="008731AA">
        <w:rPr>
          <w:rFonts w:ascii="Arial" w:hAnsi="Arial" w:cs="Arial"/>
          <w:b/>
          <w:sz w:val="24"/>
          <w:szCs w:val="24"/>
        </w:rPr>
        <w:t xml:space="preserve"> </w:t>
      </w:r>
      <w:r w:rsidRPr="008731AA">
        <w:rPr>
          <w:rFonts w:ascii="Arial" w:hAnsi="Arial" w:cs="Arial"/>
          <w:b/>
          <w:bCs/>
          <w:sz w:val="24"/>
          <w:szCs w:val="24"/>
        </w:rPr>
        <w:t xml:space="preserve">for schools </w:t>
      </w:r>
      <w:r w:rsidRPr="008731AA">
        <w:rPr>
          <w:rFonts w:ascii="Arial" w:hAnsi="Arial" w:cs="Arial"/>
          <w:sz w:val="24"/>
          <w:szCs w:val="24"/>
        </w:rPr>
        <w:t xml:space="preserve">Wexford Libraries have developed a large collection of excellent class sets to support literacy development and a love of reading. </w:t>
      </w:r>
    </w:p>
    <w:p w14:paraId="770BA3AF" w14:textId="77777777" w:rsidR="008731AA" w:rsidRPr="008731AA" w:rsidRDefault="008731AA" w:rsidP="008731AA">
      <w:pPr>
        <w:pStyle w:val="ListParagraph"/>
        <w:numPr>
          <w:ilvl w:val="0"/>
          <w:numId w:val="71"/>
        </w:numPr>
        <w:spacing w:before="0" w:line="360" w:lineRule="auto"/>
        <w:rPr>
          <w:rFonts w:ascii="Arial" w:hAnsi="Arial" w:cs="Arial"/>
          <w:sz w:val="24"/>
          <w:szCs w:val="24"/>
        </w:rPr>
      </w:pPr>
      <w:r w:rsidRPr="008731AA">
        <w:rPr>
          <w:rFonts w:ascii="Arial" w:hAnsi="Arial" w:cs="Arial"/>
          <w:sz w:val="24"/>
          <w:szCs w:val="24"/>
        </w:rPr>
        <w:t xml:space="preserve">Two learning programmes </w:t>
      </w:r>
      <w:r w:rsidRPr="008731AA">
        <w:rPr>
          <w:rFonts w:ascii="Arial" w:hAnsi="Arial" w:cs="Arial"/>
          <w:b/>
          <w:bCs/>
          <w:sz w:val="24"/>
          <w:szCs w:val="24"/>
        </w:rPr>
        <w:t>Nation Creation</w:t>
      </w:r>
      <w:r w:rsidRPr="008731AA">
        <w:rPr>
          <w:rFonts w:ascii="Arial" w:hAnsi="Arial" w:cs="Arial"/>
          <w:sz w:val="24"/>
          <w:szCs w:val="24"/>
        </w:rPr>
        <w:t xml:space="preserve"> and </w:t>
      </w:r>
      <w:r w:rsidRPr="008731AA">
        <w:rPr>
          <w:rFonts w:ascii="Arial" w:hAnsi="Arial" w:cs="Arial"/>
          <w:b/>
          <w:bCs/>
          <w:sz w:val="24"/>
          <w:szCs w:val="24"/>
        </w:rPr>
        <w:t xml:space="preserve">Hello Heroes </w:t>
      </w:r>
      <w:r w:rsidRPr="008731AA">
        <w:rPr>
          <w:rFonts w:ascii="Arial" w:hAnsi="Arial" w:cs="Arial"/>
          <w:sz w:val="24"/>
          <w:szCs w:val="24"/>
        </w:rPr>
        <w:t xml:space="preserve">to celebrate diversity and build friendship, supported by Dormant Funds, were offered online to DEIS schools and a Direct Provision centre. A series of four </w:t>
      </w:r>
      <w:r w:rsidRPr="008731AA">
        <w:rPr>
          <w:rFonts w:ascii="Arial" w:hAnsi="Arial" w:cs="Arial"/>
          <w:b/>
          <w:bCs/>
          <w:sz w:val="24"/>
          <w:szCs w:val="24"/>
        </w:rPr>
        <w:t xml:space="preserve">Comic Art </w:t>
      </w:r>
      <w:r w:rsidRPr="008731AA">
        <w:rPr>
          <w:rFonts w:ascii="Arial" w:hAnsi="Arial" w:cs="Arial"/>
          <w:sz w:val="24"/>
          <w:szCs w:val="24"/>
        </w:rPr>
        <w:t xml:space="preserve">workshops were delivered to </w:t>
      </w:r>
      <w:proofErr w:type="spellStart"/>
      <w:r w:rsidRPr="008731AA">
        <w:rPr>
          <w:rFonts w:ascii="Arial" w:hAnsi="Arial" w:cs="Arial"/>
          <w:sz w:val="24"/>
          <w:szCs w:val="24"/>
        </w:rPr>
        <w:t>Drumgoold</w:t>
      </w:r>
      <w:proofErr w:type="spellEnd"/>
      <w:r w:rsidRPr="008731AA">
        <w:rPr>
          <w:rFonts w:ascii="Arial" w:hAnsi="Arial" w:cs="Arial"/>
          <w:sz w:val="24"/>
          <w:szCs w:val="24"/>
        </w:rPr>
        <w:t xml:space="preserve"> Traveller Youth Development Project in collaboration with Wexford Local Development.</w:t>
      </w:r>
    </w:p>
    <w:p w14:paraId="7654BFBB" w14:textId="3952083C" w:rsidR="008731AA" w:rsidRPr="008731AA" w:rsidRDefault="008731AA" w:rsidP="00B34791">
      <w:pPr>
        <w:spacing w:after="0" w:line="360" w:lineRule="auto"/>
        <w:rPr>
          <w:rFonts w:ascii="Arial" w:hAnsi="Arial" w:cs="Arial"/>
          <w:b/>
          <w:bCs/>
          <w:sz w:val="24"/>
          <w:szCs w:val="24"/>
        </w:rPr>
      </w:pPr>
      <w:r w:rsidRPr="008731AA">
        <w:rPr>
          <w:rFonts w:ascii="Arial" w:eastAsia="Calibri" w:hAnsi="Arial" w:cs="Arial"/>
          <w:b/>
          <w:bCs/>
          <w:sz w:val="24"/>
          <w:szCs w:val="24"/>
        </w:rPr>
        <w:lastRenderedPageBreak/>
        <w:t>Science and Technology in your Library</w:t>
      </w:r>
    </w:p>
    <w:p w14:paraId="2C4C6012" w14:textId="77777777" w:rsidR="008731AA" w:rsidRPr="008731AA" w:rsidRDefault="008731AA" w:rsidP="008731AA">
      <w:pPr>
        <w:spacing w:line="360" w:lineRule="auto"/>
        <w:rPr>
          <w:rFonts w:ascii="Arial" w:hAnsi="Arial" w:cs="Arial"/>
          <w:bCs/>
          <w:sz w:val="24"/>
          <w:szCs w:val="24"/>
        </w:rPr>
      </w:pPr>
      <w:proofErr w:type="spellStart"/>
      <w:r w:rsidRPr="008731AA">
        <w:rPr>
          <w:rFonts w:ascii="Arial" w:hAnsi="Arial" w:cs="Arial"/>
          <w:b/>
          <w:bCs/>
          <w:sz w:val="24"/>
          <w:szCs w:val="24"/>
        </w:rPr>
        <w:t>Eduroam</w:t>
      </w:r>
      <w:proofErr w:type="spellEnd"/>
      <w:r w:rsidRPr="008731AA">
        <w:rPr>
          <w:rFonts w:ascii="Arial" w:hAnsi="Arial" w:cs="Arial"/>
          <w:b/>
          <w:bCs/>
          <w:sz w:val="24"/>
          <w:szCs w:val="24"/>
        </w:rPr>
        <w:t xml:space="preserve"> </w:t>
      </w:r>
      <w:r w:rsidRPr="008731AA">
        <w:rPr>
          <w:rFonts w:ascii="Arial" w:hAnsi="Arial" w:cs="Arial"/>
          <w:sz w:val="24"/>
          <w:szCs w:val="24"/>
        </w:rPr>
        <w:t xml:space="preserve">Wi-Fi hotspots were made available in all 5 branch libraries. Students whose college/university participate in </w:t>
      </w:r>
      <w:proofErr w:type="spellStart"/>
      <w:r w:rsidRPr="008731AA">
        <w:rPr>
          <w:rFonts w:ascii="Arial" w:hAnsi="Arial" w:cs="Arial"/>
          <w:sz w:val="24"/>
          <w:szCs w:val="24"/>
        </w:rPr>
        <w:t>eduroam</w:t>
      </w:r>
      <w:proofErr w:type="spellEnd"/>
      <w:r w:rsidRPr="008731AA">
        <w:rPr>
          <w:rFonts w:ascii="Arial" w:hAnsi="Arial" w:cs="Arial"/>
          <w:sz w:val="24"/>
          <w:szCs w:val="24"/>
        </w:rPr>
        <w:t xml:space="preserve"> can simply open their laptop or mobile device within an </w:t>
      </w:r>
      <w:proofErr w:type="spellStart"/>
      <w:r w:rsidRPr="008731AA">
        <w:rPr>
          <w:rFonts w:ascii="Arial" w:hAnsi="Arial" w:cs="Arial"/>
          <w:sz w:val="24"/>
          <w:szCs w:val="24"/>
        </w:rPr>
        <w:t>eduroam</w:t>
      </w:r>
      <w:proofErr w:type="spellEnd"/>
      <w:r w:rsidRPr="008731AA">
        <w:rPr>
          <w:rFonts w:ascii="Arial" w:hAnsi="Arial" w:cs="Arial"/>
          <w:sz w:val="24"/>
          <w:szCs w:val="24"/>
        </w:rPr>
        <w:t xml:space="preserve"> hotspot to have immediate internet connectivity. </w:t>
      </w:r>
      <w:proofErr w:type="spellStart"/>
      <w:r w:rsidRPr="008731AA">
        <w:rPr>
          <w:rFonts w:ascii="Arial" w:hAnsi="Arial" w:cs="Arial"/>
          <w:sz w:val="24"/>
          <w:szCs w:val="24"/>
        </w:rPr>
        <w:t>Eduroam</w:t>
      </w:r>
      <w:proofErr w:type="spellEnd"/>
      <w:r w:rsidRPr="008731AA">
        <w:rPr>
          <w:rFonts w:ascii="Arial" w:hAnsi="Arial" w:cs="Arial"/>
          <w:sz w:val="24"/>
          <w:szCs w:val="24"/>
        </w:rPr>
        <w:t xml:space="preserve"> in Ireland is pioneered by </w:t>
      </w:r>
      <w:proofErr w:type="spellStart"/>
      <w:r w:rsidRPr="008731AA">
        <w:rPr>
          <w:rFonts w:ascii="Arial" w:hAnsi="Arial" w:cs="Arial"/>
          <w:sz w:val="24"/>
          <w:szCs w:val="24"/>
        </w:rPr>
        <w:t>HEAnet</w:t>
      </w:r>
      <w:proofErr w:type="spellEnd"/>
      <w:r w:rsidRPr="008731AA">
        <w:rPr>
          <w:rFonts w:ascii="Arial" w:hAnsi="Arial" w:cs="Arial"/>
          <w:sz w:val="24"/>
          <w:szCs w:val="24"/>
        </w:rPr>
        <w:t>, Ireland’s National Education and Research Network. This new addition to our services will work towards improving the learning experience of students in County Wexford and reducing the digital divide.</w:t>
      </w:r>
    </w:p>
    <w:p w14:paraId="090E6530" w14:textId="77777777" w:rsidR="008731AA" w:rsidRPr="008731AA" w:rsidRDefault="008731AA" w:rsidP="008731AA">
      <w:pPr>
        <w:spacing w:line="360" w:lineRule="auto"/>
        <w:rPr>
          <w:rFonts w:ascii="Arial" w:hAnsi="Arial" w:cs="Arial"/>
          <w:bCs/>
          <w:sz w:val="24"/>
          <w:szCs w:val="24"/>
        </w:rPr>
      </w:pPr>
      <w:r w:rsidRPr="008731AA">
        <w:rPr>
          <w:rFonts w:ascii="Arial" w:hAnsi="Arial" w:cs="Arial"/>
          <w:bCs/>
          <w:sz w:val="24"/>
          <w:szCs w:val="24"/>
        </w:rPr>
        <w:t>Wexford Libraries, in collaboration with EPA, promotes t</w:t>
      </w:r>
      <w:r w:rsidRPr="008731AA">
        <w:rPr>
          <w:rFonts w:ascii="Arial" w:hAnsi="Arial" w:cs="Arial"/>
          <w:sz w:val="24"/>
          <w:szCs w:val="24"/>
        </w:rPr>
        <w:t xml:space="preserve">he </w:t>
      </w:r>
      <w:r w:rsidRPr="008731AA">
        <w:rPr>
          <w:rFonts w:ascii="Arial" w:hAnsi="Arial" w:cs="Arial"/>
          <w:b/>
          <w:bCs/>
          <w:sz w:val="24"/>
          <w:szCs w:val="24"/>
        </w:rPr>
        <w:t>Digital Radon Monitor library loans scheme</w:t>
      </w:r>
      <w:r w:rsidRPr="008731AA">
        <w:rPr>
          <w:rFonts w:ascii="Arial" w:hAnsi="Arial" w:cs="Arial"/>
          <w:sz w:val="24"/>
          <w:szCs w:val="24"/>
        </w:rPr>
        <w:t xml:space="preserve">. This service of 39 digital monitors, allows people to borrow a monitor to conduct initial testing of levels in their home. </w:t>
      </w:r>
      <w:r w:rsidRPr="008731AA">
        <w:rPr>
          <w:rFonts w:ascii="Arial" w:hAnsi="Arial" w:cs="Arial"/>
          <w:bCs/>
          <w:sz w:val="24"/>
          <w:szCs w:val="24"/>
        </w:rPr>
        <w:t xml:space="preserve">Monitors can be requested by library members from all 5 branch libraries. </w:t>
      </w:r>
    </w:p>
    <w:p w14:paraId="084CA354" w14:textId="77777777" w:rsidR="008731AA" w:rsidRPr="008731AA" w:rsidRDefault="008731AA" w:rsidP="008731AA">
      <w:pPr>
        <w:spacing w:line="360" w:lineRule="auto"/>
        <w:rPr>
          <w:rFonts w:ascii="Arial" w:eastAsia="Calibri" w:hAnsi="Arial" w:cs="Arial"/>
          <w:sz w:val="24"/>
          <w:szCs w:val="24"/>
        </w:rPr>
      </w:pPr>
      <w:r w:rsidRPr="008731AA">
        <w:rPr>
          <w:rFonts w:ascii="Arial" w:hAnsi="Arial" w:cs="Arial"/>
          <w:sz w:val="24"/>
          <w:szCs w:val="24"/>
          <w:lang w:val="en"/>
        </w:rPr>
        <w:t xml:space="preserve">The </w:t>
      </w:r>
      <w:proofErr w:type="spellStart"/>
      <w:r w:rsidRPr="008731AA">
        <w:rPr>
          <w:rFonts w:ascii="Arial" w:hAnsi="Arial" w:cs="Arial"/>
          <w:b/>
          <w:bCs/>
          <w:sz w:val="24"/>
          <w:szCs w:val="24"/>
          <w:lang w:val="en"/>
        </w:rPr>
        <w:t>WexSci</w:t>
      </w:r>
      <w:proofErr w:type="spellEnd"/>
      <w:r w:rsidRPr="008731AA">
        <w:rPr>
          <w:rFonts w:ascii="Arial" w:hAnsi="Arial" w:cs="Arial"/>
          <w:b/>
          <w:bCs/>
          <w:sz w:val="24"/>
          <w:szCs w:val="24"/>
          <w:lang w:val="en"/>
        </w:rPr>
        <w:t xml:space="preserve"> Wexford Science Festival </w:t>
      </w:r>
      <w:r w:rsidRPr="008731AA">
        <w:rPr>
          <w:rFonts w:ascii="Arial" w:hAnsi="Arial" w:cs="Arial"/>
          <w:sz w:val="24"/>
          <w:szCs w:val="24"/>
          <w:lang w:val="en"/>
        </w:rPr>
        <w:t xml:space="preserve">took place in November. This year’s festival was led by CALMAST at Waterford Institute of Technology with Wexford County Council as partners. The library element of the </w:t>
      </w:r>
      <w:proofErr w:type="spellStart"/>
      <w:r w:rsidRPr="008731AA">
        <w:rPr>
          <w:rFonts w:ascii="Arial" w:hAnsi="Arial" w:cs="Arial"/>
          <w:sz w:val="24"/>
          <w:szCs w:val="24"/>
          <w:lang w:val="en"/>
        </w:rPr>
        <w:t>programme</w:t>
      </w:r>
      <w:proofErr w:type="spellEnd"/>
      <w:r w:rsidRPr="008731AA">
        <w:rPr>
          <w:rFonts w:ascii="Arial" w:hAnsi="Arial" w:cs="Arial"/>
          <w:sz w:val="24"/>
          <w:szCs w:val="24"/>
          <w:lang w:val="en"/>
        </w:rPr>
        <w:t xml:space="preserve"> featured eight online and outdoor events for all ages. O</w:t>
      </w:r>
      <w:proofErr w:type="spellStart"/>
      <w:r w:rsidRPr="008731AA">
        <w:rPr>
          <w:rFonts w:ascii="Arial" w:eastAsia="Calibri" w:hAnsi="Arial" w:cs="Arial"/>
          <w:sz w:val="24"/>
          <w:szCs w:val="24"/>
        </w:rPr>
        <w:t>ver</w:t>
      </w:r>
      <w:proofErr w:type="spellEnd"/>
      <w:r w:rsidRPr="008731AA">
        <w:rPr>
          <w:rFonts w:ascii="Arial" w:eastAsia="Calibri" w:hAnsi="Arial" w:cs="Arial"/>
          <w:sz w:val="24"/>
          <w:szCs w:val="24"/>
        </w:rPr>
        <w:t xml:space="preserve"> 600 people visited all 5 libraries on Saturday 13</w:t>
      </w:r>
      <w:r w:rsidRPr="008731AA">
        <w:rPr>
          <w:rFonts w:ascii="Arial" w:eastAsia="Calibri" w:hAnsi="Arial" w:cs="Arial"/>
          <w:sz w:val="24"/>
          <w:szCs w:val="24"/>
          <w:vertAlign w:val="superscript"/>
        </w:rPr>
        <w:t>th</w:t>
      </w:r>
      <w:r w:rsidRPr="008731AA">
        <w:rPr>
          <w:rFonts w:ascii="Arial" w:eastAsia="Calibri" w:hAnsi="Arial" w:cs="Arial"/>
          <w:sz w:val="24"/>
          <w:szCs w:val="24"/>
        </w:rPr>
        <w:t xml:space="preserve"> November for a </w:t>
      </w:r>
      <w:r w:rsidRPr="008731AA">
        <w:rPr>
          <w:rFonts w:ascii="Arial" w:eastAsia="Calibri" w:hAnsi="Arial" w:cs="Arial"/>
          <w:b/>
          <w:bCs/>
          <w:sz w:val="24"/>
          <w:szCs w:val="24"/>
        </w:rPr>
        <w:t>Family STEM Day</w:t>
      </w:r>
      <w:r w:rsidRPr="008731AA">
        <w:rPr>
          <w:rFonts w:ascii="Arial" w:eastAsia="Calibri" w:hAnsi="Arial" w:cs="Arial"/>
          <w:sz w:val="24"/>
          <w:szCs w:val="24"/>
        </w:rPr>
        <w:t xml:space="preserve">. Events included STEM based story time and crafts, STEM workshops and 3D printer demonstrations. </w:t>
      </w:r>
    </w:p>
    <w:p w14:paraId="7F228C87" w14:textId="77777777" w:rsidR="008731AA" w:rsidRPr="008731AA" w:rsidRDefault="008731AA" w:rsidP="008731AA">
      <w:pPr>
        <w:spacing w:line="360" w:lineRule="auto"/>
        <w:rPr>
          <w:rFonts w:ascii="Arial" w:hAnsi="Arial" w:cs="Arial"/>
          <w:b/>
          <w:bCs/>
          <w:sz w:val="24"/>
          <w:szCs w:val="24"/>
        </w:rPr>
      </w:pPr>
      <w:r w:rsidRPr="008731AA">
        <w:rPr>
          <w:rFonts w:ascii="Arial" w:hAnsi="Arial" w:cs="Arial"/>
          <w:b/>
          <w:bCs/>
          <w:sz w:val="24"/>
          <w:szCs w:val="24"/>
        </w:rPr>
        <w:t>Children’s Literacy and Reading Initiatives</w:t>
      </w:r>
    </w:p>
    <w:p w14:paraId="6B760E07" w14:textId="77777777" w:rsidR="008731AA" w:rsidRPr="008731AA" w:rsidRDefault="008731AA" w:rsidP="008731AA">
      <w:pPr>
        <w:spacing w:line="360" w:lineRule="auto"/>
        <w:rPr>
          <w:rFonts w:ascii="Arial" w:hAnsi="Arial" w:cs="Arial"/>
          <w:sz w:val="24"/>
          <w:szCs w:val="24"/>
        </w:rPr>
      </w:pPr>
      <w:r w:rsidRPr="008731AA">
        <w:rPr>
          <w:rFonts w:ascii="Arial" w:hAnsi="Arial" w:cs="Arial"/>
          <w:b/>
          <w:bCs/>
          <w:sz w:val="24"/>
          <w:szCs w:val="24"/>
        </w:rPr>
        <w:t xml:space="preserve">Little Book Bag </w:t>
      </w:r>
      <w:r w:rsidRPr="008731AA">
        <w:rPr>
          <w:rFonts w:ascii="Arial" w:hAnsi="Arial" w:cs="Arial"/>
          <w:sz w:val="24"/>
          <w:szCs w:val="24"/>
          <w:lang w:val="en"/>
        </w:rPr>
        <w:t xml:space="preserve">Wexford Library Service launched the First 5* Little Library initiative, in May 2021. All Early Learning and care service providers, including registered childminders were invited to collect free book bags and other resources from their local libraries. </w:t>
      </w:r>
      <w:r w:rsidRPr="008731AA">
        <w:rPr>
          <w:rFonts w:ascii="Arial" w:hAnsi="Arial" w:cs="Arial"/>
          <w:sz w:val="24"/>
          <w:szCs w:val="24"/>
        </w:rPr>
        <w:t xml:space="preserve">128 </w:t>
      </w:r>
      <w:r w:rsidRPr="008731AA">
        <w:rPr>
          <w:rFonts w:ascii="Arial" w:hAnsi="Arial" w:cs="Arial"/>
          <w:bCs/>
          <w:sz w:val="24"/>
          <w:szCs w:val="24"/>
        </w:rPr>
        <w:t>Early Childcare facilities and childcare providers were allocated 157 preschool bags and 42 afterschool bags in two phases.</w:t>
      </w:r>
      <w:r w:rsidRPr="008731AA">
        <w:rPr>
          <w:rFonts w:ascii="Arial" w:hAnsi="Arial" w:cs="Arial"/>
          <w:sz w:val="24"/>
          <w:szCs w:val="24"/>
        </w:rPr>
        <w:t xml:space="preserve"> </w:t>
      </w:r>
      <w:r w:rsidRPr="008731AA">
        <w:rPr>
          <w:rFonts w:ascii="Arial" w:hAnsi="Arial" w:cs="Arial"/>
          <w:sz w:val="24"/>
          <w:szCs w:val="24"/>
          <w:lang w:val="en"/>
        </w:rPr>
        <w:t xml:space="preserve">The bags contained several extra resources, including a library card and a guide to Wexford Libraries Children’s Services. </w:t>
      </w:r>
      <w:r w:rsidRPr="008731AA">
        <w:rPr>
          <w:rFonts w:ascii="Arial" w:hAnsi="Arial" w:cs="Arial"/>
          <w:sz w:val="24"/>
          <w:szCs w:val="24"/>
        </w:rPr>
        <w:t xml:space="preserve">This initiative is funded by the </w:t>
      </w:r>
      <w:r w:rsidRPr="008731AA">
        <w:rPr>
          <w:rFonts w:ascii="Arial" w:hAnsi="Arial" w:cs="Arial"/>
          <w:sz w:val="24"/>
          <w:szCs w:val="24"/>
          <w:shd w:val="clear" w:color="auto" w:fill="FFFFFF"/>
        </w:rPr>
        <w:t>he </w:t>
      </w:r>
      <w:r w:rsidRPr="008731AA">
        <w:rPr>
          <w:rFonts w:ascii="Arial" w:hAnsi="Arial" w:cs="Arial"/>
          <w:b/>
          <w:bCs/>
          <w:sz w:val="24"/>
          <w:szCs w:val="24"/>
          <w:shd w:val="clear" w:color="auto" w:fill="FFFFFF"/>
        </w:rPr>
        <w:t>Department of Children</w:t>
      </w:r>
      <w:r w:rsidRPr="008731AA">
        <w:rPr>
          <w:rFonts w:ascii="Arial" w:hAnsi="Arial" w:cs="Arial"/>
          <w:sz w:val="24"/>
          <w:szCs w:val="24"/>
          <w:shd w:val="clear" w:color="auto" w:fill="FFFFFF"/>
        </w:rPr>
        <w:t>, Equality, Disability, Integration and Youth</w:t>
      </w:r>
      <w:r w:rsidRPr="008731AA">
        <w:rPr>
          <w:rFonts w:ascii="Arial" w:hAnsi="Arial" w:cs="Arial"/>
          <w:sz w:val="24"/>
          <w:szCs w:val="24"/>
        </w:rPr>
        <w:t xml:space="preserve"> and the Department of Rural and Community Development and is supported by Wexford County Childcare Committee.</w:t>
      </w:r>
    </w:p>
    <w:p w14:paraId="2B050D78" w14:textId="77777777" w:rsidR="008731AA" w:rsidRPr="008731AA" w:rsidRDefault="008731AA" w:rsidP="008731AA">
      <w:pPr>
        <w:spacing w:line="360" w:lineRule="auto"/>
        <w:rPr>
          <w:rFonts w:ascii="Arial" w:hAnsi="Arial" w:cs="Arial"/>
          <w:b/>
          <w:bCs/>
          <w:sz w:val="24"/>
          <w:szCs w:val="24"/>
        </w:rPr>
      </w:pPr>
      <w:r w:rsidRPr="008731AA">
        <w:rPr>
          <w:rFonts w:ascii="Arial" w:hAnsi="Arial" w:cs="Arial"/>
          <w:b/>
          <w:bCs/>
          <w:sz w:val="24"/>
          <w:szCs w:val="24"/>
        </w:rPr>
        <w:t>Dormant Account Funds library supports for marginalised, socially excluded, and disadvantaged communities.</w:t>
      </w:r>
    </w:p>
    <w:p w14:paraId="7BE26FDC" w14:textId="77777777" w:rsidR="008731AA" w:rsidRPr="008731AA" w:rsidRDefault="008731AA" w:rsidP="008731AA">
      <w:pPr>
        <w:spacing w:line="360" w:lineRule="auto"/>
        <w:rPr>
          <w:rFonts w:ascii="Arial" w:hAnsi="Arial" w:cs="Arial"/>
          <w:sz w:val="24"/>
          <w:szCs w:val="24"/>
        </w:rPr>
      </w:pPr>
      <w:r w:rsidRPr="008731AA">
        <w:rPr>
          <w:rFonts w:ascii="Arial" w:hAnsi="Arial" w:cs="Arial"/>
          <w:sz w:val="24"/>
          <w:szCs w:val="24"/>
        </w:rPr>
        <w:t>The following projects focused on supporting literacy development with a spotlight on communities and individuals at risk of being socially excluded, marginalised, or disadvantaged</w:t>
      </w:r>
      <w:r w:rsidRPr="008731AA">
        <w:rPr>
          <w:rFonts w:ascii="Arial" w:hAnsi="Arial" w:cs="Arial"/>
          <w:b/>
          <w:bCs/>
          <w:sz w:val="24"/>
          <w:szCs w:val="24"/>
        </w:rPr>
        <w:t>.</w:t>
      </w:r>
    </w:p>
    <w:p w14:paraId="38EA3EC3" w14:textId="77777777" w:rsidR="008731AA" w:rsidRPr="008731AA" w:rsidRDefault="008731AA" w:rsidP="008731AA">
      <w:pPr>
        <w:spacing w:after="0" w:line="360" w:lineRule="auto"/>
        <w:rPr>
          <w:rFonts w:ascii="Arial" w:hAnsi="Arial" w:cs="Arial"/>
          <w:b/>
          <w:bCs/>
          <w:sz w:val="24"/>
          <w:szCs w:val="24"/>
        </w:rPr>
      </w:pPr>
      <w:r w:rsidRPr="008731AA">
        <w:rPr>
          <w:rFonts w:ascii="Arial" w:hAnsi="Arial" w:cs="Arial"/>
          <w:b/>
          <w:bCs/>
          <w:sz w:val="24"/>
          <w:szCs w:val="24"/>
        </w:rPr>
        <w:t>Loch Garman le Chéile</w:t>
      </w:r>
    </w:p>
    <w:p w14:paraId="0D7691CA" w14:textId="77777777" w:rsidR="008731AA" w:rsidRPr="008731AA" w:rsidRDefault="008731AA" w:rsidP="008731AA">
      <w:pPr>
        <w:spacing w:after="0" w:line="360" w:lineRule="auto"/>
        <w:rPr>
          <w:rFonts w:ascii="Arial" w:hAnsi="Arial" w:cs="Arial"/>
          <w:b/>
          <w:bCs/>
          <w:sz w:val="24"/>
          <w:szCs w:val="24"/>
        </w:rPr>
      </w:pPr>
    </w:p>
    <w:p w14:paraId="18C3A8C9" w14:textId="77777777" w:rsidR="008731AA" w:rsidRPr="008731AA" w:rsidRDefault="008731AA" w:rsidP="008731AA">
      <w:pPr>
        <w:spacing w:after="0" w:line="360" w:lineRule="auto"/>
        <w:rPr>
          <w:rFonts w:ascii="Arial" w:hAnsi="Arial" w:cs="Arial"/>
          <w:sz w:val="24"/>
          <w:szCs w:val="24"/>
        </w:rPr>
      </w:pPr>
      <w:r w:rsidRPr="008731AA">
        <w:rPr>
          <w:rFonts w:ascii="Arial" w:hAnsi="Arial" w:cs="Arial"/>
          <w:sz w:val="24"/>
          <w:szCs w:val="24"/>
        </w:rPr>
        <w:t xml:space="preserve">Wexford Libraries partnered with Mother Tongues to deliver Interactive Museum of Languages for Young Audiences, an interactive exhibition with associated class activities and artist led workshops to </w:t>
      </w:r>
      <w:r w:rsidRPr="008731AA">
        <w:rPr>
          <w:rFonts w:ascii="Arial" w:hAnsi="Arial" w:cs="Arial"/>
          <w:sz w:val="24"/>
          <w:szCs w:val="24"/>
        </w:rPr>
        <w:lastRenderedPageBreak/>
        <w:t xml:space="preserve">over 1,100 children in 5 DEIS primary schools. The programme introduced a wide range of languages and cultures and promoted engagement, inclusion, tolerance and understanding. </w:t>
      </w:r>
    </w:p>
    <w:p w14:paraId="79F11D6E" w14:textId="77777777" w:rsidR="001E40BB" w:rsidRDefault="001E40BB" w:rsidP="008731AA">
      <w:pPr>
        <w:spacing w:after="0" w:line="360" w:lineRule="auto"/>
        <w:rPr>
          <w:rFonts w:ascii="Arial" w:eastAsia="Times New Roman" w:hAnsi="Arial" w:cs="Arial"/>
          <w:b/>
          <w:bCs/>
          <w:sz w:val="24"/>
          <w:szCs w:val="24"/>
          <w:lang w:eastAsia="en-GB"/>
        </w:rPr>
      </w:pPr>
    </w:p>
    <w:p w14:paraId="10C35459" w14:textId="6AF952F9" w:rsidR="008731AA" w:rsidRPr="008731AA" w:rsidRDefault="008731AA" w:rsidP="008731AA">
      <w:pPr>
        <w:spacing w:after="0" w:line="360" w:lineRule="auto"/>
        <w:rPr>
          <w:rFonts w:ascii="Arial" w:hAnsi="Arial" w:cs="Arial"/>
          <w:bCs/>
          <w:sz w:val="24"/>
          <w:szCs w:val="24"/>
        </w:rPr>
      </w:pPr>
      <w:r w:rsidRPr="008731AA">
        <w:rPr>
          <w:rFonts w:ascii="Arial" w:eastAsia="Times New Roman" w:hAnsi="Arial" w:cs="Arial"/>
          <w:b/>
          <w:bCs/>
          <w:sz w:val="24"/>
          <w:szCs w:val="24"/>
          <w:lang w:eastAsia="en-GB"/>
        </w:rPr>
        <w:t>Hear Our Stories</w:t>
      </w:r>
      <w:r w:rsidRPr="008731AA">
        <w:rPr>
          <w:rFonts w:ascii="Arial" w:hAnsi="Arial" w:cs="Arial"/>
          <w:bCs/>
          <w:sz w:val="24"/>
          <w:szCs w:val="24"/>
        </w:rPr>
        <w:t xml:space="preserve"> </w:t>
      </w:r>
    </w:p>
    <w:p w14:paraId="308790CE" w14:textId="77777777" w:rsidR="008731AA" w:rsidRPr="008731AA" w:rsidRDefault="008731AA" w:rsidP="008731AA">
      <w:pPr>
        <w:spacing w:after="0" w:line="360" w:lineRule="auto"/>
        <w:rPr>
          <w:rFonts w:ascii="Arial" w:hAnsi="Arial" w:cs="Arial"/>
          <w:bCs/>
          <w:sz w:val="24"/>
          <w:szCs w:val="24"/>
        </w:rPr>
      </w:pPr>
    </w:p>
    <w:p w14:paraId="5BCB0AB2" w14:textId="77777777" w:rsidR="008731AA" w:rsidRPr="008731AA" w:rsidRDefault="008731AA" w:rsidP="008731AA">
      <w:pPr>
        <w:spacing w:after="0" w:line="360" w:lineRule="auto"/>
        <w:rPr>
          <w:rFonts w:ascii="Arial" w:eastAsia="Times New Roman" w:hAnsi="Arial" w:cs="Arial"/>
          <w:bCs/>
          <w:sz w:val="24"/>
          <w:szCs w:val="24"/>
          <w:lang w:eastAsia="en-GB"/>
        </w:rPr>
      </w:pPr>
      <w:r w:rsidRPr="008731AA">
        <w:rPr>
          <w:rFonts w:ascii="Arial" w:eastAsia="Times New Roman" w:hAnsi="Arial" w:cs="Arial"/>
          <w:bCs/>
          <w:sz w:val="24"/>
          <w:szCs w:val="24"/>
          <w:lang w:eastAsia="en-GB"/>
        </w:rPr>
        <w:t>Wexford Libraries in association with Wexford Local Development and Kids Own Publishing charity developed a book, ‘Hear Our Stories’ with children and young people from the Syrian community in the Enniscorthy and New Ross areas. The resulting publication will provide an enduring record and will serve to increase understanding of all that different cultures and outlooks have to offer our society.</w:t>
      </w:r>
    </w:p>
    <w:p w14:paraId="17664308" w14:textId="77777777" w:rsidR="008731AA" w:rsidRPr="008731AA" w:rsidRDefault="008731AA" w:rsidP="008731AA">
      <w:pPr>
        <w:spacing w:after="0" w:line="360" w:lineRule="auto"/>
        <w:rPr>
          <w:rFonts w:ascii="Arial" w:hAnsi="Arial" w:cs="Arial"/>
          <w:sz w:val="24"/>
          <w:szCs w:val="24"/>
        </w:rPr>
      </w:pPr>
    </w:p>
    <w:p w14:paraId="492640C1" w14:textId="77777777" w:rsidR="008731AA" w:rsidRPr="008731AA" w:rsidRDefault="008731AA" w:rsidP="008731AA">
      <w:pPr>
        <w:spacing w:line="360" w:lineRule="auto"/>
        <w:rPr>
          <w:rFonts w:ascii="Arial" w:hAnsi="Arial" w:cs="Arial"/>
          <w:b/>
          <w:bCs/>
          <w:sz w:val="24"/>
          <w:szCs w:val="24"/>
        </w:rPr>
      </w:pPr>
      <w:r w:rsidRPr="008731AA">
        <w:rPr>
          <w:rFonts w:ascii="Arial" w:hAnsi="Arial" w:cs="Arial"/>
          <w:b/>
          <w:bCs/>
          <w:sz w:val="24"/>
          <w:szCs w:val="24"/>
        </w:rPr>
        <w:t>Parenting Today Library Supports for Parents</w:t>
      </w:r>
    </w:p>
    <w:p w14:paraId="3E3CE1BA" w14:textId="2F3AB1C1" w:rsidR="001E40BB" w:rsidRDefault="008731AA" w:rsidP="00B34791">
      <w:pPr>
        <w:spacing w:line="360" w:lineRule="auto"/>
        <w:rPr>
          <w:lang w:val="en-IE"/>
        </w:rPr>
      </w:pPr>
      <w:r w:rsidRPr="008731AA">
        <w:rPr>
          <w:rFonts w:ascii="Arial" w:hAnsi="Arial" w:cs="Arial"/>
          <w:bCs/>
          <w:sz w:val="24"/>
          <w:szCs w:val="24"/>
        </w:rPr>
        <w:t xml:space="preserve">This programme is co-ordinated by Wexford County Council Public Library Service in </w:t>
      </w:r>
      <w:r w:rsidR="00195291">
        <w:rPr>
          <w:rFonts w:ascii="Arial" w:hAnsi="Arial" w:cs="Arial"/>
          <w:bCs/>
          <w:sz w:val="24"/>
          <w:szCs w:val="24"/>
        </w:rPr>
        <w:t>P</w:t>
      </w:r>
      <w:r w:rsidRPr="008731AA">
        <w:rPr>
          <w:rFonts w:ascii="Arial" w:hAnsi="Arial" w:cs="Arial"/>
          <w:bCs/>
          <w:sz w:val="24"/>
          <w:szCs w:val="24"/>
        </w:rPr>
        <w:t>artnership with Wexford Children &amp; Young People’s Services Committee (CYPSC).</w:t>
      </w:r>
      <w:r w:rsidRPr="008731AA">
        <w:rPr>
          <w:rFonts w:ascii="Arial" w:hAnsi="Arial" w:cs="Arial"/>
          <w:sz w:val="24"/>
          <w:szCs w:val="24"/>
        </w:rPr>
        <w:t xml:space="preserve"> Our fourth series of free talks on parenting was delivered from January to August 2021.</w:t>
      </w:r>
      <w:r w:rsidR="001E40BB">
        <w:rPr>
          <w:rFonts w:ascii="Arial" w:hAnsi="Arial" w:cs="Arial"/>
          <w:sz w:val="24"/>
          <w:szCs w:val="24"/>
        </w:rPr>
        <w:t xml:space="preserve"> </w:t>
      </w:r>
      <w:r w:rsidRPr="008731AA">
        <w:rPr>
          <w:rFonts w:ascii="Arial" w:hAnsi="Arial" w:cs="Arial"/>
          <w:sz w:val="24"/>
          <w:szCs w:val="24"/>
        </w:rPr>
        <w:t xml:space="preserve">Wexford Library staff collaborated with local partners from the HSE and community groups to develop and deliver talks. The 9 talks incorporated pre-recorded Q&amp;A sessions and resulted in a total of </w:t>
      </w:r>
      <w:r w:rsidRPr="008731AA">
        <w:rPr>
          <w:rFonts w:ascii="Arial" w:hAnsi="Arial" w:cs="Arial"/>
          <w:b/>
          <w:bCs/>
          <w:sz w:val="24"/>
          <w:szCs w:val="24"/>
        </w:rPr>
        <w:t>2,309</w:t>
      </w:r>
      <w:r w:rsidRPr="008731AA">
        <w:rPr>
          <w:rFonts w:ascii="Arial" w:hAnsi="Arial" w:cs="Arial"/>
          <w:sz w:val="24"/>
          <w:szCs w:val="24"/>
        </w:rPr>
        <w:t xml:space="preserve"> views. These were delivered online via all library Facebook pages and Wexford Libraries YouTube channel.</w:t>
      </w:r>
    </w:p>
    <w:p w14:paraId="30F186B8" w14:textId="77777777" w:rsidR="001E40BB" w:rsidRDefault="001E40BB" w:rsidP="001C273A">
      <w:pPr>
        <w:rPr>
          <w:lang w:val="en-IE"/>
        </w:rPr>
      </w:pPr>
    </w:p>
    <w:p w14:paraId="0F732796" w14:textId="43B8FEEC" w:rsidR="003D514B" w:rsidRPr="00825196" w:rsidRDefault="007176AE" w:rsidP="00825196">
      <w:pPr>
        <w:pStyle w:val="Heading1"/>
        <w:rPr>
          <w:rFonts w:ascii="Arial" w:eastAsia="Calibri" w:hAnsi="Arial" w:cs="Arial"/>
          <w:sz w:val="32"/>
          <w:szCs w:val="32"/>
          <w:lang w:val="en-IE"/>
        </w:rPr>
      </w:pPr>
      <w:bookmarkStart w:id="88" w:name="_Toc165473424"/>
      <w:bookmarkStart w:id="89" w:name="_Hlk73370486"/>
      <w:r w:rsidRPr="00825196">
        <w:rPr>
          <w:rFonts w:ascii="Arial" w:eastAsia="Calibri" w:hAnsi="Arial" w:cs="Arial"/>
          <w:sz w:val="32"/>
          <w:szCs w:val="32"/>
          <w:lang w:val="en-IE"/>
        </w:rPr>
        <w:t>LIBRARY</w:t>
      </w:r>
      <w:r w:rsidR="00A60167" w:rsidRPr="00825196">
        <w:rPr>
          <w:rFonts w:ascii="Arial" w:eastAsia="Calibri" w:hAnsi="Arial" w:cs="Arial"/>
          <w:sz w:val="32"/>
          <w:szCs w:val="32"/>
          <w:lang w:val="en-IE"/>
        </w:rPr>
        <w:t xml:space="preserve"> SERVICE </w:t>
      </w:r>
      <w:r w:rsidRPr="00825196">
        <w:rPr>
          <w:rFonts w:ascii="Arial" w:eastAsia="Calibri" w:hAnsi="Arial" w:cs="Arial"/>
          <w:sz w:val="32"/>
          <w:szCs w:val="32"/>
          <w:lang w:val="en-IE"/>
        </w:rPr>
        <w:t>AND ARCHIVES 20</w:t>
      </w:r>
      <w:r w:rsidR="00ED4393" w:rsidRPr="00825196">
        <w:rPr>
          <w:rFonts w:ascii="Arial" w:eastAsia="Calibri" w:hAnsi="Arial" w:cs="Arial"/>
          <w:sz w:val="32"/>
          <w:szCs w:val="32"/>
          <w:lang w:val="en-IE"/>
        </w:rPr>
        <w:t>22</w:t>
      </w:r>
      <w:bookmarkEnd w:id="88"/>
    </w:p>
    <w:p w14:paraId="59195B62" w14:textId="77777777" w:rsidR="00C60231" w:rsidRDefault="00C60231" w:rsidP="00C60231">
      <w:pPr>
        <w:pStyle w:val="Title"/>
        <w:rPr>
          <w:sz w:val="24"/>
          <w:szCs w:val="24"/>
        </w:rPr>
      </w:pPr>
      <w:r w:rsidRPr="00F35109">
        <w:rPr>
          <w:sz w:val="24"/>
          <w:szCs w:val="24"/>
        </w:rPr>
        <w:t>_________________________________</w:t>
      </w:r>
      <w:r>
        <w:rPr>
          <w:sz w:val="24"/>
          <w:szCs w:val="24"/>
        </w:rPr>
        <w:t>____________________________________</w:t>
      </w:r>
    </w:p>
    <w:p w14:paraId="3FFDB1CF" w14:textId="34F26E5F" w:rsidR="00CE5B80" w:rsidRDefault="00CE5B80" w:rsidP="005C4D5E">
      <w:pPr>
        <w:spacing w:after="0" w:line="240" w:lineRule="auto"/>
        <w:rPr>
          <w:rFonts w:ascii="Arial" w:eastAsia="Calibri" w:hAnsi="Arial" w:cs="Arial"/>
          <w:b/>
          <w:bCs/>
          <w:color w:val="7030A0"/>
          <w:sz w:val="24"/>
          <w:szCs w:val="24"/>
        </w:rPr>
      </w:pPr>
      <w:r w:rsidRPr="00CE5B80">
        <w:rPr>
          <w:rFonts w:ascii="Arial" w:eastAsia="Calibri" w:hAnsi="Arial" w:cs="Arial"/>
          <w:b/>
          <w:bCs/>
          <w:sz w:val="24"/>
          <w:szCs w:val="24"/>
        </w:rPr>
        <w:t>Library Services</w:t>
      </w:r>
    </w:p>
    <w:p w14:paraId="1D58A1DA" w14:textId="77777777" w:rsidR="005C4D5E" w:rsidRDefault="005C4D5E" w:rsidP="005C4D5E">
      <w:pPr>
        <w:spacing w:after="0" w:line="240" w:lineRule="auto"/>
        <w:rPr>
          <w:rFonts w:ascii="Arial" w:eastAsia="Calibri" w:hAnsi="Arial" w:cs="Arial"/>
          <w:b/>
          <w:bCs/>
          <w:color w:val="7030A0"/>
          <w:sz w:val="24"/>
          <w:szCs w:val="24"/>
        </w:rPr>
      </w:pPr>
    </w:p>
    <w:tbl>
      <w:tblPr>
        <w:tblStyle w:val="TableGrid"/>
        <w:tblW w:w="0" w:type="auto"/>
        <w:tblLook w:val="04A0" w:firstRow="1" w:lastRow="0" w:firstColumn="1" w:lastColumn="0" w:noHBand="0" w:noVBand="1"/>
      </w:tblPr>
      <w:tblGrid>
        <w:gridCol w:w="6232"/>
        <w:gridCol w:w="2784"/>
      </w:tblGrid>
      <w:tr w:rsidR="001E40BB" w14:paraId="42D19E10" w14:textId="77777777" w:rsidTr="001E40BB">
        <w:tc>
          <w:tcPr>
            <w:tcW w:w="6232" w:type="dxa"/>
          </w:tcPr>
          <w:p w14:paraId="3670C757" w14:textId="7192E7C4" w:rsidR="001E40BB" w:rsidRDefault="001E40BB" w:rsidP="001E40BB">
            <w:pPr>
              <w:rPr>
                <w:rFonts w:eastAsia="Calibri" w:cs="Arial"/>
                <w:b/>
                <w:bCs/>
                <w:color w:val="7030A0"/>
                <w:szCs w:val="24"/>
              </w:rPr>
            </w:pPr>
            <w:r>
              <w:rPr>
                <w:rFonts w:cs="Arial"/>
                <w:szCs w:val="24"/>
              </w:rPr>
              <w:t>Number of items issued to library borrowers in 2022</w:t>
            </w:r>
          </w:p>
        </w:tc>
        <w:tc>
          <w:tcPr>
            <w:tcW w:w="2784" w:type="dxa"/>
          </w:tcPr>
          <w:p w14:paraId="1F9C1B57" w14:textId="5D1D6CC0" w:rsidR="001E40BB" w:rsidRDefault="001E40BB" w:rsidP="001E40BB">
            <w:pPr>
              <w:jc w:val="center"/>
              <w:rPr>
                <w:rFonts w:eastAsia="Calibri" w:cs="Arial"/>
                <w:b/>
                <w:bCs/>
                <w:color w:val="7030A0"/>
                <w:szCs w:val="24"/>
              </w:rPr>
            </w:pPr>
            <w:r>
              <w:rPr>
                <w:rFonts w:cs="Arial"/>
                <w:szCs w:val="24"/>
                <w:lang w:eastAsia="en-GB"/>
              </w:rPr>
              <w:t>530,799</w:t>
            </w:r>
          </w:p>
        </w:tc>
      </w:tr>
      <w:tr w:rsidR="001E40BB" w14:paraId="628F90BF" w14:textId="77777777" w:rsidTr="001E40BB">
        <w:tc>
          <w:tcPr>
            <w:tcW w:w="6232" w:type="dxa"/>
          </w:tcPr>
          <w:p w14:paraId="7EA9B442" w14:textId="2EB84F9C" w:rsidR="001E40BB" w:rsidRDefault="001E40BB" w:rsidP="001E40BB">
            <w:pPr>
              <w:rPr>
                <w:rFonts w:eastAsia="Calibri" w:cs="Arial"/>
                <w:b/>
                <w:bCs/>
                <w:color w:val="7030A0"/>
                <w:szCs w:val="24"/>
              </w:rPr>
            </w:pPr>
            <w:r>
              <w:rPr>
                <w:rFonts w:cs="Arial"/>
                <w:szCs w:val="24"/>
              </w:rPr>
              <w:t>Number of registered members of the library in the year:</w:t>
            </w:r>
          </w:p>
        </w:tc>
        <w:tc>
          <w:tcPr>
            <w:tcW w:w="2784" w:type="dxa"/>
          </w:tcPr>
          <w:p w14:paraId="4F75501F" w14:textId="482B6520" w:rsidR="001E40BB" w:rsidRDefault="001E40BB" w:rsidP="001E40BB">
            <w:pPr>
              <w:jc w:val="center"/>
              <w:rPr>
                <w:rFonts w:eastAsia="Calibri" w:cs="Arial"/>
                <w:b/>
                <w:bCs/>
                <w:color w:val="7030A0"/>
                <w:szCs w:val="24"/>
              </w:rPr>
            </w:pPr>
            <w:r>
              <w:rPr>
                <w:rFonts w:cs="Arial"/>
                <w:szCs w:val="24"/>
              </w:rPr>
              <w:t>32,670</w:t>
            </w:r>
          </w:p>
        </w:tc>
      </w:tr>
      <w:tr w:rsidR="001E40BB" w14:paraId="5DC43B91" w14:textId="77777777" w:rsidTr="001E40BB">
        <w:tc>
          <w:tcPr>
            <w:tcW w:w="6232" w:type="dxa"/>
          </w:tcPr>
          <w:p w14:paraId="38B0E746" w14:textId="33978809" w:rsidR="001E40BB" w:rsidRDefault="001E40BB" w:rsidP="001E40BB">
            <w:pPr>
              <w:rPr>
                <w:rFonts w:eastAsia="Calibri" w:cs="Arial"/>
                <w:b/>
                <w:bCs/>
                <w:color w:val="7030A0"/>
                <w:szCs w:val="24"/>
              </w:rPr>
            </w:pPr>
            <w:r>
              <w:rPr>
                <w:rFonts w:cs="Arial"/>
                <w:szCs w:val="24"/>
              </w:rPr>
              <w:t>Number of visits to libraries from 1/1/2022 to 31/12/2022:</w:t>
            </w:r>
          </w:p>
        </w:tc>
        <w:tc>
          <w:tcPr>
            <w:tcW w:w="2784" w:type="dxa"/>
          </w:tcPr>
          <w:p w14:paraId="75A533E1" w14:textId="15E59498" w:rsidR="001E40BB" w:rsidRDefault="001E40BB" w:rsidP="001E40BB">
            <w:pPr>
              <w:jc w:val="center"/>
              <w:rPr>
                <w:rFonts w:eastAsia="Calibri" w:cs="Arial"/>
                <w:b/>
                <w:bCs/>
                <w:color w:val="7030A0"/>
                <w:szCs w:val="24"/>
              </w:rPr>
            </w:pPr>
            <w:r>
              <w:rPr>
                <w:rFonts w:cs="Arial"/>
                <w:szCs w:val="24"/>
              </w:rPr>
              <w:t>343,476</w:t>
            </w:r>
          </w:p>
        </w:tc>
      </w:tr>
    </w:tbl>
    <w:p w14:paraId="62E670CF" w14:textId="072E100B" w:rsidR="005C4D5E" w:rsidRDefault="005C4D5E" w:rsidP="001E40BB">
      <w:pPr>
        <w:spacing w:after="0" w:line="240" w:lineRule="auto"/>
        <w:rPr>
          <w:rFonts w:ascii="Arial" w:eastAsia="Calibri" w:hAnsi="Arial" w:cs="Arial"/>
          <w:b/>
          <w:bCs/>
          <w:color w:val="7030A0"/>
          <w:sz w:val="24"/>
          <w:szCs w:val="24"/>
        </w:rPr>
      </w:pPr>
    </w:p>
    <w:p w14:paraId="029B1FC1" w14:textId="0F710499" w:rsidR="00CE5B80" w:rsidRPr="00CE5B80" w:rsidRDefault="00CE5B80" w:rsidP="00CE5B80">
      <w:pPr>
        <w:spacing w:after="0" w:line="240" w:lineRule="auto"/>
        <w:rPr>
          <w:rFonts w:ascii="Arial" w:eastAsia="Calibri" w:hAnsi="Arial" w:cs="Arial"/>
          <w:b/>
          <w:bCs/>
          <w:sz w:val="24"/>
          <w:szCs w:val="24"/>
        </w:rPr>
      </w:pPr>
      <w:r w:rsidRPr="00CE5B80">
        <w:rPr>
          <w:rFonts w:ascii="Arial" w:eastAsia="Calibri" w:hAnsi="Arial" w:cs="Arial"/>
          <w:b/>
          <w:bCs/>
          <w:sz w:val="24"/>
          <w:szCs w:val="24"/>
        </w:rPr>
        <w:t>Return to full Service after Covid</w:t>
      </w:r>
    </w:p>
    <w:p w14:paraId="141DE284" w14:textId="77777777" w:rsidR="00CE5B80" w:rsidRPr="00CE5B80" w:rsidRDefault="00CE5B80" w:rsidP="00CE5B80">
      <w:pPr>
        <w:spacing w:after="0" w:line="240" w:lineRule="auto"/>
        <w:jc w:val="center"/>
        <w:rPr>
          <w:rFonts w:ascii="Arial" w:eastAsia="Calibri" w:hAnsi="Arial" w:cs="Arial"/>
          <w:b/>
          <w:bCs/>
          <w:sz w:val="24"/>
          <w:szCs w:val="24"/>
        </w:rPr>
      </w:pPr>
    </w:p>
    <w:p w14:paraId="5987ACA8" w14:textId="77777777" w:rsidR="00CE5B80" w:rsidRPr="00CE5B80" w:rsidRDefault="00CE5B80" w:rsidP="00CE5B80">
      <w:pPr>
        <w:spacing w:after="0" w:line="240" w:lineRule="auto"/>
        <w:rPr>
          <w:rFonts w:ascii="Arial" w:eastAsia="Calibri" w:hAnsi="Arial" w:cs="Arial"/>
          <w:sz w:val="24"/>
          <w:szCs w:val="24"/>
        </w:rPr>
      </w:pPr>
      <w:r w:rsidRPr="00CE5B80">
        <w:rPr>
          <w:rFonts w:ascii="Arial" w:eastAsia="Calibri" w:hAnsi="Arial" w:cs="Arial"/>
          <w:sz w:val="24"/>
          <w:szCs w:val="24"/>
        </w:rPr>
        <w:t>Public Health restrictions were lifted in 2022 and allowed a return to normal library activity. In-person library events and activities resumed, and libraries registered a total number of visits of 343,476 which is more than double the number of visits in 2021.</w:t>
      </w:r>
      <w:bookmarkStart w:id="90" w:name="_Toc63181998"/>
    </w:p>
    <w:p w14:paraId="44F79D8B" w14:textId="77777777" w:rsidR="00CE5B80" w:rsidRPr="00CE5B80" w:rsidRDefault="00CE5B80" w:rsidP="00CE5B80">
      <w:pPr>
        <w:spacing w:after="0" w:line="240" w:lineRule="auto"/>
        <w:rPr>
          <w:rStyle w:val="Strong"/>
          <w:rFonts w:ascii="Arial" w:eastAsia="Times New Roman" w:hAnsi="Arial" w:cs="Arial"/>
          <w:sz w:val="24"/>
          <w:szCs w:val="24"/>
        </w:rPr>
      </w:pPr>
    </w:p>
    <w:p w14:paraId="6A63C8A4" w14:textId="77777777" w:rsidR="00CE5B80" w:rsidRPr="00CE5B80" w:rsidRDefault="00CE5B80" w:rsidP="00CE5B80">
      <w:pPr>
        <w:spacing w:line="240" w:lineRule="auto"/>
        <w:rPr>
          <w:rFonts w:ascii="Arial" w:hAnsi="Arial" w:cs="Arial"/>
          <w:bCs/>
          <w:sz w:val="24"/>
          <w:szCs w:val="24"/>
        </w:rPr>
      </w:pPr>
      <w:r w:rsidRPr="00CE5B80">
        <w:rPr>
          <w:rFonts w:ascii="Arial" w:hAnsi="Arial" w:cs="Arial"/>
          <w:sz w:val="24"/>
          <w:szCs w:val="24"/>
        </w:rPr>
        <w:t>The Book Call Service delivery service which had been so popular during COVID continued throughout 2022.  T</w:t>
      </w:r>
      <w:r w:rsidRPr="00CE5B80">
        <w:rPr>
          <w:rFonts w:ascii="Arial" w:hAnsi="Arial" w:cs="Arial"/>
          <w:bCs/>
          <w:sz w:val="24"/>
          <w:szCs w:val="24"/>
        </w:rPr>
        <w:t xml:space="preserve">his service enabled those who were elderly or vulnerable to receive a delivery of </w:t>
      </w:r>
      <w:r w:rsidRPr="00CE5B80">
        <w:rPr>
          <w:rFonts w:ascii="Arial" w:hAnsi="Arial" w:cs="Arial"/>
          <w:bCs/>
          <w:sz w:val="24"/>
          <w:szCs w:val="24"/>
        </w:rPr>
        <w:lastRenderedPageBreak/>
        <w:t xml:space="preserve">library books and materials to their homes. There were 100 Book Call requests in 2022. eBooks and </w:t>
      </w:r>
      <w:proofErr w:type="spellStart"/>
      <w:r w:rsidRPr="00CE5B80">
        <w:rPr>
          <w:rFonts w:ascii="Arial" w:hAnsi="Arial" w:cs="Arial"/>
          <w:bCs/>
          <w:sz w:val="24"/>
          <w:szCs w:val="24"/>
        </w:rPr>
        <w:t>eAudio</w:t>
      </w:r>
      <w:proofErr w:type="spellEnd"/>
      <w:r w:rsidRPr="00CE5B80">
        <w:rPr>
          <w:rFonts w:ascii="Arial" w:hAnsi="Arial" w:cs="Arial"/>
          <w:bCs/>
          <w:sz w:val="24"/>
          <w:szCs w:val="24"/>
        </w:rPr>
        <w:t xml:space="preserve"> books remained popular with customers with more than 82,000 issues in 2022.</w:t>
      </w:r>
    </w:p>
    <w:p w14:paraId="1115320B" w14:textId="77777777" w:rsidR="00CE5B80" w:rsidRPr="00CE5B80" w:rsidRDefault="00CE5B80" w:rsidP="00CE5B80">
      <w:pPr>
        <w:spacing w:line="240" w:lineRule="auto"/>
        <w:rPr>
          <w:rFonts w:ascii="Arial" w:hAnsi="Arial" w:cs="Arial"/>
          <w:b/>
          <w:sz w:val="24"/>
          <w:szCs w:val="24"/>
        </w:rPr>
      </w:pPr>
      <w:r w:rsidRPr="00CE5B80">
        <w:rPr>
          <w:rFonts w:ascii="Arial" w:hAnsi="Arial" w:cs="Arial"/>
          <w:b/>
          <w:sz w:val="24"/>
          <w:szCs w:val="24"/>
        </w:rPr>
        <w:t>Right to Read at Your Library</w:t>
      </w:r>
    </w:p>
    <w:p w14:paraId="752D8A23" w14:textId="77777777" w:rsidR="00CE5B80" w:rsidRPr="00CE5B80" w:rsidRDefault="00CE5B80" w:rsidP="00CE5B80">
      <w:pPr>
        <w:spacing w:line="240" w:lineRule="auto"/>
        <w:rPr>
          <w:rFonts w:ascii="Arial" w:hAnsi="Arial" w:cs="Arial"/>
          <w:b/>
          <w:color w:val="657689" w:themeColor="accent4"/>
          <w:sz w:val="24"/>
          <w:szCs w:val="24"/>
        </w:rPr>
      </w:pPr>
      <w:r w:rsidRPr="00CE5B80">
        <w:rPr>
          <w:rFonts w:ascii="Arial" w:hAnsi="Arial" w:cs="Arial"/>
          <w:sz w:val="24"/>
          <w:szCs w:val="24"/>
        </w:rPr>
        <w:t xml:space="preserve">School closures over the previous years led to a degree of learning loss among children, so encouraging reading, especially for pleasure proved more important than ever. </w:t>
      </w:r>
      <w:r w:rsidRPr="00CE5B80">
        <w:rPr>
          <w:rFonts w:ascii="Arial" w:hAnsi="Arial" w:cs="Arial"/>
          <w:b/>
          <w:color w:val="657689" w:themeColor="accent4"/>
          <w:sz w:val="24"/>
          <w:szCs w:val="24"/>
        </w:rPr>
        <w:t xml:space="preserve"> </w:t>
      </w:r>
      <w:r w:rsidRPr="00CE5B80">
        <w:rPr>
          <w:rFonts w:ascii="Arial" w:hAnsi="Arial" w:cs="Arial"/>
          <w:sz w:val="24"/>
          <w:szCs w:val="24"/>
          <w:lang w:eastAsia="ja-JP"/>
        </w:rPr>
        <w:t xml:space="preserve">The Right to Read programme brings literacy, numeracy and reading development resources and services to children, families, and schools across County Wexford. The service is developed and promoted in collaboration with 12 partner agencies. </w:t>
      </w:r>
    </w:p>
    <w:p w14:paraId="6F195F1E"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 xml:space="preserve">Summer Stars 2022: </w:t>
      </w:r>
      <w:r w:rsidRPr="00CE5B80">
        <w:rPr>
          <w:rFonts w:ascii="Arial" w:hAnsi="Arial" w:cs="Arial"/>
          <w:sz w:val="24"/>
          <w:szCs w:val="24"/>
        </w:rPr>
        <w:t xml:space="preserve">2022 saw the highest ever number of children join our Summer Stars reading adventure with </w:t>
      </w:r>
      <w:bookmarkStart w:id="91" w:name="_Hlk137459658"/>
      <w:r w:rsidRPr="00CE5B80">
        <w:rPr>
          <w:rFonts w:ascii="Arial" w:hAnsi="Arial" w:cs="Arial"/>
          <w:sz w:val="24"/>
          <w:szCs w:val="24"/>
        </w:rPr>
        <w:t xml:space="preserve">2,283 </w:t>
      </w:r>
      <w:bookmarkEnd w:id="91"/>
      <w:r w:rsidRPr="00CE5B80">
        <w:rPr>
          <w:rFonts w:ascii="Arial" w:hAnsi="Arial" w:cs="Arial"/>
          <w:sz w:val="24"/>
          <w:szCs w:val="24"/>
        </w:rPr>
        <w:t xml:space="preserve">children taking part. Summer Stars is a free non-competitive reading programme which encourages children to keep reading over the summer months. It takes place in all public libraries nationwide from mid-June to the end of August. Every child who reads even one book gets a certificate of participation, those who read two books or more get prizes when they return their books to the library.  </w:t>
      </w:r>
    </w:p>
    <w:p w14:paraId="3B62EC39" w14:textId="70DC1D8A" w:rsidR="00CE5B80" w:rsidRPr="00CE5B80" w:rsidRDefault="00CE5B80" w:rsidP="00CE5B80">
      <w:pPr>
        <w:spacing w:line="240" w:lineRule="auto"/>
        <w:rPr>
          <w:rFonts w:ascii="Arial" w:hAnsi="Arial" w:cs="Arial"/>
          <w:sz w:val="24"/>
          <w:szCs w:val="24"/>
        </w:rPr>
      </w:pPr>
      <w:r w:rsidRPr="00CE5B80">
        <w:rPr>
          <w:rFonts w:ascii="Arial" w:hAnsi="Arial" w:cs="Arial"/>
          <w:sz w:val="24"/>
          <w:szCs w:val="24"/>
        </w:rPr>
        <w:t xml:space="preserve">Numerous events were held in conjunction with Summer Stars : Story times, rhyme times, Lego workshops, coding workshops, competitions (colouring for 3 age categories, guess the pages competition), </w:t>
      </w:r>
      <w:proofErr w:type="spellStart"/>
      <w:r w:rsidRPr="00CE5B80">
        <w:rPr>
          <w:rFonts w:ascii="Arial" w:hAnsi="Arial" w:cs="Arial"/>
          <w:sz w:val="24"/>
          <w:szCs w:val="24"/>
        </w:rPr>
        <w:t>Claymazing</w:t>
      </w:r>
      <w:proofErr w:type="spellEnd"/>
      <w:r w:rsidRPr="00CE5B80">
        <w:rPr>
          <w:rFonts w:ascii="Arial" w:hAnsi="Arial" w:cs="Arial"/>
          <w:sz w:val="24"/>
          <w:szCs w:val="24"/>
        </w:rPr>
        <w:t xml:space="preserve"> workshop, arts and crafts, book clubs, creation station, summer camp visits, Cool Food School events, Luke's Deadly Dinosaur workshops, Vroom Town story time and group activity workshop, Animal Pet care workshop, Moo Music workshop sessions, illustration workshops, dance workshops, magic show, creative writing</w:t>
      </w:r>
      <w:r w:rsidR="001E40BB">
        <w:rPr>
          <w:rFonts w:ascii="Arial" w:hAnsi="Arial" w:cs="Arial"/>
          <w:sz w:val="24"/>
          <w:szCs w:val="24"/>
        </w:rPr>
        <w:t xml:space="preserve"> and </w:t>
      </w:r>
      <w:r w:rsidRPr="00CE5B80">
        <w:rPr>
          <w:rFonts w:ascii="Arial" w:hAnsi="Arial" w:cs="Arial"/>
          <w:sz w:val="24"/>
          <w:szCs w:val="24"/>
        </w:rPr>
        <w:t>school visits. 3,941 children attended events in the libraries over the summer months.</w:t>
      </w:r>
    </w:p>
    <w:p w14:paraId="5D0D16F4" w14:textId="77777777" w:rsidR="00CE5B80" w:rsidRPr="00CE5B80" w:rsidRDefault="00CE5B80" w:rsidP="00CE5B80">
      <w:pPr>
        <w:pStyle w:val="NoSpacing"/>
        <w:rPr>
          <w:rFonts w:ascii="Arial" w:hAnsi="Arial" w:cs="Arial"/>
          <w:sz w:val="24"/>
          <w:szCs w:val="24"/>
          <w:shd w:val="clear" w:color="auto" w:fill="FFFFFF"/>
        </w:rPr>
      </w:pPr>
      <w:r w:rsidRPr="00CE5B80">
        <w:rPr>
          <w:rFonts w:ascii="Arial" w:hAnsi="Arial" w:cs="Arial"/>
          <w:b/>
          <w:bCs/>
          <w:sz w:val="24"/>
          <w:szCs w:val="24"/>
          <w:shd w:val="clear" w:color="auto" w:fill="FFFFFF"/>
        </w:rPr>
        <w:t xml:space="preserve">My Little Library Book Bag: </w:t>
      </w:r>
      <w:r w:rsidRPr="00CE5B80">
        <w:rPr>
          <w:rFonts w:ascii="Arial" w:hAnsi="Arial" w:cs="Arial"/>
          <w:sz w:val="24"/>
          <w:szCs w:val="24"/>
          <w:shd w:val="clear" w:color="auto" w:fill="FFFFFF"/>
        </w:rPr>
        <w:t xml:space="preserve">The ‘My Little Library Book Bag’ initiative is a collaboration between libraries, the Department of Rural and Community Development, and the Department of Children, Equality, Disability, Integration and Youth as part of the First 5 Strategy. </w:t>
      </w:r>
      <w:r w:rsidRPr="00CE5B80">
        <w:rPr>
          <w:rFonts w:ascii="Arial" w:eastAsia="Times New Roman" w:hAnsi="Arial" w:cs="Arial"/>
          <w:sz w:val="24"/>
          <w:szCs w:val="24"/>
          <w:lang w:val="en-IE"/>
        </w:rPr>
        <w:t xml:space="preserve">Wexford Library Service worked with our partners in the Wexford County Childcare Committee, TUSLA and CYPSC to identify all the children due to start Primary School in 2022. </w:t>
      </w:r>
      <w:r w:rsidRPr="00CE5B80">
        <w:rPr>
          <w:rFonts w:ascii="Arial" w:hAnsi="Arial" w:cs="Arial"/>
          <w:sz w:val="24"/>
          <w:szCs w:val="24"/>
          <w:shd w:val="clear" w:color="auto" w:fill="FFFFFF"/>
        </w:rPr>
        <w:t>A ‘My Little Library Book Bag’ was then available free to all 1,968 children starting school in 2022 to help them to prepare for the big step. Wexford Libraries fully participated in this initiative with a bag of three specially selected books available for collection from any library throughout the county.</w:t>
      </w:r>
    </w:p>
    <w:p w14:paraId="5A367D15" w14:textId="77777777" w:rsidR="00CE5B80" w:rsidRPr="00CE5B80" w:rsidRDefault="00CE5B80" w:rsidP="00CE5B80">
      <w:pPr>
        <w:pStyle w:val="NoSpacing"/>
        <w:rPr>
          <w:rFonts w:ascii="Arial" w:hAnsi="Arial" w:cs="Arial"/>
          <w:b/>
          <w:bCs/>
          <w:sz w:val="24"/>
          <w:szCs w:val="24"/>
          <w:shd w:val="clear" w:color="auto" w:fill="FFFFFF"/>
        </w:rPr>
      </w:pPr>
    </w:p>
    <w:p w14:paraId="776984CA" w14:textId="77777777" w:rsidR="00CE5B80" w:rsidRPr="00CE5B80" w:rsidRDefault="00CE5B80" w:rsidP="00CE5B80">
      <w:pPr>
        <w:spacing w:line="240" w:lineRule="auto"/>
        <w:rPr>
          <w:rFonts w:ascii="Arial" w:hAnsi="Arial" w:cs="Arial"/>
          <w:sz w:val="24"/>
          <w:szCs w:val="24"/>
          <w:lang w:eastAsia="ja-JP"/>
        </w:rPr>
      </w:pPr>
      <w:r w:rsidRPr="00CE5B80">
        <w:rPr>
          <w:rFonts w:ascii="Arial" w:hAnsi="Arial" w:cs="Arial"/>
          <w:b/>
          <w:bCs/>
          <w:sz w:val="24"/>
          <w:szCs w:val="24"/>
          <w:lang w:eastAsia="ja-JP"/>
        </w:rPr>
        <w:t>Story Time and Rhyme Time</w:t>
      </w:r>
      <w:r w:rsidRPr="00CE5B80">
        <w:rPr>
          <w:rFonts w:ascii="Arial" w:hAnsi="Arial" w:cs="Arial"/>
          <w:sz w:val="24"/>
          <w:szCs w:val="24"/>
          <w:lang w:eastAsia="ja-JP"/>
        </w:rPr>
        <w:t xml:space="preserve">: Story Time and Rhyme Time continued throughout the year in every branch supporting families and preschool children with early literacy development. </w:t>
      </w:r>
    </w:p>
    <w:p w14:paraId="26182462"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 xml:space="preserve">Spring into Storytime 2022: </w:t>
      </w:r>
      <w:r w:rsidRPr="00CE5B80">
        <w:rPr>
          <w:rFonts w:ascii="Arial" w:hAnsi="Arial" w:cs="Arial"/>
          <w:sz w:val="24"/>
          <w:szCs w:val="24"/>
        </w:rPr>
        <w:t>There were 53 events held for Spring into Storytime during spring 2022, 47 events were held in the branches, 2 outdoors and 3 online. 628 people attended events in the branches and 50 attended the outdoor events. The total attendance comes to 732 with the online events included.</w:t>
      </w:r>
    </w:p>
    <w:p w14:paraId="073885C4" w14:textId="77777777" w:rsidR="00CE5B80" w:rsidRPr="00CE5B80" w:rsidRDefault="00CE5B80" w:rsidP="00CE5B80">
      <w:pPr>
        <w:spacing w:after="0" w:line="240" w:lineRule="auto"/>
        <w:rPr>
          <w:rFonts w:ascii="Arial" w:eastAsia="Calibri" w:hAnsi="Arial" w:cs="Arial"/>
          <w:b/>
          <w:color w:val="7030A0"/>
          <w:sz w:val="24"/>
          <w:szCs w:val="24"/>
        </w:rPr>
      </w:pPr>
      <w:r w:rsidRPr="00CE5B80">
        <w:rPr>
          <w:rFonts w:ascii="Arial" w:eastAsia="Calibri" w:hAnsi="Arial" w:cs="Arial"/>
          <w:b/>
          <w:sz w:val="24"/>
          <w:szCs w:val="24"/>
        </w:rPr>
        <w:t xml:space="preserve">World Book Day: </w:t>
      </w:r>
      <w:r w:rsidRPr="00CE5B80">
        <w:rPr>
          <w:rFonts w:ascii="Arial" w:eastAsia="Calibri" w:hAnsi="Arial" w:cs="Arial"/>
          <w:bCs/>
          <w:color w:val="000000" w:themeColor="text1"/>
          <w:sz w:val="24"/>
          <w:szCs w:val="24"/>
        </w:rPr>
        <w:t>took place over a week in March. Schools from the community visited the libraries to avail of guided tours, and information on the various resources available to them as members.</w:t>
      </w:r>
    </w:p>
    <w:p w14:paraId="1E707298" w14:textId="77777777" w:rsidR="00CE5B80" w:rsidRPr="00CE5B80" w:rsidRDefault="00CE5B80" w:rsidP="00CE5B80">
      <w:pPr>
        <w:spacing w:after="0" w:line="240" w:lineRule="auto"/>
        <w:rPr>
          <w:rFonts w:ascii="Arial" w:eastAsia="Calibri" w:hAnsi="Arial" w:cs="Arial"/>
          <w:b/>
          <w:color w:val="7030A0"/>
          <w:sz w:val="24"/>
          <w:szCs w:val="24"/>
        </w:rPr>
      </w:pPr>
    </w:p>
    <w:p w14:paraId="5AE8E225" w14:textId="77777777" w:rsidR="00CE5B80" w:rsidRPr="00CE5B80" w:rsidRDefault="00CE5B80" w:rsidP="00CE5B80">
      <w:pPr>
        <w:spacing w:line="240" w:lineRule="auto"/>
        <w:rPr>
          <w:rFonts w:ascii="Arial" w:hAnsi="Arial" w:cs="Arial"/>
          <w:b/>
          <w:iCs/>
          <w:sz w:val="24"/>
          <w:szCs w:val="24"/>
        </w:rPr>
      </w:pPr>
      <w:r w:rsidRPr="00CE5B80">
        <w:rPr>
          <w:rFonts w:ascii="Arial" w:hAnsi="Arial" w:cs="Arial"/>
          <w:b/>
          <w:iCs/>
          <w:sz w:val="24"/>
          <w:szCs w:val="24"/>
        </w:rPr>
        <w:t xml:space="preserve">Children’s Book Festival 2022:  </w:t>
      </w:r>
      <w:r w:rsidRPr="00CE5B80">
        <w:rPr>
          <w:rFonts w:ascii="Arial" w:hAnsi="Arial" w:cs="Arial"/>
          <w:bCs/>
          <w:color w:val="000000" w:themeColor="text1"/>
          <w:sz w:val="24"/>
          <w:szCs w:val="24"/>
        </w:rPr>
        <w:t xml:space="preserve">took place throughout the month of October. This was hugely successful with staff very busy catering for over 40 events in the libraries throughout the county. Authors Shane Hegarty, Sinead Moriarty, Eve McDonnell, Siobhan Daffy, Nick Sheridan, Dave </w:t>
      </w:r>
      <w:proofErr w:type="spellStart"/>
      <w:r w:rsidRPr="00CE5B80">
        <w:rPr>
          <w:rFonts w:ascii="Arial" w:hAnsi="Arial" w:cs="Arial"/>
          <w:bCs/>
          <w:color w:val="000000" w:themeColor="text1"/>
          <w:sz w:val="24"/>
          <w:szCs w:val="24"/>
        </w:rPr>
        <w:t>Rudden</w:t>
      </w:r>
      <w:proofErr w:type="spellEnd"/>
      <w:r w:rsidRPr="00CE5B80">
        <w:rPr>
          <w:rFonts w:ascii="Arial" w:hAnsi="Arial" w:cs="Arial"/>
          <w:bCs/>
          <w:color w:val="000000" w:themeColor="text1"/>
          <w:sz w:val="24"/>
          <w:szCs w:val="24"/>
        </w:rPr>
        <w:t xml:space="preserve"> and Emer Conlon gave workshops, readings and story times to primary and secondary school pupils. Special Family Events, Halloween craft and story times, for younger children, were also held in the branches as part of the festival.</w:t>
      </w:r>
    </w:p>
    <w:p w14:paraId="333896BC"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Class sets</w:t>
      </w:r>
      <w:r w:rsidRPr="00CE5B80">
        <w:rPr>
          <w:rFonts w:ascii="Arial" w:hAnsi="Arial" w:cs="Arial"/>
          <w:b/>
          <w:sz w:val="24"/>
          <w:szCs w:val="24"/>
        </w:rPr>
        <w:t xml:space="preserve"> </w:t>
      </w:r>
      <w:r w:rsidRPr="00CE5B80">
        <w:rPr>
          <w:rFonts w:ascii="Arial" w:hAnsi="Arial" w:cs="Arial"/>
          <w:b/>
          <w:bCs/>
          <w:sz w:val="24"/>
          <w:szCs w:val="24"/>
        </w:rPr>
        <w:t xml:space="preserve">for Schools: </w:t>
      </w:r>
      <w:r w:rsidRPr="00CE5B80">
        <w:rPr>
          <w:rFonts w:ascii="Arial" w:hAnsi="Arial" w:cs="Arial"/>
          <w:sz w:val="24"/>
          <w:szCs w:val="24"/>
        </w:rPr>
        <w:t xml:space="preserve">Wexford Libraries have developed a large collection of classroom sets for schools to support literacy development and a love of reading. Teachers can now reserve these sets for a term at </w:t>
      </w:r>
      <w:hyperlink r:id="rId157" w:history="1">
        <w:r w:rsidRPr="00CE5B80">
          <w:rPr>
            <w:rStyle w:val="Hyperlink"/>
            <w:rFonts w:ascii="Arial" w:hAnsi="Arial" w:cs="Arial"/>
            <w:sz w:val="24"/>
            <w:szCs w:val="24"/>
          </w:rPr>
          <w:t>www.wexfordcoco.ie/library</w:t>
        </w:r>
      </w:hyperlink>
      <w:r w:rsidRPr="00CE5B80">
        <w:rPr>
          <w:rFonts w:ascii="Arial" w:hAnsi="Arial" w:cs="Arial"/>
          <w:sz w:val="24"/>
          <w:szCs w:val="24"/>
        </w:rPr>
        <w:t xml:space="preserve"> </w:t>
      </w:r>
    </w:p>
    <w:p w14:paraId="1CFB765A"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lastRenderedPageBreak/>
        <w:t xml:space="preserve">Literacy Apps: </w:t>
      </w:r>
      <w:r w:rsidRPr="00CE5B80">
        <w:rPr>
          <w:rFonts w:ascii="Arial" w:hAnsi="Arial" w:cs="Arial"/>
          <w:sz w:val="24"/>
          <w:szCs w:val="24"/>
        </w:rPr>
        <w:t xml:space="preserve">Wexford County Council Library Service </w:t>
      </w:r>
      <w:r w:rsidRPr="00CE5B80">
        <w:rPr>
          <w:rFonts w:ascii="Arial" w:hAnsi="Arial" w:cs="Arial"/>
          <w:color w:val="000000"/>
          <w:sz w:val="24"/>
          <w:szCs w:val="24"/>
          <w:shd w:val="clear" w:color="auto" w:fill="FFFFFF"/>
        </w:rPr>
        <w:t>supported by the Department of Rural and Community Development and the Dormant Accounts Fund</w:t>
      </w:r>
      <w:r w:rsidRPr="00CE5B80">
        <w:rPr>
          <w:rFonts w:ascii="Arial" w:hAnsi="Arial" w:cs="Arial"/>
          <w:sz w:val="24"/>
          <w:szCs w:val="24"/>
        </w:rPr>
        <w:t xml:space="preserve"> offers free access to online literacy programmes. All the programmes are web-based, available directly on a PC or laptop or can be downloaded by app to a phone or tablet.</w:t>
      </w:r>
    </w:p>
    <w:p w14:paraId="75F81C2E" w14:textId="77777777" w:rsidR="00CE5B80" w:rsidRPr="00CE5B80" w:rsidRDefault="00CE5B80" w:rsidP="00CE5B80">
      <w:pPr>
        <w:spacing w:line="240" w:lineRule="auto"/>
        <w:rPr>
          <w:rFonts w:ascii="Arial" w:hAnsi="Arial" w:cs="Arial"/>
          <w:sz w:val="24"/>
          <w:szCs w:val="24"/>
          <w:shd w:val="clear" w:color="auto" w:fill="FFFFFF"/>
        </w:rPr>
      </w:pPr>
      <w:r w:rsidRPr="00CE5B80">
        <w:rPr>
          <w:rFonts w:ascii="Arial" w:hAnsi="Arial" w:cs="Arial"/>
          <w:sz w:val="24"/>
          <w:szCs w:val="24"/>
        </w:rPr>
        <w:t>New numeracy Apps were introduced in 2022. Times Tables Rock Stars</w:t>
      </w:r>
      <w:r w:rsidRPr="00CE5B80">
        <w:rPr>
          <w:rFonts w:ascii="Arial" w:hAnsi="Arial" w:cs="Arial"/>
          <w:b/>
          <w:bCs/>
          <w:sz w:val="24"/>
          <w:szCs w:val="24"/>
        </w:rPr>
        <w:t xml:space="preserve"> </w:t>
      </w:r>
      <w:r w:rsidRPr="00CE5B80">
        <w:rPr>
          <w:rFonts w:ascii="Arial" w:hAnsi="Arial" w:cs="Arial"/>
          <w:sz w:val="24"/>
          <w:szCs w:val="24"/>
        </w:rPr>
        <w:t>is a programme that teaches times tables in an interactive and engaging way</w:t>
      </w:r>
      <w:r w:rsidRPr="00CE5B80">
        <w:rPr>
          <w:rFonts w:ascii="Arial" w:hAnsi="Arial" w:cs="Arial"/>
          <w:color w:val="423B34"/>
          <w:sz w:val="24"/>
          <w:szCs w:val="24"/>
          <w:shd w:val="clear" w:color="auto" w:fill="FFFFFF"/>
        </w:rPr>
        <w:t xml:space="preserve">, </w:t>
      </w:r>
      <w:r w:rsidRPr="00CE5B80">
        <w:rPr>
          <w:rFonts w:ascii="Arial" w:hAnsi="Arial" w:cs="Arial"/>
          <w:sz w:val="24"/>
          <w:szCs w:val="24"/>
        </w:rPr>
        <w:t xml:space="preserve">which helps to create confident and competent maths learners. </w:t>
      </w:r>
      <w:r w:rsidRPr="00CE5B80">
        <w:rPr>
          <w:rFonts w:ascii="Arial" w:hAnsi="Arial" w:cs="Arial"/>
          <w:color w:val="000000"/>
          <w:sz w:val="24"/>
          <w:szCs w:val="24"/>
        </w:rPr>
        <w:t xml:space="preserve">Mathseeds, is a numeracy online </w:t>
      </w:r>
      <w:r w:rsidRPr="00CE5B80">
        <w:rPr>
          <w:rFonts w:ascii="Arial" w:hAnsi="Arial" w:cs="Arial"/>
          <w:sz w:val="24"/>
          <w:szCs w:val="24"/>
          <w:shd w:val="clear" w:color="auto" w:fill="FFFFFF"/>
        </w:rPr>
        <w:t>program for children aged 3</w:t>
      </w:r>
      <w:r w:rsidRPr="00CE5B80">
        <w:rPr>
          <w:rFonts w:ascii="Tahoma" w:hAnsi="Tahoma" w:cs="Tahoma"/>
          <w:sz w:val="24"/>
          <w:szCs w:val="24"/>
          <w:shd w:val="clear" w:color="auto" w:fill="FFFFFF"/>
        </w:rPr>
        <w:t>⁠</w:t>
      </w:r>
      <w:r w:rsidRPr="00CE5B80">
        <w:rPr>
          <w:rFonts w:ascii="Arial" w:hAnsi="Arial" w:cs="Arial"/>
          <w:sz w:val="24"/>
          <w:szCs w:val="24"/>
          <w:shd w:val="clear" w:color="auto" w:fill="FFFFFF"/>
        </w:rPr>
        <w:t xml:space="preserve"> to </w:t>
      </w:r>
      <w:r w:rsidRPr="00CE5B80">
        <w:rPr>
          <w:rFonts w:ascii="Tahoma" w:hAnsi="Tahoma" w:cs="Tahoma"/>
          <w:sz w:val="24"/>
          <w:szCs w:val="24"/>
          <w:shd w:val="clear" w:color="auto" w:fill="FFFFFF"/>
        </w:rPr>
        <w:t>⁠</w:t>
      </w:r>
      <w:r w:rsidRPr="00CE5B80">
        <w:rPr>
          <w:rFonts w:ascii="Arial" w:hAnsi="Arial" w:cs="Arial"/>
          <w:sz w:val="24"/>
          <w:szCs w:val="24"/>
          <w:shd w:val="clear" w:color="auto" w:fill="FFFFFF"/>
        </w:rPr>
        <w:t>9. Children</w:t>
      </w:r>
      <w:r w:rsidRPr="00CE5B80">
        <w:rPr>
          <w:rFonts w:ascii="Arial" w:hAnsi="Arial" w:cs="Arial"/>
          <w:sz w:val="24"/>
          <w:szCs w:val="24"/>
          <w:shd w:val="clear" w:color="auto" w:fill="FFFFFF"/>
          <w:lang w:val="en" w:eastAsia="en-GB"/>
        </w:rPr>
        <w:t xml:space="preserve"> learn key concepts in mathematics through guided lessons, exploration and practice, in a fun way, </w:t>
      </w:r>
      <w:r w:rsidRPr="00CE5B80">
        <w:rPr>
          <w:rFonts w:ascii="Arial" w:hAnsi="Arial" w:cs="Arial"/>
          <w:sz w:val="24"/>
          <w:szCs w:val="24"/>
          <w:shd w:val="clear" w:color="auto" w:fill="FFFFFF"/>
        </w:rPr>
        <w:t>nurturing an early love of maths.</w:t>
      </w:r>
    </w:p>
    <w:p w14:paraId="4A5E0779" w14:textId="77777777" w:rsidR="00CE5B80" w:rsidRPr="00CE5B80" w:rsidRDefault="00CE5B80" w:rsidP="00CE5B80">
      <w:pPr>
        <w:pStyle w:val="NormalWeb"/>
        <w:shd w:val="clear" w:color="auto" w:fill="FFFFFF"/>
        <w:spacing w:after="150"/>
        <w:rPr>
          <w:rFonts w:ascii="Arial" w:hAnsi="Arial" w:cs="Arial"/>
          <w:color w:val="000000"/>
        </w:rPr>
      </w:pPr>
      <w:r w:rsidRPr="00CE5B80">
        <w:rPr>
          <w:rFonts w:ascii="Arial" w:hAnsi="Arial" w:cs="Arial"/>
          <w:color w:val="000000"/>
        </w:rPr>
        <w:t xml:space="preserve">LOTE4Kids is an online database of digital books in various languages.  It allows children to enjoy the magic of books in LOTE (Languages Other Than English). Each book also comes with English translations to help children learn the language. LOTE4Kids has 2000+ digital picture books in 50+ languages, with new books and languages released each month. </w:t>
      </w:r>
    </w:p>
    <w:p w14:paraId="1451830D" w14:textId="77777777" w:rsidR="00CE5B80" w:rsidRPr="00CE5B80" w:rsidRDefault="00CE5B80" w:rsidP="00CE5B80">
      <w:pPr>
        <w:spacing w:line="240" w:lineRule="auto"/>
        <w:rPr>
          <w:rStyle w:val="Strong"/>
          <w:rFonts w:ascii="Arial" w:hAnsi="Arial" w:cs="Arial"/>
          <w:b w:val="0"/>
          <w:bCs w:val="0"/>
          <w:sz w:val="24"/>
          <w:szCs w:val="24"/>
          <w:shd w:val="clear" w:color="auto" w:fill="FFFFFF"/>
        </w:rPr>
      </w:pPr>
      <w:r w:rsidRPr="00CE5B80">
        <w:rPr>
          <w:rFonts w:ascii="Arial" w:hAnsi="Arial" w:cs="Arial"/>
          <w:b/>
          <w:bCs/>
          <w:sz w:val="24"/>
          <w:szCs w:val="24"/>
          <w:shd w:val="clear" w:color="auto" w:fill="FFFFFF"/>
        </w:rPr>
        <w:t>Family events</w:t>
      </w:r>
      <w:r w:rsidRPr="00CE5B80">
        <w:rPr>
          <w:rFonts w:ascii="Arial" w:hAnsi="Arial" w:cs="Arial"/>
          <w:sz w:val="24"/>
          <w:szCs w:val="24"/>
          <w:shd w:val="clear" w:color="auto" w:fill="FFFFFF"/>
        </w:rPr>
        <w:t xml:space="preserve"> and activities took place in all libraries during the</w:t>
      </w:r>
      <w:r w:rsidRPr="00CE5B80">
        <w:rPr>
          <w:rStyle w:val="Strong"/>
          <w:rFonts w:ascii="Arial" w:hAnsi="Arial" w:cs="Arial"/>
          <w:sz w:val="24"/>
          <w:szCs w:val="24"/>
          <w:shd w:val="clear" w:color="auto" w:fill="FFFFFF"/>
        </w:rPr>
        <w:t> </w:t>
      </w:r>
      <w:r w:rsidRPr="00AF3AF3">
        <w:rPr>
          <w:rStyle w:val="Strong"/>
          <w:rFonts w:ascii="Arial" w:hAnsi="Arial" w:cs="Arial"/>
          <w:b w:val="0"/>
          <w:bCs w:val="0"/>
          <w:sz w:val="24"/>
          <w:szCs w:val="24"/>
          <w:shd w:val="clear" w:color="auto" w:fill="FFFFFF"/>
        </w:rPr>
        <w:t>month of December</w:t>
      </w:r>
      <w:r w:rsidRPr="00CE5B80">
        <w:rPr>
          <w:rFonts w:ascii="Arial" w:hAnsi="Arial" w:cs="Arial"/>
          <w:sz w:val="24"/>
          <w:szCs w:val="24"/>
          <w:shd w:val="clear" w:color="auto" w:fill="FFFFFF"/>
        </w:rPr>
        <w:t> this year. Family Time at your Library activities are provided to engage family members in the enjoyment of reading and sharing stories. This initiative is supported by Libraries Ireland, which is managed by Libraries Development, LGMA and supported by the Department of Community and Rural Development.</w:t>
      </w:r>
    </w:p>
    <w:p w14:paraId="161D5840" w14:textId="77777777" w:rsidR="00CE5B80" w:rsidRPr="00CE5B80" w:rsidRDefault="00CE5B80" w:rsidP="00CE5B80">
      <w:pPr>
        <w:spacing w:line="240" w:lineRule="auto"/>
        <w:rPr>
          <w:rFonts w:ascii="Arial" w:hAnsi="Arial" w:cs="Arial"/>
          <w:sz w:val="24"/>
          <w:szCs w:val="24"/>
          <w:shd w:val="clear" w:color="auto" w:fill="FFFFFF"/>
        </w:rPr>
      </w:pPr>
    </w:p>
    <w:p w14:paraId="7ECF5082" w14:textId="77777777" w:rsidR="00CE5B80" w:rsidRPr="00CE5B80" w:rsidRDefault="00CE5B80" w:rsidP="00CE5B80">
      <w:pPr>
        <w:spacing w:after="0" w:line="240" w:lineRule="auto"/>
        <w:rPr>
          <w:rFonts w:ascii="Arial" w:eastAsia="Calibri" w:hAnsi="Arial" w:cs="Arial"/>
          <w:b/>
          <w:bCs/>
          <w:sz w:val="24"/>
          <w:szCs w:val="24"/>
        </w:rPr>
      </w:pPr>
      <w:r w:rsidRPr="00CE5B80">
        <w:rPr>
          <w:rFonts w:ascii="Arial" w:eastAsia="Calibri" w:hAnsi="Arial" w:cs="Arial"/>
          <w:b/>
          <w:bCs/>
          <w:sz w:val="24"/>
          <w:szCs w:val="24"/>
        </w:rPr>
        <w:t>Reader Development at your Library</w:t>
      </w:r>
    </w:p>
    <w:p w14:paraId="72509372" w14:textId="77777777" w:rsidR="00CE5B80" w:rsidRPr="00CE5B80" w:rsidRDefault="00CE5B80" w:rsidP="00CE5B80">
      <w:pPr>
        <w:spacing w:after="0" w:line="240" w:lineRule="auto"/>
        <w:rPr>
          <w:rFonts w:ascii="Arial" w:eastAsia="Calibri" w:hAnsi="Arial" w:cs="Arial"/>
          <w:b/>
          <w:bCs/>
          <w:color w:val="7030A0"/>
          <w:sz w:val="24"/>
          <w:szCs w:val="24"/>
        </w:rPr>
      </w:pPr>
    </w:p>
    <w:p w14:paraId="18355EF3" w14:textId="77777777" w:rsidR="00CE5B80" w:rsidRPr="00CE5B80" w:rsidRDefault="00CE5B80" w:rsidP="00CE5B80">
      <w:pPr>
        <w:spacing w:after="0" w:line="240" w:lineRule="auto"/>
        <w:rPr>
          <w:rFonts w:ascii="Arial" w:hAnsi="Arial" w:cs="Arial"/>
          <w:sz w:val="24"/>
          <w:szCs w:val="24"/>
        </w:rPr>
      </w:pPr>
      <w:r w:rsidRPr="00CE5B80">
        <w:rPr>
          <w:rFonts w:ascii="Arial" w:hAnsi="Arial" w:cs="Arial"/>
          <w:sz w:val="24"/>
          <w:szCs w:val="24"/>
        </w:rPr>
        <w:t xml:space="preserve">Wexford Library Service aims to engage with adult readers in County Wexford through the hosting of book clubs, readings, and events. High-profile reader events in 2022 included: </w:t>
      </w:r>
    </w:p>
    <w:p w14:paraId="52883E5C" w14:textId="77777777" w:rsidR="00CE5B80" w:rsidRPr="00CE5B80" w:rsidRDefault="00CE5B80" w:rsidP="00CE5B80">
      <w:pPr>
        <w:spacing w:after="0" w:line="240" w:lineRule="auto"/>
        <w:rPr>
          <w:rFonts w:ascii="Arial" w:hAnsi="Arial" w:cs="Arial"/>
          <w:b/>
          <w:bCs/>
          <w:sz w:val="24"/>
          <w:szCs w:val="24"/>
        </w:rPr>
      </w:pPr>
    </w:p>
    <w:p w14:paraId="4FCD1E19" w14:textId="77777777" w:rsidR="00CE5B80" w:rsidRPr="00CE5B80" w:rsidRDefault="00CE5B80" w:rsidP="00CE5B80">
      <w:pPr>
        <w:spacing w:after="0" w:line="240" w:lineRule="auto"/>
        <w:rPr>
          <w:rFonts w:ascii="Arial" w:hAnsi="Arial" w:cs="Arial"/>
          <w:b/>
          <w:bCs/>
          <w:sz w:val="24"/>
          <w:szCs w:val="24"/>
        </w:rPr>
      </w:pPr>
      <w:r w:rsidRPr="00CE5B80">
        <w:rPr>
          <w:rFonts w:ascii="Arial" w:hAnsi="Arial" w:cs="Arial"/>
          <w:b/>
          <w:bCs/>
          <w:sz w:val="24"/>
          <w:szCs w:val="24"/>
        </w:rPr>
        <w:t xml:space="preserve">Kathleen McMahon </w:t>
      </w:r>
      <w:r w:rsidRPr="00CE5B80">
        <w:rPr>
          <w:rFonts w:ascii="Arial" w:hAnsi="Arial" w:cs="Arial"/>
          <w:sz w:val="24"/>
          <w:szCs w:val="24"/>
        </w:rPr>
        <w:t>read from her latest novel Nothing but Blue Sky and discussed its themes in Wexford Library in April.</w:t>
      </w:r>
    </w:p>
    <w:p w14:paraId="0B087449" w14:textId="77777777" w:rsidR="00CE5B80" w:rsidRPr="00CE5B80" w:rsidRDefault="00CE5B80" w:rsidP="00CE5B80">
      <w:pPr>
        <w:spacing w:beforeAutospacing="1" w:after="100" w:afterAutospacing="1" w:line="240" w:lineRule="auto"/>
        <w:rPr>
          <w:rFonts w:ascii="Arial" w:eastAsia="Calibri" w:hAnsi="Arial" w:cs="Arial"/>
          <w:b/>
          <w:bCs/>
          <w:sz w:val="24"/>
          <w:szCs w:val="24"/>
        </w:rPr>
      </w:pPr>
      <w:r w:rsidRPr="00CE5B80">
        <w:rPr>
          <w:rFonts w:ascii="Arial" w:eastAsia="Calibri" w:hAnsi="Arial" w:cs="Arial"/>
          <w:b/>
          <w:bCs/>
          <w:sz w:val="24"/>
          <w:szCs w:val="24"/>
        </w:rPr>
        <w:t xml:space="preserve">Sarah Moss </w:t>
      </w:r>
      <w:r w:rsidRPr="00CE5B80">
        <w:rPr>
          <w:rFonts w:ascii="Arial" w:eastAsia="Calibri" w:hAnsi="Arial" w:cs="Arial"/>
          <w:sz w:val="24"/>
          <w:szCs w:val="24"/>
        </w:rPr>
        <w:t xml:space="preserve">is </w:t>
      </w:r>
      <w:r w:rsidRPr="00CE5B80">
        <w:rPr>
          <w:rFonts w:ascii="Arial" w:hAnsi="Arial" w:cs="Arial"/>
          <w:sz w:val="24"/>
          <w:szCs w:val="24"/>
        </w:rPr>
        <w:t xml:space="preserve">a Lecturer/Assistant Professor in the School of English, Drama &amp; Film, at University College Dublin. She visited Wexford Library in August and spoke about her latest novel The Fell, which is set during Covid-19. She also discussed her career and the creative writing process. </w:t>
      </w:r>
    </w:p>
    <w:p w14:paraId="5E61C7C5" w14:textId="77777777" w:rsidR="00CE5B80" w:rsidRPr="00CE5B80" w:rsidRDefault="00CE5B80" w:rsidP="00CE5B80">
      <w:pPr>
        <w:spacing w:line="240" w:lineRule="auto"/>
        <w:rPr>
          <w:rFonts w:ascii="Arial" w:hAnsi="Arial" w:cs="Arial"/>
          <w:b/>
          <w:bCs/>
          <w:sz w:val="24"/>
          <w:szCs w:val="24"/>
        </w:rPr>
      </w:pPr>
      <w:r w:rsidRPr="00CE5B80">
        <w:rPr>
          <w:rFonts w:ascii="Arial" w:hAnsi="Arial" w:cs="Arial"/>
          <w:b/>
          <w:bCs/>
          <w:sz w:val="24"/>
          <w:szCs w:val="24"/>
        </w:rPr>
        <w:t xml:space="preserve">Claire Keegan, </w:t>
      </w:r>
      <w:r w:rsidRPr="00CE5B80">
        <w:rPr>
          <w:rFonts w:ascii="Arial" w:hAnsi="Arial" w:cs="Arial"/>
          <w:sz w:val="24"/>
          <w:szCs w:val="24"/>
        </w:rPr>
        <w:t>the world-renowned local author, read from and spoke about her Booker-nominated novel, Small Things Like These, in September.</w:t>
      </w:r>
    </w:p>
    <w:p w14:paraId="6839B3B2" w14:textId="77777777" w:rsidR="00CE5B80" w:rsidRPr="00CE5B80" w:rsidRDefault="00CE5B80" w:rsidP="00CE5B80">
      <w:pPr>
        <w:spacing w:after="0" w:line="240" w:lineRule="auto"/>
        <w:rPr>
          <w:rFonts w:ascii="Arial" w:hAnsi="Arial" w:cs="Arial"/>
          <w:sz w:val="24"/>
          <w:szCs w:val="24"/>
          <w:lang w:eastAsia="en-GB"/>
        </w:rPr>
      </w:pPr>
      <w:r w:rsidRPr="00CE5B80">
        <w:rPr>
          <w:rFonts w:ascii="Arial" w:hAnsi="Arial" w:cs="Arial"/>
          <w:b/>
          <w:color w:val="202020"/>
          <w:sz w:val="24"/>
          <w:szCs w:val="24"/>
          <w:shd w:val="clear" w:color="auto" w:fill="FFFFFF"/>
          <w:lang w:eastAsia="en-IE"/>
        </w:rPr>
        <w:t xml:space="preserve">The Art of Reading Online Book Club with new Laureate for Irish Fiction Colm </w:t>
      </w:r>
      <w:proofErr w:type="spellStart"/>
      <w:r w:rsidRPr="00CE5B80">
        <w:rPr>
          <w:rFonts w:ascii="Arial" w:hAnsi="Arial" w:cs="Arial"/>
          <w:b/>
          <w:color w:val="202020"/>
          <w:sz w:val="24"/>
          <w:szCs w:val="24"/>
          <w:shd w:val="clear" w:color="auto" w:fill="FFFFFF"/>
          <w:lang w:eastAsia="en-IE"/>
        </w:rPr>
        <w:t>Tóibin</w:t>
      </w:r>
      <w:proofErr w:type="spellEnd"/>
      <w:r w:rsidRPr="00CE5B80">
        <w:rPr>
          <w:rFonts w:ascii="Arial" w:hAnsi="Arial" w:cs="Arial"/>
          <w:b/>
          <w:color w:val="202020"/>
          <w:sz w:val="24"/>
          <w:szCs w:val="24"/>
          <w:shd w:val="clear" w:color="auto" w:fill="FFFFFF"/>
          <w:lang w:eastAsia="en-IE"/>
        </w:rPr>
        <w:t xml:space="preserve">: </w:t>
      </w:r>
      <w:r w:rsidRPr="00CE5B80">
        <w:rPr>
          <w:rFonts w:ascii="Arial" w:hAnsi="Arial" w:cs="Arial"/>
          <w:color w:val="202020"/>
          <w:sz w:val="24"/>
          <w:szCs w:val="24"/>
          <w:shd w:val="clear" w:color="auto" w:fill="FFFFFF"/>
          <w:lang w:eastAsia="en-IE"/>
        </w:rPr>
        <w:t>In partnership with Libraries Ireland and the Arts Council, the new Laureate for Irish Fiction, Colm Tóibín, presented </w:t>
      </w:r>
      <w:r w:rsidRPr="00CE5B80">
        <w:rPr>
          <w:rFonts w:ascii="Arial" w:hAnsi="Arial" w:cs="Arial"/>
          <w:bCs/>
          <w:color w:val="202020"/>
          <w:sz w:val="24"/>
          <w:szCs w:val="24"/>
          <w:shd w:val="clear" w:color="auto" w:fill="FFFFFF"/>
          <w:lang w:eastAsia="en-IE"/>
        </w:rPr>
        <w:t>The Art of Reading</w:t>
      </w:r>
      <w:r w:rsidRPr="00CE5B80">
        <w:rPr>
          <w:rFonts w:ascii="Arial" w:hAnsi="Arial" w:cs="Arial"/>
          <w:color w:val="202020"/>
          <w:sz w:val="24"/>
          <w:szCs w:val="24"/>
          <w:shd w:val="clear" w:color="auto" w:fill="FFFFFF"/>
          <w:lang w:eastAsia="en-IE"/>
        </w:rPr>
        <w:t xml:space="preserve">, a monthly book club for library book clubs across the country. </w:t>
      </w:r>
      <w:r w:rsidRPr="00CE5B80">
        <w:rPr>
          <w:rFonts w:ascii="Arial" w:hAnsi="Arial" w:cs="Arial"/>
          <w:sz w:val="24"/>
          <w:szCs w:val="24"/>
          <w:lang w:eastAsia="en-GB"/>
        </w:rPr>
        <w:t xml:space="preserve">Wexford Town Library was delighted to host the October session of the Art of Reading for his conversation with the writer Martina Devlin about her book Edith. Book Clubs from across county Wexford were invited to participate in this special event. </w:t>
      </w:r>
    </w:p>
    <w:p w14:paraId="08AF996C" w14:textId="77777777" w:rsidR="00CE5B80" w:rsidRPr="00CE5B80" w:rsidRDefault="00CE5B80" w:rsidP="00CE5B80">
      <w:pPr>
        <w:spacing w:after="0" w:line="240" w:lineRule="auto"/>
        <w:rPr>
          <w:rFonts w:ascii="Arial" w:hAnsi="Arial" w:cs="Arial"/>
          <w:b/>
          <w:color w:val="202020"/>
          <w:sz w:val="24"/>
          <w:szCs w:val="24"/>
          <w:shd w:val="clear" w:color="auto" w:fill="FFFFFF"/>
          <w:lang w:eastAsia="en-IE"/>
        </w:rPr>
      </w:pPr>
    </w:p>
    <w:p w14:paraId="539D6AF9"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 xml:space="preserve">Odd Women out: Waterford Playwrights Teresa </w:t>
      </w:r>
      <w:proofErr w:type="spellStart"/>
      <w:r w:rsidRPr="00CE5B80">
        <w:rPr>
          <w:rFonts w:ascii="Arial" w:hAnsi="Arial" w:cs="Arial"/>
          <w:b/>
          <w:bCs/>
          <w:sz w:val="24"/>
          <w:szCs w:val="24"/>
        </w:rPr>
        <w:t>Deevey</w:t>
      </w:r>
      <w:proofErr w:type="spellEnd"/>
      <w:r w:rsidRPr="00CE5B80">
        <w:rPr>
          <w:rFonts w:ascii="Arial" w:hAnsi="Arial" w:cs="Arial"/>
          <w:b/>
          <w:bCs/>
          <w:sz w:val="24"/>
          <w:szCs w:val="24"/>
        </w:rPr>
        <w:t xml:space="preserve"> and Rosamond Jacob: </w:t>
      </w:r>
      <w:r w:rsidRPr="00CE5B80">
        <w:rPr>
          <w:rFonts w:ascii="Arial" w:hAnsi="Arial" w:cs="Arial"/>
          <w:sz w:val="24"/>
          <w:szCs w:val="24"/>
        </w:rPr>
        <w:t xml:space="preserve">Dr Úna Kealy and Aaron Kent discussed the Waterford playwrights Teresa </w:t>
      </w:r>
      <w:proofErr w:type="spellStart"/>
      <w:r w:rsidRPr="00CE5B80">
        <w:rPr>
          <w:rFonts w:ascii="Arial" w:hAnsi="Arial" w:cs="Arial"/>
          <w:sz w:val="24"/>
          <w:szCs w:val="24"/>
        </w:rPr>
        <w:t>Deevy</w:t>
      </w:r>
      <w:proofErr w:type="spellEnd"/>
      <w:r w:rsidRPr="00CE5B80">
        <w:rPr>
          <w:rFonts w:ascii="Arial" w:hAnsi="Arial" w:cs="Arial"/>
          <w:sz w:val="24"/>
          <w:szCs w:val="24"/>
        </w:rPr>
        <w:t xml:space="preserve"> (1896-1963) and Rosamond Jacob (1888-1960).</w:t>
      </w:r>
    </w:p>
    <w:p w14:paraId="591DA8C6" w14:textId="35F6A44A" w:rsidR="00CE5B80" w:rsidRPr="00CE5B80" w:rsidRDefault="00CE5B80" w:rsidP="00CE5B80">
      <w:pPr>
        <w:autoSpaceDE w:val="0"/>
        <w:autoSpaceDN w:val="0"/>
        <w:spacing w:line="240" w:lineRule="auto"/>
        <w:rPr>
          <w:rFonts w:ascii="Arial" w:hAnsi="Arial" w:cs="Arial"/>
          <w:b/>
          <w:sz w:val="24"/>
          <w:szCs w:val="24"/>
        </w:rPr>
      </w:pPr>
      <w:r w:rsidRPr="00CE5B80">
        <w:rPr>
          <w:rFonts w:ascii="Arial" w:hAnsi="Arial" w:cs="Arial"/>
          <w:b/>
          <w:sz w:val="24"/>
          <w:szCs w:val="24"/>
        </w:rPr>
        <w:t xml:space="preserve">Ireland Reads Campaign: </w:t>
      </w:r>
      <w:r w:rsidRPr="00CE5B80">
        <w:rPr>
          <w:rFonts w:ascii="Arial" w:hAnsi="Arial" w:cs="Arial"/>
          <w:bCs/>
          <w:sz w:val="24"/>
          <w:szCs w:val="24"/>
        </w:rPr>
        <w:t>This public Libraries Initiative in Partnership with Healthy Ireland</w:t>
      </w:r>
      <w:r w:rsidRPr="00CE5B80">
        <w:rPr>
          <w:rFonts w:ascii="Arial" w:eastAsia="Times New Roman" w:hAnsi="Arial" w:cs="Arial"/>
          <w:sz w:val="24"/>
          <w:szCs w:val="24"/>
        </w:rPr>
        <w:t xml:space="preserve"> is a campaign to get the whole country reading during the month of February. In the lead up to a National Day of Reading</w:t>
      </w:r>
      <w:r w:rsidR="00AF3AF3">
        <w:rPr>
          <w:rFonts w:ascii="Arial" w:eastAsia="Times New Roman" w:hAnsi="Arial" w:cs="Arial"/>
          <w:sz w:val="24"/>
          <w:szCs w:val="24"/>
        </w:rPr>
        <w:t xml:space="preserve">, </w:t>
      </w:r>
      <w:r w:rsidRPr="00CE5B80">
        <w:rPr>
          <w:rFonts w:ascii="Arial" w:eastAsia="Times New Roman" w:hAnsi="Arial" w:cs="Arial"/>
          <w:sz w:val="24"/>
          <w:szCs w:val="24"/>
        </w:rPr>
        <w:t>on February 25</w:t>
      </w:r>
      <w:r w:rsidRPr="00CE5B80">
        <w:rPr>
          <w:rFonts w:ascii="Arial" w:eastAsia="Times New Roman" w:hAnsi="Arial" w:cs="Arial"/>
          <w:sz w:val="24"/>
          <w:szCs w:val="24"/>
          <w:vertAlign w:val="superscript"/>
        </w:rPr>
        <w:t>th</w:t>
      </w:r>
      <w:r w:rsidR="00AF3AF3">
        <w:rPr>
          <w:rFonts w:ascii="Arial" w:eastAsia="Times New Roman" w:hAnsi="Arial" w:cs="Arial"/>
          <w:sz w:val="24"/>
          <w:szCs w:val="24"/>
          <w:vertAlign w:val="superscript"/>
        </w:rPr>
        <w:t xml:space="preserve">, </w:t>
      </w:r>
      <w:r w:rsidRPr="00CE5B80">
        <w:rPr>
          <w:rFonts w:ascii="Arial" w:eastAsia="Times New Roman" w:hAnsi="Arial" w:cs="Arial"/>
          <w:sz w:val="24"/>
          <w:szCs w:val="24"/>
        </w:rPr>
        <w:t>people all over Ireland were invited to get involved by pledging to ‘squeeze in a read’.</w:t>
      </w:r>
    </w:p>
    <w:p w14:paraId="61E0975C" w14:textId="77777777" w:rsidR="00CE5B80" w:rsidRPr="00CE5B80" w:rsidRDefault="00CE5B80" w:rsidP="00CE5B80">
      <w:pPr>
        <w:spacing w:after="0" w:line="240" w:lineRule="auto"/>
        <w:rPr>
          <w:rFonts w:ascii="Arial" w:eastAsia="Times New Roman" w:hAnsi="Arial" w:cs="Arial"/>
          <w:sz w:val="24"/>
          <w:szCs w:val="24"/>
        </w:rPr>
      </w:pPr>
      <w:r w:rsidRPr="00CE5B80">
        <w:rPr>
          <w:rFonts w:ascii="Arial" w:eastAsia="Calibri" w:hAnsi="Arial" w:cs="Arial"/>
          <w:sz w:val="24"/>
          <w:szCs w:val="24"/>
        </w:rPr>
        <w:lastRenderedPageBreak/>
        <w:t xml:space="preserve">To coincide with Ireland Reads Day, Wexford Library organised an online interview with award-winning Irish author and an Ambassador for Ireland Reads 2022, Liz Nugent. This was available through Wexford Libraries Facebook pages and YouTube channel. An in-person readers book recommendation discussion also took place. </w:t>
      </w:r>
      <w:r w:rsidRPr="00CE5B80">
        <w:rPr>
          <w:rFonts w:ascii="Arial" w:eastAsia="Times New Roman" w:hAnsi="Arial" w:cs="Arial"/>
          <w:sz w:val="24"/>
          <w:szCs w:val="24"/>
        </w:rPr>
        <w:t>Library branches held Book clubs, story times and a special Story Sack Day to enable parents and young children to join in a special Ireland Reads Day story time.</w:t>
      </w:r>
    </w:p>
    <w:p w14:paraId="001B7FB0" w14:textId="77777777" w:rsidR="00CE5B80" w:rsidRPr="00CE5B80" w:rsidRDefault="00CE5B80" w:rsidP="00CE5B80">
      <w:pPr>
        <w:spacing w:after="0" w:line="240" w:lineRule="auto"/>
        <w:rPr>
          <w:rFonts w:ascii="Arial" w:eastAsia="Times New Roman" w:hAnsi="Arial" w:cs="Arial"/>
          <w:sz w:val="24"/>
          <w:szCs w:val="24"/>
        </w:rPr>
      </w:pPr>
      <w:r w:rsidRPr="00CE5B80">
        <w:rPr>
          <w:rFonts w:ascii="Arial" w:eastAsia="Times New Roman" w:hAnsi="Arial" w:cs="Arial"/>
          <w:sz w:val="24"/>
          <w:szCs w:val="24"/>
        </w:rPr>
        <w:t>Online rhymes for children were made available for Ireland Reads Day from the Wexford Libraries Facebook page.</w:t>
      </w:r>
    </w:p>
    <w:bookmarkEnd w:id="90"/>
    <w:p w14:paraId="453E0D26" w14:textId="77777777" w:rsidR="00CE5B80" w:rsidRPr="00CE5B80" w:rsidRDefault="00CE5B80" w:rsidP="00CE5B80">
      <w:pPr>
        <w:spacing w:after="0" w:line="240" w:lineRule="auto"/>
        <w:jc w:val="center"/>
        <w:rPr>
          <w:rFonts w:ascii="Arial" w:hAnsi="Arial" w:cs="Arial"/>
          <w:b/>
          <w:bCs/>
          <w:color w:val="7030A0"/>
          <w:sz w:val="24"/>
          <w:szCs w:val="24"/>
        </w:rPr>
      </w:pPr>
    </w:p>
    <w:p w14:paraId="788B3B93" w14:textId="77777777" w:rsidR="00CE5B80" w:rsidRPr="00CE5B80" w:rsidRDefault="00CE5B80" w:rsidP="00CE5B80">
      <w:pPr>
        <w:spacing w:after="0" w:line="240" w:lineRule="auto"/>
        <w:rPr>
          <w:rFonts w:ascii="Arial" w:hAnsi="Arial" w:cs="Arial"/>
          <w:b/>
          <w:bCs/>
          <w:sz w:val="24"/>
          <w:szCs w:val="24"/>
        </w:rPr>
      </w:pPr>
      <w:r w:rsidRPr="00CE5B80">
        <w:rPr>
          <w:rFonts w:ascii="Arial" w:hAnsi="Arial" w:cs="Arial"/>
          <w:b/>
          <w:bCs/>
          <w:sz w:val="24"/>
          <w:szCs w:val="24"/>
        </w:rPr>
        <w:t>Learning and Information</w:t>
      </w:r>
    </w:p>
    <w:p w14:paraId="10796F44" w14:textId="77777777" w:rsidR="00CE5B80" w:rsidRPr="00CE5B80" w:rsidRDefault="00CE5B80" w:rsidP="00CE5B80">
      <w:pPr>
        <w:spacing w:after="0" w:line="240" w:lineRule="auto"/>
        <w:rPr>
          <w:rFonts w:ascii="Arial" w:hAnsi="Arial" w:cs="Arial"/>
          <w:b/>
          <w:bCs/>
          <w:sz w:val="24"/>
          <w:szCs w:val="24"/>
        </w:rPr>
      </w:pPr>
    </w:p>
    <w:p w14:paraId="1DAE36BB" w14:textId="77777777" w:rsidR="00CE5B80" w:rsidRPr="00CE5B80" w:rsidRDefault="00CE5B80" w:rsidP="00CE5B80">
      <w:pPr>
        <w:spacing w:after="0" w:line="240" w:lineRule="auto"/>
        <w:rPr>
          <w:rFonts w:ascii="Arial" w:hAnsi="Arial" w:cs="Arial"/>
          <w:b/>
          <w:bCs/>
          <w:sz w:val="24"/>
          <w:szCs w:val="24"/>
        </w:rPr>
      </w:pPr>
      <w:r w:rsidRPr="00CE5B80">
        <w:rPr>
          <w:rFonts w:ascii="Arial" w:hAnsi="Arial" w:cs="Arial"/>
          <w:b/>
          <w:bCs/>
          <w:sz w:val="24"/>
          <w:szCs w:val="24"/>
        </w:rPr>
        <w:t>Healthy Ireland at Your Library</w:t>
      </w:r>
    </w:p>
    <w:p w14:paraId="3F767229" w14:textId="77777777" w:rsidR="00CE5B80" w:rsidRPr="00CE5B80" w:rsidRDefault="00CE5B80" w:rsidP="00CE5B80">
      <w:pPr>
        <w:spacing w:after="0" w:line="240" w:lineRule="auto"/>
        <w:jc w:val="center"/>
        <w:rPr>
          <w:rFonts w:ascii="Arial" w:hAnsi="Arial" w:cs="Arial"/>
          <w:color w:val="000000"/>
          <w:sz w:val="24"/>
          <w:szCs w:val="24"/>
        </w:rPr>
      </w:pPr>
    </w:p>
    <w:p w14:paraId="3E065AA6" w14:textId="77777777" w:rsidR="00CE5B80" w:rsidRPr="00CE5B80" w:rsidRDefault="00CE5B80" w:rsidP="00CE5B80">
      <w:pPr>
        <w:autoSpaceDE w:val="0"/>
        <w:autoSpaceDN w:val="0"/>
        <w:spacing w:line="240" w:lineRule="auto"/>
        <w:rPr>
          <w:rFonts w:ascii="Arial" w:hAnsi="Arial" w:cs="Arial"/>
          <w:color w:val="000000"/>
          <w:sz w:val="24"/>
          <w:szCs w:val="24"/>
          <w:lang w:val="en"/>
        </w:rPr>
      </w:pPr>
      <w:r w:rsidRPr="00CE5B80">
        <w:rPr>
          <w:rFonts w:ascii="Arial" w:hAnsi="Arial" w:cs="Arial"/>
          <w:color w:val="000000"/>
          <w:sz w:val="24"/>
          <w:szCs w:val="24"/>
        </w:rPr>
        <w:t xml:space="preserve">The </w:t>
      </w:r>
      <w:r w:rsidRPr="00AF3AF3">
        <w:rPr>
          <w:rFonts w:ascii="Arial" w:hAnsi="Arial" w:cs="Arial"/>
          <w:b/>
          <w:bCs/>
          <w:color w:val="000000"/>
          <w:sz w:val="24"/>
          <w:szCs w:val="24"/>
        </w:rPr>
        <w:t>Healthy Ireland at Your Library</w:t>
      </w:r>
      <w:r w:rsidRPr="00CE5B80">
        <w:rPr>
          <w:rFonts w:ascii="Arial" w:hAnsi="Arial" w:cs="Arial"/>
          <w:color w:val="000000"/>
          <w:sz w:val="24"/>
          <w:szCs w:val="24"/>
        </w:rPr>
        <w:t xml:space="preserve"> service</w:t>
      </w:r>
      <w:r w:rsidRPr="00CE5B80">
        <w:rPr>
          <w:rFonts w:ascii="Arial" w:hAnsi="Arial" w:cs="Arial"/>
          <w:i/>
          <w:iCs/>
          <w:color w:val="000000"/>
          <w:sz w:val="24"/>
          <w:szCs w:val="24"/>
        </w:rPr>
        <w:t xml:space="preserve"> </w:t>
      </w:r>
      <w:r w:rsidRPr="00CE5B80">
        <w:rPr>
          <w:rFonts w:ascii="Arial" w:hAnsi="Arial" w:cs="Arial"/>
          <w:color w:val="000000"/>
          <w:sz w:val="24"/>
          <w:szCs w:val="24"/>
        </w:rPr>
        <w:t xml:space="preserve">provides health information and support to communities and individuals through books, events, and online resources. </w:t>
      </w:r>
      <w:r w:rsidRPr="00CE5B80">
        <w:rPr>
          <w:rFonts w:ascii="Arial" w:hAnsi="Arial" w:cs="Arial"/>
          <w:color w:val="000000"/>
          <w:sz w:val="24"/>
          <w:szCs w:val="24"/>
          <w:lang w:val="en"/>
        </w:rPr>
        <w:t>The health and wellbeing book collection has titles covering the three Healthy Ireland themes – Eat Well, Think Well, Be Well. Books purchased were evaluated nationally to provide a comprehensive collection for individuals and families with reliable, accessible information to manage their general health and wellbeing. A selection of health and wellbeing e-Books, e-Audiobooks and e-Magazines are also available to download via the library website. </w:t>
      </w:r>
    </w:p>
    <w:p w14:paraId="14D05E49" w14:textId="77777777" w:rsidR="00CE5B80" w:rsidRPr="00CE5B80" w:rsidRDefault="00CE5B80" w:rsidP="00CE5B80">
      <w:pPr>
        <w:spacing w:after="0" w:line="240" w:lineRule="auto"/>
        <w:rPr>
          <w:rFonts w:ascii="Arial" w:hAnsi="Arial" w:cs="Arial"/>
          <w:sz w:val="24"/>
          <w:szCs w:val="24"/>
        </w:rPr>
      </w:pPr>
      <w:r w:rsidRPr="00CE5B80">
        <w:rPr>
          <w:rFonts w:ascii="Arial" w:hAnsi="Arial" w:cs="Arial"/>
          <w:b/>
          <w:bCs/>
          <w:sz w:val="24"/>
          <w:szCs w:val="24"/>
        </w:rPr>
        <w:t>‘Not Around Us’</w:t>
      </w:r>
      <w:r w:rsidRPr="00CE5B80">
        <w:rPr>
          <w:rFonts w:ascii="Arial" w:hAnsi="Arial" w:cs="Arial"/>
          <w:sz w:val="24"/>
          <w:szCs w:val="24"/>
        </w:rPr>
        <w:t>: This initiative provided smoke and vape free spaces for young people.  Signage was erected in the outdoor areas to the front of libraries in February.</w:t>
      </w:r>
    </w:p>
    <w:p w14:paraId="18BDD10B" w14:textId="77777777" w:rsidR="00CE5B80" w:rsidRPr="00CE5B80" w:rsidRDefault="00CE5B80" w:rsidP="00CE5B80">
      <w:pPr>
        <w:spacing w:after="0" w:line="240" w:lineRule="auto"/>
        <w:rPr>
          <w:rFonts w:ascii="Arial" w:hAnsi="Arial" w:cs="Arial"/>
          <w:sz w:val="24"/>
          <w:szCs w:val="24"/>
        </w:rPr>
      </w:pPr>
    </w:p>
    <w:p w14:paraId="45094127" w14:textId="77777777" w:rsidR="00CE5B80" w:rsidRPr="00CE5B80" w:rsidRDefault="00CE5B80" w:rsidP="00CE5B80">
      <w:pPr>
        <w:spacing w:after="0" w:line="240" w:lineRule="auto"/>
        <w:rPr>
          <w:rFonts w:ascii="Arial" w:eastAsia="Calibri" w:hAnsi="Arial" w:cs="Arial"/>
          <w:color w:val="000000" w:themeColor="text1"/>
          <w:sz w:val="24"/>
          <w:szCs w:val="24"/>
        </w:rPr>
      </w:pPr>
      <w:r w:rsidRPr="00CE5B80">
        <w:rPr>
          <w:rFonts w:ascii="Arial" w:eastAsia="Calibri" w:hAnsi="Arial" w:cs="Arial"/>
          <w:b/>
          <w:bCs/>
          <w:color w:val="000000" w:themeColor="text1"/>
          <w:sz w:val="24"/>
          <w:szCs w:val="24"/>
        </w:rPr>
        <w:t>Mental Health Ireland:</w:t>
      </w:r>
      <w:r w:rsidRPr="00CE5B80">
        <w:rPr>
          <w:rFonts w:ascii="Arial" w:eastAsia="Calibri" w:hAnsi="Arial" w:cs="Arial"/>
          <w:color w:val="000000" w:themeColor="text1"/>
          <w:sz w:val="24"/>
          <w:szCs w:val="24"/>
        </w:rPr>
        <w:t xml:space="preserve"> As part of </w:t>
      </w:r>
      <w:r w:rsidRPr="00AF3AF3">
        <w:rPr>
          <w:rFonts w:ascii="Arial" w:eastAsia="Calibri" w:hAnsi="Arial" w:cs="Arial"/>
          <w:b/>
          <w:bCs/>
          <w:color w:val="000000" w:themeColor="text1"/>
          <w:sz w:val="24"/>
          <w:szCs w:val="24"/>
        </w:rPr>
        <w:t>Healthy Ireland at your Library</w:t>
      </w:r>
      <w:r w:rsidRPr="00CE5B80">
        <w:rPr>
          <w:rFonts w:ascii="Arial" w:eastAsia="Calibri" w:hAnsi="Arial" w:cs="Arial"/>
          <w:color w:val="000000" w:themeColor="text1"/>
          <w:sz w:val="24"/>
          <w:szCs w:val="24"/>
        </w:rPr>
        <w:t>, Mental Health Ireland held a series of webinars to promote and enhance mental health and wellbeing and to create a culture of respect and support around mental health issues.</w:t>
      </w:r>
    </w:p>
    <w:p w14:paraId="0F154AD0" w14:textId="77777777" w:rsidR="00CE5B80" w:rsidRPr="00CE5B80" w:rsidRDefault="00CE5B80" w:rsidP="00CE5B80">
      <w:pPr>
        <w:tabs>
          <w:tab w:val="left" w:pos="3048"/>
        </w:tabs>
        <w:spacing w:after="0" w:line="240" w:lineRule="auto"/>
        <w:jc w:val="both"/>
        <w:rPr>
          <w:rFonts w:ascii="Arial" w:eastAsia="Calibri" w:hAnsi="Arial" w:cs="Arial"/>
          <w:b/>
          <w:color w:val="000000" w:themeColor="text1"/>
          <w:sz w:val="24"/>
          <w:szCs w:val="24"/>
        </w:rPr>
      </w:pPr>
    </w:p>
    <w:p w14:paraId="3EE3D8A4" w14:textId="77777777" w:rsidR="00CE5B80" w:rsidRPr="00CE5B80" w:rsidRDefault="00CE5B80" w:rsidP="00CE5B80">
      <w:pPr>
        <w:spacing w:line="240" w:lineRule="auto"/>
        <w:rPr>
          <w:rFonts w:ascii="Arial" w:eastAsia="Times New Roman" w:hAnsi="Arial" w:cs="Arial"/>
          <w:b/>
          <w:bCs/>
          <w:sz w:val="24"/>
          <w:szCs w:val="24"/>
        </w:rPr>
      </w:pPr>
      <w:r w:rsidRPr="00CE5B80">
        <w:rPr>
          <w:rFonts w:ascii="Arial" w:eastAsia="Times New Roman" w:hAnsi="Arial" w:cs="Arial"/>
          <w:b/>
          <w:bCs/>
          <w:sz w:val="24"/>
          <w:szCs w:val="24"/>
        </w:rPr>
        <w:t>Environment and Climate Action</w:t>
      </w:r>
    </w:p>
    <w:p w14:paraId="45FAE591" w14:textId="5360716E" w:rsidR="00CE5B80" w:rsidRPr="00CE5B80" w:rsidRDefault="00CE5B80" w:rsidP="00CE5B80">
      <w:pPr>
        <w:pStyle w:val="NormalWeb"/>
        <w:shd w:val="clear" w:color="auto" w:fill="FFFFFF"/>
        <w:textAlignment w:val="baseline"/>
        <w:rPr>
          <w:rFonts w:ascii="Arial" w:hAnsi="Arial" w:cs="Arial"/>
        </w:rPr>
      </w:pPr>
      <w:r w:rsidRPr="00CE5B80">
        <w:rPr>
          <w:rFonts w:ascii="Arial" w:hAnsi="Arial" w:cs="Arial"/>
        </w:rPr>
        <w:t xml:space="preserve">Wexford Library Service is partnering with Southeast Energy Agency and the library services of Carlow, Kilkenny, and Waterford to provide ‘Community Energy Hubs’ which will support community groups and individuals to turn energy efficiency project ideas into reality. The project will develop practical learning tools to address the challenge of energy efficiency in homes and community buildings and is funded by </w:t>
      </w:r>
      <w:r w:rsidR="00CA6C51">
        <w:rPr>
          <w:rFonts w:ascii="Arial" w:hAnsi="Arial" w:cs="Arial"/>
        </w:rPr>
        <w:t>t</w:t>
      </w:r>
      <w:r w:rsidRPr="00CE5B80">
        <w:rPr>
          <w:rFonts w:ascii="Arial" w:hAnsi="Arial" w:cs="Arial"/>
        </w:rPr>
        <w:t xml:space="preserve">he Community Climate Action Programme. The programme is being run by </w:t>
      </w:r>
      <w:proofErr w:type="spellStart"/>
      <w:r w:rsidRPr="00CE5B80">
        <w:rPr>
          <w:rFonts w:ascii="Arial" w:hAnsi="Arial" w:cs="Arial"/>
        </w:rPr>
        <w:t>Pobal</w:t>
      </w:r>
      <w:proofErr w:type="spellEnd"/>
      <w:r w:rsidRPr="00CE5B80">
        <w:rPr>
          <w:rFonts w:ascii="Arial" w:hAnsi="Arial" w:cs="Arial"/>
        </w:rPr>
        <w:t xml:space="preserve">, on behalf of the Department of the Environment, Climate &amp; Communications. </w:t>
      </w:r>
    </w:p>
    <w:p w14:paraId="4545CB49" w14:textId="77777777" w:rsidR="00CE5B80" w:rsidRPr="00CE5B80" w:rsidRDefault="00CE5B80" w:rsidP="00CE5B80">
      <w:pPr>
        <w:pStyle w:val="NoSpacing"/>
        <w:rPr>
          <w:rFonts w:ascii="Arial" w:hAnsi="Arial" w:cs="Arial"/>
          <w:b/>
          <w:bCs/>
          <w:sz w:val="24"/>
          <w:szCs w:val="24"/>
        </w:rPr>
      </w:pPr>
    </w:p>
    <w:p w14:paraId="219480AB" w14:textId="77777777" w:rsidR="00CE5B80" w:rsidRPr="00CE5B80" w:rsidRDefault="00CE5B80" w:rsidP="00CE5B80">
      <w:pPr>
        <w:pStyle w:val="NoSpacing"/>
        <w:rPr>
          <w:rFonts w:ascii="Arial" w:hAnsi="Arial" w:cs="Arial"/>
          <w:sz w:val="24"/>
          <w:szCs w:val="24"/>
        </w:rPr>
      </w:pPr>
      <w:r w:rsidRPr="00CE5B80">
        <w:rPr>
          <w:rFonts w:ascii="Arial" w:hAnsi="Arial" w:cs="Arial"/>
          <w:sz w:val="24"/>
          <w:szCs w:val="24"/>
        </w:rPr>
        <w:t xml:space="preserve">To celebrate Earth Day 2022, library staff provided a special children’s event. The event included, planting seeds, learning about recycling through stories, songs, and quizzes along with lots of fun activities to highlight the importance of Earth Day. </w:t>
      </w:r>
    </w:p>
    <w:p w14:paraId="5918EF18" w14:textId="77777777" w:rsidR="00CE5B80" w:rsidRPr="00CE5B80" w:rsidRDefault="00CE5B80" w:rsidP="00CE5B80">
      <w:pPr>
        <w:pStyle w:val="NoSpacing"/>
        <w:rPr>
          <w:rFonts w:ascii="Arial" w:hAnsi="Arial" w:cs="Arial"/>
          <w:sz w:val="24"/>
          <w:szCs w:val="24"/>
        </w:rPr>
      </w:pPr>
    </w:p>
    <w:p w14:paraId="2C9956CB" w14:textId="77777777" w:rsidR="00CE5B80" w:rsidRPr="00CE5B80" w:rsidRDefault="00CE5B80" w:rsidP="00CE5B80">
      <w:pPr>
        <w:spacing w:line="240" w:lineRule="auto"/>
        <w:rPr>
          <w:rFonts w:ascii="Arial" w:eastAsia="Times New Roman" w:hAnsi="Arial" w:cs="Arial"/>
          <w:sz w:val="24"/>
          <w:szCs w:val="24"/>
        </w:rPr>
      </w:pPr>
      <w:r w:rsidRPr="00CE5B80">
        <w:rPr>
          <w:rFonts w:ascii="Arial" w:eastAsia="Times New Roman" w:hAnsi="Arial" w:cs="Arial"/>
          <w:sz w:val="24"/>
          <w:szCs w:val="24"/>
        </w:rPr>
        <w:t xml:space="preserve">Nine talks on Climate Change and Sustainability were held in the libraries in September to coincide with Sustainable Development Week. </w:t>
      </w:r>
    </w:p>
    <w:p w14:paraId="11A372E1" w14:textId="77777777" w:rsidR="00CE5B80" w:rsidRPr="00CE5B80" w:rsidRDefault="00CE5B80" w:rsidP="00CE5B80">
      <w:pPr>
        <w:spacing w:after="0" w:line="240" w:lineRule="auto"/>
        <w:rPr>
          <w:rFonts w:ascii="Arial" w:hAnsi="Arial" w:cs="Arial"/>
          <w:sz w:val="24"/>
          <w:szCs w:val="24"/>
        </w:rPr>
      </w:pPr>
      <w:r w:rsidRPr="00CE5B80">
        <w:rPr>
          <w:rFonts w:ascii="Arial" w:hAnsi="Arial" w:cs="Arial"/>
          <w:sz w:val="24"/>
          <w:szCs w:val="24"/>
        </w:rPr>
        <w:t xml:space="preserve">Two public meetings took place in New Ross library on the topic of radon gas. The meetings were hosted by Wexford Public Libraries, in partnership with the Environmental Protection Agency (EPA) and supported by Healthy Wexford. </w:t>
      </w:r>
    </w:p>
    <w:p w14:paraId="467AE001" w14:textId="77777777" w:rsidR="00CE5B80" w:rsidRDefault="00CE5B80" w:rsidP="00CE5B80">
      <w:pPr>
        <w:spacing w:after="0" w:line="240" w:lineRule="auto"/>
        <w:rPr>
          <w:rFonts w:ascii="Arial" w:hAnsi="Arial" w:cs="Arial"/>
          <w:sz w:val="24"/>
          <w:szCs w:val="24"/>
        </w:rPr>
      </w:pPr>
      <w:r w:rsidRPr="00CE5B80">
        <w:rPr>
          <w:rFonts w:ascii="Arial" w:hAnsi="Arial" w:cs="Arial"/>
          <w:sz w:val="24"/>
          <w:szCs w:val="24"/>
        </w:rPr>
        <w:t xml:space="preserve">Digital Radon Monitors continue to be borrowed for free from Wexford Library Service to measure radon levels in your home. </w:t>
      </w:r>
    </w:p>
    <w:p w14:paraId="3F17EFF2" w14:textId="77777777" w:rsidR="00B4638F" w:rsidRPr="00CE5B80" w:rsidRDefault="00B4638F" w:rsidP="00CE5B80">
      <w:pPr>
        <w:spacing w:after="0" w:line="240" w:lineRule="auto"/>
        <w:rPr>
          <w:rFonts w:ascii="Arial" w:hAnsi="Arial" w:cs="Arial"/>
          <w:sz w:val="24"/>
          <w:szCs w:val="24"/>
        </w:rPr>
      </w:pPr>
    </w:p>
    <w:p w14:paraId="0A542051" w14:textId="77777777" w:rsidR="00CE5B80" w:rsidRPr="00CE5B80" w:rsidRDefault="00CE5B80" w:rsidP="00CE5B80">
      <w:pPr>
        <w:shd w:val="clear" w:color="auto" w:fill="FFFFFF"/>
        <w:spacing w:line="240" w:lineRule="auto"/>
        <w:jc w:val="both"/>
        <w:rPr>
          <w:rFonts w:ascii="Arial" w:hAnsi="Arial" w:cs="Arial"/>
          <w:sz w:val="24"/>
          <w:szCs w:val="24"/>
          <w:lang w:eastAsia="en-IE"/>
        </w:rPr>
      </w:pPr>
      <w:r w:rsidRPr="00CE5B80">
        <w:rPr>
          <w:rFonts w:ascii="Arial" w:hAnsi="Arial" w:cs="Arial"/>
          <w:sz w:val="24"/>
          <w:szCs w:val="24"/>
          <w:lang w:eastAsia="en-IE"/>
        </w:rPr>
        <w:t xml:space="preserve">The Home Energy Saving Kit is available to borrow in Wexford libraries. The kit can be borrowed for up to two weeks and is free to borrow with a library membership card. The kit can help householders better understand energy use, thus reducing energy costs. </w:t>
      </w:r>
    </w:p>
    <w:p w14:paraId="58687AF2" w14:textId="77777777" w:rsidR="00CE5B80" w:rsidRPr="00CE5B80" w:rsidRDefault="00CE5B80" w:rsidP="00CE5B80">
      <w:pPr>
        <w:pStyle w:val="NoSpacing"/>
        <w:jc w:val="center"/>
        <w:rPr>
          <w:rFonts w:ascii="Arial" w:hAnsi="Arial" w:cs="Arial"/>
          <w:b/>
          <w:color w:val="7030A0"/>
          <w:sz w:val="24"/>
          <w:szCs w:val="24"/>
        </w:rPr>
      </w:pPr>
    </w:p>
    <w:p w14:paraId="3B41869B" w14:textId="77777777" w:rsidR="00CE5B80" w:rsidRPr="00CE5B80" w:rsidRDefault="00CE5B80" w:rsidP="00CE5B80">
      <w:pPr>
        <w:pStyle w:val="NoSpacing"/>
        <w:rPr>
          <w:rFonts w:ascii="Arial" w:hAnsi="Arial" w:cs="Arial"/>
          <w:b/>
          <w:sz w:val="24"/>
          <w:szCs w:val="24"/>
        </w:rPr>
      </w:pPr>
      <w:r w:rsidRPr="00CE5B80">
        <w:rPr>
          <w:rFonts w:ascii="Arial" w:hAnsi="Arial" w:cs="Arial"/>
          <w:b/>
          <w:sz w:val="24"/>
          <w:szCs w:val="24"/>
        </w:rPr>
        <w:t>Science and Technology at Your Library</w:t>
      </w:r>
    </w:p>
    <w:p w14:paraId="5BD5C957" w14:textId="77777777" w:rsidR="00CE5B80" w:rsidRPr="00CE5B80" w:rsidRDefault="00CE5B80" w:rsidP="00CE5B80">
      <w:pPr>
        <w:pStyle w:val="NoSpacing"/>
        <w:rPr>
          <w:rFonts w:ascii="Arial" w:hAnsi="Arial" w:cs="Arial"/>
          <w:b/>
          <w:sz w:val="24"/>
          <w:szCs w:val="24"/>
        </w:rPr>
      </w:pPr>
    </w:p>
    <w:p w14:paraId="3399F110" w14:textId="77777777" w:rsidR="00CE5B80" w:rsidRPr="00CE5B80" w:rsidRDefault="00CE5B80" w:rsidP="00CE5B80">
      <w:pPr>
        <w:pStyle w:val="NoSpacing"/>
        <w:rPr>
          <w:rFonts w:ascii="Arial" w:hAnsi="Arial" w:cs="Arial"/>
          <w:bCs/>
          <w:sz w:val="24"/>
          <w:szCs w:val="24"/>
        </w:rPr>
      </w:pPr>
      <w:r w:rsidRPr="00CE5B80">
        <w:rPr>
          <w:rFonts w:ascii="Arial" w:hAnsi="Arial" w:cs="Arial"/>
          <w:b/>
          <w:sz w:val="24"/>
          <w:szCs w:val="24"/>
        </w:rPr>
        <w:t>Get coding with Tek Central</w:t>
      </w:r>
      <w:r w:rsidRPr="00CE5B80">
        <w:rPr>
          <w:rFonts w:ascii="Arial" w:hAnsi="Arial" w:cs="Arial"/>
          <w:bCs/>
          <w:sz w:val="24"/>
          <w:szCs w:val="24"/>
        </w:rPr>
        <w:t>: Summer coding camps for children took place over the summer months.</w:t>
      </w:r>
    </w:p>
    <w:p w14:paraId="33C1C037" w14:textId="77777777" w:rsidR="00CE5B80" w:rsidRPr="00CE5B80" w:rsidRDefault="00CE5B80" w:rsidP="00CE5B80">
      <w:pPr>
        <w:pStyle w:val="NoSpacing"/>
        <w:rPr>
          <w:rFonts w:ascii="Arial" w:hAnsi="Arial" w:cs="Arial"/>
          <w:bCs/>
          <w:sz w:val="24"/>
          <w:szCs w:val="24"/>
        </w:rPr>
      </w:pPr>
    </w:p>
    <w:p w14:paraId="2AF7C9CF" w14:textId="77777777" w:rsidR="00CE5B80" w:rsidRPr="00CE5B80" w:rsidRDefault="00CE5B80" w:rsidP="00CE5B80">
      <w:pPr>
        <w:spacing w:line="240" w:lineRule="auto"/>
        <w:rPr>
          <w:rFonts w:ascii="Arial" w:hAnsi="Arial" w:cs="Arial"/>
          <w:sz w:val="24"/>
          <w:szCs w:val="24"/>
        </w:rPr>
      </w:pPr>
      <w:proofErr w:type="spellStart"/>
      <w:r w:rsidRPr="00CE5B80">
        <w:rPr>
          <w:rFonts w:ascii="Arial" w:hAnsi="Arial" w:cs="Arial"/>
          <w:b/>
          <w:bCs/>
          <w:sz w:val="24"/>
          <w:szCs w:val="24"/>
          <w:shd w:val="clear" w:color="auto" w:fill="FFFFFF"/>
        </w:rPr>
        <w:t>WexSci</w:t>
      </w:r>
      <w:proofErr w:type="spellEnd"/>
      <w:r w:rsidRPr="00CE5B80">
        <w:rPr>
          <w:rFonts w:ascii="Arial" w:hAnsi="Arial" w:cs="Arial"/>
          <w:b/>
          <w:bCs/>
          <w:sz w:val="24"/>
          <w:szCs w:val="24"/>
          <w:shd w:val="clear" w:color="auto" w:fill="FFFFFF"/>
        </w:rPr>
        <w:t xml:space="preserve"> - Wexford Science Festival</w:t>
      </w:r>
      <w:r w:rsidRPr="00CE5B80">
        <w:rPr>
          <w:rFonts w:ascii="Arial" w:hAnsi="Arial" w:cs="Arial"/>
          <w:b/>
          <w:bCs/>
          <w:sz w:val="24"/>
          <w:szCs w:val="24"/>
        </w:rPr>
        <w:t xml:space="preserve"> 2022: </w:t>
      </w:r>
      <w:r w:rsidRPr="00CE5B80">
        <w:rPr>
          <w:rFonts w:ascii="Arial" w:hAnsi="Arial" w:cs="Arial"/>
          <w:sz w:val="24"/>
          <w:szCs w:val="24"/>
        </w:rPr>
        <w:t>Wexford Science Festival 2022 was delivered fully in-person for the first time since 2019 in partnership with CALMAST at Southeast Technological University. A wide-ranging programme for adults and children was delivered in all five library branches during Science Week.</w:t>
      </w:r>
    </w:p>
    <w:p w14:paraId="7F05DD24" w14:textId="77777777" w:rsidR="00CE5B80" w:rsidRPr="00CE5B80" w:rsidRDefault="00CE5B80" w:rsidP="00CE5B80">
      <w:pPr>
        <w:spacing w:after="0" w:line="240" w:lineRule="auto"/>
        <w:rPr>
          <w:rFonts w:ascii="Arial" w:eastAsia="Calibri" w:hAnsi="Arial" w:cs="Arial"/>
          <w:bCs/>
          <w:color w:val="000000" w:themeColor="text1"/>
          <w:sz w:val="24"/>
          <w:szCs w:val="24"/>
        </w:rPr>
      </w:pPr>
      <w:r w:rsidRPr="00CE5B80">
        <w:rPr>
          <w:rFonts w:ascii="Arial" w:eastAsia="Calibri" w:hAnsi="Arial" w:cs="Arial"/>
          <w:b/>
          <w:sz w:val="24"/>
          <w:szCs w:val="24"/>
        </w:rPr>
        <w:t xml:space="preserve">STEPS Engineers Week: </w:t>
      </w:r>
      <w:r w:rsidRPr="00CE5B80">
        <w:rPr>
          <w:rFonts w:ascii="Arial" w:eastAsia="Calibri" w:hAnsi="Arial" w:cs="Arial"/>
          <w:bCs/>
          <w:color w:val="000000" w:themeColor="text1"/>
          <w:sz w:val="24"/>
          <w:szCs w:val="24"/>
        </w:rPr>
        <w:t xml:space="preserve">Libraries held sessions for schools during this week in March. Anyone4science presented their Fantastic Forces workshop. School children also learned about bioengineering, hand anatomy and used this knowledge to make a working artificial hand model. </w:t>
      </w:r>
    </w:p>
    <w:p w14:paraId="1F01B134" w14:textId="77777777" w:rsidR="00CE5B80" w:rsidRPr="00CE5B80" w:rsidRDefault="00CE5B80" w:rsidP="00CE5B80">
      <w:pPr>
        <w:spacing w:after="0" w:line="240" w:lineRule="auto"/>
        <w:rPr>
          <w:rStyle w:val="Strong"/>
          <w:rFonts w:ascii="Arial" w:hAnsi="Arial" w:cs="Arial"/>
          <w:b w:val="0"/>
          <w:bCs w:val="0"/>
          <w:sz w:val="24"/>
          <w:szCs w:val="24"/>
        </w:rPr>
      </w:pPr>
    </w:p>
    <w:p w14:paraId="1EF7ECF0" w14:textId="77777777" w:rsidR="00CE5B80" w:rsidRPr="00CE5B80" w:rsidRDefault="00CE5B80" w:rsidP="00CE5B80">
      <w:pPr>
        <w:spacing w:line="240" w:lineRule="auto"/>
        <w:rPr>
          <w:rStyle w:val="Strong"/>
          <w:rFonts w:ascii="Arial" w:hAnsi="Arial" w:cs="Arial"/>
          <w:b w:val="0"/>
          <w:bCs w:val="0"/>
          <w:sz w:val="24"/>
          <w:szCs w:val="24"/>
        </w:rPr>
      </w:pPr>
      <w:r w:rsidRPr="00CE5B80">
        <w:rPr>
          <w:rStyle w:val="Strong"/>
          <w:rFonts w:ascii="Arial" w:hAnsi="Arial" w:cs="Arial"/>
          <w:sz w:val="24"/>
          <w:szCs w:val="24"/>
        </w:rPr>
        <w:t>Age Friendly Libraries</w:t>
      </w:r>
    </w:p>
    <w:p w14:paraId="28496CE2" w14:textId="77777777" w:rsidR="00CE5B80" w:rsidRPr="00CE5B80" w:rsidRDefault="00CE5B80" w:rsidP="00CE5B80">
      <w:pPr>
        <w:spacing w:after="0" w:line="240" w:lineRule="auto"/>
        <w:rPr>
          <w:rFonts w:ascii="Arial" w:hAnsi="Arial" w:cs="Arial"/>
          <w:color w:val="FF0000"/>
          <w:sz w:val="24"/>
          <w:szCs w:val="24"/>
        </w:rPr>
      </w:pPr>
      <w:r w:rsidRPr="00CE5B80">
        <w:rPr>
          <w:rStyle w:val="Strong"/>
          <w:rFonts w:ascii="Arial" w:hAnsi="Arial" w:cs="Arial"/>
          <w:color w:val="000000" w:themeColor="text1"/>
          <w:sz w:val="24"/>
          <w:szCs w:val="24"/>
        </w:rPr>
        <w:t xml:space="preserve">Online in No Time: </w:t>
      </w:r>
      <w:r w:rsidRPr="00B4638F">
        <w:rPr>
          <w:rStyle w:val="Strong"/>
          <w:rFonts w:ascii="Arial" w:hAnsi="Arial" w:cs="Arial"/>
          <w:b w:val="0"/>
          <w:bCs w:val="0"/>
          <w:color w:val="000000" w:themeColor="text1"/>
          <w:sz w:val="24"/>
          <w:szCs w:val="24"/>
        </w:rPr>
        <w:t>Aimed at over 55s</w:t>
      </w:r>
      <w:r w:rsidRPr="00B4638F">
        <w:rPr>
          <w:rStyle w:val="Strong"/>
          <w:rFonts w:ascii="Arial" w:hAnsi="Arial" w:cs="Arial"/>
          <w:b w:val="0"/>
          <w:bCs w:val="0"/>
          <w:i/>
          <w:iCs/>
          <w:color w:val="000000" w:themeColor="text1"/>
          <w:sz w:val="24"/>
          <w:szCs w:val="24"/>
        </w:rPr>
        <w:t xml:space="preserve">, </w:t>
      </w:r>
      <w:r w:rsidRPr="00B4638F">
        <w:rPr>
          <w:rStyle w:val="Strong"/>
          <w:rFonts w:ascii="Arial" w:hAnsi="Arial" w:cs="Arial"/>
          <w:b w:val="0"/>
          <w:bCs w:val="0"/>
          <w:color w:val="000000" w:themeColor="text1"/>
          <w:sz w:val="24"/>
          <w:szCs w:val="24"/>
        </w:rPr>
        <w:t>Online in no Time provided participants with the opportunity to attend 4 twenty-minute sessions, using mobiles, tablets, and laptops, allowing users to familiarise themselves with areas such as online banking, shopping, and bill paying among other requirements</w:t>
      </w:r>
      <w:r w:rsidRPr="00CE5B80">
        <w:rPr>
          <w:rStyle w:val="Strong"/>
          <w:rFonts w:ascii="Arial" w:hAnsi="Arial" w:cs="Arial"/>
          <w:color w:val="000000" w:themeColor="text1"/>
          <w:sz w:val="24"/>
          <w:szCs w:val="24"/>
        </w:rPr>
        <w:t xml:space="preserve">. </w:t>
      </w:r>
      <w:r w:rsidRPr="00CE5B80">
        <w:rPr>
          <w:rFonts w:ascii="Arial" w:hAnsi="Arial" w:cs="Arial"/>
          <w:color w:val="000000" w:themeColor="text1"/>
          <w:sz w:val="24"/>
          <w:szCs w:val="24"/>
        </w:rPr>
        <w:t>This Dormant Account funded project involved intensive and focused support and one to one tuition for older people to engage with basic digital literacy to promote inclusion and participation in society. The sessions were delivered in partnership with St. Mary’s Day Care Centre, Tagoat and the Age Friendly Coordinator with Wexford County Council. The project was delivered by Tek Central, STEM Education and Digital Skills Tuition Company.</w:t>
      </w:r>
      <w:r w:rsidRPr="00CE5B80">
        <w:rPr>
          <w:rStyle w:val="Strong"/>
          <w:rFonts w:ascii="Arial" w:hAnsi="Arial" w:cs="Arial"/>
          <w:color w:val="000000" w:themeColor="text1"/>
          <w:sz w:val="24"/>
          <w:szCs w:val="24"/>
        </w:rPr>
        <w:t xml:space="preserve"> </w:t>
      </w:r>
      <w:r w:rsidRPr="00CE5B80">
        <w:rPr>
          <w:rFonts w:ascii="Arial" w:hAnsi="Arial" w:cs="Arial"/>
          <w:color w:val="000000" w:themeColor="text1"/>
          <w:sz w:val="24"/>
          <w:szCs w:val="24"/>
        </w:rPr>
        <w:t xml:space="preserve">It was delivered in three library branches in 2022 and </w:t>
      </w:r>
      <w:r w:rsidRPr="00CE5B80">
        <w:rPr>
          <w:rFonts w:ascii="Arial" w:hAnsi="Arial" w:cs="Arial"/>
          <w:bCs/>
          <w:color w:val="000000" w:themeColor="text1"/>
          <w:sz w:val="24"/>
          <w:szCs w:val="24"/>
        </w:rPr>
        <w:t xml:space="preserve">St Mary’s Day Care Centre, Tagoat.  A total of 44 one-hour sessions were delivered. </w:t>
      </w:r>
    </w:p>
    <w:p w14:paraId="23E2EEB3" w14:textId="77777777" w:rsidR="00CE5B80" w:rsidRPr="00CE5B80" w:rsidRDefault="00CE5B80" w:rsidP="00CE5B80">
      <w:pPr>
        <w:spacing w:after="0" w:line="240" w:lineRule="auto"/>
        <w:rPr>
          <w:rFonts w:ascii="Arial" w:hAnsi="Arial" w:cs="Arial"/>
          <w:sz w:val="24"/>
          <w:szCs w:val="24"/>
        </w:rPr>
      </w:pPr>
    </w:p>
    <w:p w14:paraId="53EBFF46" w14:textId="145CF5A0" w:rsidR="00CE5B80" w:rsidRPr="00B4638F" w:rsidRDefault="00CE5B80" w:rsidP="00CE5B80">
      <w:pPr>
        <w:spacing w:line="240" w:lineRule="auto"/>
        <w:rPr>
          <w:rFonts w:ascii="Arial" w:hAnsi="Arial" w:cs="Arial"/>
          <w:b/>
          <w:bCs/>
          <w:sz w:val="24"/>
          <w:szCs w:val="24"/>
        </w:rPr>
      </w:pPr>
      <w:r w:rsidRPr="00B4638F">
        <w:rPr>
          <w:rStyle w:val="Strong"/>
          <w:rFonts w:ascii="Arial" w:hAnsi="Arial" w:cs="Arial"/>
          <w:b w:val="0"/>
          <w:bCs w:val="0"/>
          <w:sz w:val="24"/>
          <w:szCs w:val="24"/>
        </w:rPr>
        <w:t>During November</w:t>
      </w:r>
      <w:r w:rsidR="00B4638F">
        <w:rPr>
          <w:rStyle w:val="Strong"/>
          <w:rFonts w:ascii="Arial" w:hAnsi="Arial" w:cs="Arial"/>
          <w:b w:val="0"/>
          <w:bCs w:val="0"/>
          <w:sz w:val="24"/>
          <w:szCs w:val="24"/>
        </w:rPr>
        <w:t>,</w:t>
      </w:r>
      <w:r w:rsidRPr="00B4638F">
        <w:rPr>
          <w:rStyle w:val="Strong"/>
          <w:rFonts w:ascii="Arial" w:hAnsi="Arial" w:cs="Arial"/>
          <w:b w:val="0"/>
          <w:bCs w:val="0"/>
          <w:sz w:val="24"/>
          <w:szCs w:val="24"/>
        </w:rPr>
        <w:t xml:space="preserve"> Enniscorthy Library began regular appointment based 1 to 1 sessions for older people, helping them to learn to use their own phones, laptops, and tablets to access the many online library resources available as well as other online resources of interest.</w:t>
      </w:r>
    </w:p>
    <w:p w14:paraId="1FAD0DC1" w14:textId="77777777" w:rsidR="00CE5B80" w:rsidRPr="00CE5B80" w:rsidRDefault="00CE5B80" w:rsidP="00CE5B80">
      <w:pPr>
        <w:spacing w:line="240" w:lineRule="auto"/>
        <w:rPr>
          <w:rFonts w:ascii="Arial" w:hAnsi="Arial" w:cs="Arial"/>
          <w:color w:val="000000" w:themeColor="text1"/>
          <w:sz w:val="24"/>
          <w:szCs w:val="24"/>
        </w:rPr>
      </w:pPr>
      <w:r w:rsidRPr="00CE5B80">
        <w:rPr>
          <w:rFonts w:ascii="Arial" w:hAnsi="Arial" w:cs="Arial"/>
          <w:color w:val="000000" w:themeColor="text1"/>
          <w:sz w:val="24"/>
          <w:szCs w:val="24"/>
        </w:rPr>
        <w:t>Gorey Active Retired Association continued weekly computer classes for their members in the computer suite at Gorey Library on Thursday mornings and Age Active held computer classes in Wexford Branch.</w:t>
      </w:r>
    </w:p>
    <w:p w14:paraId="4CF5591D"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 xml:space="preserve">Bealtaine: </w:t>
      </w:r>
      <w:r w:rsidRPr="00CE5B80">
        <w:rPr>
          <w:rFonts w:ascii="Arial" w:hAnsi="Arial" w:cs="Arial"/>
          <w:color w:val="000000" w:themeColor="text1"/>
          <w:sz w:val="24"/>
          <w:szCs w:val="24"/>
          <w:shd w:val="clear" w:color="auto" w:fill="FFFFFF"/>
        </w:rPr>
        <w:t xml:space="preserve">Bealtaine, held every May, is Ireland’s national festival which celebrates the arts and creativity as we age. The festival is run by Age &amp; Opportunity, the leading national development organisation working to enable the best possible quality of life for us all as we age. </w:t>
      </w:r>
      <w:r w:rsidRPr="00CE5B80">
        <w:rPr>
          <w:rFonts w:ascii="Arial" w:hAnsi="Arial" w:cs="Arial"/>
          <w:sz w:val="24"/>
          <w:szCs w:val="24"/>
        </w:rPr>
        <w:t>The library held writing workshops with poet Margaret Galvin. The aim of the workshops was to foster and encourage creative writing in later life. It celebrated the memory of the people, places and events that shaped the participants.</w:t>
      </w:r>
    </w:p>
    <w:p w14:paraId="600C46A2" w14:textId="77777777" w:rsidR="00CE5B80" w:rsidRPr="00CE5B80" w:rsidRDefault="00CE5B80" w:rsidP="00CE5B80">
      <w:pPr>
        <w:spacing w:after="0" w:line="240" w:lineRule="auto"/>
        <w:jc w:val="center"/>
        <w:rPr>
          <w:rFonts w:ascii="Arial" w:hAnsi="Arial" w:cs="Arial"/>
          <w:b/>
          <w:bCs/>
          <w:color w:val="7030A0"/>
          <w:sz w:val="24"/>
          <w:szCs w:val="24"/>
        </w:rPr>
      </w:pPr>
    </w:p>
    <w:p w14:paraId="51FE9103" w14:textId="77777777" w:rsidR="00CE5B80" w:rsidRPr="00CE5B80" w:rsidRDefault="00CE5B80" w:rsidP="00CE5B80">
      <w:pPr>
        <w:spacing w:after="0" w:line="240" w:lineRule="auto"/>
        <w:rPr>
          <w:rFonts w:ascii="Arial" w:hAnsi="Arial" w:cs="Arial"/>
          <w:b/>
          <w:bCs/>
          <w:sz w:val="24"/>
          <w:szCs w:val="24"/>
        </w:rPr>
      </w:pPr>
      <w:r w:rsidRPr="00CE5B80">
        <w:rPr>
          <w:rFonts w:ascii="Arial" w:hAnsi="Arial" w:cs="Arial"/>
          <w:b/>
          <w:bCs/>
          <w:sz w:val="24"/>
          <w:szCs w:val="24"/>
        </w:rPr>
        <w:t>Work Matters at Your Library</w:t>
      </w:r>
    </w:p>
    <w:p w14:paraId="2E0E09F7" w14:textId="77777777" w:rsidR="00CE5B80" w:rsidRPr="00CE5B80" w:rsidRDefault="00CE5B80" w:rsidP="00CE5B80">
      <w:pPr>
        <w:spacing w:after="0" w:line="240" w:lineRule="auto"/>
        <w:rPr>
          <w:rFonts w:ascii="Arial" w:hAnsi="Arial" w:cs="Arial"/>
          <w:b/>
          <w:bCs/>
          <w:color w:val="7030A0"/>
          <w:sz w:val="24"/>
          <w:szCs w:val="24"/>
        </w:rPr>
      </w:pPr>
    </w:p>
    <w:p w14:paraId="6BA11574" w14:textId="2988148D" w:rsidR="00CE5B80" w:rsidRPr="00CE5B80" w:rsidRDefault="00CE5B80" w:rsidP="00CE5B80">
      <w:pPr>
        <w:spacing w:line="240" w:lineRule="auto"/>
        <w:rPr>
          <w:rFonts w:ascii="Arial" w:hAnsi="Arial" w:cs="Arial"/>
          <w:sz w:val="24"/>
          <w:szCs w:val="24"/>
        </w:rPr>
      </w:pPr>
      <w:r w:rsidRPr="00CE5B80">
        <w:rPr>
          <w:rFonts w:ascii="Arial" w:hAnsi="Arial" w:cs="Arial"/>
          <w:sz w:val="24"/>
          <w:szCs w:val="24"/>
        </w:rPr>
        <w:t xml:space="preserve">The </w:t>
      </w:r>
      <w:r w:rsidRPr="00B4638F">
        <w:rPr>
          <w:rFonts w:ascii="Arial" w:hAnsi="Arial" w:cs="Arial"/>
          <w:sz w:val="24"/>
          <w:szCs w:val="24"/>
        </w:rPr>
        <w:t>Work Matters initiative</w:t>
      </w:r>
      <w:r w:rsidRPr="00CE5B80">
        <w:rPr>
          <w:rFonts w:ascii="Arial" w:hAnsi="Arial" w:cs="Arial"/>
          <w:sz w:val="24"/>
          <w:szCs w:val="24"/>
        </w:rPr>
        <w:t xml:space="preserve"> provides support and resources for businesses, entrepreneurs, and job seekers through the public library network. Supports are provided in four areas: Infrastructure, </w:t>
      </w:r>
      <w:r w:rsidRPr="00CE5B80">
        <w:rPr>
          <w:rFonts w:ascii="Arial" w:hAnsi="Arial" w:cs="Arial"/>
          <w:sz w:val="24"/>
          <w:szCs w:val="24"/>
        </w:rPr>
        <w:lastRenderedPageBreak/>
        <w:t xml:space="preserve">Resources, Expertise, Events &amp; Programmes. Online business resources Business.ie, Vision-net and MINTEL are provided free of charge for business research. </w:t>
      </w:r>
    </w:p>
    <w:p w14:paraId="1DC10358" w14:textId="77777777" w:rsidR="00CE5B80" w:rsidRPr="00CE5B80" w:rsidRDefault="00CE5B80" w:rsidP="00CE5B80">
      <w:pPr>
        <w:spacing w:line="240" w:lineRule="auto"/>
        <w:rPr>
          <w:rFonts w:ascii="Arial" w:eastAsia="Calibri" w:hAnsi="Arial" w:cs="Arial"/>
          <w:color w:val="000000" w:themeColor="text1"/>
          <w:sz w:val="24"/>
          <w:szCs w:val="24"/>
        </w:rPr>
      </w:pPr>
      <w:r w:rsidRPr="00CE5B80">
        <w:rPr>
          <w:rFonts w:ascii="Arial" w:eastAsia="Calibri" w:hAnsi="Arial" w:cs="Arial"/>
          <w:color w:val="000000" w:themeColor="text1"/>
          <w:sz w:val="24"/>
          <w:szCs w:val="24"/>
        </w:rPr>
        <w:t>National Enterprise Week took place from the 7th - 11th of March 2022. Mintel's Demystifying Market Research was an online event offering a look at some of the basic tenets of market research, explaining them in terms that new entrepreneurs and start-ups could digest easily. </w:t>
      </w:r>
    </w:p>
    <w:p w14:paraId="10AA18B8" w14:textId="77777777" w:rsidR="00CE5B80" w:rsidRPr="00CE5B80" w:rsidRDefault="00CE5B80" w:rsidP="00CE5B80">
      <w:pPr>
        <w:spacing w:line="240" w:lineRule="auto"/>
        <w:rPr>
          <w:rFonts w:ascii="Arial" w:eastAsia="Calibri" w:hAnsi="Arial" w:cs="Arial"/>
          <w:sz w:val="24"/>
          <w:szCs w:val="24"/>
        </w:rPr>
      </w:pPr>
      <w:r w:rsidRPr="00CE5B80">
        <w:rPr>
          <w:rFonts w:ascii="Arial" w:hAnsi="Arial" w:cs="Arial"/>
          <w:sz w:val="24"/>
          <w:szCs w:val="24"/>
        </w:rPr>
        <w:t>Wexford Local Development resumed the Elevate Programme in Enniscorthy Library with 25 First year secondary school students. This programme aims to support and promote educational achievement in County Wexford.</w:t>
      </w:r>
    </w:p>
    <w:p w14:paraId="688304D6" w14:textId="77777777" w:rsidR="00CE5B80" w:rsidRPr="00CE5B80" w:rsidRDefault="00CE5B80" w:rsidP="00CE5B80">
      <w:pPr>
        <w:spacing w:after="0" w:line="240" w:lineRule="auto"/>
        <w:rPr>
          <w:rFonts w:ascii="Arial" w:hAnsi="Arial" w:cs="Arial"/>
          <w:color w:val="000000" w:themeColor="text1"/>
          <w:sz w:val="24"/>
          <w:szCs w:val="24"/>
        </w:rPr>
      </w:pPr>
      <w:r w:rsidRPr="00CE5B80">
        <w:rPr>
          <w:rFonts w:ascii="Arial" w:hAnsi="Arial" w:cs="Arial"/>
          <w:color w:val="000000" w:themeColor="text1"/>
          <w:sz w:val="24"/>
          <w:szCs w:val="24"/>
        </w:rPr>
        <w:t xml:space="preserve">Libraries continued to promote Work Matters Business </w:t>
      </w:r>
      <w:proofErr w:type="spellStart"/>
      <w:r w:rsidRPr="00CE5B80">
        <w:rPr>
          <w:rFonts w:ascii="Arial" w:hAnsi="Arial" w:cs="Arial"/>
          <w:color w:val="000000" w:themeColor="text1"/>
          <w:sz w:val="24"/>
          <w:szCs w:val="24"/>
        </w:rPr>
        <w:t>eResources</w:t>
      </w:r>
      <w:proofErr w:type="spellEnd"/>
      <w:r w:rsidRPr="00CE5B80">
        <w:rPr>
          <w:rFonts w:ascii="Arial" w:hAnsi="Arial" w:cs="Arial"/>
          <w:color w:val="000000" w:themeColor="text1"/>
          <w:sz w:val="24"/>
          <w:szCs w:val="24"/>
        </w:rPr>
        <w:t xml:space="preserve"> online in the e-mail newsletters, giving mention to business and employment eBooks and eAudiobooks on </w:t>
      </w:r>
      <w:proofErr w:type="spellStart"/>
      <w:r w:rsidRPr="00CE5B80">
        <w:rPr>
          <w:rFonts w:ascii="Arial" w:hAnsi="Arial" w:cs="Arial"/>
          <w:color w:val="000000" w:themeColor="text1"/>
          <w:sz w:val="24"/>
          <w:szCs w:val="24"/>
        </w:rPr>
        <w:t>BorrowBox</w:t>
      </w:r>
      <w:proofErr w:type="spellEnd"/>
      <w:r w:rsidRPr="00CE5B80">
        <w:rPr>
          <w:rFonts w:ascii="Arial" w:hAnsi="Arial" w:cs="Arial"/>
          <w:color w:val="000000" w:themeColor="text1"/>
          <w:sz w:val="24"/>
          <w:szCs w:val="24"/>
        </w:rPr>
        <w:t xml:space="preserve">, and business training courses on Universal Class. </w:t>
      </w:r>
    </w:p>
    <w:p w14:paraId="055D7637" w14:textId="77777777" w:rsidR="00CE5B80" w:rsidRPr="00CE5B80" w:rsidRDefault="00CE5B80" w:rsidP="00CE5B80">
      <w:pPr>
        <w:spacing w:line="240" w:lineRule="auto"/>
        <w:rPr>
          <w:rFonts w:ascii="Arial" w:hAnsi="Arial" w:cs="Arial"/>
          <w:b/>
          <w:bCs/>
          <w:color w:val="7030A0"/>
          <w:sz w:val="24"/>
          <w:szCs w:val="24"/>
          <w:shd w:val="clear" w:color="auto" w:fill="FFFFFF"/>
        </w:rPr>
      </w:pPr>
    </w:p>
    <w:p w14:paraId="6D8CC1BE" w14:textId="77777777" w:rsidR="00CE5B80" w:rsidRPr="00CE5B80" w:rsidRDefault="00CE5B80" w:rsidP="00CE5B80">
      <w:pPr>
        <w:spacing w:line="240" w:lineRule="auto"/>
        <w:rPr>
          <w:rFonts w:ascii="Arial" w:hAnsi="Arial" w:cs="Arial"/>
          <w:b/>
          <w:bCs/>
          <w:sz w:val="24"/>
          <w:szCs w:val="24"/>
          <w:shd w:val="clear" w:color="auto" w:fill="FFFFFF"/>
        </w:rPr>
      </w:pPr>
      <w:r w:rsidRPr="00CE5B80">
        <w:rPr>
          <w:rFonts w:ascii="Arial" w:hAnsi="Arial" w:cs="Arial"/>
          <w:b/>
          <w:bCs/>
          <w:sz w:val="24"/>
          <w:szCs w:val="24"/>
          <w:shd w:val="clear" w:color="auto" w:fill="FFFFFF"/>
        </w:rPr>
        <w:t>Community and Culture</w:t>
      </w:r>
    </w:p>
    <w:p w14:paraId="4BF184D8" w14:textId="77777777" w:rsidR="00CE5B80" w:rsidRPr="00CE5B80" w:rsidRDefault="00CE5B80" w:rsidP="00CE5B80">
      <w:pPr>
        <w:spacing w:line="240" w:lineRule="auto"/>
        <w:rPr>
          <w:rStyle w:val="Strong"/>
          <w:rFonts w:ascii="Arial" w:hAnsi="Arial" w:cs="Arial"/>
          <w:sz w:val="24"/>
          <w:szCs w:val="24"/>
        </w:rPr>
      </w:pPr>
      <w:r w:rsidRPr="00CE5B80">
        <w:rPr>
          <w:rFonts w:ascii="Arial" w:hAnsi="Arial" w:cs="Arial"/>
          <w:b/>
          <w:bCs/>
          <w:sz w:val="24"/>
          <w:szCs w:val="24"/>
        </w:rPr>
        <w:t>National Opera House Education and Community Programme and Wexford Local Development Events</w:t>
      </w:r>
      <w:r w:rsidRPr="00CE5B80">
        <w:rPr>
          <w:rFonts w:ascii="Arial" w:hAnsi="Arial" w:cs="Arial"/>
          <w:sz w:val="24"/>
          <w:szCs w:val="24"/>
        </w:rPr>
        <w:t xml:space="preserve"> were held in each branch library. These adult music appreciation events were well received with large audiences in attendance.</w:t>
      </w:r>
      <w:r w:rsidRPr="00CE5B80">
        <w:rPr>
          <w:rStyle w:val="Strong"/>
          <w:rFonts w:ascii="Arial" w:hAnsi="Arial" w:cs="Arial"/>
          <w:sz w:val="24"/>
          <w:szCs w:val="24"/>
        </w:rPr>
        <w:t xml:space="preserve"> </w:t>
      </w:r>
    </w:p>
    <w:p w14:paraId="0B821ED3" w14:textId="6B3DE1A3"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 xml:space="preserve">The Glucksman ‘Viewpoints’ Touring Exhibition: </w:t>
      </w:r>
      <w:r w:rsidRPr="00CE5B80">
        <w:rPr>
          <w:rFonts w:ascii="Arial" w:hAnsi="Arial" w:cs="Arial"/>
          <w:sz w:val="24"/>
          <w:szCs w:val="24"/>
        </w:rPr>
        <w:t>Wexford Libraries w</w:t>
      </w:r>
      <w:r w:rsidR="009210EE">
        <w:rPr>
          <w:rFonts w:ascii="Arial" w:hAnsi="Arial" w:cs="Arial"/>
          <w:sz w:val="24"/>
          <w:szCs w:val="24"/>
        </w:rPr>
        <w:t>ere</w:t>
      </w:r>
      <w:r w:rsidRPr="00CE5B80">
        <w:rPr>
          <w:rFonts w:ascii="Arial" w:hAnsi="Arial" w:cs="Arial"/>
          <w:sz w:val="24"/>
          <w:szCs w:val="24"/>
        </w:rPr>
        <w:t xml:space="preserve"> pleased </w:t>
      </w:r>
      <w:r w:rsidR="009210EE" w:rsidRPr="00CE5B80">
        <w:rPr>
          <w:rFonts w:ascii="Arial" w:hAnsi="Arial" w:cs="Arial"/>
          <w:sz w:val="24"/>
          <w:szCs w:val="24"/>
        </w:rPr>
        <w:t>to partner</w:t>
      </w:r>
      <w:r w:rsidRPr="00CE5B80">
        <w:rPr>
          <w:rFonts w:ascii="Arial" w:hAnsi="Arial" w:cs="Arial"/>
          <w:sz w:val="24"/>
          <w:szCs w:val="24"/>
        </w:rPr>
        <w:t xml:space="preserve"> with the Glucksman Museum in Cork to host this exhibition in library branches in 2022.  Viewpoints explores the realm of children’s fiction as a place to help children develop and understand their rights. It was developed in partnership with UCC School of Law. The Glucksman commissioned seven authors to respond to different themes within the UN Convention on the Rights of the Child.</w:t>
      </w:r>
    </w:p>
    <w:p w14:paraId="19E53BA7" w14:textId="77777777" w:rsidR="00CE5B80" w:rsidRPr="00CE5B80" w:rsidRDefault="00CE5B80" w:rsidP="00CE5B80">
      <w:pPr>
        <w:spacing w:line="240" w:lineRule="auto"/>
        <w:rPr>
          <w:rFonts w:ascii="Arial" w:hAnsi="Arial" w:cs="Arial"/>
          <w:color w:val="000000" w:themeColor="text1"/>
          <w:sz w:val="24"/>
          <w:szCs w:val="24"/>
        </w:rPr>
      </w:pPr>
      <w:r w:rsidRPr="00CE5B80">
        <w:rPr>
          <w:rFonts w:ascii="Arial" w:eastAsia="Calibri" w:hAnsi="Arial" w:cs="Arial"/>
          <w:b/>
          <w:bCs/>
          <w:sz w:val="24"/>
          <w:szCs w:val="24"/>
        </w:rPr>
        <w:t>Wexford Arts &amp; Culture Plans 2023-27 Public Consultations</w:t>
      </w:r>
      <w:r w:rsidRPr="00CE5B80">
        <w:rPr>
          <w:rFonts w:ascii="Arial" w:eastAsia="Times New Roman" w:hAnsi="Arial" w:cs="Arial"/>
          <w:sz w:val="24"/>
          <w:szCs w:val="24"/>
        </w:rPr>
        <w:t xml:space="preserve">: </w:t>
      </w:r>
      <w:r w:rsidRPr="00CE5B80">
        <w:rPr>
          <w:rFonts w:ascii="Arial" w:hAnsi="Arial" w:cs="Arial"/>
          <w:color w:val="000000" w:themeColor="text1"/>
          <w:sz w:val="24"/>
          <w:szCs w:val="24"/>
        </w:rPr>
        <w:t xml:space="preserve">The Arts Department of Wexford County Council hosted Wexford Arts &amp; Culture Plans 2023-2027 Public Consultation Focus Groups in Gorey and Wexford Branches. </w:t>
      </w:r>
    </w:p>
    <w:p w14:paraId="0A2E3596" w14:textId="77777777" w:rsidR="00CE5B80" w:rsidRPr="00CE5B80" w:rsidRDefault="00CE5B80" w:rsidP="00CE5B80">
      <w:pPr>
        <w:spacing w:line="240" w:lineRule="auto"/>
        <w:rPr>
          <w:rFonts w:ascii="Arial" w:hAnsi="Arial" w:cs="Arial"/>
          <w:sz w:val="24"/>
          <w:szCs w:val="24"/>
        </w:rPr>
      </w:pPr>
      <w:r w:rsidRPr="00CE5B80">
        <w:rPr>
          <w:rStyle w:val="Strong"/>
          <w:rFonts w:ascii="Arial" w:hAnsi="Arial" w:cs="Arial"/>
          <w:sz w:val="24"/>
          <w:szCs w:val="24"/>
        </w:rPr>
        <w:t xml:space="preserve">WACT Youth Theatre: </w:t>
      </w:r>
      <w:r w:rsidRPr="00CE5B80">
        <w:rPr>
          <w:rFonts w:ascii="Arial" w:hAnsi="Arial" w:cs="Arial"/>
          <w:sz w:val="24"/>
          <w:szCs w:val="24"/>
        </w:rPr>
        <w:t xml:space="preserve">Wexford Artists Community Theatre Youth Theatre have been facilitating youth theatre in the Southeast for the last ten years. WACT showcased performances from their 5 to 11year age group in May as part of their first ever Southeast Youth Theatre and Arts festival in New Ross Library. This was for many of the young performers, their first time to experience a live audience. </w:t>
      </w:r>
    </w:p>
    <w:p w14:paraId="29CA6CA6"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Services to Ukrainian Nationals</w:t>
      </w:r>
    </w:p>
    <w:p w14:paraId="55B6D5C6" w14:textId="77777777" w:rsidR="00CE5B80" w:rsidRPr="00CE5B80" w:rsidRDefault="00CE5B80" w:rsidP="00CE5B80">
      <w:pPr>
        <w:shd w:val="clear" w:color="auto" w:fill="FFFFFF"/>
        <w:spacing w:line="240" w:lineRule="auto"/>
        <w:jc w:val="both"/>
        <w:rPr>
          <w:rFonts w:ascii="Arial" w:hAnsi="Arial" w:cs="Arial"/>
          <w:sz w:val="24"/>
          <w:szCs w:val="24"/>
        </w:rPr>
      </w:pPr>
      <w:r w:rsidRPr="00CE5B80">
        <w:rPr>
          <w:rFonts w:ascii="Arial" w:hAnsi="Arial" w:cs="Arial"/>
          <w:sz w:val="24"/>
          <w:szCs w:val="24"/>
        </w:rPr>
        <w:t xml:space="preserve">All libraries held </w:t>
      </w:r>
      <w:r w:rsidRPr="00CE5B80">
        <w:rPr>
          <w:rFonts w:ascii="Arial" w:eastAsia="Times New Roman" w:hAnsi="Arial" w:cs="Arial"/>
          <w:bCs/>
          <w:sz w:val="24"/>
          <w:szCs w:val="24"/>
        </w:rPr>
        <w:t>information sessions for Ukrainian nationals living locally</w:t>
      </w:r>
      <w:r w:rsidRPr="00CE5B80">
        <w:rPr>
          <w:rFonts w:ascii="Arial" w:hAnsi="Arial" w:cs="Arial"/>
          <w:sz w:val="24"/>
          <w:szCs w:val="24"/>
        </w:rPr>
        <w:t xml:space="preserve">, to encourage library membership, promote library services and increase library use. </w:t>
      </w:r>
    </w:p>
    <w:p w14:paraId="6233F2FB" w14:textId="77777777" w:rsidR="00CE5B80" w:rsidRPr="00CE5B80" w:rsidRDefault="00CE5B80" w:rsidP="00CE5B80">
      <w:pPr>
        <w:shd w:val="clear" w:color="auto" w:fill="FFFFFF"/>
        <w:spacing w:line="240" w:lineRule="auto"/>
        <w:jc w:val="both"/>
        <w:rPr>
          <w:rFonts w:ascii="Arial" w:hAnsi="Arial" w:cs="Arial"/>
          <w:b/>
          <w:bCs/>
          <w:sz w:val="24"/>
          <w:szCs w:val="24"/>
        </w:rPr>
      </w:pPr>
      <w:r w:rsidRPr="00CE5B80">
        <w:rPr>
          <w:rFonts w:ascii="Arial" w:hAnsi="Arial" w:cs="Arial"/>
          <w:sz w:val="24"/>
          <w:szCs w:val="24"/>
        </w:rPr>
        <w:t>Wexford and Gorey libraries facilitated informal English conversation classes throughout the year. A family fun day of activities was</w:t>
      </w:r>
      <w:r w:rsidRPr="00CE5B80">
        <w:rPr>
          <w:rFonts w:ascii="Arial" w:hAnsi="Arial" w:cs="Arial"/>
          <w:b/>
          <w:bCs/>
          <w:sz w:val="24"/>
          <w:szCs w:val="24"/>
        </w:rPr>
        <w:t xml:space="preserve"> </w:t>
      </w:r>
      <w:r w:rsidRPr="00CE5B80">
        <w:rPr>
          <w:rFonts w:ascii="Arial" w:hAnsi="Arial" w:cs="Arial"/>
          <w:sz w:val="24"/>
          <w:szCs w:val="24"/>
        </w:rPr>
        <w:t>held in New Ross and Wexford libraries in August.</w:t>
      </w:r>
    </w:p>
    <w:p w14:paraId="7DFD7028" w14:textId="77777777" w:rsidR="00CE5B80" w:rsidRPr="00CE5B80" w:rsidRDefault="00CE5B80" w:rsidP="00CE5B80">
      <w:pPr>
        <w:spacing w:line="240" w:lineRule="auto"/>
        <w:rPr>
          <w:rFonts w:ascii="Arial" w:hAnsi="Arial" w:cs="Arial"/>
          <w:sz w:val="24"/>
          <w:szCs w:val="24"/>
        </w:rPr>
      </w:pPr>
      <w:r w:rsidRPr="00CE5B80">
        <w:rPr>
          <w:rFonts w:ascii="Arial" w:hAnsi="Arial" w:cs="Arial"/>
          <w:sz w:val="24"/>
          <w:szCs w:val="24"/>
        </w:rPr>
        <w:t xml:space="preserve">In December the Ukrainian Community group supported by Loreto House took part in a Ukrainian Christmas event in Gorey Library. </w:t>
      </w:r>
    </w:p>
    <w:p w14:paraId="7EC49AB9" w14:textId="77777777" w:rsidR="00CE5B80" w:rsidRPr="00CE5B80" w:rsidRDefault="00CE5B80" w:rsidP="00CE5B80">
      <w:pPr>
        <w:spacing w:line="240" w:lineRule="auto"/>
        <w:rPr>
          <w:rFonts w:ascii="Arial" w:hAnsi="Arial" w:cs="Arial"/>
          <w:sz w:val="24"/>
          <w:szCs w:val="24"/>
        </w:rPr>
      </w:pPr>
    </w:p>
    <w:p w14:paraId="5770B67F" w14:textId="77777777" w:rsidR="00CE5B80" w:rsidRPr="00CE5B80" w:rsidRDefault="00CE5B80" w:rsidP="00CE5B80">
      <w:pPr>
        <w:spacing w:after="0" w:line="240" w:lineRule="auto"/>
        <w:rPr>
          <w:rFonts w:ascii="Arial" w:hAnsi="Arial" w:cs="Arial"/>
          <w:b/>
          <w:bCs/>
          <w:sz w:val="24"/>
          <w:szCs w:val="24"/>
        </w:rPr>
      </w:pPr>
      <w:r w:rsidRPr="00CE5B80">
        <w:rPr>
          <w:rFonts w:ascii="Arial" w:eastAsia="Calibri" w:hAnsi="Arial" w:cs="Arial"/>
          <w:b/>
          <w:bCs/>
          <w:sz w:val="24"/>
          <w:szCs w:val="24"/>
        </w:rPr>
        <w:t>Library Services to Children and Adults with Additional Needs</w:t>
      </w:r>
    </w:p>
    <w:p w14:paraId="1A1619C1" w14:textId="77777777" w:rsidR="00CE5B80" w:rsidRPr="00CE5B80" w:rsidRDefault="00CE5B80" w:rsidP="00CE5B80">
      <w:pPr>
        <w:spacing w:after="0" w:line="240" w:lineRule="auto"/>
        <w:rPr>
          <w:rFonts w:ascii="Arial" w:hAnsi="Arial" w:cs="Arial"/>
          <w:sz w:val="24"/>
          <w:szCs w:val="24"/>
        </w:rPr>
      </w:pPr>
    </w:p>
    <w:p w14:paraId="5CE6BF01" w14:textId="77777777" w:rsidR="00CE5B80" w:rsidRPr="00CE5B80" w:rsidRDefault="00CE5B80" w:rsidP="00CE5B80">
      <w:pPr>
        <w:spacing w:after="0" w:line="240" w:lineRule="auto"/>
        <w:rPr>
          <w:rFonts w:ascii="Arial" w:hAnsi="Arial" w:cs="Arial"/>
          <w:sz w:val="24"/>
          <w:szCs w:val="24"/>
        </w:rPr>
      </w:pPr>
      <w:r w:rsidRPr="00CE5B80">
        <w:rPr>
          <w:rFonts w:ascii="Arial" w:hAnsi="Arial" w:cs="Arial"/>
          <w:b/>
          <w:bCs/>
          <w:sz w:val="24"/>
          <w:szCs w:val="24"/>
        </w:rPr>
        <w:t xml:space="preserve">Sensory Toys &amp; Assistive Resources Collection (STAR): </w:t>
      </w:r>
      <w:r w:rsidRPr="00CE5B80">
        <w:rPr>
          <w:rFonts w:ascii="Arial" w:hAnsi="Arial" w:cs="Arial"/>
          <w:sz w:val="24"/>
          <w:szCs w:val="24"/>
        </w:rPr>
        <w:t xml:space="preserve">Wexford County Council Public Library Service is committed to providing quality information and resources to support parents, children, and young people. A collection of toys and assistive resources has been established to respond to the growing demand for intervention services for children and young people with extra needs. This service supports parents, health care professionals and teachers in working together to support the </w:t>
      </w:r>
      <w:r w:rsidRPr="00CE5B80">
        <w:rPr>
          <w:rFonts w:ascii="Arial" w:hAnsi="Arial" w:cs="Arial"/>
          <w:sz w:val="24"/>
          <w:szCs w:val="24"/>
        </w:rPr>
        <w:lastRenderedPageBreak/>
        <w:t>children in their care. The project is grant aided by The Department of Rural and Community Development through the DAF (Dormant Accounts Fund) programme.</w:t>
      </w:r>
    </w:p>
    <w:p w14:paraId="1B3A648E" w14:textId="77777777" w:rsidR="00CE5B80" w:rsidRPr="00CE5B80" w:rsidRDefault="00CE5B80" w:rsidP="00CE5B80">
      <w:pPr>
        <w:spacing w:after="0" w:line="240" w:lineRule="auto"/>
        <w:rPr>
          <w:rFonts w:ascii="Arial" w:hAnsi="Arial" w:cs="Arial"/>
          <w:b/>
          <w:bCs/>
          <w:sz w:val="24"/>
          <w:szCs w:val="24"/>
        </w:rPr>
      </w:pPr>
    </w:p>
    <w:p w14:paraId="2A30513C" w14:textId="7910C576" w:rsidR="00CE5B80" w:rsidRPr="00CE5B80" w:rsidRDefault="00CE5B80" w:rsidP="00CE5B80">
      <w:pPr>
        <w:spacing w:after="0" w:line="240" w:lineRule="auto"/>
        <w:rPr>
          <w:rFonts w:ascii="Arial" w:hAnsi="Arial" w:cs="Arial"/>
          <w:bCs/>
          <w:sz w:val="24"/>
          <w:szCs w:val="24"/>
        </w:rPr>
      </w:pPr>
      <w:r w:rsidRPr="00CE5B80">
        <w:rPr>
          <w:rFonts w:ascii="Arial" w:hAnsi="Arial" w:cs="Arial"/>
          <w:b/>
          <w:sz w:val="24"/>
          <w:szCs w:val="24"/>
        </w:rPr>
        <w:t xml:space="preserve">The Special Educational Needs (SEN) Book Stock Collection: </w:t>
      </w:r>
      <w:r w:rsidRPr="00CE5B80">
        <w:rPr>
          <w:rFonts w:ascii="Arial" w:hAnsi="Arial" w:cs="Arial"/>
          <w:bCs/>
          <w:sz w:val="24"/>
          <w:szCs w:val="24"/>
        </w:rPr>
        <w:t>This collection</w:t>
      </w:r>
      <w:r w:rsidRPr="00CE5B80">
        <w:rPr>
          <w:rFonts w:ascii="Arial" w:hAnsi="Arial" w:cs="Arial"/>
          <w:b/>
          <w:sz w:val="24"/>
          <w:szCs w:val="24"/>
        </w:rPr>
        <w:t xml:space="preserve"> </w:t>
      </w:r>
      <w:r w:rsidRPr="00CE5B80">
        <w:rPr>
          <w:rFonts w:ascii="Arial" w:hAnsi="Arial" w:cs="Arial"/>
          <w:bCs/>
          <w:sz w:val="24"/>
          <w:szCs w:val="24"/>
        </w:rPr>
        <w:t xml:space="preserve">supports children with additional needs. It </w:t>
      </w:r>
      <w:r w:rsidR="009210EE">
        <w:rPr>
          <w:rFonts w:ascii="Arial" w:hAnsi="Arial" w:cs="Arial"/>
          <w:bCs/>
          <w:sz w:val="24"/>
          <w:szCs w:val="24"/>
        </w:rPr>
        <w:t xml:space="preserve">is </w:t>
      </w:r>
      <w:r w:rsidRPr="00CE5B80">
        <w:rPr>
          <w:rFonts w:ascii="Arial" w:hAnsi="Arial" w:cs="Arial"/>
          <w:bCs/>
          <w:sz w:val="24"/>
          <w:szCs w:val="24"/>
        </w:rPr>
        <w:t xml:space="preserve">available to borrow from all five library branches. </w:t>
      </w:r>
    </w:p>
    <w:p w14:paraId="1AA946BD" w14:textId="77777777" w:rsidR="00CE5B80" w:rsidRPr="00CE5B80" w:rsidRDefault="00CE5B80" w:rsidP="00CE5B80">
      <w:pPr>
        <w:spacing w:after="0" w:line="240" w:lineRule="auto"/>
        <w:rPr>
          <w:rFonts w:ascii="Arial" w:eastAsia="Times New Roman" w:hAnsi="Arial" w:cs="Arial"/>
          <w:color w:val="202020"/>
          <w:sz w:val="24"/>
          <w:szCs w:val="24"/>
        </w:rPr>
      </w:pPr>
    </w:p>
    <w:p w14:paraId="6B0B6F43" w14:textId="77777777" w:rsidR="00CE5B80" w:rsidRPr="00CE5B80" w:rsidRDefault="00CE5B80" w:rsidP="00CE5B80">
      <w:pPr>
        <w:spacing w:line="240" w:lineRule="auto"/>
        <w:rPr>
          <w:rFonts w:ascii="Arial" w:eastAsia="Times New Roman" w:hAnsi="Arial" w:cs="Arial"/>
          <w:sz w:val="24"/>
          <w:szCs w:val="24"/>
          <w:lang w:eastAsia="en-IE"/>
        </w:rPr>
      </w:pPr>
      <w:r w:rsidRPr="00CE5B80">
        <w:rPr>
          <w:rFonts w:ascii="Arial" w:eastAsia="Times New Roman" w:hAnsi="Arial" w:cs="Arial"/>
          <w:b/>
          <w:bCs/>
          <w:sz w:val="24"/>
          <w:szCs w:val="24"/>
          <w:lang w:eastAsia="en-IE"/>
        </w:rPr>
        <w:t xml:space="preserve">Sensory Reader Pens: </w:t>
      </w:r>
      <w:r w:rsidRPr="00CE5B80">
        <w:rPr>
          <w:rFonts w:ascii="Arial" w:eastAsia="Times New Roman" w:hAnsi="Arial" w:cs="Arial"/>
          <w:sz w:val="24"/>
          <w:szCs w:val="24"/>
          <w:lang w:eastAsia="en-IE"/>
        </w:rPr>
        <w:t>C-Pens (Reader), introduced in February 2022,</w:t>
      </w:r>
      <w:r w:rsidRPr="00CE5B80">
        <w:rPr>
          <w:rFonts w:ascii="Arial" w:eastAsia="Times New Roman" w:hAnsi="Arial" w:cs="Arial"/>
          <w:b/>
          <w:bCs/>
          <w:sz w:val="24"/>
          <w:szCs w:val="24"/>
          <w:lang w:eastAsia="en-IE"/>
        </w:rPr>
        <w:t xml:space="preserve"> </w:t>
      </w:r>
      <w:r w:rsidRPr="00CE5B80">
        <w:rPr>
          <w:rFonts w:ascii="Arial" w:eastAsia="Times New Roman" w:hAnsi="Arial" w:cs="Arial"/>
          <w:sz w:val="24"/>
          <w:szCs w:val="24"/>
          <w:lang w:eastAsia="en-IE"/>
        </w:rPr>
        <w:t xml:space="preserve">were a new addition to the STAR collection. The pen can read words along with full lines of text aloud with a natural speaking voice for independent reading. </w:t>
      </w:r>
    </w:p>
    <w:p w14:paraId="30B85CCB"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Mobii Omi Vista Magic Table:</w:t>
      </w:r>
      <w:r w:rsidRPr="00CE5B80">
        <w:rPr>
          <w:rFonts w:ascii="Arial" w:hAnsi="Arial" w:cs="Arial"/>
          <w:sz w:val="24"/>
          <w:szCs w:val="24"/>
        </w:rPr>
        <w:t xml:space="preserve"> These light projection units are in use in New Ross and Gorey libraries. They are a valuable resource for adults living with Dementia.</w:t>
      </w:r>
    </w:p>
    <w:p w14:paraId="2BCCB08A" w14:textId="77777777" w:rsidR="00CE5B80" w:rsidRPr="00CE5B80" w:rsidRDefault="00CE5B80" w:rsidP="00CE5B80">
      <w:pPr>
        <w:spacing w:line="240" w:lineRule="auto"/>
        <w:rPr>
          <w:rFonts w:ascii="Arial" w:eastAsia="Times New Roman" w:hAnsi="Arial" w:cs="Arial"/>
          <w:sz w:val="24"/>
          <w:szCs w:val="24"/>
          <w:lang w:eastAsia="en-IE"/>
        </w:rPr>
      </w:pPr>
      <w:r w:rsidRPr="00CE5B80">
        <w:rPr>
          <w:rFonts w:ascii="Arial" w:eastAsia="Times New Roman" w:hAnsi="Arial" w:cs="Arial"/>
          <w:sz w:val="24"/>
          <w:szCs w:val="24"/>
          <w:lang w:eastAsia="en-IE"/>
        </w:rPr>
        <w:t>All these resources continued to be expanded and utilised throughout 2022.</w:t>
      </w:r>
    </w:p>
    <w:p w14:paraId="669D5AF9" w14:textId="77777777" w:rsidR="00CE5B80" w:rsidRPr="00CE5B80" w:rsidRDefault="00CE5B80" w:rsidP="00CE5B80">
      <w:pPr>
        <w:pStyle w:val="xmsonormal"/>
        <w:rPr>
          <w:rFonts w:ascii="Arial" w:eastAsia="Times New Roman" w:hAnsi="Arial" w:cs="Arial"/>
          <w:bCs/>
          <w:sz w:val="24"/>
          <w:szCs w:val="24"/>
        </w:rPr>
      </w:pPr>
      <w:r w:rsidRPr="00CE5B80">
        <w:rPr>
          <w:rFonts w:ascii="Arial" w:hAnsi="Arial" w:cs="Arial"/>
          <w:b/>
          <w:sz w:val="24"/>
          <w:szCs w:val="24"/>
        </w:rPr>
        <w:t xml:space="preserve">Sensory Friendly Quiet Hour: </w:t>
      </w:r>
      <w:r w:rsidRPr="00CE5B80">
        <w:rPr>
          <w:rFonts w:ascii="Arial" w:hAnsi="Arial" w:cs="Arial"/>
          <w:sz w:val="24"/>
          <w:szCs w:val="24"/>
        </w:rPr>
        <w:t>The Sensory-friendly Quiet Hour commenced in October and is now in place in all libraries across County Wexford, each Saturday from 4-5pm. Library users can visit and relax in the calm friendly environment of the library, enjoy quiet time, and use some of the sensory equipment available.</w:t>
      </w:r>
      <w:r w:rsidRPr="00CE5B80">
        <w:rPr>
          <w:rFonts w:ascii="Arial" w:eastAsia="Times New Roman" w:hAnsi="Arial" w:cs="Arial"/>
          <w:bCs/>
          <w:sz w:val="24"/>
          <w:szCs w:val="24"/>
        </w:rPr>
        <w:t xml:space="preserve"> </w:t>
      </w:r>
    </w:p>
    <w:p w14:paraId="3DB7EF2E" w14:textId="77777777" w:rsidR="00CE5B80" w:rsidRPr="00CE5B80" w:rsidRDefault="00CE5B80" w:rsidP="00CE5B80">
      <w:pPr>
        <w:pStyle w:val="xmsonormal"/>
        <w:rPr>
          <w:rFonts w:ascii="Arial" w:eastAsia="Times New Roman" w:hAnsi="Arial" w:cs="Arial"/>
          <w:bCs/>
          <w:sz w:val="24"/>
          <w:szCs w:val="24"/>
        </w:rPr>
      </w:pPr>
    </w:p>
    <w:p w14:paraId="545F80B1" w14:textId="05A61CDA" w:rsidR="00CE5B80" w:rsidRPr="00CE5B80" w:rsidRDefault="00CE5B80" w:rsidP="00CE5B80">
      <w:pPr>
        <w:pStyle w:val="NormalWeb"/>
        <w:rPr>
          <w:rFonts w:ascii="Arial" w:hAnsi="Arial" w:cs="Arial"/>
          <w:b/>
          <w:bCs/>
        </w:rPr>
      </w:pPr>
      <w:r w:rsidRPr="00CE5B80">
        <w:rPr>
          <w:rFonts w:ascii="Arial" w:hAnsi="Arial" w:cs="Arial"/>
          <w:b/>
          <w:bCs/>
        </w:rPr>
        <w:t xml:space="preserve">Social Skills Play Therapy through LEGO: </w:t>
      </w:r>
      <w:r w:rsidRPr="00CE5B80">
        <w:rPr>
          <w:rFonts w:ascii="Arial" w:hAnsi="Arial" w:cs="Arial"/>
        </w:rPr>
        <w:t xml:space="preserve">New Ross Library hosted Social Skills Play Therapy through LEGO. This was a pilot programme. New Ross is designated an Autism friendly town under a joint initiative between </w:t>
      </w:r>
      <w:proofErr w:type="spellStart"/>
      <w:r w:rsidRPr="00CE5B80">
        <w:rPr>
          <w:rFonts w:ascii="Arial" w:hAnsi="Arial" w:cs="Arial"/>
        </w:rPr>
        <w:t>AsIAm</w:t>
      </w:r>
      <w:proofErr w:type="spellEnd"/>
      <w:r w:rsidRPr="00CE5B80">
        <w:rPr>
          <w:rFonts w:ascii="Arial" w:hAnsi="Arial" w:cs="Arial"/>
        </w:rPr>
        <w:t xml:space="preserve"> and Supervalu. Tailored to meet the needs of Autistic children that experience social communication difficulties this was a Dormant Accounts Funded Education and Community Programme and delivered by an experienced facilitator with expertise and experience of working with young Autistic people in the local community. Targeted outreach and collaboration with local stakeholders ensured that the programme was delivered to those with the greatest need. </w:t>
      </w:r>
    </w:p>
    <w:p w14:paraId="6ED8DCFE" w14:textId="77777777" w:rsidR="00CE5B80" w:rsidRPr="00CE5B80" w:rsidRDefault="00CE5B80" w:rsidP="00CE5B80">
      <w:pPr>
        <w:pStyle w:val="xmsonormal"/>
        <w:rPr>
          <w:rFonts w:ascii="Arial" w:hAnsi="Arial" w:cs="Arial"/>
          <w:b/>
          <w:color w:val="7030A0"/>
          <w:sz w:val="24"/>
          <w:szCs w:val="24"/>
        </w:rPr>
      </w:pPr>
    </w:p>
    <w:p w14:paraId="10A2DC2F" w14:textId="50AD9995" w:rsidR="00CE5B80" w:rsidRPr="00CE5B80" w:rsidRDefault="00CE5B80" w:rsidP="00CE5B80">
      <w:pPr>
        <w:spacing w:line="240" w:lineRule="auto"/>
        <w:rPr>
          <w:rFonts w:ascii="Arial" w:hAnsi="Arial" w:cs="Arial"/>
          <w:b/>
          <w:bCs/>
          <w:sz w:val="24"/>
          <w:szCs w:val="24"/>
        </w:rPr>
      </w:pPr>
      <w:r w:rsidRPr="00CE5B80">
        <w:rPr>
          <w:rFonts w:ascii="Arial" w:hAnsi="Arial" w:cs="Arial"/>
          <w:b/>
          <w:bCs/>
          <w:sz w:val="24"/>
          <w:szCs w:val="24"/>
        </w:rPr>
        <w:t xml:space="preserve">Launch of IRIS, the Irish Remote Interpreting Service, at all Wexford Libraries: </w:t>
      </w:r>
      <w:r w:rsidRPr="00CE5B80">
        <w:rPr>
          <w:rFonts w:ascii="Arial" w:hAnsi="Arial" w:cs="Arial"/>
          <w:sz w:val="24"/>
          <w:szCs w:val="24"/>
        </w:rPr>
        <w:t>On Friday 9</w:t>
      </w:r>
      <w:r w:rsidRPr="00CE5B80">
        <w:rPr>
          <w:rFonts w:ascii="Arial" w:hAnsi="Arial" w:cs="Arial"/>
          <w:sz w:val="24"/>
          <w:szCs w:val="24"/>
          <w:vertAlign w:val="superscript"/>
        </w:rPr>
        <w:t>th</w:t>
      </w:r>
      <w:r w:rsidRPr="00CE5B80">
        <w:rPr>
          <w:rFonts w:ascii="Arial" w:hAnsi="Arial" w:cs="Arial"/>
          <w:sz w:val="24"/>
          <w:szCs w:val="24"/>
        </w:rPr>
        <w:t xml:space="preserve"> December Wexford Library Service launched IRIS, the Irish Remote Interpreting Service, in Wexford Library. IRIS, Irish Remote Interpreting Service, is a free service for people who are deaf and who can use Irish Sign Language. With IRIS a person can use online technology to pre-book an Irish Sign language interpreter to be available and waiting online to help them conduct their visit to borrow at all County Wexford libraries. If a person would like to have a remote interpreter available to help them</w:t>
      </w:r>
      <w:r w:rsidR="009210EE">
        <w:rPr>
          <w:rFonts w:ascii="Arial" w:hAnsi="Arial" w:cs="Arial"/>
          <w:sz w:val="24"/>
          <w:szCs w:val="24"/>
        </w:rPr>
        <w:t>,</w:t>
      </w:r>
      <w:r w:rsidRPr="00CE5B80">
        <w:rPr>
          <w:rFonts w:ascii="Arial" w:hAnsi="Arial" w:cs="Arial"/>
          <w:sz w:val="24"/>
          <w:szCs w:val="24"/>
        </w:rPr>
        <w:t xml:space="preserve"> take a library tour or to have a special library service explained, we ask that they come to the library and book a day and time that suits all parties. This initiative is a collaboration between Wexford Libraries and the Accessibility Office at Wexford County Council.</w:t>
      </w:r>
    </w:p>
    <w:p w14:paraId="52E5BDBB" w14:textId="77777777" w:rsidR="00CE5B80" w:rsidRPr="00CE5B80" w:rsidRDefault="00CE5B80" w:rsidP="00CE5B80">
      <w:pPr>
        <w:spacing w:line="240" w:lineRule="auto"/>
        <w:jc w:val="center"/>
        <w:rPr>
          <w:rFonts w:ascii="Arial" w:hAnsi="Arial" w:cs="Arial"/>
          <w:b/>
          <w:bCs/>
          <w:color w:val="7030A0"/>
          <w:sz w:val="24"/>
          <w:szCs w:val="24"/>
        </w:rPr>
      </w:pPr>
    </w:p>
    <w:p w14:paraId="52AC93C9" w14:textId="77777777" w:rsidR="00CE5B80" w:rsidRPr="00CE5B80" w:rsidRDefault="00CE5B80" w:rsidP="00CE5B80">
      <w:pPr>
        <w:spacing w:line="240" w:lineRule="auto"/>
        <w:rPr>
          <w:rFonts w:ascii="Arial" w:hAnsi="Arial" w:cs="Arial"/>
          <w:b/>
          <w:bCs/>
          <w:sz w:val="24"/>
          <w:szCs w:val="24"/>
        </w:rPr>
      </w:pPr>
      <w:r w:rsidRPr="00CE5B80">
        <w:rPr>
          <w:rFonts w:ascii="Arial" w:hAnsi="Arial" w:cs="Arial"/>
          <w:b/>
          <w:bCs/>
          <w:sz w:val="24"/>
          <w:szCs w:val="24"/>
        </w:rPr>
        <w:t>Dormant Account Funds Library Supports for Marginalised, Socially Excluded, and Disadvantaged Communities.</w:t>
      </w:r>
    </w:p>
    <w:p w14:paraId="41AE7297" w14:textId="77777777" w:rsidR="00CE5B80" w:rsidRPr="00CE5B80" w:rsidRDefault="00CE5B80" w:rsidP="00CE5B80">
      <w:pPr>
        <w:spacing w:line="240" w:lineRule="auto"/>
        <w:rPr>
          <w:rFonts w:ascii="Arial" w:hAnsi="Arial" w:cs="Arial"/>
          <w:sz w:val="24"/>
          <w:szCs w:val="24"/>
        </w:rPr>
      </w:pPr>
      <w:r w:rsidRPr="00CE5B80">
        <w:rPr>
          <w:rFonts w:ascii="Arial" w:hAnsi="Arial" w:cs="Arial"/>
          <w:sz w:val="24"/>
          <w:szCs w:val="24"/>
        </w:rPr>
        <w:t>The following projects focused on supporting literacy development with a spotlight on communities and individuals at risk of being socially excluded, marginalised, or disadvantaged</w:t>
      </w:r>
      <w:r w:rsidRPr="00CE5B80">
        <w:rPr>
          <w:rFonts w:ascii="Arial" w:hAnsi="Arial" w:cs="Arial"/>
          <w:b/>
          <w:bCs/>
          <w:sz w:val="24"/>
          <w:szCs w:val="24"/>
        </w:rPr>
        <w:t>.</w:t>
      </w:r>
    </w:p>
    <w:p w14:paraId="5C6EEC43" w14:textId="77777777" w:rsidR="00CE5B80" w:rsidRPr="00CE5B80" w:rsidRDefault="00CE5B80" w:rsidP="00CE5B80">
      <w:pPr>
        <w:spacing w:line="240" w:lineRule="auto"/>
        <w:rPr>
          <w:rFonts w:ascii="Arial" w:hAnsi="Arial" w:cs="Arial"/>
          <w:b/>
          <w:bCs/>
          <w:sz w:val="24"/>
          <w:szCs w:val="24"/>
        </w:rPr>
      </w:pPr>
      <w:r w:rsidRPr="00CE5B80">
        <w:rPr>
          <w:rFonts w:ascii="Arial" w:hAnsi="Arial" w:cs="Arial"/>
          <w:b/>
          <w:bCs/>
          <w:sz w:val="24"/>
          <w:szCs w:val="24"/>
        </w:rPr>
        <w:t xml:space="preserve">Kind Hearts A book about our lives by children from Syrian families living in County Wexford: Book Launch: </w:t>
      </w:r>
      <w:r w:rsidRPr="00CE5B80">
        <w:rPr>
          <w:rFonts w:ascii="Arial" w:hAnsi="Arial" w:cs="Arial"/>
          <w:sz w:val="24"/>
          <w:szCs w:val="24"/>
        </w:rPr>
        <w:t>On Saturday 1</w:t>
      </w:r>
      <w:r w:rsidRPr="00CE5B80">
        <w:rPr>
          <w:rFonts w:ascii="Arial" w:hAnsi="Arial" w:cs="Arial"/>
          <w:sz w:val="24"/>
          <w:szCs w:val="24"/>
          <w:vertAlign w:val="superscript"/>
        </w:rPr>
        <w:t>st</w:t>
      </w:r>
      <w:r w:rsidRPr="00CE5B80">
        <w:rPr>
          <w:rFonts w:ascii="Arial" w:hAnsi="Arial" w:cs="Arial"/>
          <w:sz w:val="24"/>
          <w:szCs w:val="24"/>
        </w:rPr>
        <w:t xml:space="preserve"> October, ‘Kind Hearts, a book about our lives’, written by a group of children from the Syrian families living in County Wexford was formally launched by An Cathaoirleach, Wexford County Council, Cllr. George Lawlor in Wexford Branch Library.</w:t>
      </w:r>
    </w:p>
    <w:p w14:paraId="266AA547" w14:textId="77777777" w:rsidR="00CE5B80" w:rsidRPr="00CE5B80" w:rsidRDefault="00CE5B80" w:rsidP="00CE5B80">
      <w:pPr>
        <w:spacing w:line="240" w:lineRule="auto"/>
        <w:rPr>
          <w:rFonts w:ascii="Arial" w:hAnsi="Arial" w:cs="Arial"/>
          <w:sz w:val="24"/>
          <w:szCs w:val="24"/>
        </w:rPr>
      </w:pPr>
      <w:r w:rsidRPr="00CE5B80">
        <w:rPr>
          <w:rFonts w:ascii="Arial" w:hAnsi="Arial" w:cs="Arial"/>
          <w:sz w:val="24"/>
          <w:szCs w:val="24"/>
        </w:rPr>
        <w:t xml:space="preserve">In autumn 2021 the children took part in a writing project supported by Wexford Local Development and Kids’ Own publishing. The book was commissioned by Wexford County Council Library Service and supported by Dormant Accounts Funds from the Department of Rural and Community </w:t>
      </w:r>
      <w:r w:rsidRPr="00CE5B80">
        <w:rPr>
          <w:rFonts w:ascii="Arial" w:hAnsi="Arial" w:cs="Arial"/>
          <w:sz w:val="24"/>
          <w:szCs w:val="24"/>
        </w:rPr>
        <w:lastRenderedPageBreak/>
        <w:t>Development. Written by 23 children, it tells of their life experience as they left Syria for Lebanon and then travelled on to Ireland.</w:t>
      </w:r>
    </w:p>
    <w:p w14:paraId="64534D96" w14:textId="77777777" w:rsidR="00CE5B80" w:rsidRPr="00CE5B80" w:rsidRDefault="00CE5B80" w:rsidP="00CE5B80">
      <w:pPr>
        <w:spacing w:line="240" w:lineRule="auto"/>
        <w:rPr>
          <w:rStyle w:val="Hyperlink"/>
          <w:rFonts w:ascii="Arial" w:hAnsi="Arial" w:cs="Arial"/>
          <w:sz w:val="24"/>
          <w:szCs w:val="24"/>
        </w:rPr>
      </w:pPr>
      <w:r w:rsidRPr="00CE5B80">
        <w:rPr>
          <w:rFonts w:ascii="Arial" w:hAnsi="Arial" w:cs="Arial"/>
          <w:sz w:val="24"/>
          <w:szCs w:val="24"/>
        </w:rPr>
        <w:t>It is hoped that Kind Hearts will enable the reader to understand and respect diversity. The Library Service also held a mini launch in New Ross Library to facilitate families in the local community there.</w:t>
      </w:r>
      <w:r w:rsidRPr="00CE5B80">
        <w:rPr>
          <w:rFonts w:ascii="Arial" w:hAnsi="Arial" w:cs="Arial"/>
          <w:b/>
          <w:bCs/>
          <w:color w:val="000000" w:themeColor="text1"/>
          <w:sz w:val="24"/>
          <w:szCs w:val="24"/>
        </w:rPr>
        <w:t xml:space="preserve"> </w:t>
      </w:r>
      <w:r w:rsidRPr="00CE5B80">
        <w:rPr>
          <w:rFonts w:ascii="Arial" w:hAnsi="Arial" w:cs="Arial"/>
          <w:sz w:val="24"/>
          <w:szCs w:val="24"/>
        </w:rPr>
        <w:t>Kind Hearts will be available in all schools and libraries in County Wexford.</w:t>
      </w:r>
    </w:p>
    <w:p w14:paraId="6AD4678E" w14:textId="77777777" w:rsidR="00CE5B80" w:rsidRPr="00CE5B80" w:rsidRDefault="00CE5B80" w:rsidP="00CE5B80">
      <w:pPr>
        <w:spacing w:line="240" w:lineRule="auto"/>
        <w:rPr>
          <w:rFonts w:ascii="Arial" w:hAnsi="Arial" w:cs="Arial"/>
          <w:b/>
          <w:bCs/>
          <w:sz w:val="24"/>
          <w:szCs w:val="24"/>
        </w:rPr>
      </w:pPr>
      <w:r w:rsidRPr="00CE5B80">
        <w:rPr>
          <w:rFonts w:ascii="Arial" w:hAnsi="Arial" w:cs="Arial"/>
          <w:b/>
          <w:bCs/>
          <w:sz w:val="24"/>
          <w:szCs w:val="24"/>
        </w:rPr>
        <w:t xml:space="preserve">Travelling Tales Launch: </w:t>
      </w:r>
      <w:r w:rsidRPr="00CE5B80">
        <w:rPr>
          <w:rFonts w:ascii="Arial" w:hAnsi="Arial" w:cs="Arial"/>
          <w:sz w:val="24"/>
          <w:szCs w:val="24"/>
        </w:rPr>
        <w:t xml:space="preserve">In June a launch was held for the Travelling Tales exhibition in Wexford Branch Library.  Beginning in 2019, Travelling Tales is a multi-generational visual art and writing project, celebrating the voices of Traveller children in three county Wexford schools, Our Lady of Lourdes, Bunclody, </w:t>
      </w:r>
      <w:proofErr w:type="spellStart"/>
      <w:r w:rsidRPr="00CE5B80">
        <w:rPr>
          <w:rFonts w:ascii="Arial" w:hAnsi="Arial" w:cs="Arial"/>
          <w:sz w:val="24"/>
          <w:szCs w:val="24"/>
        </w:rPr>
        <w:t>Bunscoil</w:t>
      </w:r>
      <w:proofErr w:type="spellEnd"/>
      <w:r w:rsidRPr="00CE5B80">
        <w:rPr>
          <w:rFonts w:ascii="Arial" w:hAnsi="Arial" w:cs="Arial"/>
          <w:sz w:val="24"/>
          <w:szCs w:val="24"/>
        </w:rPr>
        <w:t xml:space="preserve"> </w:t>
      </w:r>
      <w:proofErr w:type="spellStart"/>
      <w:r w:rsidRPr="00CE5B80">
        <w:rPr>
          <w:rFonts w:ascii="Arial" w:hAnsi="Arial" w:cs="Arial"/>
          <w:sz w:val="24"/>
          <w:szCs w:val="24"/>
        </w:rPr>
        <w:t>Rís</w:t>
      </w:r>
      <w:proofErr w:type="spellEnd"/>
      <w:r w:rsidRPr="00CE5B80">
        <w:rPr>
          <w:rFonts w:ascii="Arial" w:hAnsi="Arial" w:cs="Arial"/>
          <w:sz w:val="24"/>
          <w:szCs w:val="24"/>
        </w:rPr>
        <w:t xml:space="preserve">, New Ross, and St Fintan’s National School in Taghmon. The project was supported by Wexford Public Library Service and the Dormant Accounts Fund. </w:t>
      </w:r>
    </w:p>
    <w:p w14:paraId="71959A49" w14:textId="09970EF1" w:rsidR="00CE5B80" w:rsidRPr="00CE5B80" w:rsidRDefault="00CE5B80" w:rsidP="00CE5B80">
      <w:pPr>
        <w:pStyle w:val="NoSpacing"/>
        <w:rPr>
          <w:rFonts w:ascii="Arial" w:hAnsi="Arial" w:cs="Arial"/>
          <w:sz w:val="24"/>
          <w:szCs w:val="24"/>
        </w:rPr>
      </w:pPr>
      <w:r w:rsidRPr="00CE5B80">
        <w:rPr>
          <w:rFonts w:ascii="Arial" w:hAnsi="Arial" w:cs="Arial"/>
          <w:sz w:val="24"/>
          <w:szCs w:val="24"/>
        </w:rPr>
        <w:t xml:space="preserve">The children worked with author Caroline Busher and artist John Busher, exploring the heritage and culture of their community. The resulting artwork formed part of the exhibit </w:t>
      </w:r>
      <w:r w:rsidR="009D0BC3">
        <w:rPr>
          <w:rFonts w:ascii="Arial" w:hAnsi="Arial" w:cs="Arial"/>
          <w:sz w:val="24"/>
          <w:szCs w:val="24"/>
        </w:rPr>
        <w:t xml:space="preserve">and </w:t>
      </w:r>
      <w:r w:rsidRPr="00CE5B80">
        <w:rPr>
          <w:rFonts w:ascii="Arial" w:hAnsi="Arial" w:cs="Arial"/>
          <w:sz w:val="24"/>
          <w:szCs w:val="24"/>
        </w:rPr>
        <w:t>is documented in the Travelling Tales book which has been published by Wexford County Council and is being circulated to primary schools in County Wexford. A short, animated film was also made. At the launch the children read some of their stories to the group, sang songs and the short film was screened.</w:t>
      </w:r>
    </w:p>
    <w:p w14:paraId="134CCB59" w14:textId="77777777" w:rsidR="00CE5B80" w:rsidRPr="00CE5B80" w:rsidRDefault="00CE5B80" w:rsidP="00CE5B80">
      <w:pPr>
        <w:pStyle w:val="NoSpacing"/>
        <w:rPr>
          <w:rFonts w:ascii="Arial" w:hAnsi="Arial" w:cs="Arial"/>
          <w:sz w:val="24"/>
          <w:szCs w:val="24"/>
        </w:rPr>
      </w:pPr>
    </w:p>
    <w:p w14:paraId="0421CD4F" w14:textId="77777777" w:rsidR="00CE5B80" w:rsidRPr="00CE5B80" w:rsidRDefault="00CE5B80" w:rsidP="00CE5B80">
      <w:pPr>
        <w:spacing w:line="240" w:lineRule="auto"/>
        <w:rPr>
          <w:rFonts w:ascii="Arial" w:hAnsi="Arial" w:cs="Arial"/>
          <w:sz w:val="24"/>
          <w:szCs w:val="24"/>
        </w:rPr>
      </w:pPr>
      <w:r w:rsidRPr="00CE5B80">
        <w:rPr>
          <w:rFonts w:ascii="Arial" w:hAnsi="Arial" w:cs="Arial"/>
          <w:b/>
          <w:bCs/>
          <w:sz w:val="24"/>
          <w:szCs w:val="24"/>
        </w:rPr>
        <w:t xml:space="preserve">Traveller Community Project: </w:t>
      </w:r>
      <w:r w:rsidRPr="00CE5B80">
        <w:rPr>
          <w:rFonts w:ascii="Arial" w:hAnsi="Arial" w:cs="Arial"/>
          <w:color w:val="000000"/>
          <w:sz w:val="24"/>
          <w:szCs w:val="24"/>
        </w:rPr>
        <w:t xml:space="preserve">The first sessions of an </w:t>
      </w:r>
      <w:r w:rsidRPr="00CE5B80">
        <w:rPr>
          <w:rFonts w:ascii="Arial" w:hAnsi="Arial" w:cs="Arial"/>
          <w:sz w:val="24"/>
          <w:szCs w:val="24"/>
        </w:rPr>
        <w:t>oral history project with local people from the Traveller community and Bunclody Library began in November. The sessions are led and recorded by Wexford folklorist Michael Fortune. The project is funded by the Department of Rural and Community Development and Dormant Accounts Fund. This project will continue into early 2023.</w:t>
      </w:r>
      <w:bookmarkStart w:id="92" w:name="_Hlk121321773"/>
    </w:p>
    <w:p w14:paraId="1FCDF71D" w14:textId="77777777" w:rsidR="00CE5B80" w:rsidRPr="00CE5B80" w:rsidRDefault="00CE5B80" w:rsidP="00CE5B80">
      <w:pPr>
        <w:spacing w:line="240" w:lineRule="auto"/>
        <w:rPr>
          <w:rFonts w:ascii="Arial" w:eastAsia="Times New Roman" w:hAnsi="Arial" w:cs="Arial"/>
          <w:b/>
          <w:bCs/>
          <w:sz w:val="24"/>
          <w:szCs w:val="24"/>
        </w:rPr>
      </w:pPr>
      <w:r w:rsidRPr="00CE5B80">
        <w:rPr>
          <w:rFonts w:ascii="Arial" w:eastAsia="Times New Roman" w:hAnsi="Arial" w:cs="Arial"/>
          <w:b/>
          <w:bCs/>
          <w:sz w:val="24"/>
          <w:szCs w:val="24"/>
        </w:rPr>
        <w:t>International Federation of Library Associations (IFLA) Visit to Wexford Library</w:t>
      </w:r>
    </w:p>
    <w:p w14:paraId="3B8DDBD7" w14:textId="77777777" w:rsidR="00CE5B80" w:rsidRPr="00CE5B80" w:rsidRDefault="00CE5B80" w:rsidP="00CE5B80">
      <w:pPr>
        <w:spacing w:line="240" w:lineRule="auto"/>
        <w:rPr>
          <w:rFonts w:ascii="Arial" w:hAnsi="Arial" w:cs="Arial"/>
          <w:sz w:val="24"/>
          <w:szCs w:val="24"/>
        </w:rPr>
      </w:pPr>
      <w:r w:rsidRPr="00CE5B80">
        <w:rPr>
          <w:rFonts w:ascii="Arial" w:hAnsi="Arial" w:cs="Arial"/>
          <w:sz w:val="24"/>
          <w:szCs w:val="24"/>
        </w:rPr>
        <w:t>In July 38 librarians from across the globe, came to the Southeast to visit Wexford Library, the National Opera House and Wexford Town. They were in Ireland to attend The World Library and Information Congress (WLIC), organised by the International Federation of Library Associations (IFLA) and held at the Convention Centre Dublin from July 26</w:t>
      </w:r>
      <w:r w:rsidRPr="00CE5B80">
        <w:rPr>
          <w:rFonts w:ascii="Arial" w:hAnsi="Arial" w:cs="Arial"/>
          <w:sz w:val="24"/>
          <w:szCs w:val="24"/>
          <w:vertAlign w:val="superscript"/>
        </w:rPr>
        <w:t>th</w:t>
      </w:r>
      <w:r w:rsidRPr="00CE5B80">
        <w:rPr>
          <w:rFonts w:ascii="Arial" w:hAnsi="Arial" w:cs="Arial"/>
          <w:sz w:val="24"/>
          <w:szCs w:val="24"/>
        </w:rPr>
        <w:t xml:space="preserve"> to 28</w:t>
      </w:r>
      <w:r w:rsidRPr="00CE5B80">
        <w:rPr>
          <w:rFonts w:ascii="Arial" w:hAnsi="Arial" w:cs="Arial"/>
          <w:sz w:val="24"/>
          <w:szCs w:val="24"/>
          <w:vertAlign w:val="superscript"/>
        </w:rPr>
        <w:t>th</w:t>
      </w:r>
      <w:r w:rsidRPr="00CE5B80">
        <w:rPr>
          <w:rFonts w:ascii="Arial" w:hAnsi="Arial" w:cs="Arial"/>
          <w:sz w:val="24"/>
          <w:szCs w:val="24"/>
        </w:rPr>
        <w:t>.</w:t>
      </w:r>
    </w:p>
    <w:p w14:paraId="4C37ABCF" w14:textId="77777777" w:rsidR="00CE5B80" w:rsidRPr="00CE5B80" w:rsidRDefault="00CE5B80" w:rsidP="00CE5B80">
      <w:pPr>
        <w:spacing w:line="240" w:lineRule="auto"/>
        <w:rPr>
          <w:rFonts w:ascii="Arial" w:hAnsi="Arial" w:cs="Arial"/>
          <w:sz w:val="24"/>
          <w:szCs w:val="24"/>
        </w:rPr>
      </w:pPr>
      <w:r w:rsidRPr="00CE5B80">
        <w:rPr>
          <w:rFonts w:ascii="Arial" w:hAnsi="Arial" w:cs="Arial"/>
          <w:sz w:val="24"/>
          <w:szCs w:val="24"/>
        </w:rPr>
        <w:t xml:space="preserve"> As part of the conference, the librarians visited libraries throughout the country and one of the tours travelled to visit the libraries and towns of Wexford and Arklow. On arrival in Wexford Library, they were welcomed by the Cathaoirleach of Wexford County Council, Cllr. George Lawlor. County Librarian Eileen Morrissey also welcomed the delegates, introduced them to the new purpose-built library opened in 2012 and invited them to view the library and the National Opera House located on Wexford’s cultural spine.</w:t>
      </w:r>
    </w:p>
    <w:p w14:paraId="282DFD16" w14:textId="783CD877" w:rsidR="00AA2BC2" w:rsidRDefault="00CE5B80" w:rsidP="00CE5B80">
      <w:pPr>
        <w:spacing w:line="240" w:lineRule="auto"/>
        <w:rPr>
          <w:rFonts w:ascii="Arial" w:hAnsi="Arial" w:cs="Arial"/>
          <w:sz w:val="24"/>
          <w:szCs w:val="24"/>
        </w:rPr>
      </w:pPr>
      <w:r w:rsidRPr="00CE5B80">
        <w:rPr>
          <w:rFonts w:ascii="Arial" w:hAnsi="Arial" w:cs="Arial"/>
          <w:sz w:val="24"/>
          <w:szCs w:val="24"/>
        </w:rPr>
        <w:t>IFLA is the largest global library organisation and represents libraries and librarians all over the world. This was the first time the conference was held in Ireland, and it attracted nearly 2,000 delegates from over 100 countries.</w:t>
      </w:r>
      <w:bookmarkEnd w:id="92"/>
    </w:p>
    <w:p w14:paraId="168FA886" w14:textId="77777777" w:rsidR="00AA2BC2" w:rsidRPr="00CE5B80" w:rsidRDefault="00AA2BC2" w:rsidP="00CE5B80">
      <w:pPr>
        <w:spacing w:line="240" w:lineRule="auto"/>
        <w:rPr>
          <w:rFonts w:ascii="Arial" w:hAnsi="Arial" w:cs="Arial"/>
          <w:sz w:val="24"/>
          <w:szCs w:val="24"/>
        </w:rPr>
      </w:pPr>
    </w:p>
    <w:p w14:paraId="43DA0EC6" w14:textId="5149518E" w:rsidR="00CE5B80" w:rsidRPr="00CE5B80" w:rsidRDefault="00CE5B80" w:rsidP="00CE5B80">
      <w:pPr>
        <w:spacing w:after="0" w:line="240" w:lineRule="auto"/>
        <w:rPr>
          <w:rFonts w:ascii="Arial" w:eastAsia="Calibri" w:hAnsi="Arial" w:cs="Arial"/>
          <w:b/>
          <w:bCs/>
          <w:color w:val="7030A0"/>
          <w:sz w:val="24"/>
          <w:szCs w:val="24"/>
          <w:lang w:val="en-US"/>
        </w:rPr>
      </w:pPr>
      <w:r w:rsidRPr="00CE5B80">
        <w:rPr>
          <w:rFonts w:ascii="Arial" w:eastAsia="Calibri" w:hAnsi="Arial" w:cs="Arial"/>
          <w:b/>
          <w:bCs/>
          <w:sz w:val="24"/>
          <w:szCs w:val="24"/>
          <w:lang w:val="en-US"/>
        </w:rPr>
        <w:t>New National Library Computer System</w:t>
      </w:r>
    </w:p>
    <w:p w14:paraId="1F75927B" w14:textId="77777777" w:rsidR="00CE5B80" w:rsidRPr="00CE5B80" w:rsidRDefault="00CE5B80" w:rsidP="00CE5B80">
      <w:pPr>
        <w:spacing w:after="0" w:line="240" w:lineRule="auto"/>
        <w:rPr>
          <w:rFonts w:ascii="Arial" w:hAnsi="Arial" w:cs="Arial"/>
          <w:color w:val="000000"/>
          <w:sz w:val="24"/>
          <w:szCs w:val="24"/>
        </w:rPr>
      </w:pPr>
      <w:r w:rsidRPr="00CE5B80">
        <w:rPr>
          <w:rFonts w:ascii="Arial" w:eastAsia="Calibri" w:hAnsi="Arial" w:cs="Arial"/>
          <w:color w:val="000000" w:themeColor="text1"/>
          <w:sz w:val="24"/>
          <w:szCs w:val="24"/>
          <w:lang w:val="en-US"/>
        </w:rPr>
        <w:t xml:space="preserve">A new Library Management System, </w:t>
      </w:r>
      <w:proofErr w:type="spellStart"/>
      <w:r w:rsidRPr="00CE5B80">
        <w:rPr>
          <w:rFonts w:ascii="Arial" w:eastAsia="Calibri" w:hAnsi="Arial" w:cs="Arial"/>
          <w:color w:val="000000" w:themeColor="text1"/>
          <w:sz w:val="24"/>
          <w:szCs w:val="24"/>
          <w:lang w:val="en-US"/>
        </w:rPr>
        <w:t>Spydus</w:t>
      </w:r>
      <w:proofErr w:type="spellEnd"/>
      <w:r w:rsidRPr="00CE5B80">
        <w:rPr>
          <w:rFonts w:ascii="Arial" w:eastAsia="Calibri" w:hAnsi="Arial" w:cs="Arial"/>
          <w:color w:val="000000" w:themeColor="text1"/>
          <w:sz w:val="24"/>
          <w:szCs w:val="24"/>
          <w:lang w:val="en-US"/>
        </w:rPr>
        <w:t xml:space="preserve"> was adopted by library services nationwide in 2022. Library m</w:t>
      </w:r>
      <w:r w:rsidRPr="00CE5B80">
        <w:rPr>
          <w:rFonts w:ascii="Arial" w:hAnsi="Arial" w:cs="Arial"/>
          <w:color w:val="000000"/>
          <w:sz w:val="24"/>
          <w:szCs w:val="24"/>
        </w:rPr>
        <w:t>embers can now better manage their library accounts online, browse a catalogue of 12 million items, and reserve items to borrow.</w:t>
      </w:r>
    </w:p>
    <w:p w14:paraId="7C813645" w14:textId="2040C944" w:rsidR="00CE5B80" w:rsidRPr="00CE5B80" w:rsidRDefault="00CE5B80" w:rsidP="00CE5B80">
      <w:pPr>
        <w:rPr>
          <w:rFonts w:ascii="Arial" w:hAnsi="Arial" w:cs="Arial"/>
          <w:color w:val="000000"/>
          <w:sz w:val="24"/>
          <w:szCs w:val="24"/>
        </w:rPr>
      </w:pPr>
    </w:p>
    <w:p w14:paraId="5B935561" w14:textId="04CA8609" w:rsidR="00CE5B80" w:rsidRPr="00CE5B80" w:rsidRDefault="00CE5B80" w:rsidP="00CE5B80">
      <w:pPr>
        <w:rPr>
          <w:rFonts w:ascii="Arial" w:hAnsi="Arial" w:cs="Arial"/>
          <w:sz w:val="24"/>
          <w:szCs w:val="24"/>
        </w:rPr>
      </w:pPr>
      <w:r w:rsidRPr="00CE5B80">
        <w:rPr>
          <w:rFonts w:ascii="Arial" w:hAnsi="Arial" w:cs="Arial"/>
          <w:b/>
          <w:bCs/>
          <w:sz w:val="24"/>
          <w:szCs w:val="24"/>
        </w:rPr>
        <w:t>Creative Ireland</w:t>
      </w:r>
    </w:p>
    <w:p w14:paraId="3E3F4BA5" w14:textId="77777777" w:rsidR="00CE5B80" w:rsidRPr="00CE5B80" w:rsidRDefault="00CE5B80" w:rsidP="00CE5B80">
      <w:pPr>
        <w:rPr>
          <w:rFonts w:ascii="Arial" w:hAnsi="Arial" w:cs="Arial"/>
          <w:sz w:val="24"/>
          <w:szCs w:val="24"/>
        </w:rPr>
      </w:pPr>
      <w:r w:rsidRPr="00CE5B80">
        <w:rPr>
          <w:rFonts w:ascii="Arial" w:hAnsi="Arial" w:cs="Arial"/>
          <w:sz w:val="24"/>
          <w:szCs w:val="24"/>
        </w:rPr>
        <w:t>In 2022 funding of €238,091 was allocated to Creative Ireland programme in County Wexford. A total of 80 Creatives/Practitioners and 1,287 attendees were recorded as taking part in 2022. The following projects were funded under the strategic priorities of Wexford’s Culture and Creativity Strategy 2018-2022:</w:t>
      </w:r>
    </w:p>
    <w:p w14:paraId="1D45D7E1" w14:textId="77777777" w:rsidR="00CE5B80" w:rsidRPr="00CE5B80" w:rsidRDefault="00CE5B80" w:rsidP="00CE5B80">
      <w:pPr>
        <w:rPr>
          <w:rFonts w:ascii="Arial" w:hAnsi="Arial" w:cs="Arial"/>
          <w:b/>
          <w:bCs/>
          <w:sz w:val="24"/>
          <w:szCs w:val="24"/>
        </w:rPr>
      </w:pPr>
      <w:r w:rsidRPr="00CE5B80">
        <w:rPr>
          <w:rFonts w:ascii="Arial" w:hAnsi="Arial" w:cs="Arial"/>
          <w:b/>
          <w:bCs/>
          <w:sz w:val="24"/>
          <w:szCs w:val="24"/>
        </w:rPr>
        <w:lastRenderedPageBreak/>
        <w:t>Cruinniú na nÓg</w:t>
      </w:r>
    </w:p>
    <w:p w14:paraId="1B778B89" w14:textId="77777777" w:rsidR="00CE5B80" w:rsidRPr="00CE5B80" w:rsidRDefault="00CE5B80" w:rsidP="00CE5B80">
      <w:pPr>
        <w:rPr>
          <w:rFonts w:ascii="Arial" w:hAnsi="Arial" w:cs="Arial"/>
          <w:sz w:val="24"/>
          <w:szCs w:val="24"/>
        </w:rPr>
      </w:pPr>
      <w:r w:rsidRPr="00CE5B80">
        <w:rPr>
          <w:rFonts w:ascii="Arial" w:hAnsi="Arial" w:cs="Arial"/>
          <w:sz w:val="24"/>
          <w:szCs w:val="24"/>
        </w:rPr>
        <w:t>Wexford County Council, in partnership with Creative Ireland, delivered a day of art and cultural activities aimed at children and young people on June 11th, 2022. There were 24 live events some of which started ahead of the main day. 37 creatives/practitioners were engaged to deliver the events and 742 young people across the county attended the events. The activities catered to all ages from 0-18 and a mixture of creative practices. This included music, drumming, trad, storytelling, art exhibitions, archaeology, science, dancing, nature and many more.</w:t>
      </w:r>
    </w:p>
    <w:p w14:paraId="5430D478" w14:textId="77777777" w:rsidR="00CE5B80" w:rsidRPr="00CE5B80" w:rsidRDefault="00CE5B80" w:rsidP="00CE5B80">
      <w:pPr>
        <w:rPr>
          <w:rFonts w:ascii="Arial" w:hAnsi="Arial" w:cs="Arial"/>
          <w:b/>
          <w:bCs/>
          <w:sz w:val="24"/>
          <w:szCs w:val="24"/>
        </w:rPr>
      </w:pPr>
      <w:r w:rsidRPr="00CE5B80">
        <w:rPr>
          <w:rFonts w:ascii="Arial" w:hAnsi="Arial" w:cs="Arial"/>
          <w:b/>
          <w:bCs/>
          <w:sz w:val="24"/>
          <w:szCs w:val="24"/>
        </w:rPr>
        <w:t>Creative Communities Scheme</w:t>
      </w:r>
    </w:p>
    <w:p w14:paraId="7053E74B" w14:textId="77777777" w:rsidR="00CE5B80" w:rsidRPr="00CE5B80" w:rsidRDefault="00CE5B80" w:rsidP="00CE5B80">
      <w:pPr>
        <w:rPr>
          <w:rFonts w:ascii="Arial" w:hAnsi="Arial" w:cs="Arial"/>
          <w:sz w:val="24"/>
          <w:szCs w:val="24"/>
        </w:rPr>
      </w:pPr>
      <w:r w:rsidRPr="00CE5B80">
        <w:rPr>
          <w:rFonts w:ascii="Arial" w:hAnsi="Arial" w:cs="Arial"/>
          <w:sz w:val="24"/>
          <w:szCs w:val="24"/>
        </w:rPr>
        <w:t>The Creative Communities Scheme is a targeted arts and creativity programme for priority groups in the community. In 2022 Creative Ireland funded two projects.</w:t>
      </w:r>
    </w:p>
    <w:p w14:paraId="5DDD1112" w14:textId="77777777" w:rsidR="00CE5B80" w:rsidRPr="00CE5B80" w:rsidRDefault="00CE5B80" w:rsidP="00CE5B80">
      <w:pPr>
        <w:rPr>
          <w:rFonts w:ascii="Arial" w:hAnsi="Arial" w:cs="Arial"/>
          <w:sz w:val="24"/>
          <w:szCs w:val="24"/>
        </w:rPr>
      </w:pPr>
      <w:r w:rsidRPr="00CE5B80">
        <w:rPr>
          <w:rFonts w:ascii="Arial" w:hAnsi="Arial" w:cs="Arial"/>
          <w:sz w:val="24"/>
          <w:szCs w:val="24"/>
        </w:rPr>
        <w:t xml:space="preserve"> </w:t>
      </w:r>
      <w:r w:rsidRPr="00CE5B80">
        <w:rPr>
          <w:rFonts w:ascii="Arial" w:hAnsi="Arial" w:cs="Arial"/>
          <w:b/>
          <w:bCs/>
          <w:sz w:val="24"/>
          <w:szCs w:val="24"/>
        </w:rPr>
        <w:t>‘Confidence in Creative Thinking’</w:t>
      </w:r>
      <w:r w:rsidRPr="00CE5B80">
        <w:rPr>
          <w:rFonts w:ascii="Arial" w:hAnsi="Arial" w:cs="Arial"/>
          <w:sz w:val="24"/>
          <w:szCs w:val="24"/>
        </w:rPr>
        <w:t xml:space="preserve"> involving 6-8 teenagers aged 13-16 from the Child and Adolescent Mental Health Service and bringing them through a range of different introductory art practices to build confidence and develop communication skills.</w:t>
      </w:r>
    </w:p>
    <w:p w14:paraId="04E4BDE1" w14:textId="77777777" w:rsidR="00CE5B80" w:rsidRPr="00CE5B80" w:rsidRDefault="00CE5B80" w:rsidP="00CE5B80">
      <w:pPr>
        <w:rPr>
          <w:rFonts w:ascii="Arial" w:hAnsi="Arial" w:cs="Arial"/>
          <w:sz w:val="24"/>
          <w:szCs w:val="24"/>
        </w:rPr>
      </w:pPr>
      <w:r w:rsidRPr="00CE5B80">
        <w:rPr>
          <w:rFonts w:ascii="Arial" w:hAnsi="Arial" w:cs="Arial"/>
          <w:sz w:val="24"/>
          <w:szCs w:val="24"/>
        </w:rPr>
        <w:t xml:space="preserve"> </w:t>
      </w:r>
      <w:r w:rsidRPr="00CE5B80">
        <w:rPr>
          <w:rFonts w:ascii="Arial" w:hAnsi="Arial" w:cs="Arial"/>
          <w:b/>
          <w:bCs/>
          <w:sz w:val="24"/>
          <w:szCs w:val="24"/>
        </w:rPr>
        <w:t>‘Swing into the afternoon and Chat’</w:t>
      </w:r>
      <w:r w:rsidRPr="00CE5B80">
        <w:rPr>
          <w:rFonts w:ascii="Arial" w:hAnsi="Arial" w:cs="Arial"/>
          <w:sz w:val="24"/>
          <w:szCs w:val="24"/>
        </w:rPr>
        <w:t xml:space="preserve"> a series of events for retired and senior participants including those with mobility issues. The aim is to enable creative social engagement, positive memories, and the improvement of health through the telling of life stories combined with singing songs from the Swing Jazz Era.</w:t>
      </w:r>
    </w:p>
    <w:p w14:paraId="56550826" w14:textId="77777777" w:rsidR="00CE5B80" w:rsidRPr="00CE5B80" w:rsidRDefault="00CE5B80" w:rsidP="00CE5B80">
      <w:pPr>
        <w:rPr>
          <w:rFonts w:ascii="Arial" w:hAnsi="Arial" w:cs="Arial"/>
          <w:b/>
          <w:bCs/>
          <w:color w:val="7030A0"/>
          <w:sz w:val="24"/>
          <w:szCs w:val="24"/>
        </w:rPr>
      </w:pPr>
      <w:r w:rsidRPr="00CE5B80">
        <w:rPr>
          <w:rFonts w:ascii="Arial" w:hAnsi="Arial" w:cs="Arial"/>
          <w:b/>
          <w:bCs/>
          <w:sz w:val="24"/>
          <w:szCs w:val="24"/>
        </w:rPr>
        <w:t>Creative Employment</w:t>
      </w:r>
    </w:p>
    <w:p w14:paraId="1726887A" w14:textId="77777777" w:rsidR="00CE5B80" w:rsidRPr="00CE5B80" w:rsidRDefault="00CE5B80" w:rsidP="00CE5B80">
      <w:pPr>
        <w:rPr>
          <w:rFonts w:ascii="Arial" w:hAnsi="Arial" w:cs="Arial"/>
          <w:sz w:val="24"/>
          <w:szCs w:val="24"/>
        </w:rPr>
      </w:pPr>
      <w:r w:rsidRPr="00CE5B80">
        <w:rPr>
          <w:rFonts w:ascii="Arial" w:hAnsi="Arial" w:cs="Arial"/>
          <w:b/>
          <w:bCs/>
          <w:sz w:val="24"/>
          <w:szCs w:val="24"/>
        </w:rPr>
        <w:t>Film Wexford</w:t>
      </w:r>
      <w:r w:rsidRPr="00CE5B80">
        <w:rPr>
          <w:rFonts w:ascii="Arial" w:hAnsi="Arial" w:cs="Arial"/>
          <w:sz w:val="24"/>
          <w:szCs w:val="24"/>
        </w:rPr>
        <w:t xml:space="preserve"> </w:t>
      </w:r>
      <w:proofErr w:type="spellStart"/>
      <w:r w:rsidRPr="00CE5B80">
        <w:rPr>
          <w:rFonts w:ascii="Arial" w:hAnsi="Arial" w:cs="Arial"/>
          <w:b/>
          <w:bCs/>
          <w:sz w:val="24"/>
          <w:szCs w:val="24"/>
        </w:rPr>
        <w:t>Menapia</w:t>
      </w:r>
      <w:proofErr w:type="spellEnd"/>
      <w:r w:rsidRPr="00CE5B80">
        <w:rPr>
          <w:rFonts w:ascii="Arial" w:hAnsi="Arial" w:cs="Arial"/>
          <w:sz w:val="24"/>
          <w:szCs w:val="24"/>
        </w:rPr>
        <w:t xml:space="preserve"> is a screenwriting project that aims to develop eight writers to create professional screenplays for an original anthology series. This programme enabled the writers to be market ready and bridge the gap between training and employment. This program was Phase </w:t>
      </w:r>
      <w:proofErr w:type="spellStart"/>
      <w:r w:rsidRPr="00CE5B80">
        <w:rPr>
          <w:rFonts w:ascii="Arial" w:hAnsi="Arial" w:cs="Arial"/>
          <w:sz w:val="24"/>
          <w:szCs w:val="24"/>
        </w:rPr>
        <w:t>ll</w:t>
      </w:r>
      <w:proofErr w:type="spellEnd"/>
      <w:r w:rsidRPr="00CE5B80">
        <w:rPr>
          <w:rFonts w:ascii="Arial" w:hAnsi="Arial" w:cs="Arial"/>
          <w:sz w:val="24"/>
          <w:szCs w:val="24"/>
        </w:rPr>
        <w:t xml:space="preserve"> of the Jobs pathway for regional Creative Talent that provided funding to incentivise growth in the film and audio-visual sector in County Wexford. Involved were Broadcasters Writers Academy in partnership with </w:t>
      </w:r>
      <w:proofErr w:type="spellStart"/>
      <w:r w:rsidRPr="00CE5B80">
        <w:rPr>
          <w:rFonts w:ascii="Arial" w:hAnsi="Arial" w:cs="Arial"/>
          <w:sz w:val="24"/>
          <w:szCs w:val="24"/>
        </w:rPr>
        <w:t>Bodecci</w:t>
      </w:r>
      <w:proofErr w:type="spellEnd"/>
      <w:r w:rsidRPr="00CE5B80">
        <w:rPr>
          <w:rFonts w:ascii="Arial" w:hAnsi="Arial" w:cs="Arial"/>
          <w:sz w:val="24"/>
          <w:szCs w:val="24"/>
        </w:rPr>
        <w:t xml:space="preserve"> film, Screen Skills Ireland, Screen Wexford, and the Arts Department who offered a series of unique professional development workshops.</w:t>
      </w:r>
    </w:p>
    <w:p w14:paraId="27F82808" w14:textId="77777777" w:rsidR="00CE5B80" w:rsidRPr="00CE5B80" w:rsidRDefault="00CE5B80" w:rsidP="00CE5B80">
      <w:pPr>
        <w:jc w:val="center"/>
        <w:rPr>
          <w:rFonts w:ascii="Arial" w:hAnsi="Arial" w:cs="Arial"/>
          <w:b/>
          <w:bCs/>
          <w:color w:val="7030A0"/>
          <w:sz w:val="24"/>
          <w:szCs w:val="24"/>
        </w:rPr>
      </w:pPr>
    </w:p>
    <w:p w14:paraId="76247E30" w14:textId="77777777" w:rsidR="00CE5B80" w:rsidRPr="00CE5B80" w:rsidRDefault="00CE5B80" w:rsidP="00CE5B80">
      <w:pPr>
        <w:rPr>
          <w:rFonts w:ascii="Arial" w:hAnsi="Arial" w:cs="Arial"/>
          <w:sz w:val="24"/>
          <w:szCs w:val="24"/>
        </w:rPr>
      </w:pPr>
      <w:r w:rsidRPr="00CE5B80">
        <w:rPr>
          <w:rFonts w:ascii="Arial" w:hAnsi="Arial" w:cs="Arial"/>
          <w:b/>
          <w:bCs/>
          <w:sz w:val="24"/>
          <w:szCs w:val="24"/>
        </w:rPr>
        <w:t>Culture, Creativity and Wellbeing</w:t>
      </w:r>
    </w:p>
    <w:p w14:paraId="7109FBFC" w14:textId="77777777" w:rsidR="00CE5B80" w:rsidRPr="00CE5B80" w:rsidRDefault="00CE5B80" w:rsidP="00CE5B80">
      <w:pPr>
        <w:rPr>
          <w:rFonts w:ascii="Arial" w:hAnsi="Arial" w:cs="Arial"/>
          <w:sz w:val="24"/>
          <w:szCs w:val="24"/>
        </w:rPr>
      </w:pPr>
      <w:r w:rsidRPr="00CE5B80">
        <w:rPr>
          <w:rFonts w:ascii="Arial" w:hAnsi="Arial" w:cs="Arial"/>
          <w:b/>
          <w:bCs/>
          <w:sz w:val="24"/>
          <w:szCs w:val="24"/>
        </w:rPr>
        <w:t>Drawing as a Universal Language: Pictionary for Schools</w:t>
      </w:r>
      <w:r w:rsidRPr="00CE5B80">
        <w:rPr>
          <w:rFonts w:ascii="Arial" w:hAnsi="Arial" w:cs="Arial"/>
          <w:sz w:val="24"/>
          <w:szCs w:val="24"/>
        </w:rPr>
        <w:t xml:space="preserve"> is an innovative and interactive drawing and language programme for primary school children. The programme aims to help Ukrainian and other children whose first language is not English to share common experience with English speaking Children through the medium of art. </w:t>
      </w:r>
    </w:p>
    <w:p w14:paraId="2714D8D3" w14:textId="77777777" w:rsidR="00CE5B80" w:rsidRPr="00CE5B80" w:rsidRDefault="00CE5B80" w:rsidP="00CE5B80">
      <w:pPr>
        <w:rPr>
          <w:rFonts w:ascii="Arial" w:hAnsi="Arial" w:cs="Arial"/>
          <w:sz w:val="24"/>
          <w:szCs w:val="24"/>
        </w:rPr>
      </w:pPr>
      <w:r w:rsidRPr="00CE5B80">
        <w:rPr>
          <w:rFonts w:ascii="Arial" w:hAnsi="Arial" w:cs="Arial"/>
          <w:b/>
          <w:bCs/>
          <w:sz w:val="24"/>
          <w:szCs w:val="24"/>
        </w:rPr>
        <w:t>‘Covid Care Concerts 2020-2021 Mobile Music Machine Book’</w:t>
      </w:r>
      <w:r w:rsidRPr="00CE5B80">
        <w:rPr>
          <w:rFonts w:ascii="Arial" w:hAnsi="Arial" w:cs="Arial"/>
          <w:sz w:val="24"/>
          <w:szCs w:val="24"/>
        </w:rPr>
        <w:t xml:space="preserve">. Writer Michelle Dooley Mahon documented and wrote about concerts held in County Wexford during Covid. Catherine Bowe and Pavlina </w:t>
      </w:r>
      <w:proofErr w:type="spellStart"/>
      <w:r w:rsidRPr="00CE5B80">
        <w:rPr>
          <w:rFonts w:ascii="Arial" w:hAnsi="Arial" w:cs="Arial"/>
          <w:sz w:val="24"/>
          <w:szCs w:val="24"/>
        </w:rPr>
        <w:t>Kubelkova</w:t>
      </w:r>
      <w:proofErr w:type="spellEnd"/>
      <w:r w:rsidRPr="00CE5B80">
        <w:rPr>
          <w:rFonts w:ascii="Arial" w:hAnsi="Arial" w:cs="Arial"/>
          <w:sz w:val="24"/>
          <w:szCs w:val="24"/>
        </w:rPr>
        <w:t xml:space="preserve"> designed the book with photos by Michael Duggan.</w:t>
      </w:r>
    </w:p>
    <w:p w14:paraId="65CEEE3E" w14:textId="77777777" w:rsidR="00CE5B80" w:rsidRPr="00CE5B80" w:rsidRDefault="00CE5B80" w:rsidP="00CE5B80">
      <w:pPr>
        <w:rPr>
          <w:rFonts w:ascii="Arial" w:eastAsia="Times New Roman" w:hAnsi="Arial" w:cs="Arial"/>
          <w:color w:val="000000"/>
          <w:sz w:val="24"/>
          <w:szCs w:val="24"/>
          <w:lang w:eastAsia="en-IE"/>
        </w:rPr>
      </w:pPr>
      <w:r w:rsidRPr="00CE5B80">
        <w:rPr>
          <w:rFonts w:ascii="Arial" w:hAnsi="Arial" w:cs="Arial"/>
          <w:b/>
          <w:bCs/>
          <w:sz w:val="24"/>
          <w:szCs w:val="24"/>
        </w:rPr>
        <w:t xml:space="preserve">Embody </w:t>
      </w:r>
      <w:r w:rsidRPr="00CE5B80">
        <w:rPr>
          <w:rFonts w:ascii="Arial" w:hAnsi="Arial" w:cs="Arial"/>
          <w:sz w:val="24"/>
          <w:szCs w:val="24"/>
        </w:rPr>
        <w:t xml:space="preserve">This is a tender and emotive film of the progress made by participants who took part in the Embody project in 2021. Embody is a multi-disciplinary arts and health project for residents in Community Residences in County Wexford. As part of this project Creative Movement Artist Dee Grant and Music Exploration Officer/community musician Emily Redmond worked closely with Senior Clinical Psychologist Dr Denise Rogers to devise the programme. </w:t>
      </w:r>
      <w:r w:rsidRPr="00CE5B80">
        <w:rPr>
          <w:rFonts w:ascii="Arial" w:eastAsia="Times New Roman" w:hAnsi="Arial" w:cs="Arial"/>
          <w:color w:val="000000"/>
          <w:sz w:val="24"/>
          <w:szCs w:val="24"/>
          <w:lang w:eastAsia="en-IE"/>
        </w:rPr>
        <w:t>The project aimed to open a creative space for all participants through music and creative movement. It also allowed participants to express themselves in a new way through the moving body, musicality, song, and rhythm.   </w:t>
      </w:r>
    </w:p>
    <w:p w14:paraId="4E96A753" w14:textId="77777777" w:rsidR="00CE5B80" w:rsidRPr="00CE5B80" w:rsidRDefault="00CE5B80" w:rsidP="00CE5B80">
      <w:pPr>
        <w:rPr>
          <w:rFonts w:ascii="Arial" w:hAnsi="Arial" w:cs="Arial"/>
          <w:sz w:val="24"/>
          <w:szCs w:val="24"/>
        </w:rPr>
      </w:pPr>
      <w:r w:rsidRPr="00CE5B80">
        <w:rPr>
          <w:rFonts w:ascii="Arial" w:hAnsi="Arial" w:cs="Arial"/>
          <w:b/>
          <w:bCs/>
          <w:sz w:val="24"/>
          <w:szCs w:val="24"/>
        </w:rPr>
        <w:lastRenderedPageBreak/>
        <w:t>Health, Irish Architecture Foundation</w:t>
      </w:r>
    </w:p>
    <w:p w14:paraId="049DFD16" w14:textId="77777777" w:rsidR="00CE5B80" w:rsidRPr="00CE5B80" w:rsidRDefault="00CE5B80" w:rsidP="00CE5B80">
      <w:pPr>
        <w:rPr>
          <w:rFonts w:ascii="Arial" w:hAnsi="Arial" w:cs="Arial"/>
          <w:sz w:val="24"/>
          <w:szCs w:val="24"/>
        </w:rPr>
      </w:pPr>
      <w:r w:rsidRPr="00CE5B80">
        <w:rPr>
          <w:rFonts w:ascii="Arial" w:hAnsi="Arial" w:cs="Arial"/>
          <w:b/>
          <w:bCs/>
          <w:sz w:val="24"/>
          <w:szCs w:val="24"/>
        </w:rPr>
        <w:t xml:space="preserve">Connections- the way back to our Roots/Routes’ South-East Greenway </w:t>
      </w:r>
      <w:r w:rsidRPr="00CE5B80">
        <w:rPr>
          <w:rFonts w:ascii="Arial" w:hAnsi="Arial" w:cs="Arial"/>
          <w:sz w:val="24"/>
          <w:szCs w:val="24"/>
        </w:rPr>
        <w:t>This was a joint initiative of Wexford, Kilkenny, and Waterford County Councils. In Wexford, the Greenway follows the line of the disused New Ross to Waterford Railway. It passes through the Mount Elliott Tunnel, over the renowned Red Bridge and the river Barrow.</w:t>
      </w:r>
    </w:p>
    <w:p w14:paraId="3C02F7FB" w14:textId="77777777" w:rsidR="00CE5B80" w:rsidRPr="00CE5B80" w:rsidRDefault="00CE5B80" w:rsidP="00CE5B80">
      <w:pPr>
        <w:rPr>
          <w:rFonts w:ascii="Arial" w:hAnsi="Arial" w:cs="Arial"/>
          <w:sz w:val="24"/>
          <w:szCs w:val="24"/>
        </w:rPr>
      </w:pPr>
      <w:r w:rsidRPr="00CE5B80">
        <w:rPr>
          <w:rFonts w:ascii="Arial" w:hAnsi="Arial" w:cs="Arial"/>
          <w:sz w:val="24"/>
          <w:szCs w:val="24"/>
        </w:rPr>
        <w:t>The aim of this project was to bring generations together and gather the wealth of stories from the past to the present. This in turn relates to and entertains the visitor and local community alike.</w:t>
      </w:r>
    </w:p>
    <w:p w14:paraId="58F01A7E" w14:textId="77777777" w:rsidR="00CE5B80" w:rsidRPr="00CE5B80" w:rsidRDefault="00CE5B80" w:rsidP="00CE5B80">
      <w:pPr>
        <w:rPr>
          <w:rFonts w:ascii="Arial" w:hAnsi="Arial" w:cs="Arial"/>
          <w:sz w:val="24"/>
          <w:szCs w:val="24"/>
        </w:rPr>
      </w:pPr>
      <w:r w:rsidRPr="00CE5B80">
        <w:rPr>
          <w:rFonts w:ascii="Arial" w:hAnsi="Arial" w:cs="Arial"/>
          <w:b/>
          <w:bCs/>
          <w:sz w:val="24"/>
          <w:szCs w:val="24"/>
        </w:rPr>
        <w:t>Making your Peace</w:t>
      </w:r>
      <w:r w:rsidRPr="00CE5B80">
        <w:rPr>
          <w:rFonts w:ascii="Arial" w:hAnsi="Arial" w:cs="Arial"/>
          <w:sz w:val="24"/>
          <w:szCs w:val="24"/>
        </w:rPr>
        <w:t xml:space="preserve"> is a project in the Orchard Peace Park, Enniscorthy, funded by Creative Ireland in partnership with Wexford County Council, the Irish Architectural Foundation, and local stakeholders. The premise of the project is that the stakeholders work together to co-design a creative outdoor green space.</w:t>
      </w:r>
    </w:p>
    <w:p w14:paraId="0E354A77" w14:textId="77777777" w:rsidR="00CE5B80" w:rsidRPr="00CE5B80" w:rsidRDefault="00CE5B80" w:rsidP="00CE5B80">
      <w:pPr>
        <w:rPr>
          <w:rFonts w:ascii="Arial" w:hAnsi="Arial" w:cs="Arial"/>
          <w:sz w:val="24"/>
          <w:szCs w:val="24"/>
        </w:rPr>
      </w:pPr>
      <w:r w:rsidRPr="00CE5B80">
        <w:rPr>
          <w:rFonts w:ascii="Arial" w:hAnsi="Arial" w:cs="Arial"/>
          <w:b/>
          <w:bCs/>
          <w:sz w:val="24"/>
          <w:szCs w:val="24"/>
        </w:rPr>
        <w:t>Promotion of Sense of Place and Heritage</w:t>
      </w:r>
    </w:p>
    <w:p w14:paraId="2D765FEB" w14:textId="77777777" w:rsidR="00CE5B80" w:rsidRPr="00CE5B80" w:rsidRDefault="00CE5B80" w:rsidP="00CE5B80">
      <w:pPr>
        <w:rPr>
          <w:rFonts w:ascii="Arial" w:hAnsi="Arial" w:cs="Arial"/>
          <w:sz w:val="24"/>
          <w:szCs w:val="24"/>
        </w:rPr>
      </w:pPr>
      <w:r w:rsidRPr="00CE5B80">
        <w:rPr>
          <w:rFonts w:ascii="Arial" w:hAnsi="Arial" w:cs="Arial"/>
          <w:b/>
          <w:bCs/>
          <w:sz w:val="24"/>
          <w:szCs w:val="24"/>
        </w:rPr>
        <w:t xml:space="preserve">Mount Carmel Lace Catalogue and Showcase: </w:t>
      </w:r>
      <w:r w:rsidRPr="00CE5B80">
        <w:rPr>
          <w:rFonts w:ascii="Arial" w:hAnsi="Arial" w:cs="Arial"/>
          <w:sz w:val="24"/>
          <w:szCs w:val="24"/>
        </w:rPr>
        <w:t>The Sisters of Mount Carmel in New Ross successfully created an industry for the sole employment of local girls in 1822. The New Ross lace was supplied for papal coronation robes, to the British Royal Family and to the Empress Elizabeth of Austria.</w:t>
      </w:r>
    </w:p>
    <w:p w14:paraId="314A860D" w14:textId="77777777" w:rsidR="00CE5B80" w:rsidRPr="00CE5B80" w:rsidRDefault="00CE5B80" w:rsidP="00CE5B80">
      <w:pPr>
        <w:rPr>
          <w:rFonts w:ascii="Arial" w:hAnsi="Arial" w:cs="Arial"/>
          <w:sz w:val="24"/>
          <w:szCs w:val="24"/>
        </w:rPr>
      </w:pPr>
      <w:r w:rsidRPr="00CE5B80">
        <w:rPr>
          <w:rFonts w:ascii="Arial" w:hAnsi="Arial" w:cs="Arial"/>
          <w:sz w:val="24"/>
          <w:szCs w:val="24"/>
        </w:rPr>
        <w:t>The aim of this creative project was to produce a catalogue and hold a public event and produce an exhibition of the Mount Carmel lace collection for everyone to enjoy. This facilitated local awareness about previous inhabitants and the highly skilled craft they produced that became known worldwide.</w:t>
      </w:r>
    </w:p>
    <w:p w14:paraId="130565BC" w14:textId="77777777" w:rsidR="00CE5B80" w:rsidRPr="00CE5B80" w:rsidRDefault="00CE5B80" w:rsidP="00CE5B80">
      <w:pPr>
        <w:rPr>
          <w:rFonts w:ascii="Arial" w:hAnsi="Arial" w:cs="Arial"/>
          <w:b/>
          <w:bCs/>
          <w:sz w:val="24"/>
          <w:szCs w:val="24"/>
        </w:rPr>
      </w:pPr>
      <w:r w:rsidRPr="00CE5B80">
        <w:rPr>
          <w:rFonts w:ascii="Arial" w:hAnsi="Arial" w:cs="Arial"/>
          <w:b/>
          <w:bCs/>
          <w:sz w:val="24"/>
          <w:szCs w:val="24"/>
        </w:rPr>
        <w:t>Cultural Engagement and Our Place, Our Identity</w:t>
      </w:r>
    </w:p>
    <w:p w14:paraId="511C9BF0" w14:textId="77777777" w:rsidR="00CE5B80" w:rsidRPr="00CE5B80" w:rsidRDefault="00CE5B80" w:rsidP="00CE5B80">
      <w:pPr>
        <w:rPr>
          <w:rFonts w:ascii="Arial" w:hAnsi="Arial" w:cs="Arial"/>
          <w:sz w:val="24"/>
          <w:szCs w:val="24"/>
        </w:rPr>
      </w:pPr>
      <w:r w:rsidRPr="00CE5B80">
        <w:rPr>
          <w:rFonts w:ascii="Arial" w:hAnsi="Arial" w:cs="Arial"/>
          <w:b/>
          <w:bCs/>
          <w:sz w:val="24"/>
          <w:szCs w:val="24"/>
        </w:rPr>
        <w:t>‘My Place, My Community:</w:t>
      </w:r>
      <w:r w:rsidRPr="00CE5B80">
        <w:rPr>
          <w:rFonts w:ascii="Arial" w:hAnsi="Arial" w:cs="Arial"/>
          <w:sz w:val="24"/>
          <w:szCs w:val="24"/>
        </w:rPr>
        <w:t xml:space="preserve"> was a project where older people from the estates of Belvedere, Ashfield, and Ferndale in Coolcotts, Wexford town came together to tell the story of their place, and the people who lived there over the last forty years, through story, film, and song. The project will produce a book of the photos, stories, poetry and songs collected.</w:t>
      </w:r>
    </w:p>
    <w:p w14:paraId="51971A55" w14:textId="77777777" w:rsidR="00CE5B80" w:rsidRPr="00CE5B80" w:rsidRDefault="00CE5B80" w:rsidP="00CE5B80">
      <w:pPr>
        <w:rPr>
          <w:rFonts w:ascii="Arial" w:hAnsi="Arial" w:cs="Arial"/>
          <w:b/>
          <w:bCs/>
          <w:sz w:val="24"/>
          <w:szCs w:val="24"/>
        </w:rPr>
      </w:pPr>
      <w:r w:rsidRPr="00CE5B80">
        <w:rPr>
          <w:rFonts w:ascii="Arial" w:hAnsi="Arial" w:cs="Arial"/>
          <w:b/>
          <w:bCs/>
          <w:sz w:val="24"/>
          <w:szCs w:val="24"/>
        </w:rPr>
        <w:t>Climate Change</w:t>
      </w:r>
    </w:p>
    <w:p w14:paraId="2CDA080C" w14:textId="77777777" w:rsidR="00CE5B80" w:rsidRPr="00CE5B80" w:rsidRDefault="00CE5B80" w:rsidP="00CE5B80">
      <w:pPr>
        <w:rPr>
          <w:rFonts w:ascii="Arial" w:hAnsi="Arial" w:cs="Arial"/>
          <w:sz w:val="24"/>
          <w:szCs w:val="24"/>
        </w:rPr>
      </w:pPr>
      <w:r w:rsidRPr="00CE5B80">
        <w:rPr>
          <w:rFonts w:ascii="Arial" w:hAnsi="Arial" w:cs="Arial"/>
          <w:b/>
          <w:bCs/>
          <w:sz w:val="24"/>
          <w:szCs w:val="24"/>
        </w:rPr>
        <w:t xml:space="preserve">Public Art Commission – </w:t>
      </w:r>
      <w:proofErr w:type="spellStart"/>
      <w:r w:rsidRPr="00CE5B80">
        <w:rPr>
          <w:rFonts w:ascii="Arial" w:hAnsi="Arial" w:cs="Arial"/>
          <w:b/>
          <w:bCs/>
          <w:sz w:val="24"/>
          <w:szCs w:val="24"/>
        </w:rPr>
        <w:t>‘Re</w:t>
      </w:r>
      <w:proofErr w:type="spellEnd"/>
      <w:r w:rsidRPr="00CE5B80">
        <w:rPr>
          <w:rFonts w:ascii="Arial" w:hAnsi="Arial" w:cs="Arial"/>
          <w:b/>
          <w:bCs/>
          <w:sz w:val="24"/>
          <w:szCs w:val="24"/>
        </w:rPr>
        <w:t xml:space="preserve">-Imagining Enniscorthy’ </w:t>
      </w:r>
      <w:r w:rsidRPr="00CE5B80">
        <w:rPr>
          <w:rFonts w:ascii="Arial" w:hAnsi="Arial" w:cs="Arial"/>
          <w:sz w:val="24"/>
          <w:szCs w:val="24"/>
        </w:rPr>
        <w:t xml:space="preserve">This project was started in 2021 and completed in 2022. It created a local ecology network through community growing, biodiversity and afforestation with the newly formed community allotments and other community groups. </w:t>
      </w:r>
    </w:p>
    <w:p w14:paraId="43736DAE" w14:textId="77777777" w:rsidR="00CE5B80" w:rsidRPr="00CE5B80" w:rsidRDefault="00CE5B80" w:rsidP="00CE5B80">
      <w:pPr>
        <w:rPr>
          <w:rFonts w:ascii="Arial" w:hAnsi="Arial" w:cs="Arial"/>
          <w:sz w:val="24"/>
          <w:szCs w:val="24"/>
        </w:rPr>
      </w:pPr>
      <w:r w:rsidRPr="00CE5B80">
        <w:rPr>
          <w:rFonts w:ascii="Arial" w:hAnsi="Arial" w:cs="Arial"/>
          <w:sz w:val="24"/>
          <w:szCs w:val="24"/>
        </w:rPr>
        <w:t>It enabled community engagement where planting, food-growing, building, and skills-sharing schemes connected with art and craft practices. It has facilitated a public space for discussion around questions of biodiversity, food security, regenerative growing practices, and sustainable agriculture.</w:t>
      </w:r>
    </w:p>
    <w:p w14:paraId="3E438454" w14:textId="77777777" w:rsidR="00CE5B80" w:rsidRPr="00CE5B80" w:rsidRDefault="00CE5B80" w:rsidP="00CE5B80">
      <w:pPr>
        <w:spacing w:after="0" w:line="240" w:lineRule="auto"/>
        <w:rPr>
          <w:rFonts w:ascii="Arial" w:hAnsi="Arial" w:cs="Arial"/>
          <w:color w:val="000000"/>
          <w:sz w:val="24"/>
          <w:szCs w:val="24"/>
        </w:rPr>
      </w:pPr>
    </w:p>
    <w:p w14:paraId="3F38555F" w14:textId="77777777" w:rsidR="00CE5B80" w:rsidRPr="00CE5B80" w:rsidRDefault="00CE5B80" w:rsidP="00CE5B80">
      <w:pPr>
        <w:spacing w:line="240" w:lineRule="auto"/>
        <w:rPr>
          <w:rFonts w:ascii="Arial" w:hAnsi="Arial" w:cs="Arial"/>
          <w:b/>
          <w:bCs/>
          <w:sz w:val="24"/>
          <w:szCs w:val="24"/>
        </w:rPr>
      </w:pPr>
      <w:r w:rsidRPr="00CE5B80">
        <w:rPr>
          <w:rFonts w:ascii="Arial" w:hAnsi="Arial" w:cs="Arial"/>
          <w:b/>
          <w:bCs/>
          <w:sz w:val="24"/>
          <w:szCs w:val="24"/>
        </w:rPr>
        <w:t>Decade of Centenaries</w:t>
      </w:r>
    </w:p>
    <w:p w14:paraId="6F2FE298" w14:textId="6884CBC0" w:rsidR="00CE5B80" w:rsidRDefault="00CE5B80" w:rsidP="00CE5B80">
      <w:pPr>
        <w:pStyle w:val="NormalWeb"/>
        <w:shd w:val="clear" w:color="auto" w:fill="FFFFFF"/>
        <w:rPr>
          <w:rStyle w:val="Strong"/>
          <w:rFonts w:ascii="Arial" w:hAnsi="Arial" w:cs="Arial"/>
          <w:color w:val="000000"/>
        </w:rPr>
      </w:pPr>
      <w:r w:rsidRPr="00CE5B80">
        <w:rPr>
          <w:rStyle w:val="Strong"/>
          <w:rFonts w:ascii="Arial" w:hAnsi="Arial" w:cs="Arial"/>
          <w:color w:val="000000"/>
        </w:rPr>
        <w:t xml:space="preserve">Wexford County Council was approved for funding of €60,067.65 from the </w:t>
      </w:r>
      <w:r w:rsidRPr="00CE5B80">
        <w:rPr>
          <w:rFonts w:ascii="Arial" w:hAnsi="Arial" w:cs="Arial"/>
          <w:color w:val="000000"/>
        </w:rPr>
        <w:t xml:space="preserve">Department of Tourism, Culture, Arts, Gaeltacht, Sport, and Media for the </w:t>
      </w:r>
      <w:r w:rsidRPr="00CE5B80">
        <w:rPr>
          <w:rStyle w:val="Strong"/>
          <w:rFonts w:ascii="Arial" w:hAnsi="Arial" w:cs="Arial"/>
          <w:color w:val="000000"/>
        </w:rPr>
        <w:t>Decade of Centenaries Programme for 2022.</w:t>
      </w:r>
    </w:p>
    <w:p w14:paraId="3BDB1505" w14:textId="77777777" w:rsidR="00B34791" w:rsidRPr="00CE5B80" w:rsidRDefault="00B34791" w:rsidP="00CE5B80">
      <w:pPr>
        <w:pStyle w:val="NormalWeb"/>
        <w:shd w:val="clear" w:color="auto" w:fill="FFFFFF"/>
        <w:rPr>
          <w:rFonts w:ascii="Arial" w:hAnsi="Arial" w:cs="Arial"/>
          <w:color w:val="000000"/>
        </w:rPr>
      </w:pPr>
    </w:p>
    <w:p w14:paraId="1B14CD31" w14:textId="77777777" w:rsidR="00CE5B80" w:rsidRPr="00CE5B80" w:rsidRDefault="00CE5B80" w:rsidP="00CE5B80">
      <w:pPr>
        <w:pStyle w:val="NormalWeb"/>
        <w:shd w:val="clear" w:color="auto" w:fill="FFFFFF"/>
        <w:rPr>
          <w:rFonts w:ascii="Arial" w:hAnsi="Arial" w:cs="Arial"/>
          <w:color w:val="000000"/>
        </w:rPr>
      </w:pPr>
    </w:p>
    <w:p w14:paraId="0810A0E7" w14:textId="77777777" w:rsidR="00CE5B80" w:rsidRPr="00CE5B80" w:rsidRDefault="00CE5B80" w:rsidP="00CE5B80">
      <w:pPr>
        <w:spacing w:after="0" w:line="240" w:lineRule="auto"/>
        <w:rPr>
          <w:rFonts w:ascii="Arial" w:hAnsi="Arial" w:cs="Arial"/>
          <w:b/>
          <w:sz w:val="24"/>
          <w:szCs w:val="24"/>
        </w:rPr>
      </w:pPr>
      <w:r w:rsidRPr="00CE5B80">
        <w:rPr>
          <w:rFonts w:ascii="Arial" w:hAnsi="Arial" w:cs="Arial"/>
          <w:b/>
          <w:sz w:val="24"/>
          <w:szCs w:val="24"/>
        </w:rPr>
        <w:lastRenderedPageBreak/>
        <w:t>Significant Historical Events and Broad Themes</w:t>
      </w:r>
    </w:p>
    <w:p w14:paraId="00F97811" w14:textId="77777777" w:rsidR="00CE5B80" w:rsidRPr="00CE5B80" w:rsidRDefault="00CE5B80" w:rsidP="00CE5B80">
      <w:pPr>
        <w:spacing w:after="0" w:line="240" w:lineRule="auto"/>
        <w:rPr>
          <w:rFonts w:ascii="Arial" w:hAnsi="Arial" w:cs="Arial"/>
          <w:b/>
          <w:sz w:val="24"/>
          <w:szCs w:val="24"/>
        </w:rPr>
      </w:pPr>
      <w:r w:rsidRPr="00CE5B80">
        <w:rPr>
          <w:rFonts w:ascii="Arial" w:hAnsi="Arial" w:cs="Arial"/>
          <w:b/>
          <w:sz w:val="24"/>
          <w:szCs w:val="24"/>
        </w:rPr>
        <w:t xml:space="preserve">Public Digitisation Project </w:t>
      </w:r>
    </w:p>
    <w:p w14:paraId="7D7FD5DA" w14:textId="77777777" w:rsidR="00CE5B80" w:rsidRPr="00CE5B80" w:rsidRDefault="00CE5B80" w:rsidP="00CE5B80">
      <w:pPr>
        <w:spacing w:after="0" w:line="240" w:lineRule="auto"/>
        <w:rPr>
          <w:rFonts w:ascii="Arial" w:hAnsi="Arial" w:cs="Arial"/>
          <w:bCs/>
          <w:sz w:val="24"/>
          <w:szCs w:val="24"/>
        </w:rPr>
      </w:pPr>
      <w:r w:rsidRPr="00CE5B80">
        <w:rPr>
          <w:rFonts w:ascii="Arial" w:hAnsi="Arial" w:cs="Arial"/>
          <w:bCs/>
          <w:sz w:val="24"/>
          <w:szCs w:val="24"/>
        </w:rPr>
        <w:t>Two Digitisation Days were held: in Wexford Library</w:t>
      </w:r>
      <w:r w:rsidRPr="00CE5B80">
        <w:rPr>
          <w:rFonts w:ascii="Arial" w:hAnsi="Arial" w:cs="Arial"/>
          <w:bCs/>
          <w:color w:val="FF0000"/>
          <w:sz w:val="24"/>
          <w:szCs w:val="24"/>
        </w:rPr>
        <w:t xml:space="preserve"> </w:t>
      </w:r>
      <w:r w:rsidRPr="00CE5B80">
        <w:rPr>
          <w:rFonts w:ascii="Arial" w:hAnsi="Arial" w:cs="Arial"/>
          <w:bCs/>
          <w:sz w:val="24"/>
          <w:szCs w:val="24"/>
        </w:rPr>
        <w:t>on 29</w:t>
      </w:r>
      <w:r w:rsidRPr="00CE5B80">
        <w:rPr>
          <w:rFonts w:ascii="Arial" w:hAnsi="Arial" w:cs="Arial"/>
          <w:bCs/>
          <w:sz w:val="24"/>
          <w:szCs w:val="24"/>
          <w:vertAlign w:val="superscript"/>
        </w:rPr>
        <w:t>th</w:t>
      </w:r>
      <w:r w:rsidRPr="00CE5B80">
        <w:rPr>
          <w:rFonts w:ascii="Arial" w:hAnsi="Arial" w:cs="Arial"/>
          <w:bCs/>
          <w:sz w:val="24"/>
          <w:szCs w:val="24"/>
        </w:rPr>
        <w:t xml:space="preserve"> April and in Gorey Library on 13</w:t>
      </w:r>
      <w:r w:rsidRPr="00CE5B80">
        <w:rPr>
          <w:rFonts w:ascii="Arial" w:hAnsi="Arial" w:cs="Arial"/>
          <w:bCs/>
          <w:sz w:val="24"/>
          <w:szCs w:val="24"/>
          <w:vertAlign w:val="superscript"/>
        </w:rPr>
        <w:t>th</w:t>
      </w:r>
      <w:r w:rsidRPr="00CE5B80">
        <w:rPr>
          <w:rFonts w:ascii="Arial" w:hAnsi="Arial" w:cs="Arial"/>
          <w:bCs/>
          <w:sz w:val="24"/>
          <w:szCs w:val="24"/>
        </w:rPr>
        <w:t xml:space="preserve"> May. M</w:t>
      </w:r>
      <w:r w:rsidRPr="00CE5B80">
        <w:rPr>
          <w:rFonts w:ascii="Arial" w:hAnsi="Arial" w:cs="Arial"/>
          <w:sz w:val="24"/>
          <w:szCs w:val="24"/>
        </w:rPr>
        <w:t xml:space="preserve">embers of the public were invited to present medals, correspondence, photos, and stories of their family members to be digitised or deposited in the Archive. </w:t>
      </w:r>
    </w:p>
    <w:p w14:paraId="2C3BF672" w14:textId="77777777" w:rsidR="00CE5B80" w:rsidRPr="00CE5B80" w:rsidRDefault="00CE5B80" w:rsidP="00CE5B80">
      <w:pPr>
        <w:spacing w:after="0" w:line="240" w:lineRule="auto"/>
        <w:rPr>
          <w:rFonts w:ascii="Arial" w:hAnsi="Arial" w:cs="Arial"/>
          <w:color w:val="FF0000"/>
          <w:sz w:val="24"/>
          <w:szCs w:val="24"/>
          <w:lang w:eastAsia="en-IE"/>
        </w:rPr>
      </w:pPr>
    </w:p>
    <w:p w14:paraId="136A4829" w14:textId="77777777" w:rsidR="00CE5B80" w:rsidRPr="00CE5B80" w:rsidRDefault="00CE5B80" w:rsidP="00CE5B80">
      <w:pPr>
        <w:spacing w:after="0" w:line="240" w:lineRule="auto"/>
        <w:rPr>
          <w:rFonts w:ascii="Arial" w:hAnsi="Arial" w:cs="Arial"/>
          <w:b/>
          <w:bCs/>
          <w:sz w:val="24"/>
          <w:szCs w:val="24"/>
        </w:rPr>
      </w:pPr>
    </w:p>
    <w:p w14:paraId="6F5F1114" w14:textId="77777777" w:rsidR="00CE5B80" w:rsidRPr="00CE5B80" w:rsidRDefault="00CE5B80" w:rsidP="00CE5B80">
      <w:pPr>
        <w:spacing w:after="0" w:line="240" w:lineRule="auto"/>
        <w:rPr>
          <w:rFonts w:ascii="Arial" w:hAnsi="Arial" w:cs="Arial"/>
          <w:b/>
          <w:bCs/>
          <w:sz w:val="24"/>
          <w:szCs w:val="24"/>
        </w:rPr>
      </w:pPr>
      <w:r w:rsidRPr="00CE5B80">
        <w:rPr>
          <w:rFonts w:ascii="Arial" w:hAnsi="Arial" w:cs="Arial"/>
          <w:b/>
          <w:bCs/>
          <w:sz w:val="24"/>
          <w:szCs w:val="24"/>
        </w:rPr>
        <w:t>The Treaty Public Exhibition</w:t>
      </w:r>
    </w:p>
    <w:p w14:paraId="2D1F1158" w14:textId="77777777" w:rsidR="00CE5B80" w:rsidRPr="00CE5B80" w:rsidRDefault="00CE5B80" w:rsidP="00CE5B80">
      <w:pPr>
        <w:spacing w:after="0" w:line="240" w:lineRule="auto"/>
        <w:rPr>
          <w:rFonts w:ascii="Arial" w:hAnsi="Arial" w:cs="Arial"/>
          <w:b/>
          <w:bCs/>
          <w:sz w:val="24"/>
          <w:szCs w:val="24"/>
        </w:rPr>
      </w:pPr>
    </w:p>
    <w:p w14:paraId="1BE93829" w14:textId="77777777" w:rsidR="00CE5B80" w:rsidRPr="00CE5B80" w:rsidRDefault="00CE5B80" w:rsidP="00CE5B80">
      <w:pPr>
        <w:spacing w:after="0" w:line="240" w:lineRule="auto"/>
        <w:rPr>
          <w:rFonts w:ascii="Arial" w:hAnsi="Arial" w:cs="Arial"/>
          <w:color w:val="000000"/>
          <w:sz w:val="24"/>
          <w:szCs w:val="24"/>
        </w:rPr>
      </w:pPr>
      <w:r w:rsidRPr="00CE5B80">
        <w:rPr>
          <w:rFonts w:ascii="Arial" w:hAnsi="Arial" w:cs="Arial"/>
          <w:color w:val="000000"/>
          <w:sz w:val="24"/>
          <w:szCs w:val="24"/>
        </w:rPr>
        <w:t>Wexford County Council hosted ‘The Treaty 1921: Records from the Archives’ travelling exhibition in Wexford County Council, Carricklawn from 23 May -10 June.  A display of relevant documents and photographs from Wexford County Archive’s collections accompanied the main exhibition. This project was led by the Archivist, Wexford County Council.</w:t>
      </w:r>
    </w:p>
    <w:p w14:paraId="1DCBDA6F" w14:textId="433BDE04" w:rsidR="00CE5B80" w:rsidRPr="00CE5B80" w:rsidRDefault="00CA29A1" w:rsidP="00AA2BC2">
      <w:r>
        <w:t xml:space="preserve"> </w:t>
      </w:r>
    </w:p>
    <w:p w14:paraId="3087A94B" w14:textId="77777777" w:rsidR="00CE5B80" w:rsidRPr="00CE5B80" w:rsidRDefault="00CE5B80" w:rsidP="00CE5B80">
      <w:pPr>
        <w:spacing w:after="0" w:line="240" w:lineRule="auto"/>
        <w:rPr>
          <w:rFonts w:ascii="Arial" w:hAnsi="Arial" w:cs="Arial"/>
          <w:b/>
          <w:sz w:val="24"/>
          <w:szCs w:val="24"/>
        </w:rPr>
      </w:pPr>
      <w:r w:rsidRPr="00CE5B80">
        <w:rPr>
          <w:rFonts w:ascii="Arial" w:hAnsi="Arial" w:cs="Arial"/>
          <w:b/>
          <w:sz w:val="24"/>
          <w:szCs w:val="24"/>
        </w:rPr>
        <w:t>Artistic and Creative community led Responses</w:t>
      </w:r>
    </w:p>
    <w:p w14:paraId="5F767B56" w14:textId="77777777" w:rsidR="00CE5B80" w:rsidRPr="00CE5B80" w:rsidRDefault="00CE5B80" w:rsidP="00CE5B80">
      <w:pPr>
        <w:spacing w:after="0" w:line="240" w:lineRule="auto"/>
        <w:rPr>
          <w:rFonts w:ascii="Arial" w:hAnsi="Arial" w:cs="Arial"/>
          <w:b/>
          <w:sz w:val="24"/>
          <w:szCs w:val="24"/>
        </w:rPr>
      </w:pPr>
      <w:r w:rsidRPr="00CE5B80">
        <w:rPr>
          <w:rFonts w:ascii="Arial" w:hAnsi="Arial" w:cs="Arial"/>
          <w:b/>
          <w:sz w:val="24"/>
          <w:szCs w:val="24"/>
        </w:rPr>
        <w:t xml:space="preserve">Wexford Playwright Commission Award – Commemoration </w:t>
      </w:r>
    </w:p>
    <w:p w14:paraId="5F666AF5" w14:textId="77777777" w:rsidR="00CE5B80" w:rsidRPr="00CE5B80" w:rsidRDefault="00CE5B80" w:rsidP="00CE5B80">
      <w:pPr>
        <w:spacing w:after="0" w:line="240" w:lineRule="auto"/>
        <w:rPr>
          <w:rFonts w:ascii="Arial" w:hAnsi="Arial" w:cs="Arial"/>
          <w:b/>
          <w:sz w:val="24"/>
          <w:szCs w:val="24"/>
        </w:rPr>
      </w:pPr>
    </w:p>
    <w:p w14:paraId="7722153D" w14:textId="77777777" w:rsidR="00CE5B80" w:rsidRPr="00CE5B80" w:rsidRDefault="00CE5B80" w:rsidP="00CE5B80">
      <w:pPr>
        <w:pStyle w:val="NormalWeb"/>
        <w:rPr>
          <w:rFonts w:ascii="Arial" w:hAnsi="Arial" w:cs="Arial"/>
          <w:color w:val="000000"/>
          <w:lang w:val="en"/>
        </w:rPr>
      </w:pPr>
      <w:r w:rsidRPr="00CE5B80">
        <w:rPr>
          <w:rFonts w:ascii="Arial" w:hAnsi="Arial" w:cs="Arial"/>
        </w:rPr>
        <w:t>Wexford County Council Arts Department, in partnership with Wexford Arts Centre, commissioned a playwright to research and develop a new theatre work, addressing themes of Commemoration during the period 1916 – 23. This commission was delivered in two phases. It involved an Open call in which a playwright was selected, Eoghan Rua Finn.  During Phase 1, extensive research was undertaken by Eoghan on the historical context of Wexford, linking with local community and with Wexford County Council Library and Archives Departments with their extensive digital archives of this period.  Eoghan Rua Finn's script was titled “Amongst Men” and will be staged in April 2023.</w:t>
      </w:r>
    </w:p>
    <w:p w14:paraId="7195B600" w14:textId="77777777" w:rsidR="00CE5B80" w:rsidRPr="00CE5B80" w:rsidRDefault="00CE5B80" w:rsidP="00CE5B80">
      <w:pPr>
        <w:spacing w:after="0" w:line="240" w:lineRule="auto"/>
        <w:rPr>
          <w:rFonts w:ascii="Arial" w:hAnsi="Arial" w:cs="Arial"/>
          <w:sz w:val="24"/>
          <w:szCs w:val="24"/>
        </w:rPr>
      </w:pPr>
    </w:p>
    <w:p w14:paraId="17740D1F" w14:textId="77777777" w:rsidR="00CE5B80" w:rsidRPr="00CE5B80" w:rsidRDefault="00CE5B80" w:rsidP="00CE5B80">
      <w:pPr>
        <w:shd w:val="clear" w:color="auto" w:fill="FFFFFF"/>
        <w:spacing w:after="0" w:line="240" w:lineRule="auto"/>
        <w:rPr>
          <w:rFonts w:ascii="Arial" w:eastAsia="Times New Roman" w:hAnsi="Arial" w:cs="Arial"/>
          <w:b/>
          <w:bCs/>
          <w:color w:val="000000"/>
          <w:sz w:val="24"/>
          <w:szCs w:val="24"/>
        </w:rPr>
      </w:pPr>
      <w:r w:rsidRPr="00CE5B80">
        <w:rPr>
          <w:rFonts w:ascii="Arial" w:eastAsia="Times New Roman" w:hAnsi="Arial" w:cs="Arial"/>
          <w:b/>
          <w:bCs/>
          <w:color w:val="000000"/>
          <w:sz w:val="24"/>
          <w:szCs w:val="24"/>
        </w:rPr>
        <w:t>Local Legacies 1922/2022</w:t>
      </w:r>
    </w:p>
    <w:p w14:paraId="5A28201F" w14:textId="77777777" w:rsidR="00CE5B80" w:rsidRPr="00CE5B80" w:rsidRDefault="00CE5B80" w:rsidP="00CE5B80">
      <w:pPr>
        <w:shd w:val="clear" w:color="auto" w:fill="FFFFFF"/>
        <w:spacing w:after="0" w:line="240" w:lineRule="auto"/>
        <w:rPr>
          <w:rFonts w:ascii="Arial" w:eastAsia="Times New Roman" w:hAnsi="Arial" w:cs="Arial"/>
          <w:color w:val="000000"/>
          <w:sz w:val="24"/>
          <w:szCs w:val="24"/>
        </w:rPr>
      </w:pPr>
    </w:p>
    <w:p w14:paraId="50653880" w14:textId="77777777" w:rsidR="00CE5B80" w:rsidRPr="00CE5B80" w:rsidRDefault="00CE5B80" w:rsidP="00CE5B80">
      <w:pPr>
        <w:shd w:val="clear" w:color="auto" w:fill="FFFFFF"/>
        <w:spacing w:after="0" w:line="240" w:lineRule="auto"/>
        <w:rPr>
          <w:rFonts w:ascii="Arial" w:eastAsia="Times New Roman" w:hAnsi="Arial" w:cs="Arial"/>
          <w:color w:val="000000"/>
          <w:sz w:val="24"/>
          <w:szCs w:val="24"/>
        </w:rPr>
      </w:pPr>
      <w:r w:rsidRPr="00CE5B80">
        <w:rPr>
          <w:rFonts w:ascii="Arial" w:eastAsia="Times New Roman" w:hAnsi="Arial" w:cs="Arial"/>
          <w:color w:val="000000"/>
          <w:sz w:val="24"/>
          <w:szCs w:val="24"/>
        </w:rPr>
        <w:t xml:space="preserve">Community funding was made available for local community groups throughout County Wexford to play their part by developing a project to mark the centenary of historical events in their local area. Heritage societies, local historians, and local community groups were invited to make applications. </w:t>
      </w:r>
    </w:p>
    <w:p w14:paraId="56356E46" w14:textId="77777777" w:rsidR="00CE5B80" w:rsidRPr="00CE5B80" w:rsidRDefault="00CE5B80" w:rsidP="00CE5B80">
      <w:pPr>
        <w:shd w:val="clear" w:color="auto" w:fill="FFFFFF"/>
        <w:spacing w:after="0" w:line="240" w:lineRule="auto"/>
        <w:rPr>
          <w:rFonts w:ascii="Arial" w:eastAsia="Times New Roman" w:hAnsi="Arial" w:cs="Arial"/>
          <w:color w:val="000000"/>
          <w:sz w:val="24"/>
          <w:szCs w:val="24"/>
        </w:rPr>
      </w:pPr>
      <w:r w:rsidRPr="00CE5B80">
        <w:rPr>
          <w:rFonts w:ascii="Arial" w:eastAsia="Times New Roman" w:hAnsi="Arial" w:cs="Arial"/>
          <w:color w:val="000000"/>
          <w:sz w:val="24"/>
          <w:szCs w:val="24"/>
        </w:rPr>
        <w:t>The successful applicants were:</w:t>
      </w:r>
    </w:p>
    <w:p w14:paraId="5AD46339" w14:textId="77777777" w:rsidR="00CE5B80" w:rsidRPr="00CE5B80" w:rsidRDefault="00CE5B80" w:rsidP="00CE5B80">
      <w:pPr>
        <w:numPr>
          <w:ilvl w:val="0"/>
          <w:numId w:val="74"/>
        </w:numPr>
        <w:shd w:val="clear" w:color="auto" w:fill="FFFFFF"/>
        <w:spacing w:before="0" w:after="0" w:line="240" w:lineRule="auto"/>
        <w:rPr>
          <w:rFonts w:ascii="Arial" w:eastAsia="Times New Roman" w:hAnsi="Arial" w:cs="Arial"/>
          <w:color w:val="000000"/>
          <w:sz w:val="24"/>
          <w:szCs w:val="24"/>
        </w:rPr>
      </w:pPr>
      <w:r w:rsidRPr="00CE5B80">
        <w:rPr>
          <w:rFonts w:ascii="Arial" w:eastAsia="Times New Roman" w:hAnsi="Arial" w:cs="Arial"/>
          <w:i/>
          <w:iCs/>
          <w:color w:val="000000"/>
          <w:sz w:val="24"/>
          <w:szCs w:val="24"/>
        </w:rPr>
        <w:t>Kilanerin-</w:t>
      </w:r>
      <w:proofErr w:type="spellStart"/>
      <w:r w:rsidRPr="00CE5B80">
        <w:rPr>
          <w:rFonts w:ascii="Arial" w:eastAsia="Times New Roman" w:hAnsi="Arial" w:cs="Arial"/>
          <w:i/>
          <w:iCs/>
          <w:color w:val="000000"/>
          <w:sz w:val="24"/>
          <w:szCs w:val="24"/>
        </w:rPr>
        <w:t>Ballyfad</w:t>
      </w:r>
      <w:proofErr w:type="spellEnd"/>
      <w:r w:rsidRPr="00CE5B80">
        <w:rPr>
          <w:rFonts w:ascii="Arial" w:eastAsia="Times New Roman" w:hAnsi="Arial" w:cs="Arial"/>
          <w:i/>
          <w:iCs/>
          <w:color w:val="000000"/>
          <w:sz w:val="24"/>
          <w:szCs w:val="24"/>
        </w:rPr>
        <w:t xml:space="preserve"> Community Development Association</w:t>
      </w:r>
      <w:r w:rsidRPr="00CE5B80">
        <w:rPr>
          <w:rFonts w:ascii="Arial" w:eastAsia="Times New Roman" w:hAnsi="Arial" w:cs="Arial"/>
          <w:color w:val="000000"/>
          <w:sz w:val="24"/>
          <w:szCs w:val="24"/>
        </w:rPr>
        <w:t> - Inch Historical Site Information Board and Site Improvements - €2,500</w:t>
      </w:r>
    </w:p>
    <w:p w14:paraId="20EF5BD9" w14:textId="77777777" w:rsidR="00CE5B80" w:rsidRPr="00CE5B80" w:rsidRDefault="00CE5B80" w:rsidP="00CE5B80">
      <w:pPr>
        <w:numPr>
          <w:ilvl w:val="0"/>
          <w:numId w:val="74"/>
        </w:numPr>
        <w:shd w:val="clear" w:color="auto" w:fill="FFFFFF"/>
        <w:spacing w:before="0" w:after="0" w:line="240" w:lineRule="auto"/>
        <w:rPr>
          <w:rFonts w:ascii="Arial" w:eastAsia="Times New Roman" w:hAnsi="Arial" w:cs="Arial"/>
          <w:color w:val="000000"/>
          <w:sz w:val="24"/>
          <w:szCs w:val="24"/>
        </w:rPr>
      </w:pPr>
      <w:r w:rsidRPr="00CE5B80">
        <w:rPr>
          <w:rFonts w:ascii="Arial" w:eastAsia="Times New Roman" w:hAnsi="Arial" w:cs="Arial"/>
          <w:i/>
          <w:iCs/>
          <w:color w:val="000000"/>
          <w:sz w:val="24"/>
          <w:szCs w:val="24"/>
        </w:rPr>
        <w:t>Nolan's Forge Bunclody</w:t>
      </w:r>
      <w:r w:rsidRPr="00CE5B80">
        <w:rPr>
          <w:rFonts w:ascii="Arial" w:eastAsia="Times New Roman" w:hAnsi="Arial" w:cs="Arial"/>
          <w:color w:val="000000"/>
          <w:sz w:val="24"/>
          <w:szCs w:val="24"/>
        </w:rPr>
        <w:t> - Day of Culture: a cultural event with themes around life in early 20th century Ireland - €1,625</w:t>
      </w:r>
    </w:p>
    <w:p w14:paraId="19A35B04" w14:textId="77777777" w:rsidR="00CE5B80" w:rsidRPr="00CE5B80" w:rsidRDefault="00CE5B80" w:rsidP="00CE5B80">
      <w:pPr>
        <w:numPr>
          <w:ilvl w:val="0"/>
          <w:numId w:val="74"/>
        </w:numPr>
        <w:shd w:val="clear" w:color="auto" w:fill="FFFFFF"/>
        <w:spacing w:before="0" w:after="0" w:line="240" w:lineRule="auto"/>
        <w:rPr>
          <w:rFonts w:ascii="Arial" w:eastAsia="Times New Roman" w:hAnsi="Arial" w:cs="Arial"/>
          <w:color w:val="000000"/>
          <w:sz w:val="24"/>
          <w:szCs w:val="24"/>
        </w:rPr>
      </w:pPr>
      <w:r w:rsidRPr="00CE5B80">
        <w:rPr>
          <w:rFonts w:ascii="Arial" w:eastAsia="Times New Roman" w:hAnsi="Arial" w:cs="Arial"/>
          <w:i/>
          <w:iCs/>
          <w:color w:val="000000"/>
          <w:sz w:val="24"/>
          <w:szCs w:val="24"/>
        </w:rPr>
        <w:t>North Wexford Traditional Singing Circle</w:t>
      </w:r>
      <w:r w:rsidRPr="00CE5B80">
        <w:rPr>
          <w:rFonts w:ascii="Arial" w:eastAsia="Times New Roman" w:hAnsi="Arial" w:cs="Arial"/>
          <w:color w:val="000000"/>
          <w:sz w:val="24"/>
          <w:szCs w:val="24"/>
        </w:rPr>
        <w:t> - Kathleen A. Browne: a community research, song composition and film project - €3,000</w:t>
      </w:r>
    </w:p>
    <w:p w14:paraId="2AE7715C" w14:textId="77777777" w:rsidR="00CE5B80" w:rsidRPr="00CE5B80" w:rsidRDefault="00CE5B80" w:rsidP="00CE5B80">
      <w:pPr>
        <w:numPr>
          <w:ilvl w:val="0"/>
          <w:numId w:val="74"/>
        </w:numPr>
        <w:shd w:val="clear" w:color="auto" w:fill="FFFFFF"/>
        <w:spacing w:before="0" w:after="0" w:line="240" w:lineRule="auto"/>
        <w:rPr>
          <w:rFonts w:ascii="Arial" w:eastAsia="Times New Roman" w:hAnsi="Arial" w:cs="Arial"/>
          <w:color w:val="000000"/>
          <w:sz w:val="24"/>
          <w:szCs w:val="24"/>
        </w:rPr>
      </w:pPr>
      <w:r w:rsidRPr="00CE5B80">
        <w:rPr>
          <w:rFonts w:ascii="Arial" w:eastAsia="Times New Roman" w:hAnsi="Arial" w:cs="Arial"/>
          <w:i/>
          <w:iCs/>
          <w:color w:val="000000"/>
          <w:sz w:val="24"/>
          <w:szCs w:val="24"/>
        </w:rPr>
        <w:t>St. Kearns Commemoration Committee</w:t>
      </w:r>
      <w:r w:rsidRPr="00CE5B80">
        <w:rPr>
          <w:rFonts w:ascii="Arial" w:eastAsia="Times New Roman" w:hAnsi="Arial" w:cs="Arial"/>
          <w:color w:val="000000"/>
          <w:sz w:val="24"/>
          <w:szCs w:val="24"/>
        </w:rPr>
        <w:t> - St. Kearns Commemoration of the participation of Cumann na mBan in the shaping of local history - €3,000</w:t>
      </w:r>
    </w:p>
    <w:p w14:paraId="0BF4A626" w14:textId="77777777" w:rsidR="00CE5B80" w:rsidRPr="00CE5B80" w:rsidRDefault="00CE5B80" w:rsidP="00CE5B80">
      <w:pPr>
        <w:numPr>
          <w:ilvl w:val="0"/>
          <w:numId w:val="74"/>
        </w:numPr>
        <w:shd w:val="clear" w:color="auto" w:fill="FFFFFF"/>
        <w:spacing w:before="0" w:after="0" w:line="240" w:lineRule="auto"/>
        <w:rPr>
          <w:rFonts w:ascii="Arial" w:eastAsia="Times New Roman" w:hAnsi="Arial" w:cs="Arial"/>
          <w:color w:val="000000"/>
          <w:sz w:val="24"/>
          <w:szCs w:val="24"/>
        </w:rPr>
      </w:pPr>
      <w:r w:rsidRPr="00CE5B80">
        <w:rPr>
          <w:rFonts w:ascii="Arial" w:eastAsia="Times New Roman" w:hAnsi="Arial" w:cs="Arial"/>
          <w:i/>
          <w:iCs/>
          <w:color w:val="000000"/>
          <w:sz w:val="24"/>
          <w:szCs w:val="24"/>
        </w:rPr>
        <w:t>The Gap Arts Festival</w:t>
      </w:r>
      <w:r w:rsidRPr="00CE5B80">
        <w:rPr>
          <w:rFonts w:ascii="Arial" w:eastAsia="Times New Roman" w:hAnsi="Arial" w:cs="Arial"/>
          <w:color w:val="000000"/>
          <w:sz w:val="24"/>
          <w:szCs w:val="24"/>
        </w:rPr>
        <w:t> -</w:t>
      </w:r>
      <w:r w:rsidRPr="00CE5B80">
        <w:rPr>
          <w:rFonts w:ascii="Arial" w:hAnsi="Arial" w:cs="Arial"/>
          <w:color w:val="000000"/>
          <w:sz w:val="24"/>
          <w:szCs w:val="24"/>
          <w:shd w:val="clear" w:color="auto" w:fill="FFFFFF"/>
        </w:rPr>
        <w:t xml:space="preserve"> Award-winning writer and actor, Garrett Keogh traces his personal discovery of </w:t>
      </w:r>
      <w:proofErr w:type="spellStart"/>
      <w:r w:rsidRPr="00CE5B80">
        <w:rPr>
          <w:rFonts w:ascii="Arial" w:hAnsi="Arial" w:cs="Arial"/>
          <w:color w:val="000000"/>
          <w:sz w:val="24"/>
          <w:szCs w:val="24"/>
          <w:shd w:val="clear" w:color="auto" w:fill="FFFFFF"/>
        </w:rPr>
        <w:t>Carravaggio</w:t>
      </w:r>
      <w:proofErr w:type="spellEnd"/>
      <w:r w:rsidRPr="00CE5B80">
        <w:rPr>
          <w:rFonts w:ascii="Arial" w:hAnsi="Arial" w:cs="Arial"/>
          <w:color w:val="000000"/>
          <w:sz w:val="24"/>
          <w:szCs w:val="24"/>
          <w:shd w:val="clear" w:color="auto" w:fill="FFFFFF"/>
        </w:rPr>
        <w:t xml:space="preserve"> and the links to the War of Independence, in an imaginative live presentation, and video online</w:t>
      </w:r>
      <w:r w:rsidRPr="00CE5B80">
        <w:rPr>
          <w:rFonts w:ascii="Arial" w:hAnsi="Arial" w:cs="Arial"/>
          <w:i/>
          <w:iCs/>
          <w:color w:val="000000"/>
          <w:spacing w:val="2"/>
          <w:sz w:val="24"/>
          <w:szCs w:val="24"/>
        </w:rPr>
        <w:t xml:space="preserve"> </w:t>
      </w:r>
      <w:r w:rsidRPr="00CE5B80">
        <w:rPr>
          <w:rFonts w:ascii="Arial" w:eastAsia="Times New Roman" w:hAnsi="Arial" w:cs="Arial"/>
          <w:color w:val="000000"/>
          <w:sz w:val="24"/>
          <w:szCs w:val="24"/>
        </w:rPr>
        <w:t>- €1,900.</w:t>
      </w:r>
    </w:p>
    <w:p w14:paraId="4396BD79" w14:textId="77777777" w:rsidR="00CE5B80" w:rsidRPr="00CE5B80" w:rsidRDefault="00CE5B80" w:rsidP="00CE5B80">
      <w:pPr>
        <w:numPr>
          <w:ilvl w:val="0"/>
          <w:numId w:val="74"/>
        </w:numPr>
        <w:shd w:val="clear" w:color="auto" w:fill="FFFFFF"/>
        <w:spacing w:before="0" w:after="0" w:line="240" w:lineRule="auto"/>
        <w:rPr>
          <w:rFonts w:ascii="Arial" w:eastAsia="Times New Roman" w:hAnsi="Arial" w:cs="Arial"/>
          <w:color w:val="000000"/>
          <w:sz w:val="24"/>
          <w:szCs w:val="24"/>
        </w:rPr>
      </w:pPr>
      <w:r w:rsidRPr="00CE5B80">
        <w:rPr>
          <w:rFonts w:ascii="Arial" w:eastAsia="Times New Roman" w:hAnsi="Arial" w:cs="Arial"/>
          <w:i/>
          <w:iCs/>
          <w:color w:val="000000"/>
          <w:sz w:val="24"/>
          <w:szCs w:val="24"/>
        </w:rPr>
        <w:t>The Gap Heritage Group</w:t>
      </w:r>
      <w:r w:rsidRPr="00CE5B80">
        <w:rPr>
          <w:rFonts w:ascii="Arial" w:eastAsia="Times New Roman" w:hAnsi="Arial" w:cs="Arial"/>
          <w:color w:val="000000"/>
          <w:sz w:val="24"/>
          <w:szCs w:val="24"/>
        </w:rPr>
        <w:t> - Liam Mellows Centenary Commemorative pamphlet - €900.</w:t>
      </w:r>
    </w:p>
    <w:p w14:paraId="08EF913E" w14:textId="77777777" w:rsidR="00CE5B80" w:rsidRPr="00CE5B80" w:rsidRDefault="00CE5B80" w:rsidP="00CE5B80">
      <w:pPr>
        <w:spacing w:after="0" w:line="240" w:lineRule="auto"/>
        <w:rPr>
          <w:rFonts w:ascii="Arial" w:hAnsi="Arial" w:cs="Arial"/>
          <w:sz w:val="24"/>
          <w:szCs w:val="24"/>
          <w:lang w:eastAsia="en-IE"/>
        </w:rPr>
      </w:pPr>
    </w:p>
    <w:p w14:paraId="1525D7F6" w14:textId="77777777" w:rsidR="00B34791" w:rsidRDefault="00B34791" w:rsidP="00CE5B80">
      <w:pPr>
        <w:spacing w:after="0" w:line="240" w:lineRule="auto"/>
        <w:rPr>
          <w:rFonts w:ascii="Arial" w:hAnsi="Arial" w:cs="Arial"/>
          <w:b/>
          <w:sz w:val="24"/>
          <w:szCs w:val="24"/>
        </w:rPr>
      </w:pPr>
    </w:p>
    <w:p w14:paraId="4EDC22A7" w14:textId="77777777" w:rsidR="00B34791" w:rsidRDefault="00B34791" w:rsidP="00CE5B80">
      <w:pPr>
        <w:spacing w:after="0" w:line="240" w:lineRule="auto"/>
        <w:rPr>
          <w:rFonts w:ascii="Arial" w:hAnsi="Arial" w:cs="Arial"/>
          <w:b/>
          <w:sz w:val="24"/>
          <w:szCs w:val="24"/>
        </w:rPr>
      </w:pPr>
    </w:p>
    <w:p w14:paraId="5BD29664" w14:textId="46E7859F" w:rsidR="00B34791" w:rsidRPr="00CE5B80" w:rsidRDefault="00CE5B80" w:rsidP="00CE5B80">
      <w:pPr>
        <w:spacing w:after="0" w:line="240" w:lineRule="auto"/>
        <w:rPr>
          <w:rFonts w:ascii="Arial" w:hAnsi="Arial" w:cs="Arial"/>
          <w:b/>
          <w:sz w:val="24"/>
          <w:szCs w:val="24"/>
        </w:rPr>
      </w:pPr>
      <w:r w:rsidRPr="00CE5B80">
        <w:rPr>
          <w:rFonts w:ascii="Arial" w:hAnsi="Arial" w:cs="Arial"/>
          <w:b/>
          <w:sz w:val="24"/>
          <w:szCs w:val="24"/>
        </w:rPr>
        <w:lastRenderedPageBreak/>
        <w:t>Initiatives that Support Broad Public Engagement</w:t>
      </w:r>
    </w:p>
    <w:p w14:paraId="49119795" w14:textId="77777777" w:rsidR="00CE5B80" w:rsidRPr="00CE5B80" w:rsidRDefault="00CE5B80" w:rsidP="00CE5B80">
      <w:pPr>
        <w:spacing w:after="0" w:line="240" w:lineRule="auto"/>
        <w:rPr>
          <w:rFonts w:ascii="Arial" w:hAnsi="Arial" w:cs="Arial"/>
          <w:b/>
          <w:sz w:val="24"/>
          <w:szCs w:val="24"/>
        </w:rPr>
      </w:pPr>
      <w:r w:rsidRPr="00CE5B80">
        <w:rPr>
          <w:rFonts w:ascii="Arial" w:hAnsi="Arial" w:cs="Arial"/>
          <w:b/>
          <w:sz w:val="24"/>
          <w:szCs w:val="24"/>
        </w:rPr>
        <w:t>Historian in Residence</w:t>
      </w:r>
    </w:p>
    <w:p w14:paraId="1EA31F49" w14:textId="3AFE0B6A" w:rsidR="00CE5B80" w:rsidRPr="00CE5B80" w:rsidRDefault="00CE5B80" w:rsidP="00CE5B80">
      <w:pPr>
        <w:spacing w:after="0" w:line="240" w:lineRule="auto"/>
        <w:rPr>
          <w:rFonts w:ascii="Arial" w:hAnsi="Arial" w:cs="Arial"/>
          <w:b/>
          <w:sz w:val="24"/>
          <w:szCs w:val="24"/>
        </w:rPr>
      </w:pPr>
      <w:r w:rsidRPr="00CE5B80">
        <w:rPr>
          <w:rFonts w:ascii="Arial" w:hAnsi="Arial" w:cs="Arial"/>
          <w:sz w:val="24"/>
          <w:szCs w:val="24"/>
        </w:rPr>
        <w:t>The Historian in Residence programme continued in 2022. Barry Lacey’s</w:t>
      </w:r>
      <w:r w:rsidRPr="00CE5B80">
        <w:rPr>
          <w:rFonts w:ascii="Arial" w:hAnsi="Arial" w:cs="Arial"/>
          <w:color w:val="000000"/>
          <w:sz w:val="24"/>
          <w:szCs w:val="24"/>
          <w:shd w:val="clear" w:color="auto" w:fill="FFFFFF"/>
        </w:rPr>
        <w:t xml:space="preserve"> residency had a renewed focus on engagement with members of the community including older people, children, and young people. Barry did a selection of talks in library branches, based on his research, and offered talks in schools and community centres.</w:t>
      </w:r>
    </w:p>
    <w:p w14:paraId="72F3F7DA" w14:textId="77777777" w:rsidR="00CE5B80" w:rsidRPr="00CE5B80" w:rsidRDefault="00CE5B80" w:rsidP="00CE5B80">
      <w:pPr>
        <w:spacing w:after="0" w:line="240" w:lineRule="auto"/>
        <w:rPr>
          <w:rFonts w:ascii="Arial" w:hAnsi="Arial" w:cs="Arial"/>
          <w:b/>
          <w:sz w:val="24"/>
          <w:szCs w:val="24"/>
        </w:rPr>
      </w:pPr>
      <w:r w:rsidRPr="00CE5B80">
        <w:rPr>
          <w:rFonts w:ascii="Arial" w:hAnsi="Arial" w:cs="Arial"/>
          <w:b/>
          <w:sz w:val="24"/>
          <w:szCs w:val="24"/>
        </w:rPr>
        <w:t>Public Lecture Programme</w:t>
      </w:r>
    </w:p>
    <w:p w14:paraId="14785937" w14:textId="77777777" w:rsidR="00CE5B80" w:rsidRPr="00CE5B80" w:rsidRDefault="00CE5B80" w:rsidP="00CE5B80">
      <w:pPr>
        <w:spacing w:after="0" w:line="240" w:lineRule="auto"/>
        <w:rPr>
          <w:rFonts w:ascii="Arial" w:hAnsi="Arial" w:cs="Arial"/>
          <w:color w:val="000000"/>
          <w:sz w:val="24"/>
          <w:szCs w:val="24"/>
        </w:rPr>
      </w:pPr>
      <w:r w:rsidRPr="00CE5B80">
        <w:rPr>
          <w:rFonts w:ascii="Arial" w:hAnsi="Arial" w:cs="Arial"/>
          <w:color w:val="000000"/>
          <w:sz w:val="24"/>
          <w:szCs w:val="24"/>
        </w:rPr>
        <w:t>A mix of in-person and online presentations was provided in 2022 with the aim of supporting broad public engagement with the relevant topics:</w:t>
      </w:r>
    </w:p>
    <w:p w14:paraId="68033F90" w14:textId="77777777" w:rsidR="00CE5B80" w:rsidRPr="00CE5B80" w:rsidRDefault="00CE5B80" w:rsidP="00CE5B80">
      <w:pPr>
        <w:spacing w:after="0" w:line="240" w:lineRule="auto"/>
        <w:rPr>
          <w:rFonts w:ascii="Arial" w:hAnsi="Arial" w:cs="Arial"/>
          <w:b/>
          <w:sz w:val="24"/>
          <w:szCs w:val="24"/>
        </w:rPr>
      </w:pPr>
    </w:p>
    <w:p w14:paraId="5FAA5412" w14:textId="77777777" w:rsidR="00CE5B80" w:rsidRPr="00CE5B80" w:rsidRDefault="00CE5B80" w:rsidP="00CE5B80">
      <w:pPr>
        <w:pStyle w:val="ListParagraph"/>
        <w:numPr>
          <w:ilvl w:val="0"/>
          <w:numId w:val="68"/>
        </w:numPr>
        <w:spacing w:before="0" w:after="0" w:line="240" w:lineRule="auto"/>
        <w:contextualSpacing w:val="0"/>
        <w:rPr>
          <w:rFonts w:ascii="Arial" w:hAnsi="Arial" w:cs="Arial"/>
          <w:sz w:val="24"/>
          <w:szCs w:val="24"/>
        </w:rPr>
      </w:pPr>
      <w:r w:rsidRPr="00CE5B80">
        <w:rPr>
          <w:rFonts w:ascii="Arial" w:hAnsi="Arial" w:cs="Arial"/>
          <w:sz w:val="24"/>
          <w:szCs w:val="24"/>
        </w:rPr>
        <w:t>Michael Collins’ rally and speech in St Peter’s Square, Wexford on 9th April 1922 – online presentation by Des Kiely, local historian, and author.</w:t>
      </w:r>
    </w:p>
    <w:p w14:paraId="246831CC" w14:textId="77777777" w:rsidR="00CE5B80" w:rsidRPr="00CE5B80" w:rsidRDefault="00CE5B80" w:rsidP="00CE5B80">
      <w:pPr>
        <w:pStyle w:val="ListParagraph"/>
        <w:numPr>
          <w:ilvl w:val="0"/>
          <w:numId w:val="68"/>
        </w:numPr>
        <w:spacing w:before="0" w:after="0" w:line="240" w:lineRule="auto"/>
        <w:contextualSpacing w:val="0"/>
        <w:rPr>
          <w:rFonts w:ascii="Arial" w:hAnsi="Arial" w:cs="Arial"/>
          <w:sz w:val="24"/>
          <w:szCs w:val="24"/>
        </w:rPr>
      </w:pPr>
      <w:r w:rsidRPr="00CE5B80">
        <w:rPr>
          <w:rFonts w:ascii="Arial" w:hAnsi="Arial" w:cs="Arial"/>
          <w:sz w:val="24"/>
          <w:szCs w:val="24"/>
        </w:rPr>
        <w:t>Máire Comerford (1893-1982), Revolutionary, Republican, Life-Long Activist, and Proud Wexford Woman by Hilary Dully. This talk was held in Gorey Library on Thursday, 12</w:t>
      </w:r>
      <w:r w:rsidRPr="00CE5B80">
        <w:rPr>
          <w:rFonts w:ascii="Arial" w:hAnsi="Arial" w:cs="Arial"/>
          <w:sz w:val="24"/>
          <w:szCs w:val="24"/>
          <w:vertAlign w:val="superscript"/>
        </w:rPr>
        <w:t>th</w:t>
      </w:r>
      <w:r w:rsidRPr="00CE5B80">
        <w:rPr>
          <w:rFonts w:ascii="Arial" w:hAnsi="Arial" w:cs="Arial"/>
          <w:sz w:val="24"/>
          <w:szCs w:val="24"/>
        </w:rPr>
        <w:t xml:space="preserve"> May.</w:t>
      </w:r>
    </w:p>
    <w:p w14:paraId="7BAC8144" w14:textId="13E899E0" w:rsidR="00CE5B80" w:rsidRPr="00B34791" w:rsidRDefault="00CE5B80" w:rsidP="00D00474">
      <w:pPr>
        <w:pStyle w:val="ListParagraph"/>
        <w:numPr>
          <w:ilvl w:val="0"/>
          <w:numId w:val="68"/>
        </w:numPr>
        <w:spacing w:before="0" w:after="0" w:line="240" w:lineRule="auto"/>
        <w:contextualSpacing w:val="0"/>
        <w:rPr>
          <w:rFonts w:ascii="Arial" w:hAnsi="Arial" w:cs="Arial"/>
          <w:sz w:val="24"/>
          <w:szCs w:val="24"/>
        </w:rPr>
      </w:pPr>
      <w:r w:rsidRPr="00B34791">
        <w:rPr>
          <w:rFonts w:ascii="Arial" w:hAnsi="Arial" w:cs="Arial"/>
          <w:sz w:val="24"/>
          <w:szCs w:val="24"/>
        </w:rPr>
        <w:t>Faith, Reason and Betrayal: The Irish Civil War – public lecture by Diarmaid Ferriter. This talk was held in Wexford library branch on Thursday, 1</w:t>
      </w:r>
      <w:r w:rsidRPr="00B34791">
        <w:rPr>
          <w:rFonts w:ascii="Arial" w:hAnsi="Arial" w:cs="Arial"/>
          <w:sz w:val="24"/>
          <w:szCs w:val="24"/>
          <w:vertAlign w:val="superscript"/>
        </w:rPr>
        <w:t>st</w:t>
      </w:r>
      <w:r w:rsidRPr="00B34791">
        <w:rPr>
          <w:rFonts w:ascii="Arial" w:hAnsi="Arial" w:cs="Arial"/>
          <w:sz w:val="24"/>
          <w:szCs w:val="24"/>
        </w:rPr>
        <w:t xml:space="preserve"> June.</w:t>
      </w:r>
    </w:p>
    <w:p w14:paraId="23E80FEE" w14:textId="77777777" w:rsidR="00CE5B80" w:rsidRPr="00CE5B80" w:rsidRDefault="00CE5B80" w:rsidP="00CE5B80">
      <w:pPr>
        <w:spacing w:after="0" w:line="240" w:lineRule="auto"/>
        <w:rPr>
          <w:rFonts w:ascii="Arial" w:hAnsi="Arial" w:cs="Arial"/>
          <w:b/>
          <w:sz w:val="24"/>
          <w:szCs w:val="24"/>
        </w:rPr>
      </w:pPr>
      <w:bookmarkStart w:id="93" w:name="_Hlk115695333"/>
      <w:r w:rsidRPr="00CE5B80">
        <w:rPr>
          <w:rFonts w:ascii="Arial" w:hAnsi="Arial" w:cs="Arial"/>
          <w:b/>
          <w:sz w:val="24"/>
          <w:szCs w:val="24"/>
        </w:rPr>
        <w:t>Digitisation of Archival Collections</w:t>
      </w:r>
    </w:p>
    <w:p w14:paraId="18B7EB9D" w14:textId="77777777" w:rsidR="00CE5B80" w:rsidRPr="00CE5B80" w:rsidRDefault="00CE5B80" w:rsidP="00CE5B80">
      <w:pPr>
        <w:spacing w:after="0" w:line="240" w:lineRule="auto"/>
        <w:rPr>
          <w:rFonts w:ascii="Arial" w:hAnsi="Arial" w:cs="Arial"/>
          <w:bCs/>
          <w:sz w:val="24"/>
          <w:szCs w:val="24"/>
        </w:rPr>
      </w:pPr>
      <w:r w:rsidRPr="00CE5B80">
        <w:rPr>
          <w:rFonts w:ascii="Arial" w:hAnsi="Arial" w:cs="Arial"/>
          <w:bCs/>
          <w:sz w:val="24"/>
          <w:szCs w:val="24"/>
        </w:rPr>
        <w:t>The following items were digitised as part of the Wexford County Archives collections.</w:t>
      </w:r>
    </w:p>
    <w:p w14:paraId="62D6AAD1" w14:textId="77777777" w:rsidR="00CE5B80" w:rsidRPr="00CE5B80" w:rsidRDefault="00CE5B80" w:rsidP="00CE5B80">
      <w:pPr>
        <w:spacing w:after="0" w:line="240" w:lineRule="auto"/>
        <w:rPr>
          <w:rFonts w:ascii="Arial" w:hAnsi="Arial" w:cs="Arial"/>
          <w:bCs/>
          <w:sz w:val="24"/>
          <w:szCs w:val="24"/>
        </w:rPr>
      </w:pPr>
    </w:p>
    <w:p w14:paraId="60640A63" w14:textId="77777777" w:rsidR="00CE5B80" w:rsidRPr="00CE5B80" w:rsidRDefault="00CE5B80" w:rsidP="00CE5B80">
      <w:pPr>
        <w:pStyle w:val="ListParagraph"/>
        <w:numPr>
          <w:ilvl w:val="0"/>
          <w:numId w:val="73"/>
        </w:numPr>
        <w:spacing w:before="0" w:after="0" w:line="240" w:lineRule="auto"/>
        <w:contextualSpacing w:val="0"/>
        <w:rPr>
          <w:rFonts w:ascii="Arial" w:hAnsi="Arial" w:cs="Arial"/>
          <w:bCs/>
          <w:sz w:val="24"/>
          <w:szCs w:val="24"/>
        </w:rPr>
      </w:pPr>
      <w:r w:rsidRPr="00CE5B80">
        <w:rPr>
          <w:rFonts w:ascii="Arial" w:hAnsi="Arial" w:cs="Arial"/>
          <w:bCs/>
          <w:sz w:val="24"/>
          <w:szCs w:val="24"/>
        </w:rPr>
        <w:t>Elements of the TD Sinnott Collection</w:t>
      </w:r>
    </w:p>
    <w:p w14:paraId="78EF5878" w14:textId="77777777" w:rsidR="00CE5B80" w:rsidRPr="00CE5B80" w:rsidRDefault="00CE5B80" w:rsidP="00CE5B80">
      <w:pPr>
        <w:pStyle w:val="ListParagraph"/>
        <w:numPr>
          <w:ilvl w:val="0"/>
          <w:numId w:val="73"/>
        </w:numPr>
        <w:spacing w:before="0" w:after="0" w:line="240" w:lineRule="auto"/>
        <w:contextualSpacing w:val="0"/>
        <w:rPr>
          <w:rFonts w:ascii="Arial" w:hAnsi="Arial" w:cs="Arial"/>
          <w:bCs/>
          <w:sz w:val="24"/>
          <w:szCs w:val="24"/>
        </w:rPr>
      </w:pPr>
      <w:r w:rsidRPr="00CE5B80">
        <w:rPr>
          <w:rFonts w:ascii="Arial" w:hAnsi="Arial" w:cs="Arial"/>
          <w:sz w:val="24"/>
          <w:szCs w:val="24"/>
        </w:rPr>
        <w:t>Diary of Seán Sinnott during his time in Spike Island, 1921</w:t>
      </w:r>
    </w:p>
    <w:p w14:paraId="1121F200" w14:textId="77777777" w:rsidR="00CE5B80" w:rsidRPr="00CE5B80" w:rsidRDefault="00CE5B80" w:rsidP="00CE5B80">
      <w:pPr>
        <w:pStyle w:val="ListParagraph"/>
        <w:numPr>
          <w:ilvl w:val="0"/>
          <w:numId w:val="73"/>
        </w:numPr>
        <w:spacing w:before="0" w:after="0" w:line="240" w:lineRule="auto"/>
        <w:contextualSpacing w:val="0"/>
        <w:rPr>
          <w:rFonts w:ascii="Arial" w:hAnsi="Arial" w:cs="Arial"/>
          <w:sz w:val="24"/>
          <w:szCs w:val="24"/>
        </w:rPr>
      </w:pPr>
      <w:r w:rsidRPr="00CE5B80">
        <w:rPr>
          <w:rFonts w:ascii="Arial" w:hAnsi="Arial" w:cs="Arial"/>
          <w:sz w:val="24"/>
          <w:szCs w:val="24"/>
        </w:rPr>
        <w:t xml:space="preserve">Ballykinlar No. 2 GAA Camp minute book, 1921 </w:t>
      </w:r>
    </w:p>
    <w:p w14:paraId="5E4DADF5" w14:textId="77777777" w:rsidR="00CE5B80" w:rsidRPr="00CE5B80" w:rsidRDefault="00CE5B80" w:rsidP="00CE5B80">
      <w:pPr>
        <w:pStyle w:val="ListParagraph"/>
        <w:numPr>
          <w:ilvl w:val="0"/>
          <w:numId w:val="73"/>
        </w:numPr>
        <w:spacing w:before="0" w:after="0" w:line="240" w:lineRule="auto"/>
        <w:contextualSpacing w:val="0"/>
        <w:rPr>
          <w:rFonts w:ascii="Arial" w:hAnsi="Arial" w:cs="Arial"/>
          <w:sz w:val="24"/>
          <w:szCs w:val="24"/>
        </w:rPr>
      </w:pPr>
      <w:r w:rsidRPr="00CE5B80">
        <w:rPr>
          <w:rFonts w:ascii="Arial" w:hAnsi="Arial" w:cs="Arial"/>
          <w:sz w:val="24"/>
          <w:szCs w:val="24"/>
        </w:rPr>
        <w:t>Edward Roe archive (catalogue and archives/artefacts)</w:t>
      </w:r>
    </w:p>
    <w:p w14:paraId="6517868A" w14:textId="77777777" w:rsidR="00CE5B80" w:rsidRPr="00CE5B80" w:rsidRDefault="00CE5B80" w:rsidP="00CE5B80">
      <w:pPr>
        <w:pStyle w:val="ListParagraph"/>
        <w:numPr>
          <w:ilvl w:val="0"/>
          <w:numId w:val="73"/>
        </w:numPr>
        <w:spacing w:before="0" w:after="0" w:line="240" w:lineRule="auto"/>
        <w:contextualSpacing w:val="0"/>
        <w:rPr>
          <w:rFonts w:ascii="Arial" w:hAnsi="Arial" w:cs="Arial"/>
          <w:sz w:val="24"/>
          <w:szCs w:val="24"/>
        </w:rPr>
      </w:pPr>
      <w:r w:rsidRPr="00CE5B80">
        <w:rPr>
          <w:rFonts w:ascii="Arial" w:hAnsi="Arial" w:cs="Arial"/>
          <w:sz w:val="24"/>
          <w:szCs w:val="24"/>
        </w:rPr>
        <w:t>Training log manual belonging to Richard Hanrahan from North Street New Ross who was Adjutant of ‘A’ Company, 1st Battalion, South Wexford Brigade, IRA.</w:t>
      </w:r>
    </w:p>
    <w:p w14:paraId="5291439C" w14:textId="77777777" w:rsidR="00CE5B80" w:rsidRPr="00CE5B80" w:rsidRDefault="00CE5B80" w:rsidP="00CE5B80">
      <w:pPr>
        <w:spacing w:line="240" w:lineRule="auto"/>
        <w:rPr>
          <w:rFonts w:ascii="Arial" w:hAnsi="Arial" w:cs="Arial"/>
          <w:sz w:val="24"/>
          <w:szCs w:val="24"/>
        </w:rPr>
      </w:pPr>
    </w:p>
    <w:p w14:paraId="29DB8B98" w14:textId="77777777" w:rsidR="00CE5B80" w:rsidRPr="00CE5B80" w:rsidRDefault="00CE5B80" w:rsidP="00CE5B80">
      <w:pPr>
        <w:spacing w:line="240" w:lineRule="auto"/>
        <w:rPr>
          <w:rFonts w:ascii="Arial" w:hAnsi="Arial" w:cs="Arial"/>
          <w:b/>
          <w:sz w:val="24"/>
          <w:szCs w:val="24"/>
        </w:rPr>
      </w:pPr>
      <w:bookmarkStart w:id="94" w:name="_Hlk140741876"/>
      <w:r w:rsidRPr="00CE5B80">
        <w:rPr>
          <w:rFonts w:ascii="Arial" w:hAnsi="Arial" w:cs="Arial"/>
          <w:b/>
          <w:sz w:val="24"/>
          <w:szCs w:val="24"/>
        </w:rPr>
        <w:t>Digitisation and Online exhibition Wicklow Gaol Autograph Book (1923)</w:t>
      </w:r>
    </w:p>
    <w:p w14:paraId="66870A7A" w14:textId="77777777" w:rsidR="00CE5B80" w:rsidRDefault="00CE5B80" w:rsidP="00CE5B80">
      <w:pPr>
        <w:spacing w:line="240" w:lineRule="auto"/>
        <w:rPr>
          <w:rFonts w:ascii="Arial" w:hAnsi="Arial" w:cs="Arial"/>
          <w:sz w:val="24"/>
          <w:szCs w:val="24"/>
        </w:rPr>
      </w:pPr>
      <w:r w:rsidRPr="00CE5B80">
        <w:rPr>
          <w:rFonts w:ascii="Arial" w:hAnsi="Arial" w:cs="Arial"/>
          <w:sz w:val="24"/>
          <w:szCs w:val="24"/>
        </w:rPr>
        <w:t>This was a joint project between Wexford and Wicklow County Councils. The Wicklow Gaol Autograph Book (1923) was digitised and will be translated into an online YouTube presentation of the volume with historical commentary, and a physical exhibition which will tour venues in Wexford and Wicklow.  There are 42 signatories, 7 from Wexford and 6 from Wicklow. </w:t>
      </w:r>
    </w:p>
    <w:p w14:paraId="0B2558BE" w14:textId="77777777" w:rsidR="00CA29A1" w:rsidRPr="00CE5B80" w:rsidRDefault="00CA29A1" w:rsidP="00CE5B80">
      <w:pPr>
        <w:spacing w:line="240" w:lineRule="auto"/>
        <w:rPr>
          <w:rFonts w:ascii="Arial" w:hAnsi="Arial" w:cs="Arial"/>
          <w:sz w:val="24"/>
          <w:szCs w:val="24"/>
        </w:rPr>
      </w:pPr>
    </w:p>
    <w:bookmarkEnd w:id="94"/>
    <w:p w14:paraId="65A9D65D" w14:textId="77777777" w:rsidR="00CE5B80" w:rsidRPr="00CE5B80" w:rsidRDefault="00CE5B80" w:rsidP="00CE5B80">
      <w:pPr>
        <w:pStyle w:val="NormalWeb"/>
        <w:rPr>
          <w:rFonts w:ascii="Arial" w:hAnsi="Arial" w:cs="Arial"/>
          <w:b/>
          <w:bCs/>
        </w:rPr>
      </w:pPr>
      <w:r w:rsidRPr="00CE5B80">
        <w:rPr>
          <w:rFonts w:ascii="Arial" w:hAnsi="Arial" w:cs="Arial"/>
          <w:b/>
          <w:bCs/>
        </w:rPr>
        <w:t>Inventory of Memorials to the War of Independence and the Civil War in County Wexford</w:t>
      </w:r>
    </w:p>
    <w:p w14:paraId="073993CB" w14:textId="71B5FF69" w:rsidR="00B34791" w:rsidRDefault="00CE5B80" w:rsidP="00B34791">
      <w:pPr>
        <w:pStyle w:val="NormalWeb"/>
        <w:rPr>
          <w:rFonts w:ascii="Arial" w:hAnsi="Arial" w:cs="Arial"/>
          <w:b/>
          <w:bCs/>
          <w:lang w:eastAsia="en-IE"/>
        </w:rPr>
      </w:pPr>
      <w:r w:rsidRPr="00CE5B80">
        <w:rPr>
          <w:rFonts w:ascii="Arial" w:hAnsi="Arial" w:cs="Arial"/>
        </w:rPr>
        <w:t xml:space="preserve">Wexford County Council conducted a study on memorialization of the conflict of the War of Independence and Civil War in County Wexford. The commissioned study maps the memorials, their origins and significance in the memory of the conflict in the county.  The work was undertaken by De </w:t>
      </w:r>
      <w:proofErr w:type="spellStart"/>
      <w:r w:rsidRPr="00CE5B80">
        <w:rPr>
          <w:rFonts w:ascii="Arial" w:hAnsi="Arial" w:cs="Arial"/>
        </w:rPr>
        <w:t>Faoite</w:t>
      </w:r>
      <w:proofErr w:type="spellEnd"/>
      <w:r w:rsidRPr="00CE5B80">
        <w:rPr>
          <w:rFonts w:ascii="Arial" w:hAnsi="Arial" w:cs="Arial"/>
        </w:rPr>
        <w:t xml:space="preserve"> Archaeology.</w:t>
      </w:r>
      <w:bookmarkEnd w:id="93"/>
    </w:p>
    <w:p w14:paraId="2A2661D7" w14:textId="741FE8F9" w:rsidR="00CE5B80" w:rsidRPr="00CE5B80" w:rsidRDefault="00CE5B80" w:rsidP="00CE5B80">
      <w:pPr>
        <w:rPr>
          <w:rFonts w:ascii="Arial" w:hAnsi="Arial" w:cs="Arial"/>
          <w:b/>
          <w:bCs/>
          <w:sz w:val="24"/>
          <w:szCs w:val="24"/>
          <w:lang w:eastAsia="en-IE"/>
        </w:rPr>
      </w:pPr>
      <w:r w:rsidRPr="00CE5B80">
        <w:rPr>
          <w:rFonts w:ascii="Arial" w:hAnsi="Arial" w:cs="Arial"/>
          <w:b/>
          <w:bCs/>
          <w:sz w:val="24"/>
          <w:szCs w:val="24"/>
          <w:lang w:eastAsia="en-IE"/>
        </w:rPr>
        <w:t xml:space="preserve">Library Led Initiatives or Collaboration </w:t>
      </w:r>
    </w:p>
    <w:p w14:paraId="1D842D3B" w14:textId="77777777" w:rsidR="00CE5B80" w:rsidRPr="00CE5B80" w:rsidRDefault="00CE5B80" w:rsidP="00CE5B80">
      <w:pPr>
        <w:spacing w:line="240" w:lineRule="auto"/>
        <w:rPr>
          <w:rFonts w:ascii="Arial" w:hAnsi="Arial" w:cs="Arial"/>
          <w:b/>
          <w:sz w:val="24"/>
          <w:szCs w:val="24"/>
        </w:rPr>
      </w:pPr>
      <w:r w:rsidRPr="00CE5B80">
        <w:rPr>
          <w:rFonts w:ascii="Arial" w:hAnsi="Arial" w:cs="Arial"/>
          <w:b/>
          <w:sz w:val="24"/>
          <w:szCs w:val="24"/>
        </w:rPr>
        <w:t>Information booklet for Schools</w:t>
      </w:r>
    </w:p>
    <w:p w14:paraId="72C7E5C8" w14:textId="4A14C15B" w:rsidR="00CE5B80" w:rsidRPr="00CE5B80" w:rsidRDefault="00CE5B80" w:rsidP="00CE5B80">
      <w:pPr>
        <w:spacing w:line="240" w:lineRule="auto"/>
        <w:rPr>
          <w:rFonts w:ascii="Arial" w:hAnsi="Arial" w:cs="Arial"/>
          <w:b/>
          <w:bCs/>
          <w:sz w:val="24"/>
          <w:szCs w:val="24"/>
        </w:rPr>
      </w:pPr>
      <w:r w:rsidRPr="00CE5B80">
        <w:rPr>
          <w:rFonts w:ascii="Arial" w:hAnsi="Arial" w:cs="Arial"/>
          <w:sz w:val="24"/>
          <w:szCs w:val="24"/>
        </w:rPr>
        <w:t>In 2021, an information booklet with a brief profile of Wexford participants and a timeline of the War of Independence and the Civil War in County Wexford, was produced. This leaflet was distributed to all primary and secondary schools in 2022 (aimed at 4</w:t>
      </w:r>
      <w:r w:rsidRPr="00CE5B80">
        <w:rPr>
          <w:rFonts w:ascii="Arial" w:hAnsi="Arial" w:cs="Arial"/>
          <w:sz w:val="24"/>
          <w:szCs w:val="24"/>
          <w:vertAlign w:val="superscript"/>
        </w:rPr>
        <w:t>th</w:t>
      </w:r>
      <w:r w:rsidRPr="00CE5B80">
        <w:rPr>
          <w:rFonts w:ascii="Arial" w:hAnsi="Arial" w:cs="Arial"/>
          <w:sz w:val="24"/>
          <w:szCs w:val="24"/>
        </w:rPr>
        <w:t xml:space="preserve"> class to Junior Cert).</w:t>
      </w:r>
      <w:r w:rsidR="00CA29A1">
        <w:rPr>
          <w:rFonts w:ascii="Arial" w:hAnsi="Arial" w:cs="Arial"/>
          <w:sz w:val="24"/>
          <w:szCs w:val="24"/>
        </w:rPr>
        <w:t xml:space="preserve"> </w:t>
      </w:r>
      <w:r w:rsidRPr="00CE5B80">
        <w:rPr>
          <w:rFonts w:ascii="Arial" w:hAnsi="Arial" w:cs="Arial"/>
          <w:sz w:val="24"/>
          <w:szCs w:val="24"/>
        </w:rPr>
        <w:t xml:space="preserve"> A public launch was held in Wexford library with a local secondary school, Coláiste Eamonn </w:t>
      </w:r>
      <w:proofErr w:type="spellStart"/>
      <w:r w:rsidRPr="00CE5B80">
        <w:rPr>
          <w:rFonts w:ascii="Arial" w:hAnsi="Arial" w:cs="Arial"/>
          <w:sz w:val="24"/>
          <w:szCs w:val="24"/>
        </w:rPr>
        <w:t>Rís</w:t>
      </w:r>
      <w:proofErr w:type="spellEnd"/>
      <w:r w:rsidRPr="00CE5B80">
        <w:rPr>
          <w:rFonts w:ascii="Arial" w:hAnsi="Arial" w:cs="Arial"/>
          <w:sz w:val="24"/>
          <w:szCs w:val="24"/>
        </w:rPr>
        <w:t>.</w:t>
      </w:r>
      <w:r w:rsidR="009B7C2B">
        <w:rPr>
          <w:rFonts w:ascii="Arial" w:hAnsi="Arial" w:cs="Arial"/>
          <w:sz w:val="24"/>
          <w:szCs w:val="24"/>
        </w:rPr>
        <w:t xml:space="preserve"> </w:t>
      </w:r>
      <w:r w:rsidRPr="00CE5B80">
        <w:rPr>
          <w:rFonts w:ascii="Arial" w:hAnsi="Arial" w:cs="Arial"/>
          <w:sz w:val="24"/>
          <w:szCs w:val="24"/>
        </w:rPr>
        <w:t xml:space="preserve"> Historian-in-Residence, Barry Lacey visited schools and discussed the topic with the students in a workshop format.  </w:t>
      </w:r>
    </w:p>
    <w:p w14:paraId="25BEBA14" w14:textId="11DF7E50" w:rsidR="00A60167" w:rsidRPr="00825196" w:rsidRDefault="00A60167" w:rsidP="00825196">
      <w:pPr>
        <w:pStyle w:val="Heading1"/>
        <w:rPr>
          <w:rFonts w:ascii="Arial" w:eastAsia="Calibri" w:hAnsi="Arial" w:cs="Arial"/>
          <w:sz w:val="32"/>
          <w:szCs w:val="32"/>
          <w:lang w:val="en-IE"/>
        </w:rPr>
      </w:pPr>
      <w:bookmarkStart w:id="95" w:name="_Toc165473425"/>
      <w:r w:rsidRPr="00825196">
        <w:rPr>
          <w:rFonts w:ascii="Arial" w:eastAsia="Calibri" w:hAnsi="Arial" w:cs="Arial"/>
          <w:sz w:val="32"/>
          <w:szCs w:val="32"/>
          <w:lang w:val="en-IE"/>
        </w:rPr>
        <w:lastRenderedPageBreak/>
        <w:t>ARTS 2021/2022</w:t>
      </w:r>
      <w:bookmarkEnd w:id="95"/>
    </w:p>
    <w:p w14:paraId="20BEF713" w14:textId="20F55FDE" w:rsidR="00C60231" w:rsidRDefault="00A60167" w:rsidP="00A60167">
      <w:pPr>
        <w:rPr>
          <w:lang w:val="en-IE"/>
        </w:rPr>
      </w:pPr>
      <w:r w:rsidRPr="00F35109">
        <w:rPr>
          <w:sz w:val="24"/>
          <w:szCs w:val="24"/>
        </w:rPr>
        <w:t>_________________________________</w:t>
      </w:r>
      <w:r>
        <w:rPr>
          <w:sz w:val="24"/>
          <w:szCs w:val="24"/>
        </w:rPr>
        <w:t>____________________________________</w:t>
      </w:r>
    </w:p>
    <w:p w14:paraId="3D34DDAF" w14:textId="47E0C19F" w:rsidR="00277C40" w:rsidRPr="00277C40" w:rsidRDefault="00277C40" w:rsidP="00277C40">
      <w:pPr>
        <w:rPr>
          <w:rFonts w:ascii="Arial" w:hAnsi="Arial" w:cs="Arial"/>
          <w:sz w:val="24"/>
          <w:szCs w:val="24"/>
        </w:rPr>
      </w:pPr>
      <w:r w:rsidRPr="00277C40">
        <w:rPr>
          <w:rFonts w:ascii="Arial" w:hAnsi="Arial" w:cs="Arial"/>
          <w:b/>
          <w:bCs/>
          <w:sz w:val="24"/>
          <w:szCs w:val="24"/>
        </w:rPr>
        <w:t xml:space="preserve">Arts Plan </w:t>
      </w:r>
      <w:r w:rsidRPr="00277C40">
        <w:rPr>
          <w:rFonts w:ascii="Arial" w:hAnsi="Arial" w:cs="Arial"/>
          <w:sz w:val="24"/>
          <w:szCs w:val="24"/>
        </w:rPr>
        <w:t>–‘Advancing the Arts’  Arts Plan 2018-2022, the Arts Department continued to address the objectives of the Arts Plan that links directly to the higher level goals of the Local Economic &amp; Community Plan (LECP 2016- 2021) i.e. education, local economy, urban &amp; rural regeneration, social inclusion, wellbeing, distinguishing Wexford from other places, with the additional goal of supporting the artist. In September 2022, following the 2021 recommendations by consultant, Mary McAuliffe, the Arts &amp; Culture Consultations were held and were facilitated by Arts consultant, Rowena Neville.  They took place in person in the 5 municipal districts. The feedback from these consultations and online questionnaire are being fed into the next County Arts Plan and Culture &amp; Creativity strategy, both of which support Wexford County Councils work with communities, artists, arts, culture and creativity.</w:t>
      </w:r>
    </w:p>
    <w:p w14:paraId="302953CC" w14:textId="4C78C3B9" w:rsidR="00277C40" w:rsidRPr="00277C40" w:rsidRDefault="00277C40" w:rsidP="00277C40">
      <w:pPr>
        <w:rPr>
          <w:rFonts w:ascii="Arial" w:hAnsi="Arial" w:cs="Arial"/>
          <w:sz w:val="24"/>
          <w:szCs w:val="24"/>
        </w:rPr>
      </w:pPr>
      <w:r w:rsidRPr="00277C40">
        <w:rPr>
          <w:rFonts w:ascii="Arial" w:hAnsi="Arial" w:cs="Arial"/>
          <w:b/>
          <w:bCs/>
          <w:sz w:val="24"/>
          <w:szCs w:val="24"/>
        </w:rPr>
        <w:t xml:space="preserve">Music Generation Wexford </w:t>
      </w:r>
      <w:r w:rsidRPr="00277C40">
        <w:rPr>
          <w:rFonts w:ascii="Arial" w:hAnsi="Arial" w:cs="Arial"/>
          <w:sz w:val="24"/>
          <w:szCs w:val="24"/>
        </w:rPr>
        <w:t>This is an on-going partnership between Wexford County Council, Wexford &amp; Waterford Education &amp; Training Board and the national agency Music Generation promoting access to high quality performance music education for young people in Wexford County working in preschool, primary school, and youth work/ community settings. In 2021</w:t>
      </w:r>
      <w:r w:rsidR="001F2DE8">
        <w:rPr>
          <w:rFonts w:ascii="Arial" w:hAnsi="Arial" w:cs="Arial"/>
          <w:sz w:val="24"/>
          <w:szCs w:val="24"/>
        </w:rPr>
        <w:t>,</w:t>
      </w:r>
      <w:r w:rsidRPr="00277C40">
        <w:rPr>
          <w:rFonts w:ascii="Arial" w:hAnsi="Arial" w:cs="Arial"/>
          <w:sz w:val="24"/>
          <w:szCs w:val="24"/>
        </w:rPr>
        <w:t xml:space="preserve"> 22 schools and</w:t>
      </w:r>
      <w:r w:rsidR="001F2DE8">
        <w:rPr>
          <w:rFonts w:ascii="Arial" w:hAnsi="Arial" w:cs="Arial"/>
          <w:sz w:val="24"/>
          <w:szCs w:val="24"/>
        </w:rPr>
        <w:t xml:space="preserve"> in</w:t>
      </w:r>
      <w:r w:rsidRPr="00277C40">
        <w:rPr>
          <w:rFonts w:ascii="Arial" w:hAnsi="Arial" w:cs="Arial"/>
          <w:sz w:val="24"/>
          <w:szCs w:val="24"/>
        </w:rPr>
        <w:t xml:space="preserve"> 2022</w:t>
      </w:r>
      <w:r w:rsidR="001F2DE8">
        <w:rPr>
          <w:rFonts w:ascii="Arial" w:hAnsi="Arial" w:cs="Arial"/>
          <w:sz w:val="24"/>
          <w:szCs w:val="24"/>
        </w:rPr>
        <w:t>,</w:t>
      </w:r>
      <w:r w:rsidRPr="00277C40">
        <w:rPr>
          <w:rFonts w:ascii="Arial" w:hAnsi="Arial" w:cs="Arial"/>
          <w:sz w:val="24"/>
          <w:szCs w:val="24"/>
        </w:rPr>
        <w:t xml:space="preserve"> 23 schools took part in the Music Generation Wexford Programme which included Vocal Programme and Instrumental programmes. In addition, it delivers several youthwork, out of </w:t>
      </w:r>
      <w:r w:rsidR="001F2DE8" w:rsidRPr="00277C40">
        <w:rPr>
          <w:rFonts w:ascii="Arial" w:hAnsi="Arial" w:cs="Arial"/>
          <w:sz w:val="24"/>
          <w:szCs w:val="24"/>
        </w:rPr>
        <w:t>schools’</w:t>
      </w:r>
      <w:r w:rsidRPr="00277C40">
        <w:rPr>
          <w:rFonts w:ascii="Arial" w:hAnsi="Arial" w:cs="Arial"/>
          <w:sz w:val="24"/>
          <w:szCs w:val="24"/>
        </w:rPr>
        <w:t xml:space="preserve"> programmes in partnership with CAMHS - Child &amp; Adolescent Mental Health Services, in venues such as National Opera House, Presentation Centre Enniscorthy. It continues to build its significant music instrument bank with </w:t>
      </w:r>
      <w:r w:rsidR="001F2DE8" w:rsidRPr="00277C40">
        <w:rPr>
          <w:rFonts w:ascii="Arial" w:hAnsi="Arial" w:cs="Arial"/>
          <w:sz w:val="24"/>
          <w:szCs w:val="24"/>
        </w:rPr>
        <w:t>currently over</w:t>
      </w:r>
      <w:r w:rsidRPr="00277C40">
        <w:rPr>
          <w:rFonts w:ascii="Arial" w:hAnsi="Arial" w:cs="Arial"/>
          <w:sz w:val="24"/>
          <w:szCs w:val="24"/>
        </w:rPr>
        <w:t xml:space="preserve"> 5000 instruments which are located in Hubs countywide. A New Youth Opera started in 2022</w:t>
      </w:r>
      <w:r w:rsidR="001F2DE8">
        <w:rPr>
          <w:rFonts w:ascii="Arial" w:hAnsi="Arial" w:cs="Arial"/>
          <w:sz w:val="24"/>
          <w:szCs w:val="24"/>
        </w:rPr>
        <w:t xml:space="preserve">, </w:t>
      </w:r>
      <w:r w:rsidRPr="00277C40">
        <w:rPr>
          <w:rFonts w:ascii="Arial" w:hAnsi="Arial" w:cs="Arial"/>
          <w:sz w:val="24"/>
          <w:szCs w:val="24"/>
        </w:rPr>
        <w:t xml:space="preserve">devised by young people focusing on the theme of Climate Change </w:t>
      </w:r>
      <w:r w:rsidR="001F2DE8">
        <w:rPr>
          <w:rFonts w:ascii="Arial" w:hAnsi="Arial" w:cs="Arial"/>
          <w:sz w:val="24"/>
          <w:szCs w:val="24"/>
        </w:rPr>
        <w:t xml:space="preserve">and </w:t>
      </w:r>
      <w:r w:rsidRPr="00277C40">
        <w:rPr>
          <w:rFonts w:ascii="Arial" w:hAnsi="Arial" w:cs="Arial"/>
          <w:sz w:val="24"/>
          <w:szCs w:val="24"/>
        </w:rPr>
        <w:t>will be performed in the Opera House in 2023.</w:t>
      </w:r>
    </w:p>
    <w:p w14:paraId="3C808F0D" w14:textId="77777777" w:rsidR="00277C40" w:rsidRPr="00277C40" w:rsidRDefault="00277C40" w:rsidP="00277C40">
      <w:pPr>
        <w:rPr>
          <w:rFonts w:ascii="Arial" w:hAnsi="Arial" w:cs="Arial"/>
          <w:sz w:val="24"/>
          <w:szCs w:val="24"/>
        </w:rPr>
      </w:pPr>
      <w:r w:rsidRPr="00277C40">
        <w:rPr>
          <w:rFonts w:ascii="Arial" w:hAnsi="Arial" w:cs="Arial"/>
          <w:b/>
          <w:bCs/>
          <w:sz w:val="24"/>
          <w:szCs w:val="24"/>
        </w:rPr>
        <w:t>Arts In Health Care</w:t>
      </w:r>
      <w:r w:rsidRPr="00277C40">
        <w:rPr>
          <w:rFonts w:ascii="Arial" w:hAnsi="Arial" w:cs="Arial"/>
          <w:sz w:val="24"/>
          <w:szCs w:val="24"/>
        </w:rPr>
        <w:t xml:space="preserve"> –The ‘Art Ability’ programme (Visual, Creative Writing and Music) is underpinned by solid partnerships between Wexford County Council, the HSE and Wexford Mental Health Association and provides high-quality long-term access to creative art experiences for people who experience long term mental health difficulties and / or intellectual disabilities. Led by a team of five artists it operates countywide in day care and residential settings. In 2021 it launched a new website and online exhibition titled </w:t>
      </w:r>
      <w:r w:rsidRPr="00D00A19">
        <w:rPr>
          <w:rFonts w:ascii="Arial" w:hAnsi="Arial" w:cs="Arial"/>
          <w:b/>
          <w:bCs/>
          <w:sz w:val="24"/>
          <w:szCs w:val="24"/>
        </w:rPr>
        <w:t>Whatever,</w:t>
      </w:r>
      <w:r w:rsidRPr="00277C40">
        <w:rPr>
          <w:rFonts w:ascii="Arial" w:hAnsi="Arial" w:cs="Arial"/>
          <w:sz w:val="24"/>
          <w:szCs w:val="24"/>
        </w:rPr>
        <w:t xml:space="preserve"> showcasing the work of over 50 artists in the programme. In addition, Art Ability commissioned five short videos focusing on the working methods by 5 participating artists. This exhibition was also exhibited in real life in CUMAS, New Ross as part of Culture Night 2021 </w:t>
      </w:r>
      <w:hyperlink r:id="rId158" w:history="1">
        <w:r w:rsidRPr="00277C40">
          <w:rPr>
            <w:rStyle w:val="Hyperlink"/>
            <w:rFonts w:ascii="Arial" w:hAnsi="Arial" w:cs="Arial"/>
            <w:sz w:val="24"/>
            <w:szCs w:val="24"/>
          </w:rPr>
          <w:t>www.artsability.ie</w:t>
        </w:r>
      </w:hyperlink>
      <w:r w:rsidRPr="00277C40">
        <w:rPr>
          <w:rFonts w:ascii="Arial" w:hAnsi="Arial" w:cs="Arial"/>
          <w:sz w:val="24"/>
          <w:szCs w:val="24"/>
        </w:rPr>
        <w:t>. In 2022, Wexford County Council (WCC) and the Health Service Executive (HSE) invited applications for Assistant Artists for a 10 week period from artists residing in County Wexford and working in visual arts, music and creative writing for a new initiative within the Art Ability Programme the primary aim is to provide an opportunity for artists to develop their skills and experience in arts and health and participatory arts practice through hands on experience working with the lead artists in a professional arts and health care environment. In addition, mentoring and training was provided to the assistant artists.</w:t>
      </w:r>
    </w:p>
    <w:p w14:paraId="2AFCCCAD" w14:textId="457B30C2" w:rsidR="00277C40" w:rsidRPr="00277C40" w:rsidRDefault="00277C40" w:rsidP="00277C40">
      <w:pPr>
        <w:rPr>
          <w:rFonts w:ascii="Arial" w:hAnsi="Arial" w:cs="Arial"/>
          <w:sz w:val="24"/>
          <w:szCs w:val="24"/>
        </w:rPr>
      </w:pPr>
      <w:r w:rsidRPr="00277C40">
        <w:rPr>
          <w:rFonts w:ascii="Arial" w:hAnsi="Arial" w:cs="Arial"/>
          <w:b/>
          <w:bCs/>
          <w:sz w:val="24"/>
          <w:szCs w:val="24"/>
        </w:rPr>
        <w:t xml:space="preserve">Living Arts in Schools Programme </w:t>
      </w:r>
      <w:r w:rsidRPr="00277C40">
        <w:rPr>
          <w:rFonts w:ascii="Arial" w:hAnsi="Arial" w:cs="Arial"/>
          <w:sz w:val="24"/>
          <w:szCs w:val="24"/>
        </w:rPr>
        <w:t>was delivered by</w:t>
      </w:r>
      <w:r w:rsidRPr="00277C40">
        <w:rPr>
          <w:rFonts w:ascii="Arial" w:hAnsi="Arial" w:cs="Arial"/>
          <w:b/>
          <w:bCs/>
          <w:sz w:val="24"/>
          <w:szCs w:val="24"/>
        </w:rPr>
        <w:t xml:space="preserve"> </w:t>
      </w:r>
      <w:r w:rsidRPr="00277C40">
        <w:rPr>
          <w:rFonts w:ascii="Arial" w:hAnsi="Arial" w:cs="Arial"/>
          <w:sz w:val="24"/>
          <w:szCs w:val="24"/>
        </w:rPr>
        <w:t>Wexford County Council Arts Department in partnership with Wexford Arts Centre delivered in 2021 in person in the schools. The aim of the programme is to provide children with an understanding and appreciation of contemporary visual art. 4 selected primary schools ha</w:t>
      </w:r>
      <w:r w:rsidR="00DD0AB2">
        <w:rPr>
          <w:rFonts w:ascii="Arial" w:hAnsi="Arial" w:cs="Arial"/>
          <w:sz w:val="24"/>
          <w:szCs w:val="24"/>
        </w:rPr>
        <w:t>d</w:t>
      </w:r>
      <w:r w:rsidRPr="00277C40">
        <w:rPr>
          <w:rFonts w:ascii="Arial" w:hAnsi="Arial" w:cs="Arial"/>
          <w:sz w:val="24"/>
          <w:szCs w:val="24"/>
        </w:rPr>
        <w:t xml:space="preserve"> the opportunity to host an artist in residence for an 8 or a 15-week residency during the school year and 8 artists were employed to deliver the programme across the 4 schools. A new website along with a new arts resource pack for schoolteachers titled ‘Curious minds’ </w:t>
      </w:r>
      <w:r w:rsidRPr="00277C40">
        <w:rPr>
          <w:rFonts w:ascii="Arial" w:hAnsi="Arial" w:cs="Arial"/>
          <w:sz w:val="24"/>
          <w:szCs w:val="24"/>
        </w:rPr>
        <w:lastRenderedPageBreak/>
        <w:t>funded through Creative Ireland was launch</w:t>
      </w:r>
      <w:r w:rsidR="00DD0AB2">
        <w:rPr>
          <w:rFonts w:ascii="Arial" w:hAnsi="Arial" w:cs="Arial"/>
          <w:sz w:val="24"/>
          <w:szCs w:val="24"/>
        </w:rPr>
        <w:t>ed</w:t>
      </w:r>
      <w:r w:rsidRPr="00277C40">
        <w:rPr>
          <w:rFonts w:ascii="Arial" w:hAnsi="Arial" w:cs="Arial"/>
          <w:sz w:val="24"/>
          <w:szCs w:val="24"/>
        </w:rPr>
        <w:t xml:space="preserve"> in 2021.   </w:t>
      </w:r>
      <w:hyperlink r:id="rId159" w:history="1">
        <w:r w:rsidRPr="00277C40">
          <w:rPr>
            <w:rStyle w:val="Hyperlink"/>
            <w:rFonts w:ascii="Arial" w:hAnsi="Arial" w:cs="Arial"/>
            <w:sz w:val="24"/>
            <w:szCs w:val="24"/>
          </w:rPr>
          <w:t>www.livingartsproject.ie</w:t>
        </w:r>
      </w:hyperlink>
      <w:r w:rsidRPr="00277C40">
        <w:rPr>
          <w:rStyle w:val="Hyperlink"/>
          <w:rFonts w:ascii="Arial" w:hAnsi="Arial" w:cs="Arial"/>
          <w:sz w:val="24"/>
          <w:szCs w:val="24"/>
        </w:rPr>
        <w:t xml:space="preserve">  </w:t>
      </w:r>
      <w:r w:rsidRPr="00277C40">
        <w:rPr>
          <w:rFonts w:ascii="Arial" w:hAnsi="Arial" w:cs="Arial"/>
          <w:sz w:val="24"/>
          <w:szCs w:val="24"/>
        </w:rPr>
        <w:t xml:space="preserve">In 2022 an online seminar funded through Creative Ireland took place to mark the launch “Curious Minds” this included an online resource pack for schoolteachers to compliment and facilitate the delivery of art classes in primary schools in Ireland. </w:t>
      </w:r>
    </w:p>
    <w:p w14:paraId="3F44D25A" w14:textId="220A5F2A" w:rsidR="00277C40" w:rsidRPr="00277C40" w:rsidRDefault="00277C40" w:rsidP="00277C40">
      <w:pPr>
        <w:rPr>
          <w:rFonts w:ascii="Arial" w:hAnsi="Arial" w:cs="Arial"/>
          <w:sz w:val="24"/>
          <w:szCs w:val="24"/>
        </w:rPr>
      </w:pPr>
      <w:r w:rsidRPr="00277C40">
        <w:rPr>
          <w:rFonts w:ascii="Arial" w:hAnsi="Arial" w:cs="Arial"/>
          <w:b/>
          <w:bCs/>
          <w:sz w:val="24"/>
          <w:szCs w:val="24"/>
        </w:rPr>
        <w:t>The Creative Hub</w:t>
      </w:r>
      <w:r w:rsidRPr="00277C40">
        <w:rPr>
          <w:rFonts w:ascii="Arial" w:hAnsi="Arial" w:cs="Arial"/>
          <w:sz w:val="24"/>
          <w:szCs w:val="24"/>
        </w:rPr>
        <w:t xml:space="preserve"> provides subsidised work, retail and exhibition</w:t>
      </w:r>
      <w:r w:rsidR="00DD0AB2">
        <w:rPr>
          <w:rFonts w:ascii="Arial" w:hAnsi="Arial" w:cs="Arial"/>
          <w:sz w:val="24"/>
          <w:szCs w:val="24"/>
        </w:rPr>
        <w:t>,</w:t>
      </w:r>
      <w:r w:rsidRPr="00277C40">
        <w:rPr>
          <w:rFonts w:ascii="Arial" w:hAnsi="Arial" w:cs="Arial"/>
          <w:sz w:val="24"/>
          <w:szCs w:val="24"/>
        </w:rPr>
        <w:t xml:space="preserve"> which is overseen by the Arts Office and managed by Wexford Art Centre. 10 artists units are leased in the Creative Hub serving over 30 artists/creatives/craft makers arts collectives and an additional dance studio which hosts daily dance classes and yoga sessions, serving over 100 people per week who attend dance and yoga classes.  A group of students from SETU School of Art and Design Wexford exhibited a collaborative installation entitled ‘Rethinking Reality’ in the Creative Hub in December 2022.</w:t>
      </w:r>
    </w:p>
    <w:p w14:paraId="4E46A7CD" w14:textId="77777777" w:rsidR="00277C40" w:rsidRPr="00277C40" w:rsidRDefault="00277C40" w:rsidP="00277C40">
      <w:pPr>
        <w:rPr>
          <w:rFonts w:ascii="Arial" w:hAnsi="Arial" w:cs="Arial"/>
          <w:sz w:val="24"/>
          <w:szCs w:val="24"/>
        </w:rPr>
      </w:pPr>
      <w:r w:rsidRPr="00277C40">
        <w:rPr>
          <w:rFonts w:ascii="Arial" w:hAnsi="Arial" w:cs="Arial"/>
          <w:b/>
          <w:bCs/>
          <w:sz w:val="24"/>
          <w:szCs w:val="24"/>
        </w:rPr>
        <w:t xml:space="preserve">Screen Wexford </w:t>
      </w:r>
      <w:r w:rsidRPr="00277C40">
        <w:rPr>
          <w:rFonts w:ascii="Arial" w:hAnsi="Arial" w:cs="Arial"/>
          <w:sz w:val="24"/>
          <w:szCs w:val="24"/>
        </w:rPr>
        <w:t xml:space="preserve">was established in 2020 and is a strategic partnership between the Arts and Economic departments of Wexford County Council and Bodecii Film, which aims to increase indigenous and international film and TV productions in Wexford and provide local support and training.   A new website was launched in Sept 2021 which contains a locations database, crew database and highlights upcoming opportunities. </w:t>
      </w:r>
      <w:hyperlink r:id="rId160" w:history="1">
        <w:r w:rsidRPr="00277C40">
          <w:rPr>
            <w:rStyle w:val="Hyperlink"/>
            <w:rFonts w:ascii="Arial" w:hAnsi="Arial" w:cs="Arial"/>
            <w:sz w:val="24"/>
            <w:szCs w:val="24"/>
          </w:rPr>
          <w:t>www.screenwexford.com</w:t>
        </w:r>
      </w:hyperlink>
      <w:r w:rsidRPr="00277C40">
        <w:rPr>
          <w:rStyle w:val="Hyperlink"/>
          <w:rFonts w:ascii="Arial" w:hAnsi="Arial" w:cs="Arial"/>
          <w:sz w:val="24"/>
          <w:szCs w:val="24"/>
        </w:rPr>
        <w:t xml:space="preserve">.  </w:t>
      </w:r>
      <w:r w:rsidRPr="00277C40">
        <w:rPr>
          <w:rFonts w:ascii="Arial" w:hAnsi="Arial" w:cs="Arial"/>
          <w:sz w:val="24"/>
          <w:szCs w:val="24"/>
        </w:rPr>
        <w:t xml:space="preserve">In 2022, a new fulltime Wexford Film and TV Coordinator was appointed after an open tender call out, the aim of this role is to develop film in County Wexford and provide local support and training to new and existing film/screen sector in County Wexford. </w:t>
      </w:r>
    </w:p>
    <w:p w14:paraId="07A04CE7" w14:textId="6C83A47E" w:rsidR="00277C40" w:rsidRPr="00277C40" w:rsidRDefault="00277C40" w:rsidP="00277C40">
      <w:pPr>
        <w:rPr>
          <w:rFonts w:ascii="Arial" w:hAnsi="Arial" w:cs="Arial"/>
          <w:sz w:val="24"/>
          <w:szCs w:val="24"/>
        </w:rPr>
      </w:pPr>
      <w:r w:rsidRPr="00277C40">
        <w:rPr>
          <w:rFonts w:ascii="Arial" w:hAnsi="Arial" w:cs="Arial"/>
          <w:b/>
          <w:bCs/>
          <w:sz w:val="24"/>
          <w:szCs w:val="24"/>
        </w:rPr>
        <w:t xml:space="preserve">Local Live Performance Programming Scheme (LLPPS) </w:t>
      </w:r>
      <w:r w:rsidRPr="00277C40">
        <w:rPr>
          <w:rFonts w:ascii="Arial" w:hAnsi="Arial" w:cs="Arial"/>
          <w:sz w:val="24"/>
          <w:szCs w:val="24"/>
        </w:rPr>
        <w:t>was managed by Wexford Arts office and rolled out four LLLPS Schemes over 2021 and 2022 which w</w:t>
      </w:r>
      <w:r w:rsidR="00DD0AB2">
        <w:rPr>
          <w:rFonts w:ascii="Arial" w:hAnsi="Arial" w:cs="Arial"/>
          <w:sz w:val="24"/>
          <w:szCs w:val="24"/>
        </w:rPr>
        <w:t>ere</w:t>
      </w:r>
      <w:r w:rsidRPr="00277C40">
        <w:rPr>
          <w:rFonts w:ascii="Arial" w:hAnsi="Arial" w:cs="Arial"/>
          <w:sz w:val="24"/>
          <w:szCs w:val="24"/>
        </w:rPr>
        <w:t xml:space="preserve"> funded through the Department of ‘Arts, Culture Tourism’. Total funds awarded to Wexford for the four schemes amounted to € 485,000 which was split between the five municipal districts over this period. The aim of this once off scheme is to support the live music/entertainment/performance industry which was badly affected by COVID 19, and to encourage local audiences to attend live music &amp; performance events in safe outdoors settings in keeping with HSE and Dep</w:t>
      </w:r>
      <w:r w:rsidR="00DD0AB2">
        <w:rPr>
          <w:rFonts w:ascii="Arial" w:hAnsi="Arial" w:cs="Arial"/>
          <w:sz w:val="24"/>
          <w:szCs w:val="24"/>
        </w:rPr>
        <w:t>artment</w:t>
      </w:r>
      <w:r w:rsidRPr="00277C40">
        <w:rPr>
          <w:rFonts w:ascii="Arial" w:hAnsi="Arial" w:cs="Arial"/>
          <w:sz w:val="24"/>
          <w:szCs w:val="24"/>
        </w:rPr>
        <w:t xml:space="preserve"> national guidelines in 2021.   Wexford County Council did an open call to professional events companies to be part of a panel for the delivery of services for live outdoor performances across the 5 municipal districts in Summer and Winter 2021. Qualified events companies were awarded the tenders and worked with each district in Gorey, Wexford, Enniscorthy, Rosslare and New Ross delivering over 50 live concerts events in total countywide supporting over 300 artists, performers and 120 events crew.</w:t>
      </w:r>
    </w:p>
    <w:p w14:paraId="2BB2DCD6" w14:textId="77777777" w:rsidR="00277C40" w:rsidRPr="00277C40" w:rsidRDefault="00277C40" w:rsidP="00277C40">
      <w:pPr>
        <w:rPr>
          <w:rFonts w:ascii="Arial" w:hAnsi="Arial" w:cs="Arial"/>
          <w:b/>
          <w:bCs/>
          <w:sz w:val="24"/>
          <w:szCs w:val="24"/>
        </w:rPr>
      </w:pPr>
      <w:r w:rsidRPr="00277C40">
        <w:rPr>
          <w:rFonts w:ascii="Arial" w:hAnsi="Arial" w:cs="Arial"/>
          <w:b/>
          <w:bCs/>
          <w:sz w:val="24"/>
          <w:szCs w:val="24"/>
        </w:rPr>
        <w:t xml:space="preserve">Poetry Town </w:t>
      </w:r>
    </w:p>
    <w:p w14:paraId="07CEC9F3" w14:textId="77777777" w:rsidR="00277C40" w:rsidRPr="00277C40" w:rsidRDefault="00277C40" w:rsidP="00277C40">
      <w:pPr>
        <w:rPr>
          <w:rFonts w:ascii="Arial" w:hAnsi="Arial" w:cs="Arial"/>
          <w:sz w:val="24"/>
          <w:szCs w:val="24"/>
        </w:rPr>
      </w:pPr>
      <w:r w:rsidRPr="00277C40">
        <w:rPr>
          <w:rFonts w:ascii="Arial" w:hAnsi="Arial" w:cs="Arial"/>
          <w:sz w:val="24"/>
          <w:szCs w:val="24"/>
        </w:rPr>
        <w:t>Wexford Arts Office partnered with Poetry Ireland on a new nationwide Poetry Town initiative in 2021, which saw more than a hundred poetry-related activities take place in 20 towns nationwide over ten days culminating in live events in Wexford Library and Wexford Arts Centre over the 10 days. As part of Poetry town, Poet Laureates for each town were appointed with New Ross born poet and spoken word performer Sasha Terfous selected as the Poet laureate for Wexford town.</w:t>
      </w:r>
    </w:p>
    <w:p w14:paraId="23261857" w14:textId="77777777" w:rsidR="00277C40" w:rsidRPr="00277C40" w:rsidRDefault="00277C40" w:rsidP="00277C40">
      <w:pPr>
        <w:rPr>
          <w:rFonts w:ascii="Arial" w:hAnsi="Arial" w:cs="Arial"/>
          <w:b/>
          <w:bCs/>
          <w:sz w:val="24"/>
          <w:szCs w:val="24"/>
        </w:rPr>
      </w:pPr>
      <w:r w:rsidRPr="00277C40">
        <w:rPr>
          <w:rFonts w:ascii="Arial" w:hAnsi="Arial" w:cs="Arial"/>
          <w:b/>
          <w:bCs/>
          <w:sz w:val="24"/>
          <w:szCs w:val="24"/>
        </w:rPr>
        <w:t>Per Cent For Art/ Public Art programmes 2021/2022</w:t>
      </w:r>
    </w:p>
    <w:p w14:paraId="078089C4" w14:textId="77777777" w:rsidR="00277C40" w:rsidRPr="00277C40" w:rsidRDefault="00277C40" w:rsidP="00277C40">
      <w:pPr>
        <w:rPr>
          <w:rFonts w:ascii="Arial" w:hAnsi="Arial" w:cs="Arial"/>
          <w:sz w:val="24"/>
          <w:szCs w:val="24"/>
        </w:rPr>
      </w:pPr>
      <w:r w:rsidRPr="00277C40">
        <w:rPr>
          <w:rFonts w:ascii="Arial" w:hAnsi="Arial" w:cs="Arial"/>
          <w:sz w:val="24"/>
          <w:szCs w:val="24"/>
        </w:rPr>
        <w:t xml:space="preserve">The Arts Department continues to manage the Per Cent for Art Scheme and partnered on the following public art programmes for 2021/ 2022: </w:t>
      </w:r>
    </w:p>
    <w:p w14:paraId="6931D49B" w14:textId="34A30F5A" w:rsidR="00277C40" w:rsidRPr="00DD0AB2" w:rsidRDefault="00277C40" w:rsidP="00277C40">
      <w:pPr>
        <w:rPr>
          <w:rFonts w:ascii="Arial" w:hAnsi="Arial" w:cs="Arial"/>
          <w:sz w:val="24"/>
          <w:szCs w:val="24"/>
        </w:rPr>
      </w:pPr>
      <w:r w:rsidRPr="00277C40">
        <w:rPr>
          <w:rFonts w:ascii="Arial" w:hAnsi="Arial" w:cs="Arial"/>
          <w:b/>
          <w:bCs/>
          <w:sz w:val="24"/>
          <w:szCs w:val="24"/>
        </w:rPr>
        <w:t xml:space="preserve">Ancient Connections </w:t>
      </w:r>
      <w:r w:rsidRPr="00277C40">
        <w:rPr>
          <w:rFonts w:ascii="Arial" w:hAnsi="Arial" w:cs="Arial"/>
          <w:sz w:val="24"/>
          <w:szCs w:val="24"/>
        </w:rPr>
        <w:t xml:space="preserve">in partnership with Ancient Connections, and EU funded Wales/ Wexford Cross Border Heritage, Arts and Tourism Programme, was designed for two locations: Ferns, Wexford and St Davids in Pembrokeshire resulting in two projects: </w:t>
      </w:r>
      <w:r w:rsidRPr="00DD0AB2">
        <w:rPr>
          <w:rFonts w:ascii="Arial" w:hAnsi="Arial" w:cs="Arial"/>
          <w:sz w:val="24"/>
          <w:szCs w:val="24"/>
        </w:rPr>
        <w:t>Ancient Connections’ Artists Residency Wales &amp; Wexford and Small Artists’ Commission (‘Do the Little Things’).</w:t>
      </w:r>
    </w:p>
    <w:p w14:paraId="37B62530" w14:textId="77777777" w:rsidR="00277C40" w:rsidRPr="00277C40" w:rsidRDefault="00277C40" w:rsidP="00277C40">
      <w:pPr>
        <w:rPr>
          <w:rFonts w:ascii="Arial" w:hAnsi="Arial" w:cs="Arial"/>
          <w:sz w:val="24"/>
          <w:szCs w:val="24"/>
        </w:rPr>
      </w:pPr>
      <w:r w:rsidRPr="00277C40">
        <w:rPr>
          <w:rFonts w:ascii="Arial" w:hAnsi="Arial" w:cs="Arial"/>
          <w:b/>
          <w:bCs/>
          <w:sz w:val="24"/>
          <w:szCs w:val="24"/>
        </w:rPr>
        <w:lastRenderedPageBreak/>
        <w:t>Reimagining Enniscorthy -</w:t>
      </w:r>
      <w:r w:rsidRPr="00277C40">
        <w:rPr>
          <w:rFonts w:ascii="Arial" w:hAnsi="Arial" w:cs="Arial"/>
          <w:sz w:val="24"/>
          <w:szCs w:val="24"/>
        </w:rPr>
        <w:t xml:space="preserve"> in partnership with Creative Ireland, Wexford County Council’s (WCC) Environment &amp; Climate Action Team &amp; Culture Team supported by Creative Ireland and the Per Cent for Art Programme, commissioned an art project addressing the overarching theme of decarbonisation.</w:t>
      </w:r>
    </w:p>
    <w:p w14:paraId="61BD64F9" w14:textId="77777777" w:rsidR="00277C40" w:rsidRPr="00277C40" w:rsidRDefault="00277C40" w:rsidP="00277C40">
      <w:pPr>
        <w:rPr>
          <w:rFonts w:ascii="Arial" w:hAnsi="Arial" w:cs="Arial"/>
          <w:sz w:val="24"/>
          <w:szCs w:val="24"/>
        </w:rPr>
      </w:pPr>
      <w:r w:rsidRPr="00277C40">
        <w:rPr>
          <w:rFonts w:ascii="Arial" w:hAnsi="Arial" w:cs="Arial"/>
          <w:b/>
          <w:bCs/>
          <w:sz w:val="24"/>
          <w:szCs w:val="24"/>
        </w:rPr>
        <w:t>An Urgent Enquiry</w:t>
      </w:r>
      <w:r w:rsidRPr="00277C40">
        <w:rPr>
          <w:rFonts w:ascii="Arial" w:hAnsi="Arial" w:cs="Arial"/>
          <w:sz w:val="24"/>
          <w:szCs w:val="24"/>
        </w:rPr>
        <w:t xml:space="preserve"> a partnership with Wexford County Council, Dublin City Council and Fingal County Council announced in 2022 the publication of a new case study in the process, learning and outcomes of a public art programme which ran from 2017 – 2020 across the three local authorities, (Mark Clare, Wexford County Council artist) in which artists, scientists, biodiversity experts, and local interest groups collaborated, building local, national and international networks.  Available to download for free from  </w:t>
      </w:r>
      <w:hyperlink r:id="rId161" w:history="1">
        <w:r w:rsidRPr="00277C40">
          <w:rPr>
            <w:rStyle w:val="Hyperlink"/>
            <w:rFonts w:ascii="Arial" w:hAnsi="Arial" w:cs="Arial"/>
            <w:sz w:val="24"/>
            <w:szCs w:val="24"/>
          </w:rPr>
          <w:t>www.anurgentenquiry.ie</w:t>
        </w:r>
      </w:hyperlink>
      <w:r w:rsidRPr="00277C40">
        <w:rPr>
          <w:rFonts w:ascii="Arial" w:hAnsi="Arial" w:cs="Arial"/>
          <w:sz w:val="24"/>
          <w:szCs w:val="24"/>
        </w:rPr>
        <w:t xml:space="preserve"> .</w:t>
      </w:r>
    </w:p>
    <w:p w14:paraId="39D789B0" w14:textId="51B7D94C" w:rsidR="00277C40" w:rsidRPr="00277C40" w:rsidRDefault="00277C40" w:rsidP="00277C40">
      <w:pPr>
        <w:rPr>
          <w:rFonts w:ascii="Arial" w:hAnsi="Arial" w:cs="Arial"/>
          <w:sz w:val="24"/>
          <w:szCs w:val="24"/>
        </w:rPr>
      </w:pPr>
      <w:r w:rsidRPr="00277C40">
        <w:rPr>
          <w:rFonts w:ascii="Arial" w:hAnsi="Arial" w:cs="Arial"/>
          <w:b/>
          <w:bCs/>
          <w:sz w:val="24"/>
          <w:szCs w:val="24"/>
        </w:rPr>
        <w:t>Creative Ireland: Southeast Greenway</w:t>
      </w:r>
      <w:r w:rsidRPr="00277C40">
        <w:rPr>
          <w:rFonts w:ascii="Arial" w:hAnsi="Arial" w:cs="Arial"/>
          <w:sz w:val="24"/>
          <w:szCs w:val="24"/>
        </w:rPr>
        <w:t xml:space="preserve"> following an open call in July 2022, Wexford County Council commissioned a team of artists and designers (Esther Gerrard, Aoife Banville and Ed Coveney) to work with local communities on a public art commission along the new South East Greenway, specifically the 5km stretch from New Ross town centre to Shanbog focusing on the themes of Connections, biodiversity, place names and the many bridges along this stretch</w:t>
      </w:r>
      <w:r w:rsidR="00DD0AB2">
        <w:rPr>
          <w:rFonts w:ascii="Arial" w:hAnsi="Arial" w:cs="Arial"/>
          <w:sz w:val="24"/>
          <w:szCs w:val="24"/>
        </w:rPr>
        <w:t>.</w:t>
      </w:r>
    </w:p>
    <w:p w14:paraId="1CC9E7A0" w14:textId="568E82B3" w:rsidR="00277C40" w:rsidRPr="00277C40" w:rsidRDefault="00277C40" w:rsidP="00277C40">
      <w:pPr>
        <w:rPr>
          <w:rFonts w:ascii="Arial" w:hAnsi="Arial" w:cs="Arial"/>
          <w:sz w:val="24"/>
          <w:szCs w:val="24"/>
        </w:rPr>
      </w:pPr>
      <w:r w:rsidRPr="00277C40">
        <w:rPr>
          <w:rFonts w:ascii="Arial" w:hAnsi="Arial" w:cs="Arial"/>
          <w:b/>
          <w:bCs/>
          <w:sz w:val="24"/>
          <w:szCs w:val="24"/>
        </w:rPr>
        <w:t>Creative Community Programme</w:t>
      </w:r>
      <w:r w:rsidRPr="00277C40">
        <w:rPr>
          <w:rFonts w:ascii="Arial" w:hAnsi="Arial" w:cs="Arial"/>
          <w:sz w:val="24"/>
          <w:szCs w:val="24"/>
        </w:rPr>
        <w:t xml:space="preserve"> –is open to community groups that are members of Wexford Public Participation Network (WPPN) as well as communities of interest that are planning art projects/ workshops that take place over a period of time with an artist from the Creative Community Artists Panel. The total fund for 2022 was €45,000 and 15 community groups were awarded funding, who worked with 15 artists from the panel in a variety of artforms and will be based across the 5 municipal districts.</w:t>
      </w:r>
    </w:p>
    <w:p w14:paraId="08C7B1EE" w14:textId="77777777" w:rsidR="00277C40" w:rsidRPr="00277C40" w:rsidRDefault="00277C40" w:rsidP="00277C40">
      <w:pPr>
        <w:rPr>
          <w:rFonts w:ascii="Arial" w:hAnsi="Arial" w:cs="Arial"/>
          <w:b/>
          <w:bCs/>
          <w:sz w:val="24"/>
          <w:szCs w:val="24"/>
        </w:rPr>
      </w:pPr>
      <w:r w:rsidRPr="00277C40">
        <w:rPr>
          <w:rFonts w:ascii="Arial" w:hAnsi="Arial" w:cs="Arial"/>
          <w:b/>
          <w:bCs/>
          <w:sz w:val="24"/>
          <w:szCs w:val="24"/>
        </w:rPr>
        <w:t xml:space="preserve">Arts Office &amp; Age Friendly Wexford Programmes - Creative Ireland Funded </w:t>
      </w:r>
    </w:p>
    <w:p w14:paraId="7001B1E7" w14:textId="5D7D2A35" w:rsidR="00277C40" w:rsidRPr="00277C40" w:rsidRDefault="008F3917" w:rsidP="00277C40">
      <w:pPr>
        <w:rPr>
          <w:rFonts w:ascii="Arial" w:hAnsi="Arial" w:cs="Arial"/>
          <w:sz w:val="24"/>
          <w:szCs w:val="24"/>
        </w:rPr>
      </w:pPr>
      <w:r>
        <w:rPr>
          <w:rFonts w:ascii="Arial" w:hAnsi="Arial" w:cs="Arial"/>
          <w:sz w:val="24"/>
          <w:szCs w:val="24"/>
        </w:rPr>
        <w:t>2</w:t>
      </w:r>
      <w:r w:rsidR="00277C40" w:rsidRPr="00277C40">
        <w:rPr>
          <w:rFonts w:ascii="Arial" w:hAnsi="Arial" w:cs="Arial"/>
          <w:sz w:val="24"/>
          <w:szCs w:val="24"/>
        </w:rPr>
        <w:t xml:space="preserve"> pilot music programmes were delivered in 2021 with 18 Patients with Dementia in St John’s Hospital</w:t>
      </w:r>
      <w:r>
        <w:rPr>
          <w:rFonts w:ascii="Arial" w:hAnsi="Arial" w:cs="Arial"/>
          <w:sz w:val="24"/>
          <w:szCs w:val="24"/>
        </w:rPr>
        <w:t>,</w:t>
      </w:r>
      <w:r w:rsidR="00277C40" w:rsidRPr="00277C40">
        <w:rPr>
          <w:rFonts w:ascii="Arial" w:hAnsi="Arial" w:cs="Arial"/>
          <w:sz w:val="24"/>
          <w:szCs w:val="24"/>
        </w:rPr>
        <w:t xml:space="preserve"> Enniscorthy and with clients and carers of people with dementia, in partnership with the Alzheimer’s Society. </w:t>
      </w:r>
    </w:p>
    <w:p w14:paraId="0C12DED6" w14:textId="77777777" w:rsidR="00277C40" w:rsidRPr="00277C40" w:rsidRDefault="00277C40" w:rsidP="00277C40">
      <w:pPr>
        <w:rPr>
          <w:rFonts w:ascii="Arial" w:hAnsi="Arial" w:cs="Arial"/>
          <w:b/>
          <w:bCs/>
          <w:sz w:val="24"/>
          <w:szCs w:val="24"/>
        </w:rPr>
      </w:pPr>
      <w:r w:rsidRPr="00277C40">
        <w:rPr>
          <w:rFonts w:ascii="Arial" w:hAnsi="Arial" w:cs="Arial"/>
          <w:b/>
          <w:bCs/>
          <w:sz w:val="24"/>
          <w:szCs w:val="24"/>
        </w:rPr>
        <w:t xml:space="preserve">Enniscorthy Activity Garden for older People </w:t>
      </w:r>
    </w:p>
    <w:p w14:paraId="4AFB6B38" w14:textId="671A319F" w:rsidR="00277C40" w:rsidRPr="00277C40" w:rsidRDefault="00277C40" w:rsidP="00277C40">
      <w:pPr>
        <w:rPr>
          <w:rFonts w:ascii="Arial" w:hAnsi="Arial" w:cs="Arial"/>
          <w:sz w:val="24"/>
          <w:szCs w:val="24"/>
        </w:rPr>
      </w:pPr>
      <w:r w:rsidRPr="00277C40">
        <w:rPr>
          <w:rFonts w:ascii="Arial" w:hAnsi="Arial" w:cs="Arial"/>
          <w:sz w:val="24"/>
          <w:szCs w:val="24"/>
        </w:rPr>
        <w:t>Wexford County Council in partnership with the HSE, Creative Ireland and the Irish Architecture Foundation appointed landscape architect Esther Gerrard and her collaborators Element for Action for a research phase of the creative enhancement of the Enniscorthy Activity Garden located on the campus of St John’s Community Hospital, Enniscorthy.  Creative Workshops took place on site with input from over 100 service users and staff on site as well as Enniscorthy men’s shed, into their ideas for the creative enhancement of this underutilised green space. The research and proposal for this project was presented in November 2021.</w:t>
      </w:r>
    </w:p>
    <w:p w14:paraId="2A4D1504" w14:textId="77777777" w:rsidR="00277C40" w:rsidRPr="00277C40" w:rsidRDefault="00277C40" w:rsidP="00277C40">
      <w:pPr>
        <w:rPr>
          <w:rFonts w:ascii="Arial" w:hAnsi="Arial" w:cs="Arial"/>
          <w:sz w:val="24"/>
          <w:szCs w:val="24"/>
        </w:rPr>
      </w:pPr>
      <w:r w:rsidRPr="00277C40">
        <w:rPr>
          <w:rFonts w:ascii="Arial" w:hAnsi="Arial" w:cs="Arial"/>
          <w:b/>
          <w:bCs/>
          <w:sz w:val="24"/>
          <w:szCs w:val="24"/>
        </w:rPr>
        <w:t>Artlinks Artist Bursaries</w:t>
      </w:r>
      <w:r w:rsidRPr="00277C40">
        <w:rPr>
          <w:rFonts w:ascii="Arial" w:hAnsi="Arial" w:cs="Arial"/>
          <w:sz w:val="24"/>
          <w:szCs w:val="24"/>
        </w:rPr>
        <w:t xml:space="preserve"> offers annual professional development support for emerging and professional artists in the South East Region with Wexford, Carlow, Kilkenny, and Waterford art offices. </w:t>
      </w:r>
    </w:p>
    <w:p w14:paraId="6A2C13D7" w14:textId="068F7F67" w:rsidR="00277C40" w:rsidRPr="00277C40" w:rsidRDefault="00277C40" w:rsidP="00277C40">
      <w:pPr>
        <w:rPr>
          <w:rFonts w:ascii="Arial" w:hAnsi="Arial" w:cs="Arial"/>
          <w:sz w:val="24"/>
          <w:szCs w:val="24"/>
        </w:rPr>
      </w:pPr>
      <w:r w:rsidRPr="00277C40">
        <w:rPr>
          <w:rFonts w:ascii="Arial" w:hAnsi="Arial" w:cs="Arial"/>
          <w:sz w:val="24"/>
          <w:szCs w:val="24"/>
        </w:rPr>
        <w:t>In 2021,13 Wexford artists were awarded a total of €25,000 in bursaries to support them across all artforms and in 2022, 17 Wexford Artists were awarded an increased total of €27,000. Iin addition a €10,000 Artlinks Collaborative Award was awarded aimed to encourage more collaboration and suppor</w:t>
      </w:r>
      <w:r w:rsidR="0005351D">
        <w:rPr>
          <w:rFonts w:ascii="Arial" w:hAnsi="Arial" w:cs="Arial"/>
          <w:sz w:val="24"/>
          <w:szCs w:val="24"/>
        </w:rPr>
        <w:t>t</w:t>
      </w:r>
      <w:r w:rsidRPr="00277C40">
        <w:rPr>
          <w:rFonts w:ascii="Arial" w:hAnsi="Arial" w:cs="Arial"/>
          <w:sz w:val="24"/>
          <w:szCs w:val="24"/>
        </w:rPr>
        <w:t xml:space="preserve"> artists seeking to expand their practice and networks regionally</w:t>
      </w:r>
      <w:r w:rsidR="0005351D">
        <w:rPr>
          <w:rFonts w:ascii="Arial" w:hAnsi="Arial" w:cs="Arial"/>
          <w:sz w:val="24"/>
          <w:szCs w:val="24"/>
        </w:rPr>
        <w:t xml:space="preserve">, </w:t>
      </w:r>
      <w:r w:rsidRPr="00277C40">
        <w:rPr>
          <w:rFonts w:ascii="Arial" w:hAnsi="Arial" w:cs="Arial"/>
          <w:sz w:val="24"/>
          <w:szCs w:val="24"/>
        </w:rPr>
        <w:t>was funded between the four counties.</w:t>
      </w:r>
    </w:p>
    <w:p w14:paraId="380213B2" w14:textId="4A174DB0" w:rsidR="00277C40" w:rsidRPr="00277C40" w:rsidRDefault="00277C40" w:rsidP="00277C40">
      <w:pPr>
        <w:rPr>
          <w:rFonts w:ascii="Arial" w:hAnsi="Arial" w:cs="Arial"/>
          <w:sz w:val="24"/>
          <w:szCs w:val="24"/>
        </w:rPr>
      </w:pPr>
      <w:r w:rsidRPr="00277C40">
        <w:rPr>
          <w:rFonts w:ascii="Arial" w:hAnsi="Arial" w:cs="Arial"/>
          <w:b/>
          <w:bCs/>
          <w:sz w:val="24"/>
          <w:szCs w:val="24"/>
        </w:rPr>
        <w:lastRenderedPageBreak/>
        <w:t xml:space="preserve">Small Arts Festivals </w:t>
      </w:r>
      <w:r w:rsidRPr="00277C40">
        <w:rPr>
          <w:rFonts w:ascii="Arial" w:hAnsi="Arial" w:cs="Arial"/>
          <w:sz w:val="24"/>
          <w:szCs w:val="24"/>
        </w:rPr>
        <w:t xml:space="preserve">aims to promote and support a diverse range of small arts festivals and experimental events throughout Wexford County. In 2021 11 festivals/ experimental events were funded out of a total fund of €23,000 and were delivered in person and online and in 2022, 12 festivals/ experimental events were funded out of a total fund of €26,500 and were delivered throughout the year.  </w:t>
      </w:r>
    </w:p>
    <w:p w14:paraId="42BA5F6B" w14:textId="77777777" w:rsidR="00277C40" w:rsidRPr="00277C40" w:rsidRDefault="00277C40" w:rsidP="00277C40">
      <w:pPr>
        <w:rPr>
          <w:rFonts w:ascii="Arial" w:hAnsi="Arial" w:cs="Arial"/>
          <w:sz w:val="24"/>
          <w:szCs w:val="24"/>
        </w:rPr>
      </w:pPr>
      <w:r w:rsidRPr="00277C40">
        <w:rPr>
          <w:rFonts w:ascii="Arial" w:hAnsi="Arial" w:cs="Arial"/>
          <w:b/>
          <w:bCs/>
          <w:sz w:val="24"/>
          <w:szCs w:val="24"/>
        </w:rPr>
        <w:t>County Wexford Youth Film Project</w:t>
      </w:r>
      <w:r w:rsidRPr="00277C40">
        <w:rPr>
          <w:rFonts w:ascii="Arial" w:hAnsi="Arial" w:cs="Arial"/>
          <w:sz w:val="24"/>
          <w:szCs w:val="24"/>
        </w:rPr>
        <w:t xml:space="preserve"> is based in St. Michael’s Theatre, New Ross. The project trains young people aged 13 – 20 in the art of filmmaking and provides them with an opportunity for creative expression through an accessible and exciting programme led by filmmaker Therese Dalton. Online and in person sessions took place with over 15 young people throughout 2021. In 2022, workshops were delivered in person in various locations.  As well as receiving their premiere in New Ross, films from the youth film project have been broadcast on television and have won awards at youth film festivals.</w:t>
      </w:r>
    </w:p>
    <w:p w14:paraId="02EB57DA" w14:textId="77777777" w:rsidR="00277C40" w:rsidRPr="00277C40" w:rsidRDefault="00277C40" w:rsidP="00277C40">
      <w:pPr>
        <w:rPr>
          <w:rFonts w:ascii="Arial" w:hAnsi="Arial" w:cs="Arial"/>
          <w:sz w:val="24"/>
          <w:szCs w:val="24"/>
        </w:rPr>
      </w:pPr>
      <w:r w:rsidRPr="00277C40">
        <w:rPr>
          <w:rFonts w:ascii="Arial" w:hAnsi="Arial" w:cs="Arial"/>
          <w:b/>
          <w:bCs/>
          <w:sz w:val="24"/>
          <w:szCs w:val="24"/>
        </w:rPr>
        <w:t>County Wexford Youth Theatre (CWYT)</w:t>
      </w:r>
      <w:r w:rsidRPr="00277C40">
        <w:rPr>
          <w:rFonts w:ascii="Arial" w:hAnsi="Arial" w:cs="Arial"/>
          <w:sz w:val="24"/>
          <w:szCs w:val="24"/>
        </w:rPr>
        <w:t xml:space="preserve"> is based in Wexford Town and is run by Bare Cheek Theatre Company and provides training in all aspects of theatre production including acting, writing, directing, stage management and technical theatre. Most of the stage productions are devised by the members and scripted by professional playwrights. Online and in person classes took place in 2021 with live plays performed in Wexford Art Centre and National Opera House in Autumn. CWYT received a Young Ensembles Award in May 2022 for a new piece on Climate Change, written by Jody O’Neill entitled ‘Fail’. This was staged in Wexford Arts Centre in November 2022. </w:t>
      </w:r>
    </w:p>
    <w:p w14:paraId="199600B8" w14:textId="25FC163D" w:rsidR="00277C40" w:rsidRPr="00277C40" w:rsidRDefault="00277C40" w:rsidP="00277C40">
      <w:pPr>
        <w:rPr>
          <w:rFonts w:ascii="Arial" w:hAnsi="Arial" w:cs="Arial"/>
          <w:sz w:val="24"/>
          <w:szCs w:val="24"/>
        </w:rPr>
      </w:pPr>
      <w:r w:rsidRPr="00277C40">
        <w:rPr>
          <w:rFonts w:ascii="Arial" w:hAnsi="Arial" w:cs="Arial"/>
          <w:b/>
          <w:bCs/>
          <w:sz w:val="24"/>
          <w:szCs w:val="24"/>
        </w:rPr>
        <w:t>County Hall Art Exhibition Programme</w:t>
      </w:r>
      <w:r w:rsidRPr="00277C40">
        <w:rPr>
          <w:rFonts w:ascii="Arial" w:hAnsi="Arial" w:cs="Arial"/>
          <w:sz w:val="24"/>
          <w:szCs w:val="24"/>
        </w:rPr>
        <w:t xml:space="preserve"> in “The Street” in County Hall continued to promote local, national and international artist</w:t>
      </w:r>
      <w:r w:rsidR="0005351D">
        <w:rPr>
          <w:rFonts w:ascii="Arial" w:hAnsi="Arial" w:cs="Arial"/>
          <w:sz w:val="24"/>
          <w:szCs w:val="24"/>
        </w:rPr>
        <w:t>s</w:t>
      </w:r>
      <w:r w:rsidRPr="00277C40">
        <w:rPr>
          <w:rFonts w:ascii="Arial" w:hAnsi="Arial" w:cs="Arial"/>
          <w:sz w:val="24"/>
          <w:szCs w:val="24"/>
        </w:rPr>
        <w:t xml:space="preserve"> through this programme. Three prominent exhibitions were held in 2021/2022</w:t>
      </w:r>
      <w:r w:rsidR="0005351D">
        <w:rPr>
          <w:rFonts w:ascii="Arial" w:hAnsi="Arial" w:cs="Arial"/>
          <w:sz w:val="24"/>
          <w:szCs w:val="24"/>
        </w:rPr>
        <w:t>:</w:t>
      </w:r>
    </w:p>
    <w:p w14:paraId="2AA64101" w14:textId="77777777" w:rsidR="00277C40" w:rsidRPr="00277C40" w:rsidRDefault="00277C40" w:rsidP="00277C40">
      <w:pPr>
        <w:rPr>
          <w:rFonts w:ascii="Arial" w:hAnsi="Arial" w:cs="Arial"/>
          <w:sz w:val="24"/>
          <w:szCs w:val="24"/>
        </w:rPr>
      </w:pPr>
      <w:r w:rsidRPr="00277C40">
        <w:rPr>
          <w:rFonts w:ascii="Arial" w:hAnsi="Arial" w:cs="Arial"/>
          <w:sz w:val="24"/>
          <w:szCs w:val="24"/>
        </w:rPr>
        <w:t xml:space="preserve">TOTEM YOKES, featuring works from Maria McKinney with a new body of work, commissioned by Wexford County Council for the M11 Per Cent for Art Scheme. </w:t>
      </w:r>
    </w:p>
    <w:p w14:paraId="471889A5" w14:textId="4B306941" w:rsidR="00277C40" w:rsidRPr="00277C40" w:rsidRDefault="0005351D" w:rsidP="00277C40">
      <w:pPr>
        <w:rPr>
          <w:rFonts w:ascii="Arial" w:hAnsi="Arial" w:cs="Arial"/>
          <w:sz w:val="24"/>
          <w:szCs w:val="24"/>
        </w:rPr>
      </w:pPr>
      <w:r>
        <w:rPr>
          <w:rFonts w:ascii="Arial" w:hAnsi="Arial" w:cs="Arial"/>
          <w:sz w:val="24"/>
          <w:szCs w:val="24"/>
        </w:rPr>
        <w:t>MAKING AND MOMENTUM</w:t>
      </w:r>
      <w:r w:rsidR="00277C40" w:rsidRPr="00277C40">
        <w:rPr>
          <w:rFonts w:ascii="Arial" w:hAnsi="Arial" w:cs="Arial"/>
          <w:sz w:val="24"/>
          <w:szCs w:val="24"/>
        </w:rPr>
        <w:t xml:space="preserve">: In Conversation with Eileen Gray, curated by award winning Irish artist and designer, Richard Malone. </w:t>
      </w:r>
    </w:p>
    <w:p w14:paraId="13656752" w14:textId="77777777" w:rsidR="00277C40" w:rsidRPr="00277C40" w:rsidRDefault="00277C40" w:rsidP="00277C40">
      <w:pPr>
        <w:rPr>
          <w:rFonts w:ascii="Arial" w:hAnsi="Arial" w:cs="Arial"/>
          <w:sz w:val="24"/>
          <w:szCs w:val="24"/>
        </w:rPr>
      </w:pPr>
      <w:r w:rsidRPr="00277C40">
        <w:rPr>
          <w:rFonts w:ascii="Arial" w:hAnsi="Arial" w:cs="Arial"/>
          <w:sz w:val="24"/>
          <w:szCs w:val="24"/>
        </w:rPr>
        <w:t>WIDE OPEN SPACE, Landscapes from the Wexford County Council and Mairead Furlong Collections an exhibition of more than 50 works by leading Irish artists from the Wexford County Council art collection.</w:t>
      </w:r>
    </w:p>
    <w:p w14:paraId="3439693D" w14:textId="77777777" w:rsidR="00277C40" w:rsidRPr="00277C40" w:rsidRDefault="00277C40" w:rsidP="00277C40">
      <w:pPr>
        <w:rPr>
          <w:rFonts w:ascii="Arial" w:hAnsi="Arial" w:cs="Arial"/>
          <w:sz w:val="24"/>
          <w:szCs w:val="24"/>
        </w:rPr>
      </w:pPr>
      <w:r w:rsidRPr="00277C40">
        <w:rPr>
          <w:rFonts w:ascii="Arial" w:hAnsi="Arial" w:cs="Arial"/>
          <w:b/>
          <w:bCs/>
          <w:sz w:val="24"/>
          <w:szCs w:val="24"/>
        </w:rPr>
        <w:t>The County Wexford Art Collection</w:t>
      </w:r>
      <w:r w:rsidRPr="00277C40">
        <w:rPr>
          <w:rFonts w:ascii="Arial" w:hAnsi="Arial" w:cs="Arial"/>
          <w:sz w:val="24"/>
          <w:szCs w:val="24"/>
        </w:rPr>
        <w:t xml:space="preserve"> inaugurated in 1994 currently comprises of over 500 pieces of purchased, donated, and loaned works, the collection is managed by the Arts Department. A donation of over 85 artworks was received in 2021/2022 from the Estate of Mairead Furlong.  The education /outreach element of the collection continues to grow, with art works currently sited in Wexford General Hospital, Wexford Libraries, the five Municipal District Offices, Wexford schools and throughout County Hall. Free public tours of the county collection are also offered regularly by the arts office and are delivered by a panel of local artists.</w:t>
      </w:r>
    </w:p>
    <w:p w14:paraId="198728B2" w14:textId="77777777" w:rsidR="00277C40" w:rsidRDefault="00277C40" w:rsidP="00277C40"/>
    <w:p w14:paraId="7130FED7" w14:textId="77777777" w:rsidR="00277C40" w:rsidRDefault="00277C40" w:rsidP="00277C40"/>
    <w:p w14:paraId="7FAD7790" w14:textId="77777777" w:rsidR="00277C40" w:rsidRDefault="00277C40" w:rsidP="00277C40"/>
    <w:p w14:paraId="3CD0BA16" w14:textId="77777777" w:rsidR="00277C40" w:rsidRDefault="00277C40" w:rsidP="00277C40"/>
    <w:p w14:paraId="2E7FB1B0" w14:textId="77777777" w:rsidR="00277C40" w:rsidRDefault="00277C40" w:rsidP="00277C40"/>
    <w:p w14:paraId="51348307" w14:textId="2BDADD64" w:rsidR="00C05CFC" w:rsidRPr="00825196" w:rsidRDefault="006D4BAC" w:rsidP="00825196">
      <w:pPr>
        <w:pStyle w:val="Heading1"/>
        <w:rPr>
          <w:rFonts w:ascii="Arial" w:hAnsi="Arial" w:cs="Arial"/>
          <w:sz w:val="32"/>
          <w:szCs w:val="32"/>
        </w:rPr>
      </w:pPr>
      <w:bookmarkStart w:id="96" w:name="_Toc165473426"/>
      <w:bookmarkEnd w:id="89"/>
      <w:r w:rsidRPr="00825196">
        <w:rPr>
          <w:rFonts w:ascii="Arial" w:hAnsi="Arial" w:cs="Arial"/>
          <w:sz w:val="32"/>
          <w:szCs w:val="32"/>
        </w:rPr>
        <w:lastRenderedPageBreak/>
        <w:t>HUMAN RESOURCES</w:t>
      </w:r>
      <w:r w:rsidR="001E3BB8" w:rsidRPr="00825196">
        <w:rPr>
          <w:rFonts w:ascii="Arial" w:hAnsi="Arial" w:cs="Arial"/>
          <w:sz w:val="32"/>
          <w:szCs w:val="32"/>
        </w:rPr>
        <w:t xml:space="preserve"> </w:t>
      </w:r>
      <w:r w:rsidR="00632DFF" w:rsidRPr="00825196">
        <w:rPr>
          <w:rFonts w:ascii="Arial" w:hAnsi="Arial" w:cs="Arial"/>
          <w:sz w:val="32"/>
          <w:szCs w:val="32"/>
        </w:rPr>
        <w:t>2021</w:t>
      </w:r>
      <w:bookmarkEnd w:id="96"/>
    </w:p>
    <w:p w14:paraId="346993FB" w14:textId="77777777" w:rsidR="00C60231" w:rsidRDefault="00C60231" w:rsidP="00C60231">
      <w:pPr>
        <w:pStyle w:val="Title"/>
        <w:rPr>
          <w:sz w:val="24"/>
          <w:szCs w:val="24"/>
        </w:rPr>
      </w:pPr>
      <w:r w:rsidRPr="00825196">
        <w:rPr>
          <w:sz w:val="24"/>
          <w:szCs w:val="24"/>
        </w:rPr>
        <w:t>_____________________________________________________________________</w:t>
      </w:r>
    </w:p>
    <w:p w14:paraId="2CF15FBD" w14:textId="5166D8D8" w:rsidR="0059094A" w:rsidRDefault="0059094A" w:rsidP="0059094A">
      <w:pPr>
        <w:spacing w:line="360" w:lineRule="auto"/>
        <w:jc w:val="both"/>
        <w:rPr>
          <w:rFonts w:ascii="Arial" w:hAnsi="Arial" w:cs="Arial"/>
          <w:sz w:val="24"/>
        </w:rPr>
      </w:pPr>
      <w:r>
        <w:rPr>
          <w:rFonts w:ascii="Arial" w:hAnsi="Arial" w:cs="Arial"/>
          <w:sz w:val="24"/>
        </w:rPr>
        <w:t xml:space="preserve">Despite the continuing challenges posed by Covid-19 </w:t>
      </w:r>
      <w:r w:rsidRPr="00C762E1">
        <w:rPr>
          <w:rFonts w:ascii="Arial" w:hAnsi="Arial" w:cs="Arial"/>
          <w:sz w:val="24"/>
        </w:rPr>
        <w:t xml:space="preserve">in 2021, the Section continued to deliver on its key activities, </w:t>
      </w:r>
      <w:r>
        <w:rPr>
          <w:rFonts w:ascii="Arial" w:hAnsi="Arial" w:cs="Arial"/>
          <w:sz w:val="24"/>
        </w:rPr>
        <w:t xml:space="preserve">which include </w:t>
      </w:r>
      <w:r w:rsidRPr="00C762E1">
        <w:rPr>
          <w:rFonts w:ascii="Arial" w:hAnsi="Arial" w:cs="Arial"/>
          <w:sz w:val="24"/>
        </w:rPr>
        <w:t>Recruitment, Learning and Development</w:t>
      </w:r>
      <w:r>
        <w:rPr>
          <w:rFonts w:ascii="Arial" w:hAnsi="Arial" w:cs="Arial"/>
          <w:sz w:val="24"/>
        </w:rPr>
        <w:t xml:space="preserve">, </w:t>
      </w:r>
      <w:r w:rsidRPr="00C762E1">
        <w:rPr>
          <w:rFonts w:ascii="Arial" w:hAnsi="Arial" w:cs="Arial"/>
          <w:sz w:val="24"/>
        </w:rPr>
        <w:t>Superannuation,</w:t>
      </w:r>
      <w:r>
        <w:rPr>
          <w:rFonts w:ascii="Arial" w:hAnsi="Arial" w:cs="Arial"/>
          <w:sz w:val="24"/>
        </w:rPr>
        <w:t xml:space="preserve"> management of Industrial Relations and </w:t>
      </w:r>
      <w:r w:rsidRPr="00C762E1">
        <w:rPr>
          <w:rFonts w:ascii="Arial" w:hAnsi="Arial" w:cs="Arial"/>
          <w:sz w:val="24"/>
        </w:rPr>
        <w:t>providing ongoing support and advice to Management and S</w:t>
      </w:r>
      <w:r>
        <w:rPr>
          <w:rFonts w:ascii="Arial" w:hAnsi="Arial" w:cs="Arial"/>
          <w:sz w:val="24"/>
        </w:rPr>
        <w:t>taff.</w:t>
      </w:r>
      <w:r w:rsidRPr="00C762E1">
        <w:rPr>
          <w:rFonts w:ascii="Arial" w:hAnsi="Arial" w:cs="Arial"/>
          <w:sz w:val="24"/>
        </w:rPr>
        <w:t xml:space="preserve"> </w:t>
      </w:r>
    </w:p>
    <w:p w14:paraId="6EBA476B" w14:textId="43582ECF" w:rsidR="0059094A" w:rsidRDefault="0059094A" w:rsidP="0059094A">
      <w:pPr>
        <w:spacing w:line="360" w:lineRule="auto"/>
        <w:jc w:val="both"/>
        <w:rPr>
          <w:rFonts w:ascii="Arial" w:hAnsi="Arial" w:cs="Arial"/>
          <w:sz w:val="24"/>
        </w:rPr>
      </w:pPr>
      <w:r>
        <w:rPr>
          <w:rFonts w:ascii="Arial" w:hAnsi="Arial" w:cs="Arial"/>
          <w:sz w:val="24"/>
        </w:rPr>
        <w:t>The implementation of PMDS continues to be a priority, and 2021 saw the allocation of dedicated staffing resources to the Project, as well as the identification of designated sections in which to pilot the implementation.</w:t>
      </w:r>
    </w:p>
    <w:p w14:paraId="30181742" w14:textId="67657A08" w:rsidR="0059094A" w:rsidRDefault="0059094A" w:rsidP="0059094A">
      <w:pPr>
        <w:spacing w:line="360" w:lineRule="auto"/>
        <w:jc w:val="both"/>
        <w:rPr>
          <w:rFonts w:ascii="Arial" w:hAnsi="Arial" w:cs="Arial"/>
          <w:sz w:val="24"/>
        </w:rPr>
      </w:pPr>
      <w:r>
        <w:rPr>
          <w:rFonts w:ascii="Arial" w:hAnsi="Arial" w:cs="Arial"/>
          <w:sz w:val="24"/>
        </w:rPr>
        <w:t>The CORE Human Resource Management and Payroll System was successfully upgraded</w:t>
      </w:r>
      <w:r w:rsidR="00971048">
        <w:rPr>
          <w:rFonts w:ascii="Arial" w:hAnsi="Arial" w:cs="Arial"/>
          <w:sz w:val="24"/>
        </w:rPr>
        <w:t xml:space="preserve"> a</w:t>
      </w:r>
      <w:r>
        <w:rPr>
          <w:rFonts w:ascii="Arial" w:hAnsi="Arial" w:cs="Arial"/>
          <w:sz w:val="24"/>
        </w:rPr>
        <w:t xml:space="preserve">nd significant progress was made on the Superannuation and Training Modules. </w:t>
      </w:r>
    </w:p>
    <w:p w14:paraId="27411512" w14:textId="77777777" w:rsidR="0059094A" w:rsidRDefault="0059094A" w:rsidP="0059094A">
      <w:pPr>
        <w:spacing w:line="360" w:lineRule="auto"/>
        <w:jc w:val="both"/>
        <w:rPr>
          <w:rFonts w:ascii="Arial" w:hAnsi="Arial" w:cs="Arial"/>
          <w:sz w:val="24"/>
        </w:rPr>
      </w:pPr>
      <w:r>
        <w:rPr>
          <w:rFonts w:ascii="Arial" w:hAnsi="Arial" w:cs="Arial"/>
          <w:sz w:val="24"/>
        </w:rPr>
        <w:t>All superannuation data in relation to the Single Public Service Pension Scheme was successfully uploaded to the national database within the required timeframes.</w:t>
      </w:r>
    </w:p>
    <w:p w14:paraId="06D22211" w14:textId="77777777" w:rsidR="0059094A" w:rsidRDefault="0059094A" w:rsidP="0059094A">
      <w:pPr>
        <w:spacing w:line="360" w:lineRule="auto"/>
        <w:jc w:val="both"/>
        <w:rPr>
          <w:rFonts w:ascii="Arial" w:hAnsi="Arial" w:cs="Arial"/>
          <w:sz w:val="24"/>
        </w:rPr>
      </w:pPr>
    </w:p>
    <w:p w14:paraId="1131558C" w14:textId="4AB781E1" w:rsidR="0059094A" w:rsidRDefault="0059094A" w:rsidP="0059094A">
      <w:pPr>
        <w:spacing w:line="360" w:lineRule="auto"/>
        <w:jc w:val="both"/>
        <w:rPr>
          <w:rFonts w:ascii="Arial" w:hAnsi="Arial" w:cs="Arial"/>
          <w:sz w:val="24"/>
        </w:rPr>
      </w:pPr>
      <w:r>
        <w:rPr>
          <w:rFonts w:ascii="Arial" w:hAnsi="Arial" w:cs="Arial"/>
          <w:sz w:val="24"/>
        </w:rPr>
        <w:t>A new Sectoral website for publication of job vacancies (</w:t>
      </w:r>
      <w:hyperlink r:id="rId162" w:history="1">
        <w:r w:rsidRPr="00B5115F">
          <w:rPr>
            <w:rStyle w:val="Hyperlink"/>
            <w:rFonts w:ascii="Arial" w:hAnsi="Arial" w:cs="Arial"/>
            <w:sz w:val="24"/>
          </w:rPr>
          <w:t>www.localgovernmentjobs.ie</w:t>
        </w:r>
      </w:hyperlink>
      <w:r>
        <w:rPr>
          <w:rFonts w:ascii="Arial" w:hAnsi="Arial" w:cs="Arial"/>
          <w:sz w:val="24"/>
        </w:rPr>
        <w:t>)  was launched at national level and all our vacancies are now advertised on this website as well as on our own website and in local newspapers. We also developed an Exit Interview Questionnaire for completion by employees when leaving the Council.</w:t>
      </w:r>
    </w:p>
    <w:p w14:paraId="4DEE592C" w14:textId="19C09989" w:rsidR="0059094A" w:rsidRDefault="0059094A" w:rsidP="0059094A">
      <w:pPr>
        <w:spacing w:line="360" w:lineRule="auto"/>
        <w:jc w:val="both"/>
        <w:rPr>
          <w:rFonts w:ascii="Arial" w:hAnsi="Arial" w:cs="Arial"/>
          <w:sz w:val="24"/>
        </w:rPr>
      </w:pPr>
      <w:r>
        <w:rPr>
          <w:rFonts w:ascii="Arial" w:hAnsi="Arial" w:cs="Arial"/>
          <w:sz w:val="24"/>
        </w:rPr>
        <w:t xml:space="preserve">In </w:t>
      </w:r>
      <w:r w:rsidRPr="00C762E1">
        <w:rPr>
          <w:rFonts w:ascii="Arial" w:hAnsi="Arial" w:cs="Arial"/>
          <w:sz w:val="24"/>
        </w:rPr>
        <w:t xml:space="preserve">total </w:t>
      </w:r>
      <w:r>
        <w:rPr>
          <w:rFonts w:ascii="Arial" w:hAnsi="Arial" w:cs="Arial"/>
          <w:sz w:val="24"/>
        </w:rPr>
        <w:t>182</w:t>
      </w:r>
      <w:r w:rsidRPr="00C762E1">
        <w:rPr>
          <w:rFonts w:ascii="Arial" w:hAnsi="Arial" w:cs="Arial"/>
          <w:sz w:val="24"/>
        </w:rPr>
        <w:t xml:space="preserve"> appointments were made over the course of 20</w:t>
      </w:r>
      <w:r>
        <w:rPr>
          <w:rFonts w:ascii="Arial" w:hAnsi="Arial" w:cs="Arial"/>
          <w:sz w:val="24"/>
        </w:rPr>
        <w:t>21. These included promotions, newly recruited employees and temporary Acting up arrangements.</w:t>
      </w:r>
      <w:r w:rsidRPr="00C762E1">
        <w:rPr>
          <w:rFonts w:ascii="Arial" w:hAnsi="Arial" w:cs="Arial"/>
          <w:sz w:val="24"/>
        </w:rPr>
        <w:t xml:space="preserve"> </w:t>
      </w:r>
      <w:r>
        <w:rPr>
          <w:rFonts w:ascii="Arial" w:hAnsi="Arial" w:cs="Arial"/>
          <w:sz w:val="24"/>
        </w:rPr>
        <w:t>29 of our employees retired in 2021. A number of employees were seconded to the HSE to assist with the response to the Covid-19 pandemic.</w:t>
      </w:r>
    </w:p>
    <w:p w14:paraId="35709AF5" w14:textId="694B5840" w:rsidR="0059094A" w:rsidRPr="00C762E1" w:rsidRDefault="0059094A" w:rsidP="0059094A">
      <w:pPr>
        <w:spacing w:line="360" w:lineRule="auto"/>
        <w:jc w:val="both"/>
        <w:rPr>
          <w:rFonts w:ascii="Arial" w:hAnsi="Arial" w:cs="Arial"/>
          <w:sz w:val="24"/>
        </w:rPr>
      </w:pPr>
      <w:r>
        <w:rPr>
          <w:rFonts w:ascii="Arial" w:hAnsi="Arial" w:cs="Arial"/>
          <w:sz w:val="24"/>
        </w:rPr>
        <w:t>Approval was received for a designated Cycling and Walking Officer, with interviews scheduled for early 2022.</w:t>
      </w:r>
    </w:p>
    <w:p w14:paraId="3BF57941" w14:textId="77777777" w:rsidR="0059094A" w:rsidRPr="00C762E1" w:rsidRDefault="0059094A" w:rsidP="0059094A">
      <w:pPr>
        <w:spacing w:line="360" w:lineRule="auto"/>
        <w:jc w:val="both"/>
        <w:rPr>
          <w:rFonts w:ascii="Arial" w:hAnsi="Arial" w:cs="Arial"/>
          <w:sz w:val="24"/>
        </w:rPr>
      </w:pPr>
      <w:r>
        <w:rPr>
          <w:rFonts w:ascii="Arial" w:hAnsi="Arial" w:cs="Arial"/>
          <w:sz w:val="24"/>
        </w:rPr>
        <w:t>48 separate training courses, comprising a total of 1236 training days were delivered over the course of the year.</w:t>
      </w:r>
    </w:p>
    <w:p w14:paraId="53397AB2" w14:textId="77777777" w:rsidR="0059094A" w:rsidRPr="00C762E1" w:rsidRDefault="0059094A" w:rsidP="0059094A">
      <w:pPr>
        <w:spacing w:line="360" w:lineRule="auto"/>
        <w:jc w:val="both"/>
        <w:rPr>
          <w:rFonts w:ascii="Arial" w:hAnsi="Arial" w:cs="Arial"/>
          <w:sz w:val="24"/>
          <w:u w:val="single"/>
        </w:rPr>
      </w:pPr>
    </w:p>
    <w:p w14:paraId="5F24CE76" w14:textId="77777777" w:rsidR="0059094A" w:rsidRPr="00C762E1" w:rsidRDefault="0059094A" w:rsidP="0059094A">
      <w:pPr>
        <w:spacing w:line="360" w:lineRule="auto"/>
        <w:jc w:val="both"/>
        <w:rPr>
          <w:rFonts w:ascii="Arial" w:hAnsi="Arial" w:cs="Arial"/>
          <w:sz w:val="24"/>
        </w:rPr>
      </w:pPr>
      <w:r>
        <w:rPr>
          <w:rFonts w:ascii="Arial" w:hAnsi="Arial" w:cs="Arial"/>
          <w:sz w:val="24"/>
        </w:rPr>
        <w:t xml:space="preserve">Engagement with the Trade Unions was ongoing, with regular meetings taking place. </w:t>
      </w:r>
    </w:p>
    <w:p w14:paraId="22116FDE" w14:textId="77777777" w:rsidR="0059094A" w:rsidRPr="00C762E1" w:rsidRDefault="0059094A" w:rsidP="0059094A">
      <w:pPr>
        <w:spacing w:line="360" w:lineRule="auto"/>
        <w:jc w:val="both"/>
        <w:rPr>
          <w:rFonts w:ascii="Arial" w:hAnsi="Arial" w:cs="Arial"/>
          <w:sz w:val="24"/>
        </w:rPr>
      </w:pPr>
    </w:p>
    <w:p w14:paraId="11FD59D0" w14:textId="0CCEE83A" w:rsidR="0059094A" w:rsidRDefault="0059094A" w:rsidP="0059094A">
      <w:pPr>
        <w:spacing w:line="360" w:lineRule="auto"/>
        <w:jc w:val="both"/>
        <w:rPr>
          <w:rFonts w:ascii="Arial" w:hAnsi="Arial" w:cs="Arial"/>
          <w:sz w:val="24"/>
        </w:rPr>
      </w:pPr>
      <w:r w:rsidRPr="00C762E1">
        <w:rPr>
          <w:rFonts w:ascii="Arial" w:hAnsi="Arial" w:cs="Arial"/>
          <w:sz w:val="24"/>
        </w:rPr>
        <w:t>Policies and Procedures continue to be reviewed and updated in line with operational and organizational requirements and with best practice.</w:t>
      </w:r>
      <w:r>
        <w:rPr>
          <w:rFonts w:ascii="Arial" w:hAnsi="Arial" w:cs="Arial"/>
          <w:sz w:val="24"/>
        </w:rPr>
        <w:t xml:space="preserve"> In particular</w:t>
      </w:r>
      <w:r w:rsidR="00971048">
        <w:rPr>
          <w:rFonts w:ascii="Arial" w:hAnsi="Arial" w:cs="Arial"/>
          <w:sz w:val="24"/>
        </w:rPr>
        <w:t>,</w:t>
      </w:r>
      <w:r>
        <w:rPr>
          <w:rFonts w:ascii="Arial" w:hAnsi="Arial" w:cs="Arial"/>
          <w:sz w:val="24"/>
        </w:rPr>
        <w:t xml:space="preserve"> revisions are ongoing in respect of Disciplinary, Grievance, and Dignity at Work Policies.</w:t>
      </w:r>
    </w:p>
    <w:p w14:paraId="51C45E3F" w14:textId="77777777" w:rsidR="0059094A" w:rsidRDefault="0059094A" w:rsidP="0059094A">
      <w:pPr>
        <w:spacing w:line="360" w:lineRule="auto"/>
        <w:jc w:val="both"/>
        <w:rPr>
          <w:rFonts w:ascii="Arial" w:hAnsi="Arial" w:cs="Arial"/>
          <w:sz w:val="24"/>
        </w:rPr>
      </w:pPr>
    </w:p>
    <w:p w14:paraId="40DC11E2" w14:textId="402C3CED" w:rsidR="0059094A" w:rsidRPr="00825196" w:rsidRDefault="0059094A" w:rsidP="00825196">
      <w:pPr>
        <w:pStyle w:val="Heading1"/>
        <w:rPr>
          <w:rFonts w:ascii="Arial" w:hAnsi="Arial" w:cs="Arial"/>
          <w:sz w:val="32"/>
          <w:szCs w:val="32"/>
        </w:rPr>
      </w:pPr>
      <w:bookmarkStart w:id="97" w:name="_Toc165473427"/>
      <w:r w:rsidRPr="00825196">
        <w:rPr>
          <w:rFonts w:ascii="Arial" w:hAnsi="Arial" w:cs="Arial"/>
          <w:sz w:val="32"/>
          <w:szCs w:val="32"/>
        </w:rPr>
        <w:t>HUMAN RESOURCES 202</w:t>
      </w:r>
      <w:r w:rsidR="006541AF" w:rsidRPr="00825196">
        <w:rPr>
          <w:rFonts w:ascii="Arial" w:hAnsi="Arial" w:cs="Arial"/>
          <w:sz w:val="32"/>
          <w:szCs w:val="32"/>
        </w:rPr>
        <w:t>2</w:t>
      </w:r>
      <w:bookmarkEnd w:id="97"/>
    </w:p>
    <w:p w14:paraId="1232C5D4" w14:textId="682BD3F9" w:rsidR="0059094A" w:rsidRPr="006541AF" w:rsidRDefault="0059094A" w:rsidP="0059094A">
      <w:pPr>
        <w:spacing w:line="360" w:lineRule="auto"/>
        <w:jc w:val="both"/>
        <w:rPr>
          <w:rFonts w:ascii="Arial" w:hAnsi="Arial" w:cs="Arial"/>
          <w:color w:val="50B4C8" w:themeColor="accent1"/>
          <w:sz w:val="42"/>
          <w:szCs w:val="42"/>
        </w:rPr>
      </w:pPr>
      <w:r w:rsidRPr="006541AF">
        <w:rPr>
          <w:color w:val="50B4C8" w:themeColor="accent1"/>
          <w:sz w:val="42"/>
          <w:szCs w:val="42"/>
        </w:rPr>
        <w:t>___________________________________________</w:t>
      </w:r>
    </w:p>
    <w:p w14:paraId="05BE9C4F" w14:textId="77777777" w:rsidR="00D53FB1" w:rsidRPr="00C517BD" w:rsidRDefault="00D53FB1" w:rsidP="00D53FB1">
      <w:pPr>
        <w:rPr>
          <w:rFonts w:ascii="Arial" w:hAnsi="Arial" w:cs="Arial"/>
          <w:sz w:val="24"/>
          <w:szCs w:val="24"/>
        </w:rPr>
      </w:pPr>
      <w:r w:rsidRPr="00C517BD">
        <w:rPr>
          <w:rFonts w:ascii="Arial" w:hAnsi="Arial" w:cs="Arial"/>
          <w:sz w:val="24"/>
          <w:szCs w:val="24"/>
        </w:rPr>
        <w:t xml:space="preserve">During 2022, the Human Resources Department oversaw the delivery of a significant work programme in line with its Team Development Plan for the year. </w:t>
      </w:r>
    </w:p>
    <w:p w14:paraId="7C7F3379" w14:textId="77777777" w:rsidR="00D53FB1" w:rsidRPr="00C517BD" w:rsidRDefault="00D53FB1" w:rsidP="00D53FB1">
      <w:pPr>
        <w:rPr>
          <w:rFonts w:ascii="Arial" w:hAnsi="Arial" w:cs="Arial"/>
          <w:sz w:val="24"/>
          <w:szCs w:val="24"/>
        </w:rPr>
      </w:pPr>
      <w:r w:rsidRPr="00C517BD">
        <w:rPr>
          <w:rFonts w:ascii="Arial" w:hAnsi="Arial" w:cs="Arial"/>
          <w:sz w:val="24"/>
          <w:szCs w:val="24"/>
        </w:rPr>
        <w:t xml:space="preserve">The key areas of focus were: </w:t>
      </w:r>
    </w:p>
    <w:p w14:paraId="36E6B2AD"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Recruitment</w:t>
      </w:r>
    </w:p>
    <w:p w14:paraId="4B616B4B"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Learning and Development</w:t>
      </w:r>
    </w:p>
    <w:p w14:paraId="735DEAEB"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PMDS</w:t>
      </w:r>
    </w:p>
    <w:p w14:paraId="750A2EEE"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Health and Wellbeing</w:t>
      </w:r>
    </w:p>
    <w:p w14:paraId="22B76084" w14:textId="77777777" w:rsidR="00D53FB1" w:rsidRPr="00C517BD" w:rsidRDefault="00D53FB1" w:rsidP="00D53FB1">
      <w:pPr>
        <w:rPr>
          <w:rFonts w:ascii="Arial" w:hAnsi="Arial" w:cs="Arial"/>
          <w:b/>
          <w:bCs/>
          <w:sz w:val="24"/>
          <w:szCs w:val="24"/>
        </w:rPr>
      </w:pPr>
      <w:r w:rsidRPr="00C517BD">
        <w:rPr>
          <w:rFonts w:ascii="Arial" w:hAnsi="Arial" w:cs="Arial"/>
          <w:b/>
          <w:bCs/>
          <w:sz w:val="24"/>
          <w:szCs w:val="24"/>
        </w:rPr>
        <w:t>Overview for 2022</w:t>
      </w:r>
    </w:p>
    <w:p w14:paraId="6FFE6BC3"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The number of recruitment competitions held increased by 32% to 53 in 2022, up from 40 on the previous year.</w:t>
      </w:r>
    </w:p>
    <w:p w14:paraId="0E790071"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Blended working Policy was adopted in August 2022, which resulted in 144 blended working applications approved for remote working.</w:t>
      </w:r>
    </w:p>
    <w:p w14:paraId="5312B868"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206 Family Friendly applications were processed during the year, applications varied from shorter working year to term time to parental leave.</w:t>
      </w:r>
    </w:p>
    <w:p w14:paraId="103940F4"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Learning and Development, in total over 150 courses including mandatory health and safety, professional development and personal development were arranged from HR.  Furthermore, 11 employees completed the Certificate in Local Government and a further 8 completed the Diploma in Local Government.</w:t>
      </w:r>
    </w:p>
    <w:p w14:paraId="7F7D9BF1" w14:textId="77777777" w:rsidR="00D53FB1" w:rsidRPr="00C517BD" w:rsidRDefault="00D53FB1" w:rsidP="00D53FB1">
      <w:pPr>
        <w:pStyle w:val="ListParagraph"/>
        <w:rPr>
          <w:rFonts w:ascii="Arial" w:hAnsi="Arial" w:cs="Arial"/>
          <w:sz w:val="24"/>
          <w:szCs w:val="24"/>
        </w:rPr>
      </w:pPr>
    </w:p>
    <w:p w14:paraId="10D45B73" w14:textId="77777777" w:rsidR="00D53FB1" w:rsidRPr="00C517BD" w:rsidRDefault="00D53FB1" w:rsidP="00D53FB1">
      <w:pPr>
        <w:pStyle w:val="ListParagraph"/>
        <w:numPr>
          <w:ilvl w:val="0"/>
          <w:numId w:val="75"/>
        </w:numPr>
        <w:suppressAutoHyphens/>
        <w:autoSpaceDN w:val="0"/>
        <w:spacing w:before="0" w:after="160" w:line="254" w:lineRule="auto"/>
        <w:rPr>
          <w:rFonts w:ascii="Arial" w:hAnsi="Arial" w:cs="Arial"/>
          <w:sz w:val="24"/>
          <w:szCs w:val="24"/>
        </w:rPr>
      </w:pPr>
      <w:r w:rsidRPr="00C517BD">
        <w:rPr>
          <w:rFonts w:ascii="Arial" w:hAnsi="Arial" w:cs="Arial"/>
          <w:sz w:val="24"/>
          <w:szCs w:val="24"/>
        </w:rPr>
        <w:t>The following staff resources were in place on the 31</w:t>
      </w:r>
      <w:r w:rsidRPr="00C517BD">
        <w:rPr>
          <w:rFonts w:ascii="Arial" w:hAnsi="Arial" w:cs="Arial"/>
          <w:sz w:val="24"/>
          <w:szCs w:val="24"/>
          <w:vertAlign w:val="superscript"/>
        </w:rPr>
        <w:t>st</w:t>
      </w:r>
      <w:r w:rsidRPr="00C517BD">
        <w:rPr>
          <w:rFonts w:ascii="Arial" w:hAnsi="Arial" w:cs="Arial"/>
          <w:sz w:val="24"/>
          <w:szCs w:val="24"/>
        </w:rPr>
        <w:t xml:space="preserve"> December 2022</w:t>
      </w:r>
      <w:r w:rsidRPr="00C517BD">
        <w:rPr>
          <w:rFonts w:ascii="Arial" w:hAnsi="Arial" w:cs="Arial"/>
          <w:sz w:val="24"/>
          <w:szCs w:val="24"/>
        </w:rPr>
        <w:tab/>
      </w:r>
    </w:p>
    <w:p w14:paraId="3DC4F7A9" w14:textId="77777777" w:rsidR="00D53FB1" w:rsidRPr="00C517BD" w:rsidRDefault="00D53FB1" w:rsidP="00D53FB1">
      <w:pPr>
        <w:pStyle w:val="ListParagraph"/>
        <w:rPr>
          <w:rFonts w:ascii="Arial" w:hAnsi="Arial" w:cs="Arial"/>
          <w:sz w:val="24"/>
          <w:szCs w:val="24"/>
        </w:rPr>
      </w:pPr>
    </w:p>
    <w:tbl>
      <w:tblPr>
        <w:tblW w:w="8296" w:type="dxa"/>
        <w:tblInd w:w="720" w:type="dxa"/>
        <w:tblCellMar>
          <w:left w:w="10" w:type="dxa"/>
          <w:right w:w="10" w:type="dxa"/>
        </w:tblCellMar>
        <w:tblLook w:val="0000" w:firstRow="0" w:lastRow="0" w:firstColumn="0" w:lastColumn="0" w:noHBand="0" w:noVBand="0"/>
      </w:tblPr>
      <w:tblGrid>
        <w:gridCol w:w="4271"/>
        <w:gridCol w:w="4025"/>
      </w:tblGrid>
      <w:tr w:rsidR="00D53FB1" w:rsidRPr="00C517BD" w14:paraId="6B006906" w14:textId="77777777" w:rsidTr="00D937C4">
        <w:tc>
          <w:tcPr>
            <w:tcW w:w="4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5DE0AA" w14:textId="77777777" w:rsidR="00D53FB1" w:rsidRPr="00C517BD" w:rsidRDefault="00D53FB1" w:rsidP="00D937C4">
            <w:pPr>
              <w:pStyle w:val="ListParagraph"/>
              <w:spacing w:after="0" w:line="240" w:lineRule="auto"/>
              <w:ind w:left="0"/>
              <w:rPr>
                <w:rFonts w:ascii="Arial" w:hAnsi="Arial" w:cs="Arial"/>
                <w:b/>
                <w:bCs/>
                <w:sz w:val="24"/>
                <w:szCs w:val="24"/>
              </w:rPr>
            </w:pPr>
            <w:r w:rsidRPr="00C517BD">
              <w:rPr>
                <w:rFonts w:ascii="Arial" w:hAnsi="Arial" w:cs="Arial"/>
                <w:b/>
                <w:bCs/>
                <w:sz w:val="24"/>
                <w:szCs w:val="24"/>
              </w:rPr>
              <w:t>Managerial</w:t>
            </w:r>
          </w:p>
        </w:tc>
        <w:tc>
          <w:tcPr>
            <w:tcW w:w="4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0C488" w14:textId="77777777" w:rsidR="00D53FB1" w:rsidRPr="00C517BD" w:rsidRDefault="00D53FB1" w:rsidP="00D937C4">
            <w:pPr>
              <w:pStyle w:val="ListParagraph"/>
              <w:spacing w:after="0" w:line="240" w:lineRule="auto"/>
              <w:ind w:left="0"/>
              <w:rPr>
                <w:rFonts w:ascii="Arial" w:hAnsi="Arial" w:cs="Arial"/>
                <w:sz w:val="24"/>
                <w:szCs w:val="24"/>
              </w:rPr>
            </w:pPr>
            <w:r w:rsidRPr="00C517BD">
              <w:rPr>
                <w:rFonts w:ascii="Arial" w:hAnsi="Arial" w:cs="Arial"/>
                <w:sz w:val="24"/>
                <w:szCs w:val="24"/>
              </w:rPr>
              <w:t>8</w:t>
            </w:r>
          </w:p>
        </w:tc>
      </w:tr>
      <w:tr w:rsidR="00D53FB1" w:rsidRPr="00C517BD" w14:paraId="574A7EDF" w14:textId="77777777" w:rsidTr="00D937C4">
        <w:tc>
          <w:tcPr>
            <w:tcW w:w="4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A004C" w14:textId="77777777" w:rsidR="00D53FB1" w:rsidRPr="00C517BD" w:rsidRDefault="00D53FB1" w:rsidP="00D937C4">
            <w:pPr>
              <w:pStyle w:val="ListParagraph"/>
              <w:spacing w:after="0" w:line="240" w:lineRule="auto"/>
              <w:ind w:left="0"/>
              <w:rPr>
                <w:rFonts w:ascii="Arial" w:hAnsi="Arial" w:cs="Arial"/>
                <w:b/>
                <w:bCs/>
                <w:sz w:val="24"/>
                <w:szCs w:val="24"/>
              </w:rPr>
            </w:pPr>
            <w:r w:rsidRPr="00C517BD">
              <w:rPr>
                <w:rFonts w:ascii="Arial" w:hAnsi="Arial" w:cs="Arial"/>
                <w:b/>
                <w:bCs/>
                <w:sz w:val="24"/>
                <w:szCs w:val="24"/>
              </w:rPr>
              <w:t>Clerical/Administrative</w:t>
            </w:r>
          </w:p>
        </w:tc>
        <w:tc>
          <w:tcPr>
            <w:tcW w:w="4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A137E" w14:textId="77777777" w:rsidR="00D53FB1" w:rsidRPr="00C517BD" w:rsidRDefault="00D53FB1" w:rsidP="00D937C4">
            <w:pPr>
              <w:pStyle w:val="ListParagraph"/>
              <w:spacing w:after="0" w:line="240" w:lineRule="auto"/>
              <w:ind w:left="0"/>
              <w:rPr>
                <w:rFonts w:ascii="Arial" w:hAnsi="Arial" w:cs="Arial"/>
                <w:sz w:val="24"/>
                <w:szCs w:val="24"/>
              </w:rPr>
            </w:pPr>
            <w:r w:rsidRPr="00C517BD">
              <w:rPr>
                <w:rFonts w:ascii="Arial" w:hAnsi="Arial" w:cs="Arial"/>
                <w:sz w:val="24"/>
                <w:szCs w:val="24"/>
              </w:rPr>
              <w:t>354</w:t>
            </w:r>
          </w:p>
        </w:tc>
      </w:tr>
      <w:tr w:rsidR="00D53FB1" w:rsidRPr="00C517BD" w14:paraId="17E29FF3" w14:textId="77777777" w:rsidTr="00D937C4">
        <w:tc>
          <w:tcPr>
            <w:tcW w:w="4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21065" w14:textId="77777777" w:rsidR="00D53FB1" w:rsidRPr="00C517BD" w:rsidRDefault="00D53FB1" w:rsidP="00D937C4">
            <w:pPr>
              <w:pStyle w:val="ListParagraph"/>
              <w:spacing w:after="0" w:line="240" w:lineRule="auto"/>
              <w:ind w:left="0"/>
              <w:rPr>
                <w:rFonts w:ascii="Arial" w:hAnsi="Arial" w:cs="Arial"/>
                <w:b/>
                <w:bCs/>
                <w:sz w:val="24"/>
                <w:szCs w:val="24"/>
              </w:rPr>
            </w:pPr>
            <w:r w:rsidRPr="00C517BD">
              <w:rPr>
                <w:rFonts w:ascii="Arial" w:hAnsi="Arial" w:cs="Arial"/>
                <w:b/>
                <w:bCs/>
                <w:sz w:val="24"/>
                <w:szCs w:val="24"/>
              </w:rPr>
              <w:t>Professional/Technical</w:t>
            </w:r>
          </w:p>
        </w:tc>
        <w:tc>
          <w:tcPr>
            <w:tcW w:w="4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6BD54C" w14:textId="77777777" w:rsidR="00D53FB1" w:rsidRPr="00C517BD" w:rsidRDefault="00D53FB1" w:rsidP="00D937C4">
            <w:pPr>
              <w:pStyle w:val="ListParagraph"/>
              <w:spacing w:after="0" w:line="240" w:lineRule="auto"/>
              <w:ind w:left="0"/>
              <w:rPr>
                <w:rFonts w:ascii="Arial" w:hAnsi="Arial" w:cs="Arial"/>
                <w:sz w:val="24"/>
                <w:szCs w:val="24"/>
              </w:rPr>
            </w:pPr>
            <w:r w:rsidRPr="00C517BD">
              <w:rPr>
                <w:rFonts w:ascii="Arial" w:hAnsi="Arial" w:cs="Arial"/>
                <w:sz w:val="24"/>
                <w:szCs w:val="24"/>
              </w:rPr>
              <w:t>124</w:t>
            </w:r>
          </w:p>
        </w:tc>
      </w:tr>
      <w:tr w:rsidR="00D53FB1" w:rsidRPr="00C517BD" w14:paraId="18236FFB" w14:textId="77777777" w:rsidTr="00D937C4">
        <w:tc>
          <w:tcPr>
            <w:tcW w:w="4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EF0DC" w14:textId="77777777" w:rsidR="00D53FB1" w:rsidRPr="00C517BD" w:rsidRDefault="00D53FB1" w:rsidP="00D937C4">
            <w:pPr>
              <w:pStyle w:val="ListParagraph"/>
              <w:spacing w:after="0" w:line="240" w:lineRule="auto"/>
              <w:ind w:left="0"/>
              <w:rPr>
                <w:rFonts w:ascii="Arial" w:hAnsi="Arial" w:cs="Arial"/>
                <w:b/>
                <w:bCs/>
                <w:sz w:val="24"/>
                <w:szCs w:val="24"/>
              </w:rPr>
            </w:pPr>
            <w:r w:rsidRPr="00C517BD">
              <w:rPr>
                <w:rFonts w:ascii="Arial" w:hAnsi="Arial" w:cs="Arial"/>
                <w:b/>
                <w:bCs/>
                <w:sz w:val="24"/>
                <w:szCs w:val="24"/>
              </w:rPr>
              <w:t>Outdoor</w:t>
            </w:r>
          </w:p>
        </w:tc>
        <w:tc>
          <w:tcPr>
            <w:tcW w:w="4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0B21FA" w14:textId="77777777" w:rsidR="00D53FB1" w:rsidRPr="00C517BD" w:rsidRDefault="00D53FB1" w:rsidP="00D937C4">
            <w:pPr>
              <w:pStyle w:val="ListParagraph"/>
              <w:spacing w:after="0" w:line="240" w:lineRule="auto"/>
              <w:ind w:left="0"/>
              <w:rPr>
                <w:rFonts w:ascii="Arial" w:hAnsi="Arial" w:cs="Arial"/>
                <w:sz w:val="24"/>
                <w:szCs w:val="24"/>
              </w:rPr>
            </w:pPr>
            <w:r w:rsidRPr="00C517BD">
              <w:rPr>
                <w:rFonts w:ascii="Arial" w:hAnsi="Arial" w:cs="Arial"/>
                <w:sz w:val="24"/>
                <w:szCs w:val="24"/>
              </w:rPr>
              <w:t>382</w:t>
            </w:r>
          </w:p>
        </w:tc>
      </w:tr>
      <w:tr w:rsidR="00D53FB1" w:rsidRPr="00C517BD" w14:paraId="26A2AEA9" w14:textId="77777777" w:rsidTr="00D937C4">
        <w:tc>
          <w:tcPr>
            <w:tcW w:w="4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BA2EA" w14:textId="77777777" w:rsidR="00D53FB1" w:rsidRPr="00C517BD" w:rsidRDefault="00D53FB1" w:rsidP="00D937C4">
            <w:pPr>
              <w:pStyle w:val="ListParagraph"/>
              <w:spacing w:after="0" w:line="240" w:lineRule="auto"/>
              <w:ind w:left="0"/>
              <w:rPr>
                <w:rFonts w:ascii="Arial" w:hAnsi="Arial" w:cs="Arial"/>
                <w:b/>
                <w:bCs/>
                <w:sz w:val="24"/>
                <w:szCs w:val="24"/>
              </w:rPr>
            </w:pPr>
            <w:r w:rsidRPr="00C517BD">
              <w:rPr>
                <w:rFonts w:ascii="Arial" w:hAnsi="Arial" w:cs="Arial"/>
                <w:b/>
                <w:bCs/>
                <w:sz w:val="24"/>
                <w:szCs w:val="24"/>
              </w:rPr>
              <w:t>Retained Firefighters</w:t>
            </w:r>
          </w:p>
        </w:tc>
        <w:tc>
          <w:tcPr>
            <w:tcW w:w="4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59D5C" w14:textId="77777777" w:rsidR="00D53FB1" w:rsidRPr="00C517BD" w:rsidRDefault="00D53FB1" w:rsidP="00D937C4">
            <w:pPr>
              <w:pStyle w:val="ListParagraph"/>
              <w:spacing w:after="0" w:line="240" w:lineRule="auto"/>
              <w:ind w:left="0"/>
              <w:rPr>
                <w:rFonts w:ascii="Arial" w:hAnsi="Arial" w:cs="Arial"/>
                <w:sz w:val="24"/>
                <w:szCs w:val="24"/>
              </w:rPr>
            </w:pPr>
            <w:r w:rsidRPr="00C517BD">
              <w:rPr>
                <w:rFonts w:ascii="Arial" w:hAnsi="Arial" w:cs="Arial"/>
                <w:sz w:val="24"/>
                <w:szCs w:val="24"/>
              </w:rPr>
              <w:t>54</w:t>
            </w:r>
          </w:p>
        </w:tc>
      </w:tr>
      <w:tr w:rsidR="00D53FB1" w:rsidRPr="00C517BD" w14:paraId="36B1F766" w14:textId="77777777" w:rsidTr="00D937C4">
        <w:tc>
          <w:tcPr>
            <w:tcW w:w="4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353DF" w14:textId="77777777" w:rsidR="00D53FB1" w:rsidRPr="00C517BD" w:rsidRDefault="00D53FB1" w:rsidP="00D937C4">
            <w:pPr>
              <w:pStyle w:val="ListParagraph"/>
              <w:spacing w:after="0" w:line="240" w:lineRule="auto"/>
              <w:ind w:left="0"/>
              <w:rPr>
                <w:rFonts w:ascii="Arial" w:hAnsi="Arial" w:cs="Arial"/>
                <w:b/>
                <w:bCs/>
                <w:sz w:val="24"/>
                <w:szCs w:val="24"/>
              </w:rPr>
            </w:pPr>
            <w:r w:rsidRPr="00C517BD">
              <w:rPr>
                <w:rFonts w:ascii="Arial" w:hAnsi="Arial" w:cs="Arial"/>
                <w:b/>
                <w:bCs/>
                <w:sz w:val="24"/>
                <w:szCs w:val="24"/>
              </w:rPr>
              <w:t>Temporary Staff</w:t>
            </w:r>
          </w:p>
        </w:tc>
        <w:tc>
          <w:tcPr>
            <w:tcW w:w="4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580FB" w14:textId="77777777" w:rsidR="00D53FB1" w:rsidRPr="00C517BD" w:rsidRDefault="00D53FB1" w:rsidP="00D937C4">
            <w:pPr>
              <w:pStyle w:val="ListParagraph"/>
              <w:spacing w:after="0" w:line="240" w:lineRule="auto"/>
              <w:ind w:left="0"/>
              <w:rPr>
                <w:rFonts w:ascii="Arial" w:hAnsi="Arial" w:cs="Arial"/>
                <w:sz w:val="24"/>
                <w:szCs w:val="24"/>
              </w:rPr>
            </w:pPr>
            <w:r w:rsidRPr="00C517BD">
              <w:rPr>
                <w:rFonts w:ascii="Arial" w:hAnsi="Arial" w:cs="Arial"/>
                <w:sz w:val="24"/>
                <w:szCs w:val="24"/>
              </w:rPr>
              <w:t>28</w:t>
            </w:r>
          </w:p>
        </w:tc>
      </w:tr>
      <w:tr w:rsidR="00D53FB1" w:rsidRPr="00C517BD" w14:paraId="63134FBB" w14:textId="77777777" w:rsidTr="00D937C4">
        <w:tc>
          <w:tcPr>
            <w:tcW w:w="4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6CD234" w14:textId="77777777" w:rsidR="00D53FB1" w:rsidRPr="00C517BD" w:rsidRDefault="00D53FB1" w:rsidP="00D937C4">
            <w:pPr>
              <w:pStyle w:val="ListParagraph"/>
              <w:spacing w:after="0" w:line="240" w:lineRule="auto"/>
              <w:ind w:left="0"/>
              <w:rPr>
                <w:rFonts w:ascii="Arial" w:hAnsi="Arial" w:cs="Arial"/>
                <w:b/>
                <w:bCs/>
                <w:sz w:val="24"/>
                <w:szCs w:val="24"/>
              </w:rPr>
            </w:pPr>
            <w:r w:rsidRPr="00C517BD">
              <w:rPr>
                <w:rFonts w:ascii="Arial" w:hAnsi="Arial" w:cs="Arial"/>
                <w:b/>
                <w:bCs/>
                <w:sz w:val="24"/>
                <w:szCs w:val="24"/>
              </w:rPr>
              <w:t>Total</w:t>
            </w:r>
          </w:p>
        </w:tc>
        <w:tc>
          <w:tcPr>
            <w:tcW w:w="4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C9000A" w14:textId="77777777" w:rsidR="00D53FB1" w:rsidRPr="00C517BD" w:rsidRDefault="00D53FB1" w:rsidP="00D937C4">
            <w:pPr>
              <w:pStyle w:val="ListParagraph"/>
              <w:spacing w:after="0" w:line="240" w:lineRule="auto"/>
              <w:ind w:left="0"/>
              <w:rPr>
                <w:rFonts w:ascii="Arial" w:hAnsi="Arial" w:cs="Arial"/>
                <w:b/>
                <w:bCs/>
                <w:sz w:val="24"/>
                <w:szCs w:val="24"/>
              </w:rPr>
            </w:pPr>
            <w:r w:rsidRPr="00C517BD">
              <w:rPr>
                <w:rFonts w:ascii="Arial" w:hAnsi="Arial" w:cs="Arial"/>
                <w:b/>
                <w:bCs/>
                <w:sz w:val="24"/>
                <w:szCs w:val="24"/>
              </w:rPr>
              <w:t>950</w:t>
            </w:r>
          </w:p>
        </w:tc>
      </w:tr>
    </w:tbl>
    <w:p w14:paraId="76E69970" w14:textId="77777777" w:rsidR="00D53FB1" w:rsidRPr="00C517BD" w:rsidRDefault="00D53FB1" w:rsidP="00D53FB1">
      <w:pPr>
        <w:pStyle w:val="ListParagraph"/>
        <w:rPr>
          <w:rFonts w:ascii="Arial" w:hAnsi="Arial" w:cs="Arial"/>
          <w:sz w:val="24"/>
          <w:szCs w:val="24"/>
        </w:rPr>
      </w:pPr>
    </w:p>
    <w:p w14:paraId="07995C18" w14:textId="77777777" w:rsidR="00D53FB1" w:rsidRPr="00C517BD" w:rsidRDefault="00D53FB1" w:rsidP="00D53FB1">
      <w:pPr>
        <w:rPr>
          <w:rFonts w:ascii="Arial" w:hAnsi="Arial" w:cs="Arial"/>
          <w:b/>
          <w:bCs/>
          <w:sz w:val="24"/>
          <w:szCs w:val="24"/>
        </w:rPr>
      </w:pPr>
      <w:r w:rsidRPr="00C517BD">
        <w:rPr>
          <w:rFonts w:ascii="Arial" w:hAnsi="Arial" w:cs="Arial"/>
          <w:b/>
          <w:bCs/>
          <w:sz w:val="24"/>
          <w:szCs w:val="24"/>
        </w:rPr>
        <w:t>Gender Pay Gap Report</w:t>
      </w:r>
    </w:p>
    <w:p w14:paraId="216EC8AE" w14:textId="001B9533" w:rsidR="00D53FB1" w:rsidRPr="00C517BD" w:rsidRDefault="00D53FB1" w:rsidP="00D53FB1">
      <w:pPr>
        <w:spacing w:line="240" w:lineRule="auto"/>
        <w:rPr>
          <w:rFonts w:ascii="Arial" w:hAnsi="Arial" w:cs="Arial"/>
          <w:sz w:val="24"/>
          <w:szCs w:val="24"/>
        </w:rPr>
      </w:pPr>
      <w:r w:rsidRPr="00C517BD">
        <w:rPr>
          <w:rFonts w:ascii="Arial" w:hAnsi="Arial" w:cs="Arial"/>
          <w:sz w:val="24"/>
          <w:szCs w:val="24"/>
        </w:rPr>
        <w:t>Wexford County Council published its Gender Pay Gap Report for 2022 in December 2022.  The gender pay gap report details the difference in the hourly rate of pay for men and women in the workforce.  Employers</w:t>
      </w:r>
      <w:r w:rsidR="002A657E">
        <w:rPr>
          <w:rFonts w:ascii="Arial" w:hAnsi="Arial" w:cs="Arial"/>
          <w:sz w:val="24"/>
          <w:szCs w:val="24"/>
        </w:rPr>
        <w:t xml:space="preserve">, </w:t>
      </w:r>
      <w:r w:rsidRPr="00C517BD">
        <w:rPr>
          <w:rFonts w:ascii="Arial" w:hAnsi="Arial" w:cs="Arial"/>
          <w:sz w:val="24"/>
          <w:szCs w:val="24"/>
        </w:rPr>
        <w:t>wit</w:t>
      </w:r>
      <w:r w:rsidR="002A657E">
        <w:rPr>
          <w:rFonts w:ascii="Arial" w:hAnsi="Arial" w:cs="Arial"/>
          <w:sz w:val="24"/>
          <w:szCs w:val="24"/>
        </w:rPr>
        <w:t xml:space="preserve">h </w:t>
      </w:r>
      <w:r w:rsidRPr="00C517BD">
        <w:rPr>
          <w:rFonts w:ascii="Arial" w:hAnsi="Arial" w:cs="Arial"/>
          <w:sz w:val="24"/>
          <w:szCs w:val="24"/>
        </w:rPr>
        <w:t xml:space="preserve">in excess of 250 employees are now required to publish on an annual basis their gender pay gap data.  </w:t>
      </w:r>
    </w:p>
    <w:p w14:paraId="32158B63" w14:textId="77777777" w:rsidR="00D53FB1" w:rsidRPr="00C517BD" w:rsidRDefault="00D53FB1" w:rsidP="00D53FB1">
      <w:pPr>
        <w:spacing w:after="0" w:line="240" w:lineRule="auto"/>
        <w:rPr>
          <w:rFonts w:ascii="Arial" w:hAnsi="Arial" w:cs="Arial"/>
          <w:sz w:val="24"/>
          <w:szCs w:val="24"/>
        </w:rPr>
      </w:pPr>
      <w:r w:rsidRPr="00C517BD">
        <w:rPr>
          <w:rFonts w:ascii="Arial" w:hAnsi="Arial" w:cs="Arial"/>
          <w:sz w:val="24"/>
          <w:szCs w:val="24"/>
        </w:rPr>
        <w:t xml:space="preserve">The 2022 report shows a Mean Gender Pay Gap of - 0.41%, this means that on average females occupy higher paid roles than males.  The Median Gender Pay Gap of -4.24% means that there is a </w:t>
      </w:r>
      <w:r w:rsidRPr="00C517BD">
        <w:rPr>
          <w:rFonts w:ascii="Arial" w:hAnsi="Arial" w:cs="Arial"/>
          <w:sz w:val="24"/>
          <w:szCs w:val="24"/>
          <w:shd w:val="clear" w:color="auto" w:fill="FAF9F8"/>
        </w:rPr>
        <w:t xml:space="preserve">proportionately more males in higher grades, however a 54% (male) /46% (female) gender </w:t>
      </w:r>
      <w:r w:rsidRPr="00C517BD">
        <w:rPr>
          <w:rFonts w:ascii="Arial" w:hAnsi="Arial" w:cs="Arial"/>
          <w:sz w:val="24"/>
          <w:szCs w:val="24"/>
          <w:shd w:val="clear" w:color="auto" w:fill="FAF9F8"/>
        </w:rPr>
        <w:lastRenderedPageBreak/>
        <w:t xml:space="preserve">breakdown in senior grades is to be welcomed and reflects progress on gender balance in senior roles. </w:t>
      </w:r>
    </w:p>
    <w:p w14:paraId="7F911613" w14:textId="77777777" w:rsidR="00D53FB1" w:rsidRPr="00C517BD" w:rsidRDefault="00D53FB1" w:rsidP="00D53FB1">
      <w:pPr>
        <w:spacing w:after="0" w:line="360" w:lineRule="auto"/>
        <w:rPr>
          <w:rFonts w:ascii="Arial" w:hAnsi="Arial" w:cs="Arial"/>
          <w:sz w:val="24"/>
          <w:szCs w:val="24"/>
          <w:shd w:val="clear" w:color="auto" w:fill="FAF9F8"/>
        </w:rPr>
      </w:pPr>
    </w:p>
    <w:p w14:paraId="7C08D12F" w14:textId="77777777" w:rsidR="00D53FB1" w:rsidRPr="00C517BD" w:rsidRDefault="00D53FB1" w:rsidP="00D53FB1">
      <w:pPr>
        <w:spacing w:after="0" w:line="360" w:lineRule="auto"/>
        <w:rPr>
          <w:rFonts w:ascii="Arial" w:hAnsi="Arial" w:cs="Arial"/>
          <w:b/>
          <w:bCs/>
          <w:sz w:val="24"/>
          <w:szCs w:val="24"/>
          <w:shd w:val="clear" w:color="auto" w:fill="FAF9F8"/>
        </w:rPr>
      </w:pPr>
      <w:r w:rsidRPr="00C517BD">
        <w:rPr>
          <w:rFonts w:ascii="Arial" w:hAnsi="Arial" w:cs="Arial"/>
          <w:b/>
          <w:bCs/>
          <w:sz w:val="24"/>
          <w:szCs w:val="24"/>
          <w:shd w:val="clear" w:color="auto" w:fill="FAF9F8"/>
        </w:rPr>
        <w:t>PMDS</w:t>
      </w:r>
    </w:p>
    <w:p w14:paraId="794DE2B2" w14:textId="77777777" w:rsidR="00D53FB1" w:rsidRPr="00C517BD" w:rsidRDefault="00D53FB1" w:rsidP="00D53FB1">
      <w:pPr>
        <w:tabs>
          <w:tab w:val="left" w:pos="0"/>
          <w:tab w:val="left" w:pos="1008"/>
          <w:tab w:val="left" w:pos="1728"/>
          <w:tab w:val="left" w:pos="2448"/>
          <w:tab w:val="left" w:pos="2736"/>
          <w:tab w:val="left" w:pos="3168"/>
          <w:tab w:val="left" w:pos="3600"/>
          <w:tab w:val="left" w:pos="3888"/>
          <w:tab w:val="left" w:pos="4608"/>
          <w:tab w:val="left" w:pos="5328"/>
          <w:tab w:val="left" w:pos="6048"/>
          <w:tab w:val="left" w:pos="6768"/>
          <w:tab w:val="left" w:pos="7488"/>
          <w:tab w:val="left" w:pos="8208"/>
          <w:tab w:val="left" w:pos="8928"/>
          <w:tab w:val="left" w:pos="9648"/>
          <w:tab w:val="left" w:pos="10368"/>
          <w:tab w:val="left" w:pos="11088"/>
          <w:tab w:val="left" w:pos="11808"/>
          <w:tab w:val="left" w:pos="12528"/>
          <w:tab w:val="left" w:pos="13248"/>
          <w:tab w:val="left" w:pos="13968"/>
          <w:tab w:val="left" w:pos="14688"/>
          <w:tab w:val="left" w:pos="720"/>
          <w:tab w:val="left" w:pos="1008"/>
          <w:tab w:val="left" w:pos="1728"/>
          <w:tab w:val="left" w:pos="720"/>
          <w:tab w:val="left" w:pos="720"/>
          <w:tab w:val="left" w:pos="1008"/>
          <w:tab w:val="left" w:pos="1728"/>
          <w:tab w:val="left" w:pos="720"/>
          <w:tab w:val="left" w:pos="1008"/>
          <w:tab w:val="left" w:pos="1728"/>
          <w:tab w:val="left" w:pos="720"/>
          <w:tab w:val="left" w:pos="720"/>
          <w:tab w:val="left" w:pos="720"/>
          <w:tab w:val="left" w:pos="1008"/>
          <w:tab w:val="left" w:pos="1728"/>
          <w:tab w:val="left" w:pos="720"/>
          <w:tab w:val="left" w:pos="1008"/>
          <w:tab w:val="left" w:pos="1728"/>
          <w:tab w:val="left" w:pos="720"/>
          <w:tab w:val="left" w:pos="720"/>
          <w:tab w:val="left" w:pos="1008"/>
          <w:tab w:val="left" w:pos="1728"/>
          <w:tab w:val="left" w:pos="720"/>
          <w:tab w:val="left" w:pos="1008"/>
          <w:tab w:val="left" w:pos="1728"/>
          <w:tab w:val="left" w:pos="720"/>
          <w:tab w:val="left" w:pos="720"/>
        </w:tabs>
        <w:spacing w:after="120" w:line="240" w:lineRule="atLeast"/>
        <w:jc w:val="both"/>
        <w:rPr>
          <w:rFonts w:ascii="Arial" w:hAnsi="Arial" w:cs="Arial"/>
          <w:sz w:val="24"/>
          <w:szCs w:val="24"/>
        </w:rPr>
      </w:pPr>
      <w:r w:rsidRPr="00C517BD">
        <w:rPr>
          <w:rFonts w:ascii="Arial" w:hAnsi="Arial" w:cs="Arial"/>
          <w:sz w:val="24"/>
          <w:szCs w:val="24"/>
          <w:shd w:val="clear" w:color="auto" w:fill="FAF9F8"/>
        </w:rPr>
        <w:t xml:space="preserve">HR appointed a PMDS Co-ordinator to oversee the implementation for all staff a Performance Management Development System.  PMDS is a system which provides a structure mechanism for both line managers and employees to set goals and objectives and identify the competencies needs to ensure objectives as specified in the Corporate Plan are reached.  </w:t>
      </w:r>
      <w:r w:rsidRPr="00C517BD">
        <w:rPr>
          <w:rFonts w:ascii="Arial" w:eastAsia="Times New Roman" w:hAnsi="Arial" w:cs="Arial"/>
          <w:iCs/>
          <w:sz w:val="24"/>
          <w:szCs w:val="24"/>
        </w:rPr>
        <w:t xml:space="preserve">Performance Management is about agreeing priorities, objectives and desired behaviours for improved service delivery at the start of each year and reviewing progress throughout the year.  It is about </w:t>
      </w:r>
      <w:r w:rsidRPr="00C517BD">
        <w:rPr>
          <w:rFonts w:ascii="Arial" w:eastAsia="Times New Roman" w:hAnsi="Arial" w:cs="Arial"/>
          <w:b/>
          <w:bCs/>
          <w:i/>
          <w:sz w:val="24"/>
          <w:szCs w:val="24"/>
        </w:rPr>
        <w:t>what we do and how we do it</w:t>
      </w:r>
      <w:r w:rsidRPr="00C517BD">
        <w:rPr>
          <w:rFonts w:ascii="Arial" w:eastAsia="Times New Roman" w:hAnsi="Arial" w:cs="Arial"/>
          <w:iCs/>
          <w:sz w:val="24"/>
          <w:szCs w:val="24"/>
        </w:rPr>
        <w:t>.</w:t>
      </w:r>
    </w:p>
    <w:p w14:paraId="3BFEB2C9" w14:textId="77777777" w:rsidR="00D53FB1" w:rsidRPr="00C517BD" w:rsidRDefault="00D53FB1" w:rsidP="00D53FB1">
      <w:pPr>
        <w:tabs>
          <w:tab w:val="left" w:pos="0"/>
          <w:tab w:val="left" w:pos="1008"/>
          <w:tab w:val="left" w:pos="1728"/>
          <w:tab w:val="left" w:pos="2448"/>
          <w:tab w:val="left" w:pos="2736"/>
          <w:tab w:val="left" w:pos="3168"/>
          <w:tab w:val="left" w:pos="3600"/>
          <w:tab w:val="left" w:pos="3888"/>
          <w:tab w:val="left" w:pos="4608"/>
          <w:tab w:val="left" w:pos="5328"/>
          <w:tab w:val="left" w:pos="6048"/>
          <w:tab w:val="left" w:pos="6768"/>
          <w:tab w:val="left" w:pos="7488"/>
          <w:tab w:val="left" w:pos="8208"/>
          <w:tab w:val="left" w:pos="8928"/>
          <w:tab w:val="left" w:pos="9648"/>
          <w:tab w:val="left" w:pos="10368"/>
          <w:tab w:val="left" w:pos="11088"/>
          <w:tab w:val="left" w:pos="11808"/>
          <w:tab w:val="left" w:pos="12528"/>
          <w:tab w:val="left" w:pos="13248"/>
          <w:tab w:val="left" w:pos="13968"/>
          <w:tab w:val="left" w:pos="14688"/>
          <w:tab w:val="left" w:pos="720"/>
          <w:tab w:val="left" w:pos="1008"/>
          <w:tab w:val="left" w:pos="1728"/>
          <w:tab w:val="left" w:pos="720"/>
          <w:tab w:val="left" w:pos="720"/>
          <w:tab w:val="left" w:pos="1008"/>
          <w:tab w:val="left" w:pos="1728"/>
          <w:tab w:val="left" w:pos="720"/>
          <w:tab w:val="left" w:pos="1008"/>
          <w:tab w:val="left" w:pos="1728"/>
          <w:tab w:val="left" w:pos="720"/>
          <w:tab w:val="left" w:pos="720"/>
          <w:tab w:val="left" w:pos="720"/>
          <w:tab w:val="left" w:pos="1008"/>
          <w:tab w:val="left" w:pos="1728"/>
          <w:tab w:val="left" w:pos="720"/>
          <w:tab w:val="left" w:pos="1008"/>
          <w:tab w:val="left" w:pos="1728"/>
          <w:tab w:val="left" w:pos="720"/>
          <w:tab w:val="left" w:pos="720"/>
          <w:tab w:val="left" w:pos="1008"/>
          <w:tab w:val="left" w:pos="1728"/>
          <w:tab w:val="left" w:pos="720"/>
          <w:tab w:val="left" w:pos="1008"/>
          <w:tab w:val="left" w:pos="1728"/>
          <w:tab w:val="left" w:pos="720"/>
          <w:tab w:val="left" w:pos="720"/>
        </w:tabs>
        <w:spacing w:after="120" w:line="240" w:lineRule="atLeast"/>
        <w:jc w:val="both"/>
        <w:rPr>
          <w:rFonts w:ascii="Arial" w:eastAsia="Times New Roman" w:hAnsi="Arial" w:cs="Arial"/>
          <w:iCs/>
          <w:sz w:val="24"/>
          <w:szCs w:val="24"/>
        </w:rPr>
      </w:pPr>
    </w:p>
    <w:p w14:paraId="351DA70E" w14:textId="77777777" w:rsidR="00D53FB1" w:rsidRPr="00C517BD" w:rsidRDefault="00D53FB1" w:rsidP="00D53FB1">
      <w:pPr>
        <w:tabs>
          <w:tab w:val="left" w:pos="0"/>
          <w:tab w:val="left" w:pos="1008"/>
          <w:tab w:val="left" w:pos="1728"/>
          <w:tab w:val="left" w:pos="2448"/>
          <w:tab w:val="left" w:pos="2736"/>
          <w:tab w:val="left" w:pos="3168"/>
          <w:tab w:val="left" w:pos="3600"/>
          <w:tab w:val="left" w:pos="3888"/>
          <w:tab w:val="left" w:pos="4608"/>
          <w:tab w:val="left" w:pos="5328"/>
          <w:tab w:val="left" w:pos="6048"/>
          <w:tab w:val="left" w:pos="6768"/>
          <w:tab w:val="left" w:pos="7488"/>
          <w:tab w:val="left" w:pos="8208"/>
          <w:tab w:val="left" w:pos="8928"/>
          <w:tab w:val="left" w:pos="9648"/>
          <w:tab w:val="left" w:pos="10368"/>
          <w:tab w:val="left" w:pos="11088"/>
          <w:tab w:val="left" w:pos="11808"/>
          <w:tab w:val="left" w:pos="12528"/>
          <w:tab w:val="left" w:pos="13248"/>
          <w:tab w:val="left" w:pos="13968"/>
          <w:tab w:val="left" w:pos="14688"/>
          <w:tab w:val="left" w:pos="720"/>
          <w:tab w:val="left" w:pos="1008"/>
          <w:tab w:val="left" w:pos="1728"/>
          <w:tab w:val="left" w:pos="720"/>
          <w:tab w:val="left" w:pos="720"/>
          <w:tab w:val="left" w:pos="1008"/>
          <w:tab w:val="left" w:pos="1728"/>
          <w:tab w:val="left" w:pos="720"/>
          <w:tab w:val="left" w:pos="1008"/>
          <w:tab w:val="left" w:pos="1728"/>
          <w:tab w:val="left" w:pos="720"/>
          <w:tab w:val="left" w:pos="720"/>
          <w:tab w:val="left" w:pos="720"/>
          <w:tab w:val="left" w:pos="1008"/>
          <w:tab w:val="left" w:pos="1728"/>
          <w:tab w:val="left" w:pos="720"/>
          <w:tab w:val="left" w:pos="1008"/>
          <w:tab w:val="left" w:pos="1728"/>
          <w:tab w:val="left" w:pos="720"/>
          <w:tab w:val="left" w:pos="720"/>
          <w:tab w:val="left" w:pos="1008"/>
          <w:tab w:val="left" w:pos="1728"/>
          <w:tab w:val="left" w:pos="720"/>
          <w:tab w:val="left" w:pos="1008"/>
          <w:tab w:val="left" w:pos="1728"/>
          <w:tab w:val="left" w:pos="720"/>
          <w:tab w:val="left" w:pos="720"/>
        </w:tabs>
        <w:spacing w:after="120" w:line="240" w:lineRule="atLeast"/>
        <w:jc w:val="both"/>
        <w:rPr>
          <w:rFonts w:ascii="Arial" w:eastAsia="Times New Roman" w:hAnsi="Arial" w:cs="Arial"/>
          <w:iCs/>
          <w:sz w:val="24"/>
          <w:szCs w:val="24"/>
        </w:rPr>
      </w:pPr>
      <w:r w:rsidRPr="00C517BD">
        <w:rPr>
          <w:rFonts w:ascii="Arial" w:eastAsia="Times New Roman" w:hAnsi="Arial" w:cs="Arial"/>
          <w:iCs/>
          <w:sz w:val="24"/>
          <w:szCs w:val="24"/>
        </w:rPr>
        <w:t>The Staff Development process is about agreeing development and training needs, for improving current job performance and enhancing career prospects.</w:t>
      </w:r>
    </w:p>
    <w:p w14:paraId="4D9E9C5A" w14:textId="77777777" w:rsidR="00D53FB1" w:rsidRPr="00C517BD" w:rsidRDefault="00D53FB1" w:rsidP="00D53FB1">
      <w:pPr>
        <w:spacing w:after="120" w:line="360" w:lineRule="auto"/>
        <w:rPr>
          <w:rFonts w:ascii="Arial" w:hAnsi="Arial" w:cs="Arial"/>
          <w:b/>
          <w:bCs/>
          <w:sz w:val="24"/>
          <w:szCs w:val="24"/>
          <w:shd w:val="clear" w:color="auto" w:fill="FAF9F8"/>
        </w:rPr>
      </w:pPr>
    </w:p>
    <w:p w14:paraId="58E1017C" w14:textId="77777777" w:rsidR="00D53FB1" w:rsidRPr="00C517BD" w:rsidRDefault="00D53FB1" w:rsidP="00D53FB1">
      <w:pPr>
        <w:spacing w:after="0" w:line="360" w:lineRule="auto"/>
        <w:rPr>
          <w:rFonts w:ascii="Arial" w:hAnsi="Arial" w:cs="Arial"/>
          <w:b/>
          <w:bCs/>
          <w:sz w:val="24"/>
          <w:szCs w:val="24"/>
          <w:shd w:val="clear" w:color="auto" w:fill="FAF9F8"/>
        </w:rPr>
      </w:pPr>
      <w:r w:rsidRPr="00C517BD">
        <w:rPr>
          <w:rFonts w:ascii="Arial" w:hAnsi="Arial" w:cs="Arial"/>
          <w:b/>
          <w:bCs/>
          <w:sz w:val="24"/>
          <w:szCs w:val="24"/>
          <w:shd w:val="clear" w:color="auto" w:fill="FAF9F8"/>
        </w:rPr>
        <w:t>Wellbeing</w:t>
      </w:r>
    </w:p>
    <w:p w14:paraId="4B02D540" w14:textId="15074315" w:rsidR="00D53FB1" w:rsidRPr="00C517BD" w:rsidRDefault="00D53FB1" w:rsidP="00D53FB1">
      <w:pPr>
        <w:spacing w:after="0" w:line="360" w:lineRule="auto"/>
        <w:rPr>
          <w:rFonts w:ascii="Arial" w:hAnsi="Arial" w:cs="Arial"/>
          <w:sz w:val="24"/>
          <w:szCs w:val="24"/>
          <w:shd w:val="clear" w:color="auto" w:fill="FAF9F8"/>
        </w:rPr>
      </w:pPr>
      <w:r w:rsidRPr="00C517BD">
        <w:rPr>
          <w:rFonts w:ascii="Arial" w:hAnsi="Arial" w:cs="Arial"/>
          <w:sz w:val="24"/>
          <w:szCs w:val="24"/>
          <w:shd w:val="clear" w:color="auto" w:fill="FAF9F8"/>
        </w:rPr>
        <w:t xml:space="preserve">Health and </w:t>
      </w:r>
      <w:r w:rsidR="002A657E" w:rsidRPr="00C517BD">
        <w:rPr>
          <w:rFonts w:ascii="Arial" w:hAnsi="Arial" w:cs="Arial"/>
          <w:sz w:val="24"/>
          <w:szCs w:val="24"/>
          <w:shd w:val="clear" w:color="auto" w:fill="FAF9F8"/>
        </w:rPr>
        <w:t>well-being</w:t>
      </w:r>
      <w:r w:rsidRPr="00C517BD">
        <w:rPr>
          <w:rFonts w:ascii="Arial" w:hAnsi="Arial" w:cs="Arial"/>
          <w:sz w:val="24"/>
          <w:szCs w:val="24"/>
          <w:shd w:val="clear" w:color="auto" w:fill="FAF9F8"/>
        </w:rPr>
        <w:t xml:space="preserve"> initiatives continued throughout 2022, including the introduction of Blended Working in September 2022.</w:t>
      </w:r>
    </w:p>
    <w:p w14:paraId="46BBE4F9" w14:textId="77777777" w:rsidR="00D53FB1" w:rsidRPr="00C517BD" w:rsidRDefault="00D53FB1" w:rsidP="00D53FB1">
      <w:pPr>
        <w:spacing w:after="0" w:line="360" w:lineRule="auto"/>
        <w:rPr>
          <w:rFonts w:ascii="Arial" w:hAnsi="Arial" w:cs="Arial"/>
          <w:sz w:val="24"/>
          <w:szCs w:val="24"/>
          <w:shd w:val="clear" w:color="auto" w:fill="FAF9F8"/>
        </w:rPr>
      </w:pPr>
    </w:p>
    <w:p w14:paraId="314BED70" w14:textId="77777777" w:rsidR="00D53FB1" w:rsidRPr="00C517BD" w:rsidRDefault="00D53FB1" w:rsidP="00D53FB1">
      <w:pPr>
        <w:spacing w:after="0" w:line="360" w:lineRule="auto"/>
        <w:rPr>
          <w:rFonts w:ascii="Arial" w:hAnsi="Arial" w:cs="Arial"/>
          <w:sz w:val="24"/>
          <w:szCs w:val="24"/>
          <w:shd w:val="clear" w:color="auto" w:fill="FAF9F8"/>
        </w:rPr>
      </w:pPr>
      <w:r w:rsidRPr="00C517BD">
        <w:rPr>
          <w:rFonts w:ascii="Arial" w:hAnsi="Arial" w:cs="Arial"/>
          <w:sz w:val="24"/>
          <w:szCs w:val="24"/>
          <w:shd w:val="clear" w:color="auto" w:fill="FAF9F8"/>
        </w:rPr>
        <w:t>Under the Employee Assistance Scheme, professional counselling services continue to be made available to all staff and their families.</w:t>
      </w:r>
    </w:p>
    <w:p w14:paraId="48E0B861" w14:textId="77777777" w:rsidR="00D53FB1" w:rsidRPr="00C517BD" w:rsidRDefault="00D53FB1" w:rsidP="00D53FB1">
      <w:pPr>
        <w:spacing w:after="0" w:line="360" w:lineRule="auto"/>
        <w:rPr>
          <w:rFonts w:ascii="Arial" w:hAnsi="Arial" w:cs="Arial"/>
          <w:sz w:val="24"/>
          <w:szCs w:val="24"/>
          <w:shd w:val="clear" w:color="auto" w:fill="FAF9F8"/>
        </w:rPr>
      </w:pPr>
    </w:p>
    <w:p w14:paraId="700E4125" w14:textId="77777777" w:rsidR="00D53FB1" w:rsidRPr="00C517BD" w:rsidRDefault="00D53FB1" w:rsidP="00D53FB1">
      <w:pPr>
        <w:spacing w:after="0" w:line="360" w:lineRule="auto"/>
        <w:rPr>
          <w:rFonts w:ascii="Arial" w:hAnsi="Arial" w:cs="Arial"/>
          <w:sz w:val="24"/>
          <w:szCs w:val="24"/>
          <w:shd w:val="clear" w:color="auto" w:fill="FAF9F8"/>
        </w:rPr>
      </w:pPr>
      <w:r w:rsidRPr="00C517BD">
        <w:rPr>
          <w:rFonts w:ascii="Arial" w:hAnsi="Arial" w:cs="Arial"/>
          <w:sz w:val="24"/>
          <w:szCs w:val="24"/>
          <w:shd w:val="clear" w:color="auto" w:fill="FAF9F8"/>
        </w:rPr>
        <w:t>The flu vaccination programme was made available to all staff in October 2022.</w:t>
      </w:r>
    </w:p>
    <w:p w14:paraId="6DE61576" w14:textId="77777777" w:rsidR="00D53FB1" w:rsidRPr="00C517BD" w:rsidRDefault="00D53FB1" w:rsidP="00D53FB1">
      <w:pPr>
        <w:spacing w:after="0" w:line="360" w:lineRule="auto"/>
        <w:rPr>
          <w:rFonts w:ascii="Arial" w:hAnsi="Arial" w:cs="Arial"/>
          <w:sz w:val="24"/>
          <w:szCs w:val="24"/>
          <w:shd w:val="clear" w:color="auto" w:fill="FAF9F8"/>
        </w:rPr>
      </w:pPr>
    </w:p>
    <w:p w14:paraId="2ED234CC" w14:textId="77777777" w:rsidR="00D53FB1" w:rsidRPr="00C517BD" w:rsidRDefault="00D53FB1" w:rsidP="00D53FB1">
      <w:pPr>
        <w:spacing w:after="0" w:line="360" w:lineRule="auto"/>
        <w:rPr>
          <w:rFonts w:ascii="Arial" w:hAnsi="Arial" w:cs="Arial"/>
          <w:sz w:val="24"/>
          <w:szCs w:val="24"/>
          <w:shd w:val="clear" w:color="auto" w:fill="FAF9F8"/>
        </w:rPr>
      </w:pPr>
      <w:r w:rsidRPr="00C517BD">
        <w:rPr>
          <w:rFonts w:ascii="Arial" w:hAnsi="Arial" w:cs="Arial"/>
          <w:sz w:val="24"/>
          <w:szCs w:val="24"/>
          <w:shd w:val="clear" w:color="auto" w:fill="FAF9F8"/>
        </w:rPr>
        <w:t xml:space="preserve">HR recommenced pensions retirement courses for all employees who are within 2 years of minimum retirement age. </w:t>
      </w:r>
    </w:p>
    <w:p w14:paraId="5140435C" w14:textId="77777777" w:rsidR="00D53FB1" w:rsidRPr="00C517BD" w:rsidRDefault="00D53FB1" w:rsidP="00D53FB1">
      <w:pPr>
        <w:spacing w:after="0" w:line="360" w:lineRule="auto"/>
        <w:rPr>
          <w:rFonts w:ascii="Arial" w:hAnsi="Arial" w:cs="Arial"/>
          <w:sz w:val="24"/>
          <w:szCs w:val="24"/>
          <w:shd w:val="clear" w:color="auto" w:fill="FAF9F8"/>
        </w:rPr>
      </w:pPr>
    </w:p>
    <w:p w14:paraId="6693852C" w14:textId="77777777" w:rsidR="00C05CFC" w:rsidRPr="006D4BAC" w:rsidRDefault="00C05CFC" w:rsidP="006D4BAC">
      <w:pPr>
        <w:spacing w:after="0" w:line="240" w:lineRule="auto"/>
        <w:rPr>
          <w:rFonts w:ascii="Arial" w:hAnsi="Arial" w:cs="Arial"/>
          <w:sz w:val="24"/>
          <w:szCs w:val="24"/>
          <w:u w:val="single"/>
        </w:rPr>
      </w:pPr>
    </w:p>
    <w:p w14:paraId="5D7CB4EA" w14:textId="7C2A26B6" w:rsidR="00577A5C" w:rsidRPr="00825196" w:rsidRDefault="00F617FB" w:rsidP="00825196">
      <w:pPr>
        <w:pStyle w:val="Heading1"/>
        <w:rPr>
          <w:rFonts w:ascii="Arial" w:hAnsi="Arial" w:cs="Arial"/>
          <w:sz w:val="32"/>
          <w:szCs w:val="32"/>
        </w:rPr>
      </w:pPr>
      <w:bookmarkStart w:id="98" w:name="_Toc165473428"/>
      <w:r w:rsidRPr="00825196">
        <w:rPr>
          <w:rFonts w:ascii="Arial" w:hAnsi="Arial" w:cs="Arial"/>
          <w:sz w:val="32"/>
          <w:szCs w:val="32"/>
        </w:rPr>
        <w:t>FREEDOM OF INFORMATION</w:t>
      </w:r>
      <w:r w:rsidR="00292458" w:rsidRPr="00825196">
        <w:rPr>
          <w:rFonts w:ascii="Arial" w:hAnsi="Arial" w:cs="Arial"/>
          <w:sz w:val="32"/>
          <w:szCs w:val="32"/>
        </w:rPr>
        <w:t xml:space="preserve"> </w:t>
      </w:r>
      <w:r w:rsidR="00EE01C3" w:rsidRPr="00825196">
        <w:rPr>
          <w:rFonts w:ascii="Arial" w:hAnsi="Arial" w:cs="Arial"/>
          <w:sz w:val="32"/>
          <w:szCs w:val="32"/>
        </w:rPr>
        <w:t>2021</w:t>
      </w:r>
      <w:bookmarkEnd w:id="98"/>
      <w:r w:rsidR="00EE01C3" w:rsidRPr="00825196">
        <w:rPr>
          <w:rFonts w:ascii="Arial" w:hAnsi="Arial" w:cs="Arial"/>
          <w:sz w:val="32"/>
          <w:szCs w:val="32"/>
        </w:rPr>
        <w:t xml:space="preserve"> </w:t>
      </w:r>
    </w:p>
    <w:p w14:paraId="1FFB5419" w14:textId="77777777" w:rsidR="00C60231" w:rsidRDefault="00C60231" w:rsidP="00C60231">
      <w:pPr>
        <w:pStyle w:val="Title"/>
        <w:rPr>
          <w:sz w:val="24"/>
          <w:szCs w:val="24"/>
        </w:rPr>
      </w:pPr>
      <w:r w:rsidRPr="00F35109">
        <w:rPr>
          <w:sz w:val="24"/>
          <w:szCs w:val="24"/>
        </w:rPr>
        <w:t>_________________________________</w:t>
      </w:r>
      <w:r>
        <w:rPr>
          <w:sz w:val="24"/>
          <w:szCs w:val="24"/>
        </w:rPr>
        <w:t>____________________________________</w:t>
      </w:r>
    </w:p>
    <w:p w14:paraId="20AB821A" w14:textId="77777777" w:rsidR="00153247" w:rsidRPr="00153247" w:rsidRDefault="00153247" w:rsidP="00153247">
      <w:pPr>
        <w:pStyle w:val="NoSpacing"/>
        <w:rPr>
          <w:rFonts w:ascii="Arial" w:hAnsi="Arial" w:cs="Arial"/>
          <w:b/>
          <w:sz w:val="24"/>
          <w:szCs w:val="24"/>
        </w:rPr>
      </w:pPr>
      <w:r w:rsidRPr="00153247">
        <w:rPr>
          <w:rFonts w:ascii="Arial" w:hAnsi="Arial" w:cs="Arial"/>
          <w:b/>
          <w:sz w:val="24"/>
          <w:szCs w:val="24"/>
        </w:rPr>
        <w:t>The FOI office is responsible for the following:</w:t>
      </w:r>
    </w:p>
    <w:p w14:paraId="6EAAEBDF" w14:textId="77777777" w:rsidR="00153247" w:rsidRPr="00153247" w:rsidRDefault="00153247" w:rsidP="00153247">
      <w:pPr>
        <w:pStyle w:val="NoSpacing"/>
        <w:rPr>
          <w:rFonts w:ascii="Arial" w:hAnsi="Arial" w:cs="Arial"/>
          <w:b/>
          <w:sz w:val="24"/>
          <w:szCs w:val="24"/>
        </w:rPr>
      </w:pPr>
    </w:p>
    <w:p w14:paraId="2E27AE58" w14:textId="77777777" w:rsidR="00153247" w:rsidRPr="00153247" w:rsidRDefault="00153247" w:rsidP="00153247">
      <w:pPr>
        <w:pStyle w:val="NoSpacing"/>
        <w:numPr>
          <w:ilvl w:val="0"/>
          <w:numId w:val="76"/>
        </w:numPr>
        <w:spacing w:before="0"/>
        <w:rPr>
          <w:rFonts w:ascii="Arial" w:hAnsi="Arial" w:cs="Arial"/>
          <w:sz w:val="24"/>
          <w:szCs w:val="24"/>
        </w:rPr>
      </w:pPr>
      <w:r w:rsidRPr="00153247">
        <w:rPr>
          <w:rFonts w:ascii="Arial" w:hAnsi="Arial" w:cs="Arial"/>
          <w:sz w:val="24"/>
          <w:szCs w:val="24"/>
        </w:rPr>
        <w:t>Freedom of Information</w:t>
      </w:r>
    </w:p>
    <w:p w14:paraId="435821D6" w14:textId="77777777" w:rsidR="00153247" w:rsidRPr="00153247" w:rsidRDefault="00153247" w:rsidP="00153247">
      <w:pPr>
        <w:pStyle w:val="NoSpacing"/>
        <w:numPr>
          <w:ilvl w:val="0"/>
          <w:numId w:val="76"/>
        </w:numPr>
        <w:spacing w:before="0"/>
        <w:rPr>
          <w:rFonts w:ascii="Arial" w:hAnsi="Arial" w:cs="Arial"/>
          <w:sz w:val="24"/>
          <w:szCs w:val="24"/>
        </w:rPr>
      </w:pPr>
      <w:r w:rsidRPr="00153247">
        <w:rPr>
          <w:rFonts w:ascii="Arial" w:hAnsi="Arial" w:cs="Arial"/>
          <w:sz w:val="24"/>
          <w:szCs w:val="24"/>
        </w:rPr>
        <w:t>GDPR Implementation</w:t>
      </w:r>
    </w:p>
    <w:p w14:paraId="2716ED9A" w14:textId="77777777" w:rsidR="00153247" w:rsidRPr="00153247" w:rsidRDefault="00153247" w:rsidP="00153247">
      <w:pPr>
        <w:pStyle w:val="NoSpacing"/>
        <w:numPr>
          <w:ilvl w:val="0"/>
          <w:numId w:val="76"/>
        </w:numPr>
        <w:spacing w:before="0"/>
        <w:rPr>
          <w:rFonts w:ascii="Arial" w:hAnsi="Arial" w:cs="Arial"/>
          <w:sz w:val="24"/>
          <w:szCs w:val="24"/>
        </w:rPr>
      </w:pPr>
      <w:r w:rsidRPr="00153247">
        <w:rPr>
          <w:rFonts w:ascii="Arial" w:hAnsi="Arial" w:cs="Arial"/>
          <w:sz w:val="24"/>
          <w:szCs w:val="24"/>
        </w:rPr>
        <w:t>Data Protection incl. CCTV</w:t>
      </w:r>
    </w:p>
    <w:p w14:paraId="35A60523" w14:textId="77777777" w:rsidR="00153247" w:rsidRPr="00153247" w:rsidRDefault="00153247" w:rsidP="00153247">
      <w:pPr>
        <w:pStyle w:val="NoSpacing"/>
        <w:numPr>
          <w:ilvl w:val="0"/>
          <w:numId w:val="76"/>
        </w:numPr>
        <w:spacing w:before="0"/>
        <w:rPr>
          <w:rFonts w:ascii="Arial" w:hAnsi="Arial" w:cs="Arial"/>
          <w:sz w:val="24"/>
          <w:szCs w:val="24"/>
        </w:rPr>
      </w:pPr>
      <w:r w:rsidRPr="00153247">
        <w:rPr>
          <w:rFonts w:ascii="Arial" w:hAnsi="Arial" w:cs="Arial"/>
          <w:sz w:val="24"/>
          <w:szCs w:val="24"/>
        </w:rPr>
        <w:t>Customer Complaints</w:t>
      </w:r>
    </w:p>
    <w:p w14:paraId="3D1FE189" w14:textId="77777777" w:rsidR="00153247" w:rsidRPr="00153247" w:rsidRDefault="00153247" w:rsidP="00153247">
      <w:pPr>
        <w:pStyle w:val="NoSpacing"/>
        <w:numPr>
          <w:ilvl w:val="0"/>
          <w:numId w:val="76"/>
        </w:numPr>
        <w:spacing w:before="0"/>
        <w:rPr>
          <w:rFonts w:ascii="Arial" w:hAnsi="Arial" w:cs="Arial"/>
          <w:sz w:val="24"/>
          <w:szCs w:val="24"/>
        </w:rPr>
      </w:pPr>
      <w:r w:rsidRPr="00153247">
        <w:rPr>
          <w:rFonts w:ascii="Arial" w:hAnsi="Arial" w:cs="Arial"/>
          <w:sz w:val="24"/>
          <w:szCs w:val="24"/>
        </w:rPr>
        <w:t>Ombudsman Complaints</w:t>
      </w:r>
    </w:p>
    <w:p w14:paraId="0B1C2C19" w14:textId="77777777" w:rsidR="00153247" w:rsidRPr="00153247" w:rsidRDefault="00153247" w:rsidP="00153247">
      <w:pPr>
        <w:pStyle w:val="NoSpacing"/>
        <w:numPr>
          <w:ilvl w:val="0"/>
          <w:numId w:val="76"/>
        </w:numPr>
        <w:spacing w:before="0"/>
        <w:rPr>
          <w:rFonts w:ascii="Arial" w:hAnsi="Arial" w:cs="Arial"/>
          <w:sz w:val="24"/>
          <w:szCs w:val="24"/>
        </w:rPr>
      </w:pPr>
      <w:r w:rsidRPr="00153247">
        <w:rPr>
          <w:rFonts w:ascii="Arial" w:hAnsi="Arial" w:cs="Arial"/>
          <w:sz w:val="24"/>
          <w:szCs w:val="24"/>
        </w:rPr>
        <w:t>Irish Language Complaints</w:t>
      </w:r>
    </w:p>
    <w:p w14:paraId="52D48110" w14:textId="77777777" w:rsidR="00153247" w:rsidRPr="00153247" w:rsidRDefault="00153247" w:rsidP="00153247">
      <w:pPr>
        <w:pStyle w:val="NoSpacing"/>
        <w:numPr>
          <w:ilvl w:val="0"/>
          <w:numId w:val="76"/>
        </w:numPr>
        <w:spacing w:before="0"/>
        <w:rPr>
          <w:rFonts w:ascii="Arial" w:hAnsi="Arial" w:cs="Arial"/>
          <w:sz w:val="24"/>
          <w:szCs w:val="24"/>
        </w:rPr>
      </w:pPr>
      <w:r w:rsidRPr="00153247">
        <w:rPr>
          <w:rFonts w:ascii="Arial" w:hAnsi="Arial" w:cs="Arial"/>
          <w:sz w:val="24"/>
          <w:szCs w:val="24"/>
        </w:rPr>
        <w:t>Access to Information on the Environment</w:t>
      </w:r>
    </w:p>
    <w:p w14:paraId="3D6835AE" w14:textId="77777777" w:rsidR="00153247" w:rsidRPr="00153247" w:rsidRDefault="00153247" w:rsidP="00153247">
      <w:pPr>
        <w:pStyle w:val="NoSpacing"/>
        <w:numPr>
          <w:ilvl w:val="0"/>
          <w:numId w:val="76"/>
        </w:numPr>
        <w:spacing w:before="0"/>
        <w:rPr>
          <w:rFonts w:ascii="Arial" w:hAnsi="Arial" w:cs="Arial"/>
          <w:sz w:val="24"/>
          <w:szCs w:val="24"/>
        </w:rPr>
      </w:pPr>
      <w:r w:rsidRPr="00153247">
        <w:rPr>
          <w:rFonts w:ascii="Arial" w:hAnsi="Arial" w:cs="Arial"/>
          <w:sz w:val="24"/>
          <w:szCs w:val="24"/>
        </w:rPr>
        <w:t>Secretary to the Records Management Group</w:t>
      </w:r>
    </w:p>
    <w:p w14:paraId="61E01925" w14:textId="77777777" w:rsidR="00153247" w:rsidRPr="00153247" w:rsidRDefault="00153247" w:rsidP="00153247">
      <w:pPr>
        <w:pStyle w:val="NoSpacing"/>
        <w:rPr>
          <w:rFonts w:ascii="Arial" w:hAnsi="Arial" w:cs="Arial"/>
          <w:sz w:val="24"/>
          <w:szCs w:val="24"/>
        </w:rPr>
      </w:pPr>
    </w:p>
    <w:p w14:paraId="6D317E79" w14:textId="77777777" w:rsidR="00153247" w:rsidRPr="00153247" w:rsidRDefault="00153247" w:rsidP="00153247">
      <w:pPr>
        <w:pStyle w:val="NoSpacing"/>
        <w:rPr>
          <w:rFonts w:ascii="Arial" w:hAnsi="Arial" w:cs="Arial"/>
          <w:sz w:val="24"/>
          <w:szCs w:val="24"/>
        </w:rPr>
      </w:pPr>
    </w:p>
    <w:p w14:paraId="1ECDE697" w14:textId="77777777" w:rsidR="00153247" w:rsidRPr="00153247" w:rsidRDefault="00153247" w:rsidP="00153247">
      <w:pPr>
        <w:pStyle w:val="NoSpacing"/>
        <w:rPr>
          <w:rFonts w:ascii="Arial" w:hAnsi="Arial" w:cs="Arial"/>
          <w:sz w:val="24"/>
          <w:szCs w:val="24"/>
        </w:rPr>
      </w:pPr>
    </w:p>
    <w:tbl>
      <w:tblPr>
        <w:tblStyle w:val="TableGrid"/>
        <w:tblpPr w:leftFromText="180" w:rightFromText="180" w:vertAnchor="text" w:horzAnchor="margin" w:tblpY="-23"/>
        <w:tblW w:w="0" w:type="auto"/>
        <w:tblLook w:val="04A0" w:firstRow="1" w:lastRow="0" w:firstColumn="1" w:lastColumn="0" w:noHBand="0" w:noVBand="1"/>
      </w:tblPr>
      <w:tblGrid>
        <w:gridCol w:w="4129"/>
        <w:gridCol w:w="2505"/>
        <w:gridCol w:w="2608"/>
      </w:tblGrid>
      <w:tr w:rsidR="00153247" w:rsidRPr="00153247" w14:paraId="0BDE4CD5" w14:textId="77777777" w:rsidTr="00D937C4">
        <w:tc>
          <w:tcPr>
            <w:tcW w:w="4129" w:type="dxa"/>
          </w:tcPr>
          <w:p w14:paraId="5C13E16E" w14:textId="77777777" w:rsidR="00153247" w:rsidRPr="00153247" w:rsidRDefault="00153247" w:rsidP="00D937C4">
            <w:pPr>
              <w:jc w:val="center"/>
              <w:rPr>
                <w:rFonts w:cs="Arial"/>
                <w:b/>
                <w:szCs w:val="24"/>
              </w:rPr>
            </w:pPr>
            <w:r w:rsidRPr="00153247">
              <w:rPr>
                <w:rFonts w:cs="Arial"/>
                <w:b/>
                <w:szCs w:val="24"/>
              </w:rPr>
              <w:t>Type</w:t>
            </w:r>
          </w:p>
        </w:tc>
        <w:tc>
          <w:tcPr>
            <w:tcW w:w="2505" w:type="dxa"/>
          </w:tcPr>
          <w:p w14:paraId="01BC2A1B" w14:textId="77777777" w:rsidR="00153247" w:rsidRPr="002A657E" w:rsidRDefault="00153247" w:rsidP="00D937C4">
            <w:pPr>
              <w:jc w:val="center"/>
              <w:rPr>
                <w:rFonts w:cs="Arial"/>
                <w:b/>
                <w:szCs w:val="24"/>
              </w:rPr>
            </w:pPr>
            <w:r w:rsidRPr="002A657E">
              <w:rPr>
                <w:rFonts w:cs="Arial"/>
                <w:b/>
                <w:szCs w:val="24"/>
              </w:rPr>
              <w:t>Number of Requests 2020</w:t>
            </w:r>
          </w:p>
        </w:tc>
        <w:tc>
          <w:tcPr>
            <w:tcW w:w="2608" w:type="dxa"/>
          </w:tcPr>
          <w:p w14:paraId="2AA80BED" w14:textId="77777777" w:rsidR="00153247" w:rsidRPr="002A657E" w:rsidRDefault="00153247" w:rsidP="00D937C4">
            <w:pPr>
              <w:jc w:val="center"/>
              <w:rPr>
                <w:rFonts w:cs="Arial"/>
                <w:b/>
                <w:szCs w:val="24"/>
              </w:rPr>
            </w:pPr>
            <w:r w:rsidRPr="002A657E">
              <w:rPr>
                <w:rFonts w:cs="Arial"/>
                <w:b/>
                <w:szCs w:val="24"/>
              </w:rPr>
              <w:t>Number of Requests 2021</w:t>
            </w:r>
          </w:p>
        </w:tc>
      </w:tr>
      <w:tr w:rsidR="00153247" w:rsidRPr="00153247" w14:paraId="41B20C8D" w14:textId="77777777" w:rsidTr="00D937C4">
        <w:tc>
          <w:tcPr>
            <w:tcW w:w="4129" w:type="dxa"/>
          </w:tcPr>
          <w:p w14:paraId="6A3647AA" w14:textId="77777777" w:rsidR="00153247" w:rsidRPr="00153247" w:rsidRDefault="00153247" w:rsidP="00D937C4">
            <w:pPr>
              <w:jc w:val="center"/>
              <w:rPr>
                <w:rFonts w:cs="Arial"/>
                <w:szCs w:val="24"/>
              </w:rPr>
            </w:pPr>
            <w:r w:rsidRPr="00153247">
              <w:rPr>
                <w:rFonts w:cs="Arial"/>
                <w:szCs w:val="24"/>
              </w:rPr>
              <w:t>FOI</w:t>
            </w:r>
          </w:p>
        </w:tc>
        <w:tc>
          <w:tcPr>
            <w:tcW w:w="2505" w:type="dxa"/>
          </w:tcPr>
          <w:p w14:paraId="3F683F1E" w14:textId="77777777" w:rsidR="00153247" w:rsidRPr="002A657E" w:rsidRDefault="00153247" w:rsidP="00D937C4">
            <w:pPr>
              <w:jc w:val="center"/>
              <w:rPr>
                <w:rFonts w:cs="Arial"/>
                <w:szCs w:val="24"/>
              </w:rPr>
            </w:pPr>
            <w:r w:rsidRPr="002A657E">
              <w:rPr>
                <w:rFonts w:cs="Arial"/>
                <w:szCs w:val="24"/>
              </w:rPr>
              <w:t>127</w:t>
            </w:r>
          </w:p>
        </w:tc>
        <w:tc>
          <w:tcPr>
            <w:tcW w:w="2608" w:type="dxa"/>
          </w:tcPr>
          <w:p w14:paraId="1D4A2D21" w14:textId="77777777" w:rsidR="00153247" w:rsidRPr="002A657E" w:rsidRDefault="00153247" w:rsidP="00D937C4">
            <w:pPr>
              <w:jc w:val="center"/>
              <w:rPr>
                <w:rFonts w:cs="Arial"/>
                <w:szCs w:val="24"/>
              </w:rPr>
            </w:pPr>
            <w:r w:rsidRPr="002A657E">
              <w:rPr>
                <w:rFonts w:cs="Arial"/>
                <w:szCs w:val="24"/>
              </w:rPr>
              <w:t>103</w:t>
            </w:r>
          </w:p>
        </w:tc>
      </w:tr>
      <w:tr w:rsidR="00153247" w:rsidRPr="00153247" w14:paraId="70851838" w14:textId="77777777" w:rsidTr="00D937C4">
        <w:tc>
          <w:tcPr>
            <w:tcW w:w="4129" w:type="dxa"/>
          </w:tcPr>
          <w:p w14:paraId="66985496" w14:textId="77777777" w:rsidR="00153247" w:rsidRPr="00153247" w:rsidRDefault="00153247" w:rsidP="00D937C4">
            <w:pPr>
              <w:jc w:val="center"/>
              <w:rPr>
                <w:rFonts w:cs="Arial"/>
                <w:szCs w:val="24"/>
              </w:rPr>
            </w:pPr>
            <w:r w:rsidRPr="00153247">
              <w:rPr>
                <w:rFonts w:cs="Arial"/>
                <w:szCs w:val="24"/>
              </w:rPr>
              <w:t>Customer Complaint</w:t>
            </w:r>
          </w:p>
        </w:tc>
        <w:tc>
          <w:tcPr>
            <w:tcW w:w="2505" w:type="dxa"/>
          </w:tcPr>
          <w:p w14:paraId="7CF1F6C0" w14:textId="77777777" w:rsidR="00153247" w:rsidRPr="002A657E" w:rsidRDefault="00153247" w:rsidP="00D937C4">
            <w:pPr>
              <w:jc w:val="center"/>
              <w:rPr>
                <w:rFonts w:cs="Arial"/>
                <w:szCs w:val="24"/>
              </w:rPr>
            </w:pPr>
            <w:r w:rsidRPr="002A657E">
              <w:rPr>
                <w:rFonts w:cs="Arial"/>
                <w:szCs w:val="24"/>
              </w:rPr>
              <w:t>35</w:t>
            </w:r>
          </w:p>
        </w:tc>
        <w:tc>
          <w:tcPr>
            <w:tcW w:w="2608" w:type="dxa"/>
          </w:tcPr>
          <w:p w14:paraId="6994120B" w14:textId="77777777" w:rsidR="00153247" w:rsidRPr="002A657E" w:rsidRDefault="00153247" w:rsidP="00D937C4">
            <w:pPr>
              <w:jc w:val="center"/>
              <w:rPr>
                <w:rFonts w:cs="Arial"/>
                <w:szCs w:val="24"/>
              </w:rPr>
            </w:pPr>
            <w:r w:rsidRPr="002A657E">
              <w:rPr>
                <w:rFonts w:cs="Arial"/>
                <w:szCs w:val="24"/>
              </w:rPr>
              <w:t>70</w:t>
            </w:r>
          </w:p>
        </w:tc>
      </w:tr>
      <w:tr w:rsidR="00153247" w:rsidRPr="00153247" w14:paraId="0ED4CB0A" w14:textId="77777777" w:rsidTr="00D937C4">
        <w:tc>
          <w:tcPr>
            <w:tcW w:w="4129" w:type="dxa"/>
          </w:tcPr>
          <w:p w14:paraId="3CFF0F96" w14:textId="6E1444BF" w:rsidR="00153247" w:rsidRPr="00153247" w:rsidRDefault="00153247" w:rsidP="00D937C4">
            <w:pPr>
              <w:jc w:val="center"/>
              <w:rPr>
                <w:rFonts w:cs="Arial"/>
                <w:szCs w:val="24"/>
              </w:rPr>
            </w:pPr>
            <w:proofErr w:type="spellStart"/>
            <w:r w:rsidRPr="00153247">
              <w:rPr>
                <w:rFonts w:cs="Arial"/>
                <w:szCs w:val="24"/>
              </w:rPr>
              <w:t>mbudsman</w:t>
            </w:r>
            <w:proofErr w:type="spellEnd"/>
            <w:r w:rsidRPr="00153247">
              <w:rPr>
                <w:rFonts w:cs="Arial"/>
                <w:szCs w:val="24"/>
              </w:rPr>
              <w:t xml:space="preserve"> Complaint</w:t>
            </w:r>
          </w:p>
        </w:tc>
        <w:tc>
          <w:tcPr>
            <w:tcW w:w="2505" w:type="dxa"/>
          </w:tcPr>
          <w:p w14:paraId="2005AF0F" w14:textId="77777777" w:rsidR="00153247" w:rsidRPr="002A657E" w:rsidRDefault="00153247" w:rsidP="00D937C4">
            <w:pPr>
              <w:jc w:val="center"/>
              <w:rPr>
                <w:rFonts w:cs="Arial"/>
                <w:szCs w:val="24"/>
              </w:rPr>
            </w:pPr>
            <w:r w:rsidRPr="002A657E">
              <w:rPr>
                <w:rFonts w:cs="Arial"/>
                <w:szCs w:val="24"/>
              </w:rPr>
              <w:t>19</w:t>
            </w:r>
          </w:p>
        </w:tc>
        <w:tc>
          <w:tcPr>
            <w:tcW w:w="2608" w:type="dxa"/>
          </w:tcPr>
          <w:p w14:paraId="15198375" w14:textId="77777777" w:rsidR="00153247" w:rsidRPr="002A657E" w:rsidRDefault="00153247" w:rsidP="00D937C4">
            <w:pPr>
              <w:jc w:val="center"/>
              <w:rPr>
                <w:rFonts w:cs="Arial"/>
                <w:szCs w:val="24"/>
              </w:rPr>
            </w:pPr>
            <w:r w:rsidRPr="002A657E">
              <w:rPr>
                <w:rFonts w:cs="Arial"/>
                <w:szCs w:val="24"/>
              </w:rPr>
              <w:t>26</w:t>
            </w:r>
          </w:p>
        </w:tc>
      </w:tr>
      <w:tr w:rsidR="00153247" w:rsidRPr="00153247" w14:paraId="033E5D82" w14:textId="77777777" w:rsidTr="00D937C4">
        <w:tc>
          <w:tcPr>
            <w:tcW w:w="4129" w:type="dxa"/>
          </w:tcPr>
          <w:p w14:paraId="147E0691" w14:textId="77777777" w:rsidR="00153247" w:rsidRPr="00153247" w:rsidRDefault="00153247" w:rsidP="00D937C4">
            <w:pPr>
              <w:jc w:val="center"/>
              <w:rPr>
                <w:rFonts w:cs="Arial"/>
                <w:szCs w:val="24"/>
              </w:rPr>
            </w:pPr>
            <w:r w:rsidRPr="00153247">
              <w:rPr>
                <w:rFonts w:cs="Arial"/>
                <w:szCs w:val="24"/>
              </w:rPr>
              <w:t>AIE</w:t>
            </w:r>
          </w:p>
        </w:tc>
        <w:tc>
          <w:tcPr>
            <w:tcW w:w="2505" w:type="dxa"/>
          </w:tcPr>
          <w:p w14:paraId="41CEAA8A" w14:textId="77777777" w:rsidR="00153247" w:rsidRPr="002A657E" w:rsidRDefault="00153247" w:rsidP="00D937C4">
            <w:pPr>
              <w:jc w:val="center"/>
              <w:rPr>
                <w:rFonts w:cs="Arial"/>
                <w:szCs w:val="24"/>
              </w:rPr>
            </w:pPr>
            <w:r w:rsidRPr="002A657E">
              <w:rPr>
                <w:rFonts w:cs="Arial"/>
                <w:szCs w:val="24"/>
              </w:rPr>
              <w:t>9</w:t>
            </w:r>
          </w:p>
        </w:tc>
        <w:tc>
          <w:tcPr>
            <w:tcW w:w="2608" w:type="dxa"/>
          </w:tcPr>
          <w:p w14:paraId="30713D03" w14:textId="77777777" w:rsidR="00153247" w:rsidRPr="002A657E" w:rsidRDefault="00153247" w:rsidP="00D937C4">
            <w:pPr>
              <w:jc w:val="center"/>
              <w:rPr>
                <w:rFonts w:cs="Arial"/>
                <w:szCs w:val="24"/>
              </w:rPr>
            </w:pPr>
            <w:r w:rsidRPr="002A657E">
              <w:rPr>
                <w:rFonts w:cs="Arial"/>
                <w:szCs w:val="24"/>
              </w:rPr>
              <w:t>12</w:t>
            </w:r>
          </w:p>
        </w:tc>
      </w:tr>
      <w:tr w:rsidR="00153247" w:rsidRPr="00153247" w14:paraId="7F253207" w14:textId="77777777" w:rsidTr="00D937C4">
        <w:tc>
          <w:tcPr>
            <w:tcW w:w="4129" w:type="dxa"/>
          </w:tcPr>
          <w:p w14:paraId="0A95E74C" w14:textId="77777777" w:rsidR="00153247" w:rsidRPr="00153247" w:rsidRDefault="00153247" w:rsidP="00D937C4">
            <w:pPr>
              <w:jc w:val="center"/>
              <w:rPr>
                <w:rFonts w:cs="Arial"/>
                <w:szCs w:val="24"/>
              </w:rPr>
            </w:pPr>
            <w:r w:rsidRPr="00153247">
              <w:rPr>
                <w:rFonts w:cs="Arial"/>
                <w:szCs w:val="24"/>
              </w:rPr>
              <w:t>Data Access Request</w:t>
            </w:r>
          </w:p>
        </w:tc>
        <w:tc>
          <w:tcPr>
            <w:tcW w:w="2505" w:type="dxa"/>
          </w:tcPr>
          <w:p w14:paraId="33D70263" w14:textId="77777777" w:rsidR="00153247" w:rsidRPr="002A657E" w:rsidRDefault="00153247" w:rsidP="00D937C4">
            <w:pPr>
              <w:jc w:val="center"/>
              <w:rPr>
                <w:rFonts w:cs="Arial"/>
                <w:szCs w:val="24"/>
              </w:rPr>
            </w:pPr>
            <w:r w:rsidRPr="002A657E">
              <w:rPr>
                <w:rFonts w:cs="Arial"/>
                <w:szCs w:val="24"/>
              </w:rPr>
              <w:t>15</w:t>
            </w:r>
          </w:p>
        </w:tc>
        <w:tc>
          <w:tcPr>
            <w:tcW w:w="2608" w:type="dxa"/>
          </w:tcPr>
          <w:p w14:paraId="5A836E24" w14:textId="77777777" w:rsidR="00153247" w:rsidRPr="002A657E" w:rsidRDefault="00153247" w:rsidP="00D937C4">
            <w:pPr>
              <w:jc w:val="center"/>
              <w:rPr>
                <w:rFonts w:cs="Arial"/>
                <w:szCs w:val="24"/>
              </w:rPr>
            </w:pPr>
            <w:r w:rsidRPr="002A657E">
              <w:rPr>
                <w:rFonts w:cs="Arial"/>
                <w:szCs w:val="24"/>
              </w:rPr>
              <w:t>10</w:t>
            </w:r>
          </w:p>
        </w:tc>
      </w:tr>
      <w:tr w:rsidR="00153247" w:rsidRPr="00153247" w14:paraId="1FE1A7BB" w14:textId="77777777" w:rsidTr="00D937C4">
        <w:tc>
          <w:tcPr>
            <w:tcW w:w="4129" w:type="dxa"/>
          </w:tcPr>
          <w:p w14:paraId="50FD420F" w14:textId="77777777" w:rsidR="00153247" w:rsidRPr="00153247" w:rsidRDefault="00153247" w:rsidP="00D937C4">
            <w:pPr>
              <w:jc w:val="center"/>
              <w:rPr>
                <w:rFonts w:cs="Arial"/>
                <w:szCs w:val="24"/>
              </w:rPr>
            </w:pPr>
            <w:r w:rsidRPr="00153247">
              <w:rPr>
                <w:rFonts w:cs="Arial"/>
                <w:szCs w:val="24"/>
              </w:rPr>
              <w:t>Irish Language Complaints</w:t>
            </w:r>
          </w:p>
        </w:tc>
        <w:tc>
          <w:tcPr>
            <w:tcW w:w="2505" w:type="dxa"/>
          </w:tcPr>
          <w:p w14:paraId="1EDC1BAF" w14:textId="77777777" w:rsidR="00153247" w:rsidRPr="002A657E" w:rsidRDefault="00153247" w:rsidP="00D937C4">
            <w:pPr>
              <w:jc w:val="center"/>
              <w:rPr>
                <w:rFonts w:cs="Arial"/>
                <w:szCs w:val="24"/>
              </w:rPr>
            </w:pPr>
            <w:r w:rsidRPr="002A657E">
              <w:rPr>
                <w:rFonts w:cs="Arial"/>
                <w:szCs w:val="24"/>
              </w:rPr>
              <w:t>4</w:t>
            </w:r>
          </w:p>
        </w:tc>
        <w:tc>
          <w:tcPr>
            <w:tcW w:w="2608" w:type="dxa"/>
          </w:tcPr>
          <w:p w14:paraId="7D1EC111" w14:textId="77777777" w:rsidR="00153247" w:rsidRPr="002A657E" w:rsidRDefault="00153247" w:rsidP="00D937C4">
            <w:pPr>
              <w:jc w:val="center"/>
              <w:rPr>
                <w:rFonts w:cs="Arial"/>
                <w:szCs w:val="24"/>
              </w:rPr>
            </w:pPr>
            <w:r w:rsidRPr="002A657E">
              <w:rPr>
                <w:rFonts w:cs="Arial"/>
                <w:szCs w:val="24"/>
              </w:rPr>
              <w:t>3</w:t>
            </w:r>
          </w:p>
        </w:tc>
      </w:tr>
      <w:tr w:rsidR="00153247" w:rsidRPr="00153247" w14:paraId="58CF6BF9" w14:textId="77777777" w:rsidTr="00D937C4">
        <w:tc>
          <w:tcPr>
            <w:tcW w:w="4129" w:type="dxa"/>
          </w:tcPr>
          <w:p w14:paraId="2EEC82D5" w14:textId="77777777" w:rsidR="00153247" w:rsidRPr="00153247" w:rsidRDefault="00153247" w:rsidP="00D937C4">
            <w:pPr>
              <w:jc w:val="center"/>
              <w:rPr>
                <w:rFonts w:cs="Arial"/>
                <w:b/>
                <w:szCs w:val="24"/>
              </w:rPr>
            </w:pPr>
            <w:r w:rsidRPr="00153247">
              <w:rPr>
                <w:rFonts w:cs="Arial"/>
                <w:b/>
                <w:szCs w:val="24"/>
              </w:rPr>
              <w:t xml:space="preserve">Total </w:t>
            </w:r>
          </w:p>
        </w:tc>
        <w:tc>
          <w:tcPr>
            <w:tcW w:w="2505" w:type="dxa"/>
          </w:tcPr>
          <w:p w14:paraId="4263ED4F" w14:textId="77777777" w:rsidR="00153247" w:rsidRPr="002A657E" w:rsidRDefault="00153247" w:rsidP="00D937C4">
            <w:pPr>
              <w:jc w:val="center"/>
              <w:rPr>
                <w:rFonts w:cs="Arial"/>
                <w:b/>
                <w:szCs w:val="24"/>
              </w:rPr>
            </w:pPr>
            <w:r w:rsidRPr="002A657E">
              <w:rPr>
                <w:rFonts w:cs="Arial"/>
                <w:b/>
                <w:szCs w:val="24"/>
              </w:rPr>
              <w:t>209</w:t>
            </w:r>
          </w:p>
        </w:tc>
        <w:tc>
          <w:tcPr>
            <w:tcW w:w="2608" w:type="dxa"/>
          </w:tcPr>
          <w:p w14:paraId="0E93D7EE" w14:textId="77777777" w:rsidR="00153247" w:rsidRPr="002A657E" w:rsidRDefault="00153247" w:rsidP="00D937C4">
            <w:pPr>
              <w:jc w:val="center"/>
              <w:rPr>
                <w:rFonts w:cs="Arial"/>
                <w:b/>
                <w:szCs w:val="24"/>
              </w:rPr>
            </w:pPr>
            <w:r w:rsidRPr="002A657E">
              <w:rPr>
                <w:rFonts w:cs="Arial"/>
                <w:b/>
                <w:szCs w:val="24"/>
              </w:rPr>
              <w:t>224</w:t>
            </w:r>
          </w:p>
        </w:tc>
      </w:tr>
    </w:tbl>
    <w:p w14:paraId="286E173C" w14:textId="77777777" w:rsidR="00153247" w:rsidRPr="00153247" w:rsidRDefault="00153247" w:rsidP="00153247">
      <w:pPr>
        <w:pStyle w:val="NoSpacing"/>
        <w:rPr>
          <w:rFonts w:ascii="Arial" w:hAnsi="Arial" w:cs="Arial"/>
          <w:sz w:val="24"/>
          <w:szCs w:val="24"/>
        </w:rPr>
      </w:pPr>
    </w:p>
    <w:p w14:paraId="42FA47A4" w14:textId="77777777" w:rsidR="00B34791" w:rsidRDefault="00153247" w:rsidP="00153247">
      <w:pPr>
        <w:pStyle w:val="NoSpacing"/>
        <w:rPr>
          <w:rFonts w:ascii="Arial" w:hAnsi="Arial" w:cs="Arial"/>
          <w:sz w:val="24"/>
          <w:szCs w:val="24"/>
        </w:rPr>
      </w:pPr>
      <w:r w:rsidRPr="00153247">
        <w:rPr>
          <w:rFonts w:ascii="Arial" w:hAnsi="Arial" w:cs="Arial"/>
          <w:sz w:val="24"/>
          <w:szCs w:val="24"/>
        </w:rPr>
        <w:t xml:space="preserve"> </w:t>
      </w:r>
    </w:p>
    <w:p w14:paraId="5E2EB741" w14:textId="77777777" w:rsidR="00B34791" w:rsidRDefault="00B34791" w:rsidP="00153247">
      <w:pPr>
        <w:pStyle w:val="NoSpacing"/>
        <w:rPr>
          <w:rFonts w:ascii="Arial" w:hAnsi="Arial" w:cs="Arial"/>
          <w:sz w:val="24"/>
          <w:szCs w:val="24"/>
        </w:rPr>
      </w:pPr>
    </w:p>
    <w:p w14:paraId="47600879" w14:textId="77777777" w:rsidR="00B34791" w:rsidRDefault="00B34791" w:rsidP="00153247">
      <w:pPr>
        <w:pStyle w:val="NoSpacing"/>
        <w:rPr>
          <w:rFonts w:ascii="Arial" w:hAnsi="Arial" w:cs="Arial"/>
          <w:sz w:val="24"/>
          <w:szCs w:val="24"/>
        </w:rPr>
      </w:pPr>
    </w:p>
    <w:p w14:paraId="7880E952" w14:textId="77777777" w:rsidR="00B34791" w:rsidRDefault="00B34791" w:rsidP="00153247">
      <w:pPr>
        <w:pStyle w:val="NoSpacing"/>
        <w:rPr>
          <w:rFonts w:ascii="Arial" w:hAnsi="Arial" w:cs="Arial"/>
          <w:sz w:val="24"/>
          <w:szCs w:val="24"/>
        </w:rPr>
      </w:pPr>
    </w:p>
    <w:p w14:paraId="518059F5" w14:textId="77777777" w:rsidR="00B34791" w:rsidRDefault="00B34791" w:rsidP="00153247">
      <w:pPr>
        <w:pStyle w:val="NoSpacing"/>
        <w:rPr>
          <w:rFonts w:ascii="Arial" w:hAnsi="Arial" w:cs="Arial"/>
          <w:sz w:val="24"/>
          <w:szCs w:val="24"/>
        </w:rPr>
      </w:pPr>
    </w:p>
    <w:p w14:paraId="7F6AF13B" w14:textId="77777777" w:rsidR="00B34791" w:rsidRDefault="00B34791" w:rsidP="00153247">
      <w:pPr>
        <w:pStyle w:val="NoSpacing"/>
        <w:rPr>
          <w:rFonts w:ascii="Arial" w:hAnsi="Arial" w:cs="Arial"/>
          <w:sz w:val="24"/>
          <w:szCs w:val="24"/>
        </w:rPr>
      </w:pPr>
    </w:p>
    <w:p w14:paraId="7C9801C1" w14:textId="77777777" w:rsidR="00B34791" w:rsidRDefault="00B34791" w:rsidP="00153247">
      <w:pPr>
        <w:pStyle w:val="NoSpacing"/>
        <w:rPr>
          <w:rFonts w:ascii="Arial" w:hAnsi="Arial" w:cs="Arial"/>
          <w:sz w:val="24"/>
          <w:szCs w:val="24"/>
        </w:rPr>
      </w:pPr>
    </w:p>
    <w:p w14:paraId="7F68839D" w14:textId="77777777" w:rsidR="00B34791" w:rsidRDefault="00B34791" w:rsidP="00153247">
      <w:pPr>
        <w:pStyle w:val="NoSpacing"/>
        <w:rPr>
          <w:rFonts w:ascii="Arial" w:hAnsi="Arial" w:cs="Arial"/>
          <w:sz w:val="24"/>
          <w:szCs w:val="24"/>
        </w:rPr>
      </w:pPr>
    </w:p>
    <w:p w14:paraId="227E223B" w14:textId="6E88566D" w:rsidR="00153247" w:rsidRPr="00153247" w:rsidRDefault="00153247" w:rsidP="00153247">
      <w:pPr>
        <w:pStyle w:val="NoSpacing"/>
        <w:rPr>
          <w:rFonts w:ascii="Arial" w:hAnsi="Arial" w:cs="Arial"/>
          <w:b/>
          <w:sz w:val="24"/>
          <w:szCs w:val="24"/>
        </w:rPr>
      </w:pPr>
      <w:r w:rsidRPr="00153247">
        <w:rPr>
          <w:rFonts w:ascii="Arial" w:hAnsi="Arial" w:cs="Arial"/>
          <w:sz w:val="24"/>
          <w:szCs w:val="24"/>
        </w:rPr>
        <w:t xml:space="preserve"> </w:t>
      </w:r>
      <w:r w:rsidRPr="00153247">
        <w:rPr>
          <w:rFonts w:ascii="Arial" w:hAnsi="Arial" w:cs="Arial"/>
          <w:b/>
          <w:sz w:val="24"/>
          <w:szCs w:val="24"/>
        </w:rPr>
        <w:t>Issues Advanced in 2021:</w:t>
      </w:r>
    </w:p>
    <w:p w14:paraId="5BF3E535" w14:textId="77777777" w:rsidR="00153247" w:rsidRPr="00153247" w:rsidRDefault="00153247" w:rsidP="00153247">
      <w:pPr>
        <w:pStyle w:val="NoSpacing"/>
        <w:rPr>
          <w:rFonts w:ascii="Arial" w:hAnsi="Arial" w:cs="Arial"/>
          <w:b/>
          <w:sz w:val="24"/>
          <w:szCs w:val="24"/>
        </w:rPr>
      </w:pPr>
    </w:p>
    <w:p w14:paraId="36AD0FCD" w14:textId="77777777" w:rsidR="00153247" w:rsidRPr="00153247" w:rsidRDefault="00153247" w:rsidP="00153247">
      <w:pPr>
        <w:pStyle w:val="NoSpacing"/>
        <w:numPr>
          <w:ilvl w:val="0"/>
          <w:numId w:val="77"/>
        </w:numPr>
        <w:spacing w:before="0"/>
        <w:rPr>
          <w:rFonts w:ascii="Arial" w:hAnsi="Arial" w:cs="Arial"/>
          <w:sz w:val="24"/>
          <w:szCs w:val="24"/>
        </w:rPr>
      </w:pPr>
      <w:r w:rsidRPr="00153247">
        <w:rPr>
          <w:rFonts w:ascii="Arial" w:hAnsi="Arial" w:cs="Arial"/>
          <w:sz w:val="24"/>
          <w:szCs w:val="24"/>
        </w:rPr>
        <w:t>Staff member from FOI Unit is on the National Records Retention Working Group and reports back to Records Management Group on the ongoing review of the National Retention Policy</w:t>
      </w:r>
    </w:p>
    <w:p w14:paraId="2843F461" w14:textId="28E518B8" w:rsidR="00153247" w:rsidRPr="00153247" w:rsidRDefault="00153247" w:rsidP="00153247">
      <w:pPr>
        <w:pStyle w:val="NoSpacing"/>
        <w:numPr>
          <w:ilvl w:val="0"/>
          <w:numId w:val="77"/>
        </w:numPr>
        <w:spacing w:before="0"/>
        <w:rPr>
          <w:rFonts w:ascii="Arial" w:hAnsi="Arial" w:cs="Arial"/>
          <w:sz w:val="24"/>
          <w:szCs w:val="24"/>
        </w:rPr>
      </w:pPr>
      <w:r w:rsidRPr="00153247">
        <w:rPr>
          <w:rFonts w:ascii="Arial" w:hAnsi="Arial" w:cs="Arial"/>
          <w:sz w:val="24"/>
          <w:szCs w:val="24"/>
        </w:rPr>
        <w:t>Roll out of the Members Portal - Queries and Section 40 rep</w:t>
      </w:r>
      <w:r w:rsidR="002A657E">
        <w:rPr>
          <w:rFonts w:ascii="Arial" w:hAnsi="Arial" w:cs="Arial"/>
          <w:sz w:val="24"/>
          <w:szCs w:val="24"/>
        </w:rPr>
        <w:t>resentations</w:t>
      </w:r>
    </w:p>
    <w:p w14:paraId="5202FCF6" w14:textId="77777777" w:rsidR="00153247" w:rsidRPr="00153247" w:rsidRDefault="00153247" w:rsidP="00153247">
      <w:pPr>
        <w:pStyle w:val="NoSpacing"/>
        <w:numPr>
          <w:ilvl w:val="0"/>
          <w:numId w:val="77"/>
        </w:numPr>
        <w:spacing w:before="0"/>
        <w:rPr>
          <w:rFonts w:ascii="Arial" w:hAnsi="Arial" w:cs="Arial"/>
          <w:sz w:val="24"/>
          <w:szCs w:val="24"/>
        </w:rPr>
      </w:pPr>
      <w:r w:rsidRPr="00153247">
        <w:rPr>
          <w:rFonts w:ascii="Arial" w:hAnsi="Arial" w:cs="Arial"/>
          <w:sz w:val="24"/>
          <w:szCs w:val="24"/>
        </w:rPr>
        <w:t>Online CCTV request system rolled out for Wexford Garda District</w:t>
      </w:r>
    </w:p>
    <w:p w14:paraId="57AF4D65" w14:textId="77777777" w:rsidR="00153247" w:rsidRPr="00153247" w:rsidRDefault="00153247" w:rsidP="00153247">
      <w:pPr>
        <w:pStyle w:val="NoSpacing"/>
        <w:rPr>
          <w:rFonts w:ascii="Arial" w:hAnsi="Arial" w:cs="Arial"/>
          <w:sz w:val="24"/>
          <w:szCs w:val="24"/>
        </w:rPr>
      </w:pPr>
    </w:p>
    <w:p w14:paraId="7B390856" w14:textId="77777777" w:rsidR="00153247" w:rsidRPr="00153247" w:rsidRDefault="00153247" w:rsidP="00153247">
      <w:pPr>
        <w:pStyle w:val="NoSpacing"/>
        <w:rPr>
          <w:rFonts w:ascii="Arial" w:hAnsi="Arial" w:cs="Arial"/>
          <w:sz w:val="24"/>
          <w:szCs w:val="24"/>
        </w:rPr>
      </w:pPr>
    </w:p>
    <w:p w14:paraId="5601B39E" w14:textId="77777777" w:rsidR="00153247" w:rsidRPr="00153247" w:rsidRDefault="00153247" w:rsidP="00153247">
      <w:pPr>
        <w:pStyle w:val="NoSpacing"/>
        <w:rPr>
          <w:rFonts w:ascii="Arial" w:hAnsi="Arial" w:cs="Arial"/>
          <w:b/>
          <w:sz w:val="24"/>
          <w:szCs w:val="24"/>
        </w:rPr>
      </w:pPr>
      <w:r w:rsidRPr="00153247">
        <w:rPr>
          <w:rFonts w:ascii="Arial" w:hAnsi="Arial" w:cs="Arial"/>
          <w:b/>
          <w:sz w:val="24"/>
          <w:szCs w:val="24"/>
        </w:rPr>
        <w:t>Proposals for 2022</w:t>
      </w:r>
    </w:p>
    <w:p w14:paraId="1A548F4A" w14:textId="77777777" w:rsidR="00153247" w:rsidRPr="00153247" w:rsidRDefault="00153247" w:rsidP="00153247">
      <w:pPr>
        <w:pStyle w:val="NoSpacing"/>
        <w:rPr>
          <w:rFonts w:ascii="Arial" w:hAnsi="Arial" w:cs="Arial"/>
          <w:b/>
          <w:sz w:val="24"/>
          <w:szCs w:val="24"/>
        </w:rPr>
      </w:pPr>
    </w:p>
    <w:p w14:paraId="3909CA06" w14:textId="77777777" w:rsidR="00153247" w:rsidRPr="00153247" w:rsidRDefault="00153247" w:rsidP="00153247">
      <w:pPr>
        <w:pStyle w:val="NoSpacing"/>
        <w:numPr>
          <w:ilvl w:val="0"/>
          <w:numId w:val="78"/>
        </w:numPr>
        <w:spacing w:before="0"/>
        <w:rPr>
          <w:rFonts w:ascii="Arial" w:hAnsi="Arial" w:cs="Arial"/>
          <w:sz w:val="24"/>
          <w:szCs w:val="24"/>
        </w:rPr>
      </w:pPr>
      <w:r w:rsidRPr="00153247">
        <w:rPr>
          <w:rFonts w:ascii="Arial" w:hAnsi="Arial" w:cs="Arial"/>
          <w:sz w:val="24"/>
          <w:szCs w:val="24"/>
        </w:rPr>
        <w:t>Section 40 Representations (Data Protection) Training for all staff</w:t>
      </w:r>
    </w:p>
    <w:p w14:paraId="47980E3D" w14:textId="77777777" w:rsidR="00153247" w:rsidRPr="00153247" w:rsidRDefault="00153247" w:rsidP="00153247">
      <w:pPr>
        <w:pStyle w:val="NoSpacing"/>
        <w:numPr>
          <w:ilvl w:val="0"/>
          <w:numId w:val="78"/>
        </w:numPr>
        <w:spacing w:before="0"/>
        <w:rPr>
          <w:rFonts w:ascii="Arial" w:hAnsi="Arial" w:cs="Arial"/>
          <w:sz w:val="24"/>
          <w:szCs w:val="24"/>
        </w:rPr>
      </w:pPr>
      <w:r w:rsidRPr="00153247">
        <w:rPr>
          <w:rFonts w:ascii="Arial" w:hAnsi="Arial" w:cs="Arial"/>
          <w:sz w:val="24"/>
          <w:szCs w:val="24"/>
        </w:rPr>
        <w:t xml:space="preserve">Update CCTV Register &amp; compile Drone Register </w:t>
      </w:r>
    </w:p>
    <w:p w14:paraId="2F670DA2" w14:textId="77777777" w:rsidR="00153247" w:rsidRPr="00153247" w:rsidRDefault="00153247" w:rsidP="00153247">
      <w:pPr>
        <w:pStyle w:val="NoSpacing"/>
        <w:numPr>
          <w:ilvl w:val="0"/>
          <w:numId w:val="78"/>
        </w:numPr>
        <w:spacing w:before="0"/>
        <w:rPr>
          <w:rFonts w:ascii="Arial" w:hAnsi="Arial" w:cs="Arial"/>
          <w:sz w:val="24"/>
          <w:szCs w:val="24"/>
        </w:rPr>
      </w:pPr>
      <w:r w:rsidRPr="00153247">
        <w:rPr>
          <w:rFonts w:ascii="Arial" w:hAnsi="Arial" w:cs="Arial"/>
          <w:sz w:val="24"/>
          <w:szCs w:val="24"/>
        </w:rPr>
        <w:t>Training regarding the Use of Drones from a Data Protection side</w:t>
      </w:r>
    </w:p>
    <w:p w14:paraId="1F82C0AB" w14:textId="77777777" w:rsidR="00153247" w:rsidRPr="00153247" w:rsidRDefault="00153247" w:rsidP="00153247">
      <w:pPr>
        <w:pStyle w:val="NoSpacing"/>
        <w:numPr>
          <w:ilvl w:val="0"/>
          <w:numId w:val="78"/>
        </w:numPr>
        <w:spacing w:before="0"/>
        <w:rPr>
          <w:rFonts w:ascii="Arial" w:hAnsi="Arial" w:cs="Arial"/>
          <w:sz w:val="24"/>
          <w:szCs w:val="24"/>
        </w:rPr>
      </w:pPr>
      <w:r w:rsidRPr="00153247">
        <w:rPr>
          <w:rFonts w:ascii="Arial" w:hAnsi="Arial" w:cs="Arial"/>
          <w:sz w:val="24"/>
          <w:szCs w:val="24"/>
        </w:rPr>
        <w:t>Decision Maker training in Freedom of Information</w:t>
      </w:r>
    </w:p>
    <w:p w14:paraId="7626182A" w14:textId="77777777" w:rsidR="00153247" w:rsidRPr="00153247" w:rsidRDefault="00153247" w:rsidP="00153247">
      <w:pPr>
        <w:pStyle w:val="NoSpacing"/>
        <w:numPr>
          <w:ilvl w:val="0"/>
          <w:numId w:val="77"/>
        </w:numPr>
        <w:spacing w:before="0"/>
        <w:rPr>
          <w:rFonts w:ascii="Arial" w:hAnsi="Arial" w:cs="Arial"/>
          <w:sz w:val="24"/>
          <w:szCs w:val="24"/>
        </w:rPr>
      </w:pPr>
      <w:r w:rsidRPr="00153247">
        <w:rPr>
          <w:rFonts w:ascii="Arial" w:hAnsi="Arial" w:cs="Arial"/>
          <w:sz w:val="24"/>
          <w:szCs w:val="24"/>
        </w:rPr>
        <w:t>Facilitate Data Protection Impact Assessment Training for Relevant Staff</w:t>
      </w:r>
    </w:p>
    <w:p w14:paraId="2E79FE5E" w14:textId="77777777" w:rsidR="00153247" w:rsidRPr="00153247" w:rsidRDefault="00153247" w:rsidP="00153247">
      <w:pPr>
        <w:pStyle w:val="NoSpacing"/>
        <w:numPr>
          <w:ilvl w:val="0"/>
          <w:numId w:val="77"/>
        </w:numPr>
        <w:spacing w:before="0"/>
        <w:rPr>
          <w:rFonts w:ascii="Arial" w:hAnsi="Arial" w:cs="Arial"/>
          <w:sz w:val="24"/>
          <w:szCs w:val="24"/>
        </w:rPr>
      </w:pPr>
      <w:r w:rsidRPr="00153247">
        <w:rPr>
          <w:rFonts w:ascii="Arial" w:hAnsi="Arial" w:cs="Arial"/>
          <w:sz w:val="24"/>
          <w:szCs w:val="24"/>
        </w:rPr>
        <w:t>Roll out of Online CCTV request system to remaining 3 Garda Districts</w:t>
      </w:r>
    </w:p>
    <w:p w14:paraId="19202069" w14:textId="77777777" w:rsidR="00153247" w:rsidRDefault="00153247" w:rsidP="00153247">
      <w:pPr>
        <w:pStyle w:val="NoSpacing"/>
        <w:ind w:left="720"/>
        <w:rPr>
          <w:rFonts w:ascii="Arial" w:hAnsi="Arial" w:cs="Arial"/>
          <w:sz w:val="24"/>
          <w:szCs w:val="24"/>
        </w:rPr>
      </w:pPr>
    </w:p>
    <w:p w14:paraId="59BD9342" w14:textId="77777777" w:rsidR="005B44BB" w:rsidRPr="00153247" w:rsidRDefault="005B44BB" w:rsidP="00153247">
      <w:pPr>
        <w:pStyle w:val="NoSpacing"/>
        <w:ind w:left="720"/>
        <w:rPr>
          <w:rFonts w:ascii="Arial" w:hAnsi="Arial" w:cs="Arial"/>
          <w:sz w:val="24"/>
          <w:szCs w:val="24"/>
        </w:rPr>
      </w:pPr>
    </w:p>
    <w:p w14:paraId="008821D5" w14:textId="77777777" w:rsidR="00153247" w:rsidRPr="00153247" w:rsidRDefault="00153247" w:rsidP="00153247">
      <w:pPr>
        <w:pStyle w:val="NoSpacing"/>
        <w:rPr>
          <w:rFonts w:ascii="Arial" w:hAnsi="Arial" w:cs="Arial"/>
          <w:sz w:val="24"/>
          <w:szCs w:val="24"/>
        </w:rPr>
      </w:pPr>
    </w:p>
    <w:p w14:paraId="6F1ED0BD" w14:textId="44D68221" w:rsidR="00153247" w:rsidRPr="00825196" w:rsidRDefault="00153247" w:rsidP="00825196">
      <w:pPr>
        <w:pStyle w:val="Heading1"/>
        <w:rPr>
          <w:rFonts w:ascii="Arial" w:hAnsi="Arial" w:cs="Arial"/>
          <w:sz w:val="32"/>
          <w:szCs w:val="32"/>
        </w:rPr>
      </w:pPr>
      <w:bookmarkStart w:id="99" w:name="_Toc165473429"/>
      <w:r w:rsidRPr="00825196">
        <w:rPr>
          <w:rFonts w:ascii="Arial" w:hAnsi="Arial" w:cs="Arial"/>
          <w:sz w:val="32"/>
          <w:szCs w:val="32"/>
        </w:rPr>
        <w:t>FREEDOM OF INFORMATION 2022</w:t>
      </w:r>
      <w:bookmarkEnd w:id="99"/>
      <w:r w:rsidRPr="00825196">
        <w:rPr>
          <w:rFonts w:ascii="Arial" w:hAnsi="Arial" w:cs="Arial"/>
          <w:sz w:val="32"/>
          <w:szCs w:val="32"/>
        </w:rPr>
        <w:t xml:space="preserve"> </w:t>
      </w:r>
    </w:p>
    <w:p w14:paraId="5E2A8348" w14:textId="0C3ACF16" w:rsidR="00C60231" w:rsidRPr="00153247" w:rsidRDefault="00153247" w:rsidP="00153247">
      <w:pPr>
        <w:rPr>
          <w:rFonts w:ascii="Arial" w:hAnsi="Arial" w:cs="Arial"/>
          <w:color w:val="50B4C8" w:themeColor="accent1"/>
          <w:sz w:val="24"/>
          <w:szCs w:val="24"/>
        </w:rPr>
      </w:pPr>
      <w:r w:rsidRPr="00153247">
        <w:rPr>
          <w:color w:val="50B4C8" w:themeColor="accent1"/>
          <w:sz w:val="24"/>
          <w:szCs w:val="24"/>
        </w:rPr>
        <w:t>_____________________________________________________________________</w:t>
      </w:r>
    </w:p>
    <w:p w14:paraId="5A58C96D" w14:textId="77777777" w:rsidR="005B44BB" w:rsidRPr="00E06A97" w:rsidRDefault="005B44BB" w:rsidP="005B44BB">
      <w:pPr>
        <w:pStyle w:val="NoSpacing"/>
        <w:rPr>
          <w:rFonts w:ascii="Arial" w:hAnsi="Arial" w:cs="Arial"/>
          <w:b/>
          <w:sz w:val="24"/>
          <w:szCs w:val="24"/>
        </w:rPr>
      </w:pPr>
    </w:p>
    <w:p w14:paraId="1B343BA2" w14:textId="77777777" w:rsidR="005B44BB" w:rsidRPr="00E06A97" w:rsidRDefault="005B44BB" w:rsidP="005B44BB">
      <w:pPr>
        <w:pStyle w:val="NoSpacing"/>
        <w:rPr>
          <w:rFonts w:ascii="Arial" w:hAnsi="Arial" w:cs="Arial"/>
          <w:b/>
          <w:sz w:val="24"/>
          <w:szCs w:val="24"/>
        </w:rPr>
      </w:pPr>
      <w:r w:rsidRPr="00E06A97">
        <w:rPr>
          <w:rFonts w:ascii="Arial" w:hAnsi="Arial" w:cs="Arial"/>
          <w:b/>
          <w:sz w:val="24"/>
          <w:szCs w:val="24"/>
        </w:rPr>
        <w:t>The FOI office is responsible for the following:</w:t>
      </w:r>
    </w:p>
    <w:p w14:paraId="3DE071F2" w14:textId="77777777" w:rsidR="005B44BB" w:rsidRPr="00E06A97" w:rsidRDefault="005B44BB" w:rsidP="005B44BB">
      <w:pPr>
        <w:pStyle w:val="NoSpacing"/>
        <w:rPr>
          <w:rFonts w:ascii="Arial" w:hAnsi="Arial" w:cs="Arial"/>
          <w:b/>
          <w:sz w:val="24"/>
          <w:szCs w:val="24"/>
        </w:rPr>
      </w:pPr>
    </w:p>
    <w:p w14:paraId="66801E50" w14:textId="77777777" w:rsidR="005B44BB" w:rsidRPr="00E06A97" w:rsidRDefault="005B44BB" w:rsidP="005B44BB">
      <w:pPr>
        <w:pStyle w:val="NoSpacing"/>
        <w:numPr>
          <w:ilvl w:val="0"/>
          <w:numId w:val="76"/>
        </w:numPr>
        <w:spacing w:before="0"/>
        <w:rPr>
          <w:rFonts w:ascii="Arial" w:hAnsi="Arial" w:cs="Arial"/>
          <w:sz w:val="24"/>
          <w:szCs w:val="24"/>
        </w:rPr>
      </w:pPr>
      <w:r w:rsidRPr="00E06A97">
        <w:rPr>
          <w:rFonts w:ascii="Arial" w:hAnsi="Arial" w:cs="Arial"/>
          <w:sz w:val="24"/>
          <w:szCs w:val="24"/>
        </w:rPr>
        <w:t>Freedom of Information</w:t>
      </w:r>
    </w:p>
    <w:p w14:paraId="5C17D540" w14:textId="77777777" w:rsidR="005B44BB" w:rsidRPr="00E06A97" w:rsidRDefault="005B44BB" w:rsidP="005B44BB">
      <w:pPr>
        <w:pStyle w:val="NoSpacing"/>
        <w:numPr>
          <w:ilvl w:val="0"/>
          <w:numId w:val="76"/>
        </w:numPr>
        <w:spacing w:before="0"/>
        <w:rPr>
          <w:rFonts w:ascii="Arial" w:hAnsi="Arial" w:cs="Arial"/>
          <w:sz w:val="24"/>
          <w:szCs w:val="24"/>
        </w:rPr>
      </w:pPr>
      <w:r w:rsidRPr="00E06A97">
        <w:rPr>
          <w:rFonts w:ascii="Arial" w:hAnsi="Arial" w:cs="Arial"/>
          <w:sz w:val="24"/>
          <w:szCs w:val="24"/>
        </w:rPr>
        <w:t>GDPR Implementation</w:t>
      </w:r>
    </w:p>
    <w:p w14:paraId="195CF190" w14:textId="77777777" w:rsidR="005B44BB" w:rsidRPr="00E06A97" w:rsidRDefault="005B44BB" w:rsidP="005B44BB">
      <w:pPr>
        <w:pStyle w:val="NoSpacing"/>
        <w:numPr>
          <w:ilvl w:val="0"/>
          <w:numId w:val="76"/>
        </w:numPr>
        <w:spacing w:before="0"/>
        <w:rPr>
          <w:rFonts w:ascii="Arial" w:hAnsi="Arial" w:cs="Arial"/>
          <w:sz w:val="24"/>
          <w:szCs w:val="24"/>
        </w:rPr>
      </w:pPr>
      <w:r w:rsidRPr="00E06A97">
        <w:rPr>
          <w:rFonts w:ascii="Arial" w:hAnsi="Arial" w:cs="Arial"/>
          <w:sz w:val="24"/>
          <w:szCs w:val="24"/>
        </w:rPr>
        <w:t>Data Protection incl. CCTV</w:t>
      </w:r>
    </w:p>
    <w:p w14:paraId="1DABD7B6" w14:textId="77777777" w:rsidR="005B44BB" w:rsidRPr="00E06A97" w:rsidRDefault="005B44BB" w:rsidP="005B44BB">
      <w:pPr>
        <w:pStyle w:val="NoSpacing"/>
        <w:numPr>
          <w:ilvl w:val="0"/>
          <w:numId w:val="76"/>
        </w:numPr>
        <w:spacing w:before="0"/>
        <w:rPr>
          <w:rFonts w:ascii="Arial" w:hAnsi="Arial" w:cs="Arial"/>
          <w:sz w:val="24"/>
          <w:szCs w:val="24"/>
        </w:rPr>
      </w:pPr>
      <w:r w:rsidRPr="00E06A97">
        <w:rPr>
          <w:rFonts w:ascii="Arial" w:hAnsi="Arial" w:cs="Arial"/>
          <w:sz w:val="24"/>
          <w:szCs w:val="24"/>
        </w:rPr>
        <w:t>Customer Complaints</w:t>
      </w:r>
    </w:p>
    <w:p w14:paraId="647F3602" w14:textId="77777777" w:rsidR="005B44BB" w:rsidRPr="00E06A97" w:rsidRDefault="005B44BB" w:rsidP="005B44BB">
      <w:pPr>
        <w:pStyle w:val="NoSpacing"/>
        <w:numPr>
          <w:ilvl w:val="0"/>
          <w:numId w:val="76"/>
        </w:numPr>
        <w:spacing w:before="0"/>
        <w:rPr>
          <w:rFonts w:ascii="Arial" w:hAnsi="Arial" w:cs="Arial"/>
          <w:sz w:val="24"/>
          <w:szCs w:val="24"/>
        </w:rPr>
      </w:pPr>
      <w:r w:rsidRPr="00E06A97">
        <w:rPr>
          <w:rFonts w:ascii="Arial" w:hAnsi="Arial" w:cs="Arial"/>
          <w:sz w:val="24"/>
          <w:szCs w:val="24"/>
        </w:rPr>
        <w:t>Ombudsman Complaints</w:t>
      </w:r>
    </w:p>
    <w:p w14:paraId="7F47E335" w14:textId="77777777" w:rsidR="005B44BB" w:rsidRPr="00E06A97" w:rsidRDefault="005B44BB" w:rsidP="005B44BB">
      <w:pPr>
        <w:pStyle w:val="NoSpacing"/>
        <w:numPr>
          <w:ilvl w:val="0"/>
          <w:numId w:val="76"/>
        </w:numPr>
        <w:spacing w:before="0"/>
        <w:rPr>
          <w:rFonts w:ascii="Arial" w:hAnsi="Arial" w:cs="Arial"/>
          <w:sz w:val="24"/>
          <w:szCs w:val="24"/>
        </w:rPr>
      </w:pPr>
      <w:r w:rsidRPr="00E06A97">
        <w:rPr>
          <w:rFonts w:ascii="Arial" w:hAnsi="Arial" w:cs="Arial"/>
          <w:sz w:val="24"/>
          <w:szCs w:val="24"/>
        </w:rPr>
        <w:t>Irish Language Complaints</w:t>
      </w:r>
    </w:p>
    <w:p w14:paraId="03E46B75" w14:textId="77777777" w:rsidR="005B44BB" w:rsidRPr="00E06A97" w:rsidRDefault="005B44BB" w:rsidP="005B44BB">
      <w:pPr>
        <w:pStyle w:val="NoSpacing"/>
        <w:numPr>
          <w:ilvl w:val="0"/>
          <w:numId w:val="76"/>
        </w:numPr>
        <w:spacing w:before="0"/>
        <w:rPr>
          <w:rFonts w:ascii="Arial" w:hAnsi="Arial" w:cs="Arial"/>
          <w:sz w:val="24"/>
          <w:szCs w:val="24"/>
        </w:rPr>
      </w:pPr>
      <w:r w:rsidRPr="00E06A97">
        <w:rPr>
          <w:rFonts w:ascii="Arial" w:hAnsi="Arial" w:cs="Arial"/>
          <w:sz w:val="24"/>
          <w:szCs w:val="24"/>
        </w:rPr>
        <w:t>Access to Information on the Environment</w:t>
      </w:r>
    </w:p>
    <w:p w14:paraId="6CFB1D13" w14:textId="77777777" w:rsidR="005B44BB" w:rsidRPr="00E06A97" w:rsidRDefault="005B44BB" w:rsidP="005B44BB">
      <w:pPr>
        <w:pStyle w:val="NoSpacing"/>
        <w:numPr>
          <w:ilvl w:val="0"/>
          <w:numId w:val="76"/>
        </w:numPr>
        <w:spacing w:before="0"/>
        <w:rPr>
          <w:rFonts w:ascii="Arial" w:hAnsi="Arial" w:cs="Arial"/>
          <w:sz w:val="24"/>
          <w:szCs w:val="24"/>
        </w:rPr>
      </w:pPr>
      <w:r w:rsidRPr="00E06A97">
        <w:rPr>
          <w:rFonts w:ascii="Arial" w:hAnsi="Arial" w:cs="Arial"/>
          <w:sz w:val="24"/>
          <w:szCs w:val="24"/>
        </w:rPr>
        <w:t>Secretary to the Records Management Group</w:t>
      </w:r>
    </w:p>
    <w:p w14:paraId="78975D3B" w14:textId="77777777" w:rsidR="005B44BB" w:rsidRPr="00E06A97" w:rsidRDefault="005B44BB" w:rsidP="005B44BB">
      <w:pPr>
        <w:pStyle w:val="NoSpacing"/>
        <w:rPr>
          <w:rFonts w:ascii="Arial" w:hAnsi="Arial" w:cs="Arial"/>
          <w:sz w:val="24"/>
          <w:szCs w:val="24"/>
        </w:rPr>
      </w:pPr>
    </w:p>
    <w:p w14:paraId="61E0A009" w14:textId="77777777" w:rsidR="005B44BB" w:rsidRPr="00E06A97" w:rsidRDefault="005B44BB" w:rsidP="005B44BB">
      <w:pPr>
        <w:pStyle w:val="NoSpacing"/>
        <w:rPr>
          <w:rFonts w:ascii="Arial" w:hAnsi="Arial" w:cs="Arial"/>
          <w:sz w:val="24"/>
          <w:szCs w:val="24"/>
        </w:rPr>
      </w:pPr>
    </w:p>
    <w:p w14:paraId="01686000" w14:textId="77777777" w:rsidR="005B44BB" w:rsidRPr="00E06A97" w:rsidRDefault="005B44BB" w:rsidP="005B44BB">
      <w:pPr>
        <w:pStyle w:val="NoSpacing"/>
        <w:rPr>
          <w:rFonts w:ascii="Arial" w:hAnsi="Arial" w:cs="Arial"/>
          <w:sz w:val="24"/>
          <w:szCs w:val="24"/>
        </w:rPr>
      </w:pPr>
    </w:p>
    <w:tbl>
      <w:tblPr>
        <w:tblStyle w:val="TableGrid"/>
        <w:tblpPr w:leftFromText="180" w:rightFromText="180" w:vertAnchor="text" w:horzAnchor="margin" w:tblpY="-23"/>
        <w:tblW w:w="0" w:type="auto"/>
        <w:tblLook w:val="04A0" w:firstRow="1" w:lastRow="0" w:firstColumn="1" w:lastColumn="0" w:noHBand="0" w:noVBand="1"/>
      </w:tblPr>
      <w:tblGrid>
        <w:gridCol w:w="4129"/>
        <w:gridCol w:w="2505"/>
        <w:gridCol w:w="2263"/>
      </w:tblGrid>
      <w:tr w:rsidR="005B44BB" w:rsidRPr="00E06A97" w14:paraId="473A5C2C" w14:textId="77777777" w:rsidTr="003B16E1">
        <w:tc>
          <w:tcPr>
            <w:tcW w:w="4129" w:type="dxa"/>
          </w:tcPr>
          <w:p w14:paraId="1C37949A" w14:textId="77777777" w:rsidR="005B44BB" w:rsidRPr="00E06A97" w:rsidRDefault="005B44BB" w:rsidP="003B16E1">
            <w:pPr>
              <w:jc w:val="center"/>
              <w:rPr>
                <w:rFonts w:cs="Arial"/>
                <w:b/>
                <w:szCs w:val="24"/>
              </w:rPr>
            </w:pPr>
            <w:r w:rsidRPr="00E06A97">
              <w:rPr>
                <w:rFonts w:cs="Arial"/>
                <w:b/>
                <w:szCs w:val="24"/>
              </w:rPr>
              <w:t>Type</w:t>
            </w:r>
          </w:p>
        </w:tc>
        <w:tc>
          <w:tcPr>
            <w:tcW w:w="2505" w:type="dxa"/>
          </w:tcPr>
          <w:p w14:paraId="1B4C9F0E" w14:textId="77777777" w:rsidR="005B44BB" w:rsidRPr="00E06A97" w:rsidRDefault="005B44BB" w:rsidP="003B16E1">
            <w:pPr>
              <w:jc w:val="center"/>
              <w:rPr>
                <w:rFonts w:cs="Arial"/>
                <w:b/>
                <w:szCs w:val="24"/>
              </w:rPr>
            </w:pPr>
            <w:r w:rsidRPr="00E06A97">
              <w:rPr>
                <w:rFonts w:cs="Arial"/>
                <w:b/>
                <w:szCs w:val="24"/>
              </w:rPr>
              <w:t>Number of Requests 2022</w:t>
            </w:r>
          </w:p>
        </w:tc>
        <w:tc>
          <w:tcPr>
            <w:tcW w:w="2263" w:type="dxa"/>
          </w:tcPr>
          <w:p w14:paraId="657EA986" w14:textId="77777777" w:rsidR="005B44BB" w:rsidRPr="00E06A97" w:rsidRDefault="005B44BB" w:rsidP="003B16E1">
            <w:pPr>
              <w:jc w:val="center"/>
              <w:rPr>
                <w:rFonts w:cs="Arial"/>
                <w:b/>
                <w:szCs w:val="24"/>
              </w:rPr>
            </w:pPr>
            <w:r w:rsidRPr="00E06A97">
              <w:rPr>
                <w:rFonts w:cs="Arial"/>
                <w:b/>
                <w:szCs w:val="24"/>
              </w:rPr>
              <w:t>Number of Requests 2021</w:t>
            </w:r>
          </w:p>
        </w:tc>
      </w:tr>
      <w:tr w:rsidR="005B44BB" w:rsidRPr="00E06A97" w14:paraId="28E454A7" w14:textId="77777777" w:rsidTr="003B16E1">
        <w:tc>
          <w:tcPr>
            <w:tcW w:w="4129" w:type="dxa"/>
          </w:tcPr>
          <w:p w14:paraId="24EEE817" w14:textId="77777777" w:rsidR="005B44BB" w:rsidRPr="00E06A97" w:rsidRDefault="005B44BB" w:rsidP="003B16E1">
            <w:pPr>
              <w:rPr>
                <w:rFonts w:cs="Arial"/>
                <w:szCs w:val="24"/>
              </w:rPr>
            </w:pPr>
            <w:r w:rsidRPr="00E06A97">
              <w:rPr>
                <w:rFonts w:cs="Arial"/>
                <w:szCs w:val="24"/>
              </w:rPr>
              <w:t>FOI</w:t>
            </w:r>
          </w:p>
        </w:tc>
        <w:tc>
          <w:tcPr>
            <w:tcW w:w="2505" w:type="dxa"/>
          </w:tcPr>
          <w:p w14:paraId="7C4A879A" w14:textId="77777777" w:rsidR="005B44BB" w:rsidRPr="00E06A97" w:rsidRDefault="005B44BB" w:rsidP="003B16E1">
            <w:pPr>
              <w:jc w:val="center"/>
              <w:rPr>
                <w:rFonts w:cs="Arial"/>
                <w:szCs w:val="24"/>
              </w:rPr>
            </w:pPr>
            <w:r w:rsidRPr="00E06A97">
              <w:rPr>
                <w:rFonts w:cs="Arial"/>
                <w:szCs w:val="24"/>
              </w:rPr>
              <w:t xml:space="preserve">117 </w:t>
            </w:r>
          </w:p>
        </w:tc>
        <w:tc>
          <w:tcPr>
            <w:tcW w:w="2263" w:type="dxa"/>
          </w:tcPr>
          <w:p w14:paraId="52412990" w14:textId="77777777" w:rsidR="005B44BB" w:rsidRPr="00E06A97" w:rsidRDefault="005B44BB" w:rsidP="003B16E1">
            <w:pPr>
              <w:jc w:val="center"/>
              <w:rPr>
                <w:rFonts w:cs="Arial"/>
                <w:szCs w:val="24"/>
              </w:rPr>
            </w:pPr>
            <w:r w:rsidRPr="00E06A97">
              <w:rPr>
                <w:rFonts w:cs="Arial"/>
                <w:szCs w:val="24"/>
              </w:rPr>
              <w:t xml:space="preserve">103 </w:t>
            </w:r>
          </w:p>
        </w:tc>
      </w:tr>
      <w:tr w:rsidR="005B44BB" w:rsidRPr="00E06A97" w14:paraId="0521B5EC" w14:textId="77777777" w:rsidTr="003B16E1">
        <w:tc>
          <w:tcPr>
            <w:tcW w:w="4129" w:type="dxa"/>
          </w:tcPr>
          <w:p w14:paraId="5A904E41" w14:textId="77777777" w:rsidR="005B44BB" w:rsidRPr="00E06A97" w:rsidRDefault="005B44BB" w:rsidP="003B16E1">
            <w:pPr>
              <w:rPr>
                <w:rFonts w:cs="Arial"/>
                <w:szCs w:val="24"/>
              </w:rPr>
            </w:pPr>
            <w:r w:rsidRPr="00E06A97">
              <w:rPr>
                <w:rFonts w:cs="Arial"/>
                <w:szCs w:val="24"/>
              </w:rPr>
              <w:t>Customer Complaint</w:t>
            </w:r>
          </w:p>
        </w:tc>
        <w:tc>
          <w:tcPr>
            <w:tcW w:w="2505" w:type="dxa"/>
          </w:tcPr>
          <w:p w14:paraId="6D16E74E" w14:textId="77777777" w:rsidR="005B44BB" w:rsidRPr="00E06A97" w:rsidRDefault="005B44BB" w:rsidP="003B16E1">
            <w:pPr>
              <w:jc w:val="center"/>
              <w:rPr>
                <w:rFonts w:cs="Arial"/>
                <w:szCs w:val="24"/>
              </w:rPr>
            </w:pPr>
            <w:r w:rsidRPr="00E06A97">
              <w:rPr>
                <w:rFonts w:cs="Arial"/>
                <w:szCs w:val="24"/>
              </w:rPr>
              <w:t xml:space="preserve">87 </w:t>
            </w:r>
          </w:p>
        </w:tc>
        <w:tc>
          <w:tcPr>
            <w:tcW w:w="2263" w:type="dxa"/>
          </w:tcPr>
          <w:p w14:paraId="22B4976B" w14:textId="77777777" w:rsidR="005B44BB" w:rsidRPr="00E06A97" w:rsidRDefault="005B44BB" w:rsidP="003B16E1">
            <w:pPr>
              <w:jc w:val="center"/>
              <w:rPr>
                <w:rFonts w:cs="Arial"/>
                <w:szCs w:val="24"/>
              </w:rPr>
            </w:pPr>
            <w:r w:rsidRPr="00E06A97">
              <w:rPr>
                <w:rFonts w:cs="Arial"/>
                <w:szCs w:val="24"/>
              </w:rPr>
              <w:t xml:space="preserve">70 </w:t>
            </w:r>
          </w:p>
        </w:tc>
      </w:tr>
      <w:tr w:rsidR="005B44BB" w:rsidRPr="00E06A97" w14:paraId="549FCBC7" w14:textId="77777777" w:rsidTr="003B16E1">
        <w:tc>
          <w:tcPr>
            <w:tcW w:w="4129" w:type="dxa"/>
          </w:tcPr>
          <w:p w14:paraId="794CCE3C" w14:textId="77777777" w:rsidR="005B44BB" w:rsidRPr="00E06A97" w:rsidRDefault="005B44BB" w:rsidP="003B16E1">
            <w:pPr>
              <w:rPr>
                <w:rFonts w:cs="Arial"/>
                <w:szCs w:val="24"/>
              </w:rPr>
            </w:pPr>
            <w:r w:rsidRPr="00E06A97">
              <w:rPr>
                <w:rFonts w:cs="Arial"/>
                <w:szCs w:val="24"/>
              </w:rPr>
              <w:t>Ombudsman Complaint</w:t>
            </w:r>
          </w:p>
        </w:tc>
        <w:tc>
          <w:tcPr>
            <w:tcW w:w="2505" w:type="dxa"/>
          </w:tcPr>
          <w:p w14:paraId="1290DA25" w14:textId="77777777" w:rsidR="005B44BB" w:rsidRPr="00E06A97" w:rsidRDefault="005B44BB" w:rsidP="003B16E1">
            <w:pPr>
              <w:jc w:val="center"/>
              <w:rPr>
                <w:rFonts w:cs="Arial"/>
                <w:szCs w:val="24"/>
              </w:rPr>
            </w:pPr>
            <w:r w:rsidRPr="00E06A97">
              <w:rPr>
                <w:rFonts w:cs="Arial"/>
                <w:szCs w:val="24"/>
              </w:rPr>
              <w:t xml:space="preserve">23 </w:t>
            </w:r>
          </w:p>
        </w:tc>
        <w:tc>
          <w:tcPr>
            <w:tcW w:w="2263" w:type="dxa"/>
          </w:tcPr>
          <w:p w14:paraId="5A0D8B24" w14:textId="77777777" w:rsidR="005B44BB" w:rsidRPr="00E06A97" w:rsidRDefault="005B44BB" w:rsidP="003B16E1">
            <w:pPr>
              <w:jc w:val="center"/>
              <w:rPr>
                <w:rFonts w:cs="Arial"/>
                <w:szCs w:val="24"/>
              </w:rPr>
            </w:pPr>
            <w:r w:rsidRPr="00E06A97">
              <w:rPr>
                <w:rFonts w:cs="Arial"/>
                <w:szCs w:val="24"/>
              </w:rPr>
              <w:t xml:space="preserve">26 </w:t>
            </w:r>
          </w:p>
        </w:tc>
      </w:tr>
      <w:tr w:rsidR="005B44BB" w:rsidRPr="00E06A97" w14:paraId="01438BD2" w14:textId="77777777" w:rsidTr="003B16E1">
        <w:tc>
          <w:tcPr>
            <w:tcW w:w="4129" w:type="dxa"/>
          </w:tcPr>
          <w:p w14:paraId="11597A1F" w14:textId="77777777" w:rsidR="005B44BB" w:rsidRPr="00E06A97" w:rsidRDefault="005B44BB" w:rsidP="003B16E1">
            <w:pPr>
              <w:rPr>
                <w:rFonts w:cs="Arial"/>
                <w:szCs w:val="24"/>
              </w:rPr>
            </w:pPr>
            <w:r w:rsidRPr="00E06A97">
              <w:rPr>
                <w:rFonts w:cs="Arial"/>
                <w:szCs w:val="24"/>
              </w:rPr>
              <w:t>AIE</w:t>
            </w:r>
          </w:p>
        </w:tc>
        <w:tc>
          <w:tcPr>
            <w:tcW w:w="2505" w:type="dxa"/>
          </w:tcPr>
          <w:p w14:paraId="30AEAF29" w14:textId="77777777" w:rsidR="005B44BB" w:rsidRPr="00E06A97" w:rsidRDefault="005B44BB" w:rsidP="003B16E1">
            <w:pPr>
              <w:jc w:val="center"/>
              <w:rPr>
                <w:rFonts w:cs="Arial"/>
                <w:szCs w:val="24"/>
              </w:rPr>
            </w:pPr>
            <w:r w:rsidRPr="00E06A97">
              <w:rPr>
                <w:rFonts w:cs="Arial"/>
                <w:szCs w:val="24"/>
              </w:rPr>
              <w:t xml:space="preserve"> 12</w:t>
            </w:r>
          </w:p>
        </w:tc>
        <w:tc>
          <w:tcPr>
            <w:tcW w:w="2263" w:type="dxa"/>
          </w:tcPr>
          <w:p w14:paraId="38827EB4" w14:textId="77777777" w:rsidR="005B44BB" w:rsidRPr="00E06A97" w:rsidRDefault="005B44BB" w:rsidP="003B16E1">
            <w:pPr>
              <w:jc w:val="center"/>
              <w:rPr>
                <w:rFonts w:cs="Arial"/>
                <w:szCs w:val="24"/>
              </w:rPr>
            </w:pPr>
            <w:r w:rsidRPr="00E06A97">
              <w:rPr>
                <w:rFonts w:cs="Arial"/>
                <w:szCs w:val="24"/>
              </w:rPr>
              <w:t xml:space="preserve">12 </w:t>
            </w:r>
          </w:p>
        </w:tc>
      </w:tr>
      <w:tr w:rsidR="005B44BB" w:rsidRPr="00E06A97" w14:paraId="074DC9F8" w14:textId="77777777" w:rsidTr="003B16E1">
        <w:tc>
          <w:tcPr>
            <w:tcW w:w="4129" w:type="dxa"/>
          </w:tcPr>
          <w:p w14:paraId="1757B542" w14:textId="77777777" w:rsidR="005B44BB" w:rsidRPr="00E06A97" w:rsidRDefault="005B44BB" w:rsidP="003B16E1">
            <w:pPr>
              <w:rPr>
                <w:rFonts w:cs="Arial"/>
                <w:szCs w:val="24"/>
              </w:rPr>
            </w:pPr>
            <w:r w:rsidRPr="00E06A97">
              <w:rPr>
                <w:rFonts w:cs="Arial"/>
                <w:szCs w:val="24"/>
              </w:rPr>
              <w:t>Data Access Request</w:t>
            </w:r>
          </w:p>
        </w:tc>
        <w:tc>
          <w:tcPr>
            <w:tcW w:w="2505" w:type="dxa"/>
          </w:tcPr>
          <w:p w14:paraId="1AD160C6" w14:textId="77777777" w:rsidR="005B44BB" w:rsidRPr="00E06A97" w:rsidRDefault="005B44BB" w:rsidP="003B16E1">
            <w:pPr>
              <w:jc w:val="center"/>
              <w:rPr>
                <w:rFonts w:cs="Arial"/>
                <w:szCs w:val="24"/>
              </w:rPr>
            </w:pPr>
            <w:r w:rsidRPr="00E06A97">
              <w:rPr>
                <w:rFonts w:cs="Arial"/>
                <w:szCs w:val="24"/>
              </w:rPr>
              <w:t xml:space="preserve">13 </w:t>
            </w:r>
          </w:p>
        </w:tc>
        <w:tc>
          <w:tcPr>
            <w:tcW w:w="2263" w:type="dxa"/>
          </w:tcPr>
          <w:p w14:paraId="6D7A48F5" w14:textId="77777777" w:rsidR="005B44BB" w:rsidRPr="00E06A97" w:rsidRDefault="005B44BB" w:rsidP="003B16E1">
            <w:pPr>
              <w:jc w:val="center"/>
              <w:rPr>
                <w:rFonts w:cs="Arial"/>
                <w:szCs w:val="24"/>
              </w:rPr>
            </w:pPr>
            <w:r w:rsidRPr="00E06A97">
              <w:rPr>
                <w:rFonts w:cs="Arial"/>
                <w:szCs w:val="24"/>
              </w:rPr>
              <w:t xml:space="preserve">10 </w:t>
            </w:r>
          </w:p>
        </w:tc>
      </w:tr>
      <w:tr w:rsidR="005B44BB" w:rsidRPr="00E06A97" w14:paraId="4F5D82F6" w14:textId="77777777" w:rsidTr="003B16E1">
        <w:tc>
          <w:tcPr>
            <w:tcW w:w="4129" w:type="dxa"/>
          </w:tcPr>
          <w:p w14:paraId="4E49DAA0" w14:textId="77777777" w:rsidR="005B44BB" w:rsidRPr="00E06A97" w:rsidRDefault="005B44BB" w:rsidP="003B16E1">
            <w:pPr>
              <w:rPr>
                <w:rFonts w:cs="Arial"/>
                <w:b/>
                <w:szCs w:val="24"/>
              </w:rPr>
            </w:pPr>
            <w:r w:rsidRPr="00E06A97">
              <w:rPr>
                <w:rFonts w:cs="Arial"/>
                <w:b/>
                <w:szCs w:val="24"/>
              </w:rPr>
              <w:t xml:space="preserve">Total </w:t>
            </w:r>
          </w:p>
        </w:tc>
        <w:tc>
          <w:tcPr>
            <w:tcW w:w="2505" w:type="dxa"/>
          </w:tcPr>
          <w:p w14:paraId="02551A6C" w14:textId="77777777" w:rsidR="005B44BB" w:rsidRPr="00E06A97" w:rsidRDefault="005B44BB" w:rsidP="003B16E1">
            <w:pPr>
              <w:jc w:val="center"/>
              <w:rPr>
                <w:rFonts w:cs="Arial"/>
                <w:b/>
                <w:szCs w:val="24"/>
              </w:rPr>
            </w:pPr>
            <w:r w:rsidRPr="00E06A97">
              <w:rPr>
                <w:rFonts w:cs="Arial"/>
                <w:b/>
                <w:szCs w:val="24"/>
              </w:rPr>
              <w:t xml:space="preserve"> 252</w:t>
            </w:r>
          </w:p>
        </w:tc>
        <w:tc>
          <w:tcPr>
            <w:tcW w:w="2263" w:type="dxa"/>
          </w:tcPr>
          <w:p w14:paraId="15E36319" w14:textId="77777777" w:rsidR="005B44BB" w:rsidRPr="00E06A97" w:rsidRDefault="005B44BB" w:rsidP="003B16E1">
            <w:pPr>
              <w:jc w:val="center"/>
              <w:rPr>
                <w:rFonts w:cs="Arial"/>
                <w:b/>
                <w:szCs w:val="24"/>
              </w:rPr>
            </w:pPr>
            <w:r w:rsidRPr="00E06A97">
              <w:rPr>
                <w:rFonts w:cs="Arial"/>
                <w:b/>
                <w:szCs w:val="24"/>
              </w:rPr>
              <w:t xml:space="preserve">221 </w:t>
            </w:r>
          </w:p>
        </w:tc>
      </w:tr>
    </w:tbl>
    <w:p w14:paraId="5175EFC8" w14:textId="77777777" w:rsidR="005B44BB" w:rsidRDefault="005B44BB" w:rsidP="005B44BB">
      <w:pPr>
        <w:pStyle w:val="NoSpacing"/>
        <w:rPr>
          <w:rFonts w:ascii="Arial" w:hAnsi="Arial" w:cs="Arial"/>
          <w:sz w:val="24"/>
          <w:szCs w:val="24"/>
        </w:rPr>
      </w:pPr>
    </w:p>
    <w:p w14:paraId="3C67EBB1" w14:textId="77777777" w:rsidR="005B44BB" w:rsidRPr="00E06A97" w:rsidRDefault="005B44BB" w:rsidP="005B44BB">
      <w:pPr>
        <w:pStyle w:val="NoSpacing"/>
        <w:rPr>
          <w:rFonts w:ascii="Arial" w:hAnsi="Arial" w:cs="Arial"/>
          <w:sz w:val="24"/>
          <w:szCs w:val="24"/>
        </w:rPr>
      </w:pPr>
    </w:p>
    <w:p w14:paraId="4F9B7965" w14:textId="77777777" w:rsidR="00B34791" w:rsidRDefault="00B34791" w:rsidP="005B44BB">
      <w:pPr>
        <w:pStyle w:val="NoSpacing"/>
        <w:rPr>
          <w:rFonts w:ascii="Arial" w:hAnsi="Arial" w:cs="Arial"/>
          <w:b/>
          <w:sz w:val="24"/>
          <w:szCs w:val="24"/>
        </w:rPr>
      </w:pPr>
    </w:p>
    <w:p w14:paraId="2A297674" w14:textId="77777777" w:rsidR="00B34791" w:rsidRDefault="00B34791" w:rsidP="005B44BB">
      <w:pPr>
        <w:pStyle w:val="NoSpacing"/>
        <w:rPr>
          <w:rFonts w:ascii="Arial" w:hAnsi="Arial" w:cs="Arial"/>
          <w:b/>
          <w:sz w:val="24"/>
          <w:szCs w:val="24"/>
        </w:rPr>
      </w:pPr>
    </w:p>
    <w:p w14:paraId="3026002E" w14:textId="77777777" w:rsidR="00B34791" w:rsidRDefault="00B34791" w:rsidP="005B44BB">
      <w:pPr>
        <w:pStyle w:val="NoSpacing"/>
        <w:rPr>
          <w:rFonts w:ascii="Arial" w:hAnsi="Arial" w:cs="Arial"/>
          <w:b/>
          <w:sz w:val="24"/>
          <w:szCs w:val="24"/>
        </w:rPr>
      </w:pPr>
    </w:p>
    <w:p w14:paraId="388C3919" w14:textId="77777777" w:rsidR="00B34791" w:rsidRDefault="00B34791" w:rsidP="005B44BB">
      <w:pPr>
        <w:pStyle w:val="NoSpacing"/>
        <w:rPr>
          <w:rFonts w:ascii="Arial" w:hAnsi="Arial" w:cs="Arial"/>
          <w:b/>
          <w:sz w:val="24"/>
          <w:szCs w:val="24"/>
        </w:rPr>
      </w:pPr>
    </w:p>
    <w:p w14:paraId="587119DD" w14:textId="77777777" w:rsidR="00B34791" w:rsidRDefault="00B34791" w:rsidP="005B44BB">
      <w:pPr>
        <w:pStyle w:val="NoSpacing"/>
        <w:rPr>
          <w:rFonts w:ascii="Arial" w:hAnsi="Arial" w:cs="Arial"/>
          <w:b/>
          <w:sz w:val="24"/>
          <w:szCs w:val="24"/>
        </w:rPr>
      </w:pPr>
    </w:p>
    <w:p w14:paraId="67AAB5B4" w14:textId="77777777" w:rsidR="00B34791" w:rsidRDefault="00B34791" w:rsidP="005B44BB">
      <w:pPr>
        <w:pStyle w:val="NoSpacing"/>
        <w:rPr>
          <w:rFonts w:ascii="Arial" w:hAnsi="Arial" w:cs="Arial"/>
          <w:b/>
          <w:sz w:val="24"/>
          <w:szCs w:val="24"/>
        </w:rPr>
      </w:pPr>
    </w:p>
    <w:p w14:paraId="347CB262" w14:textId="05FA2003" w:rsidR="005B44BB" w:rsidRPr="00E06A97" w:rsidRDefault="005B44BB" w:rsidP="005B44BB">
      <w:pPr>
        <w:pStyle w:val="NoSpacing"/>
        <w:rPr>
          <w:rFonts w:ascii="Arial" w:hAnsi="Arial" w:cs="Arial"/>
          <w:b/>
          <w:sz w:val="24"/>
          <w:szCs w:val="24"/>
        </w:rPr>
      </w:pPr>
      <w:r w:rsidRPr="00E06A97">
        <w:rPr>
          <w:rFonts w:ascii="Arial" w:hAnsi="Arial" w:cs="Arial"/>
          <w:b/>
          <w:sz w:val="24"/>
          <w:szCs w:val="24"/>
        </w:rPr>
        <w:t>Issues Advanced in 2022:</w:t>
      </w:r>
    </w:p>
    <w:p w14:paraId="2ED43491" w14:textId="77777777" w:rsidR="005B44BB" w:rsidRPr="00E06A97" w:rsidRDefault="005B44BB" w:rsidP="005B44BB">
      <w:pPr>
        <w:pStyle w:val="NoSpacing"/>
        <w:rPr>
          <w:rFonts w:ascii="Arial" w:hAnsi="Arial" w:cs="Arial"/>
          <w:b/>
          <w:sz w:val="24"/>
          <w:szCs w:val="24"/>
        </w:rPr>
      </w:pPr>
    </w:p>
    <w:p w14:paraId="1DF165C9" w14:textId="77777777" w:rsidR="005B44BB" w:rsidRPr="00E06A97" w:rsidRDefault="005B44BB" w:rsidP="005B44BB">
      <w:pPr>
        <w:pStyle w:val="NoSpacing"/>
        <w:numPr>
          <w:ilvl w:val="0"/>
          <w:numId w:val="77"/>
        </w:numPr>
        <w:spacing w:before="0"/>
        <w:rPr>
          <w:rFonts w:ascii="Arial" w:hAnsi="Arial" w:cs="Arial"/>
          <w:sz w:val="24"/>
          <w:szCs w:val="24"/>
        </w:rPr>
      </w:pPr>
      <w:r w:rsidRPr="00E06A97">
        <w:rPr>
          <w:rFonts w:ascii="Arial" w:hAnsi="Arial" w:cs="Arial"/>
          <w:sz w:val="24"/>
          <w:szCs w:val="24"/>
        </w:rPr>
        <w:t>Online CCTV Request System for all Garda requests.</w:t>
      </w:r>
    </w:p>
    <w:p w14:paraId="50DA91F5" w14:textId="77777777" w:rsidR="005B44BB" w:rsidRPr="00E06A97" w:rsidRDefault="005B44BB" w:rsidP="005B44BB">
      <w:pPr>
        <w:pStyle w:val="NoSpacing"/>
        <w:numPr>
          <w:ilvl w:val="0"/>
          <w:numId w:val="77"/>
        </w:numPr>
        <w:spacing w:before="0"/>
        <w:rPr>
          <w:rFonts w:ascii="Arial" w:hAnsi="Arial" w:cs="Arial"/>
          <w:sz w:val="24"/>
          <w:szCs w:val="24"/>
        </w:rPr>
      </w:pPr>
      <w:r w:rsidRPr="00E06A97">
        <w:rPr>
          <w:rFonts w:ascii="Arial" w:hAnsi="Arial" w:cs="Arial"/>
          <w:sz w:val="24"/>
          <w:szCs w:val="24"/>
        </w:rPr>
        <w:t xml:space="preserve">Online Data Breach reporting system </w:t>
      </w:r>
    </w:p>
    <w:p w14:paraId="6C1E37D9" w14:textId="77777777" w:rsidR="005B44BB" w:rsidRPr="00E06A97" w:rsidRDefault="005B44BB" w:rsidP="005B44BB">
      <w:pPr>
        <w:pStyle w:val="NoSpacing"/>
        <w:rPr>
          <w:rFonts w:ascii="Arial" w:hAnsi="Arial" w:cs="Arial"/>
          <w:sz w:val="24"/>
          <w:szCs w:val="24"/>
        </w:rPr>
      </w:pPr>
    </w:p>
    <w:p w14:paraId="5E51637C" w14:textId="77777777" w:rsidR="005B44BB" w:rsidRPr="00E06A97" w:rsidRDefault="005B44BB" w:rsidP="005B44BB">
      <w:pPr>
        <w:pStyle w:val="NoSpacing"/>
        <w:rPr>
          <w:rFonts w:ascii="Arial" w:hAnsi="Arial" w:cs="Arial"/>
          <w:sz w:val="24"/>
          <w:szCs w:val="24"/>
        </w:rPr>
      </w:pPr>
    </w:p>
    <w:p w14:paraId="73627C5D" w14:textId="77777777" w:rsidR="005B44BB" w:rsidRPr="00E06A97" w:rsidRDefault="005B44BB" w:rsidP="005B44BB">
      <w:pPr>
        <w:pStyle w:val="NoSpacing"/>
        <w:rPr>
          <w:rFonts w:ascii="Arial" w:hAnsi="Arial" w:cs="Arial"/>
          <w:b/>
          <w:sz w:val="24"/>
          <w:szCs w:val="24"/>
        </w:rPr>
      </w:pPr>
      <w:r w:rsidRPr="00E06A97">
        <w:rPr>
          <w:rFonts w:ascii="Arial" w:hAnsi="Arial" w:cs="Arial"/>
          <w:b/>
          <w:sz w:val="24"/>
          <w:szCs w:val="24"/>
        </w:rPr>
        <w:t>Proposals for 2023</w:t>
      </w:r>
    </w:p>
    <w:p w14:paraId="2449E057" w14:textId="77777777" w:rsidR="005B44BB" w:rsidRPr="00E06A97" w:rsidRDefault="005B44BB" w:rsidP="005B44BB">
      <w:pPr>
        <w:pStyle w:val="NoSpacing"/>
        <w:rPr>
          <w:rFonts w:ascii="Arial" w:hAnsi="Arial" w:cs="Arial"/>
          <w:b/>
          <w:sz w:val="24"/>
          <w:szCs w:val="24"/>
        </w:rPr>
      </w:pPr>
    </w:p>
    <w:p w14:paraId="41303A74" w14:textId="77777777" w:rsidR="005B44BB" w:rsidRPr="00E06A97" w:rsidRDefault="005B44BB" w:rsidP="005B44BB">
      <w:pPr>
        <w:pStyle w:val="NoSpacing"/>
        <w:numPr>
          <w:ilvl w:val="0"/>
          <w:numId w:val="78"/>
        </w:numPr>
        <w:spacing w:before="0"/>
        <w:rPr>
          <w:rFonts w:ascii="Arial" w:hAnsi="Arial" w:cs="Arial"/>
          <w:sz w:val="24"/>
          <w:szCs w:val="24"/>
        </w:rPr>
      </w:pPr>
      <w:r w:rsidRPr="00E06A97">
        <w:rPr>
          <w:rFonts w:ascii="Arial" w:hAnsi="Arial" w:cs="Arial"/>
          <w:sz w:val="24"/>
          <w:szCs w:val="24"/>
        </w:rPr>
        <w:t>Section 40 Representations (Data Protection) Training for all staff</w:t>
      </w:r>
    </w:p>
    <w:p w14:paraId="723F4D9A" w14:textId="77777777" w:rsidR="005B44BB" w:rsidRPr="00E06A97" w:rsidRDefault="005B44BB" w:rsidP="005B44BB">
      <w:pPr>
        <w:pStyle w:val="NoSpacing"/>
        <w:numPr>
          <w:ilvl w:val="0"/>
          <w:numId w:val="78"/>
        </w:numPr>
        <w:spacing w:before="0"/>
        <w:rPr>
          <w:rFonts w:ascii="Arial" w:hAnsi="Arial" w:cs="Arial"/>
          <w:sz w:val="24"/>
          <w:szCs w:val="24"/>
        </w:rPr>
      </w:pPr>
      <w:r w:rsidRPr="00E06A97">
        <w:rPr>
          <w:rFonts w:ascii="Arial" w:hAnsi="Arial" w:cs="Arial"/>
          <w:sz w:val="24"/>
          <w:szCs w:val="24"/>
        </w:rPr>
        <w:t>Drone Register &amp; Data Protection training in relation to same.</w:t>
      </w:r>
    </w:p>
    <w:p w14:paraId="01910882" w14:textId="77777777" w:rsidR="005B44BB" w:rsidRPr="00E06A97" w:rsidRDefault="005B44BB" w:rsidP="005B44BB">
      <w:pPr>
        <w:pStyle w:val="NoSpacing"/>
        <w:numPr>
          <w:ilvl w:val="0"/>
          <w:numId w:val="78"/>
        </w:numPr>
        <w:spacing w:before="0"/>
        <w:rPr>
          <w:rFonts w:ascii="Arial" w:hAnsi="Arial" w:cs="Arial"/>
          <w:sz w:val="24"/>
          <w:szCs w:val="24"/>
        </w:rPr>
      </w:pPr>
      <w:r w:rsidRPr="00E06A97">
        <w:rPr>
          <w:rFonts w:ascii="Arial" w:hAnsi="Arial" w:cs="Arial"/>
          <w:sz w:val="24"/>
          <w:szCs w:val="24"/>
        </w:rPr>
        <w:t>Review Model Publication Scheme</w:t>
      </w:r>
    </w:p>
    <w:p w14:paraId="34000492" w14:textId="77777777" w:rsidR="005B44BB" w:rsidRPr="00E06A97" w:rsidRDefault="005B44BB" w:rsidP="005B44BB">
      <w:pPr>
        <w:pStyle w:val="NoSpacing"/>
        <w:numPr>
          <w:ilvl w:val="0"/>
          <w:numId w:val="78"/>
        </w:numPr>
        <w:spacing w:before="0"/>
        <w:rPr>
          <w:rFonts w:ascii="Arial" w:hAnsi="Arial" w:cs="Arial"/>
          <w:sz w:val="24"/>
          <w:szCs w:val="24"/>
        </w:rPr>
      </w:pPr>
      <w:r w:rsidRPr="00E06A97">
        <w:rPr>
          <w:rFonts w:ascii="Arial" w:hAnsi="Arial" w:cs="Arial"/>
          <w:sz w:val="24"/>
          <w:szCs w:val="24"/>
        </w:rPr>
        <w:t>Updating Record of Processing Activities across all units.</w:t>
      </w:r>
    </w:p>
    <w:p w14:paraId="7FBC285B" w14:textId="77777777" w:rsidR="005B44BB" w:rsidRPr="00E06A97" w:rsidRDefault="005B44BB" w:rsidP="005B44BB">
      <w:pPr>
        <w:pStyle w:val="NoSpacing"/>
        <w:ind w:left="720"/>
        <w:rPr>
          <w:rFonts w:ascii="Arial" w:hAnsi="Arial" w:cs="Arial"/>
          <w:sz w:val="24"/>
          <w:szCs w:val="24"/>
        </w:rPr>
      </w:pPr>
    </w:p>
    <w:p w14:paraId="70653629" w14:textId="77777777" w:rsidR="005B44BB" w:rsidRPr="00E06A97" w:rsidRDefault="005B44BB" w:rsidP="005B44BB">
      <w:pPr>
        <w:pStyle w:val="NoSpacing"/>
        <w:rPr>
          <w:rFonts w:ascii="Arial" w:hAnsi="Arial" w:cs="Arial"/>
          <w:sz w:val="24"/>
          <w:szCs w:val="24"/>
        </w:rPr>
      </w:pPr>
    </w:p>
    <w:p w14:paraId="09DC059A" w14:textId="77777777" w:rsidR="00153247" w:rsidRDefault="00153247" w:rsidP="009466EA">
      <w:pPr>
        <w:autoSpaceDE w:val="0"/>
        <w:spacing w:after="0" w:line="240" w:lineRule="auto"/>
        <w:rPr>
          <w:rFonts w:ascii="Arial" w:hAnsi="Arial" w:cs="Arial"/>
          <w:b/>
          <w:bCs/>
          <w:sz w:val="24"/>
          <w:szCs w:val="24"/>
        </w:rPr>
      </w:pPr>
    </w:p>
    <w:p w14:paraId="1C12064E" w14:textId="77777777" w:rsidR="002A657E" w:rsidRDefault="002A657E" w:rsidP="009466EA">
      <w:pPr>
        <w:autoSpaceDE w:val="0"/>
        <w:spacing w:after="0" w:line="240" w:lineRule="auto"/>
        <w:rPr>
          <w:rFonts w:ascii="Arial" w:hAnsi="Arial" w:cs="Arial"/>
          <w:b/>
          <w:bCs/>
          <w:sz w:val="24"/>
          <w:szCs w:val="24"/>
        </w:rPr>
      </w:pPr>
    </w:p>
    <w:p w14:paraId="66C70DC8" w14:textId="77777777" w:rsidR="002A657E" w:rsidRDefault="002A657E" w:rsidP="009466EA">
      <w:pPr>
        <w:autoSpaceDE w:val="0"/>
        <w:spacing w:after="0" w:line="240" w:lineRule="auto"/>
        <w:rPr>
          <w:rFonts w:ascii="Arial" w:hAnsi="Arial" w:cs="Arial"/>
          <w:b/>
          <w:bCs/>
          <w:sz w:val="24"/>
          <w:szCs w:val="24"/>
        </w:rPr>
      </w:pPr>
    </w:p>
    <w:p w14:paraId="30CD4104" w14:textId="77777777" w:rsidR="002A657E" w:rsidRDefault="002A657E" w:rsidP="009466EA">
      <w:pPr>
        <w:autoSpaceDE w:val="0"/>
        <w:spacing w:after="0" w:line="240" w:lineRule="auto"/>
        <w:rPr>
          <w:rFonts w:ascii="Arial" w:hAnsi="Arial" w:cs="Arial"/>
          <w:b/>
          <w:bCs/>
          <w:sz w:val="24"/>
          <w:szCs w:val="24"/>
        </w:rPr>
      </w:pPr>
    </w:p>
    <w:p w14:paraId="42BF9222" w14:textId="77777777" w:rsidR="002A657E" w:rsidRDefault="002A657E" w:rsidP="009466EA">
      <w:pPr>
        <w:autoSpaceDE w:val="0"/>
        <w:spacing w:after="0" w:line="240" w:lineRule="auto"/>
        <w:rPr>
          <w:rFonts w:ascii="Arial" w:hAnsi="Arial" w:cs="Arial"/>
          <w:b/>
          <w:bCs/>
          <w:sz w:val="24"/>
          <w:szCs w:val="24"/>
        </w:rPr>
      </w:pPr>
    </w:p>
    <w:p w14:paraId="5D0114C5" w14:textId="77777777" w:rsidR="002A657E" w:rsidRDefault="002A657E" w:rsidP="009466EA">
      <w:pPr>
        <w:autoSpaceDE w:val="0"/>
        <w:spacing w:after="0" w:line="240" w:lineRule="auto"/>
        <w:rPr>
          <w:rFonts w:ascii="Arial" w:hAnsi="Arial" w:cs="Arial"/>
          <w:b/>
          <w:bCs/>
          <w:sz w:val="24"/>
          <w:szCs w:val="24"/>
        </w:rPr>
      </w:pPr>
    </w:p>
    <w:p w14:paraId="01209F7E" w14:textId="77777777" w:rsidR="002A657E" w:rsidRDefault="002A657E" w:rsidP="009466EA">
      <w:pPr>
        <w:autoSpaceDE w:val="0"/>
        <w:spacing w:after="0" w:line="240" w:lineRule="auto"/>
        <w:rPr>
          <w:rFonts w:ascii="Arial" w:hAnsi="Arial" w:cs="Arial"/>
          <w:b/>
          <w:bCs/>
          <w:sz w:val="24"/>
          <w:szCs w:val="24"/>
        </w:rPr>
      </w:pPr>
    </w:p>
    <w:p w14:paraId="5ECF7052" w14:textId="77777777" w:rsidR="00B34791" w:rsidRDefault="00B34791" w:rsidP="009466EA">
      <w:pPr>
        <w:autoSpaceDE w:val="0"/>
        <w:spacing w:after="0" w:line="240" w:lineRule="auto"/>
        <w:rPr>
          <w:rFonts w:ascii="Arial" w:hAnsi="Arial" w:cs="Arial"/>
          <w:b/>
          <w:bCs/>
          <w:sz w:val="24"/>
          <w:szCs w:val="24"/>
        </w:rPr>
      </w:pPr>
    </w:p>
    <w:p w14:paraId="57E7780D" w14:textId="77777777" w:rsidR="00B34791" w:rsidRDefault="00B34791" w:rsidP="009466EA">
      <w:pPr>
        <w:autoSpaceDE w:val="0"/>
        <w:spacing w:after="0" w:line="240" w:lineRule="auto"/>
        <w:rPr>
          <w:rFonts w:ascii="Arial" w:hAnsi="Arial" w:cs="Arial"/>
          <w:b/>
          <w:bCs/>
          <w:sz w:val="24"/>
          <w:szCs w:val="24"/>
        </w:rPr>
      </w:pPr>
    </w:p>
    <w:p w14:paraId="3DCD2B03" w14:textId="77777777" w:rsidR="002A657E" w:rsidRDefault="002A657E" w:rsidP="009466EA">
      <w:pPr>
        <w:autoSpaceDE w:val="0"/>
        <w:spacing w:after="0" w:line="240" w:lineRule="auto"/>
        <w:rPr>
          <w:rFonts w:ascii="Arial" w:hAnsi="Arial" w:cs="Arial"/>
          <w:b/>
          <w:bCs/>
          <w:sz w:val="24"/>
          <w:szCs w:val="24"/>
        </w:rPr>
      </w:pPr>
    </w:p>
    <w:p w14:paraId="4915F803" w14:textId="77777777" w:rsidR="005B44BB" w:rsidRDefault="005B44BB" w:rsidP="009466EA">
      <w:pPr>
        <w:autoSpaceDE w:val="0"/>
        <w:spacing w:after="0" w:line="240" w:lineRule="auto"/>
        <w:rPr>
          <w:rFonts w:ascii="Arial" w:hAnsi="Arial" w:cs="Arial"/>
          <w:b/>
          <w:bCs/>
          <w:sz w:val="24"/>
          <w:szCs w:val="24"/>
        </w:rPr>
      </w:pPr>
    </w:p>
    <w:p w14:paraId="0B5CC7DC" w14:textId="77777777" w:rsidR="005B44BB" w:rsidRDefault="005B44BB" w:rsidP="009466EA">
      <w:pPr>
        <w:autoSpaceDE w:val="0"/>
        <w:spacing w:after="0" w:line="240" w:lineRule="auto"/>
        <w:rPr>
          <w:rFonts w:ascii="Arial" w:hAnsi="Arial" w:cs="Arial"/>
          <w:b/>
          <w:bCs/>
          <w:sz w:val="24"/>
          <w:szCs w:val="24"/>
        </w:rPr>
      </w:pPr>
    </w:p>
    <w:p w14:paraId="2684F0F8" w14:textId="77777777" w:rsidR="005B44BB" w:rsidRDefault="005B44BB" w:rsidP="009466EA">
      <w:pPr>
        <w:autoSpaceDE w:val="0"/>
        <w:spacing w:after="0" w:line="240" w:lineRule="auto"/>
        <w:rPr>
          <w:rFonts w:ascii="Arial" w:hAnsi="Arial" w:cs="Arial"/>
          <w:b/>
          <w:bCs/>
          <w:sz w:val="24"/>
          <w:szCs w:val="24"/>
        </w:rPr>
      </w:pPr>
    </w:p>
    <w:p w14:paraId="7A37513F" w14:textId="77777777" w:rsidR="002A657E" w:rsidRDefault="002A657E" w:rsidP="009466EA">
      <w:pPr>
        <w:autoSpaceDE w:val="0"/>
        <w:spacing w:after="0" w:line="240" w:lineRule="auto"/>
        <w:rPr>
          <w:rFonts w:ascii="Arial" w:hAnsi="Arial" w:cs="Arial"/>
          <w:b/>
          <w:bCs/>
          <w:sz w:val="24"/>
          <w:szCs w:val="24"/>
        </w:rPr>
      </w:pPr>
    </w:p>
    <w:p w14:paraId="7E874BA6" w14:textId="77777777" w:rsidR="002A657E" w:rsidRDefault="002A657E" w:rsidP="009466EA">
      <w:pPr>
        <w:autoSpaceDE w:val="0"/>
        <w:spacing w:after="0" w:line="240" w:lineRule="auto"/>
        <w:rPr>
          <w:rFonts w:ascii="Arial" w:hAnsi="Arial" w:cs="Arial"/>
          <w:b/>
          <w:bCs/>
          <w:sz w:val="24"/>
          <w:szCs w:val="24"/>
        </w:rPr>
      </w:pPr>
    </w:p>
    <w:p w14:paraId="4850DDAA" w14:textId="77777777" w:rsidR="002A657E" w:rsidRDefault="002A657E" w:rsidP="009466EA">
      <w:pPr>
        <w:autoSpaceDE w:val="0"/>
        <w:spacing w:after="0" w:line="240" w:lineRule="auto"/>
        <w:rPr>
          <w:rFonts w:ascii="Arial" w:hAnsi="Arial" w:cs="Arial"/>
          <w:b/>
          <w:bCs/>
          <w:sz w:val="24"/>
          <w:szCs w:val="24"/>
        </w:rPr>
      </w:pPr>
    </w:p>
    <w:p w14:paraId="42C0B799" w14:textId="77777777" w:rsidR="00153247" w:rsidRDefault="00153247" w:rsidP="009466EA">
      <w:pPr>
        <w:autoSpaceDE w:val="0"/>
        <w:spacing w:after="0" w:line="240" w:lineRule="auto"/>
        <w:rPr>
          <w:rFonts w:ascii="Arial" w:hAnsi="Arial" w:cs="Arial"/>
          <w:b/>
          <w:bCs/>
          <w:sz w:val="24"/>
          <w:szCs w:val="24"/>
        </w:rPr>
      </w:pPr>
    </w:p>
    <w:p w14:paraId="24BC788F" w14:textId="62851D21" w:rsidR="00153247" w:rsidRPr="001A71A2" w:rsidRDefault="00153247" w:rsidP="00825196">
      <w:pPr>
        <w:pStyle w:val="Heading1"/>
        <w:rPr>
          <w:rFonts w:ascii="Arial" w:hAnsi="Arial" w:cs="Arial"/>
          <w:sz w:val="32"/>
          <w:szCs w:val="32"/>
        </w:rPr>
      </w:pPr>
      <w:bookmarkStart w:id="100" w:name="_Toc165473430"/>
      <w:r w:rsidRPr="001A71A2">
        <w:rPr>
          <w:rFonts w:ascii="Arial" w:hAnsi="Arial" w:cs="Arial"/>
          <w:sz w:val="32"/>
          <w:szCs w:val="32"/>
        </w:rPr>
        <w:lastRenderedPageBreak/>
        <w:t>FRANCHISE 2021/ 2022</w:t>
      </w:r>
      <w:bookmarkEnd w:id="100"/>
      <w:r w:rsidRPr="001A71A2">
        <w:rPr>
          <w:rFonts w:ascii="Arial" w:hAnsi="Arial" w:cs="Arial"/>
          <w:sz w:val="32"/>
          <w:szCs w:val="32"/>
        </w:rPr>
        <w:t xml:space="preserve"> </w:t>
      </w:r>
    </w:p>
    <w:p w14:paraId="024FE10C" w14:textId="6D69D11A" w:rsidR="00153247" w:rsidRDefault="00153247" w:rsidP="00153247">
      <w:pPr>
        <w:autoSpaceDE w:val="0"/>
        <w:spacing w:after="0" w:line="240" w:lineRule="auto"/>
        <w:rPr>
          <w:rFonts w:ascii="Arial" w:hAnsi="Arial" w:cs="Arial"/>
          <w:b/>
          <w:bCs/>
          <w:sz w:val="24"/>
          <w:szCs w:val="24"/>
        </w:rPr>
      </w:pPr>
      <w:r w:rsidRPr="00153247">
        <w:rPr>
          <w:color w:val="50B4C8" w:themeColor="accent1"/>
          <w:sz w:val="24"/>
          <w:szCs w:val="24"/>
        </w:rPr>
        <w:t>_____________________________________________________________________</w:t>
      </w:r>
    </w:p>
    <w:p w14:paraId="31B6342E" w14:textId="77777777" w:rsidR="00153247" w:rsidRDefault="00153247" w:rsidP="009466EA">
      <w:pPr>
        <w:autoSpaceDE w:val="0"/>
        <w:spacing w:after="0" w:line="240" w:lineRule="auto"/>
        <w:rPr>
          <w:rFonts w:ascii="Arial" w:hAnsi="Arial" w:cs="Arial"/>
          <w:b/>
          <w:bCs/>
          <w:sz w:val="24"/>
          <w:szCs w:val="24"/>
        </w:rPr>
      </w:pPr>
    </w:p>
    <w:p w14:paraId="59A1524A" w14:textId="77777777" w:rsidR="00153247" w:rsidRPr="00EC4652" w:rsidRDefault="00153247" w:rsidP="00153247">
      <w:pPr>
        <w:rPr>
          <w:rFonts w:ascii="Arial" w:hAnsi="Arial" w:cs="Arial"/>
          <w:b/>
          <w:bCs/>
          <w:sz w:val="24"/>
          <w:szCs w:val="24"/>
        </w:rPr>
      </w:pPr>
      <w:r w:rsidRPr="00EC4652">
        <w:rPr>
          <w:rFonts w:ascii="Arial" w:hAnsi="Arial" w:cs="Arial"/>
          <w:b/>
          <w:bCs/>
          <w:sz w:val="24"/>
          <w:szCs w:val="24"/>
        </w:rPr>
        <w:t>Franchise</w:t>
      </w:r>
    </w:p>
    <w:p w14:paraId="1CDEB58E" w14:textId="77777777" w:rsidR="00153247" w:rsidRPr="00EC4652" w:rsidRDefault="00153247" w:rsidP="00153247">
      <w:pPr>
        <w:rPr>
          <w:rFonts w:ascii="Arial" w:hAnsi="Arial" w:cs="Arial"/>
          <w:sz w:val="24"/>
          <w:szCs w:val="24"/>
        </w:rPr>
      </w:pPr>
      <w:r w:rsidRPr="00EC4652">
        <w:rPr>
          <w:rFonts w:ascii="Arial" w:hAnsi="Arial" w:cs="Arial"/>
          <w:sz w:val="24"/>
          <w:szCs w:val="24"/>
        </w:rPr>
        <w:t>The main function of the franchise section is to maintain and update the register of electors for County Wexford.</w:t>
      </w:r>
    </w:p>
    <w:p w14:paraId="26E7C5CE" w14:textId="77777777" w:rsidR="00153247" w:rsidRPr="00EC4652" w:rsidRDefault="00153247" w:rsidP="00153247">
      <w:pPr>
        <w:rPr>
          <w:rFonts w:ascii="Arial" w:hAnsi="Arial" w:cs="Arial"/>
          <w:sz w:val="24"/>
          <w:szCs w:val="24"/>
        </w:rPr>
      </w:pPr>
      <w:r w:rsidRPr="00EC4652">
        <w:rPr>
          <w:rFonts w:ascii="Arial" w:hAnsi="Arial" w:cs="Arial"/>
          <w:sz w:val="24"/>
          <w:szCs w:val="24"/>
        </w:rPr>
        <w:t>The following resources were used in 2021 in this regard: distribution of RFA forms</w:t>
      </w:r>
      <w:r>
        <w:rPr>
          <w:rFonts w:ascii="Arial" w:hAnsi="Arial" w:cs="Arial"/>
          <w:sz w:val="24"/>
          <w:szCs w:val="24"/>
        </w:rPr>
        <w:t xml:space="preserve">, local media advertising, using online resources, </w:t>
      </w:r>
      <w:r w:rsidRPr="00EC4652">
        <w:rPr>
          <w:rFonts w:ascii="Arial" w:hAnsi="Arial" w:cs="Arial"/>
          <w:sz w:val="24"/>
          <w:szCs w:val="24"/>
        </w:rPr>
        <w:t>and liaising with other local authorities, the Defence Forces</w:t>
      </w:r>
      <w:r>
        <w:rPr>
          <w:rFonts w:ascii="Arial" w:hAnsi="Arial" w:cs="Arial"/>
          <w:sz w:val="24"/>
          <w:szCs w:val="24"/>
        </w:rPr>
        <w:t xml:space="preserve"> and</w:t>
      </w:r>
      <w:r w:rsidRPr="00EC4652">
        <w:rPr>
          <w:rFonts w:ascii="Arial" w:hAnsi="Arial" w:cs="Arial"/>
          <w:sz w:val="24"/>
          <w:szCs w:val="24"/>
        </w:rPr>
        <w:t xml:space="preserve"> nursing homes</w:t>
      </w:r>
      <w:r>
        <w:rPr>
          <w:rFonts w:ascii="Arial" w:hAnsi="Arial" w:cs="Arial"/>
          <w:sz w:val="24"/>
          <w:szCs w:val="24"/>
        </w:rPr>
        <w:t>.</w:t>
      </w:r>
    </w:p>
    <w:p w14:paraId="249C32AD" w14:textId="77777777" w:rsidR="00153247" w:rsidRPr="00EC4652" w:rsidRDefault="00153247" w:rsidP="00153247">
      <w:pPr>
        <w:rPr>
          <w:rFonts w:ascii="Arial" w:hAnsi="Arial" w:cs="Arial"/>
          <w:sz w:val="24"/>
          <w:szCs w:val="24"/>
        </w:rPr>
      </w:pPr>
    </w:p>
    <w:p w14:paraId="169FAEB3" w14:textId="6F0AA007" w:rsidR="00153247" w:rsidRPr="00EC4652" w:rsidRDefault="00153247" w:rsidP="00153247">
      <w:pPr>
        <w:rPr>
          <w:rFonts w:ascii="Arial" w:hAnsi="Arial" w:cs="Arial"/>
          <w:b/>
          <w:bCs/>
          <w:sz w:val="24"/>
          <w:szCs w:val="24"/>
        </w:rPr>
      </w:pPr>
      <w:r w:rsidRPr="00EC4652">
        <w:rPr>
          <w:rFonts w:ascii="Arial" w:hAnsi="Arial" w:cs="Arial"/>
          <w:b/>
          <w:bCs/>
          <w:sz w:val="24"/>
          <w:szCs w:val="24"/>
        </w:rPr>
        <w:t>2021 Total Electors</w:t>
      </w:r>
      <w:r w:rsidRPr="00EC4652">
        <w:rPr>
          <w:rFonts w:ascii="Arial" w:hAnsi="Arial" w:cs="Arial"/>
          <w:b/>
          <w:bCs/>
          <w:sz w:val="24"/>
          <w:szCs w:val="24"/>
        </w:rPr>
        <w:tab/>
      </w:r>
      <w:r>
        <w:rPr>
          <w:rFonts w:ascii="Arial" w:hAnsi="Arial" w:cs="Arial"/>
          <w:b/>
          <w:bCs/>
          <w:sz w:val="24"/>
          <w:szCs w:val="24"/>
        </w:rPr>
        <w:t xml:space="preserve">                                     </w:t>
      </w:r>
      <w:r w:rsidRPr="00EC4652">
        <w:rPr>
          <w:rFonts w:ascii="Arial" w:hAnsi="Arial" w:cs="Arial"/>
          <w:b/>
          <w:bCs/>
          <w:sz w:val="24"/>
          <w:szCs w:val="24"/>
        </w:rPr>
        <w:tab/>
      </w:r>
    </w:p>
    <w:p w14:paraId="06FDD469" w14:textId="77777777" w:rsidR="00153247" w:rsidRPr="00EC4652" w:rsidRDefault="00153247" w:rsidP="00153247">
      <w:pPr>
        <w:rPr>
          <w:rFonts w:ascii="Arial" w:hAnsi="Arial" w:cs="Arial"/>
          <w:sz w:val="24"/>
          <w:szCs w:val="24"/>
        </w:rPr>
      </w:pPr>
      <w:r w:rsidRPr="00D53967">
        <w:rPr>
          <w:rFonts w:ascii="Arial" w:hAnsi="Arial" w:cs="Arial"/>
          <w:sz w:val="24"/>
          <w:szCs w:val="24"/>
          <w:u w:val="single"/>
        </w:rPr>
        <w:t>Local Electoral Areas</w:t>
      </w:r>
      <w:r w:rsidRPr="00EC4652">
        <w:rPr>
          <w:rFonts w:ascii="Arial" w:hAnsi="Arial" w:cs="Arial"/>
          <w:sz w:val="24"/>
          <w:szCs w:val="24"/>
        </w:rPr>
        <w:tab/>
      </w:r>
      <w:r w:rsidRPr="00D53967">
        <w:rPr>
          <w:rFonts w:ascii="Arial" w:hAnsi="Arial" w:cs="Arial"/>
          <w:sz w:val="24"/>
          <w:szCs w:val="24"/>
          <w:u w:val="single"/>
        </w:rPr>
        <w:t>Registered Electors</w:t>
      </w:r>
      <w:r w:rsidRPr="00EC4652">
        <w:rPr>
          <w:rFonts w:ascii="Arial" w:hAnsi="Arial" w:cs="Arial"/>
          <w:sz w:val="24"/>
          <w:szCs w:val="24"/>
        </w:rPr>
        <w:tab/>
      </w:r>
    </w:p>
    <w:p w14:paraId="52CA6948" w14:textId="77777777" w:rsidR="00153247" w:rsidRPr="00EC4652" w:rsidRDefault="00153247" w:rsidP="00153247">
      <w:pPr>
        <w:rPr>
          <w:rFonts w:ascii="Arial" w:hAnsi="Arial" w:cs="Arial"/>
          <w:sz w:val="24"/>
          <w:szCs w:val="24"/>
        </w:rPr>
      </w:pPr>
      <w:r w:rsidRPr="00EC4652">
        <w:rPr>
          <w:rFonts w:ascii="Arial" w:hAnsi="Arial" w:cs="Arial"/>
          <w:sz w:val="24"/>
          <w:szCs w:val="24"/>
        </w:rPr>
        <w:t>Enniscorthy</w:t>
      </w:r>
      <w:r w:rsidRPr="00EC4652">
        <w:rPr>
          <w:rFonts w:ascii="Arial" w:hAnsi="Arial" w:cs="Arial"/>
          <w:sz w:val="24"/>
          <w:szCs w:val="24"/>
        </w:rPr>
        <w:tab/>
      </w:r>
      <w:r w:rsidRPr="00EC4652">
        <w:rPr>
          <w:rFonts w:ascii="Arial" w:hAnsi="Arial" w:cs="Arial"/>
          <w:sz w:val="24"/>
          <w:szCs w:val="24"/>
        </w:rPr>
        <w:tab/>
      </w:r>
      <w:r>
        <w:rPr>
          <w:rFonts w:ascii="Arial" w:hAnsi="Arial" w:cs="Arial"/>
          <w:sz w:val="24"/>
          <w:szCs w:val="24"/>
        </w:rPr>
        <w:tab/>
      </w:r>
      <w:r w:rsidRPr="00EC4652">
        <w:rPr>
          <w:rFonts w:ascii="Arial" w:hAnsi="Arial" w:cs="Arial"/>
          <w:sz w:val="24"/>
          <w:szCs w:val="24"/>
        </w:rPr>
        <w:t>21,596</w:t>
      </w:r>
    </w:p>
    <w:p w14:paraId="3A35BE48" w14:textId="77777777" w:rsidR="00153247" w:rsidRPr="00EC4652" w:rsidRDefault="00153247" w:rsidP="00153247">
      <w:pPr>
        <w:rPr>
          <w:rFonts w:ascii="Arial" w:hAnsi="Arial" w:cs="Arial"/>
          <w:sz w:val="24"/>
          <w:szCs w:val="24"/>
        </w:rPr>
      </w:pPr>
      <w:r w:rsidRPr="00EC4652">
        <w:rPr>
          <w:rFonts w:ascii="Arial" w:hAnsi="Arial" w:cs="Arial"/>
          <w:sz w:val="24"/>
          <w:szCs w:val="24"/>
        </w:rPr>
        <w:t>Gorey</w:t>
      </w:r>
      <w:r w:rsidRPr="00EC4652">
        <w:rPr>
          <w:rFonts w:ascii="Arial" w:hAnsi="Arial" w:cs="Arial"/>
          <w:sz w:val="24"/>
          <w:szCs w:val="24"/>
        </w:rPr>
        <w:tab/>
      </w:r>
      <w:r w:rsidRPr="00EC4652">
        <w:rPr>
          <w:rFonts w:ascii="Arial" w:hAnsi="Arial" w:cs="Arial"/>
          <w:sz w:val="24"/>
          <w:szCs w:val="24"/>
        </w:rPr>
        <w:tab/>
      </w:r>
      <w:r w:rsidRPr="00EC4652">
        <w:rPr>
          <w:rFonts w:ascii="Arial" w:hAnsi="Arial" w:cs="Arial"/>
          <w:sz w:val="24"/>
          <w:szCs w:val="24"/>
        </w:rPr>
        <w:tab/>
      </w:r>
      <w:r>
        <w:rPr>
          <w:rFonts w:ascii="Arial" w:hAnsi="Arial" w:cs="Arial"/>
          <w:sz w:val="24"/>
          <w:szCs w:val="24"/>
        </w:rPr>
        <w:tab/>
      </w:r>
      <w:r w:rsidRPr="00EC4652">
        <w:rPr>
          <w:rFonts w:ascii="Arial" w:hAnsi="Arial" w:cs="Arial"/>
          <w:sz w:val="24"/>
          <w:szCs w:val="24"/>
        </w:rPr>
        <w:t>19,813</w:t>
      </w:r>
      <w:r w:rsidRPr="00EC4652">
        <w:rPr>
          <w:rFonts w:ascii="Arial" w:hAnsi="Arial" w:cs="Arial"/>
          <w:sz w:val="24"/>
          <w:szCs w:val="24"/>
        </w:rPr>
        <w:tab/>
      </w:r>
    </w:p>
    <w:p w14:paraId="3AD1A2CE" w14:textId="77777777" w:rsidR="00153247" w:rsidRPr="00EC4652" w:rsidRDefault="00153247" w:rsidP="00153247">
      <w:pPr>
        <w:rPr>
          <w:rFonts w:ascii="Arial" w:hAnsi="Arial" w:cs="Arial"/>
          <w:sz w:val="24"/>
          <w:szCs w:val="24"/>
        </w:rPr>
      </w:pPr>
      <w:r w:rsidRPr="00EC4652">
        <w:rPr>
          <w:rFonts w:ascii="Arial" w:hAnsi="Arial" w:cs="Arial"/>
          <w:sz w:val="24"/>
          <w:szCs w:val="24"/>
        </w:rPr>
        <w:t>Kilmuckridge</w:t>
      </w:r>
      <w:r w:rsidRPr="00EC4652">
        <w:rPr>
          <w:rFonts w:ascii="Arial" w:hAnsi="Arial" w:cs="Arial"/>
          <w:sz w:val="24"/>
          <w:szCs w:val="24"/>
        </w:rPr>
        <w:tab/>
      </w:r>
      <w:r w:rsidRPr="00EC4652">
        <w:rPr>
          <w:rFonts w:ascii="Arial" w:hAnsi="Arial" w:cs="Arial"/>
          <w:sz w:val="24"/>
          <w:szCs w:val="24"/>
        </w:rPr>
        <w:tab/>
      </w:r>
      <w:r>
        <w:rPr>
          <w:rFonts w:ascii="Arial" w:hAnsi="Arial" w:cs="Arial"/>
          <w:sz w:val="24"/>
          <w:szCs w:val="24"/>
        </w:rPr>
        <w:tab/>
      </w:r>
      <w:r w:rsidRPr="00EC4652">
        <w:rPr>
          <w:rFonts w:ascii="Arial" w:hAnsi="Arial" w:cs="Arial"/>
          <w:sz w:val="24"/>
          <w:szCs w:val="24"/>
        </w:rPr>
        <w:t>13,580</w:t>
      </w:r>
    </w:p>
    <w:p w14:paraId="175F79BA" w14:textId="77777777" w:rsidR="00153247" w:rsidRPr="00EC4652" w:rsidRDefault="00153247" w:rsidP="00153247">
      <w:pPr>
        <w:rPr>
          <w:rFonts w:ascii="Arial" w:hAnsi="Arial" w:cs="Arial"/>
          <w:sz w:val="24"/>
          <w:szCs w:val="24"/>
        </w:rPr>
      </w:pPr>
      <w:r w:rsidRPr="00EC4652">
        <w:rPr>
          <w:rFonts w:ascii="Arial" w:hAnsi="Arial" w:cs="Arial"/>
          <w:sz w:val="24"/>
          <w:szCs w:val="24"/>
        </w:rPr>
        <w:t>New Ross</w:t>
      </w:r>
      <w:r w:rsidRPr="00EC4652">
        <w:rPr>
          <w:rFonts w:ascii="Arial" w:hAnsi="Arial" w:cs="Arial"/>
          <w:sz w:val="24"/>
          <w:szCs w:val="24"/>
        </w:rPr>
        <w:tab/>
      </w:r>
      <w:r w:rsidRPr="00EC4652">
        <w:rPr>
          <w:rFonts w:ascii="Arial" w:hAnsi="Arial" w:cs="Arial"/>
          <w:sz w:val="24"/>
          <w:szCs w:val="24"/>
        </w:rPr>
        <w:tab/>
      </w:r>
      <w:r>
        <w:rPr>
          <w:rFonts w:ascii="Arial" w:hAnsi="Arial" w:cs="Arial"/>
          <w:sz w:val="24"/>
          <w:szCs w:val="24"/>
        </w:rPr>
        <w:tab/>
      </w:r>
      <w:r w:rsidRPr="00EC4652">
        <w:rPr>
          <w:rFonts w:ascii="Arial" w:hAnsi="Arial" w:cs="Arial"/>
          <w:sz w:val="24"/>
          <w:szCs w:val="24"/>
        </w:rPr>
        <w:t>21,875</w:t>
      </w:r>
    </w:p>
    <w:p w14:paraId="44CD9396" w14:textId="77777777" w:rsidR="00153247" w:rsidRPr="00EC4652" w:rsidRDefault="00153247" w:rsidP="00153247">
      <w:pPr>
        <w:rPr>
          <w:rFonts w:ascii="Arial" w:hAnsi="Arial" w:cs="Arial"/>
          <w:sz w:val="24"/>
          <w:szCs w:val="24"/>
        </w:rPr>
      </w:pPr>
      <w:r w:rsidRPr="00EC4652">
        <w:rPr>
          <w:rFonts w:ascii="Arial" w:hAnsi="Arial" w:cs="Arial"/>
          <w:sz w:val="24"/>
          <w:szCs w:val="24"/>
        </w:rPr>
        <w:t>Rosslare</w:t>
      </w:r>
      <w:r w:rsidRPr="00EC4652">
        <w:rPr>
          <w:rFonts w:ascii="Arial" w:hAnsi="Arial" w:cs="Arial"/>
          <w:sz w:val="24"/>
          <w:szCs w:val="24"/>
        </w:rPr>
        <w:tab/>
      </w:r>
      <w:r w:rsidRPr="00EC4652">
        <w:rPr>
          <w:rFonts w:ascii="Arial" w:hAnsi="Arial" w:cs="Arial"/>
          <w:sz w:val="24"/>
          <w:szCs w:val="24"/>
        </w:rPr>
        <w:tab/>
      </w:r>
      <w:r>
        <w:rPr>
          <w:rFonts w:ascii="Arial" w:hAnsi="Arial" w:cs="Arial"/>
          <w:sz w:val="24"/>
          <w:szCs w:val="24"/>
        </w:rPr>
        <w:tab/>
      </w:r>
      <w:r w:rsidRPr="00EC4652">
        <w:rPr>
          <w:rFonts w:ascii="Arial" w:hAnsi="Arial" w:cs="Arial"/>
          <w:sz w:val="24"/>
          <w:szCs w:val="24"/>
        </w:rPr>
        <w:t>17,033</w:t>
      </w:r>
    </w:p>
    <w:p w14:paraId="1DA3B21E" w14:textId="77777777" w:rsidR="00153247" w:rsidRPr="00EC4652" w:rsidRDefault="00153247" w:rsidP="00153247">
      <w:pPr>
        <w:rPr>
          <w:rFonts w:ascii="Arial" w:hAnsi="Arial" w:cs="Arial"/>
          <w:sz w:val="24"/>
          <w:szCs w:val="24"/>
        </w:rPr>
      </w:pPr>
      <w:r w:rsidRPr="00EC4652">
        <w:rPr>
          <w:rFonts w:ascii="Arial" w:hAnsi="Arial" w:cs="Arial"/>
          <w:sz w:val="24"/>
          <w:szCs w:val="24"/>
        </w:rPr>
        <w:t>Wexford</w:t>
      </w:r>
      <w:r w:rsidRPr="00EC4652">
        <w:rPr>
          <w:rFonts w:ascii="Arial" w:hAnsi="Arial" w:cs="Arial"/>
          <w:sz w:val="24"/>
          <w:szCs w:val="24"/>
        </w:rPr>
        <w:tab/>
      </w:r>
      <w:r w:rsidRPr="00EC4652">
        <w:rPr>
          <w:rFonts w:ascii="Arial" w:hAnsi="Arial" w:cs="Arial"/>
          <w:sz w:val="24"/>
          <w:szCs w:val="24"/>
        </w:rPr>
        <w:tab/>
      </w:r>
      <w:r>
        <w:rPr>
          <w:rFonts w:ascii="Arial" w:hAnsi="Arial" w:cs="Arial"/>
          <w:sz w:val="24"/>
          <w:szCs w:val="24"/>
        </w:rPr>
        <w:tab/>
      </w:r>
      <w:r w:rsidRPr="00EC4652">
        <w:rPr>
          <w:rFonts w:ascii="Arial" w:hAnsi="Arial" w:cs="Arial"/>
          <w:sz w:val="24"/>
          <w:szCs w:val="24"/>
        </w:rPr>
        <w:t>21,699</w:t>
      </w:r>
    </w:p>
    <w:p w14:paraId="2BF4ED76" w14:textId="77777777" w:rsidR="00153247" w:rsidRDefault="00153247" w:rsidP="00153247">
      <w:pPr>
        <w:rPr>
          <w:rFonts w:ascii="Arial" w:hAnsi="Arial" w:cs="Arial"/>
          <w:sz w:val="24"/>
          <w:szCs w:val="24"/>
        </w:rPr>
      </w:pPr>
      <w:r w:rsidRPr="00EC4652">
        <w:rPr>
          <w:rFonts w:ascii="Arial" w:hAnsi="Arial" w:cs="Arial"/>
          <w:sz w:val="24"/>
          <w:szCs w:val="24"/>
        </w:rPr>
        <w:t>Total:</w:t>
      </w:r>
      <w:r w:rsidRPr="00EC4652">
        <w:rPr>
          <w:rFonts w:ascii="Arial" w:hAnsi="Arial" w:cs="Arial"/>
          <w:sz w:val="24"/>
          <w:szCs w:val="24"/>
        </w:rPr>
        <w:tab/>
      </w:r>
      <w:r w:rsidRPr="00EC4652">
        <w:rPr>
          <w:rFonts w:ascii="Arial" w:hAnsi="Arial" w:cs="Arial"/>
          <w:sz w:val="24"/>
          <w:szCs w:val="24"/>
        </w:rPr>
        <w:tab/>
      </w:r>
      <w:r w:rsidRPr="00EC4652">
        <w:rPr>
          <w:rFonts w:ascii="Arial" w:hAnsi="Arial" w:cs="Arial"/>
          <w:sz w:val="24"/>
          <w:szCs w:val="24"/>
        </w:rPr>
        <w:tab/>
      </w:r>
      <w:r>
        <w:rPr>
          <w:rFonts w:ascii="Arial" w:hAnsi="Arial" w:cs="Arial"/>
          <w:sz w:val="24"/>
          <w:szCs w:val="24"/>
        </w:rPr>
        <w:tab/>
      </w:r>
      <w:r w:rsidRPr="00EC4652">
        <w:rPr>
          <w:rFonts w:ascii="Arial" w:hAnsi="Arial" w:cs="Arial"/>
          <w:sz w:val="24"/>
          <w:szCs w:val="24"/>
        </w:rPr>
        <w:t>115,596</w:t>
      </w:r>
    </w:p>
    <w:p w14:paraId="4B672DC7" w14:textId="77777777" w:rsidR="00F75118" w:rsidRDefault="00F75118" w:rsidP="00153247">
      <w:pPr>
        <w:rPr>
          <w:rFonts w:ascii="Arial" w:hAnsi="Arial" w:cs="Arial"/>
          <w:sz w:val="24"/>
          <w:szCs w:val="24"/>
        </w:rPr>
      </w:pPr>
    </w:p>
    <w:p w14:paraId="728D4167" w14:textId="7823944E" w:rsidR="00F75118" w:rsidRDefault="00F75118" w:rsidP="00F75118">
      <w:pPr>
        <w:rPr>
          <w:rFonts w:ascii="Arial" w:hAnsi="Arial" w:cs="Arial"/>
          <w:sz w:val="24"/>
          <w:szCs w:val="24"/>
        </w:rPr>
      </w:pPr>
      <w:r>
        <w:rPr>
          <w:rFonts w:ascii="Arial" w:hAnsi="Arial" w:cs="Arial"/>
          <w:sz w:val="24"/>
          <w:szCs w:val="24"/>
        </w:rPr>
        <w:t>In 2022, there were significant changes in the area of voter registration.  Following the passing into law of the Electoral Reform Act 2022, the previous format of Draft and Live Registers of Electors was replaced with a new Rolling Register.  This means that voters can now apply to register or update their records at any time during the year, rather than once a year as before.</w:t>
      </w:r>
    </w:p>
    <w:p w14:paraId="3012F060" w14:textId="77777777" w:rsidR="00F75118" w:rsidRDefault="00F75118" w:rsidP="00F75118">
      <w:pPr>
        <w:rPr>
          <w:rFonts w:ascii="Arial" w:hAnsi="Arial" w:cs="Arial"/>
          <w:sz w:val="24"/>
          <w:szCs w:val="24"/>
        </w:rPr>
      </w:pPr>
      <w:r>
        <w:rPr>
          <w:rFonts w:ascii="Arial" w:hAnsi="Arial" w:cs="Arial"/>
          <w:sz w:val="24"/>
          <w:szCs w:val="24"/>
        </w:rPr>
        <w:t xml:space="preserve">New Provisions were also introduced in the Act in relation to postal voting, to allow for pending registration for 16 and 17 year olds, and for registration and voting by persons with no fixed address. </w:t>
      </w:r>
    </w:p>
    <w:p w14:paraId="619C5256" w14:textId="77777777" w:rsidR="00F75118" w:rsidRDefault="00F75118" w:rsidP="00F75118">
      <w:pPr>
        <w:rPr>
          <w:rFonts w:ascii="Arial" w:hAnsi="Arial" w:cs="Arial"/>
          <w:sz w:val="24"/>
          <w:szCs w:val="24"/>
        </w:rPr>
      </w:pPr>
      <w:r>
        <w:rPr>
          <w:rFonts w:ascii="Arial" w:hAnsi="Arial" w:cs="Arial"/>
          <w:sz w:val="24"/>
          <w:szCs w:val="24"/>
        </w:rPr>
        <w:t xml:space="preserve">The local authority uses online resources </w:t>
      </w:r>
      <w:r w:rsidRPr="00EC4652">
        <w:rPr>
          <w:rFonts w:ascii="Arial" w:hAnsi="Arial" w:cs="Arial"/>
          <w:sz w:val="24"/>
          <w:szCs w:val="24"/>
        </w:rPr>
        <w:t>and liai</w:t>
      </w:r>
      <w:r>
        <w:rPr>
          <w:rFonts w:ascii="Arial" w:hAnsi="Arial" w:cs="Arial"/>
          <w:sz w:val="24"/>
          <w:szCs w:val="24"/>
        </w:rPr>
        <w:t>ses</w:t>
      </w:r>
      <w:r w:rsidRPr="00EC4652">
        <w:rPr>
          <w:rFonts w:ascii="Arial" w:hAnsi="Arial" w:cs="Arial"/>
          <w:sz w:val="24"/>
          <w:szCs w:val="24"/>
        </w:rPr>
        <w:t xml:space="preserve"> with other local authorities, the Defence Forces</w:t>
      </w:r>
      <w:r>
        <w:rPr>
          <w:rFonts w:ascii="Arial" w:hAnsi="Arial" w:cs="Arial"/>
          <w:sz w:val="24"/>
          <w:szCs w:val="24"/>
        </w:rPr>
        <w:t xml:space="preserve"> and</w:t>
      </w:r>
      <w:r w:rsidRPr="00EC4652">
        <w:rPr>
          <w:rFonts w:ascii="Arial" w:hAnsi="Arial" w:cs="Arial"/>
          <w:sz w:val="24"/>
          <w:szCs w:val="24"/>
        </w:rPr>
        <w:t xml:space="preserve"> nursing homes</w:t>
      </w:r>
      <w:r>
        <w:rPr>
          <w:rFonts w:ascii="Arial" w:hAnsi="Arial" w:cs="Arial"/>
          <w:sz w:val="24"/>
          <w:szCs w:val="24"/>
        </w:rPr>
        <w:t xml:space="preserve"> to ensure that the Register of Electors is as up to date and accurate as possible.</w:t>
      </w:r>
    </w:p>
    <w:p w14:paraId="450FA7AD" w14:textId="77777777" w:rsidR="00F75118" w:rsidRDefault="00F75118" w:rsidP="00F75118">
      <w:pPr>
        <w:rPr>
          <w:rFonts w:ascii="Arial" w:hAnsi="Arial" w:cs="Arial"/>
          <w:sz w:val="24"/>
          <w:szCs w:val="24"/>
        </w:rPr>
      </w:pPr>
      <w:r>
        <w:rPr>
          <w:rFonts w:ascii="Arial" w:hAnsi="Arial" w:cs="Arial"/>
          <w:sz w:val="24"/>
          <w:szCs w:val="24"/>
        </w:rPr>
        <w:t>Voters who wish to check or amend their details or those wishing to register to vote can now apply online at www.checktheregister.ie.</w:t>
      </w:r>
    </w:p>
    <w:p w14:paraId="21D0FCE9" w14:textId="77777777" w:rsidR="00153247" w:rsidRPr="00EC4652" w:rsidRDefault="00153247" w:rsidP="00153247">
      <w:pPr>
        <w:rPr>
          <w:rFonts w:ascii="Arial" w:hAnsi="Arial" w:cs="Arial"/>
          <w:sz w:val="24"/>
          <w:szCs w:val="24"/>
        </w:rPr>
      </w:pPr>
      <w:r w:rsidRPr="00EC4652">
        <w:rPr>
          <w:rFonts w:ascii="Arial" w:hAnsi="Arial" w:cs="Arial"/>
          <w:sz w:val="24"/>
          <w:szCs w:val="24"/>
        </w:rPr>
        <w:tab/>
      </w:r>
    </w:p>
    <w:p w14:paraId="69833BF3" w14:textId="77777777" w:rsidR="00153247" w:rsidRPr="00EC4652" w:rsidRDefault="00153247" w:rsidP="00153247">
      <w:pPr>
        <w:rPr>
          <w:rFonts w:ascii="Arial" w:hAnsi="Arial" w:cs="Arial"/>
          <w:sz w:val="24"/>
          <w:szCs w:val="24"/>
        </w:rPr>
      </w:pPr>
      <w:r w:rsidRPr="00EC4652">
        <w:rPr>
          <w:rFonts w:ascii="Arial" w:hAnsi="Arial" w:cs="Arial"/>
          <w:sz w:val="24"/>
          <w:szCs w:val="24"/>
        </w:rPr>
        <w:t>Voters are urged to check the Register of Electors at www.checktheregister.ie to ensure they are registered and their details are correct.</w:t>
      </w:r>
    </w:p>
    <w:p w14:paraId="34B33266" w14:textId="77777777" w:rsidR="00153247" w:rsidRDefault="00153247" w:rsidP="009466EA">
      <w:pPr>
        <w:autoSpaceDE w:val="0"/>
        <w:spacing w:after="0" w:line="240" w:lineRule="auto"/>
        <w:rPr>
          <w:rFonts w:ascii="Arial" w:hAnsi="Arial" w:cs="Arial"/>
          <w:b/>
          <w:bCs/>
          <w:sz w:val="24"/>
          <w:szCs w:val="24"/>
        </w:rPr>
      </w:pPr>
    </w:p>
    <w:p w14:paraId="4E8E3923" w14:textId="77777777" w:rsidR="00F617FB" w:rsidRPr="00F617FB" w:rsidRDefault="00F617FB" w:rsidP="00F617FB">
      <w:pPr>
        <w:rPr>
          <w:rFonts w:ascii="Arial" w:hAnsi="Arial" w:cs="Arial"/>
          <w:b/>
          <w:bCs/>
          <w:sz w:val="32"/>
          <w:szCs w:val="32"/>
        </w:rPr>
      </w:pPr>
      <w:r w:rsidRPr="00F617FB">
        <w:rPr>
          <w:rFonts w:ascii="Arial" w:hAnsi="Arial" w:cs="Arial"/>
          <w:b/>
          <w:bCs/>
          <w:sz w:val="32"/>
          <w:szCs w:val="32"/>
        </w:rPr>
        <w:lastRenderedPageBreak/>
        <w:t xml:space="preserve">Protected Disclosures </w:t>
      </w:r>
    </w:p>
    <w:tbl>
      <w:tblPr>
        <w:tblW w:w="7900" w:type="dxa"/>
        <w:tblLook w:val="04A0" w:firstRow="1" w:lastRow="0" w:firstColumn="1" w:lastColumn="0" w:noHBand="0" w:noVBand="1"/>
      </w:tblPr>
      <w:tblGrid>
        <w:gridCol w:w="6020"/>
        <w:gridCol w:w="940"/>
        <w:gridCol w:w="940"/>
      </w:tblGrid>
      <w:tr w:rsidR="00F617FB" w:rsidRPr="0088004A" w14:paraId="2B4CAA43" w14:textId="77777777" w:rsidTr="001B38C2">
        <w:trPr>
          <w:trHeight w:val="390"/>
        </w:trPr>
        <w:tc>
          <w:tcPr>
            <w:tcW w:w="6020" w:type="dxa"/>
            <w:vMerge w:val="restart"/>
            <w:tcBorders>
              <w:top w:val="single" w:sz="8" w:space="0" w:color="auto"/>
              <w:left w:val="single" w:sz="8" w:space="0" w:color="auto"/>
              <w:bottom w:val="single" w:sz="4" w:space="0" w:color="auto"/>
              <w:right w:val="single" w:sz="8" w:space="0" w:color="auto"/>
            </w:tcBorders>
            <w:shd w:val="clear" w:color="auto" w:fill="96D1DE" w:themeFill="accent1" w:themeFillTint="99"/>
            <w:vAlign w:val="bottom"/>
            <w:hideMark/>
          </w:tcPr>
          <w:p w14:paraId="4132D26D" w14:textId="77777777" w:rsidR="00F617FB" w:rsidRPr="0088004A" w:rsidRDefault="00F617FB" w:rsidP="008F1CF2">
            <w:pPr>
              <w:spacing w:after="0" w:line="240" w:lineRule="auto"/>
              <w:rPr>
                <w:rFonts w:ascii="Calibri" w:eastAsia="Times New Roman" w:hAnsi="Calibri" w:cs="Calibri"/>
                <w:b/>
                <w:bCs/>
                <w:color w:val="000000"/>
                <w:sz w:val="28"/>
                <w:szCs w:val="28"/>
                <w:lang w:eastAsia="en-GB"/>
              </w:rPr>
            </w:pPr>
            <w:r w:rsidRPr="0088004A">
              <w:rPr>
                <w:rFonts w:ascii="Calibri" w:eastAsia="Times New Roman" w:hAnsi="Calibri" w:cs="Calibri"/>
                <w:b/>
                <w:bCs/>
                <w:color w:val="000000"/>
                <w:sz w:val="28"/>
                <w:szCs w:val="28"/>
                <w:lang w:eastAsia="en-GB"/>
              </w:rPr>
              <w:t>Report Prepared</w:t>
            </w:r>
            <w:r>
              <w:rPr>
                <w:rFonts w:ascii="Calibri" w:eastAsia="Times New Roman" w:hAnsi="Calibri" w:cs="Calibri"/>
                <w:b/>
                <w:bCs/>
                <w:color w:val="000000"/>
                <w:sz w:val="28"/>
                <w:szCs w:val="28"/>
                <w:lang w:eastAsia="en-GB"/>
              </w:rPr>
              <w:t xml:space="preserve"> and </w:t>
            </w:r>
            <w:r w:rsidRPr="0088004A">
              <w:rPr>
                <w:rFonts w:ascii="Calibri" w:eastAsia="Times New Roman" w:hAnsi="Calibri" w:cs="Calibri"/>
                <w:b/>
                <w:bCs/>
                <w:color w:val="000000"/>
                <w:sz w:val="28"/>
                <w:szCs w:val="28"/>
                <w:lang w:eastAsia="en-GB"/>
              </w:rPr>
              <w:t>Published by Wexford County Council in accordance with Section 22 of the Protected Disclosures Act 2014</w:t>
            </w:r>
          </w:p>
        </w:tc>
        <w:tc>
          <w:tcPr>
            <w:tcW w:w="1880" w:type="dxa"/>
            <w:gridSpan w:val="2"/>
            <w:tcBorders>
              <w:top w:val="single" w:sz="8" w:space="0" w:color="auto"/>
              <w:left w:val="nil"/>
              <w:bottom w:val="single" w:sz="8" w:space="0" w:color="auto"/>
              <w:right w:val="single" w:sz="8" w:space="0" w:color="000000"/>
            </w:tcBorders>
            <w:shd w:val="clear" w:color="auto" w:fill="96D1DE" w:themeFill="accent1" w:themeFillTint="99"/>
            <w:noWrap/>
            <w:vAlign w:val="bottom"/>
            <w:hideMark/>
          </w:tcPr>
          <w:p w14:paraId="55BF69DA" w14:textId="77777777" w:rsidR="00F617FB" w:rsidRPr="0088004A" w:rsidRDefault="00F617FB" w:rsidP="008F1CF2">
            <w:pPr>
              <w:spacing w:after="0" w:line="240" w:lineRule="auto"/>
              <w:rPr>
                <w:rFonts w:ascii="Calibri" w:eastAsia="Times New Roman" w:hAnsi="Calibri" w:cs="Calibri"/>
                <w:b/>
                <w:bCs/>
                <w:color w:val="000000"/>
                <w:sz w:val="28"/>
                <w:szCs w:val="28"/>
                <w:lang w:eastAsia="en-GB"/>
              </w:rPr>
            </w:pPr>
            <w:r w:rsidRPr="0088004A">
              <w:rPr>
                <w:rFonts w:ascii="Calibri" w:eastAsia="Times New Roman" w:hAnsi="Calibri" w:cs="Calibri"/>
                <w:b/>
                <w:bCs/>
                <w:color w:val="000000"/>
                <w:sz w:val="28"/>
                <w:szCs w:val="28"/>
                <w:lang w:eastAsia="en-GB"/>
              </w:rPr>
              <w:t>Disclosure Year</w:t>
            </w:r>
          </w:p>
        </w:tc>
      </w:tr>
      <w:tr w:rsidR="00F617FB" w:rsidRPr="0088004A" w14:paraId="03D74528" w14:textId="77777777" w:rsidTr="0026056A">
        <w:trPr>
          <w:trHeight w:val="720"/>
        </w:trPr>
        <w:tc>
          <w:tcPr>
            <w:tcW w:w="6020" w:type="dxa"/>
            <w:vMerge/>
            <w:tcBorders>
              <w:top w:val="single" w:sz="8" w:space="0" w:color="auto"/>
              <w:left w:val="single" w:sz="8" w:space="0" w:color="auto"/>
              <w:bottom w:val="single" w:sz="4" w:space="0" w:color="auto"/>
              <w:right w:val="single" w:sz="8" w:space="0" w:color="auto"/>
            </w:tcBorders>
            <w:vAlign w:val="center"/>
            <w:hideMark/>
          </w:tcPr>
          <w:p w14:paraId="372C8C8E" w14:textId="77777777" w:rsidR="00F617FB" w:rsidRPr="0088004A" w:rsidRDefault="00F617FB" w:rsidP="008F1CF2">
            <w:pPr>
              <w:spacing w:after="0" w:line="240" w:lineRule="auto"/>
              <w:rPr>
                <w:rFonts w:ascii="Calibri" w:eastAsia="Times New Roman" w:hAnsi="Calibri" w:cs="Calibri"/>
                <w:b/>
                <w:bCs/>
                <w:color w:val="000000"/>
                <w:sz w:val="28"/>
                <w:szCs w:val="28"/>
                <w:lang w:eastAsia="en-GB"/>
              </w:rPr>
            </w:pPr>
          </w:p>
        </w:tc>
        <w:tc>
          <w:tcPr>
            <w:tcW w:w="940" w:type="dxa"/>
            <w:tcBorders>
              <w:top w:val="nil"/>
              <w:left w:val="nil"/>
              <w:bottom w:val="nil"/>
              <w:right w:val="nil"/>
            </w:tcBorders>
            <w:shd w:val="clear" w:color="auto" w:fill="96D1DE" w:themeFill="accent1" w:themeFillTint="99"/>
            <w:noWrap/>
            <w:vAlign w:val="bottom"/>
            <w:hideMark/>
          </w:tcPr>
          <w:p w14:paraId="4318F09D" w14:textId="75A60EDA" w:rsidR="00F617FB" w:rsidRPr="0088004A" w:rsidRDefault="00153247" w:rsidP="008F1CF2">
            <w:pPr>
              <w:spacing w:after="0" w:line="240" w:lineRule="auto"/>
              <w:rPr>
                <w:rFonts w:ascii="Calibri" w:eastAsia="Times New Roman" w:hAnsi="Calibri" w:cs="Calibri"/>
                <w:b/>
                <w:bCs/>
                <w:color w:val="000000"/>
                <w:sz w:val="28"/>
                <w:szCs w:val="28"/>
                <w:lang w:eastAsia="en-GB"/>
              </w:rPr>
            </w:pPr>
            <w:r>
              <w:rPr>
                <w:rFonts w:ascii="Calibri" w:eastAsia="Times New Roman" w:hAnsi="Calibri" w:cs="Calibri"/>
                <w:b/>
                <w:bCs/>
                <w:color w:val="000000"/>
                <w:sz w:val="28"/>
                <w:szCs w:val="28"/>
                <w:lang w:eastAsia="en-GB"/>
              </w:rPr>
              <w:t>2021</w:t>
            </w:r>
          </w:p>
        </w:tc>
        <w:tc>
          <w:tcPr>
            <w:tcW w:w="940" w:type="dxa"/>
            <w:tcBorders>
              <w:top w:val="nil"/>
              <w:left w:val="single" w:sz="8" w:space="0" w:color="auto"/>
              <w:bottom w:val="nil"/>
              <w:right w:val="single" w:sz="8" w:space="0" w:color="auto"/>
            </w:tcBorders>
            <w:shd w:val="clear" w:color="auto" w:fill="96D1DE" w:themeFill="accent1" w:themeFillTint="99"/>
            <w:noWrap/>
            <w:vAlign w:val="bottom"/>
            <w:hideMark/>
          </w:tcPr>
          <w:p w14:paraId="2ED38663" w14:textId="2BBB0F82" w:rsidR="00F617FB" w:rsidRPr="0088004A" w:rsidRDefault="00F617FB" w:rsidP="008F1CF2">
            <w:pPr>
              <w:spacing w:after="0" w:line="240" w:lineRule="auto"/>
              <w:rPr>
                <w:rFonts w:ascii="Calibri" w:eastAsia="Times New Roman" w:hAnsi="Calibri" w:cs="Calibri"/>
                <w:b/>
                <w:bCs/>
                <w:color w:val="000000"/>
                <w:sz w:val="28"/>
                <w:szCs w:val="28"/>
                <w:lang w:eastAsia="en-GB"/>
              </w:rPr>
            </w:pPr>
            <w:r w:rsidRPr="0088004A">
              <w:rPr>
                <w:rFonts w:ascii="Calibri" w:eastAsia="Times New Roman" w:hAnsi="Calibri" w:cs="Calibri"/>
                <w:b/>
                <w:bCs/>
                <w:color w:val="000000"/>
                <w:sz w:val="28"/>
                <w:szCs w:val="28"/>
                <w:lang w:eastAsia="en-GB"/>
              </w:rPr>
              <w:t>202</w:t>
            </w:r>
            <w:r w:rsidR="00153247">
              <w:rPr>
                <w:rFonts w:ascii="Calibri" w:eastAsia="Times New Roman" w:hAnsi="Calibri" w:cs="Calibri"/>
                <w:b/>
                <w:bCs/>
                <w:color w:val="000000"/>
                <w:sz w:val="28"/>
                <w:szCs w:val="28"/>
                <w:lang w:eastAsia="en-GB"/>
              </w:rPr>
              <w:t>2</w:t>
            </w:r>
          </w:p>
        </w:tc>
      </w:tr>
      <w:tr w:rsidR="00F617FB" w:rsidRPr="0088004A" w14:paraId="55F0FD7A" w14:textId="77777777" w:rsidTr="008F1CF2">
        <w:trPr>
          <w:trHeight w:val="750"/>
        </w:trPr>
        <w:tc>
          <w:tcPr>
            <w:tcW w:w="602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7484C40E" w14:textId="77777777" w:rsidR="00F617FB" w:rsidRPr="0088004A" w:rsidRDefault="00F617FB" w:rsidP="008F1CF2">
            <w:pPr>
              <w:spacing w:after="0" w:line="240" w:lineRule="auto"/>
              <w:rPr>
                <w:rFonts w:ascii="Calibri" w:eastAsia="Times New Roman" w:hAnsi="Calibri" w:cs="Calibri"/>
                <w:color w:val="000000"/>
                <w:sz w:val="28"/>
                <w:szCs w:val="28"/>
                <w:lang w:eastAsia="en-GB"/>
              </w:rPr>
            </w:pPr>
            <w:r w:rsidRPr="0088004A">
              <w:rPr>
                <w:rFonts w:ascii="Calibri" w:eastAsia="Times New Roman" w:hAnsi="Calibri" w:cs="Calibri"/>
                <w:color w:val="000000"/>
                <w:sz w:val="28"/>
                <w:szCs w:val="28"/>
                <w:lang w:eastAsia="en-GB"/>
              </w:rPr>
              <w:t xml:space="preserve">The number of Protected Disclosures made to Wexford County Council </w:t>
            </w:r>
          </w:p>
        </w:tc>
        <w:tc>
          <w:tcPr>
            <w:tcW w:w="940" w:type="dxa"/>
            <w:tcBorders>
              <w:top w:val="single" w:sz="8" w:space="0" w:color="auto"/>
              <w:left w:val="nil"/>
              <w:bottom w:val="single" w:sz="4" w:space="0" w:color="auto"/>
              <w:right w:val="single" w:sz="4" w:space="0" w:color="auto"/>
            </w:tcBorders>
            <w:shd w:val="clear" w:color="auto" w:fill="auto"/>
            <w:noWrap/>
            <w:vAlign w:val="center"/>
            <w:hideMark/>
          </w:tcPr>
          <w:p w14:paraId="24623397" w14:textId="77777777" w:rsidR="00F617FB" w:rsidRPr="0088004A" w:rsidRDefault="00F617FB" w:rsidP="008F1CF2">
            <w:pPr>
              <w:spacing w:after="0" w:line="240" w:lineRule="auto"/>
              <w:rPr>
                <w:rFonts w:ascii="Calibri" w:eastAsia="Times New Roman" w:hAnsi="Calibri" w:cs="Calibri"/>
                <w:color w:val="000000"/>
                <w:sz w:val="28"/>
                <w:szCs w:val="28"/>
                <w:lang w:eastAsia="en-GB"/>
              </w:rPr>
            </w:pPr>
            <w:r w:rsidRPr="0088004A">
              <w:rPr>
                <w:rFonts w:ascii="Calibri" w:eastAsia="Times New Roman" w:hAnsi="Calibri" w:cs="Calibri"/>
                <w:color w:val="000000"/>
                <w:sz w:val="28"/>
                <w:szCs w:val="28"/>
                <w:lang w:eastAsia="en-GB"/>
              </w:rPr>
              <w:t>0</w:t>
            </w:r>
          </w:p>
        </w:tc>
        <w:tc>
          <w:tcPr>
            <w:tcW w:w="940" w:type="dxa"/>
            <w:tcBorders>
              <w:top w:val="single" w:sz="8" w:space="0" w:color="auto"/>
              <w:left w:val="nil"/>
              <w:bottom w:val="single" w:sz="4" w:space="0" w:color="auto"/>
              <w:right w:val="single" w:sz="8" w:space="0" w:color="auto"/>
            </w:tcBorders>
            <w:shd w:val="clear" w:color="auto" w:fill="auto"/>
            <w:noWrap/>
            <w:vAlign w:val="center"/>
            <w:hideMark/>
          </w:tcPr>
          <w:p w14:paraId="6661EDE9" w14:textId="77777777" w:rsidR="00F617FB" w:rsidRPr="0088004A" w:rsidRDefault="00F617FB" w:rsidP="008F1CF2">
            <w:pPr>
              <w:spacing w:after="0" w:line="240" w:lineRule="auto"/>
              <w:rPr>
                <w:rFonts w:ascii="Calibri" w:eastAsia="Times New Roman" w:hAnsi="Calibri" w:cs="Calibri"/>
                <w:color w:val="000000"/>
                <w:sz w:val="28"/>
                <w:szCs w:val="28"/>
                <w:lang w:eastAsia="en-GB"/>
              </w:rPr>
            </w:pPr>
            <w:r w:rsidRPr="0088004A">
              <w:rPr>
                <w:rFonts w:ascii="Calibri" w:eastAsia="Times New Roman" w:hAnsi="Calibri" w:cs="Calibri"/>
                <w:color w:val="000000"/>
                <w:sz w:val="28"/>
                <w:szCs w:val="28"/>
                <w:lang w:eastAsia="en-GB"/>
              </w:rPr>
              <w:t>0</w:t>
            </w:r>
          </w:p>
        </w:tc>
      </w:tr>
      <w:tr w:rsidR="00F617FB" w:rsidRPr="0088004A" w14:paraId="4EDD3F7E" w14:textId="77777777" w:rsidTr="008F1CF2">
        <w:trPr>
          <w:trHeight w:val="765"/>
        </w:trPr>
        <w:tc>
          <w:tcPr>
            <w:tcW w:w="6020" w:type="dxa"/>
            <w:tcBorders>
              <w:top w:val="nil"/>
              <w:left w:val="single" w:sz="8" w:space="0" w:color="auto"/>
              <w:bottom w:val="single" w:sz="8" w:space="0" w:color="auto"/>
              <w:right w:val="single" w:sz="8" w:space="0" w:color="auto"/>
            </w:tcBorders>
            <w:shd w:val="clear" w:color="auto" w:fill="auto"/>
            <w:vAlign w:val="center"/>
            <w:hideMark/>
          </w:tcPr>
          <w:p w14:paraId="19391880" w14:textId="77777777" w:rsidR="00F617FB" w:rsidRPr="0088004A" w:rsidRDefault="00F617FB" w:rsidP="008F1CF2">
            <w:pPr>
              <w:spacing w:after="0" w:line="240" w:lineRule="auto"/>
              <w:rPr>
                <w:rFonts w:ascii="Calibri" w:eastAsia="Times New Roman" w:hAnsi="Calibri" w:cs="Calibri"/>
                <w:color w:val="000000"/>
                <w:sz w:val="28"/>
                <w:szCs w:val="28"/>
                <w:lang w:eastAsia="en-GB"/>
              </w:rPr>
            </w:pPr>
            <w:r w:rsidRPr="0088004A">
              <w:rPr>
                <w:rFonts w:ascii="Calibri" w:eastAsia="Times New Roman" w:hAnsi="Calibri" w:cs="Calibri"/>
                <w:color w:val="000000"/>
                <w:sz w:val="28"/>
                <w:szCs w:val="28"/>
                <w:lang w:eastAsia="en-GB"/>
              </w:rPr>
              <w:t xml:space="preserve">The Action (if any) taken in response to those Protected Disclosures </w:t>
            </w:r>
          </w:p>
        </w:tc>
        <w:tc>
          <w:tcPr>
            <w:tcW w:w="940" w:type="dxa"/>
            <w:tcBorders>
              <w:top w:val="nil"/>
              <w:left w:val="nil"/>
              <w:bottom w:val="single" w:sz="8" w:space="0" w:color="auto"/>
              <w:right w:val="single" w:sz="4" w:space="0" w:color="auto"/>
            </w:tcBorders>
            <w:shd w:val="clear" w:color="auto" w:fill="auto"/>
            <w:noWrap/>
            <w:vAlign w:val="center"/>
            <w:hideMark/>
          </w:tcPr>
          <w:p w14:paraId="3E6D9E8C" w14:textId="77777777" w:rsidR="00F617FB" w:rsidRPr="0088004A" w:rsidRDefault="00F617FB" w:rsidP="008F1CF2">
            <w:pPr>
              <w:spacing w:after="0" w:line="240" w:lineRule="auto"/>
              <w:rPr>
                <w:rFonts w:ascii="Calibri" w:eastAsia="Times New Roman" w:hAnsi="Calibri" w:cs="Calibri"/>
                <w:color w:val="000000"/>
                <w:sz w:val="28"/>
                <w:szCs w:val="28"/>
                <w:lang w:eastAsia="en-GB"/>
              </w:rPr>
            </w:pPr>
            <w:r w:rsidRPr="0088004A">
              <w:rPr>
                <w:rFonts w:ascii="Calibri" w:eastAsia="Times New Roman" w:hAnsi="Calibri" w:cs="Calibri"/>
                <w:color w:val="000000"/>
                <w:sz w:val="28"/>
                <w:szCs w:val="28"/>
                <w:lang w:eastAsia="en-GB"/>
              </w:rPr>
              <w:t>N/A</w:t>
            </w:r>
          </w:p>
        </w:tc>
        <w:tc>
          <w:tcPr>
            <w:tcW w:w="940" w:type="dxa"/>
            <w:tcBorders>
              <w:top w:val="nil"/>
              <w:left w:val="nil"/>
              <w:bottom w:val="single" w:sz="8" w:space="0" w:color="auto"/>
              <w:right w:val="single" w:sz="8" w:space="0" w:color="auto"/>
            </w:tcBorders>
            <w:shd w:val="clear" w:color="auto" w:fill="auto"/>
            <w:noWrap/>
            <w:vAlign w:val="center"/>
            <w:hideMark/>
          </w:tcPr>
          <w:p w14:paraId="0E68359B" w14:textId="77777777" w:rsidR="00F617FB" w:rsidRPr="0088004A" w:rsidRDefault="00F617FB" w:rsidP="008F1CF2">
            <w:pPr>
              <w:spacing w:after="0" w:line="240" w:lineRule="auto"/>
              <w:rPr>
                <w:rFonts w:ascii="Calibri" w:eastAsia="Times New Roman" w:hAnsi="Calibri" w:cs="Calibri"/>
                <w:color w:val="000000"/>
                <w:sz w:val="28"/>
                <w:szCs w:val="28"/>
                <w:lang w:eastAsia="en-GB"/>
              </w:rPr>
            </w:pPr>
            <w:r w:rsidRPr="0088004A">
              <w:rPr>
                <w:rFonts w:ascii="Calibri" w:eastAsia="Times New Roman" w:hAnsi="Calibri" w:cs="Calibri"/>
                <w:color w:val="000000"/>
                <w:sz w:val="28"/>
                <w:szCs w:val="28"/>
                <w:lang w:eastAsia="en-GB"/>
              </w:rPr>
              <w:t>N/A</w:t>
            </w:r>
          </w:p>
        </w:tc>
      </w:tr>
    </w:tbl>
    <w:p w14:paraId="2A1E3096" w14:textId="77777777" w:rsidR="008E19EB" w:rsidRDefault="008E19EB" w:rsidP="008E19EB">
      <w:pPr>
        <w:pStyle w:val="Title"/>
        <w:rPr>
          <w:b/>
          <w:bCs/>
          <w:sz w:val="42"/>
          <w:szCs w:val="42"/>
        </w:rPr>
      </w:pPr>
    </w:p>
    <w:p w14:paraId="293271E6" w14:textId="3B5E4231" w:rsidR="008E19EB" w:rsidRPr="00825196" w:rsidRDefault="008E19EB" w:rsidP="00825196">
      <w:pPr>
        <w:pStyle w:val="Heading1"/>
        <w:rPr>
          <w:rFonts w:ascii="Arial" w:hAnsi="Arial" w:cs="Arial"/>
          <w:sz w:val="32"/>
          <w:szCs w:val="32"/>
        </w:rPr>
      </w:pPr>
      <w:bookmarkStart w:id="101" w:name="_Toc165473431"/>
      <w:r w:rsidRPr="00825196">
        <w:rPr>
          <w:rFonts w:ascii="Arial" w:hAnsi="Arial" w:cs="Arial"/>
          <w:sz w:val="32"/>
          <w:szCs w:val="32"/>
        </w:rPr>
        <w:t>ICT 2021</w:t>
      </w:r>
      <w:bookmarkEnd w:id="101"/>
    </w:p>
    <w:p w14:paraId="0F484F30" w14:textId="77777777" w:rsidR="008E19EB" w:rsidRDefault="008E19EB" w:rsidP="008E19EB">
      <w:pPr>
        <w:autoSpaceDE w:val="0"/>
        <w:spacing w:after="0" w:line="240" w:lineRule="auto"/>
        <w:rPr>
          <w:rFonts w:ascii="Arial" w:hAnsi="Arial" w:cs="Arial"/>
          <w:b/>
          <w:bCs/>
          <w:sz w:val="24"/>
          <w:szCs w:val="24"/>
        </w:rPr>
      </w:pPr>
      <w:r w:rsidRPr="00153247">
        <w:rPr>
          <w:color w:val="50B4C8" w:themeColor="accent1"/>
          <w:sz w:val="24"/>
          <w:szCs w:val="24"/>
        </w:rPr>
        <w:t>_____________________________________________________________________</w:t>
      </w:r>
    </w:p>
    <w:p w14:paraId="6412949D" w14:textId="77777777" w:rsidR="008E19EB" w:rsidRDefault="008E19EB" w:rsidP="008E19EB">
      <w:pPr>
        <w:autoSpaceDE w:val="0"/>
        <w:spacing w:after="0" w:line="240" w:lineRule="auto"/>
        <w:rPr>
          <w:rFonts w:ascii="Arial" w:hAnsi="Arial" w:cs="Arial"/>
          <w:b/>
          <w:bCs/>
          <w:sz w:val="24"/>
          <w:szCs w:val="24"/>
        </w:rPr>
      </w:pPr>
    </w:p>
    <w:p w14:paraId="3B75E4FE" w14:textId="77777777" w:rsidR="008E19EB" w:rsidRPr="008E19EB" w:rsidRDefault="008E19EB" w:rsidP="008E19EB">
      <w:pPr>
        <w:jc w:val="both"/>
        <w:rPr>
          <w:rFonts w:ascii="Arial" w:hAnsi="Arial" w:cs="Arial"/>
          <w:sz w:val="24"/>
          <w:szCs w:val="24"/>
        </w:rPr>
      </w:pPr>
      <w:r w:rsidRPr="008E19EB">
        <w:rPr>
          <w:rFonts w:ascii="Arial" w:hAnsi="Arial" w:cs="Arial"/>
          <w:sz w:val="24"/>
          <w:szCs w:val="24"/>
        </w:rPr>
        <w:t>2021 proved to be an extremely busy year for the ICT Department with several significant projects being completed during the year while providing continued support to over 600 staff many of whom were remote working. The ICT department comprises of four teams –</w:t>
      </w:r>
    </w:p>
    <w:p w14:paraId="34DEB0ED" w14:textId="77777777" w:rsidR="008E19EB" w:rsidRPr="008E19EB" w:rsidRDefault="008E19EB" w:rsidP="008E19EB">
      <w:pPr>
        <w:pStyle w:val="ListParagraph"/>
        <w:numPr>
          <w:ilvl w:val="0"/>
          <w:numId w:val="92"/>
        </w:numPr>
        <w:spacing w:before="0" w:after="160" w:line="259" w:lineRule="auto"/>
        <w:jc w:val="both"/>
        <w:rPr>
          <w:rFonts w:ascii="Arial" w:hAnsi="Arial" w:cs="Arial"/>
          <w:sz w:val="24"/>
          <w:szCs w:val="24"/>
        </w:rPr>
      </w:pPr>
      <w:r w:rsidRPr="008E19EB">
        <w:rPr>
          <w:rFonts w:ascii="Arial" w:hAnsi="Arial" w:cs="Arial"/>
          <w:sz w:val="24"/>
          <w:szCs w:val="24"/>
        </w:rPr>
        <w:t>Technical Services and Helpdesk</w:t>
      </w:r>
    </w:p>
    <w:p w14:paraId="5E3646F8" w14:textId="77777777" w:rsidR="008E19EB" w:rsidRPr="008E19EB" w:rsidRDefault="008E19EB" w:rsidP="008E19EB">
      <w:pPr>
        <w:pStyle w:val="ListParagraph"/>
        <w:numPr>
          <w:ilvl w:val="0"/>
          <w:numId w:val="92"/>
        </w:numPr>
        <w:spacing w:before="0" w:after="160" w:line="259" w:lineRule="auto"/>
        <w:jc w:val="both"/>
        <w:rPr>
          <w:rFonts w:ascii="Arial" w:hAnsi="Arial" w:cs="Arial"/>
          <w:sz w:val="24"/>
          <w:szCs w:val="24"/>
        </w:rPr>
      </w:pPr>
      <w:r w:rsidRPr="008E19EB">
        <w:rPr>
          <w:rFonts w:ascii="Arial" w:hAnsi="Arial" w:cs="Arial"/>
          <w:sz w:val="24"/>
          <w:szCs w:val="24"/>
        </w:rPr>
        <w:t>GIS and Business Applications</w:t>
      </w:r>
    </w:p>
    <w:p w14:paraId="634D6DE3" w14:textId="77777777" w:rsidR="008E19EB" w:rsidRPr="008E19EB" w:rsidRDefault="008E19EB" w:rsidP="008E19EB">
      <w:pPr>
        <w:pStyle w:val="ListParagraph"/>
        <w:numPr>
          <w:ilvl w:val="0"/>
          <w:numId w:val="92"/>
        </w:numPr>
        <w:spacing w:before="0" w:after="160" w:line="259" w:lineRule="auto"/>
        <w:jc w:val="both"/>
        <w:rPr>
          <w:rFonts w:ascii="Arial" w:hAnsi="Arial" w:cs="Arial"/>
          <w:sz w:val="24"/>
          <w:szCs w:val="24"/>
        </w:rPr>
      </w:pPr>
      <w:r w:rsidRPr="008E19EB">
        <w:rPr>
          <w:rFonts w:ascii="Arial" w:hAnsi="Arial" w:cs="Arial"/>
          <w:sz w:val="24"/>
          <w:szCs w:val="24"/>
        </w:rPr>
        <w:t>Software Development and DMS</w:t>
      </w:r>
    </w:p>
    <w:p w14:paraId="2C7D767B" w14:textId="77777777" w:rsidR="008E19EB" w:rsidRPr="008E19EB" w:rsidRDefault="008E19EB" w:rsidP="008E19EB">
      <w:pPr>
        <w:pStyle w:val="ListParagraph"/>
        <w:numPr>
          <w:ilvl w:val="0"/>
          <w:numId w:val="92"/>
        </w:numPr>
        <w:spacing w:before="0" w:after="160" w:line="259" w:lineRule="auto"/>
        <w:jc w:val="both"/>
        <w:rPr>
          <w:rFonts w:ascii="Arial" w:hAnsi="Arial" w:cs="Arial"/>
          <w:sz w:val="24"/>
          <w:szCs w:val="24"/>
        </w:rPr>
      </w:pPr>
      <w:r w:rsidRPr="008E19EB">
        <w:rPr>
          <w:rFonts w:ascii="Arial" w:hAnsi="Arial" w:cs="Arial"/>
          <w:sz w:val="24"/>
          <w:szCs w:val="24"/>
        </w:rPr>
        <w:t>CRM and Online Services</w:t>
      </w:r>
    </w:p>
    <w:p w14:paraId="64371E6E" w14:textId="77777777" w:rsidR="008E19EB" w:rsidRPr="008E19EB" w:rsidRDefault="008E19EB" w:rsidP="008E19EB">
      <w:pPr>
        <w:jc w:val="both"/>
        <w:rPr>
          <w:rFonts w:ascii="Arial" w:hAnsi="Arial" w:cs="Arial"/>
          <w:sz w:val="24"/>
          <w:szCs w:val="24"/>
        </w:rPr>
      </w:pPr>
      <w:r w:rsidRPr="008E19EB">
        <w:rPr>
          <w:rFonts w:ascii="Arial" w:hAnsi="Arial" w:cs="Arial"/>
          <w:sz w:val="24"/>
          <w:szCs w:val="24"/>
        </w:rPr>
        <w:t>The following projects were included as part of the work programme for 2021.</w:t>
      </w:r>
    </w:p>
    <w:p w14:paraId="31974252" w14:textId="77777777" w:rsidR="008E19EB" w:rsidRPr="008E19EB" w:rsidRDefault="008E19EB" w:rsidP="008E19EB">
      <w:pPr>
        <w:ind w:left="11"/>
        <w:jc w:val="both"/>
        <w:rPr>
          <w:rFonts w:ascii="Arial" w:hAnsi="Arial" w:cs="Arial"/>
          <w:sz w:val="24"/>
          <w:szCs w:val="24"/>
        </w:rPr>
      </w:pPr>
      <w:bookmarkStart w:id="102" w:name="_Toc94023491"/>
      <w:r w:rsidRPr="00CE4BD6">
        <w:rPr>
          <w:rFonts w:ascii="Arial" w:hAnsi="Arial" w:cs="Arial"/>
          <w:b/>
          <w:bCs/>
          <w:sz w:val="24"/>
          <w:szCs w:val="24"/>
        </w:rPr>
        <w:t>Office 365</w:t>
      </w:r>
      <w:bookmarkEnd w:id="102"/>
      <w:r w:rsidRPr="00CE4BD6">
        <w:rPr>
          <w:rFonts w:ascii="Arial" w:hAnsi="Arial" w:cs="Arial"/>
          <w:b/>
          <w:bCs/>
          <w:sz w:val="24"/>
          <w:szCs w:val="24"/>
        </w:rPr>
        <w:t xml:space="preserve"> –</w:t>
      </w:r>
      <w:r w:rsidRPr="008E19EB">
        <w:rPr>
          <w:rFonts w:ascii="Arial" w:hAnsi="Arial" w:cs="Arial"/>
          <w:sz w:val="24"/>
          <w:szCs w:val="24"/>
        </w:rPr>
        <w:t xml:space="preserve"> Following a decision to move to Office 365, the office desktop software for all staff was upgraded during the year.  This has provided all staff with the benefit of access to the most up to date version of Microsoft Office and the increased mailbox size.   </w:t>
      </w:r>
    </w:p>
    <w:p w14:paraId="12D80DE5" w14:textId="77777777" w:rsidR="008E19EB" w:rsidRPr="008E19EB" w:rsidRDefault="008E19EB" w:rsidP="008E19EB">
      <w:pPr>
        <w:jc w:val="both"/>
        <w:rPr>
          <w:rFonts w:ascii="Arial" w:hAnsi="Arial" w:cs="Arial"/>
          <w:sz w:val="24"/>
          <w:szCs w:val="24"/>
        </w:rPr>
      </w:pPr>
      <w:bookmarkStart w:id="103" w:name="_Toc94023492"/>
      <w:r w:rsidRPr="00CE4BD6">
        <w:rPr>
          <w:rFonts w:ascii="Arial" w:hAnsi="Arial" w:cs="Arial"/>
          <w:b/>
          <w:bCs/>
          <w:sz w:val="24"/>
          <w:szCs w:val="24"/>
        </w:rPr>
        <w:t>Media Library</w:t>
      </w:r>
      <w:bookmarkEnd w:id="103"/>
      <w:r w:rsidRPr="00CE4BD6">
        <w:rPr>
          <w:rFonts w:ascii="Arial" w:hAnsi="Arial" w:cs="Arial"/>
          <w:b/>
          <w:bCs/>
          <w:sz w:val="24"/>
          <w:szCs w:val="24"/>
        </w:rPr>
        <w:t xml:space="preserve"> –</w:t>
      </w:r>
      <w:r w:rsidRPr="008E19EB">
        <w:rPr>
          <w:rFonts w:ascii="Arial" w:hAnsi="Arial" w:cs="Arial"/>
          <w:sz w:val="24"/>
          <w:szCs w:val="24"/>
        </w:rPr>
        <w:t xml:space="preserve"> Media Library software options were reviewed in </w:t>
      </w:r>
      <w:bookmarkStart w:id="104" w:name="_Int_h8EesaXC"/>
      <w:r w:rsidRPr="008E19EB">
        <w:rPr>
          <w:rFonts w:ascii="Arial" w:hAnsi="Arial" w:cs="Arial"/>
          <w:sz w:val="24"/>
          <w:szCs w:val="24"/>
        </w:rPr>
        <w:t>Q1</w:t>
      </w:r>
      <w:bookmarkEnd w:id="104"/>
      <w:r w:rsidRPr="008E19EB">
        <w:rPr>
          <w:rFonts w:ascii="Arial" w:hAnsi="Arial" w:cs="Arial"/>
          <w:sz w:val="24"/>
          <w:szCs w:val="24"/>
        </w:rPr>
        <w:t xml:space="preserve"> and a decision was made to proceed with Canto as the software solution.  A pilot project was successfully completed with two departments prior to the full rollout across the Council which is planned for early 2022.   </w:t>
      </w:r>
    </w:p>
    <w:p w14:paraId="0599D653" w14:textId="77777777" w:rsidR="008E19EB" w:rsidRPr="008E19EB" w:rsidRDefault="008E19EB" w:rsidP="008E19EB">
      <w:pPr>
        <w:jc w:val="both"/>
        <w:rPr>
          <w:rFonts w:ascii="Arial" w:hAnsi="Arial" w:cs="Arial"/>
          <w:sz w:val="24"/>
          <w:szCs w:val="24"/>
        </w:rPr>
      </w:pPr>
      <w:bookmarkStart w:id="105" w:name="_Toc94023493"/>
      <w:r w:rsidRPr="00CE4BD6">
        <w:rPr>
          <w:rFonts w:ascii="Arial" w:hAnsi="Arial" w:cs="Arial"/>
          <w:b/>
          <w:bCs/>
          <w:sz w:val="24"/>
          <w:szCs w:val="24"/>
        </w:rPr>
        <w:t>Rollout of Corporate and Guest Wi-Fi</w:t>
      </w:r>
      <w:bookmarkEnd w:id="105"/>
      <w:r w:rsidRPr="00CE4BD6">
        <w:rPr>
          <w:rFonts w:ascii="Arial" w:hAnsi="Arial" w:cs="Arial"/>
          <w:b/>
          <w:bCs/>
          <w:sz w:val="24"/>
          <w:szCs w:val="24"/>
        </w:rPr>
        <w:t xml:space="preserve"> –</w:t>
      </w:r>
      <w:r w:rsidRPr="008E19EB">
        <w:rPr>
          <w:rFonts w:ascii="Arial" w:hAnsi="Arial" w:cs="Arial"/>
          <w:sz w:val="24"/>
          <w:szCs w:val="24"/>
        </w:rPr>
        <w:t xml:space="preserve"> A project to install and configure a new Corporate and Guest Wi-Fi was undertaken.  This included the same Corporate Wi-Fi solution across all Council buildings with access to the Wi-Fi verified against an employee’s device and network credentials.  The guest Wi-Fi will be for external users only.  The new access points have now been installed – the Corporate Wi-Fi is now </w:t>
      </w:r>
      <w:bookmarkStart w:id="106" w:name="_Int_BVUyu39w"/>
      <w:r w:rsidRPr="008E19EB">
        <w:rPr>
          <w:rFonts w:ascii="Arial" w:hAnsi="Arial" w:cs="Arial"/>
          <w:sz w:val="24"/>
          <w:szCs w:val="24"/>
        </w:rPr>
        <w:t>live</w:t>
      </w:r>
      <w:bookmarkEnd w:id="106"/>
      <w:r w:rsidRPr="008E19EB">
        <w:rPr>
          <w:rFonts w:ascii="Arial" w:hAnsi="Arial" w:cs="Arial"/>
          <w:sz w:val="24"/>
          <w:szCs w:val="24"/>
        </w:rPr>
        <w:t xml:space="preserve"> and work is ongoing on the guest Wi-Fi which is due for completion in early 2022. </w:t>
      </w:r>
    </w:p>
    <w:p w14:paraId="79BFD03E" w14:textId="77777777" w:rsidR="008E19EB" w:rsidRPr="008E19EB" w:rsidRDefault="008E19EB" w:rsidP="008E19EB">
      <w:pPr>
        <w:jc w:val="both"/>
        <w:rPr>
          <w:rFonts w:ascii="Arial" w:hAnsi="Arial" w:cs="Arial"/>
          <w:sz w:val="24"/>
          <w:szCs w:val="24"/>
        </w:rPr>
      </w:pPr>
      <w:bookmarkStart w:id="107" w:name="_Toc94023494"/>
      <w:r w:rsidRPr="00CE4BD6">
        <w:rPr>
          <w:rFonts w:ascii="Arial" w:hAnsi="Arial" w:cs="Arial"/>
          <w:b/>
          <w:bCs/>
          <w:sz w:val="24"/>
          <w:szCs w:val="24"/>
        </w:rPr>
        <w:t>Council Chamber Technology Upgrade</w:t>
      </w:r>
      <w:bookmarkEnd w:id="107"/>
      <w:r w:rsidRPr="00CE4BD6">
        <w:rPr>
          <w:rFonts w:ascii="Arial" w:hAnsi="Arial" w:cs="Arial"/>
          <w:b/>
          <w:bCs/>
          <w:sz w:val="24"/>
          <w:szCs w:val="24"/>
        </w:rPr>
        <w:t xml:space="preserve"> -</w:t>
      </w:r>
      <w:r w:rsidRPr="008E19EB">
        <w:rPr>
          <w:rFonts w:ascii="Arial" w:hAnsi="Arial" w:cs="Arial"/>
          <w:sz w:val="24"/>
          <w:szCs w:val="24"/>
        </w:rPr>
        <w:t xml:space="preserve"> Following a tender process, a contractor was selected to carry out the installation of the new audio/video solution in the Council Chamber.  The project is a significant upgrade to the outdated and malfunctioning technology that was in place.  The main components of the new solution included –</w:t>
      </w:r>
    </w:p>
    <w:p w14:paraId="4EA4CD2A" w14:textId="77777777" w:rsidR="008E19EB" w:rsidRPr="008E19EB" w:rsidRDefault="008E19EB" w:rsidP="008E19EB">
      <w:pPr>
        <w:pStyle w:val="ListParagraph"/>
        <w:numPr>
          <w:ilvl w:val="0"/>
          <w:numId w:val="91"/>
        </w:numPr>
        <w:spacing w:before="0" w:after="0" w:line="259" w:lineRule="auto"/>
        <w:ind w:left="357" w:hanging="357"/>
        <w:jc w:val="both"/>
        <w:rPr>
          <w:rFonts w:ascii="Arial" w:hAnsi="Arial" w:cs="Arial"/>
          <w:sz w:val="24"/>
          <w:szCs w:val="24"/>
        </w:rPr>
      </w:pPr>
      <w:r w:rsidRPr="008E19EB">
        <w:rPr>
          <w:rFonts w:ascii="Arial" w:hAnsi="Arial" w:cs="Arial"/>
          <w:sz w:val="24"/>
          <w:szCs w:val="24"/>
        </w:rPr>
        <w:t xml:space="preserve">The video solution includes a 165” high quality video wall with a video processing unit for multiple displays and integrated cameras with automatic switching to the active microphone.  It also includes </w:t>
      </w:r>
      <w:r w:rsidRPr="008E19EB">
        <w:rPr>
          <w:rFonts w:ascii="Arial" w:hAnsi="Arial" w:cs="Arial"/>
          <w:sz w:val="24"/>
          <w:szCs w:val="24"/>
        </w:rPr>
        <w:lastRenderedPageBreak/>
        <w:t xml:space="preserve">the provision of a 55” screen for additional display in the public area and confidence monitors for participants at the top table that are not facing the video wall.  </w:t>
      </w:r>
    </w:p>
    <w:p w14:paraId="235F9ACD" w14:textId="77777777" w:rsidR="008E19EB" w:rsidRPr="008E19EB" w:rsidRDefault="008E19EB" w:rsidP="008E19EB">
      <w:pPr>
        <w:pStyle w:val="BodyText"/>
        <w:widowControl w:val="0"/>
        <w:numPr>
          <w:ilvl w:val="0"/>
          <w:numId w:val="91"/>
        </w:numPr>
        <w:autoSpaceDE w:val="0"/>
        <w:autoSpaceDN w:val="0"/>
        <w:spacing w:before="8"/>
        <w:ind w:left="360" w:right="-46"/>
        <w:jc w:val="both"/>
        <w:rPr>
          <w:rFonts w:ascii="Arial" w:hAnsi="Arial" w:cs="Arial"/>
          <w:sz w:val="24"/>
        </w:rPr>
      </w:pPr>
      <w:r w:rsidRPr="008E19EB">
        <w:rPr>
          <w:rFonts w:ascii="Arial" w:hAnsi="Arial" w:cs="Arial"/>
          <w:sz w:val="24"/>
        </w:rPr>
        <w:t>Delegate Microphone system with bi-</w:t>
      </w:r>
      <w:proofErr w:type="spellStart"/>
      <w:r w:rsidRPr="008E19EB">
        <w:rPr>
          <w:rFonts w:ascii="Arial" w:hAnsi="Arial" w:cs="Arial"/>
          <w:sz w:val="24"/>
        </w:rPr>
        <w:t>coloured</w:t>
      </w:r>
      <w:proofErr w:type="spellEnd"/>
      <w:r w:rsidRPr="008E19EB">
        <w:rPr>
          <w:rFonts w:ascii="Arial" w:hAnsi="Arial" w:cs="Arial"/>
          <w:sz w:val="24"/>
        </w:rPr>
        <w:t xml:space="preserve"> led indication, integrated loudspeaker, headphone socket which can be used for standard headphones and for neck worn induction loops which couple directly with hearing aids, press to talk button which will trigger the camera system to recall the appropriate pre-set shot.  The panels include three </w:t>
      </w:r>
      <w:proofErr w:type="spellStart"/>
      <w:r w:rsidRPr="008E19EB">
        <w:rPr>
          <w:rFonts w:ascii="Arial" w:hAnsi="Arial" w:cs="Arial"/>
          <w:sz w:val="24"/>
        </w:rPr>
        <w:t>colour</w:t>
      </w:r>
      <w:proofErr w:type="spellEnd"/>
      <w:r w:rsidRPr="008E19EB">
        <w:rPr>
          <w:rFonts w:ascii="Arial" w:hAnsi="Arial" w:cs="Arial"/>
          <w:sz w:val="24"/>
        </w:rPr>
        <w:t xml:space="preserve"> coded voting buttons labelled in Irish.  </w:t>
      </w:r>
    </w:p>
    <w:p w14:paraId="25C27C72" w14:textId="77777777" w:rsidR="008E19EB" w:rsidRPr="008E19EB" w:rsidRDefault="008E19EB" w:rsidP="008E19EB">
      <w:pPr>
        <w:pStyle w:val="BodyText"/>
        <w:widowControl w:val="0"/>
        <w:numPr>
          <w:ilvl w:val="0"/>
          <w:numId w:val="91"/>
        </w:numPr>
        <w:autoSpaceDE w:val="0"/>
        <w:autoSpaceDN w:val="0"/>
        <w:spacing w:before="8"/>
        <w:ind w:left="360" w:right="-46"/>
        <w:jc w:val="both"/>
        <w:rPr>
          <w:rFonts w:ascii="Arial" w:hAnsi="Arial" w:cs="Arial"/>
          <w:sz w:val="24"/>
        </w:rPr>
      </w:pPr>
      <w:r w:rsidRPr="008E19EB">
        <w:rPr>
          <w:rFonts w:ascii="Arial" w:hAnsi="Arial" w:cs="Arial"/>
          <w:sz w:val="24"/>
        </w:rPr>
        <w:t xml:space="preserve">Audio Frequency Induction Loop system and a phased array induction loop amplifier with all audio signals routed through the system.  neck worn induction loops which couple directly with hearing aids can also be connected through the headphone socket on the delegate units. </w:t>
      </w:r>
    </w:p>
    <w:p w14:paraId="312CF051" w14:textId="77777777" w:rsidR="008E19EB" w:rsidRPr="008E19EB" w:rsidRDefault="008E19EB" w:rsidP="008E19EB">
      <w:pPr>
        <w:pStyle w:val="ListParagraph"/>
        <w:numPr>
          <w:ilvl w:val="0"/>
          <w:numId w:val="91"/>
        </w:numPr>
        <w:spacing w:before="0" w:after="160" w:line="259" w:lineRule="auto"/>
        <w:ind w:left="360"/>
        <w:jc w:val="both"/>
        <w:rPr>
          <w:rFonts w:ascii="Arial" w:hAnsi="Arial" w:cs="Arial"/>
          <w:sz w:val="24"/>
          <w:szCs w:val="24"/>
        </w:rPr>
      </w:pPr>
      <w:r w:rsidRPr="008E19EB">
        <w:rPr>
          <w:rFonts w:ascii="Arial" w:hAnsi="Arial" w:cs="Arial"/>
          <w:sz w:val="24"/>
          <w:szCs w:val="24"/>
        </w:rPr>
        <w:t>MS Teams room controller which provides for the integration of the room microphones and cameras into the Teams environment.  The system is controlled by touchscreen which provides for all Teams meeting functionality such as one touch meeting joining, pinning, spotlighting, volume control, room muting and participant muting.</w:t>
      </w:r>
    </w:p>
    <w:p w14:paraId="240C112B" w14:textId="77777777" w:rsidR="008E19EB" w:rsidRPr="008E19EB" w:rsidRDefault="008E19EB" w:rsidP="008E19EB">
      <w:pPr>
        <w:jc w:val="both"/>
        <w:rPr>
          <w:rFonts w:ascii="Arial" w:hAnsi="Arial" w:cs="Arial"/>
          <w:sz w:val="24"/>
          <w:szCs w:val="24"/>
        </w:rPr>
      </w:pPr>
      <w:r w:rsidRPr="008E19EB">
        <w:rPr>
          <w:rFonts w:ascii="Arial" w:hAnsi="Arial" w:cs="Arial"/>
          <w:sz w:val="24"/>
          <w:szCs w:val="24"/>
        </w:rPr>
        <w:t xml:space="preserve">The project has experienced significant delays due to the long lead times on the provision of some of the equipment.  However, the system is expected to be operational in January 2022. </w:t>
      </w:r>
    </w:p>
    <w:p w14:paraId="7DFB6BDE" w14:textId="77777777" w:rsidR="008E19EB" w:rsidRPr="008E19EB" w:rsidRDefault="008E19EB" w:rsidP="008E19EB">
      <w:pPr>
        <w:jc w:val="both"/>
        <w:rPr>
          <w:rFonts w:ascii="Arial" w:hAnsi="Arial" w:cs="Arial"/>
          <w:sz w:val="24"/>
          <w:szCs w:val="24"/>
        </w:rPr>
      </w:pPr>
      <w:bookmarkStart w:id="108" w:name="_Toc94023495"/>
      <w:r w:rsidRPr="00CE4BD6">
        <w:rPr>
          <w:rFonts w:ascii="Arial" w:hAnsi="Arial" w:cs="Arial"/>
          <w:b/>
          <w:bCs/>
          <w:sz w:val="24"/>
          <w:szCs w:val="24"/>
        </w:rPr>
        <w:t>Provision of Online Services</w:t>
      </w:r>
      <w:bookmarkEnd w:id="108"/>
      <w:r w:rsidRPr="00CE4BD6">
        <w:rPr>
          <w:rFonts w:ascii="Arial" w:hAnsi="Arial" w:cs="Arial"/>
          <w:b/>
          <w:bCs/>
          <w:sz w:val="24"/>
          <w:szCs w:val="24"/>
        </w:rPr>
        <w:t xml:space="preserve"> –</w:t>
      </w:r>
      <w:r w:rsidRPr="008E19EB">
        <w:rPr>
          <w:rFonts w:ascii="Arial" w:hAnsi="Arial" w:cs="Arial"/>
          <w:sz w:val="24"/>
          <w:szCs w:val="24"/>
        </w:rPr>
        <w:t xml:space="preserve"> There continued to be a high demand to provide services online.  </w:t>
      </w:r>
    </w:p>
    <w:p w14:paraId="31662E44" w14:textId="77777777" w:rsidR="008E19EB" w:rsidRPr="008E19EB" w:rsidRDefault="008E19EB" w:rsidP="008E19EB">
      <w:pPr>
        <w:jc w:val="both"/>
        <w:rPr>
          <w:rFonts w:ascii="Arial" w:hAnsi="Arial" w:cs="Arial"/>
          <w:sz w:val="24"/>
          <w:szCs w:val="24"/>
        </w:rPr>
      </w:pPr>
      <w:r w:rsidRPr="008E19EB">
        <w:rPr>
          <w:rFonts w:ascii="Arial" w:hAnsi="Arial" w:cs="Arial"/>
          <w:sz w:val="24"/>
          <w:szCs w:val="24"/>
        </w:rPr>
        <w:t xml:space="preserve">Almost 2,400 citizens have now registered for the </w:t>
      </w:r>
      <w:r w:rsidRPr="008E19EB">
        <w:rPr>
          <w:rFonts w:ascii="Arial" w:hAnsi="Arial" w:cs="Arial"/>
          <w:i/>
          <w:iCs/>
          <w:sz w:val="24"/>
          <w:szCs w:val="24"/>
        </w:rPr>
        <w:t xml:space="preserve">My Online Service </w:t>
      </w:r>
      <w:r w:rsidRPr="008E19EB">
        <w:rPr>
          <w:rFonts w:ascii="Arial" w:hAnsi="Arial" w:cs="Arial"/>
          <w:sz w:val="24"/>
          <w:szCs w:val="24"/>
        </w:rPr>
        <w:t>portal, our self-service portal through which we provide and continue to add online services for the public.</w:t>
      </w:r>
    </w:p>
    <w:p w14:paraId="3809C20B" w14:textId="77777777" w:rsidR="008E19EB" w:rsidRPr="008E19EB" w:rsidRDefault="008E19EB" w:rsidP="008E19EB">
      <w:pPr>
        <w:jc w:val="both"/>
        <w:rPr>
          <w:rFonts w:ascii="Arial" w:hAnsi="Arial" w:cs="Arial"/>
          <w:sz w:val="24"/>
          <w:szCs w:val="24"/>
        </w:rPr>
      </w:pPr>
      <w:r w:rsidRPr="008E19EB">
        <w:rPr>
          <w:rFonts w:ascii="Arial" w:hAnsi="Arial" w:cs="Arial"/>
          <w:sz w:val="24"/>
          <w:szCs w:val="24"/>
        </w:rPr>
        <w:t xml:space="preserve">The CRM / Online Services team have provided 35 additional online services to the public through the </w:t>
      </w:r>
      <w:r w:rsidRPr="008E19EB">
        <w:rPr>
          <w:rFonts w:ascii="Arial" w:hAnsi="Arial" w:cs="Arial"/>
          <w:i/>
          <w:sz w:val="24"/>
          <w:szCs w:val="24"/>
        </w:rPr>
        <w:t xml:space="preserve">My Online Services </w:t>
      </w:r>
      <w:r w:rsidRPr="008E19EB">
        <w:rPr>
          <w:rFonts w:ascii="Arial" w:hAnsi="Arial" w:cs="Arial"/>
          <w:sz w:val="24"/>
          <w:szCs w:val="24"/>
        </w:rPr>
        <w:t xml:space="preserve">portal and 8 additional services to staff through the </w:t>
      </w:r>
      <w:r w:rsidRPr="008E19EB">
        <w:rPr>
          <w:rFonts w:ascii="Arial" w:hAnsi="Arial" w:cs="Arial"/>
          <w:i/>
          <w:sz w:val="24"/>
          <w:szCs w:val="24"/>
        </w:rPr>
        <w:t>Dash Staff Portal</w:t>
      </w:r>
      <w:r w:rsidRPr="008E19EB">
        <w:rPr>
          <w:rFonts w:ascii="Arial" w:hAnsi="Arial" w:cs="Arial"/>
          <w:sz w:val="24"/>
          <w:szCs w:val="24"/>
        </w:rPr>
        <w:t xml:space="preserve"> in 2021. </w:t>
      </w:r>
    </w:p>
    <w:p w14:paraId="6965E394" w14:textId="77777777" w:rsidR="008E19EB" w:rsidRPr="008E19EB" w:rsidRDefault="008E19EB" w:rsidP="008E19EB">
      <w:pPr>
        <w:jc w:val="both"/>
        <w:rPr>
          <w:rFonts w:ascii="Arial" w:hAnsi="Arial" w:cs="Arial"/>
          <w:sz w:val="24"/>
          <w:szCs w:val="24"/>
        </w:rPr>
      </w:pPr>
      <w:r w:rsidRPr="008E19EB">
        <w:rPr>
          <w:rFonts w:ascii="Arial" w:hAnsi="Arial" w:cs="Arial"/>
          <w:sz w:val="24"/>
          <w:szCs w:val="24"/>
        </w:rPr>
        <w:t>New online services provided for the public during 2021, include:</w:t>
      </w:r>
    </w:p>
    <w:tbl>
      <w:tblPr>
        <w:tblStyle w:val="TableGrid"/>
        <w:tblW w:w="0" w:type="auto"/>
        <w:tblLayout w:type="fixed"/>
        <w:tblLook w:val="06A0" w:firstRow="1" w:lastRow="0" w:firstColumn="1" w:lastColumn="0" w:noHBand="1" w:noVBand="1"/>
      </w:tblPr>
      <w:tblGrid>
        <w:gridCol w:w="7290"/>
        <w:gridCol w:w="1725"/>
      </w:tblGrid>
      <w:tr w:rsidR="008E19EB" w:rsidRPr="008E19EB" w14:paraId="394083D1" w14:textId="77777777" w:rsidTr="008B4EB1">
        <w:tc>
          <w:tcPr>
            <w:tcW w:w="7290" w:type="dxa"/>
            <w:shd w:val="clear" w:color="auto" w:fill="92D050"/>
            <w:vAlign w:val="center"/>
          </w:tcPr>
          <w:p w14:paraId="04D89ED4" w14:textId="77777777" w:rsidR="008E19EB" w:rsidRPr="008E19EB" w:rsidRDefault="008E19EB" w:rsidP="008B4EB1">
            <w:pPr>
              <w:jc w:val="center"/>
              <w:rPr>
                <w:rFonts w:cs="Arial"/>
                <w:szCs w:val="24"/>
              </w:rPr>
            </w:pPr>
            <w:r w:rsidRPr="008E19EB">
              <w:rPr>
                <w:rFonts w:cs="Arial"/>
                <w:b/>
                <w:bCs/>
                <w:szCs w:val="24"/>
              </w:rPr>
              <w:t>Service</w:t>
            </w:r>
          </w:p>
        </w:tc>
        <w:tc>
          <w:tcPr>
            <w:tcW w:w="1725" w:type="dxa"/>
            <w:shd w:val="clear" w:color="auto" w:fill="92D050"/>
            <w:vAlign w:val="center"/>
          </w:tcPr>
          <w:p w14:paraId="0551DA60" w14:textId="77777777" w:rsidR="008E19EB" w:rsidRPr="008E19EB" w:rsidRDefault="008E19EB" w:rsidP="008B4EB1">
            <w:pPr>
              <w:rPr>
                <w:rFonts w:cs="Arial"/>
                <w:b/>
                <w:bCs/>
                <w:szCs w:val="24"/>
              </w:rPr>
            </w:pPr>
          </w:p>
          <w:p w14:paraId="3033408F" w14:textId="77777777" w:rsidR="008E19EB" w:rsidRPr="008E19EB" w:rsidRDefault="008E19EB" w:rsidP="008B4EB1">
            <w:pPr>
              <w:rPr>
                <w:rFonts w:cs="Arial"/>
                <w:b/>
                <w:bCs/>
                <w:szCs w:val="24"/>
              </w:rPr>
            </w:pPr>
            <w:r w:rsidRPr="008E19EB">
              <w:rPr>
                <w:rFonts w:cs="Arial"/>
                <w:b/>
                <w:bCs/>
                <w:szCs w:val="24"/>
              </w:rPr>
              <w:t>Submissions</w:t>
            </w:r>
          </w:p>
        </w:tc>
      </w:tr>
      <w:tr w:rsidR="008E19EB" w:rsidRPr="008E19EB" w14:paraId="133717CD" w14:textId="77777777" w:rsidTr="008B4EB1">
        <w:tc>
          <w:tcPr>
            <w:tcW w:w="7290" w:type="dxa"/>
          </w:tcPr>
          <w:p w14:paraId="7B0DC8E8" w14:textId="77777777" w:rsidR="008E19EB" w:rsidRPr="008E19EB" w:rsidRDefault="008E19EB" w:rsidP="008B4EB1">
            <w:pPr>
              <w:rPr>
                <w:rFonts w:cs="Arial"/>
                <w:szCs w:val="24"/>
              </w:rPr>
            </w:pPr>
            <w:r w:rsidRPr="008E19EB">
              <w:rPr>
                <w:rFonts w:cs="Arial"/>
                <w:szCs w:val="24"/>
              </w:rPr>
              <w:t>Outdoor Seating and Accessories Scheme (OSAS)</w:t>
            </w:r>
          </w:p>
        </w:tc>
        <w:tc>
          <w:tcPr>
            <w:tcW w:w="1725" w:type="dxa"/>
          </w:tcPr>
          <w:p w14:paraId="5AE16045" w14:textId="77777777" w:rsidR="008E19EB" w:rsidRPr="008E19EB" w:rsidRDefault="008E19EB" w:rsidP="008B4EB1">
            <w:pPr>
              <w:jc w:val="center"/>
              <w:rPr>
                <w:rFonts w:cs="Arial"/>
                <w:szCs w:val="24"/>
              </w:rPr>
            </w:pPr>
            <w:r w:rsidRPr="008E19EB">
              <w:rPr>
                <w:rFonts w:cs="Arial"/>
                <w:szCs w:val="24"/>
              </w:rPr>
              <w:t>1,868</w:t>
            </w:r>
          </w:p>
        </w:tc>
      </w:tr>
      <w:tr w:rsidR="008E19EB" w:rsidRPr="008E19EB" w14:paraId="3A1AA2C9" w14:textId="77777777" w:rsidTr="008B4EB1">
        <w:tc>
          <w:tcPr>
            <w:tcW w:w="7290" w:type="dxa"/>
          </w:tcPr>
          <w:p w14:paraId="4398DA0E" w14:textId="77777777" w:rsidR="008E19EB" w:rsidRPr="008E19EB" w:rsidRDefault="008E19EB" w:rsidP="008B4EB1">
            <w:pPr>
              <w:rPr>
                <w:rFonts w:cs="Arial"/>
                <w:szCs w:val="24"/>
              </w:rPr>
            </w:pPr>
            <w:r w:rsidRPr="008E19EB">
              <w:rPr>
                <w:rFonts w:cs="Arial"/>
                <w:szCs w:val="24"/>
              </w:rPr>
              <w:t>Small Business Assistance Schemes for Covid</w:t>
            </w:r>
          </w:p>
        </w:tc>
        <w:tc>
          <w:tcPr>
            <w:tcW w:w="1725" w:type="dxa"/>
          </w:tcPr>
          <w:p w14:paraId="59F228F8" w14:textId="77777777" w:rsidR="008E19EB" w:rsidRPr="008E19EB" w:rsidRDefault="008E19EB" w:rsidP="008B4EB1">
            <w:pPr>
              <w:jc w:val="center"/>
              <w:rPr>
                <w:rFonts w:cs="Arial"/>
                <w:szCs w:val="24"/>
              </w:rPr>
            </w:pPr>
            <w:r w:rsidRPr="008E19EB">
              <w:rPr>
                <w:rFonts w:cs="Arial"/>
                <w:szCs w:val="24"/>
              </w:rPr>
              <w:t>1,466</w:t>
            </w:r>
          </w:p>
        </w:tc>
      </w:tr>
      <w:tr w:rsidR="008E19EB" w:rsidRPr="008E19EB" w14:paraId="2DED3D1D" w14:textId="77777777" w:rsidTr="008B4EB1">
        <w:tc>
          <w:tcPr>
            <w:tcW w:w="7290" w:type="dxa"/>
          </w:tcPr>
          <w:p w14:paraId="2AE3DA0E" w14:textId="77777777" w:rsidR="008E19EB" w:rsidRPr="008E19EB" w:rsidRDefault="008E19EB" w:rsidP="008B4EB1">
            <w:pPr>
              <w:rPr>
                <w:rFonts w:cs="Arial"/>
                <w:szCs w:val="24"/>
              </w:rPr>
            </w:pPr>
            <w:r w:rsidRPr="008E19EB">
              <w:rPr>
                <w:rFonts w:cs="Arial"/>
                <w:szCs w:val="24"/>
              </w:rPr>
              <w:t>Mattress Amnesty</w:t>
            </w:r>
          </w:p>
        </w:tc>
        <w:tc>
          <w:tcPr>
            <w:tcW w:w="1725" w:type="dxa"/>
          </w:tcPr>
          <w:p w14:paraId="0231072F" w14:textId="77777777" w:rsidR="008E19EB" w:rsidRPr="008E19EB" w:rsidRDefault="008E19EB" w:rsidP="008B4EB1">
            <w:pPr>
              <w:jc w:val="center"/>
              <w:rPr>
                <w:rFonts w:cs="Arial"/>
                <w:szCs w:val="24"/>
              </w:rPr>
            </w:pPr>
            <w:r w:rsidRPr="008E19EB">
              <w:rPr>
                <w:rFonts w:cs="Arial"/>
                <w:szCs w:val="24"/>
              </w:rPr>
              <w:t>412</w:t>
            </w:r>
          </w:p>
        </w:tc>
      </w:tr>
      <w:tr w:rsidR="008E19EB" w:rsidRPr="008E19EB" w14:paraId="387349FE" w14:textId="77777777" w:rsidTr="008B4EB1">
        <w:tc>
          <w:tcPr>
            <w:tcW w:w="7290" w:type="dxa"/>
          </w:tcPr>
          <w:p w14:paraId="014E4D5E" w14:textId="77777777" w:rsidR="008E19EB" w:rsidRPr="008E19EB" w:rsidRDefault="008E19EB" w:rsidP="008B4EB1">
            <w:pPr>
              <w:rPr>
                <w:rFonts w:cs="Arial"/>
                <w:szCs w:val="24"/>
              </w:rPr>
            </w:pPr>
            <w:r w:rsidRPr="008E19EB">
              <w:rPr>
                <w:rFonts w:cs="Arial"/>
                <w:szCs w:val="24"/>
              </w:rPr>
              <w:t>Pre-Planning Meeting Request</w:t>
            </w:r>
          </w:p>
        </w:tc>
        <w:tc>
          <w:tcPr>
            <w:tcW w:w="1725" w:type="dxa"/>
          </w:tcPr>
          <w:p w14:paraId="33FAD2BC" w14:textId="77777777" w:rsidR="008E19EB" w:rsidRPr="008E19EB" w:rsidRDefault="008E19EB" w:rsidP="008B4EB1">
            <w:pPr>
              <w:jc w:val="center"/>
              <w:rPr>
                <w:rFonts w:cs="Arial"/>
                <w:szCs w:val="24"/>
              </w:rPr>
            </w:pPr>
            <w:r w:rsidRPr="008E19EB">
              <w:rPr>
                <w:rFonts w:cs="Arial"/>
                <w:szCs w:val="24"/>
              </w:rPr>
              <w:t>257</w:t>
            </w:r>
          </w:p>
        </w:tc>
      </w:tr>
      <w:tr w:rsidR="008E19EB" w:rsidRPr="008E19EB" w14:paraId="48A781F0" w14:textId="77777777" w:rsidTr="008B4EB1">
        <w:tc>
          <w:tcPr>
            <w:tcW w:w="7290" w:type="dxa"/>
          </w:tcPr>
          <w:p w14:paraId="39EA767E" w14:textId="77777777" w:rsidR="008E19EB" w:rsidRPr="008E19EB" w:rsidRDefault="008E19EB" w:rsidP="008B4EB1">
            <w:pPr>
              <w:rPr>
                <w:rFonts w:cs="Arial"/>
                <w:szCs w:val="24"/>
              </w:rPr>
            </w:pPr>
            <w:r w:rsidRPr="008E19EB">
              <w:rPr>
                <w:rFonts w:cs="Arial"/>
                <w:szCs w:val="24"/>
              </w:rPr>
              <w:t xml:space="preserve">Amenity &amp; Arts Grants </w:t>
            </w:r>
          </w:p>
        </w:tc>
        <w:tc>
          <w:tcPr>
            <w:tcW w:w="1725" w:type="dxa"/>
          </w:tcPr>
          <w:p w14:paraId="72D0A06E" w14:textId="77777777" w:rsidR="008E19EB" w:rsidRPr="008E19EB" w:rsidRDefault="008E19EB" w:rsidP="008B4EB1">
            <w:pPr>
              <w:jc w:val="center"/>
              <w:rPr>
                <w:rFonts w:cs="Arial"/>
                <w:szCs w:val="24"/>
              </w:rPr>
            </w:pPr>
            <w:r w:rsidRPr="008E19EB">
              <w:rPr>
                <w:rFonts w:cs="Arial"/>
                <w:szCs w:val="24"/>
              </w:rPr>
              <w:t>156</w:t>
            </w:r>
          </w:p>
        </w:tc>
      </w:tr>
      <w:tr w:rsidR="008E19EB" w:rsidRPr="008E19EB" w14:paraId="4E02DB58" w14:textId="77777777" w:rsidTr="008B4EB1">
        <w:tc>
          <w:tcPr>
            <w:tcW w:w="7290" w:type="dxa"/>
          </w:tcPr>
          <w:p w14:paraId="5D30B644" w14:textId="77777777" w:rsidR="008E19EB" w:rsidRPr="008E19EB" w:rsidRDefault="008E19EB" w:rsidP="008B4EB1">
            <w:pPr>
              <w:rPr>
                <w:rFonts w:cs="Arial"/>
                <w:szCs w:val="24"/>
              </w:rPr>
            </w:pPr>
            <w:r w:rsidRPr="008E19EB">
              <w:rPr>
                <w:rFonts w:cs="Arial"/>
                <w:szCs w:val="24"/>
              </w:rPr>
              <w:t>Covid-19 Emergency Fund (Round 2)</w:t>
            </w:r>
          </w:p>
        </w:tc>
        <w:tc>
          <w:tcPr>
            <w:tcW w:w="1725" w:type="dxa"/>
          </w:tcPr>
          <w:p w14:paraId="30CD45FD" w14:textId="77777777" w:rsidR="008E19EB" w:rsidRPr="008E19EB" w:rsidRDefault="008E19EB" w:rsidP="008B4EB1">
            <w:pPr>
              <w:jc w:val="center"/>
              <w:rPr>
                <w:rFonts w:cs="Arial"/>
                <w:szCs w:val="24"/>
              </w:rPr>
            </w:pPr>
            <w:r w:rsidRPr="008E19EB">
              <w:rPr>
                <w:rFonts w:cs="Arial"/>
                <w:szCs w:val="24"/>
              </w:rPr>
              <w:t>114</w:t>
            </w:r>
          </w:p>
        </w:tc>
      </w:tr>
      <w:tr w:rsidR="008E19EB" w:rsidRPr="008E19EB" w14:paraId="0EECF532" w14:textId="77777777" w:rsidTr="008B4EB1">
        <w:tc>
          <w:tcPr>
            <w:tcW w:w="7290" w:type="dxa"/>
          </w:tcPr>
          <w:p w14:paraId="5EA5900A" w14:textId="77777777" w:rsidR="008E19EB" w:rsidRPr="008E19EB" w:rsidRDefault="008E19EB" w:rsidP="008B4EB1">
            <w:pPr>
              <w:rPr>
                <w:rFonts w:cs="Arial"/>
                <w:szCs w:val="24"/>
              </w:rPr>
            </w:pPr>
            <w:r w:rsidRPr="008E19EB">
              <w:rPr>
                <w:rFonts w:cs="Arial"/>
                <w:szCs w:val="24"/>
              </w:rPr>
              <w:t>Community Enhancement Programme (2021)</w:t>
            </w:r>
          </w:p>
        </w:tc>
        <w:tc>
          <w:tcPr>
            <w:tcW w:w="1725" w:type="dxa"/>
          </w:tcPr>
          <w:p w14:paraId="1093BE01" w14:textId="77777777" w:rsidR="008E19EB" w:rsidRPr="008E19EB" w:rsidRDefault="008E19EB" w:rsidP="008B4EB1">
            <w:pPr>
              <w:jc w:val="center"/>
              <w:rPr>
                <w:rFonts w:cs="Arial"/>
                <w:szCs w:val="24"/>
              </w:rPr>
            </w:pPr>
            <w:r w:rsidRPr="008E19EB">
              <w:rPr>
                <w:rFonts w:cs="Arial"/>
                <w:szCs w:val="24"/>
              </w:rPr>
              <w:t>86</w:t>
            </w:r>
          </w:p>
        </w:tc>
      </w:tr>
      <w:tr w:rsidR="008E19EB" w:rsidRPr="008E19EB" w14:paraId="6DD7DC96" w14:textId="77777777" w:rsidTr="008B4EB1">
        <w:tc>
          <w:tcPr>
            <w:tcW w:w="7290" w:type="dxa"/>
          </w:tcPr>
          <w:p w14:paraId="338747EC" w14:textId="77777777" w:rsidR="008E19EB" w:rsidRPr="008E19EB" w:rsidRDefault="008E19EB" w:rsidP="008B4EB1">
            <w:pPr>
              <w:rPr>
                <w:rFonts w:cs="Arial"/>
                <w:szCs w:val="24"/>
              </w:rPr>
            </w:pPr>
            <w:r w:rsidRPr="008E19EB">
              <w:rPr>
                <w:rFonts w:cs="Arial"/>
                <w:szCs w:val="24"/>
              </w:rPr>
              <w:t>Home Loan Mortgage Break Applications</w:t>
            </w:r>
          </w:p>
        </w:tc>
        <w:tc>
          <w:tcPr>
            <w:tcW w:w="1725" w:type="dxa"/>
          </w:tcPr>
          <w:p w14:paraId="67DEEA85" w14:textId="77777777" w:rsidR="008E19EB" w:rsidRPr="008E19EB" w:rsidRDefault="008E19EB" w:rsidP="008B4EB1">
            <w:pPr>
              <w:jc w:val="center"/>
              <w:rPr>
                <w:rFonts w:cs="Arial"/>
                <w:szCs w:val="24"/>
              </w:rPr>
            </w:pPr>
            <w:r w:rsidRPr="008E19EB">
              <w:rPr>
                <w:rFonts w:cs="Arial"/>
                <w:szCs w:val="24"/>
              </w:rPr>
              <w:t>78</w:t>
            </w:r>
          </w:p>
        </w:tc>
      </w:tr>
      <w:tr w:rsidR="008E19EB" w:rsidRPr="008E19EB" w14:paraId="3BA08043" w14:textId="77777777" w:rsidTr="008B4EB1">
        <w:tc>
          <w:tcPr>
            <w:tcW w:w="7290" w:type="dxa"/>
          </w:tcPr>
          <w:p w14:paraId="0D365264" w14:textId="77777777" w:rsidR="008E19EB" w:rsidRPr="008E19EB" w:rsidRDefault="008E19EB" w:rsidP="008B4EB1">
            <w:pPr>
              <w:rPr>
                <w:rFonts w:cs="Arial"/>
                <w:szCs w:val="24"/>
              </w:rPr>
            </w:pPr>
            <w:r w:rsidRPr="008E19EB">
              <w:rPr>
                <w:rFonts w:cs="Arial"/>
                <w:szCs w:val="24"/>
              </w:rPr>
              <w:t>Residents Association Grants</w:t>
            </w:r>
          </w:p>
        </w:tc>
        <w:tc>
          <w:tcPr>
            <w:tcW w:w="1725" w:type="dxa"/>
          </w:tcPr>
          <w:p w14:paraId="78038F61" w14:textId="77777777" w:rsidR="008E19EB" w:rsidRPr="008E19EB" w:rsidRDefault="008E19EB" w:rsidP="008B4EB1">
            <w:pPr>
              <w:jc w:val="center"/>
              <w:rPr>
                <w:rFonts w:cs="Arial"/>
                <w:szCs w:val="24"/>
              </w:rPr>
            </w:pPr>
            <w:r w:rsidRPr="008E19EB">
              <w:rPr>
                <w:rFonts w:cs="Arial"/>
                <w:szCs w:val="24"/>
              </w:rPr>
              <w:t>49</w:t>
            </w:r>
          </w:p>
        </w:tc>
      </w:tr>
      <w:tr w:rsidR="008E19EB" w:rsidRPr="008E19EB" w14:paraId="436BBFEE" w14:textId="77777777" w:rsidTr="008B4EB1">
        <w:tc>
          <w:tcPr>
            <w:tcW w:w="7290" w:type="dxa"/>
          </w:tcPr>
          <w:p w14:paraId="17656648" w14:textId="77777777" w:rsidR="008E19EB" w:rsidRPr="008E19EB" w:rsidRDefault="008E19EB" w:rsidP="008B4EB1">
            <w:pPr>
              <w:rPr>
                <w:rFonts w:cs="Arial"/>
                <w:szCs w:val="24"/>
              </w:rPr>
            </w:pPr>
            <w:r w:rsidRPr="008E19EB">
              <w:rPr>
                <w:rFonts w:cs="Arial"/>
                <w:szCs w:val="24"/>
              </w:rPr>
              <w:t>Environment Planting Grant</w:t>
            </w:r>
          </w:p>
        </w:tc>
        <w:tc>
          <w:tcPr>
            <w:tcW w:w="1725" w:type="dxa"/>
          </w:tcPr>
          <w:p w14:paraId="281186C3" w14:textId="77777777" w:rsidR="008E19EB" w:rsidRPr="008E19EB" w:rsidRDefault="008E19EB" w:rsidP="008B4EB1">
            <w:pPr>
              <w:jc w:val="center"/>
              <w:rPr>
                <w:rFonts w:cs="Arial"/>
                <w:szCs w:val="24"/>
              </w:rPr>
            </w:pPr>
            <w:r w:rsidRPr="008E19EB">
              <w:rPr>
                <w:rFonts w:cs="Arial"/>
                <w:szCs w:val="24"/>
              </w:rPr>
              <w:t>48</w:t>
            </w:r>
          </w:p>
        </w:tc>
      </w:tr>
      <w:tr w:rsidR="008E19EB" w:rsidRPr="008E19EB" w14:paraId="2C3ECCF9" w14:textId="77777777" w:rsidTr="008B4EB1">
        <w:tc>
          <w:tcPr>
            <w:tcW w:w="7290" w:type="dxa"/>
          </w:tcPr>
          <w:p w14:paraId="17AEE62E" w14:textId="77777777" w:rsidR="008E19EB" w:rsidRPr="008E19EB" w:rsidRDefault="008E19EB" w:rsidP="008B4EB1">
            <w:pPr>
              <w:rPr>
                <w:rFonts w:cs="Arial"/>
                <w:szCs w:val="24"/>
              </w:rPr>
            </w:pPr>
            <w:r w:rsidRPr="008E19EB">
              <w:rPr>
                <w:rFonts w:cs="Arial"/>
                <w:szCs w:val="24"/>
              </w:rPr>
              <w:t>Keep Wexford Beautiful</w:t>
            </w:r>
          </w:p>
        </w:tc>
        <w:tc>
          <w:tcPr>
            <w:tcW w:w="1725" w:type="dxa"/>
          </w:tcPr>
          <w:p w14:paraId="2BC12896" w14:textId="77777777" w:rsidR="008E19EB" w:rsidRPr="008E19EB" w:rsidRDefault="008E19EB" w:rsidP="008B4EB1">
            <w:pPr>
              <w:jc w:val="center"/>
              <w:rPr>
                <w:rFonts w:cs="Arial"/>
                <w:szCs w:val="24"/>
              </w:rPr>
            </w:pPr>
            <w:r w:rsidRPr="008E19EB">
              <w:rPr>
                <w:rFonts w:cs="Arial"/>
                <w:szCs w:val="24"/>
              </w:rPr>
              <w:t>40</w:t>
            </w:r>
          </w:p>
        </w:tc>
      </w:tr>
      <w:tr w:rsidR="008E19EB" w:rsidRPr="008E19EB" w14:paraId="417CB7B2" w14:textId="77777777" w:rsidTr="008B4EB1">
        <w:tc>
          <w:tcPr>
            <w:tcW w:w="7290" w:type="dxa"/>
          </w:tcPr>
          <w:p w14:paraId="004A3511" w14:textId="77777777" w:rsidR="008E19EB" w:rsidRPr="008E19EB" w:rsidRDefault="008E19EB" w:rsidP="008B4EB1">
            <w:pPr>
              <w:rPr>
                <w:rFonts w:cs="Arial"/>
                <w:szCs w:val="24"/>
              </w:rPr>
            </w:pPr>
            <w:r w:rsidRPr="008E19EB">
              <w:rPr>
                <w:rFonts w:cs="Arial"/>
                <w:szCs w:val="24"/>
              </w:rPr>
              <w:t>Community Garda Youth Awards</w:t>
            </w:r>
          </w:p>
        </w:tc>
        <w:tc>
          <w:tcPr>
            <w:tcW w:w="1725" w:type="dxa"/>
          </w:tcPr>
          <w:p w14:paraId="39E28107" w14:textId="77777777" w:rsidR="008E19EB" w:rsidRPr="008E19EB" w:rsidRDefault="008E19EB" w:rsidP="008B4EB1">
            <w:pPr>
              <w:jc w:val="center"/>
              <w:rPr>
                <w:rFonts w:cs="Arial"/>
                <w:szCs w:val="24"/>
              </w:rPr>
            </w:pPr>
            <w:r w:rsidRPr="008E19EB">
              <w:rPr>
                <w:rFonts w:cs="Arial"/>
                <w:szCs w:val="24"/>
              </w:rPr>
              <w:t>37</w:t>
            </w:r>
          </w:p>
        </w:tc>
      </w:tr>
      <w:tr w:rsidR="008E19EB" w:rsidRPr="008E19EB" w14:paraId="6A5627E3" w14:textId="77777777" w:rsidTr="008B4EB1">
        <w:tc>
          <w:tcPr>
            <w:tcW w:w="7290" w:type="dxa"/>
          </w:tcPr>
          <w:p w14:paraId="689FFAD5" w14:textId="77777777" w:rsidR="008E19EB" w:rsidRPr="008E19EB" w:rsidRDefault="008E19EB" w:rsidP="008B4EB1">
            <w:pPr>
              <w:rPr>
                <w:rFonts w:cs="Arial"/>
                <w:szCs w:val="24"/>
              </w:rPr>
            </w:pPr>
            <w:r w:rsidRPr="008E19EB">
              <w:rPr>
                <w:rFonts w:cs="Arial"/>
                <w:szCs w:val="24"/>
              </w:rPr>
              <w:t>Slipway Permits</w:t>
            </w:r>
          </w:p>
        </w:tc>
        <w:tc>
          <w:tcPr>
            <w:tcW w:w="1725" w:type="dxa"/>
          </w:tcPr>
          <w:p w14:paraId="5C66AF0B" w14:textId="77777777" w:rsidR="008E19EB" w:rsidRPr="008E19EB" w:rsidRDefault="008E19EB" w:rsidP="008B4EB1">
            <w:pPr>
              <w:jc w:val="center"/>
              <w:rPr>
                <w:rFonts w:cs="Arial"/>
                <w:szCs w:val="24"/>
              </w:rPr>
            </w:pPr>
            <w:r w:rsidRPr="008E19EB">
              <w:rPr>
                <w:rFonts w:cs="Arial"/>
                <w:szCs w:val="24"/>
              </w:rPr>
              <w:t>34</w:t>
            </w:r>
          </w:p>
        </w:tc>
      </w:tr>
      <w:tr w:rsidR="008E19EB" w:rsidRPr="008E19EB" w14:paraId="55B8D2C2" w14:textId="77777777" w:rsidTr="008B4EB1">
        <w:tc>
          <w:tcPr>
            <w:tcW w:w="7290" w:type="dxa"/>
          </w:tcPr>
          <w:p w14:paraId="06452914" w14:textId="77777777" w:rsidR="008E19EB" w:rsidRPr="008E19EB" w:rsidRDefault="008E19EB" w:rsidP="008B4EB1">
            <w:pPr>
              <w:rPr>
                <w:rFonts w:cs="Arial"/>
                <w:szCs w:val="24"/>
              </w:rPr>
            </w:pPr>
            <w:r w:rsidRPr="008E19EB">
              <w:rPr>
                <w:rFonts w:cs="Arial"/>
                <w:szCs w:val="24"/>
              </w:rPr>
              <w:t>Town and Village Renewal Scheme</w:t>
            </w:r>
          </w:p>
        </w:tc>
        <w:tc>
          <w:tcPr>
            <w:tcW w:w="1725" w:type="dxa"/>
          </w:tcPr>
          <w:p w14:paraId="2645902D" w14:textId="77777777" w:rsidR="008E19EB" w:rsidRPr="008E19EB" w:rsidRDefault="008E19EB" w:rsidP="008B4EB1">
            <w:pPr>
              <w:jc w:val="center"/>
              <w:rPr>
                <w:rFonts w:cs="Arial"/>
                <w:szCs w:val="24"/>
              </w:rPr>
            </w:pPr>
            <w:r w:rsidRPr="008E19EB">
              <w:rPr>
                <w:rFonts w:cs="Arial"/>
                <w:szCs w:val="24"/>
              </w:rPr>
              <w:t>31</w:t>
            </w:r>
          </w:p>
        </w:tc>
      </w:tr>
      <w:tr w:rsidR="008E19EB" w:rsidRPr="008E19EB" w14:paraId="687DAA8B" w14:textId="77777777" w:rsidTr="008B4EB1">
        <w:tc>
          <w:tcPr>
            <w:tcW w:w="7290" w:type="dxa"/>
          </w:tcPr>
          <w:p w14:paraId="2E7A3019" w14:textId="77777777" w:rsidR="008E19EB" w:rsidRPr="008E19EB" w:rsidRDefault="008E19EB" w:rsidP="008B4EB1">
            <w:pPr>
              <w:rPr>
                <w:rFonts w:cs="Arial"/>
                <w:szCs w:val="24"/>
              </w:rPr>
            </w:pPr>
            <w:r w:rsidRPr="008E19EB">
              <w:rPr>
                <w:rFonts w:cs="Arial"/>
                <w:szCs w:val="24"/>
              </w:rPr>
              <w:t>Healthy Wexford – Not Around Us campaign</w:t>
            </w:r>
          </w:p>
        </w:tc>
        <w:tc>
          <w:tcPr>
            <w:tcW w:w="1725" w:type="dxa"/>
          </w:tcPr>
          <w:p w14:paraId="2093FDD5" w14:textId="77777777" w:rsidR="008E19EB" w:rsidRPr="008E19EB" w:rsidRDefault="008E19EB" w:rsidP="008B4EB1">
            <w:pPr>
              <w:jc w:val="center"/>
              <w:rPr>
                <w:rFonts w:cs="Arial"/>
                <w:szCs w:val="24"/>
              </w:rPr>
            </w:pPr>
            <w:r w:rsidRPr="008E19EB">
              <w:rPr>
                <w:rFonts w:cs="Arial"/>
                <w:szCs w:val="24"/>
              </w:rPr>
              <w:t>19</w:t>
            </w:r>
          </w:p>
        </w:tc>
      </w:tr>
      <w:tr w:rsidR="008E19EB" w:rsidRPr="008E19EB" w14:paraId="274A08C3" w14:textId="77777777" w:rsidTr="008B4EB1">
        <w:tc>
          <w:tcPr>
            <w:tcW w:w="7290" w:type="dxa"/>
          </w:tcPr>
          <w:p w14:paraId="3804925A" w14:textId="77777777" w:rsidR="008E19EB" w:rsidRPr="008E19EB" w:rsidRDefault="008E19EB" w:rsidP="008B4EB1">
            <w:pPr>
              <w:rPr>
                <w:rFonts w:cs="Arial"/>
                <w:szCs w:val="24"/>
              </w:rPr>
            </w:pPr>
            <w:r w:rsidRPr="008E19EB">
              <w:rPr>
                <w:rFonts w:cs="Arial"/>
                <w:szCs w:val="24"/>
              </w:rPr>
              <w:t>Planning Declaration of Exempted Developments</w:t>
            </w:r>
          </w:p>
        </w:tc>
        <w:tc>
          <w:tcPr>
            <w:tcW w:w="1725" w:type="dxa"/>
          </w:tcPr>
          <w:p w14:paraId="226F6A34" w14:textId="77777777" w:rsidR="008E19EB" w:rsidRPr="008E19EB" w:rsidRDefault="008E19EB" w:rsidP="008B4EB1">
            <w:pPr>
              <w:jc w:val="center"/>
              <w:rPr>
                <w:rFonts w:cs="Arial"/>
                <w:szCs w:val="24"/>
              </w:rPr>
            </w:pPr>
            <w:r w:rsidRPr="008E19EB">
              <w:rPr>
                <w:rFonts w:cs="Arial"/>
                <w:szCs w:val="24"/>
              </w:rPr>
              <w:t>2</w:t>
            </w:r>
          </w:p>
        </w:tc>
      </w:tr>
      <w:tr w:rsidR="008E19EB" w:rsidRPr="008E19EB" w14:paraId="11C5C426" w14:textId="77777777" w:rsidTr="008B4EB1">
        <w:tc>
          <w:tcPr>
            <w:tcW w:w="7290" w:type="dxa"/>
          </w:tcPr>
          <w:p w14:paraId="5E3ED956" w14:textId="77777777" w:rsidR="008E19EB" w:rsidRPr="008E19EB" w:rsidRDefault="008E19EB" w:rsidP="008B4EB1">
            <w:pPr>
              <w:rPr>
                <w:rFonts w:cs="Arial"/>
                <w:szCs w:val="24"/>
              </w:rPr>
            </w:pPr>
            <w:r w:rsidRPr="008E19EB">
              <w:rPr>
                <w:rFonts w:cs="Arial"/>
                <w:szCs w:val="24"/>
              </w:rPr>
              <w:t>Planning Application for Extension of Duration</w:t>
            </w:r>
          </w:p>
        </w:tc>
        <w:tc>
          <w:tcPr>
            <w:tcW w:w="1725" w:type="dxa"/>
          </w:tcPr>
          <w:p w14:paraId="2C24906F" w14:textId="77777777" w:rsidR="008E19EB" w:rsidRPr="008E19EB" w:rsidRDefault="008E19EB" w:rsidP="008B4EB1">
            <w:pPr>
              <w:jc w:val="center"/>
              <w:rPr>
                <w:rFonts w:cs="Arial"/>
                <w:szCs w:val="24"/>
              </w:rPr>
            </w:pPr>
            <w:r w:rsidRPr="008E19EB">
              <w:rPr>
                <w:rFonts w:cs="Arial"/>
                <w:szCs w:val="24"/>
              </w:rPr>
              <w:t>-</w:t>
            </w:r>
          </w:p>
        </w:tc>
      </w:tr>
    </w:tbl>
    <w:p w14:paraId="6B02A6C4" w14:textId="77777777" w:rsidR="008E19EB" w:rsidRPr="008E19EB" w:rsidRDefault="008E19EB" w:rsidP="008E19EB">
      <w:pPr>
        <w:jc w:val="both"/>
        <w:rPr>
          <w:rFonts w:ascii="Arial" w:hAnsi="Arial" w:cs="Arial"/>
          <w:b/>
          <w:bCs/>
          <w:sz w:val="24"/>
          <w:szCs w:val="24"/>
        </w:rPr>
      </w:pPr>
    </w:p>
    <w:p w14:paraId="5FC4998C" w14:textId="77777777" w:rsidR="008E19EB" w:rsidRPr="008E19EB" w:rsidRDefault="008E19EB" w:rsidP="008E19EB">
      <w:pPr>
        <w:jc w:val="both"/>
        <w:rPr>
          <w:rFonts w:ascii="Arial" w:hAnsi="Arial" w:cs="Arial"/>
          <w:sz w:val="24"/>
          <w:szCs w:val="24"/>
        </w:rPr>
      </w:pPr>
      <w:r w:rsidRPr="008E19EB">
        <w:rPr>
          <w:rFonts w:ascii="Arial" w:hAnsi="Arial" w:cs="Arial"/>
          <w:sz w:val="24"/>
          <w:szCs w:val="24"/>
        </w:rPr>
        <w:lastRenderedPageBreak/>
        <w:t>The following remain our highest-usage online services:</w:t>
      </w:r>
    </w:p>
    <w:tbl>
      <w:tblPr>
        <w:tblStyle w:val="TableGrid"/>
        <w:tblW w:w="0" w:type="auto"/>
        <w:tblLayout w:type="fixed"/>
        <w:tblLook w:val="06A0" w:firstRow="1" w:lastRow="0" w:firstColumn="1" w:lastColumn="0" w:noHBand="1" w:noVBand="1"/>
      </w:tblPr>
      <w:tblGrid>
        <w:gridCol w:w="7290"/>
        <w:gridCol w:w="1725"/>
      </w:tblGrid>
      <w:tr w:rsidR="008E19EB" w:rsidRPr="008E19EB" w14:paraId="1BC3ACAF" w14:textId="77777777" w:rsidTr="008B4EB1">
        <w:tc>
          <w:tcPr>
            <w:tcW w:w="7290" w:type="dxa"/>
            <w:shd w:val="clear" w:color="auto" w:fill="92D050"/>
          </w:tcPr>
          <w:p w14:paraId="144382E1" w14:textId="77777777" w:rsidR="008E19EB" w:rsidRPr="008E19EB" w:rsidRDefault="008E19EB" w:rsidP="008B4EB1">
            <w:pPr>
              <w:jc w:val="center"/>
              <w:rPr>
                <w:rFonts w:cs="Arial"/>
                <w:b/>
                <w:bCs/>
                <w:szCs w:val="24"/>
              </w:rPr>
            </w:pPr>
            <w:r w:rsidRPr="008E19EB">
              <w:rPr>
                <w:rFonts w:cs="Arial"/>
                <w:b/>
                <w:bCs/>
                <w:szCs w:val="24"/>
              </w:rPr>
              <w:t>Service</w:t>
            </w:r>
          </w:p>
        </w:tc>
        <w:tc>
          <w:tcPr>
            <w:tcW w:w="1725" w:type="dxa"/>
            <w:shd w:val="clear" w:color="auto" w:fill="92D050"/>
            <w:vAlign w:val="center"/>
          </w:tcPr>
          <w:p w14:paraId="7D009E3E" w14:textId="77777777" w:rsidR="008E19EB" w:rsidRPr="008E19EB" w:rsidRDefault="008E19EB" w:rsidP="008B4EB1">
            <w:pPr>
              <w:jc w:val="center"/>
              <w:rPr>
                <w:rFonts w:cs="Arial"/>
                <w:b/>
                <w:bCs/>
                <w:szCs w:val="24"/>
              </w:rPr>
            </w:pPr>
            <w:r w:rsidRPr="008E19EB">
              <w:rPr>
                <w:rFonts w:cs="Arial"/>
                <w:b/>
                <w:bCs/>
                <w:szCs w:val="24"/>
              </w:rPr>
              <w:t>Submissions</w:t>
            </w:r>
          </w:p>
        </w:tc>
      </w:tr>
      <w:tr w:rsidR="008E19EB" w:rsidRPr="008E19EB" w14:paraId="608C7E2C" w14:textId="77777777" w:rsidTr="008B4EB1">
        <w:tc>
          <w:tcPr>
            <w:tcW w:w="7290" w:type="dxa"/>
          </w:tcPr>
          <w:p w14:paraId="3CC4684D" w14:textId="77777777" w:rsidR="008E19EB" w:rsidRPr="008E19EB" w:rsidRDefault="008E19EB" w:rsidP="008B4EB1">
            <w:pPr>
              <w:rPr>
                <w:rFonts w:cs="Arial"/>
                <w:szCs w:val="24"/>
              </w:rPr>
            </w:pPr>
            <w:r w:rsidRPr="008E19EB">
              <w:rPr>
                <w:rFonts w:cs="Arial"/>
                <w:szCs w:val="24"/>
              </w:rPr>
              <w:t>Environmental Complaints</w:t>
            </w:r>
          </w:p>
        </w:tc>
        <w:tc>
          <w:tcPr>
            <w:tcW w:w="1725" w:type="dxa"/>
          </w:tcPr>
          <w:p w14:paraId="55E22AB0" w14:textId="77777777" w:rsidR="008E19EB" w:rsidRPr="008E19EB" w:rsidRDefault="008E19EB" w:rsidP="008B4EB1">
            <w:pPr>
              <w:jc w:val="center"/>
              <w:rPr>
                <w:rFonts w:cs="Arial"/>
                <w:szCs w:val="24"/>
              </w:rPr>
            </w:pPr>
            <w:r w:rsidRPr="008E19EB">
              <w:rPr>
                <w:rFonts w:cs="Arial"/>
                <w:szCs w:val="24"/>
              </w:rPr>
              <w:t>3,964</w:t>
            </w:r>
          </w:p>
        </w:tc>
      </w:tr>
      <w:tr w:rsidR="008E19EB" w:rsidRPr="008E19EB" w14:paraId="3C2E24FA" w14:textId="77777777" w:rsidTr="008B4EB1">
        <w:tc>
          <w:tcPr>
            <w:tcW w:w="7290" w:type="dxa"/>
          </w:tcPr>
          <w:p w14:paraId="08D14ED4" w14:textId="77777777" w:rsidR="008E19EB" w:rsidRPr="008E19EB" w:rsidRDefault="008E19EB" w:rsidP="008B4EB1">
            <w:pPr>
              <w:rPr>
                <w:rFonts w:cs="Arial"/>
                <w:szCs w:val="24"/>
              </w:rPr>
            </w:pPr>
            <w:r w:rsidRPr="008E19EB">
              <w:rPr>
                <w:rFonts w:cs="Arial"/>
                <w:szCs w:val="24"/>
              </w:rPr>
              <w:t>Roads Complaints</w:t>
            </w:r>
          </w:p>
        </w:tc>
        <w:tc>
          <w:tcPr>
            <w:tcW w:w="1725" w:type="dxa"/>
          </w:tcPr>
          <w:p w14:paraId="60C9E39F" w14:textId="77777777" w:rsidR="008E19EB" w:rsidRPr="008E19EB" w:rsidRDefault="008E19EB" w:rsidP="008B4EB1">
            <w:pPr>
              <w:jc w:val="center"/>
              <w:rPr>
                <w:rFonts w:cs="Arial"/>
                <w:szCs w:val="24"/>
              </w:rPr>
            </w:pPr>
            <w:r w:rsidRPr="008E19EB">
              <w:rPr>
                <w:rFonts w:cs="Arial"/>
                <w:szCs w:val="24"/>
              </w:rPr>
              <w:t>1,183</w:t>
            </w:r>
          </w:p>
        </w:tc>
      </w:tr>
      <w:tr w:rsidR="008E19EB" w:rsidRPr="008E19EB" w14:paraId="0317D3A0" w14:textId="77777777" w:rsidTr="008B4EB1">
        <w:tc>
          <w:tcPr>
            <w:tcW w:w="7290" w:type="dxa"/>
          </w:tcPr>
          <w:p w14:paraId="514D58F8" w14:textId="77777777" w:rsidR="008E19EB" w:rsidRPr="008E19EB" w:rsidRDefault="008E19EB" w:rsidP="008B4EB1">
            <w:pPr>
              <w:rPr>
                <w:rFonts w:cs="Arial"/>
                <w:szCs w:val="24"/>
              </w:rPr>
            </w:pPr>
            <w:r w:rsidRPr="008E19EB">
              <w:rPr>
                <w:rFonts w:cs="Arial"/>
                <w:szCs w:val="24"/>
              </w:rPr>
              <w:t>Illegal Dumping</w:t>
            </w:r>
          </w:p>
        </w:tc>
        <w:tc>
          <w:tcPr>
            <w:tcW w:w="1725" w:type="dxa"/>
          </w:tcPr>
          <w:p w14:paraId="1F5B0D3E" w14:textId="77777777" w:rsidR="008E19EB" w:rsidRPr="008E19EB" w:rsidRDefault="008E19EB" w:rsidP="008B4EB1">
            <w:pPr>
              <w:jc w:val="center"/>
              <w:rPr>
                <w:rFonts w:cs="Arial"/>
                <w:szCs w:val="24"/>
              </w:rPr>
            </w:pPr>
            <w:r w:rsidRPr="008E19EB">
              <w:rPr>
                <w:rFonts w:cs="Arial"/>
                <w:szCs w:val="24"/>
              </w:rPr>
              <w:t>788</w:t>
            </w:r>
          </w:p>
        </w:tc>
      </w:tr>
    </w:tbl>
    <w:p w14:paraId="441E5B45" w14:textId="77777777" w:rsidR="008E19EB" w:rsidRPr="008E19EB" w:rsidRDefault="008E19EB" w:rsidP="008E19EB">
      <w:pPr>
        <w:rPr>
          <w:rFonts w:ascii="Arial" w:hAnsi="Arial" w:cs="Arial"/>
          <w:sz w:val="24"/>
          <w:szCs w:val="24"/>
        </w:rPr>
      </w:pPr>
    </w:p>
    <w:p w14:paraId="5BA03E1C" w14:textId="77777777" w:rsidR="008E19EB" w:rsidRPr="008E19EB" w:rsidRDefault="008E19EB" w:rsidP="008E19EB">
      <w:pPr>
        <w:jc w:val="both"/>
        <w:rPr>
          <w:rFonts w:ascii="Arial" w:hAnsi="Arial" w:cs="Arial"/>
          <w:sz w:val="24"/>
          <w:szCs w:val="24"/>
        </w:rPr>
      </w:pPr>
    </w:p>
    <w:p w14:paraId="2D7B9310" w14:textId="77777777" w:rsidR="008E19EB" w:rsidRPr="008E19EB" w:rsidRDefault="008E19EB" w:rsidP="008E19EB">
      <w:pPr>
        <w:jc w:val="both"/>
        <w:rPr>
          <w:rFonts w:ascii="Arial" w:hAnsi="Arial" w:cs="Arial"/>
          <w:sz w:val="24"/>
          <w:szCs w:val="24"/>
        </w:rPr>
      </w:pPr>
      <w:r w:rsidRPr="008E19EB">
        <w:rPr>
          <w:rFonts w:ascii="Arial" w:hAnsi="Arial" w:cs="Arial"/>
          <w:b/>
          <w:bCs/>
          <w:sz w:val="24"/>
          <w:szCs w:val="24"/>
        </w:rPr>
        <w:t>Cyber Security</w:t>
      </w:r>
      <w:r w:rsidRPr="008E19EB">
        <w:rPr>
          <w:rFonts w:ascii="Arial" w:hAnsi="Arial" w:cs="Arial"/>
          <w:sz w:val="24"/>
          <w:szCs w:val="24"/>
        </w:rPr>
        <w:t xml:space="preserve"> – This area of the technical services team deals with the technologies, processes and practices required to protect network, devices and data from attack.  It continues to be a priority area with ongoing work taking place to improve the Councils security posture.  During 2021, this has included -  </w:t>
      </w:r>
    </w:p>
    <w:p w14:paraId="78C58CF3" w14:textId="77777777" w:rsidR="008E19EB" w:rsidRPr="008E19EB" w:rsidRDefault="008E19EB" w:rsidP="008E19EB">
      <w:pPr>
        <w:pStyle w:val="ListParagraph"/>
        <w:numPr>
          <w:ilvl w:val="0"/>
          <w:numId w:val="93"/>
        </w:numPr>
        <w:spacing w:before="0" w:after="160" w:line="259" w:lineRule="auto"/>
        <w:jc w:val="both"/>
        <w:rPr>
          <w:rFonts w:ascii="Arial" w:hAnsi="Arial" w:cs="Arial"/>
          <w:sz w:val="24"/>
          <w:szCs w:val="24"/>
        </w:rPr>
      </w:pPr>
      <w:r w:rsidRPr="008E19EB">
        <w:rPr>
          <w:rFonts w:ascii="Arial" w:hAnsi="Arial" w:cs="Arial"/>
          <w:sz w:val="24"/>
          <w:szCs w:val="24"/>
        </w:rPr>
        <w:t>Cyber security and phishing awareness training for all staff</w:t>
      </w:r>
    </w:p>
    <w:p w14:paraId="4DBD32B3" w14:textId="77777777" w:rsidR="008E19EB" w:rsidRPr="008E19EB" w:rsidRDefault="008E19EB" w:rsidP="008E19EB">
      <w:pPr>
        <w:pStyle w:val="ListParagraph"/>
        <w:numPr>
          <w:ilvl w:val="0"/>
          <w:numId w:val="93"/>
        </w:numPr>
        <w:spacing w:before="0" w:after="160" w:line="259" w:lineRule="auto"/>
        <w:jc w:val="both"/>
        <w:rPr>
          <w:rFonts w:ascii="Arial" w:hAnsi="Arial" w:cs="Arial"/>
          <w:sz w:val="24"/>
          <w:szCs w:val="24"/>
        </w:rPr>
      </w:pPr>
      <w:r w:rsidRPr="008E19EB">
        <w:rPr>
          <w:rFonts w:ascii="Arial" w:hAnsi="Arial" w:cs="Arial"/>
          <w:sz w:val="24"/>
          <w:szCs w:val="24"/>
        </w:rPr>
        <w:t>Implementation of multi factor authentication</w:t>
      </w:r>
    </w:p>
    <w:p w14:paraId="6E4ED092" w14:textId="77777777" w:rsidR="008E19EB" w:rsidRPr="008E19EB" w:rsidRDefault="008E19EB" w:rsidP="008E19EB">
      <w:pPr>
        <w:pStyle w:val="ListParagraph"/>
        <w:numPr>
          <w:ilvl w:val="0"/>
          <w:numId w:val="93"/>
        </w:numPr>
        <w:spacing w:before="0" w:after="160" w:line="259" w:lineRule="auto"/>
        <w:jc w:val="both"/>
        <w:rPr>
          <w:rFonts w:ascii="Arial" w:hAnsi="Arial" w:cs="Arial"/>
          <w:sz w:val="24"/>
          <w:szCs w:val="24"/>
        </w:rPr>
      </w:pPr>
      <w:r w:rsidRPr="008E19EB">
        <w:rPr>
          <w:rFonts w:ascii="Arial" w:hAnsi="Arial" w:cs="Arial"/>
          <w:sz w:val="24"/>
          <w:szCs w:val="24"/>
        </w:rPr>
        <w:t>Firewall upgrade</w:t>
      </w:r>
    </w:p>
    <w:p w14:paraId="60A45F2F" w14:textId="77777777" w:rsidR="008E19EB" w:rsidRPr="008E19EB" w:rsidRDefault="008E19EB" w:rsidP="008E19EB">
      <w:pPr>
        <w:pStyle w:val="ListParagraph"/>
        <w:numPr>
          <w:ilvl w:val="0"/>
          <w:numId w:val="93"/>
        </w:numPr>
        <w:spacing w:before="0" w:after="160" w:line="259" w:lineRule="auto"/>
        <w:jc w:val="both"/>
        <w:rPr>
          <w:rFonts w:ascii="Arial" w:hAnsi="Arial" w:cs="Arial"/>
          <w:sz w:val="24"/>
          <w:szCs w:val="24"/>
        </w:rPr>
      </w:pPr>
      <w:r w:rsidRPr="008E19EB">
        <w:rPr>
          <w:rFonts w:ascii="Arial" w:hAnsi="Arial" w:cs="Arial"/>
          <w:sz w:val="24"/>
          <w:szCs w:val="24"/>
        </w:rPr>
        <w:t>Implementation of Cisco umbrella</w:t>
      </w:r>
    </w:p>
    <w:p w14:paraId="1CE46884" w14:textId="77777777" w:rsidR="008E19EB" w:rsidRPr="008E19EB" w:rsidRDefault="008E19EB" w:rsidP="008E19EB">
      <w:pPr>
        <w:pStyle w:val="ListParagraph"/>
        <w:numPr>
          <w:ilvl w:val="0"/>
          <w:numId w:val="93"/>
        </w:numPr>
        <w:spacing w:before="0" w:after="160" w:line="259" w:lineRule="auto"/>
        <w:jc w:val="both"/>
        <w:rPr>
          <w:rFonts w:ascii="Arial" w:hAnsi="Arial" w:cs="Arial"/>
          <w:sz w:val="24"/>
          <w:szCs w:val="24"/>
        </w:rPr>
      </w:pPr>
      <w:r w:rsidRPr="008E19EB">
        <w:rPr>
          <w:rFonts w:ascii="Arial" w:hAnsi="Arial" w:cs="Arial"/>
          <w:sz w:val="24"/>
          <w:szCs w:val="24"/>
        </w:rPr>
        <w:t>Mobile Device management solution</w:t>
      </w:r>
    </w:p>
    <w:p w14:paraId="018A4CA6" w14:textId="77777777" w:rsidR="008E19EB" w:rsidRPr="008E19EB" w:rsidRDefault="008E19EB" w:rsidP="008E19EB">
      <w:pPr>
        <w:pStyle w:val="ListParagraph"/>
        <w:numPr>
          <w:ilvl w:val="0"/>
          <w:numId w:val="93"/>
        </w:numPr>
        <w:spacing w:before="0" w:after="160" w:line="259" w:lineRule="auto"/>
        <w:jc w:val="both"/>
        <w:rPr>
          <w:rFonts w:ascii="Arial" w:hAnsi="Arial" w:cs="Arial"/>
          <w:sz w:val="24"/>
          <w:szCs w:val="24"/>
        </w:rPr>
      </w:pPr>
      <w:r w:rsidRPr="008E19EB">
        <w:rPr>
          <w:rFonts w:ascii="Arial" w:hAnsi="Arial" w:cs="Arial"/>
          <w:sz w:val="24"/>
          <w:szCs w:val="24"/>
        </w:rPr>
        <w:t>Incident Response Policy</w:t>
      </w:r>
    </w:p>
    <w:p w14:paraId="31AB34BA" w14:textId="77777777" w:rsidR="008E19EB" w:rsidRPr="008E19EB" w:rsidRDefault="008E19EB" w:rsidP="008E19EB">
      <w:pPr>
        <w:pStyle w:val="ListParagraph"/>
        <w:numPr>
          <w:ilvl w:val="0"/>
          <w:numId w:val="93"/>
        </w:numPr>
        <w:spacing w:before="0" w:after="160" w:line="259" w:lineRule="auto"/>
        <w:jc w:val="both"/>
        <w:rPr>
          <w:rFonts w:ascii="Arial" w:hAnsi="Arial" w:cs="Arial"/>
          <w:sz w:val="24"/>
          <w:szCs w:val="24"/>
        </w:rPr>
      </w:pPr>
      <w:r w:rsidRPr="008E19EB">
        <w:rPr>
          <w:rFonts w:ascii="Arial" w:hAnsi="Arial" w:cs="Arial"/>
          <w:sz w:val="24"/>
          <w:szCs w:val="24"/>
        </w:rPr>
        <w:t>Network Penetration testing</w:t>
      </w:r>
    </w:p>
    <w:p w14:paraId="101294CC" w14:textId="77777777" w:rsidR="008E19EB" w:rsidRPr="008E19EB" w:rsidRDefault="008E19EB" w:rsidP="008E19EB">
      <w:pPr>
        <w:pStyle w:val="ListParagraph"/>
        <w:numPr>
          <w:ilvl w:val="0"/>
          <w:numId w:val="93"/>
        </w:numPr>
        <w:spacing w:before="0" w:after="160" w:line="259" w:lineRule="auto"/>
        <w:jc w:val="both"/>
        <w:rPr>
          <w:rFonts w:ascii="Arial" w:hAnsi="Arial" w:cs="Arial"/>
          <w:sz w:val="24"/>
          <w:szCs w:val="24"/>
        </w:rPr>
      </w:pPr>
      <w:r w:rsidRPr="008E19EB">
        <w:rPr>
          <w:rFonts w:ascii="Arial" w:hAnsi="Arial" w:cs="Arial"/>
          <w:sz w:val="24"/>
          <w:szCs w:val="24"/>
        </w:rPr>
        <w:t>Cloud based DR solution.</w:t>
      </w:r>
    </w:p>
    <w:p w14:paraId="33E31131" w14:textId="77777777" w:rsidR="008E19EB" w:rsidRPr="008E19EB" w:rsidRDefault="008E19EB" w:rsidP="008E19EB">
      <w:pPr>
        <w:jc w:val="both"/>
        <w:rPr>
          <w:rFonts w:ascii="Arial" w:hAnsi="Arial" w:cs="Arial"/>
          <w:sz w:val="24"/>
          <w:szCs w:val="24"/>
        </w:rPr>
      </w:pPr>
    </w:p>
    <w:p w14:paraId="2917540A" w14:textId="77777777" w:rsidR="008E19EB" w:rsidRPr="008E19EB" w:rsidRDefault="008E19EB" w:rsidP="008E19EB">
      <w:pPr>
        <w:jc w:val="both"/>
        <w:rPr>
          <w:rFonts w:ascii="Arial" w:hAnsi="Arial" w:cs="Arial"/>
          <w:sz w:val="24"/>
          <w:szCs w:val="24"/>
        </w:rPr>
      </w:pPr>
      <w:proofErr w:type="spellStart"/>
      <w:r w:rsidRPr="008E19EB">
        <w:rPr>
          <w:rFonts w:ascii="Arial" w:hAnsi="Arial" w:cs="Arial"/>
          <w:b/>
          <w:bCs/>
          <w:sz w:val="24"/>
          <w:szCs w:val="24"/>
        </w:rPr>
        <w:t>SDWan</w:t>
      </w:r>
      <w:proofErr w:type="spellEnd"/>
      <w:r w:rsidRPr="008E19EB">
        <w:rPr>
          <w:rFonts w:ascii="Arial" w:hAnsi="Arial" w:cs="Arial"/>
          <w:b/>
          <w:bCs/>
          <w:sz w:val="24"/>
          <w:szCs w:val="24"/>
        </w:rPr>
        <w:t xml:space="preserve"> </w:t>
      </w:r>
      <w:r w:rsidRPr="008E19EB">
        <w:rPr>
          <w:rFonts w:ascii="Arial" w:hAnsi="Arial" w:cs="Arial"/>
          <w:sz w:val="24"/>
          <w:szCs w:val="24"/>
        </w:rPr>
        <w:t xml:space="preserve">implementation – The technical services team were responsible for the implementation of an </w:t>
      </w:r>
      <w:proofErr w:type="spellStart"/>
      <w:r w:rsidRPr="008E19EB">
        <w:rPr>
          <w:rFonts w:ascii="Arial" w:hAnsi="Arial" w:cs="Arial"/>
          <w:sz w:val="24"/>
          <w:szCs w:val="24"/>
        </w:rPr>
        <w:t>SDWan</w:t>
      </w:r>
      <w:proofErr w:type="spellEnd"/>
      <w:r w:rsidRPr="008E19EB">
        <w:rPr>
          <w:rFonts w:ascii="Arial" w:hAnsi="Arial" w:cs="Arial"/>
          <w:sz w:val="24"/>
          <w:szCs w:val="24"/>
        </w:rPr>
        <w:t xml:space="preserve"> solution across many of our sites.  The aim of the project was to simplify the management of security, networking and control in multiple sites.  The solution was implemented across 20 sites in 2021. </w:t>
      </w:r>
    </w:p>
    <w:p w14:paraId="7EFFCD8C" w14:textId="77777777" w:rsidR="008E19EB" w:rsidRPr="008E19EB" w:rsidRDefault="008E19EB" w:rsidP="008E19EB">
      <w:pPr>
        <w:jc w:val="both"/>
        <w:rPr>
          <w:rFonts w:ascii="Arial" w:hAnsi="Arial" w:cs="Arial"/>
          <w:sz w:val="24"/>
          <w:szCs w:val="24"/>
        </w:rPr>
      </w:pPr>
      <w:r w:rsidRPr="008E19EB">
        <w:rPr>
          <w:rFonts w:ascii="Arial" w:hAnsi="Arial" w:cs="Arial"/>
          <w:b/>
          <w:bCs/>
          <w:sz w:val="24"/>
          <w:szCs w:val="24"/>
        </w:rPr>
        <w:t xml:space="preserve">Public Representative’s Portal – </w:t>
      </w:r>
      <w:r w:rsidRPr="008E19EB">
        <w:rPr>
          <w:rFonts w:ascii="Arial" w:hAnsi="Arial" w:cs="Arial"/>
          <w:sz w:val="24"/>
          <w:szCs w:val="24"/>
        </w:rPr>
        <w:t>A portal was developed and rolled out in 2021.  The portal provides a facility to all public representatives (Council Members, TDs and Senators) to submit their casework and queries electronically. The portal caters for the submission of consent required to process queries under GDPR.  Over 2,200 queries were received through the portal in 2021.</w:t>
      </w:r>
    </w:p>
    <w:p w14:paraId="367D681D" w14:textId="77777777" w:rsidR="008E19EB" w:rsidRPr="008E19EB" w:rsidRDefault="008E19EB" w:rsidP="008E19EB">
      <w:pPr>
        <w:jc w:val="both"/>
        <w:rPr>
          <w:rFonts w:ascii="Arial" w:hAnsi="Arial" w:cs="Arial"/>
          <w:sz w:val="24"/>
          <w:szCs w:val="24"/>
        </w:rPr>
      </w:pPr>
      <w:r w:rsidRPr="008E19EB">
        <w:rPr>
          <w:rFonts w:ascii="Arial" w:hAnsi="Arial" w:cs="Arial"/>
          <w:b/>
          <w:bCs/>
          <w:sz w:val="24"/>
          <w:szCs w:val="24"/>
        </w:rPr>
        <w:t xml:space="preserve">MyPay and Core upgrade – </w:t>
      </w:r>
      <w:r w:rsidRPr="008E19EB">
        <w:rPr>
          <w:rFonts w:ascii="Arial" w:hAnsi="Arial" w:cs="Arial"/>
          <w:sz w:val="24"/>
          <w:szCs w:val="24"/>
        </w:rPr>
        <w:t>The Core suite of software provides the HR, payroll and training systems for all council staff.  There was a significant software upgrade completed in 2021.  The system was also migrated to the MyPay national shared service centre.</w:t>
      </w:r>
    </w:p>
    <w:p w14:paraId="040FE027" w14:textId="77777777" w:rsidR="008E19EB" w:rsidRPr="008E19EB" w:rsidRDefault="008E19EB" w:rsidP="008E19EB">
      <w:pPr>
        <w:jc w:val="both"/>
        <w:rPr>
          <w:rFonts w:ascii="Arial" w:hAnsi="Arial" w:cs="Arial"/>
          <w:b/>
          <w:bCs/>
          <w:sz w:val="24"/>
          <w:szCs w:val="24"/>
        </w:rPr>
      </w:pPr>
      <w:r w:rsidRPr="008E19EB">
        <w:rPr>
          <w:rFonts w:ascii="Arial" w:hAnsi="Arial" w:cs="Arial"/>
          <w:b/>
          <w:bCs/>
          <w:sz w:val="24"/>
          <w:szCs w:val="24"/>
        </w:rPr>
        <w:t xml:space="preserve">RTB Inspection Process – </w:t>
      </w:r>
      <w:r w:rsidRPr="008E19EB">
        <w:rPr>
          <w:rFonts w:ascii="Arial" w:hAnsi="Arial" w:cs="Arial"/>
          <w:sz w:val="24"/>
          <w:szCs w:val="24"/>
        </w:rPr>
        <w:t xml:space="preserve">Landlords are required to provide tenants with a property that provides a safe and healthy environment to live in which means a regular review of the condition of the property and the carrying out of repairs when needed.  The Council is responsible for enforcing these standards and must comply with the government strategy to achieve an annual inspection rate of 25% by 2021.  This project involved a business process review of the inspection process and the automation of the process using </w:t>
      </w:r>
      <w:proofErr w:type="spellStart"/>
      <w:r w:rsidRPr="008E19EB">
        <w:rPr>
          <w:rFonts w:ascii="Arial" w:hAnsi="Arial" w:cs="Arial"/>
          <w:sz w:val="24"/>
          <w:szCs w:val="24"/>
        </w:rPr>
        <w:t>Geopal</w:t>
      </w:r>
      <w:proofErr w:type="spellEnd"/>
      <w:r w:rsidRPr="008E19EB">
        <w:rPr>
          <w:rFonts w:ascii="Arial" w:hAnsi="Arial" w:cs="Arial"/>
          <w:sz w:val="24"/>
          <w:szCs w:val="24"/>
        </w:rPr>
        <w:t xml:space="preserve">  The system was developed in 2021 and rolled out to the housing staff that are designated to carry out the inspections.  The development of the system included the automatic assignment of properties to the inspectors, the online capture of the inspection results, the generation of the inspection report and the automation of the correspondence to landlords and tenants.  </w:t>
      </w:r>
      <w:r w:rsidRPr="008E19EB">
        <w:rPr>
          <w:rFonts w:ascii="Arial" w:hAnsi="Arial" w:cs="Arial"/>
          <w:b/>
          <w:bCs/>
          <w:sz w:val="24"/>
          <w:szCs w:val="24"/>
        </w:rPr>
        <w:t xml:space="preserve"> </w:t>
      </w:r>
      <w:r w:rsidRPr="008E19EB">
        <w:rPr>
          <w:rFonts w:ascii="Arial" w:hAnsi="Arial" w:cs="Arial"/>
          <w:sz w:val="24"/>
          <w:szCs w:val="24"/>
        </w:rPr>
        <w:t xml:space="preserve">User acceptance testing was completed with the housing staff in 2021 and the system was rolled out in </w:t>
      </w:r>
      <w:r w:rsidRPr="008E19EB">
        <w:rPr>
          <w:rFonts w:ascii="Arial" w:hAnsi="Arial" w:cs="Arial"/>
          <w:sz w:val="24"/>
          <w:szCs w:val="24"/>
        </w:rPr>
        <w:lastRenderedPageBreak/>
        <w:t xml:space="preserve">2022.  It is expected that the system will produce significant savings in terms of the quality of the data captured and the management of the inspection process.  </w:t>
      </w:r>
    </w:p>
    <w:p w14:paraId="7016F3CF" w14:textId="77777777" w:rsidR="008E19EB" w:rsidRPr="00825196" w:rsidRDefault="008E19EB" w:rsidP="00825196">
      <w:pPr>
        <w:rPr>
          <w:rFonts w:ascii="Arial" w:hAnsi="Arial" w:cs="Arial"/>
          <w:sz w:val="24"/>
          <w:szCs w:val="24"/>
        </w:rPr>
      </w:pPr>
      <w:r w:rsidRPr="00825196">
        <w:rPr>
          <w:rFonts w:ascii="Arial" w:hAnsi="Arial" w:cs="Arial"/>
          <w:sz w:val="24"/>
          <w:szCs w:val="24"/>
        </w:rPr>
        <w:t xml:space="preserve">ICT Support services - The Technical Services team provide a vital support service to ensure that the network, infrastructure and devices are secure and run efficiently to meet the needs of all staff.  Much of the work in this area consists of support, maintenance and upgrades and while it may not be visible to staff, the work is essential to keep our systems operating effectively. </w:t>
      </w:r>
    </w:p>
    <w:p w14:paraId="3B943C84" w14:textId="77777777" w:rsidR="008E19EB" w:rsidRPr="008E19EB" w:rsidRDefault="008E19EB" w:rsidP="008E19EB">
      <w:pPr>
        <w:jc w:val="both"/>
        <w:rPr>
          <w:rFonts w:ascii="Arial" w:hAnsi="Arial" w:cs="Arial"/>
          <w:sz w:val="24"/>
          <w:szCs w:val="24"/>
        </w:rPr>
      </w:pPr>
      <w:r w:rsidRPr="008E19EB">
        <w:rPr>
          <w:rFonts w:ascii="Arial" w:hAnsi="Arial" w:cs="Arial"/>
          <w:sz w:val="24"/>
          <w:szCs w:val="24"/>
        </w:rPr>
        <w:t xml:space="preserve">The helpdesk dealt with 15,906 calls in 2021.  This call number represents an increase of 20% on 2019 call volumes.  This was partly due to the increased calls from staff remote working, the introduction of Office 365 across the Council and other network improvements that were introduced in 2021.   </w:t>
      </w:r>
    </w:p>
    <w:p w14:paraId="40E27895" w14:textId="77777777" w:rsidR="008E19EB" w:rsidRPr="008E19EB" w:rsidRDefault="008E19EB" w:rsidP="008E19EB">
      <w:pPr>
        <w:jc w:val="both"/>
        <w:rPr>
          <w:rFonts w:ascii="Arial" w:hAnsi="Arial" w:cs="Arial"/>
          <w:sz w:val="24"/>
          <w:szCs w:val="24"/>
        </w:rPr>
      </w:pPr>
      <w:r w:rsidRPr="008E19EB">
        <w:rPr>
          <w:rFonts w:ascii="Arial" w:hAnsi="Arial" w:cs="Arial"/>
          <w:b/>
          <w:bCs/>
          <w:sz w:val="24"/>
          <w:szCs w:val="24"/>
        </w:rPr>
        <w:t>Geographical Information Systems</w:t>
      </w:r>
      <w:r w:rsidRPr="008E19EB">
        <w:rPr>
          <w:rFonts w:ascii="Arial" w:hAnsi="Arial" w:cs="Arial"/>
          <w:sz w:val="24"/>
          <w:szCs w:val="24"/>
        </w:rPr>
        <w:t xml:space="preserve"> – The use of GIS across the Council was further enhanced during 2021 with the completion of several projects including –</w:t>
      </w:r>
    </w:p>
    <w:p w14:paraId="4B38C3CB" w14:textId="77777777" w:rsidR="008E19EB" w:rsidRPr="008E19EB" w:rsidRDefault="008E19EB" w:rsidP="008E19EB">
      <w:pPr>
        <w:pStyle w:val="ListParagraph"/>
        <w:numPr>
          <w:ilvl w:val="0"/>
          <w:numId w:val="94"/>
        </w:numPr>
        <w:spacing w:before="0" w:after="160" w:line="259" w:lineRule="auto"/>
        <w:jc w:val="both"/>
        <w:rPr>
          <w:rFonts w:ascii="Arial" w:hAnsi="Arial" w:cs="Arial"/>
          <w:sz w:val="24"/>
          <w:szCs w:val="24"/>
        </w:rPr>
      </w:pPr>
      <w:r w:rsidRPr="008E19EB">
        <w:rPr>
          <w:rFonts w:ascii="Arial" w:hAnsi="Arial" w:cs="Arial"/>
          <w:sz w:val="24"/>
          <w:szCs w:val="24"/>
        </w:rPr>
        <w:t>Mobile application for the capture of path and street furniture</w:t>
      </w:r>
    </w:p>
    <w:p w14:paraId="5BBC3084" w14:textId="77777777" w:rsidR="008E19EB" w:rsidRPr="008E19EB" w:rsidRDefault="008E19EB" w:rsidP="008E19EB">
      <w:pPr>
        <w:pStyle w:val="ListParagraph"/>
        <w:numPr>
          <w:ilvl w:val="0"/>
          <w:numId w:val="94"/>
        </w:numPr>
        <w:spacing w:before="0" w:after="160" w:line="259" w:lineRule="auto"/>
        <w:jc w:val="both"/>
        <w:rPr>
          <w:rFonts w:ascii="Arial" w:hAnsi="Arial" w:cs="Arial"/>
          <w:sz w:val="24"/>
          <w:szCs w:val="24"/>
        </w:rPr>
      </w:pPr>
      <w:r w:rsidRPr="008E19EB">
        <w:rPr>
          <w:rFonts w:ascii="Arial" w:hAnsi="Arial" w:cs="Arial"/>
          <w:sz w:val="24"/>
          <w:szCs w:val="24"/>
        </w:rPr>
        <w:t>Map dashboard of economic development commuting patterns</w:t>
      </w:r>
    </w:p>
    <w:p w14:paraId="5D9E15C3" w14:textId="77777777" w:rsidR="008E19EB" w:rsidRPr="008E19EB" w:rsidRDefault="008E19EB" w:rsidP="008E19EB">
      <w:pPr>
        <w:pStyle w:val="ListParagraph"/>
        <w:numPr>
          <w:ilvl w:val="0"/>
          <w:numId w:val="94"/>
        </w:numPr>
        <w:spacing w:before="0" w:after="160" w:line="259" w:lineRule="auto"/>
        <w:jc w:val="both"/>
        <w:rPr>
          <w:rFonts w:ascii="Arial" w:hAnsi="Arial" w:cs="Arial"/>
          <w:sz w:val="24"/>
          <w:szCs w:val="24"/>
        </w:rPr>
      </w:pPr>
      <w:r w:rsidRPr="008E19EB">
        <w:rPr>
          <w:rFonts w:ascii="Arial" w:hAnsi="Arial" w:cs="Arial"/>
          <w:sz w:val="24"/>
          <w:szCs w:val="24"/>
        </w:rPr>
        <w:t>Migration of all map data to the European hosting centre</w:t>
      </w:r>
    </w:p>
    <w:p w14:paraId="14B5C391" w14:textId="77777777" w:rsidR="008E19EB" w:rsidRPr="008E19EB" w:rsidRDefault="008E19EB" w:rsidP="008E19EB">
      <w:pPr>
        <w:pStyle w:val="ListParagraph"/>
        <w:numPr>
          <w:ilvl w:val="0"/>
          <w:numId w:val="94"/>
        </w:numPr>
        <w:spacing w:before="0" w:after="160" w:line="259" w:lineRule="auto"/>
        <w:jc w:val="both"/>
        <w:rPr>
          <w:rFonts w:ascii="Arial" w:hAnsi="Arial" w:cs="Arial"/>
          <w:sz w:val="24"/>
          <w:szCs w:val="24"/>
        </w:rPr>
      </w:pPr>
      <w:r w:rsidRPr="008E19EB">
        <w:rPr>
          <w:rFonts w:ascii="Arial" w:hAnsi="Arial" w:cs="Arial"/>
          <w:sz w:val="24"/>
          <w:szCs w:val="24"/>
        </w:rPr>
        <w:t xml:space="preserve">Editable map to support the rewilding </w:t>
      </w:r>
      <w:proofErr w:type="spellStart"/>
      <w:r w:rsidRPr="008E19EB">
        <w:rPr>
          <w:rFonts w:ascii="Arial" w:hAnsi="Arial" w:cs="Arial"/>
          <w:sz w:val="24"/>
          <w:szCs w:val="24"/>
        </w:rPr>
        <w:t>wexford</w:t>
      </w:r>
      <w:proofErr w:type="spellEnd"/>
      <w:r w:rsidRPr="008E19EB">
        <w:rPr>
          <w:rFonts w:ascii="Arial" w:hAnsi="Arial" w:cs="Arial"/>
          <w:sz w:val="24"/>
          <w:szCs w:val="24"/>
        </w:rPr>
        <w:t xml:space="preserve"> initiative</w:t>
      </w:r>
    </w:p>
    <w:p w14:paraId="1C1C5078" w14:textId="77777777" w:rsidR="008E19EB" w:rsidRPr="008E19EB" w:rsidRDefault="008E19EB" w:rsidP="008E19EB">
      <w:pPr>
        <w:pStyle w:val="ListParagraph"/>
        <w:numPr>
          <w:ilvl w:val="0"/>
          <w:numId w:val="94"/>
        </w:numPr>
        <w:spacing w:before="0" w:after="160" w:line="259" w:lineRule="auto"/>
        <w:jc w:val="both"/>
        <w:rPr>
          <w:rFonts w:ascii="Arial" w:hAnsi="Arial" w:cs="Arial"/>
          <w:sz w:val="24"/>
          <w:szCs w:val="24"/>
        </w:rPr>
      </w:pPr>
      <w:r w:rsidRPr="008E19EB">
        <w:rPr>
          <w:rFonts w:ascii="Arial" w:hAnsi="Arial" w:cs="Arial"/>
          <w:sz w:val="24"/>
          <w:szCs w:val="24"/>
        </w:rPr>
        <w:t>Integration of historical planning maps with the online mapping system, iMaps</w:t>
      </w:r>
    </w:p>
    <w:p w14:paraId="0547C751" w14:textId="77777777" w:rsidR="008E19EB" w:rsidRPr="008E19EB" w:rsidRDefault="008E19EB" w:rsidP="008E19EB">
      <w:pPr>
        <w:pStyle w:val="ListParagraph"/>
        <w:numPr>
          <w:ilvl w:val="0"/>
          <w:numId w:val="94"/>
        </w:numPr>
        <w:spacing w:before="0" w:after="160" w:line="259" w:lineRule="auto"/>
        <w:jc w:val="both"/>
        <w:rPr>
          <w:rFonts w:ascii="Arial" w:hAnsi="Arial" w:cs="Arial"/>
          <w:sz w:val="24"/>
          <w:szCs w:val="24"/>
        </w:rPr>
      </w:pPr>
      <w:r w:rsidRPr="008E19EB">
        <w:rPr>
          <w:rFonts w:ascii="Arial" w:hAnsi="Arial" w:cs="Arial"/>
          <w:sz w:val="24"/>
          <w:szCs w:val="24"/>
        </w:rPr>
        <w:t>Development of a walking trails accessibility map layer and a story map</w:t>
      </w:r>
    </w:p>
    <w:p w14:paraId="2DB618FD" w14:textId="77777777" w:rsidR="008E19EB" w:rsidRPr="008E19EB" w:rsidRDefault="008E19EB" w:rsidP="008E19EB">
      <w:pPr>
        <w:pStyle w:val="ListParagraph"/>
        <w:numPr>
          <w:ilvl w:val="0"/>
          <w:numId w:val="94"/>
        </w:numPr>
        <w:spacing w:before="0" w:after="160" w:line="259" w:lineRule="auto"/>
        <w:jc w:val="both"/>
        <w:rPr>
          <w:rFonts w:ascii="Arial" w:hAnsi="Arial" w:cs="Arial"/>
          <w:sz w:val="24"/>
          <w:szCs w:val="24"/>
        </w:rPr>
      </w:pPr>
      <w:r w:rsidRPr="008E19EB">
        <w:rPr>
          <w:rFonts w:ascii="Arial" w:hAnsi="Arial" w:cs="Arial"/>
          <w:sz w:val="24"/>
          <w:szCs w:val="24"/>
        </w:rPr>
        <w:t>Mapping survey of all speed limit signs</w:t>
      </w:r>
    </w:p>
    <w:p w14:paraId="3DE95BFB" w14:textId="77777777" w:rsidR="008E19EB" w:rsidRPr="008E19EB" w:rsidRDefault="008E19EB" w:rsidP="008E19EB">
      <w:pPr>
        <w:jc w:val="both"/>
        <w:rPr>
          <w:rFonts w:ascii="Arial" w:hAnsi="Arial" w:cs="Arial"/>
          <w:sz w:val="24"/>
          <w:szCs w:val="24"/>
        </w:rPr>
      </w:pPr>
    </w:p>
    <w:p w14:paraId="3C7A7D42" w14:textId="77777777" w:rsidR="008E19EB" w:rsidRPr="008E19EB" w:rsidRDefault="008E19EB" w:rsidP="008E19EB">
      <w:pPr>
        <w:jc w:val="both"/>
        <w:rPr>
          <w:rFonts w:ascii="Arial" w:hAnsi="Arial" w:cs="Arial"/>
          <w:sz w:val="24"/>
          <w:szCs w:val="24"/>
        </w:rPr>
      </w:pPr>
      <w:r w:rsidRPr="008E19EB">
        <w:rPr>
          <w:rFonts w:ascii="Arial" w:hAnsi="Arial" w:cs="Arial"/>
          <w:b/>
          <w:bCs/>
          <w:sz w:val="24"/>
          <w:szCs w:val="24"/>
        </w:rPr>
        <w:t>Online payments</w:t>
      </w:r>
      <w:r w:rsidRPr="008E19EB">
        <w:rPr>
          <w:rFonts w:ascii="Arial" w:hAnsi="Arial" w:cs="Arial"/>
          <w:sz w:val="24"/>
          <w:szCs w:val="24"/>
        </w:rPr>
        <w:t xml:space="preserve"> – the online payment facilities were extended for the payment of some planning applications, fire services payments, marine and derelict sites payments.</w:t>
      </w:r>
    </w:p>
    <w:p w14:paraId="422414FC" w14:textId="77777777" w:rsidR="008E19EB" w:rsidRPr="008E19EB" w:rsidRDefault="008E19EB" w:rsidP="008E19EB">
      <w:pPr>
        <w:jc w:val="both"/>
        <w:rPr>
          <w:rFonts w:ascii="Arial" w:hAnsi="Arial" w:cs="Arial"/>
          <w:sz w:val="24"/>
          <w:szCs w:val="24"/>
        </w:rPr>
      </w:pPr>
      <w:r w:rsidRPr="008E19EB">
        <w:rPr>
          <w:rFonts w:ascii="Arial" w:hAnsi="Arial" w:cs="Arial"/>
          <w:b/>
          <w:bCs/>
          <w:sz w:val="24"/>
          <w:szCs w:val="24"/>
        </w:rPr>
        <w:t xml:space="preserve">Planning system upgrade </w:t>
      </w:r>
      <w:r w:rsidRPr="008E19EB">
        <w:rPr>
          <w:rFonts w:ascii="Arial" w:hAnsi="Arial" w:cs="Arial"/>
          <w:sz w:val="24"/>
          <w:szCs w:val="24"/>
        </w:rPr>
        <w:t xml:space="preserve">– Work is ongoing on the upgrade on the public facing planning system.  This will provide the facility for the public to make planning submissions in an online portal and it is expected to be rolled out in early 2022.  Work is also ongoing on the work required to the planning system to support the implementation of the national ePlanning portal.  </w:t>
      </w:r>
    </w:p>
    <w:p w14:paraId="3121C5F3" w14:textId="77777777" w:rsidR="00EC0E60" w:rsidRDefault="00EC0E60" w:rsidP="00EC0E60">
      <w:pPr>
        <w:pStyle w:val="Title"/>
        <w:rPr>
          <w:b/>
          <w:bCs/>
          <w:sz w:val="42"/>
          <w:szCs w:val="42"/>
        </w:rPr>
      </w:pPr>
    </w:p>
    <w:p w14:paraId="152787D9" w14:textId="1EEC81E5" w:rsidR="00EC0E60" w:rsidRPr="00825196" w:rsidRDefault="00EC0E60" w:rsidP="00825196">
      <w:pPr>
        <w:pStyle w:val="Heading1"/>
        <w:rPr>
          <w:rFonts w:ascii="Arial" w:hAnsi="Arial" w:cs="Arial"/>
          <w:sz w:val="32"/>
          <w:szCs w:val="32"/>
        </w:rPr>
      </w:pPr>
      <w:bookmarkStart w:id="109" w:name="_Toc165473432"/>
      <w:r w:rsidRPr="00825196">
        <w:rPr>
          <w:rFonts w:ascii="Arial" w:hAnsi="Arial" w:cs="Arial"/>
          <w:sz w:val="32"/>
          <w:szCs w:val="32"/>
        </w:rPr>
        <w:t>ICT 2022</w:t>
      </w:r>
      <w:bookmarkEnd w:id="109"/>
    </w:p>
    <w:p w14:paraId="289359CA" w14:textId="77777777" w:rsidR="00EC0E60" w:rsidRDefault="00EC0E60" w:rsidP="00EC0E60">
      <w:pPr>
        <w:autoSpaceDE w:val="0"/>
        <w:spacing w:after="0" w:line="240" w:lineRule="auto"/>
        <w:rPr>
          <w:rFonts w:ascii="Arial" w:hAnsi="Arial" w:cs="Arial"/>
          <w:b/>
          <w:bCs/>
          <w:sz w:val="24"/>
          <w:szCs w:val="24"/>
        </w:rPr>
      </w:pPr>
      <w:r w:rsidRPr="00153247">
        <w:rPr>
          <w:color w:val="50B4C8" w:themeColor="accent1"/>
          <w:sz w:val="24"/>
          <w:szCs w:val="24"/>
        </w:rPr>
        <w:t>_____________________________________________________________________</w:t>
      </w:r>
    </w:p>
    <w:p w14:paraId="1BA4B78A" w14:textId="77777777" w:rsidR="001B38C2" w:rsidRDefault="001B38C2" w:rsidP="009466EA">
      <w:pPr>
        <w:autoSpaceDE w:val="0"/>
        <w:spacing w:after="0" w:line="240" w:lineRule="auto"/>
        <w:rPr>
          <w:rFonts w:ascii="Arial" w:hAnsi="Arial" w:cs="Arial"/>
          <w:b/>
          <w:bCs/>
          <w:sz w:val="24"/>
          <w:szCs w:val="24"/>
        </w:rPr>
      </w:pPr>
    </w:p>
    <w:p w14:paraId="0BF98DFA" w14:textId="77777777" w:rsidR="00EC0E60" w:rsidRPr="005E75F1" w:rsidRDefault="00EC0E60" w:rsidP="00EC0E60">
      <w:pPr>
        <w:jc w:val="both"/>
        <w:rPr>
          <w:rFonts w:ascii="Arial" w:hAnsi="Arial" w:cs="Arial"/>
          <w:sz w:val="24"/>
          <w:szCs w:val="24"/>
        </w:rPr>
      </w:pPr>
      <w:r w:rsidRPr="005E75F1">
        <w:rPr>
          <w:rFonts w:ascii="Arial" w:hAnsi="Arial" w:cs="Arial"/>
          <w:sz w:val="24"/>
          <w:szCs w:val="24"/>
        </w:rPr>
        <w:t>202</w:t>
      </w:r>
      <w:r>
        <w:rPr>
          <w:rFonts w:ascii="Arial" w:hAnsi="Arial" w:cs="Arial"/>
          <w:sz w:val="24"/>
          <w:szCs w:val="24"/>
        </w:rPr>
        <w:t>2</w:t>
      </w:r>
      <w:r w:rsidRPr="005E75F1">
        <w:rPr>
          <w:rFonts w:ascii="Arial" w:hAnsi="Arial" w:cs="Arial"/>
          <w:sz w:val="24"/>
          <w:szCs w:val="24"/>
        </w:rPr>
        <w:t xml:space="preserve"> proved to be an extremely busy year for the ICT Department with significant projects being completed during the year while providing continued support to over </w:t>
      </w:r>
      <w:r>
        <w:rPr>
          <w:rFonts w:ascii="Arial" w:hAnsi="Arial" w:cs="Arial"/>
          <w:sz w:val="24"/>
          <w:szCs w:val="24"/>
        </w:rPr>
        <w:t>800</w:t>
      </w:r>
      <w:r w:rsidRPr="005E75F1">
        <w:rPr>
          <w:rFonts w:ascii="Arial" w:hAnsi="Arial" w:cs="Arial"/>
          <w:sz w:val="24"/>
          <w:szCs w:val="24"/>
        </w:rPr>
        <w:t xml:space="preserve"> staff</w:t>
      </w:r>
      <w:r>
        <w:rPr>
          <w:rFonts w:ascii="Arial" w:hAnsi="Arial" w:cs="Arial"/>
          <w:sz w:val="24"/>
          <w:szCs w:val="24"/>
        </w:rPr>
        <w:t xml:space="preserve">. </w:t>
      </w:r>
      <w:r w:rsidRPr="005E75F1">
        <w:rPr>
          <w:rFonts w:ascii="Arial" w:hAnsi="Arial" w:cs="Arial"/>
          <w:sz w:val="24"/>
          <w:szCs w:val="24"/>
        </w:rPr>
        <w:t xml:space="preserve"> The ICT department comprises of four teams –</w:t>
      </w:r>
    </w:p>
    <w:p w14:paraId="7FC86192" w14:textId="77777777" w:rsidR="00EC0E60" w:rsidRDefault="00EC0E60" w:rsidP="00EC0E60">
      <w:pPr>
        <w:jc w:val="both"/>
        <w:rPr>
          <w:rFonts w:ascii="Arial" w:hAnsi="Arial" w:cs="Arial"/>
          <w:sz w:val="24"/>
          <w:szCs w:val="24"/>
        </w:rPr>
      </w:pPr>
      <w:r w:rsidRPr="005E75F1">
        <w:rPr>
          <w:rFonts w:ascii="Arial" w:hAnsi="Arial" w:cs="Arial"/>
          <w:sz w:val="24"/>
          <w:szCs w:val="24"/>
        </w:rPr>
        <w:t xml:space="preserve">The following projects were </w:t>
      </w:r>
      <w:r>
        <w:rPr>
          <w:rFonts w:ascii="Arial" w:hAnsi="Arial" w:cs="Arial"/>
          <w:sz w:val="24"/>
          <w:szCs w:val="24"/>
        </w:rPr>
        <w:t>completed</w:t>
      </w:r>
      <w:r w:rsidRPr="005E75F1">
        <w:rPr>
          <w:rFonts w:ascii="Arial" w:hAnsi="Arial" w:cs="Arial"/>
          <w:sz w:val="24"/>
          <w:szCs w:val="24"/>
        </w:rPr>
        <w:t xml:space="preserve"> as part of the work programme for 202</w:t>
      </w:r>
      <w:r>
        <w:rPr>
          <w:rFonts w:ascii="Arial" w:hAnsi="Arial" w:cs="Arial"/>
          <w:sz w:val="24"/>
          <w:szCs w:val="24"/>
        </w:rPr>
        <w:t>2</w:t>
      </w:r>
      <w:r w:rsidRPr="005E75F1">
        <w:rPr>
          <w:rFonts w:ascii="Arial" w:hAnsi="Arial" w:cs="Arial"/>
          <w:sz w:val="24"/>
          <w:szCs w:val="24"/>
        </w:rPr>
        <w:t>.</w:t>
      </w:r>
    </w:p>
    <w:p w14:paraId="45540F41" w14:textId="77777777" w:rsidR="00EC0E60" w:rsidRDefault="00EC0E60" w:rsidP="00EC0E60">
      <w:pPr>
        <w:spacing w:after="120" w:line="240" w:lineRule="auto"/>
        <w:jc w:val="both"/>
        <w:textAlignment w:val="baseline"/>
        <w:rPr>
          <w:rFonts w:ascii="Arial" w:eastAsia="Times New Roman" w:hAnsi="Arial" w:cs="Arial"/>
          <w:sz w:val="24"/>
          <w:szCs w:val="24"/>
          <w:lang w:eastAsia="en-GB"/>
        </w:rPr>
      </w:pPr>
      <w:r w:rsidRPr="00AB376A">
        <w:rPr>
          <w:rFonts w:ascii="Arial" w:eastAsia="Times New Roman" w:hAnsi="Arial" w:cs="Arial"/>
          <w:b/>
          <w:bCs/>
          <w:color w:val="000000"/>
          <w:sz w:val="24"/>
          <w:szCs w:val="24"/>
          <w:lang w:eastAsia="en-GB"/>
        </w:rPr>
        <w:t>Provision of Online Services</w:t>
      </w:r>
      <w:r w:rsidRPr="00AB376A">
        <w:rPr>
          <w:rFonts w:ascii="Arial" w:eastAsia="Times New Roman" w:hAnsi="Arial" w:cs="Arial"/>
          <w:sz w:val="24"/>
          <w:szCs w:val="24"/>
          <w:lang w:eastAsia="en-GB"/>
        </w:rPr>
        <w:t xml:space="preserve"> </w:t>
      </w:r>
    </w:p>
    <w:p w14:paraId="44DA1C23" w14:textId="179330DD" w:rsidR="00EC0E60" w:rsidRDefault="00EC0E60" w:rsidP="00EC0E60">
      <w:pPr>
        <w:spacing w:after="0" w:line="240" w:lineRule="auto"/>
        <w:jc w:val="both"/>
        <w:textAlignment w:val="baseline"/>
        <w:rPr>
          <w:rFonts w:ascii="Arial" w:eastAsia="Times New Roman" w:hAnsi="Arial" w:cs="Arial"/>
          <w:sz w:val="24"/>
          <w:szCs w:val="24"/>
          <w:lang w:eastAsia="en-GB"/>
        </w:rPr>
      </w:pPr>
      <w:r w:rsidRPr="00EC0E60">
        <w:rPr>
          <w:rFonts w:ascii="Arial" w:eastAsia="Times New Roman" w:hAnsi="Arial" w:cs="Arial"/>
          <w:sz w:val="24"/>
          <w:szCs w:val="24"/>
          <w:lang w:eastAsia="en-GB"/>
        </w:rPr>
        <w:t>The provision of online services continues in accordance with the Connecting Government 2030: A Digital and ICT Strategy for Ireland’s Public Service of which a</w:t>
      </w:r>
      <w:r>
        <w:rPr>
          <w:rFonts w:ascii="Arial" w:eastAsia="Times New Roman" w:hAnsi="Arial" w:cs="Arial"/>
          <w:sz w:val="24"/>
          <w:szCs w:val="24"/>
          <w:lang w:eastAsia="en-GB"/>
        </w:rPr>
        <w:t xml:space="preserve"> key objective is that 90% of applicable services shall be consumed online by 2030.</w:t>
      </w:r>
    </w:p>
    <w:p w14:paraId="7E76374A" w14:textId="77777777" w:rsidR="00EC0E60" w:rsidRPr="00AB376A" w:rsidRDefault="00EC0E60" w:rsidP="00EC0E60">
      <w:pPr>
        <w:spacing w:after="0" w:line="240" w:lineRule="auto"/>
        <w:jc w:val="both"/>
        <w:textAlignment w:val="baseline"/>
        <w:rPr>
          <w:rFonts w:ascii="Arial" w:eastAsia="Times New Roman" w:hAnsi="Arial" w:cs="Arial"/>
          <w:sz w:val="24"/>
          <w:szCs w:val="24"/>
          <w:lang w:eastAsia="en-GB"/>
        </w:rPr>
      </w:pPr>
    </w:p>
    <w:p w14:paraId="18340427" w14:textId="77777777" w:rsidR="00EC0E60" w:rsidRDefault="00EC0E60" w:rsidP="00EC0E60">
      <w:pPr>
        <w:spacing w:after="0" w:line="240" w:lineRule="auto"/>
        <w:jc w:val="both"/>
        <w:textAlignment w:val="baseline"/>
        <w:rPr>
          <w:rFonts w:ascii="Arial" w:eastAsia="Times New Roman" w:hAnsi="Arial" w:cs="Arial"/>
          <w:sz w:val="24"/>
          <w:szCs w:val="24"/>
          <w:lang w:eastAsia="en-GB"/>
        </w:rPr>
      </w:pPr>
      <w:r w:rsidRPr="00AB376A">
        <w:rPr>
          <w:rFonts w:ascii="Arial" w:eastAsia="Times New Roman" w:hAnsi="Arial" w:cs="Arial"/>
          <w:sz w:val="24"/>
          <w:szCs w:val="24"/>
          <w:lang w:eastAsia="en-GB"/>
        </w:rPr>
        <w:lastRenderedPageBreak/>
        <w:t xml:space="preserve">Almost </w:t>
      </w:r>
      <w:r>
        <w:rPr>
          <w:rFonts w:ascii="Arial" w:eastAsia="Times New Roman" w:hAnsi="Arial" w:cs="Arial"/>
          <w:sz w:val="24"/>
          <w:szCs w:val="24"/>
          <w:lang w:eastAsia="en-GB"/>
        </w:rPr>
        <w:t>3</w:t>
      </w:r>
      <w:r w:rsidRPr="00AB376A">
        <w:rPr>
          <w:rFonts w:ascii="Arial" w:eastAsia="Times New Roman" w:hAnsi="Arial" w:cs="Arial"/>
          <w:sz w:val="24"/>
          <w:szCs w:val="24"/>
          <w:lang w:eastAsia="en-GB"/>
        </w:rPr>
        <w:t>,</w:t>
      </w:r>
      <w:r>
        <w:rPr>
          <w:rFonts w:ascii="Arial" w:eastAsia="Times New Roman" w:hAnsi="Arial" w:cs="Arial"/>
          <w:sz w:val="24"/>
          <w:szCs w:val="24"/>
          <w:lang w:eastAsia="en-GB"/>
        </w:rPr>
        <w:t>7</w:t>
      </w:r>
      <w:r w:rsidRPr="00AB376A">
        <w:rPr>
          <w:rFonts w:ascii="Arial" w:eastAsia="Times New Roman" w:hAnsi="Arial" w:cs="Arial"/>
          <w:sz w:val="24"/>
          <w:szCs w:val="24"/>
          <w:lang w:eastAsia="en-GB"/>
        </w:rPr>
        <w:t xml:space="preserve">00 citizens have now registered for the </w:t>
      </w:r>
      <w:r w:rsidRPr="00AB376A">
        <w:rPr>
          <w:rFonts w:ascii="Arial" w:eastAsia="Times New Roman" w:hAnsi="Arial" w:cs="Arial"/>
          <w:i/>
          <w:iCs/>
          <w:sz w:val="24"/>
          <w:szCs w:val="24"/>
          <w:lang w:eastAsia="en-GB"/>
        </w:rPr>
        <w:t xml:space="preserve">My Online Service </w:t>
      </w:r>
      <w:r w:rsidRPr="00AB376A">
        <w:rPr>
          <w:rFonts w:ascii="Arial" w:eastAsia="Times New Roman" w:hAnsi="Arial" w:cs="Arial"/>
          <w:sz w:val="24"/>
          <w:szCs w:val="24"/>
          <w:lang w:eastAsia="en-GB"/>
        </w:rPr>
        <w:t>portal, our self-service portal through which we provide and continue to add online services for the public. </w:t>
      </w:r>
      <w:r>
        <w:rPr>
          <w:rFonts w:ascii="Arial" w:eastAsia="Times New Roman" w:hAnsi="Arial" w:cs="Arial"/>
          <w:sz w:val="24"/>
          <w:szCs w:val="24"/>
          <w:lang w:eastAsia="en-GB"/>
        </w:rPr>
        <w:t>Registration isn’t mandatory for the majority of services but it does enable users to track what calls they have raised.</w:t>
      </w:r>
    </w:p>
    <w:p w14:paraId="1E8FFFCC" w14:textId="77777777" w:rsidR="00EC0E60" w:rsidRPr="00AB376A" w:rsidRDefault="00EC0E60" w:rsidP="00EC0E60">
      <w:pPr>
        <w:spacing w:after="0" w:line="240" w:lineRule="auto"/>
        <w:jc w:val="both"/>
        <w:textAlignment w:val="baseline"/>
        <w:rPr>
          <w:rFonts w:ascii="Segoe UI" w:eastAsia="Times New Roman" w:hAnsi="Segoe UI" w:cs="Segoe UI"/>
          <w:sz w:val="18"/>
          <w:szCs w:val="18"/>
          <w:lang w:eastAsia="en-GB"/>
        </w:rPr>
      </w:pPr>
    </w:p>
    <w:p w14:paraId="1554EE5C" w14:textId="77777777" w:rsidR="00EC0E60" w:rsidRDefault="00EC0E60" w:rsidP="00EC0E60">
      <w:pPr>
        <w:spacing w:after="0" w:line="240" w:lineRule="auto"/>
        <w:jc w:val="both"/>
        <w:textAlignment w:val="baseline"/>
        <w:rPr>
          <w:rFonts w:ascii="Arial" w:eastAsia="Times New Roman" w:hAnsi="Arial" w:cs="Arial"/>
          <w:sz w:val="24"/>
          <w:szCs w:val="24"/>
          <w:lang w:eastAsia="en-GB"/>
        </w:rPr>
      </w:pPr>
      <w:r w:rsidRPr="00AB376A">
        <w:rPr>
          <w:rFonts w:ascii="Arial" w:eastAsia="Times New Roman" w:hAnsi="Arial" w:cs="Arial"/>
          <w:sz w:val="24"/>
          <w:szCs w:val="24"/>
          <w:lang w:eastAsia="en-GB"/>
        </w:rPr>
        <w:t>The CRM / Online Services team have provided additional online services</w:t>
      </w:r>
      <w:r>
        <w:rPr>
          <w:rFonts w:ascii="Arial" w:eastAsia="Times New Roman" w:hAnsi="Arial" w:cs="Arial"/>
          <w:sz w:val="24"/>
          <w:szCs w:val="24"/>
          <w:lang w:eastAsia="en-GB"/>
        </w:rPr>
        <w:t>, including numerous grant applications published throughout the year,</w:t>
      </w:r>
      <w:r w:rsidRPr="00AB376A">
        <w:rPr>
          <w:rFonts w:ascii="Arial" w:eastAsia="Times New Roman" w:hAnsi="Arial" w:cs="Arial"/>
          <w:sz w:val="24"/>
          <w:szCs w:val="24"/>
          <w:lang w:eastAsia="en-GB"/>
        </w:rPr>
        <w:t xml:space="preserve"> to the public</w:t>
      </w:r>
      <w:r>
        <w:rPr>
          <w:rFonts w:ascii="Arial" w:eastAsia="Times New Roman" w:hAnsi="Arial" w:cs="Arial"/>
          <w:sz w:val="24"/>
          <w:szCs w:val="24"/>
          <w:lang w:eastAsia="en-GB"/>
        </w:rPr>
        <w:t>,</w:t>
      </w:r>
      <w:r w:rsidRPr="00AB376A">
        <w:rPr>
          <w:rFonts w:ascii="Arial" w:eastAsia="Times New Roman" w:hAnsi="Arial" w:cs="Arial"/>
          <w:sz w:val="24"/>
          <w:szCs w:val="24"/>
          <w:lang w:eastAsia="en-GB"/>
        </w:rPr>
        <w:t xml:space="preserve"> through the </w:t>
      </w:r>
      <w:r w:rsidRPr="00AB376A">
        <w:rPr>
          <w:rFonts w:ascii="Arial" w:eastAsia="Times New Roman" w:hAnsi="Arial" w:cs="Arial"/>
          <w:i/>
          <w:iCs/>
          <w:sz w:val="24"/>
          <w:szCs w:val="24"/>
          <w:lang w:eastAsia="en-GB"/>
        </w:rPr>
        <w:t xml:space="preserve">My Online Services </w:t>
      </w:r>
      <w:r w:rsidRPr="00AB376A">
        <w:rPr>
          <w:rFonts w:ascii="Arial" w:eastAsia="Times New Roman" w:hAnsi="Arial" w:cs="Arial"/>
          <w:sz w:val="24"/>
          <w:szCs w:val="24"/>
          <w:lang w:eastAsia="en-GB"/>
        </w:rPr>
        <w:t xml:space="preserve">portal and additional services to staff through the </w:t>
      </w:r>
      <w:r w:rsidRPr="00AB376A">
        <w:rPr>
          <w:rFonts w:ascii="Arial" w:eastAsia="Times New Roman" w:hAnsi="Arial" w:cs="Arial"/>
          <w:i/>
          <w:iCs/>
          <w:sz w:val="24"/>
          <w:szCs w:val="24"/>
          <w:lang w:eastAsia="en-GB"/>
        </w:rPr>
        <w:t>Dash Staff Portal</w:t>
      </w:r>
      <w:r w:rsidRPr="00AB376A">
        <w:rPr>
          <w:rFonts w:ascii="Arial" w:eastAsia="Times New Roman" w:hAnsi="Arial" w:cs="Arial"/>
          <w:sz w:val="24"/>
          <w:szCs w:val="24"/>
          <w:lang w:eastAsia="en-GB"/>
        </w:rPr>
        <w:t xml:space="preserve"> in 202</w:t>
      </w:r>
      <w:r>
        <w:rPr>
          <w:rFonts w:ascii="Arial" w:eastAsia="Times New Roman" w:hAnsi="Arial" w:cs="Arial"/>
          <w:sz w:val="24"/>
          <w:szCs w:val="24"/>
          <w:lang w:eastAsia="en-GB"/>
        </w:rPr>
        <w:t>2</w:t>
      </w:r>
      <w:r w:rsidRPr="00AB376A">
        <w:rPr>
          <w:rFonts w:ascii="Arial" w:eastAsia="Times New Roman" w:hAnsi="Arial" w:cs="Arial"/>
          <w:sz w:val="24"/>
          <w:szCs w:val="24"/>
          <w:lang w:eastAsia="en-GB"/>
        </w:rPr>
        <w:t>.  </w:t>
      </w:r>
    </w:p>
    <w:p w14:paraId="7648EA34" w14:textId="77777777" w:rsidR="00EC0E60" w:rsidRPr="00AB376A" w:rsidRDefault="00EC0E60" w:rsidP="00EC0E60">
      <w:pPr>
        <w:spacing w:after="0" w:line="240" w:lineRule="auto"/>
        <w:jc w:val="both"/>
        <w:textAlignment w:val="baseline"/>
        <w:rPr>
          <w:rFonts w:ascii="Segoe UI" w:eastAsia="Times New Roman" w:hAnsi="Segoe UI" w:cs="Segoe UI"/>
          <w:sz w:val="18"/>
          <w:szCs w:val="18"/>
          <w:lang w:eastAsia="en-GB"/>
        </w:rPr>
      </w:pPr>
    </w:p>
    <w:p w14:paraId="664DC23A" w14:textId="77777777" w:rsidR="00EC0E60" w:rsidRDefault="00EC0E60" w:rsidP="00EC0E60">
      <w:pPr>
        <w:spacing w:after="0" w:line="240" w:lineRule="auto"/>
        <w:jc w:val="both"/>
        <w:textAlignment w:val="baseline"/>
        <w:rPr>
          <w:rFonts w:ascii="Arial" w:eastAsia="Times New Roman" w:hAnsi="Arial" w:cs="Arial"/>
          <w:sz w:val="24"/>
          <w:szCs w:val="24"/>
          <w:lang w:eastAsia="en-GB"/>
        </w:rPr>
      </w:pPr>
      <w:r w:rsidRPr="00AB376A">
        <w:rPr>
          <w:rFonts w:ascii="Arial" w:eastAsia="Times New Roman" w:hAnsi="Arial" w:cs="Arial"/>
          <w:sz w:val="24"/>
          <w:szCs w:val="24"/>
          <w:lang w:eastAsia="en-GB"/>
        </w:rPr>
        <w:t>New online services provided for the public during 202</w:t>
      </w:r>
      <w:r>
        <w:rPr>
          <w:rFonts w:ascii="Arial" w:eastAsia="Times New Roman" w:hAnsi="Arial" w:cs="Arial"/>
          <w:sz w:val="24"/>
          <w:szCs w:val="24"/>
          <w:lang w:eastAsia="en-GB"/>
        </w:rPr>
        <w:t>2</w:t>
      </w:r>
      <w:r w:rsidRPr="00AB376A">
        <w:rPr>
          <w:rFonts w:ascii="Arial" w:eastAsia="Times New Roman" w:hAnsi="Arial" w:cs="Arial"/>
          <w:sz w:val="24"/>
          <w:szCs w:val="24"/>
          <w:lang w:eastAsia="en-GB"/>
        </w:rPr>
        <w:t>, include: </w:t>
      </w:r>
    </w:p>
    <w:p w14:paraId="5021164B" w14:textId="77777777" w:rsidR="00EC0E60" w:rsidRDefault="00EC0E60" w:rsidP="00EC0E60">
      <w:pPr>
        <w:spacing w:after="0" w:line="240" w:lineRule="auto"/>
        <w:jc w:val="both"/>
        <w:textAlignment w:val="baseline"/>
        <w:rPr>
          <w:rFonts w:ascii="Arial" w:eastAsia="Times New Roman" w:hAnsi="Arial" w:cs="Arial"/>
          <w:sz w:val="24"/>
          <w:szCs w:val="24"/>
          <w:lang w:eastAsia="en-GB"/>
        </w:rPr>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90"/>
        <w:gridCol w:w="1710"/>
      </w:tblGrid>
      <w:tr w:rsidR="00EC0E60" w:rsidRPr="00AB376A" w14:paraId="27DC0B32"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92D050"/>
            <w:vAlign w:val="center"/>
            <w:hideMark/>
          </w:tcPr>
          <w:p w14:paraId="20611251"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b/>
                <w:bCs/>
                <w:sz w:val="24"/>
                <w:szCs w:val="24"/>
                <w:lang w:eastAsia="en-GB"/>
              </w:rPr>
              <w:t>New Service</w:t>
            </w:r>
            <w:r>
              <w:rPr>
                <w:rFonts w:ascii="Arial" w:eastAsia="Times New Roman" w:hAnsi="Arial" w:cs="Arial"/>
                <w:b/>
                <w:bCs/>
                <w:sz w:val="24"/>
                <w:szCs w:val="24"/>
                <w:lang w:eastAsia="en-GB"/>
              </w:rPr>
              <w:t>s to the Public</w:t>
            </w:r>
          </w:p>
        </w:tc>
        <w:tc>
          <w:tcPr>
            <w:tcW w:w="1710" w:type="dxa"/>
            <w:tcBorders>
              <w:top w:val="single" w:sz="6" w:space="0" w:color="auto"/>
              <w:left w:val="single" w:sz="6" w:space="0" w:color="auto"/>
              <w:bottom w:val="single" w:sz="6" w:space="0" w:color="auto"/>
              <w:right w:val="single" w:sz="6" w:space="0" w:color="auto"/>
            </w:tcBorders>
            <w:shd w:val="clear" w:color="auto" w:fill="92D050"/>
            <w:vAlign w:val="center"/>
            <w:hideMark/>
          </w:tcPr>
          <w:p w14:paraId="47086373"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 </w:t>
            </w:r>
            <w:r w:rsidRPr="00226EC7">
              <w:rPr>
                <w:rFonts w:ascii="Arial" w:eastAsia="Times New Roman" w:hAnsi="Arial" w:cs="Arial"/>
                <w:b/>
                <w:bCs/>
                <w:sz w:val="24"/>
                <w:szCs w:val="24"/>
                <w:lang w:eastAsia="en-GB"/>
              </w:rPr>
              <w:t>Submissions</w:t>
            </w:r>
            <w:r w:rsidRPr="00226EC7">
              <w:rPr>
                <w:rFonts w:ascii="Arial" w:eastAsia="Times New Roman" w:hAnsi="Arial" w:cs="Arial"/>
                <w:sz w:val="24"/>
                <w:szCs w:val="24"/>
                <w:lang w:eastAsia="en-GB"/>
              </w:rPr>
              <w:t> </w:t>
            </w:r>
          </w:p>
        </w:tc>
      </w:tr>
      <w:tr w:rsidR="00EC0E60" w:rsidRPr="00AB376A" w14:paraId="16E4F6D6"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3FA63D87"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 xml:space="preserve">Community Support Fund </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67933F01"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223</w:t>
            </w:r>
          </w:p>
        </w:tc>
      </w:tr>
      <w:tr w:rsidR="00EC0E60" w:rsidRPr="00AB376A" w14:paraId="2E1C60BE"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68DE31AD"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Women’s Shed Funding - Community Support Fund 2022</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2F24B40F"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7</w:t>
            </w:r>
          </w:p>
        </w:tc>
      </w:tr>
      <w:tr w:rsidR="00EC0E60" w:rsidRPr="00AB376A" w14:paraId="520820CA"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11B822D5"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Residential Parking Permits</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601CF5A2"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197</w:t>
            </w:r>
          </w:p>
        </w:tc>
      </w:tr>
      <w:tr w:rsidR="00EC0E60" w:rsidRPr="00AB376A" w14:paraId="33F769A0"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1CDED687"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Healthy Wexford - Needs Analysis Survey</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2BD8B729"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39</w:t>
            </w:r>
          </w:p>
        </w:tc>
      </w:tr>
      <w:tr w:rsidR="00EC0E60" w:rsidRPr="00AB376A" w14:paraId="11FA20AE"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359BEEC6"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Affordable Housing Interest Survey</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3A23FEFE"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187</w:t>
            </w:r>
          </w:p>
        </w:tc>
      </w:tr>
      <w:tr w:rsidR="00EC0E60" w:rsidRPr="00AB376A" w14:paraId="02254A67"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43C474D9"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Community Activities Fund</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62C3872A"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201</w:t>
            </w:r>
          </w:p>
        </w:tc>
      </w:tr>
      <w:tr w:rsidR="00EC0E60" w:rsidRPr="00AB376A" w14:paraId="44B7C256"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6BA3F35C"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Physical Activity Promotion Grant</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0BBBF522"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52</w:t>
            </w:r>
          </w:p>
        </w:tc>
      </w:tr>
      <w:tr w:rsidR="00EC0E60" w:rsidRPr="00AB376A" w14:paraId="3AC9FF5B"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58A744CB"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Environment Keep Wexford Beautiful</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2406FAA3"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82</w:t>
            </w:r>
          </w:p>
        </w:tc>
      </w:tr>
      <w:tr w:rsidR="00EC0E60" w:rsidRPr="00AB376A" w14:paraId="42FD337A"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72560C1D"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hAnsi="Arial" w:cs="Arial"/>
                <w:color w:val="000000"/>
                <w:sz w:val="24"/>
                <w:szCs w:val="24"/>
              </w:rPr>
              <w:t>Wexford Garda Youth Awards</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6A1BAE5E"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17</w:t>
            </w:r>
          </w:p>
        </w:tc>
      </w:tr>
      <w:tr w:rsidR="00EC0E60" w:rsidRPr="00AB376A" w14:paraId="67FC060A"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06AC954F" w14:textId="77777777" w:rsidR="00EC0E60" w:rsidRPr="00226EC7" w:rsidRDefault="00EC0E60" w:rsidP="003B16E1">
            <w:pPr>
              <w:spacing w:after="0" w:line="240" w:lineRule="auto"/>
              <w:jc w:val="both"/>
              <w:textAlignment w:val="baseline"/>
              <w:rPr>
                <w:rFonts w:ascii="Arial" w:hAnsi="Arial" w:cs="Arial"/>
                <w:color w:val="000000"/>
                <w:sz w:val="24"/>
                <w:szCs w:val="24"/>
              </w:rPr>
            </w:pPr>
            <w:r w:rsidRPr="00226EC7">
              <w:rPr>
                <w:rFonts w:ascii="Arial" w:hAnsi="Arial" w:cs="Arial"/>
                <w:color w:val="000000"/>
                <w:sz w:val="24"/>
                <w:szCs w:val="24"/>
              </w:rPr>
              <w:t>Affordable Housing Interest Survey</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25E89DD7"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187</w:t>
            </w:r>
          </w:p>
        </w:tc>
      </w:tr>
      <w:tr w:rsidR="00EC0E60" w:rsidRPr="00AB376A" w14:paraId="487169C1"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4A808BAB" w14:textId="77777777" w:rsidR="00EC0E60" w:rsidRPr="00226EC7" w:rsidRDefault="00EC0E60" w:rsidP="003B16E1">
            <w:pPr>
              <w:spacing w:after="0" w:line="240" w:lineRule="auto"/>
              <w:jc w:val="both"/>
              <w:textAlignment w:val="baseline"/>
              <w:rPr>
                <w:rFonts w:ascii="Arial" w:hAnsi="Arial" w:cs="Arial"/>
                <w:color w:val="000000"/>
                <w:sz w:val="24"/>
                <w:szCs w:val="24"/>
              </w:rPr>
            </w:pPr>
            <w:r w:rsidRPr="00226EC7">
              <w:rPr>
                <w:rFonts w:ascii="Arial" w:hAnsi="Arial" w:cs="Arial"/>
                <w:color w:val="000000"/>
                <w:sz w:val="24"/>
                <w:szCs w:val="24"/>
              </w:rPr>
              <w:t>Sports Active Event Registrations</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407AF763"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211</w:t>
            </w:r>
          </w:p>
        </w:tc>
      </w:tr>
      <w:tr w:rsidR="00EC0E60" w:rsidRPr="00AB376A" w14:paraId="5D72DEC9"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41F2F452" w14:textId="48EBF870" w:rsidR="00EC0E60" w:rsidRPr="00226EC7" w:rsidRDefault="00EC0E60" w:rsidP="003B16E1">
            <w:pPr>
              <w:spacing w:after="0" w:line="240" w:lineRule="auto"/>
              <w:jc w:val="both"/>
              <w:textAlignment w:val="baseline"/>
              <w:rPr>
                <w:rFonts w:ascii="Arial" w:hAnsi="Arial" w:cs="Arial"/>
                <w:color w:val="000000"/>
                <w:sz w:val="24"/>
                <w:szCs w:val="24"/>
              </w:rPr>
            </w:pPr>
            <w:r w:rsidRPr="00226EC7">
              <w:rPr>
                <w:rFonts w:ascii="Arial" w:hAnsi="Arial" w:cs="Arial"/>
                <w:color w:val="000000"/>
                <w:sz w:val="24"/>
                <w:szCs w:val="24"/>
              </w:rPr>
              <w:t>Grant Aid for Domestic Wastewater Treatment Systems</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2093B426"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3</w:t>
            </w:r>
          </w:p>
        </w:tc>
      </w:tr>
      <w:tr w:rsidR="00EC0E60" w:rsidRPr="00AB376A" w14:paraId="4F915433"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vAlign w:val="bottom"/>
          </w:tcPr>
          <w:p w14:paraId="1AD99BB7" w14:textId="77777777" w:rsidR="00EC0E60" w:rsidRPr="00226EC7" w:rsidRDefault="00EC0E60" w:rsidP="003B16E1">
            <w:pPr>
              <w:spacing w:after="0" w:line="240" w:lineRule="auto"/>
              <w:jc w:val="both"/>
              <w:textAlignment w:val="baseline"/>
              <w:rPr>
                <w:rFonts w:ascii="Arial" w:hAnsi="Arial" w:cs="Arial"/>
                <w:color w:val="000000"/>
                <w:sz w:val="24"/>
                <w:szCs w:val="24"/>
              </w:rPr>
            </w:pPr>
            <w:r w:rsidRPr="00226EC7">
              <w:rPr>
                <w:rFonts w:ascii="Arial" w:hAnsi="Arial" w:cs="Arial"/>
                <w:color w:val="000000"/>
                <w:sz w:val="24"/>
                <w:szCs w:val="24"/>
              </w:rPr>
              <w:t>C</w:t>
            </w:r>
            <w:r w:rsidRPr="00226EC7">
              <w:rPr>
                <w:rFonts w:ascii="Arial" w:hAnsi="Arial" w:cs="Arial"/>
                <w:sz w:val="24"/>
                <w:szCs w:val="24"/>
              </w:rPr>
              <w:t>ontact Us</w:t>
            </w:r>
          </w:p>
        </w:tc>
        <w:tc>
          <w:tcPr>
            <w:tcW w:w="1710" w:type="dxa"/>
            <w:tcBorders>
              <w:top w:val="single" w:sz="6" w:space="0" w:color="auto"/>
              <w:left w:val="single" w:sz="6" w:space="0" w:color="auto"/>
              <w:bottom w:val="single" w:sz="6" w:space="0" w:color="auto"/>
              <w:right w:val="single" w:sz="6" w:space="0" w:color="auto"/>
            </w:tcBorders>
            <w:shd w:val="clear" w:color="auto" w:fill="auto"/>
          </w:tcPr>
          <w:p w14:paraId="29377507"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350</w:t>
            </w:r>
          </w:p>
        </w:tc>
      </w:tr>
    </w:tbl>
    <w:p w14:paraId="15580D62" w14:textId="77777777" w:rsidR="00EC0E60" w:rsidRDefault="00EC0E60" w:rsidP="00EC0E60">
      <w:pPr>
        <w:spacing w:after="0" w:line="240" w:lineRule="auto"/>
        <w:jc w:val="both"/>
        <w:textAlignment w:val="baseline"/>
        <w:rPr>
          <w:rFonts w:ascii="Arial" w:eastAsia="Times New Roman" w:hAnsi="Arial" w:cs="Arial"/>
          <w:sz w:val="24"/>
          <w:szCs w:val="24"/>
          <w:lang w:eastAsia="en-GB"/>
        </w:rPr>
      </w:pPr>
    </w:p>
    <w:p w14:paraId="6E062ECF" w14:textId="77777777" w:rsidR="00EC0E60" w:rsidRDefault="00EC0E60" w:rsidP="00EC0E60">
      <w:pPr>
        <w:spacing w:after="0" w:line="240" w:lineRule="auto"/>
        <w:jc w:val="both"/>
        <w:textAlignment w:val="baseline"/>
        <w:rPr>
          <w:rFonts w:ascii="Arial" w:eastAsia="Times New Roman" w:hAnsi="Arial" w:cs="Arial"/>
          <w:sz w:val="24"/>
          <w:szCs w:val="24"/>
          <w:lang w:eastAsia="en-GB"/>
        </w:rPr>
      </w:pPr>
    </w:p>
    <w:p w14:paraId="503A9268" w14:textId="77777777" w:rsidR="00825196" w:rsidRDefault="00825196" w:rsidP="00EC0E60">
      <w:pPr>
        <w:spacing w:after="0" w:line="240" w:lineRule="auto"/>
        <w:jc w:val="both"/>
        <w:textAlignment w:val="baseline"/>
        <w:rPr>
          <w:rFonts w:ascii="Arial" w:eastAsia="Times New Roman" w:hAnsi="Arial" w:cs="Arial"/>
          <w:sz w:val="24"/>
          <w:szCs w:val="24"/>
          <w:lang w:eastAsia="en-GB"/>
        </w:rPr>
      </w:pPr>
    </w:p>
    <w:p w14:paraId="56663E2F" w14:textId="77777777" w:rsidR="00825196" w:rsidRDefault="00825196" w:rsidP="00EC0E60">
      <w:pPr>
        <w:spacing w:after="0" w:line="240" w:lineRule="auto"/>
        <w:jc w:val="both"/>
        <w:textAlignment w:val="baseline"/>
        <w:rPr>
          <w:rFonts w:ascii="Arial" w:eastAsia="Times New Roman" w:hAnsi="Arial" w:cs="Arial"/>
          <w:sz w:val="24"/>
          <w:szCs w:val="24"/>
          <w:lang w:eastAsia="en-GB"/>
        </w:rPr>
      </w:pPr>
    </w:p>
    <w:p w14:paraId="79E99DB1" w14:textId="77777777" w:rsidR="00825196" w:rsidRDefault="00825196" w:rsidP="00EC0E60">
      <w:pPr>
        <w:spacing w:after="0" w:line="240" w:lineRule="auto"/>
        <w:jc w:val="both"/>
        <w:textAlignment w:val="baseline"/>
        <w:rPr>
          <w:rFonts w:ascii="Arial" w:eastAsia="Times New Roman" w:hAnsi="Arial" w:cs="Arial"/>
          <w:sz w:val="24"/>
          <w:szCs w:val="24"/>
          <w:lang w:eastAsia="en-GB"/>
        </w:rPr>
      </w:pPr>
    </w:p>
    <w:p w14:paraId="7E3E9C9A" w14:textId="77777777" w:rsidR="00EC0E60" w:rsidRPr="00226EC7" w:rsidRDefault="00EC0E60" w:rsidP="00EC0E60">
      <w:pPr>
        <w:spacing w:after="0" w:line="240" w:lineRule="auto"/>
        <w:jc w:val="both"/>
        <w:textAlignment w:val="baseline"/>
        <w:rPr>
          <w:rFonts w:ascii="Arial" w:eastAsia="Times New Roman" w:hAnsi="Arial" w:cs="Arial"/>
          <w:sz w:val="24"/>
          <w:szCs w:val="24"/>
          <w:lang w:eastAsia="en-GB"/>
        </w:rPr>
      </w:pPr>
    </w:p>
    <w:p w14:paraId="430AC53E" w14:textId="77777777" w:rsidR="00EC0E60" w:rsidRPr="00226EC7" w:rsidRDefault="00EC0E60" w:rsidP="00EC0E60">
      <w:pPr>
        <w:jc w:val="both"/>
        <w:rPr>
          <w:rFonts w:ascii="Arial" w:eastAsia="Times New Roman" w:hAnsi="Arial" w:cs="Arial"/>
          <w:sz w:val="24"/>
          <w:szCs w:val="24"/>
          <w:lang w:eastAsia="en-GB"/>
        </w:rPr>
      </w:pPr>
      <w:r w:rsidRPr="00226EC7">
        <w:rPr>
          <w:rFonts w:ascii="Arial" w:eastAsia="Times New Roman" w:hAnsi="Arial" w:cs="Arial"/>
          <w:sz w:val="24"/>
          <w:szCs w:val="24"/>
          <w:lang w:eastAsia="en-GB"/>
        </w:rPr>
        <w:t>The following remain our highest-usage online services for the public:</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90"/>
        <w:gridCol w:w="1710"/>
      </w:tblGrid>
      <w:tr w:rsidR="00EC0E60" w:rsidRPr="00226EC7" w14:paraId="015E6406"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92D050"/>
            <w:hideMark/>
          </w:tcPr>
          <w:p w14:paraId="0F3DBAC3"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b/>
                <w:bCs/>
                <w:sz w:val="24"/>
                <w:szCs w:val="24"/>
                <w:lang w:eastAsia="en-GB"/>
              </w:rPr>
              <w:t>Service</w:t>
            </w:r>
            <w:r w:rsidRPr="00226EC7">
              <w:rPr>
                <w:rFonts w:ascii="Arial" w:eastAsia="Times New Roman" w:hAnsi="Arial" w:cs="Arial"/>
                <w:sz w:val="24"/>
                <w:szCs w:val="24"/>
                <w:lang w:eastAsia="en-GB"/>
              </w:rPr>
              <w:t> </w:t>
            </w:r>
          </w:p>
        </w:tc>
        <w:tc>
          <w:tcPr>
            <w:tcW w:w="1710" w:type="dxa"/>
            <w:tcBorders>
              <w:top w:val="single" w:sz="6" w:space="0" w:color="auto"/>
              <w:left w:val="single" w:sz="6" w:space="0" w:color="auto"/>
              <w:bottom w:val="single" w:sz="6" w:space="0" w:color="auto"/>
              <w:right w:val="single" w:sz="6" w:space="0" w:color="auto"/>
            </w:tcBorders>
            <w:shd w:val="clear" w:color="auto" w:fill="92D050"/>
            <w:vAlign w:val="center"/>
            <w:hideMark/>
          </w:tcPr>
          <w:p w14:paraId="4E327925"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b/>
                <w:bCs/>
                <w:sz w:val="24"/>
                <w:szCs w:val="24"/>
                <w:lang w:eastAsia="en-GB"/>
              </w:rPr>
              <w:t>Submissions</w:t>
            </w:r>
            <w:r w:rsidRPr="00226EC7">
              <w:rPr>
                <w:rFonts w:ascii="Arial" w:eastAsia="Times New Roman" w:hAnsi="Arial" w:cs="Arial"/>
                <w:sz w:val="24"/>
                <w:szCs w:val="24"/>
                <w:lang w:eastAsia="en-GB"/>
              </w:rPr>
              <w:t> </w:t>
            </w:r>
          </w:p>
        </w:tc>
      </w:tr>
      <w:tr w:rsidR="00EC0E60" w:rsidRPr="00226EC7" w14:paraId="09A604DF"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hideMark/>
          </w:tcPr>
          <w:p w14:paraId="1D2FFD05"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Environmental Complaints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14:paraId="550A5D31"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3,896</w:t>
            </w:r>
          </w:p>
        </w:tc>
      </w:tr>
      <w:tr w:rsidR="00EC0E60" w:rsidRPr="00226EC7" w14:paraId="4274CF89"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hideMark/>
          </w:tcPr>
          <w:p w14:paraId="4115958F"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Roads Complaints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14:paraId="741771C7"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646 </w:t>
            </w:r>
          </w:p>
        </w:tc>
      </w:tr>
      <w:tr w:rsidR="00EC0E60" w:rsidRPr="00226EC7" w14:paraId="38CBE9AC" w14:textId="77777777" w:rsidTr="003B16E1">
        <w:trPr>
          <w:trHeight w:val="300"/>
        </w:trPr>
        <w:tc>
          <w:tcPr>
            <w:tcW w:w="7290" w:type="dxa"/>
            <w:tcBorders>
              <w:top w:val="single" w:sz="6" w:space="0" w:color="auto"/>
              <w:left w:val="single" w:sz="6" w:space="0" w:color="auto"/>
              <w:bottom w:val="single" w:sz="6" w:space="0" w:color="auto"/>
              <w:right w:val="single" w:sz="6" w:space="0" w:color="auto"/>
            </w:tcBorders>
            <w:shd w:val="clear" w:color="auto" w:fill="auto"/>
            <w:hideMark/>
          </w:tcPr>
          <w:p w14:paraId="164A9882"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Illegal Dumping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14:paraId="46C96F9E"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633</w:t>
            </w:r>
          </w:p>
        </w:tc>
      </w:tr>
    </w:tbl>
    <w:p w14:paraId="01D04D32" w14:textId="77777777" w:rsidR="00EC0E60" w:rsidRPr="00226EC7" w:rsidRDefault="00EC0E60" w:rsidP="00EC0E60">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 </w:t>
      </w:r>
    </w:p>
    <w:p w14:paraId="2F2E253F" w14:textId="77777777" w:rsidR="00EC0E60" w:rsidRPr="00226EC7" w:rsidRDefault="00EC0E60" w:rsidP="00EC0E60">
      <w:pPr>
        <w:spacing w:after="0" w:line="240" w:lineRule="auto"/>
        <w:jc w:val="both"/>
        <w:textAlignment w:val="baseline"/>
        <w:rPr>
          <w:rStyle w:val="eop"/>
          <w:rFonts w:ascii="Arial" w:eastAsia="Times New Roman" w:hAnsi="Arial" w:cs="Arial"/>
          <w:szCs w:val="24"/>
          <w:lang w:eastAsia="en-GB"/>
        </w:rPr>
      </w:pPr>
      <w:r w:rsidRPr="00226EC7">
        <w:rPr>
          <w:rFonts w:ascii="Arial" w:eastAsia="Times New Roman" w:hAnsi="Arial" w:cs="Arial"/>
          <w:sz w:val="24"/>
          <w:szCs w:val="24"/>
          <w:lang w:eastAsia="en-GB"/>
        </w:rPr>
        <w:t> </w:t>
      </w:r>
    </w:p>
    <w:p w14:paraId="1857B091" w14:textId="77777777" w:rsidR="00EC0E60" w:rsidRPr="00EC0E60" w:rsidRDefault="00EC0E60" w:rsidP="00EC0E60">
      <w:pPr>
        <w:jc w:val="both"/>
        <w:rPr>
          <w:rStyle w:val="normaltextrun"/>
          <w:rFonts w:ascii="Arial" w:hAnsi="Arial" w:cs="Arial"/>
          <w:sz w:val="24"/>
          <w:szCs w:val="24"/>
          <w:shd w:val="clear" w:color="auto" w:fill="FFFFFF"/>
        </w:rPr>
      </w:pPr>
      <w:r w:rsidRPr="00EC0E60">
        <w:rPr>
          <w:rStyle w:val="normaltextrun"/>
          <w:rFonts w:ascii="Arial" w:hAnsi="Arial" w:cs="Arial"/>
          <w:bCs/>
          <w:sz w:val="24"/>
          <w:szCs w:val="24"/>
          <w:shd w:val="clear" w:color="auto" w:fill="FFFFFF"/>
        </w:rPr>
        <w:t>Online payments</w:t>
      </w:r>
      <w:r w:rsidRPr="00EC0E60">
        <w:rPr>
          <w:rStyle w:val="normaltextrun"/>
          <w:rFonts w:ascii="Arial" w:hAnsi="Arial" w:cs="Arial"/>
          <w:sz w:val="24"/>
          <w:szCs w:val="24"/>
          <w:shd w:val="clear" w:color="auto" w:fill="FFFFFF"/>
        </w:rPr>
        <w:t xml:space="preserve"> – the online payment facilities were extended for the payment of Environment Fines.</w:t>
      </w:r>
    </w:p>
    <w:p w14:paraId="771D6A83" w14:textId="77777777" w:rsidR="00EC0E60" w:rsidRPr="00226EC7" w:rsidRDefault="00EC0E60" w:rsidP="00EC0E60">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New services provided for staff during 2022, include:</w:t>
      </w:r>
    </w:p>
    <w:p w14:paraId="3E8C1A80" w14:textId="77777777" w:rsidR="00EC0E60" w:rsidRPr="00226EC7" w:rsidRDefault="00EC0E60" w:rsidP="00EC0E60">
      <w:pPr>
        <w:spacing w:after="0" w:line="240" w:lineRule="auto"/>
        <w:jc w:val="both"/>
        <w:textAlignment w:val="baseline"/>
        <w:rPr>
          <w:rFonts w:ascii="Arial" w:eastAsia="Times New Roman" w:hAnsi="Arial" w:cs="Arial"/>
          <w:sz w:val="24"/>
          <w:szCs w:val="24"/>
          <w:lang w:eastAsia="en-GB"/>
        </w:rPr>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55"/>
        <w:gridCol w:w="1645"/>
      </w:tblGrid>
      <w:tr w:rsidR="00EC0E60" w:rsidRPr="00226EC7" w14:paraId="64811750" w14:textId="77777777" w:rsidTr="00EC0E60">
        <w:trPr>
          <w:trHeight w:val="300"/>
        </w:trPr>
        <w:tc>
          <w:tcPr>
            <w:tcW w:w="7355" w:type="dxa"/>
            <w:tcBorders>
              <w:top w:val="single" w:sz="6" w:space="0" w:color="auto"/>
              <w:left w:val="single" w:sz="6" w:space="0" w:color="auto"/>
              <w:bottom w:val="single" w:sz="6" w:space="0" w:color="auto"/>
              <w:right w:val="single" w:sz="6" w:space="0" w:color="auto"/>
            </w:tcBorders>
            <w:shd w:val="clear" w:color="auto" w:fill="92D050"/>
            <w:vAlign w:val="center"/>
            <w:hideMark/>
          </w:tcPr>
          <w:p w14:paraId="1FE18488"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b/>
                <w:bCs/>
                <w:sz w:val="24"/>
                <w:szCs w:val="24"/>
                <w:lang w:eastAsia="en-GB"/>
              </w:rPr>
              <w:lastRenderedPageBreak/>
              <w:t>New Service</w:t>
            </w:r>
            <w:r>
              <w:rPr>
                <w:rFonts w:ascii="Arial" w:eastAsia="Times New Roman" w:hAnsi="Arial" w:cs="Arial"/>
                <w:b/>
                <w:bCs/>
                <w:sz w:val="24"/>
                <w:szCs w:val="24"/>
                <w:lang w:eastAsia="en-GB"/>
              </w:rPr>
              <w:t>s for Staff</w:t>
            </w:r>
          </w:p>
        </w:tc>
        <w:tc>
          <w:tcPr>
            <w:tcW w:w="1645" w:type="dxa"/>
            <w:tcBorders>
              <w:top w:val="single" w:sz="6" w:space="0" w:color="auto"/>
              <w:left w:val="single" w:sz="6" w:space="0" w:color="auto"/>
              <w:bottom w:val="single" w:sz="6" w:space="0" w:color="auto"/>
              <w:right w:val="single" w:sz="6" w:space="0" w:color="auto"/>
            </w:tcBorders>
            <w:shd w:val="clear" w:color="auto" w:fill="92D050"/>
            <w:vAlign w:val="center"/>
            <w:hideMark/>
          </w:tcPr>
          <w:p w14:paraId="29A61BB1"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 </w:t>
            </w:r>
            <w:r w:rsidRPr="00226EC7">
              <w:rPr>
                <w:rFonts w:ascii="Arial" w:eastAsia="Times New Roman" w:hAnsi="Arial" w:cs="Arial"/>
                <w:b/>
                <w:bCs/>
                <w:sz w:val="24"/>
                <w:szCs w:val="24"/>
                <w:lang w:eastAsia="en-GB"/>
              </w:rPr>
              <w:t>Submissions</w:t>
            </w:r>
            <w:r w:rsidRPr="00226EC7">
              <w:rPr>
                <w:rFonts w:ascii="Arial" w:eastAsia="Times New Roman" w:hAnsi="Arial" w:cs="Arial"/>
                <w:sz w:val="24"/>
                <w:szCs w:val="24"/>
                <w:lang w:eastAsia="en-GB"/>
              </w:rPr>
              <w:t> </w:t>
            </w:r>
          </w:p>
        </w:tc>
      </w:tr>
      <w:tr w:rsidR="00EC0E60" w:rsidRPr="00226EC7" w14:paraId="2B67A6D3" w14:textId="77777777" w:rsidTr="00EC0E60">
        <w:trPr>
          <w:trHeight w:val="300"/>
        </w:trPr>
        <w:tc>
          <w:tcPr>
            <w:tcW w:w="7355" w:type="dxa"/>
            <w:tcBorders>
              <w:top w:val="single" w:sz="6" w:space="0" w:color="auto"/>
              <w:left w:val="single" w:sz="6" w:space="0" w:color="auto"/>
              <w:bottom w:val="single" w:sz="6" w:space="0" w:color="auto"/>
              <w:right w:val="single" w:sz="6" w:space="0" w:color="auto"/>
            </w:tcBorders>
            <w:shd w:val="clear" w:color="auto" w:fill="auto"/>
            <w:vAlign w:val="bottom"/>
          </w:tcPr>
          <w:p w14:paraId="476832E0"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Blended Working</w:t>
            </w:r>
          </w:p>
        </w:tc>
        <w:tc>
          <w:tcPr>
            <w:tcW w:w="1645" w:type="dxa"/>
            <w:tcBorders>
              <w:top w:val="single" w:sz="6" w:space="0" w:color="auto"/>
              <w:left w:val="single" w:sz="6" w:space="0" w:color="auto"/>
              <w:bottom w:val="single" w:sz="6" w:space="0" w:color="auto"/>
              <w:right w:val="single" w:sz="6" w:space="0" w:color="auto"/>
            </w:tcBorders>
            <w:shd w:val="clear" w:color="auto" w:fill="auto"/>
          </w:tcPr>
          <w:p w14:paraId="03749AEA"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226</w:t>
            </w:r>
          </w:p>
        </w:tc>
      </w:tr>
      <w:tr w:rsidR="00EC0E60" w:rsidRPr="00226EC7" w14:paraId="3CAB31A5" w14:textId="77777777" w:rsidTr="00EC0E60">
        <w:trPr>
          <w:trHeight w:val="300"/>
        </w:trPr>
        <w:tc>
          <w:tcPr>
            <w:tcW w:w="7355" w:type="dxa"/>
            <w:tcBorders>
              <w:top w:val="single" w:sz="6" w:space="0" w:color="auto"/>
              <w:left w:val="single" w:sz="6" w:space="0" w:color="auto"/>
              <w:bottom w:val="single" w:sz="6" w:space="0" w:color="auto"/>
              <w:right w:val="single" w:sz="6" w:space="0" w:color="auto"/>
            </w:tcBorders>
            <w:shd w:val="clear" w:color="auto" w:fill="auto"/>
            <w:vAlign w:val="bottom"/>
          </w:tcPr>
          <w:p w14:paraId="4277BFBF"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Overtime Authorisations</w:t>
            </w:r>
          </w:p>
        </w:tc>
        <w:tc>
          <w:tcPr>
            <w:tcW w:w="1645" w:type="dxa"/>
            <w:tcBorders>
              <w:top w:val="single" w:sz="6" w:space="0" w:color="auto"/>
              <w:left w:val="single" w:sz="6" w:space="0" w:color="auto"/>
              <w:bottom w:val="single" w:sz="6" w:space="0" w:color="auto"/>
              <w:right w:val="single" w:sz="6" w:space="0" w:color="auto"/>
            </w:tcBorders>
            <w:shd w:val="clear" w:color="auto" w:fill="auto"/>
          </w:tcPr>
          <w:p w14:paraId="0703ED17"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1,074</w:t>
            </w:r>
          </w:p>
        </w:tc>
      </w:tr>
      <w:tr w:rsidR="00EC0E60" w:rsidRPr="00226EC7" w14:paraId="4FB3BA13" w14:textId="77777777" w:rsidTr="00EC0E60">
        <w:trPr>
          <w:trHeight w:val="300"/>
        </w:trPr>
        <w:tc>
          <w:tcPr>
            <w:tcW w:w="7355" w:type="dxa"/>
            <w:tcBorders>
              <w:top w:val="single" w:sz="6" w:space="0" w:color="auto"/>
              <w:left w:val="single" w:sz="6" w:space="0" w:color="auto"/>
              <w:bottom w:val="single" w:sz="6" w:space="0" w:color="auto"/>
              <w:right w:val="single" w:sz="6" w:space="0" w:color="auto"/>
            </w:tcBorders>
            <w:shd w:val="clear" w:color="auto" w:fill="auto"/>
            <w:vAlign w:val="bottom"/>
          </w:tcPr>
          <w:p w14:paraId="08706EB7" w14:textId="77777777" w:rsidR="00EC0E60"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 xml:space="preserve">Capital Project Endorsement Proposals (PEP) including library </w:t>
            </w:r>
          </w:p>
          <w:p w14:paraId="0E9C59D1" w14:textId="34C51982"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of historical PEPs.</w:t>
            </w:r>
          </w:p>
        </w:tc>
        <w:tc>
          <w:tcPr>
            <w:tcW w:w="1645" w:type="dxa"/>
            <w:tcBorders>
              <w:top w:val="single" w:sz="6" w:space="0" w:color="auto"/>
              <w:left w:val="single" w:sz="6" w:space="0" w:color="auto"/>
              <w:bottom w:val="single" w:sz="6" w:space="0" w:color="auto"/>
              <w:right w:val="single" w:sz="6" w:space="0" w:color="auto"/>
            </w:tcBorders>
            <w:shd w:val="clear" w:color="auto" w:fill="auto"/>
          </w:tcPr>
          <w:p w14:paraId="1F2E565C"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163</w:t>
            </w:r>
          </w:p>
        </w:tc>
      </w:tr>
      <w:tr w:rsidR="00EC0E60" w:rsidRPr="00226EC7" w14:paraId="7DFE1FDC" w14:textId="77777777" w:rsidTr="00EC0E60">
        <w:trPr>
          <w:trHeight w:val="300"/>
        </w:trPr>
        <w:tc>
          <w:tcPr>
            <w:tcW w:w="7355" w:type="dxa"/>
            <w:tcBorders>
              <w:top w:val="single" w:sz="6" w:space="0" w:color="auto"/>
              <w:left w:val="single" w:sz="6" w:space="0" w:color="auto"/>
              <w:bottom w:val="single" w:sz="6" w:space="0" w:color="auto"/>
              <w:right w:val="single" w:sz="6" w:space="0" w:color="auto"/>
            </w:tcBorders>
            <w:shd w:val="clear" w:color="auto" w:fill="auto"/>
            <w:vAlign w:val="bottom"/>
          </w:tcPr>
          <w:p w14:paraId="3CF63CA6"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Event Attendance Approvals (from mid-October)</w:t>
            </w:r>
          </w:p>
        </w:tc>
        <w:tc>
          <w:tcPr>
            <w:tcW w:w="1645" w:type="dxa"/>
            <w:tcBorders>
              <w:top w:val="single" w:sz="6" w:space="0" w:color="auto"/>
              <w:left w:val="single" w:sz="6" w:space="0" w:color="auto"/>
              <w:bottom w:val="single" w:sz="6" w:space="0" w:color="auto"/>
              <w:right w:val="single" w:sz="6" w:space="0" w:color="auto"/>
            </w:tcBorders>
            <w:shd w:val="clear" w:color="auto" w:fill="auto"/>
          </w:tcPr>
          <w:p w14:paraId="4D818CA9"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192</w:t>
            </w:r>
          </w:p>
        </w:tc>
      </w:tr>
      <w:tr w:rsidR="00EC0E60" w:rsidRPr="00226EC7" w14:paraId="13D4E703" w14:textId="77777777" w:rsidTr="00EC0E60">
        <w:trPr>
          <w:trHeight w:val="300"/>
        </w:trPr>
        <w:tc>
          <w:tcPr>
            <w:tcW w:w="7355" w:type="dxa"/>
            <w:tcBorders>
              <w:top w:val="single" w:sz="6" w:space="0" w:color="auto"/>
              <w:left w:val="single" w:sz="6" w:space="0" w:color="auto"/>
              <w:bottom w:val="single" w:sz="6" w:space="0" w:color="auto"/>
              <w:right w:val="single" w:sz="6" w:space="0" w:color="auto"/>
            </w:tcBorders>
            <w:shd w:val="clear" w:color="auto" w:fill="auto"/>
            <w:vAlign w:val="bottom"/>
          </w:tcPr>
          <w:p w14:paraId="19192D6A"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Data Breach Notifications</w:t>
            </w:r>
          </w:p>
        </w:tc>
        <w:tc>
          <w:tcPr>
            <w:tcW w:w="1645" w:type="dxa"/>
            <w:tcBorders>
              <w:top w:val="single" w:sz="6" w:space="0" w:color="auto"/>
              <w:left w:val="single" w:sz="6" w:space="0" w:color="auto"/>
              <w:bottom w:val="single" w:sz="6" w:space="0" w:color="auto"/>
              <w:right w:val="single" w:sz="6" w:space="0" w:color="auto"/>
            </w:tcBorders>
            <w:shd w:val="clear" w:color="auto" w:fill="auto"/>
          </w:tcPr>
          <w:p w14:paraId="75F003F6"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10</w:t>
            </w:r>
          </w:p>
        </w:tc>
      </w:tr>
      <w:tr w:rsidR="00EC0E60" w:rsidRPr="00226EC7" w14:paraId="0C563189" w14:textId="77777777" w:rsidTr="00EC0E60">
        <w:trPr>
          <w:trHeight w:val="300"/>
        </w:trPr>
        <w:tc>
          <w:tcPr>
            <w:tcW w:w="7355" w:type="dxa"/>
            <w:tcBorders>
              <w:top w:val="single" w:sz="6" w:space="0" w:color="auto"/>
              <w:left w:val="single" w:sz="6" w:space="0" w:color="auto"/>
              <w:bottom w:val="single" w:sz="6" w:space="0" w:color="auto"/>
              <w:right w:val="single" w:sz="6" w:space="0" w:color="auto"/>
            </w:tcBorders>
            <w:shd w:val="clear" w:color="auto" w:fill="auto"/>
            <w:vAlign w:val="bottom"/>
          </w:tcPr>
          <w:p w14:paraId="69AF0E44"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Core PMDS Queries</w:t>
            </w:r>
          </w:p>
        </w:tc>
        <w:tc>
          <w:tcPr>
            <w:tcW w:w="1645" w:type="dxa"/>
            <w:tcBorders>
              <w:top w:val="single" w:sz="6" w:space="0" w:color="auto"/>
              <w:left w:val="single" w:sz="6" w:space="0" w:color="auto"/>
              <w:bottom w:val="single" w:sz="6" w:space="0" w:color="auto"/>
              <w:right w:val="single" w:sz="6" w:space="0" w:color="auto"/>
            </w:tcBorders>
            <w:shd w:val="clear" w:color="auto" w:fill="auto"/>
          </w:tcPr>
          <w:p w14:paraId="7BC33F09"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7</w:t>
            </w:r>
          </w:p>
        </w:tc>
      </w:tr>
      <w:tr w:rsidR="00EC0E60" w:rsidRPr="00226EC7" w14:paraId="03969E41" w14:textId="77777777" w:rsidTr="00EC0E60">
        <w:trPr>
          <w:trHeight w:val="300"/>
        </w:trPr>
        <w:tc>
          <w:tcPr>
            <w:tcW w:w="7355" w:type="dxa"/>
            <w:tcBorders>
              <w:top w:val="single" w:sz="6" w:space="0" w:color="auto"/>
              <w:left w:val="single" w:sz="6" w:space="0" w:color="auto"/>
              <w:bottom w:val="single" w:sz="6" w:space="0" w:color="auto"/>
              <w:right w:val="single" w:sz="6" w:space="0" w:color="auto"/>
            </w:tcBorders>
            <w:shd w:val="clear" w:color="auto" w:fill="auto"/>
            <w:vAlign w:val="bottom"/>
          </w:tcPr>
          <w:p w14:paraId="61B71295" w14:textId="77777777" w:rsidR="00EC0E60" w:rsidRPr="00226EC7" w:rsidRDefault="00EC0E60" w:rsidP="003B16E1">
            <w:pPr>
              <w:spacing w:after="0" w:line="240" w:lineRule="auto"/>
              <w:jc w:val="both"/>
              <w:rPr>
                <w:rFonts w:ascii="Arial" w:hAnsi="Arial" w:cs="Arial"/>
                <w:color w:val="000000"/>
                <w:sz w:val="24"/>
                <w:szCs w:val="24"/>
              </w:rPr>
            </w:pPr>
            <w:r w:rsidRPr="00226EC7">
              <w:rPr>
                <w:rFonts w:ascii="Arial" w:hAnsi="Arial" w:cs="Arial"/>
                <w:color w:val="000000"/>
                <w:sz w:val="24"/>
                <w:szCs w:val="24"/>
              </w:rPr>
              <w:t>Order IT or Office Equipment and Furniture</w:t>
            </w:r>
          </w:p>
        </w:tc>
        <w:tc>
          <w:tcPr>
            <w:tcW w:w="1645" w:type="dxa"/>
            <w:tcBorders>
              <w:top w:val="single" w:sz="6" w:space="0" w:color="auto"/>
              <w:left w:val="single" w:sz="6" w:space="0" w:color="auto"/>
              <w:bottom w:val="single" w:sz="6" w:space="0" w:color="auto"/>
              <w:right w:val="single" w:sz="6" w:space="0" w:color="auto"/>
            </w:tcBorders>
            <w:shd w:val="clear" w:color="auto" w:fill="auto"/>
          </w:tcPr>
          <w:p w14:paraId="4750D8B6" w14:textId="77777777" w:rsidR="00EC0E60" w:rsidRPr="00226EC7" w:rsidRDefault="00EC0E60" w:rsidP="003B16E1">
            <w:pPr>
              <w:spacing w:after="0" w:line="240" w:lineRule="auto"/>
              <w:jc w:val="both"/>
              <w:textAlignment w:val="baseline"/>
              <w:rPr>
                <w:rFonts w:ascii="Arial" w:eastAsia="Times New Roman" w:hAnsi="Arial" w:cs="Arial"/>
                <w:sz w:val="24"/>
                <w:szCs w:val="24"/>
                <w:lang w:eastAsia="en-GB"/>
              </w:rPr>
            </w:pPr>
            <w:r w:rsidRPr="00226EC7">
              <w:rPr>
                <w:rFonts w:ascii="Arial" w:eastAsia="Times New Roman" w:hAnsi="Arial" w:cs="Arial"/>
                <w:sz w:val="24"/>
                <w:szCs w:val="24"/>
                <w:lang w:eastAsia="en-GB"/>
              </w:rPr>
              <w:t>163</w:t>
            </w:r>
          </w:p>
        </w:tc>
      </w:tr>
    </w:tbl>
    <w:p w14:paraId="4441D8D0" w14:textId="77777777" w:rsidR="00EC0E60" w:rsidRPr="00226EC7" w:rsidRDefault="00EC0E60" w:rsidP="00EC0E60">
      <w:pPr>
        <w:spacing w:after="0" w:line="240" w:lineRule="auto"/>
        <w:jc w:val="both"/>
        <w:textAlignment w:val="baseline"/>
        <w:rPr>
          <w:rFonts w:ascii="Arial" w:eastAsia="Times New Roman" w:hAnsi="Arial" w:cs="Arial"/>
          <w:sz w:val="24"/>
          <w:szCs w:val="24"/>
          <w:lang w:eastAsia="en-GB"/>
        </w:rPr>
      </w:pPr>
    </w:p>
    <w:p w14:paraId="2D277C0E" w14:textId="77777777" w:rsidR="00EC0E60" w:rsidRDefault="00EC0E60" w:rsidP="00EC0E60">
      <w:pPr>
        <w:spacing w:after="120" w:line="240" w:lineRule="auto"/>
        <w:jc w:val="both"/>
        <w:rPr>
          <w:rFonts w:ascii="Arial" w:hAnsi="Arial" w:cs="Arial"/>
          <w:sz w:val="24"/>
          <w:szCs w:val="24"/>
          <w:lang w:val="en-US"/>
        </w:rPr>
      </w:pPr>
      <w:r w:rsidRPr="008F7821">
        <w:rPr>
          <w:rFonts w:ascii="Arial" w:hAnsi="Arial" w:cs="Arial"/>
          <w:b/>
          <w:bCs/>
          <w:sz w:val="24"/>
          <w:szCs w:val="24"/>
          <w:lang w:val="en-US"/>
        </w:rPr>
        <w:t>Planning Bonds</w:t>
      </w:r>
    </w:p>
    <w:p w14:paraId="5ECEEC6B" w14:textId="77777777" w:rsidR="00EC0E60" w:rsidRDefault="00EC0E60" w:rsidP="00EC0E60">
      <w:pPr>
        <w:spacing w:after="120" w:line="240" w:lineRule="auto"/>
        <w:jc w:val="both"/>
        <w:rPr>
          <w:rFonts w:ascii="Arial" w:hAnsi="Arial" w:cs="Arial"/>
          <w:sz w:val="24"/>
          <w:szCs w:val="24"/>
          <w:lang w:val="en-US"/>
        </w:rPr>
      </w:pPr>
      <w:r>
        <w:rPr>
          <w:rFonts w:ascii="Arial" w:hAnsi="Arial" w:cs="Arial"/>
          <w:sz w:val="24"/>
          <w:szCs w:val="24"/>
          <w:lang w:val="en-US"/>
        </w:rPr>
        <w:t xml:space="preserve">A new </w:t>
      </w:r>
      <w:proofErr w:type="spellStart"/>
      <w:r>
        <w:rPr>
          <w:rFonts w:ascii="Arial" w:hAnsi="Arial" w:cs="Arial"/>
          <w:sz w:val="24"/>
          <w:szCs w:val="24"/>
          <w:lang w:val="en-US"/>
        </w:rPr>
        <w:t>sharepoint</w:t>
      </w:r>
      <w:proofErr w:type="spellEnd"/>
      <w:r>
        <w:rPr>
          <w:rFonts w:ascii="Arial" w:hAnsi="Arial" w:cs="Arial"/>
          <w:sz w:val="24"/>
          <w:szCs w:val="24"/>
          <w:lang w:val="en-US"/>
        </w:rPr>
        <w:t xml:space="preserve"> solution to track bonds and taking in charge of housing estates was provided to the planning team.  This consolidated multiple planning spreadsheets and has resulted in improved data quality and easier data access for staff. </w:t>
      </w:r>
    </w:p>
    <w:p w14:paraId="43509BB7" w14:textId="77777777" w:rsidR="00EC0E60" w:rsidRDefault="00EC0E60" w:rsidP="00EC0E60">
      <w:pPr>
        <w:spacing w:after="120" w:line="240" w:lineRule="auto"/>
        <w:jc w:val="both"/>
        <w:rPr>
          <w:rFonts w:ascii="Arial" w:hAnsi="Arial" w:cs="Arial"/>
          <w:sz w:val="24"/>
          <w:szCs w:val="24"/>
          <w:lang w:val="en-US"/>
        </w:rPr>
      </w:pPr>
    </w:p>
    <w:p w14:paraId="067282F7" w14:textId="77777777" w:rsidR="00EC0E60" w:rsidRDefault="00EC0E60" w:rsidP="00EC0E60">
      <w:pPr>
        <w:spacing w:after="120" w:line="240" w:lineRule="auto"/>
        <w:rPr>
          <w:rFonts w:ascii="Arial" w:hAnsi="Arial" w:cs="Arial"/>
          <w:b/>
          <w:bCs/>
          <w:sz w:val="24"/>
          <w:szCs w:val="24"/>
          <w:lang w:val="en-US"/>
        </w:rPr>
      </w:pPr>
      <w:r w:rsidRPr="008F7821">
        <w:rPr>
          <w:rFonts w:ascii="Arial" w:hAnsi="Arial" w:cs="Arial"/>
          <w:b/>
          <w:bCs/>
          <w:sz w:val="24"/>
          <w:szCs w:val="24"/>
          <w:lang w:val="en-US"/>
        </w:rPr>
        <w:t>RTB Inspections</w:t>
      </w:r>
    </w:p>
    <w:p w14:paraId="7216FC25" w14:textId="77777777" w:rsidR="00EC0E60" w:rsidRPr="00AF4EC1" w:rsidRDefault="00EC0E60" w:rsidP="00EC0E60">
      <w:pPr>
        <w:spacing w:after="120" w:line="240" w:lineRule="auto"/>
        <w:rPr>
          <w:rFonts w:ascii="Arial" w:hAnsi="Arial" w:cs="Arial"/>
          <w:sz w:val="24"/>
          <w:szCs w:val="24"/>
          <w:lang w:val="en-US"/>
        </w:rPr>
      </w:pPr>
      <w:r>
        <w:rPr>
          <w:rFonts w:ascii="Arial" w:hAnsi="Arial" w:cs="Arial"/>
          <w:sz w:val="24"/>
          <w:szCs w:val="24"/>
          <w:lang w:val="en-US"/>
        </w:rPr>
        <w:t xml:space="preserve">Phase 2 of the RTB inspections project was completed.  This phase included the development of </w:t>
      </w:r>
    </w:p>
    <w:p w14:paraId="76D3FD0B" w14:textId="77777777" w:rsidR="00EC0E60" w:rsidRPr="008F7821" w:rsidRDefault="00EC0E60" w:rsidP="0067130B">
      <w:pPr>
        <w:pStyle w:val="ListParagraph"/>
        <w:numPr>
          <w:ilvl w:val="0"/>
          <w:numId w:val="87"/>
        </w:numPr>
        <w:spacing w:before="0"/>
        <w:jc w:val="both"/>
        <w:rPr>
          <w:rFonts w:ascii="Arial" w:hAnsi="Arial" w:cs="Arial"/>
          <w:sz w:val="24"/>
          <w:szCs w:val="24"/>
          <w:lang w:val="en-US"/>
        </w:rPr>
      </w:pPr>
      <w:r>
        <w:rPr>
          <w:rFonts w:ascii="Arial" w:hAnsi="Arial" w:cs="Arial"/>
          <w:sz w:val="24"/>
          <w:szCs w:val="24"/>
          <w:lang w:val="en-US"/>
        </w:rPr>
        <w:t xml:space="preserve">NOAC and </w:t>
      </w:r>
      <w:r w:rsidRPr="008F7821">
        <w:rPr>
          <w:rFonts w:ascii="Arial" w:hAnsi="Arial" w:cs="Arial"/>
          <w:sz w:val="24"/>
          <w:szCs w:val="24"/>
          <w:lang w:val="en-US"/>
        </w:rPr>
        <w:t>Quarterly and Annual Departmental Returns</w:t>
      </w:r>
      <w:r>
        <w:rPr>
          <w:rFonts w:ascii="Arial" w:hAnsi="Arial" w:cs="Arial"/>
          <w:sz w:val="24"/>
          <w:szCs w:val="24"/>
          <w:lang w:val="en-US"/>
        </w:rPr>
        <w:t xml:space="preserve"> – by being able to extract data from the system reduced the time taken to complete returns from one week to one day.</w:t>
      </w:r>
    </w:p>
    <w:p w14:paraId="3D9F7486" w14:textId="77777777" w:rsidR="00EC0E60" w:rsidRPr="008F7821" w:rsidRDefault="00EC0E60" w:rsidP="0067130B">
      <w:pPr>
        <w:pStyle w:val="ListParagraph"/>
        <w:numPr>
          <w:ilvl w:val="0"/>
          <w:numId w:val="87"/>
        </w:numPr>
        <w:spacing w:before="0"/>
        <w:jc w:val="both"/>
        <w:rPr>
          <w:rFonts w:ascii="Arial" w:hAnsi="Arial" w:cs="Arial"/>
          <w:sz w:val="24"/>
          <w:szCs w:val="24"/>
          <w:lang w:val="en-US"/>
        </w:rPr>
      </w:pPr>
      <w:r w:rsidRPr="008F7821">
        <w:rPr>
          <w:rFonts w:ascii="Arial" w:hAnsi="Arial" w:cs="Arial"/>
          <w:sz w:val="24"/>
          <w:szCs w:val="24"/>
          <w:lang w:val="en-US"/>
        </w:rPr>
        <w:t>User reports</w:t>
      </w:r>
      <w:r>
        <w:rPr>
          <w:rFonts w:ascii="Arial" w:hAnsi="Arial" w:cs="Arial"/>
          <w:sz w:val="24"/>
          <w:szCs w:val="24"/>
          <w:lang w:val="en-US"/>
        </w:rPr>
        <w:t xml:space="preserve"> – for tracking progress on annual targets.</w:t>
      </w:r>
    </w:p>
    <w:p w14:paraId="29461751" w14:textId="77777777" w:rsidR="00EC0E60" w:rsidRPr="008F7821" w:rsidRDefault="00EC0E60" w:rsidP="0067130B">
      <w:pPr>
        <w:pStyle w:val="ListParagraph"/>
        <w:numPr>
          <w:ilvl w:val="0"/>
          <w:numId w:val="87"/>
        </w:numPr>
        <w:spacing w:before="0"/>
        <w:jc w:val="both"/>
        <w:rPr>
          <w:rFonts w:ascii="Arial" w:hAnsi="Arial" w:cs="Arial"/>
          <w:sz w:val="24"/>
          <w:szCs w:val="24"/>
          <w:lang w:val="en-US"/>
        </w:rPr>
      </w:pPr>
      <w:r w:rsidRPr="008F7821">
        <w:rPr>
          <w:rFonts w:ascii="Arial" w:hAnsi="Arial" w:cs="Arial"/>
          <w:sz w:val="24"/>
          <w:szCs w:val="24"/>
          <w:lang w:val="en-US"/>
        </w:rPr>
        <w:t>Control Reports</w:t>
      </w:r>
      <w:r>
        <w:rPr>
          <w:rFonts w:ascii="Arial" w:hAnsi="Arial" w:cs="Arial"/>
          <w:sz w:val="24"/>
          <w:szCs w:val="24"/>
          <w:lang w:val="en-US"/>
        </w:rPr>
        <w:t xml:space="preserve"> – for checking the accuracy and quality of data. </w:t>
      </w:r>
    </w:p>
    <w:p w14:paraId="00F941B7" w14:textId="77777777" w:rsidR="00EC0E60" w:rsidRDefault="00EC0E60" w:rsidP="0067130B">
      <w:pPr>
        <w:pStyle w:val="ListParagraph"/>
        <w:numPr>
          <w:ilvl w:val="0"/>
          <w:numId w:val="87"/>
        </w:numPr>
        <w:spacing w:before="0"/>
        <w:jc w:val="both"/>
        <w:rPr>
          <w:rFonts w:ascii="Arial" w:hAnsi="Arial" w:cs="Arial"/>
          <w:sz w:val="24"/>
          <w:szCs w:val="24"/>
          <w:lang w:val="en-US"/>
        </w:rPr>
      </w:pPr>
      <w:r w:rsidRPr="008F7821">
        <w:rPr>
          <w:rFonts w:ascii="Arial" w:hAnsi="Arial" w:cs="Arial"/>
          <w:sz w:val="24"/>
          <w:szCs w:val="24"/>
          <w:lang w:val="en-US"/>
        </w:rPr>
        <w:t>Automation of HAP Company upload</w:t>
      </w:r>
      <w:r>
        <w:rPr>
          <w:rFonts w:ascii="Arial" w:hAnsi="Arial" w:cs="Arial"/>
          <w:sz w:val="24"/>
          <w:szCs w:val="24"/>
          <w:lang w:val="en-US"/>
        </w:rPr>
        <w:t xml:space="preserve"> to comply with GDPR</w:t>
      </w:r>
      <w:r w:rsidRPr="008F7821">
        <w:rPr>
          <w:rFonts w:ascii="Arial" w:hAnsi="Arial" w:cs="Arial"/>
          <w:sz w:val="24"/>
          <w:szCs w:val="24"/>
          <w:lang w:val="en-US"/>
        </w:rPr>
        <w:t>.</w:t>
      </w:r>
    </w:p>
    <w:p w14:paraId="755AC14D" w14:textId="77777777" w:rsidR="00EC0E60" w:rsidRDefault="00EC0E60" w:rsidP="00EC0E60">
      <w:pPr>
        <w:jc w:val="both"/>
        <w:rPr>
          <w:rFonts w:ascii="Arial" w:hAnsi="Arial" w:cs="Arial"/>
          <w:b/>
          <w:bCs/>
          <w:sz w:val="24"/>
          <w:szCs w:val="24"/>
          <w:lang w:val="en-US"/>
        </w:rPr>
      </w:pPr>
      <w:r>
        <w:rPr>
          <w:rFonts w:ascii="Arial" w:hAnsi="Arial" w:cs="Arial"/>
          <w:b/>
          <w:bCs/>
          <w:sz w:val="24"/>
          <w:szCs w:val="24"/>
          <w:lang w:val="en-US"/>
        </w:rPr>
        <w:t>Mobile Data Capture Solutions</w:t>
      </w:r>
    </w:p>
    <w:p w14:paraId="35B68D2D" w14:textId="77777777" w:rsidR="00EC0E60" w:rsidRPr="00AF04AA" w:rsidRDefault="00EC0E60" w:rsidP="00EC0E60">
      <w:pPr>
        <w:jc w:val="both"/>
        <w:rPr>
          <w:rFonts w:ascii="Arial" w:hAnsi="Arial" w:cs="Arial"/>
          <w:sz w:val="24"/>
          <w:szCs w:val="24"/>
          <w:lang w:val="en-US"/>
        </w:rPr>
      </w:pPr>
      <w:r>
        <w:rPr>
          <w:rFonts w:ascii="Arial" w:hAnsi="Arial" w:cs="Arial"/>
          <w:sz w:val="24"/>
          <w:szCs w:val="24"/>
          <w:lang w:val="en-US"/>
        </w:rPr>
        <w:t xml:space="preserve">Additional mobile data capture solutions to field workers using </w:t>
      </w:r>
      <w:proofErr w:type="spellStart"/>
      <w:r>
        <w:rPr>
          <w:rFonts w:ascii="Arial" w:hAnsi="Arial" w:cs="Arial"/>
          <w:sz w:val="24"/>
          <w:szCs w:val="24"/>
          <w:lang w:val="en-US"/>
        </w:rPr>
        <w:t>GeoPal</w:t>
      </w:r>
      <w:proofErr w:type="spellEnd"/>
      <w:r>
        <w:rPr>
          <w:rFonts w:ascii="Arial" w:hAnsi="Arial" w:cs="Arial"/>
          <w:sz w:val="24"/>
          <w:szCs w:val="24"/>
          <w:lang w:val="en-US"/>
        </w:rPr>
        <w:t xml:space="preserve"> -</w:t>
      </w:r>
    </w:p>
    <w:p w14:paraId="3752D36F" w14:textId="77777777" w:rsidR="00EC0E60" w:rsidRPr="001E0B8A" w:rsidRDefault="00EC0E60" w:rsidP="0067130B">
      <w:pPr>
        <w:pStyle w:val="ListParagraph"/>
        <w:numPr>
          <w:ilvl w:val="0"/>
          <w:numId w:val="88"/>
        </w:numPr>
        <w:spacing w:before="0"/>
        <w:jc w:val="both"/>
        <w:rPr>
          <w:rFonts w:ascii="Arial" w:hAnsi="Arial" w:cs="Arial"/>
          <w:b/>
          <w:bCs/>
          <w:sz w:val="24"/>
          <w:szCs w:val="24"/>
          <w:lang w:val="en-US"/>
        </w:rPr>
      </w:pPr>
      <w:r>
        <w:rPr>
          <w:rFonts w:ascii="Arial" w:hAnsi="Arial" w:cs="Arial"/>
          <w:sz w:val="24"/>
          <w:szCs w:val="24"/>
          <w:lang w:val="en-US"/>
        </w:rPr>
        <w:t>Gardeners Work Sheet – job template for gardening crews across the county to track workflows and resources required.</w:t>
      </w:r>
    </w:p>
    <w:p w14:paraId="7F862C3A" w14:textId="77777777" w:rsidR="00EC0E60" w:rsidRPr="00586213" w:rsidRDefault="00EC0E60" w:rsidP="0067130B">
      <w:pPr>
        <w:pStyle w:val="ListParagraph"/>
        <w:numPr>
          <w:ilvl w:val="0"/>
          <w:numId w:val="88"/>
        </w:numPr>
        <w:spacing w:before="0"/>
        <w:jc w:val="both"/>
        <w:rPr>
          <w:rFonts w:ascii="Arial" w:hAnsi="Arial" w:cs="Arial"/>
          <w:b/>
          <w:bCs/>
          <w:sz w:val="24"/>
          <w:szCs w:val="24"/>
          <w:lang w:val="en-US"/>
        </w:rPr>
      </w:pPr>
      <w:r>
        <w:rPr>
          <w:rFonts w:ascii="Arial" w:hAnsi="Arial" w:cs="Arial"/>
          <w:sz w:val="24"/>
          <w:szCs w:val="24"/>
          <w:lang w:val="en-US"/>
        </w:rPr>
        <w:t>Ukraine Pledged Property Inspections – job template allowing inspectors to record details of inspections completed on pledged properties. Monitoring reports also provided.</w:t>
      </w:r>
    </w:p>
    <w:p w14:paraId="595BA448" w14:textId="77777777" w:rsidR="00EC0E60" w:rsidRPr="002A32C6" w:rsidRDefault="00EC0E60" w:rsidP="0067130B">
      <w:pPr>
        <w:pStyle w:val="ListParagraph"/>
        <w:numPr>
          <w:ilvl w:val="0"/>
          <w:numId w:val="88"/>
        </w:numPr>
        <w:spacing w:before="0"/>
        <w:jc w:val="both"/>
        <w:rPr>
          <w:rFonts w:ascii="Arial" w:hAnsi="Arial" w:cs="Arial"/>
          <w:b/>
          <w:bCs/>
          <w:sz w:val="24"/>
          <w:szCs w:val="24"/>
          <w:lang w:val="en-US"/>
        </w:rPr>
      </w:pPr>
      <w:r>
        <w:rPr>
          <w:rFonts w:ascii="Arial" w:hAnsi="Arial" w:cs="Arial"/>
          <w:sz w:val="24"/>
          <w:szCs w:val="24"/>
          <w:lang w:val="en-US"/>
        </w:rPr>
        <w:t>Harbours &amp; Piers vehicle check/inspection – pre and post use vehicle inspection checklist.</w:t>
      </w:r>
    </w:p>
    <w:p w14:paraId="2BBA37B2" w14:textId="77777777" w:rsidR="00EC0E60" w:rsidRPr="00EC0E60" w:rsidRDefault="00EC0E60" w:rsidP="0067130B">
      <w:pPr>
        <w:pStyle w:val="ListParagraph"/>
        <w:numPr>
          <w:ilvl w:val="0"/>
          <w:numId w:val="88"/>
        </w:numPr>
        <w:spacing w:before="0"/>
        <w:jc w:val="both"/>
        <w:rPr>
          <w:rFonts w:ascii="Arial" w:hAnsi="Arial" w:cs="Arial"/>
          <w:b/>
          <w:bCs/>
          <w:sz w:val="24"/>
          <w:szCs w:val="24"/>
          <w:lang w:val="en-US"/>
        </w:rPr>
      </w:pPr>
      <w:r>
        <w:rPr>
          <w:rFonts w:ascii="Arial" w:hAnsi="Arial" w:cs="Arial"/>
          <w:sz w:val="24"/>
          <w:szCs w:val="24"/>
          <w:lang w:val="en-US"/>
        </w:rPr>
        <w:t>Playgrounds – repairs reporting improvements.</w:t>
      </w:r>
    </w:p>
    <w:p w14:paraId="21230672" w14:textId="77777777" w:rsidR="00EC0E60" w:rsidRPr="00903D93" w:rsidRDefault="00EC0E60" w:rsidP="0067130B">
      <w:pPr>
        <w:pStyle w:val="ListParagraph"/>
        <w:numPr>
          <w:ilvl w:val="0"/>
          <w:numId w:val="88"/>
        </w:numPr>
        <w:spacing w:before="0"/>
        <w:jc w:val="both"/>
        <w:rPr>
          <w:rFonts w:ascii="Arial" w:hAnsi="Arial" w:cs="Arial"/>
          <w:b/>
          <w:bCs/>
          <w:sz w:val="24"/>
          <w:szCs w:val="24"/>
          <w:lang w:val="en-US"/>
        </w:rPr>
      </w:pPr>
    </w:p>
    <w:p w14:paraId="21F783D4" w14:textId="77777777" w:rsidR="00EC0E60" w:rsidRDefault="00EC0E60" w:rsidP="00EC0E60">
      <w:pPr>
        <w:jc w:val="both"/>
        <w:rPr>
          <w:rFonts w:ascii="Arial" w:hAnsi="Arial" w:cs="Arial"/>
          <w:sz w:val="24"/>
          <w:szCs w:val="24"/>
          <w:lang w:val="en-US"/>
        </w:rPr>
      </w:pPr>
      <w:r w:rsidRPr="008F7821">
        <w:rPr>
          <w:rFonts w:ascii="Arial" w:hAnsi="Arial" w:cs="Arial"/>
          <w:b/>
          <w:bCs/>
          <w:sz w:val="24"/>
          <w:szCs w:val="24"/>
          <w:lang w:val="en-US"/>
        </w:rPr>
        <w:t>G</w:t>
      </w:r>
      <w:r>
        <w:rPr>
          <w:rFonts w:ascii="Arial" w:hAnsi="Arial" w:cs="Arial"/>
          <w:b/>
          <w:bCs/>
          <w:sz w:val="24"/>
          <w:szCs w:val="24"/>
          <w:lang w:val="en-US"/>
        </w:rPr>
        <w:t>eographical Information Systems</w:t>
      </w:r>
    </w:p>
    <w:p w14:paraId="2F891F87" w14:textId="57BB0281" w:rsidR="00EC0E60" w:rsidRPr="00DB58E8" w:rsidRDefault="00EC0E60" w:rsidP="00EC0E60">
      <w:pPr>
        <w:jc w:val="both"/>
        <w:rPr>
          <w:rFonts w:ascii="Arial" w:hAnsi="Arial" w:cs="Arial"/>
          <w:sz w:val="24"/>
          <w:szCs w:val="24"/>
          <w:lang w:val="en-US"/>
        </w:rPr>
      </w:pPr>
      <w:r w:rsidRPr="00DB58E8">
        <w:rPr>
          <w:rStyle w:val="normaltextrun"/>
          <w:rFonts w:ascii="Arial" w:hAnsi="Arial" w:cs="Arial"/>
          <w:sz w:val="24"/>
          <w:szCs w:val="24"/>
          <w:bdr w:val="none" w:sz="0" w:space="0" w:color="auto" w:frame="1"/>
        </w:rPr>
        <w:t>The use of GIS across the Council was further enhanced during 2022 with the completion of several projects including</w:t>
      </w:r>
      <w:r>
        <w:rPr>
          <w:rStyle w:val="normaltextrun"/>
          <w:rFonts w:ascii="Arial" w:hAnsi="Arial" w:cs="Arial"/>
          <w:sz w:val="24"/>
          <w:szCs w:val="24"/>
          <w:bdr w:val="none" w:sz="0" w:space="0" w:color="auto" w:frame="1"/>
        </w:rPr>
        <w:t>:</w:t>
      </w:r>
    </w:p>
    <w:p w14:paraId="3A8B4AC5" w14:textId="77777777" w:rsidR="00EC0E60" w:rsidRDefault="00EC0E60" w:rsidP="0067130B">
      <w:pPr>
        <w:pStyle w:val="ListParagraph"/>
        <w:numPr>
          <w:ilvl w:val="0"/>
          <w:numId w:val="89"/>
        </w:numPr>
        <w:spacing w:before="0"/>
        <w:jc w:val="both"/>
        <w:rPr>
          <w:rFonts w:ascii="Arial" w:hAnsi="Arial" w:cs="Arial"/>
          <w:sz w:val="24"/>
          <w:szCs w:val="24"/>
          <w:lang w:val="en-US"/>
        </w:rPr>
      </w:pPr>
      <w:r>
        <w:rPr>
          <w:rFonts w:ascii="Arial" w:hAnsi="Arial" w:cs="Arial"/>
          <w:sz w:val="24"/>
          <w:szCs w:val="24"/>
          <w:lang w:val="en-US"/>
        </w:rPr>
        <w:t>Development Plan 2022 updated to public facing iMaps.</w:t>
      </w:r>
    </w:p>
    <w:p w14:paraId="0CC04169" w14:textId="77777777" w:rsidR="00EC0E60" w:rsidRDefault="00EC0E60" w:rsidP="0067130B">
      <w:pPr>
        <w:pStyle w:val="ListParagraph"/>
        <w:numPr>
          <w:ilvl w:val="0"/>
          <w:numId w:val="89"/>
        </w:numPr>
        <w:spacing w:before="0"/>
        <w:jc w:val="both"/>
        <w:rPr>
          <w:rFonts w:ascii="Arial" w:hAnsi="Arial" w:cs="Arial"/>
          <w:sz w:val="24"/>
          <w:szCs w:val="24"/>
          <w:lang w:val="en-US"/>
        </w:rPr>
      </w:pPr>
      <w:r>
        <w:rPr>
          <w:rFonts w:ascii="Arial" w:hAnsi="Arial" w:cs="Arial"/>
          <w:sz w:val="24"/>
          <w:szCs w:val="24"/>
          <w:lang w:val="en-US"/>
        </w:rPr>
        <w:t>AGOL viewer of Wexford County Council’s Road Depots.</w:t>
      </w:r>
    </w:p>
    <w:p w14:paraId="469A0474" w14:textId="77777777" w:rsidR="00EC0E60" w:rsidRDefault="00EC0E60" w:rsidP="0067130B">
      <w:pPr>
        <w:pStyle w:val="ListParagraph"/>
        <w:numPr>
          <w:ilvl w:val="0"/>
          <w:numId w:val="89"/>
        </w:numPr>
        <w:spacing w:before="0"/>
        <w:jc w:val="both"/>
        <w:rPr>
          <w:rFonts w:ascii="Arial" w:hAnsi="Arial" w:cs="Arial"/>
          <w:sz w:val="24"/>
          <w:szCs w:val="24"/>
          <w:lang w:val="en-US"/>
        </w:rPr>
      </w:pPr>
      <w:r>
        <w:rPr>
          <w:rFonts w:ascii="Arial" w:hAnsi="Arial" w:cs="Arial"/>
          <w:sz w:val="24"/>
          <w:szCs w:val="24"/>
          <w:lang w:val="en-US"/>
        </w:rPr>
        <w:t xml:space="preserve">Draft Residential Zoning Land Tax Map – mapping and publishing of lands that fall within the scope of the tax. </w:t>
      </w:r>
    </w:p>
    <w:p w14:paraId="1DA9AF88" w14:textId="77777777" w:rsidR="00EC0E60" w:rsidRDefault="00EC0E60" w:rsidP="0067130B">
      <w:pPr>
        <w:pStyle w:val="ListParagraph"/>
        <w:numPr>
          <w:ilvl w:val="0"/>
          <w:numId w:val="89"/>
        </w:numPr>
        <w:spacing w:before="0"/>
        <w:jc w:val="both"/>
        <w:rPr>
          <w:rFonts w:ascii="Arial" w:hAnsi="Arial" w:cs="Arial"/>
          <w:sz w:val="24"/>
          <w:szCs w:val="24"/>
          <w:lang w:val="en-US"/>
        </w:rPr>
      </w:pPr>
      <w:r>
        <w:rPr>
          <w:rFonts w:ascii="Arial" w:hAnsi="Arial" w:cs="Arial"/>
          <w:sz w:val="24"/>
          <w:szCs w:val="24"/>
          <w:lang w:val="en-US"/>
        </w:rPr>
        <w:t>Orthography tender completed.  Imagery to be provided early 2023.</w:t>
      </w:r>
    </w:p>
    <w:p w14:paraId="11BFC2A2" w14:textId="77777777" w:rsidR="00EC0E60" w:rsidRDefault="00EC0E60" w:rsidP="0067130B">
      <w:pPr>
        <w:pStyle w:val="ListParagraph"/>
        <w:numPr>
          <w:ilvl w:val="0"/>
          <w:numId w:val="89"/>
        </w:numPr>
        <w:spacing w:before="0"/>
        <w:jc w:val="both"/>
        <w:rPr>
          <w:rFonts w:ascii="Arial" w:hAnsi="Arial" w:cs="Arial"/>
          <w:sz w:val="24"/>
          <w:szCs w:val="24"/>
          <w:lang w:val="en-US"/>
        </w:rPr>
      </w:pPr>
      <w:r>
        <w:rPr>
          <w:rFonts w:ascii="Arial" w:hAnsi="Arial" w:cs="Arial"/>
          <w:sz w:val="24"/>
          <w:szCs w:val="24"/>
          <w:lang w:val="en-US"/>
        </w:rPr>
        <w:t xml:space="preserve">Improvements to automations involved in the Weekly Planning applications layer on iMaps. </w:t>
      </w:r>
    </w:p>
    <w:p w14:paraId="049A8C9C" w14:textId="77777777" w:rsidR="00EC0E60" w:rsidRDefault="00EC0E60" w:rsidP="00EC0E60">
      <w:pPr>
        <w:jc w:val="both"/>
        <w:rPr>
          <w:rFonts w:ascii="Arial" w:hAnsi="Arial" w:cs="Arial"/>
          <w:b/>
          <w:bCs/>
          <w:sz w:val="24"/>
          <w:szCs w:val="24"/>
          <w:lang w:val="en-US"/>
        </w:rPr>
      </w:pPr>
      <w:r w:rsidRPr="008F7821">
        <w:rPr>
          <w:rFonts w:ascii="Arial" w:hAnsi="Arial" w:cs="Arial"/>
          <w:b/>
          <w:bCs/>
          <w:sz w:val="24"/>
          <w:szCs w:val="24"/>
          <w:lang w:val="en-US"/>
        </w:rPr>
        <w:lastRenderedPageBreak/>
        <w:t>System Upgrades</w:t>
      </w:r>
      <w:r>
        <w:rPr>
          <w:rFonts w:ascii="Arial" w:hAnsi="Arial" w:cs="Arial"/>
          <w:b/>
          <w:bCs/>
          <w:sz w:val="24"/>
          <w:szCs w:val="24"/>
          <w:lang w:val="en-US"/>
        </w:rPr>
        <w:t xml:space="preserve"> in 2022</w:t>
      </w:r>
    </w:p>
    <w:p w14:paraId="3810E249" w14:textId="77777777" w:rsidR="00EC0E60" w:rsidRPr="0066390D" w:rsidRDefault="00EC0E60" w:rsidP="00EC0E60">
      <w:pPr>
        <w:jc w:val="both"/>
        <w:rPr>
          <w:rFonts w:ascii="Arial" w:hAnsi="Arial" w:cs="Arial"/>
          <w:sz w:val="24"/>
          <w:szCs w:val="24"/>
          <w:lang w:val="en-US"/>
        </w:rPr>
      </w:pPr>
      <w:r w:rsidRPr="0066390D">
        <w:rPr>
          <w:rFonts w:ascii="Arial" w:hAnsi="Arial" w:cs="Arial"/>
          <w:sz w:val="24"/>
          <w:szCs w:val="24"/>
          <w:lang w:val="en-US"/>
        </w:rPr>
        <w:t xml:space="preserve">The following systems were upgraded during the year as part of the scheduled maintenance </w:t>
      </w:r>
      <w:proofErr w:type="spellStart"/>
      <w:r w:rsidRPr="0066390D">
        <w:rPr>
          <w:rFonts w:ascii="Arial" w:hAnsi="Arial" w:cs="Arial"/>
          <w:sz w:val="24"/>
          <w:szCs w:val="24"/>
          <w:lang w:val="en-US"/>
        </w:rPr>
        <w:t>programme</w:t>
      </w:r>
      <w:proofErr w:type="spellEnd"/>
      <w:r w:rsidRPr="0066390D">
        <w:rPr>
          <w:rFonts w:ascii="Arial" w:hAnsi="Arial" w:cs="Arial"/>
          <w:sz w:val="24"/>
          <w:szCs w:val="24"/>
          <w:lang w:val="en-US"/>
        </w:rPr>
        <w:t xml:space="preserve"> -</w:t>
      </w:r>
    </w:p>
    <w:p w14:paraId="7AC5EB66" w14:textId="77777777" w:rsidR="00EC0E60" w:rsidRPr="008F7821" w:rsidRDefault="00EC0E60" w:rsidP="0067130B">
      <w:pPr>
        <w:pStyle w:val="ListParagraph"/>
        <w:numPr>
          <w:ilvl w:val="0"/>
          <w:numId w:val="86"/>
        </w:numPr>
        <w:spacing w:before="0"/>
        <w:jc w:val="both"/>
        <w:rPr>
          <w:rFonts w:ascii="Arial" w:hAnsi="Arial" w:cs="Arial"/>
          <w:sz w:val="24"/>
          <w:szCs w:val="24"/>
          <w:lang w:val="en-US"/>
        </w:rPr>
      </w:pPr>
      <w:proofErr w:type="spellStart"/>
      <w:r w:rsidRPr="008F7821">
        <w:rPr>
          <w:rFonts w:ascii="Arial" w:hAnsi="Arial" w:cs="Arial"/>
          <w:sz w:val="24"/>
          <w:szCs w:val="24"/>
          <w:lang w:val="en-US"/>
        </w:rPr>
        <w:t>iReg</w:t>
      </w:r>
      <w:proofErr w:type="spellEnd"/>
      <w:r w:rsidRPr="008F7821">
        <w:rPr>
          <w:rFonts w:ascii="Arial" w:hAnsi="Arial" w:cs="Arial"/>
          <w:sz w:val="24"/>
          <w:szCs w:val="24"/>
          <w:lang w:val="en-US"/>
        </w:rPr>
        <w:t xml:space="preserve"> and checktheregister.ie</w:t>
      </w:r>
    </w:p>
    <w:p w14:paraId="15E4A2F1" w14:textId="77777777" w:rsidR="00EC0E60" w:rsidRPr="008F7821" w:rsidRDefault="00EC0E60" w:rsidP="0067130B">
      <w:pPr>
        <w:pStyle w:val="ListParagraph"/>
        <w:numPr>
          <w:ilvl w:val="0"/>
          <w:numId w:val="86"/>
        </w:numPr>
        <w:spacing w:before="0"/>
        <w:jc w:val="both"/>
        <w:rPr>
          <w:rFonts w:ascii="Arial" w:hAnsi="Arial" w:cs="Arial"/>
          <w:sz w:val="24"/>
          <w:szCs w:val="24"/>
          <w:lang w:val="en-US"/>
        </w:rPr>
      </w:pPr>
      <w:proofErr w:type="spellStart"/>
      <w:r w:rsidRPr="008F7821">
        <w:rPr>
          <w:rFonts w:ascii="Arial" w:hAnsi="Arial" w:cs="Arial"/>
          <w:sz w:val="24"/>
          <w:szCs w:val="24"/>
          <w:lang w:val="en-US"/>
        </w:rPr>
        <w:t>iHouse</w:t>
      </w:r>
      <w:proofErr w:type="spellEnd"/>
      <w:r w:rsidRPr="008F7821">
        <w:rPr>
          <w:rFonts w:ascii="Arial" w:hAnsi="Arial" w:cs="Arial"/>
          <w:sz w:val="24"/>
          <w:szCs w:val="24"/>
          <w:lang w:val="en-US"/>
        </w:rPr>
        <w:t xml:space="preserve"> 3.8 Upgrade</w:t>
      </w:r>
    </w:p>
    <w:p w14:paraId="7F4BA6D4" w14:textId="77777777" w:rsidR="00EC0E60" w:rsidRPr="008F7821" w:rsidRDefault="00EC0E60" w:rsidP="0067130B">
      <w:pPr>
        <w:pStyle w:val="ListParagraph"/>
        <w:numPr>
          <w:ilvl w:val="0"/>
          <w:numId w:val="86"/>
        </w:numPr>
        <w:spacing w:before="0"/>
        <w:jc w:val="both"/>
        <w:rPr>
          <w:rFonts w:ascii="Arial" w:hAnsi="Arial" w:cs="Arial"/>
          <w:sz w:val="24"/>
          <w:szCs w:val="24"/>
          <w:lang w:val="en-US"/>
        </w:rPr>
      </w:pPr>
      <w:r w:rsidRPr="008F7821">
        <w:rPr>
          <w:rFonts w:ascii="Arial" w:hAnsi="Arial" w:cs="Arial"/>
          <w:sz w:val="24"/>
          <w:szCs w:val="24"/>
          <w:lang w:val="en-US"/>
        </w:rPr>
        <w:t xml:space="preserve">Travel and Subsistence system </w:t>
      </w:r>
    </w:p>
    <w:p w14:paraId="144C0476" w14:textId="77777777" w:rsidR="00EC0E60" w:rsidRPr="00F27014" w:rsidRDefault="00EC0E60" w:rsidP="0067130B">
      <w:pPr>
        <w:pStyle w:val="ListParagraph"/>
        <w:numPr>
          <w:ilvl w:val="0"/>
          <w:numId w:val="86"/>
        </w:numPr>
        <w:spacing w:before="0"/>
        <w:jc w:val="both"/>
        <w:rPr>
          <w:rFonts w:ascii="Arial" w:hAnsi="Arial" w:cs="Arial"/>
          <w:b/>
          <w:bCs/>
          <w:sz w:val="24"/>
          <w:szCs w:val="24"/>
          <w:lang w:val="en-US"/>
        </w:rPr>
      </w:pPr>
      <w:r w:rsidRPr="00F27014">
        <w:rPr>
          <w:rFonts w:ascii="Arial" w:hAnsi="Arial" w:cs="Arial"/>
          <w:sz w:val="24"/>
          <w:szCs w:val="24"/>
          <w:lang w:val="en-US"/>
        </w:rPr>
        <w:t xml:space="preserve">Upgrade </w:t>
      </w:r>
      <w:r>
        <w:rPr>
          <w:rFonts w:ascii="Arial" w:hAnsi="Arial" w:cs="Arial"/>
          <w:sz w:val="24"/>
          <w:szCs w:val="24"/>
          <w:lang w:val="en-US"/>
        </w:rPr>
        <w:t xml:space="preserve">of </w:t>
      </w:r>
      <w:r w:rsidRPr="00F27014">
        <w:rPr>
          <w:rFonts w:ascii="Arial" w:hAnsi="Arial" w:cs="Arial"/>
          <w:sz w:val="24"/>
          <w:szCs w:val="24"/>
          <w:lang w:val="en-US"/>
        </w:rPr>
        <w:t xml:space="preserve">internal and external facing FME Server </w:t>
      </w:r>
    </w:p>
    <w:p w14:paraId="4353D6A5" w14:textId="77777777" w:rsidR="00EC0E60" w:rsidRDefault="00EC0E60" w:rsidP="00EC0E60">
      <w:pPr>
        <w:jc w:val="both"/>
        <w:rPr>
          <w:rFonts w:ascii="Arial" w:hAnsi="Arial" w:cs="Arial"/>
          <w:b/>
          <w:bCs/>
          <w:sz w:val="24"/>
          <w:szCs w:val="24"/>
          <w:lang w:val="en-US"/>
        </w:rPr>
      </w:pPr>
      <w:r>
        <w:rPr>
          <w:rFonts w:ascii="Arial" w:hAnsi="Arial" w:cs="Arial"/>
          <w:b/>
          <w:bCs/>
          <w:sz w:val="24"/>
          <w:szCs w:val="24"/>
          <w:lang w:val="en-US"/>
        </w:rPr>
        <w:t>Business Reporting</w:t>
      </w:r>
    </w:p>
    <w:p w14:paraId="025E3F21" w14:textId="77777777" w:rsidR="00EC0E60" w:rsidRDefault="00EC0E60" w:rsidP="00EC0E60">
      <w:pPr>
        <w:jc w:val="both"/>
        <w:rPr>
          <w:rFonts w:ascii="Arial" w:hAnsi="Arial" w:cs="Arial"/>
          <w:sz w:val="24"/>
          <w:szCs w:val="24"/>
          <w:lang w:val="en-US"/>
        </w:rPr>
      </w:pPr>
      <w:r>
        <w:rPr>
          <w:rFonts w:ascii="Arial" w:hAnsi="Arial" w:cs="Arial"/>
          <w:sz w:val="24"/>
          <w:szCs w:val="24"/>
          <w:lang w:val="en-US"/>
        </w:rPr>
        <w:t>The following reporting and monitoring reports were provided</w:t>
      </w:r>
    </w:p>
    <w:p w14:paraId="74A87787" w14:textId="77777777" w:rsidR="00EC0E60" w:rsidRPr="009142BA" w:rsidRDefault="00EC0E60" w:rsidP="0067130B">
      <w:pPr>
        <w:pStyle w:val="ListParagraph"/>
        <w:numPr>
          <w:ilvl w:val="0"/>
          <w:numId w:val="90"/>
        </w:numPr>
        <w:spacing w:before="0"/>
        <w:jc w:val="both"/>
        <w:rPr>
          <w:rFonts w:ascii="Arial" w:hAnsi="Arial" w:cs="Arial"/>
          <w:sz w:val="24"/>
          <w:szCs w:val="24"/>
          <w:lang w:val="en-US"/>
        </w:rPr>
      </w:pPr>
      <w:r w:rsidRPr="009142BA">
        <w:rPr>
          <w:rFonts w:ascii="Arial" w:hAnsi="Arial" w:cs="Arial"/>
          <w:sz w:val="24"/>
          <w:szCs w:val="24"/>
          <w:lang w:val="en-US"/>
        </w:rPr>
        <w:t>Housing Grants Department Recoupment</w:t>
      </w:r>
      <w:r>
        <w:rPr>
          <w:rFonts w:ascii="Arial" w:hAnsi="Arial" w:cs="Arial"/>
          <w:sz w:val="24"/>
          <w:szCs w:val="24"/>
          <w:lang w:val="en-US"/>
        </w:rPr>
        <w:t xml:space="preserve"> Report</w:t>
      </w:r>
    </w:p>
    <w:p w14:paraId="7DFE6C21" w14:textId="77777777" w:rsidR="00EC0E60" w:rsidRDefault="00EC0E60" w:rsidP="0067130B">
      <w:pPr>
        <w:pStyle w:val="ListParagraph"/>
        <w:numPr>
          <w:ilvl w:val="0"/>
          <w:numId w:val="90"/>
        </w:numPr>
        <w:spacing w:before="0"/>
        <w:jc w:val="both"/>
        <w:rPr>
          <w:rFonts w:ascii="Arial" w:hAnsi="Arial" w:cs="Arial"/>
          <w:sz w:val="24"/>
          <w:szCs w:val="24"/>
          <w:lang w:val="en-US"/>
        </w:rPr>
      </w:pPr>
      <w:r w:rsidRPr="008F7821">
        <w:rPr>
          <w:rFonts w:ascii="Arial" w:hAnsi="Arial" w:cs="Arial"/>
          <w:sz w:val="24"/>
          <w:szCs w:val="24"/>
          <w:lang w:val="en-US"/>
        </w:rPr>
        <w:t xml:space="preserve">CORE Reports – </w:t>
      </w:r>
      <w:r>
        <w:rPr>
          <w:rFonts w:ascii="Arial" w:hAnsi="Arial" w:cs="Arial"/>
          <w:sz w:val="24"/>
          <w:szCs w:val="24"/>
          <w:lang w:val="en-US"/>
        </w:rPr>
        <w:t xml:space="preserve">Fifty </w:t>
      </w:r>
      <w:r w:rsidRPr="008F7821">
        <w:rPr>
          <w:rFonts w:ascii="Arial" w:hAnsi="Arial" w:cs="Arial"/>
          <w:sz w:val="24"/>
          <w:szCs w:val="24"/>
          <w:lang w:val="en-US"/>
        </w:rPr>
        <w:t>in house core Insight reports.</w:t>
      </w:r>
    </w:p>
    <w:p w14:paraId="24872919" w14:textId="77777777" w:rsidR="00EC0E60" w:rsidRPr="00467621" w:rsidRDefault="00EC0E60" w:rsidP="0067130B">
      <w:pPr>
        <w:pStyle w:val="ListParagraph"/>
        <w:numPr>
          <w:ilvl w:val="0"/>
          <w:numId w:val="90"/>
        </w:numPr>
        <w:spacing w:before="0"/>
        <w:jc w:val="both"/>
        <w:rPr>
          <w:rFonts w:ascii="Arial" w:hAnsi="Arial" w:cs="Arial"/>
          <w:sz w:val="24"/>
          <w:szCs w:val="24"/>
          <w:lang w:val="en-US"/>
        </w:rPr>
      </w:pPr>
      <w:r w:rsidRPr="00467621">
        <w:rPr>
          <w:rFonts w:ascii="Arial" w:hAnsi="Arial" w:cs="Arial"/>
          <w:sz w:val="24"/>
          <w:szCs w:val="24"/>
          <w:lang w:val="en-US"/>
        </w:rPr>
        <w:t>Metacompliance Reporting -</w:t>
      </w:r>
      <w:r w:rsidRPr="00467621">
        <w:rPr>
          <w:rFonts w:ascii="Arial" w:hAnsi="Arial" w:cs="Arial"/>
          <w:b/>
          <w:bCs/>
          <w:sz w:val="24"/>
          <w:szCs w:val="24"/>
          <w:lang w:val="en-US"/>
        </w:rPr>
        <w:t xml:space="preserve"> </w:t>
      </w:r>
      <w:r>
        <w:rPr>
          <w:rFonts w:ascii="Arial" w:hAnsi="Arial" w:cs="Arial"/>
          <w:sz w:val="24"/>
          <w:szCs w:val="24"/>
          <w:lang w:val="en-US"/>
        </w:rPr>
        <w:t>insight</w:t>
      </w:r>
      <w:r w:rsidRPr="00467621">
        <w:rPr>
          <w:rFonts w:ascii="Arial" w:hAnsi="Arial" w:cs="Arial"/>
          <w:sz w:val="24"/>
          <w:szCs w:val="24"/>
          <w:lang w:val="en-US"/>
        </w:rPr>
        <w:t xml:space="preserve"> </w:t>
      </w:r>
      <w:r>
        <w:rPr>
          <w:rFonts w:ascii="Arial" w:hAnsi="Arial" w:cs="Arial"/>
          <w:sz w:val="24"/>
          <w:szCs w:val="24"/>
          <w:lang w:val="en-US"/>
        </w:rPr>
        <w:t>to</w:t>
      </w:r>
      <w:r w:rsidRPr="00467621">
        <w:rPr>
          <w:rFonts w:ascii="Arial" w:hAnsi="Arial" w:cs="Arial"/>
          <w:sz w:val="24"/>
          <w:szCs w:val="24"/>
          <w:lang w:val="en-US"/>
        </w:rPr>
        <w:t xml:space="preserve"> policy and cyber security learning compliance.</w:t>
      </w:r>
    </w:p>
    <w:p w14:paraId="70406857" w14:textId="77777777" w:rsidR="00EC0E60" w:rsidRDefault="00EC0E60" w:rsidP="00EC0E60">
      <w:pPr>
        <w:spacing w:after="120" w:line="240" w:lineRule="auto"/>
        <w:jc w:val="both"/>
        <w:rPr>
          <w:rFonts w:ascii="Arial" w:hAnsi="Arial" w:cs="Arial"/>
          <w:b/>
          <w:bCs/>
          <w:sz w:val="24"/>
          <w:szCs w:val="24"/>
          <w:lang w:val="en-US"/>
        </w:rPr>
      </w:pPr>
      <w:r w:rsidRPr="008F7821">
        <w:rPr>
          <w:rFonts w:ascii="Arial" w:hAnsi="Arial" w:cs="Arial"/>
          <w:b/>
          <w:bCs/>
          <w:sz w:val="24"/>
          <w:szCs w:val="24"/>
          <w:lang w:val="en-US"/>
        </w:rPr>
        <w:t>Climate Action</w:t>
      </w:r>
      <w:r>
        <w:rPr>
          <w:rFonts w:ascii="Arial" w:hAnsi="Arial" w:cs="Arial"/>
          <w:b/>
          <w:bCs/>
          <w:sz w:val="24"/>
          <w:szCs w:val="24"/>
          <w:lang w:val="en-US"/>
        </w:rPr>
        <w:t xml:space="preserve"> &amp; Energy Management Intranet Site</w:t>
      </w:r>
    </w:p>
    <w:p w14:paraId="71EFBDA6" w14:textId="77777777" w:rsidR="00EC0E60" w:rsidRDefault="00EC0E60" w:rsidP="00EC0E60">
      <w:pPr>
        <w:jc w:val="both"/>
        <w:rPr>
          <w:rFonts w:ascii="Arial" w:hAnsi="Arial" w:cs="Arial"/>
          <w:sz w:val="24"/>
          <w:szCs w:val="24"/>
          <w:lang w:val="en-US"/>
        </w:rPr>
      </w:pPr>
      <w:r>
        <w:rPr>
          <w:rFonts w:ascii="Arial" w:hAnsi="Arial" w:cs="Arial"/>
          <w:sz w:val="24"/>
          <w:szCs w:val="24"/>
          <w:lang w:val="en-US"/>
        </w:rPr>
        <w:t xml:space="preserve">In conjunction with the Climate Action Team, a new </w:t>
      </w:r>
      <w:proofErr w:type="spellStart"/>
      <w:r>
        <w:rPr>
          <w:rFonts w:ascii="Arial" w:hAnsi="Arial" w:cs="Arial"/>
          <w:sz w:val="24"/>
          <w:szCs w:val="24"/>
          <w:lang w:val="en-US"/>
        </w:rPr>
        <w:t>sharepoint</w:t>
      </w:r>
      <w:proofErr w:type="spellEnd"/>
      <w:r>
        <w:rPr>
          <w:rFonts w:ascii="Arial" w:hAnsi="Arial" w:cs="Arial"/>
          <w:sz w:val="24"/>
          <w:szCs w:val="24"/>
          <w:lang w:val="en-US"/>
        </w:rPr>
        <w:t xml:space="preserve"> intranet site was developed and launched in July 2022.  The site provides access to information and links on policies, strategies and goals as well as latest news, competitions, tips for saving energy and a staff suggestion box.</w:t>
      </w:r>
    </w:p>
    <w:p w14:paraId="154B86D0" w14:textId="77777777" w:rsidR="00EC0E60" w:rsidRDefault="00EC0E60" w:rsidP="00EC0E60">
      <w:pPr>
        <w:jc w:val="both"/>
        <w:rPr>
          <w:rFonts w:ascii="Arial" w:hAnsi="Arial" w:cs="Arial"/>
          <w:b/>
          <w:bCs/>
          <w:sz w:val="24"/>
          <w:szCs w:val="24"/>
          <w:lang w:val="en-US"/>
        </w:rPr>
      </w:pPr>
      <w:r>
        <w:rPr>
          <w:noProof/>
        </w:rPr>
        <w:drawing>
          <wp:inline distT="0" distB="0" distL="0" distR="0" wp14:anchorId="1C8F18F7" wp14:editId="7F6B04A1">
            <wp:extent cx="5706556" cy="3680460"/>
            <wp:effectExtent l="0" t="0" r="8890" b="0"/>
            <wp:docPr id="594757869" name="Picture 59475786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a:blip r:embed="rId163"/>
                    <a:stretch>
                      <a:fillRect/>
                    </a:stretch>
                  </pic:blipFill>
                  <pic:spPr>
                    <a:xfrm>
                      <a:off x="0" y="0"/>
                      <a:ext cx="5788161" cy="3733092"/>
                    </a:xfrm>
                    <a:prstGeom prst="rect">
                      <a:avLst/>
                    </a:prstGeom>
                  </pic:spPr>
                </pic:pic>
              </a:graphicData>
            </a:graphic>
          </wp:inline>
        </w:drawing>
      </w:r>
    </w:p>
    <w:p w14:paraId="0D7F96A2" w14:textId="77777777" w:rsidR="00EC0E60" w:rsidRDefault="00EC0E60" w:rsidP="00EC0E60">
      <w:pPr>
        <w:jc w:val="both"/>
        <w:rPr>
          <w:rFonts w:ascii="Arial" w:hAnsi="Arial" w:cs="Arial"/>
          <w:b/>
          <w:bCs/>
          <w:sz w:val="24"/>
          <w:szCs w:val="24"/>
          <w:lang w:val="en-US"/>
        </w:rPr>
      </w:pPr>
    </w:p>
    <w:p w14:paraId="72C279C0" w14:textId="77777777" w:rsidR="00EC0E60" w:rsidRDefault="00EC0E60" w:rsidP="00EC0E60">
      <w:pPr>
        <w:jc w:val="both"/>
        <w:rPr>
          <w:rFonts w:ascii="Arial" w:hAnsi="Arial" w:cs="Arial"/>
          <w:b/>
          <w:bCs/>
          <w:sz w:val="24"/>
          <w:szCs w:val="24"/>
          <w:lang w:val="en-US"/>
        </w:rPr>
      </w:pPr>
      <w:r>
        <w:rPr>
          <w:rFonts w:ascii="Arial" w:hAnsi="Arial" w:cs="Arial"/>
          <w:b/>
          <w:bCs/>
          <w:sz w:val="24"/>
          <w:szCs w:val="24"/>
          <w:lang w:val="en-US"/>
        </w:rPr>
        <w:t>ePlanning</w:t>
      </w:r>
    </w:p>
    <w:p w14:paraId="29C59DBB" w14:textId="77777777" w:rsidR="00EC0E60" w:rsidRDefault="00EC0E60" w:rsidP="00EC0E60">
      <w:pPr>
        <w:jc w:val="both"/>
        <w:rPr>
          <w:rFonts w:ascii="Arial" w:hAnsi="Arial" w:cs="Arial"/>
          <w:sz w:val="24"/>
          <w:szCs w:val="24"/>
        </w:rPr>
      </w:pPr>
      <w:r w:rsidRPr="477A74CD">
        <w:rPr>
          <w:rFonts w:ascii="Arial" w:hAnsi="Arial" w:cs="Arial"/>
          <w:sz w:val="24"/>
          <w:szCs w:val="24"/>
        </w:rPr>
        <w:t xml:space="preserve">Work </w:t>
      </w:r>
      <w:r>
        <w:rPr>
          <w:rFonts w:ascii="Arial" w:hAnsi="Arial" w:cs="Arial"/>
          <w:sz w:val="24"/>
          <w:szCs w:val="24"/>
        </w:rPr>
        <w:t>was</w:t>
      </w:r>
      <w:r w:rsidRPr="477A74CD">
        <w:rPr>
          <w:rFonts w:ascii="Arial" w:hAnsi="Arial" w:cs="Arial"/>
          <w:sz w:val="24"/>
          <w:szCs w:val="24"/>
        </w:rPr>
        <w:t xml:space="preserve"> ongoing on the changes required to the </w:t>
      </w:r>
      <w:r>
        <w:rPr>
          <w:rFonts w:ascii="Arial" w:hAnsi="Arial" w:cs="Arial"/>
          <w:sz w:val="24"/>
          <w:szCs w:val="24"/>
        </w:rPr>
        <w:t xml:space="preserve">in-house APAS </w:t>
      </w:r>
      <w:r w:rsidRPr="477A74CD">
        <w:rPr>
          <w:rFonts w:ascii="Arial" w:hAnsi="Arial" w:cs="Arial"/>
          <w:sz w:val="24"/>
          <w:szCs w:val="24"/>
        </w:rPr>
        <w:t>planning application management system</w:t>
      </w:r>
      <w:r>
        <w:rPr>
          <w:rFonts w:ascii="Arial" w:hAnsi="Arial" w:cs="Arial"/>
          <w:sz w:val="24"/>
          <w:szCs w:val="24"/>
        </w:rPr>
        <w:t>,</w:t>
      </w:r>
      <w:r w:rsidRPr="477A74CD">
        <w:rPr>
          <w:rFonts w:ascii="Arial" w:hAnsi="Arial" w:cs="Arial"/>
          <w:sz w:val="24"/>
          <w:szCs w:val="24"/>
        </w:rPr>
        <w:t xml:space="preserve"> to </w:t>
      </w:r>
      <w:r>
        <w:rPr>
          <w:rFonts w:ascii="Arial" w:hAnsi="Arial" w:cs="Arial"/>
          <w:sz w:val="24"/>
          <w:szCs w:val="24"/>
        </w:rPr>
        <w:t xml:space="preserve">interface with </w:t>
      </w:r>
      <w:r w:rsidRPr="477A74CD">
        <w:rPr>
          <w:rFonts w:ascii="Arial" w:hAnsi="Arial" w:cs="Arial"/>
          <w:sz w:val="24"/>
          <w:szCs w:val="24"/>
        </w:rPr>
        <w:t>the national e</w:t>
      </w:r>
      <w:r>
        <w:rPr>
          <w:rFonts w:ascii="Arial" w:hAnsi="Arial" w:cs="Arial"/>
          <w:sz w:val="24"/>
          <w:szCs w:val="24"/>
        </w:rPr>
        <w:t>-</w:t>
      </w:r>
      <w:r w:rsidRPr="477A74CD">
        <w:rPr>
          <w:rFonts w:ascii="Arial" w:hAnsi="Arial" w:cs="Arial"/>
          <w:sz w:val="24"/>
          <w:szCs w:val="24"/>
        </w:rPr>
        <w:t>Planning portal</w:t>
      </w:r>
      <w:r>
        <w:rPr>
          <w:rFonts w:ascii="Arial" w:hAnsi="Arial" w:cs="Arial"/>
          <w:sz w:val="24"/>
          <w:szCs w:val="24"/>
        </w:rPr>
        <w:t xml:space="preserve">. The e-PP </w:t>
      </w:r>
      <w:r w:rsidRPr="477A74CD">
        <w:rPr>
          <w:rFonts w:ascii="Arial" w:hAnsi="Arial" w:cs="Arial"/>
          <w:sz w:val="24"/>
          <w:szCs w:val="24"/>
        </w:rPr>
        <w:t xml:space="preserve">will provide a </w:t>
      </w:r>
      <w:r>
        <w:rPr>
          <w:rFonts w:ascii="Arial" w:hAnsi="Arial" w:cs="Arial"/>
          <w:sz w:val="24"/>
          <w:szCs w:val="24"/>
        </w:rPr>
        <w:t>single</w:t>
      </w:r>
      <w:r w:rsidRPr="477A74CD">
        <w:rPr>
          <w:rFonts w:ascii="Arial" w:hAnsi="Arial" w:cs="Arial"/>
          <w:sz w:val="24"/>
          <w:szCs w:val="24"/>
        </w:rPr>
        <w:t xml:space="preserve"> </w:t>
      </w:r>
      <w:r>
        <w:rPr>
          <w:rFonts w:ascii="Arial" w:hAnsi="Arial" w:cs="Arial"/>
          <w:sz w:val="24"/>
          <w:szCs w:val="24"/>
        </w:rPr>
        <w:t>web</w:t>
      </w:r>
      <w:r w:rsidRPr="477A74CD">
        <w:rPr>
          <w:rFonts w:ascii="Arial" w:hAnsi="Arial" w:cs="Arial"/>
          <w:sz w:val="24"/>
          <w:szCs w:val="24"/>
        </w:rPr>
        <w:t xml:space="preserve">site for </w:t>
      </w:r>
      <w:r>
        <w:rPr>
          <w:rFonts w:ascii="Arial" w:hAnsi="Arial" w:cs="Arial"/>
          <w:sz w:val="24"/>
          <w:szCs w:val="24"/>
        </w:rPr>
        <w:t xml:space="preserve">planning agents etc. to submit </w:t>
      </w:r>
      <w:r w:rsidRPr="477A74CD">
        <w:rPr>
          <w:rFonts w:ascii="Arial" w:hAnsi="Arial" w:cs="Arial"/>
          <w:sz w:val="24"/>
          <w:szCs w:val="24"/>
        </w:rPr>
        <w:t>planning applicatio</w:t>
      </w:r>
      <w:r>
        <w:rPr>
          <w:rFonts w:ascii="Arial" w:hAnsi="Arial" w:cs="Arial"/>
          <w:sz w:val="24"/>
          <w:szCs w:val="24"/>
        </w:rPr>
        <w:t xml:space="preserve">ns online as an alternative to the existing paper-based submission system. In order to provide enhanced information about individual planning </w:t>
      </w:r>
      <w:r>
        <w:rPr>
          <w:rFonts w:ascii="Arial" w:hAnsi="Arial" w:cs="Arial"/>
          <w:sz w:val="24"/>
          <w:szCs w:val="24"/>
        </w:rPr>
        <w:lastRenderedPageBreak/>
        <w:t>applications to the public, a new online enquiry facility known as the “Citizen Portal”, will also be made available in 2023</w:t>
      </w:r>
      <w:r w:rsidRPr="477A74CD">
        <w:rPr>
          <w:rFonts w:ascii="Arial" w:hAnsi="Arial" w:cs="Arial"/>
          <w:sz w:val="24"/>
          <w:szCs w:val="24"/>
        </w:rPr>
        <w:t>.</w:t>
      </w:r>
    </w:p>
    <w:p w14:paraId="1D40E6D4" w14:textId="77777777" w:rsidR="00EC0E60" w:rsidRDefault="00EC0E60" w:rsidP="00EC0E60">
      <w:pPr>
        <w:jc w:val="both"/>
        <w:rPr>
          <w:rFonts w:ascii="Arial" w:hAnsi="Arial" w:cs="Arial"/>
          <w:sz w:val="24"/>
          <w:szCs w:val="24"/>
        </w:rPr>
      </w:pPr>
      <w:r>
        <w:rPr>
          <w:rFonts w:ascii="Arial" w:hAnsi="Arial" w:cs="Arial"/>
          <w:sz w:val="24"/>
          <w:szCs w:val="24"/>
        </w:rPr>
        <w:t xml:space="preserve">Most of the planning documents in the existing document management system (DMS) have been migrated to a new SharePoint document store. This process will continue until the switchover to the “Citizen Portal” version of APAS is completed, which is scheduled to occur in late 2023. </w:t>
      </w:r>
    </w:p>
    <w:p w14:paraId="5DE408F6" w14:textId="77777777" w:rsidR="00EC0E60" w:rsidRPr="00133EA1" w:rsidRDefault="00EC0E60" w:rsidP="00EC0E60">
      <w:pPr>
        <w:jc w:val="both"/>
        <w:rPr>
          <w:rFonts w:ascii="Arial" w:hAnsi="Arial" w:cs="Arial"/>
          <w:b/>
          <w:bCs/>
          <w:sz w:val="24"/>
          <w:szCs w:val="24"/>
          <w:lang w:val="en-US"/>
        </w:rPr>
      </w:pPr>
      <w:r w:rsidRPr="00133EA1">
        <w:rPr>
          <w:rFonts w:ascii="Arial" w:hAnsi="Arial" w:cs="Arial"/>
          <w:b/>
          <w:bCs/>
          <w:sz w:val="24"/>
          <w:szCs w:val="24"/>
          <w:lang w:val="en-US"/>
        </w:rPr>
        <w:t>Meeting Room Upgrade</w:t>
      </w:r>
      <w:r>
        <w:rPr>
          <w:rFonts w:ascii="Arial" w:hAnsi="Arial" w:cs="Arial"/>
          <w:b/>
          <w:bCs/>
          <w:sz w:val="24"/>
          <w:szCs w:val="24"/>
          <w:lang w:val="en-US"/>
        </w:rPr>
        <w:t>s</w:t>
      </w:r>
    </w:p>
    <w:p w14:paraId="1038BD2E" w14:textId="02616C8B" w:rsidR="00EC0E60" w:rsidRDefault="00EC0E60" w:rsidP="00EC0E60">
      <w:pPr>
        <w:jc w:val="both"/>
        <w:rPr>
          <w:rFonts w:ascii="Arial" w:hAnsi="Arial" w:cs="Arial"/>
          <w:sz w:val="24"/>
          <w:szCs w:val="24"/>
        </w:rPr>
      </w:pPr>
      <w:r w:rsidRPr="00133EA1">
        <w:rPr>
          <w:rFonts w:ascii="Arial" w:eastAsia="Times New Roman" w:hAnsi="Arial" w:cs="Arial"/>
          <w:sz w:val="24"/>
          <w:szCs w:val="24"/>
        </w:rPr>
        <w:t>Following on from</w:t>
      </w:r>
      <w:r>
        <w:rPr>
          <w:rFonts w:ascii="Arial" w:eastAsia="Times New Roman" w:hAnsi="Arial" w:cs="Arial"/>
          <w:sz w:val="24"/>
          <w:szCs w:val="24"/>
        </w:rPr>
        <w:t xml:space="preserve"> technology upgrade in the </w:t>
      </w:r>
      <w:r w:rsidRPr="00133EA1">
        <w:rPr>
          <w:rFonts w:ascii="Arial" w:eastAsia="Times New Roman" w:hAnsi="Arial" w:cs="Arial"/>
          <w:sz w:val="24"/>
          <w:szCs w:val="24"/>
        </w:rPr>
        <w:t xml:space="preserve">Council Chamber upgrade, </w:t>
      </w:r>
      <w:r>
        <w:rPr>
          <w:rFonts w:ascii="Arial" w:eastAsia="Times New Roman" w:hAnsi="Arial" w:cs="Arial"/>
          <w:sz w:val="24"/>
          <w:szCs w:val="24"/>
        </w:rPr>
        <w:t>a project was initiated to install hybrid meeting facilities in other meeting rooms.  Just over 75% of the meeting rooms were upgraded during the year and training provided to staff.</w:t>
      </w:r>
      <w:r w:rsidRPr="00133EA1">
        <w:rPr>
          <w:rFonts w:ascii="Arial" w:eastAsia="Times New Roman" w:hAnsi="Arial" w:cs="Arial"/>
          <w:sz w:val="24"/>
          <w:szCs w:val="24"/>
        </w:rPr>
        <w:t xml:space="preserve">  </w:t>
      </w:r>
    </w:p>
    <w:p w14:paraId="6BBE5231" w14:textId="77777777" w:rsidR="00EC0E60" w:rsidRPr="00044A37" w:rsidRDefault="00EC0E60" w:rsidP="00EC0E60">
      <w:pPr>
        <w:jc w:val="both"/>
        <w:rPr>
          <w:rFonts w:ascii="Arial" w:hAnsi="Arial" w:cs="Arial"/>
          <w:b/>
          <w:bCs/>
          <w:sz w:val="24"/>
          <w:szCs w:val="24"/>
        </w:rPr>
      </w:pPr>
      <w:r w:rsidRPr="00044A37">
        <w:rPr>
          <w:rFonts w:ascii="Arial" w:hAnsi="Arial" w:cs="Arial"/>
          <w:b/>
          <w:bCs/>
          <w:sz w:val="24"/>
          <w:szCs w:val="24"/>
        </w:rPr>
        <w:t>Cyber Security and Resilience</w:t>
      </w:r>
    </w:p>
    <w:p w14:paraId="7F6422C0" w14:textId="77777777" w:rsidR="00EC0E60" w:rsidRDefault="00EC0E60" w:rsidP="00EC0E60">
      <w:pPr>
        <w:jc w:val="both"/>
        <w:rPr>
          <w:rFonts w:ascii="Arial" w:hAnsi="Arial" w:cs="Arial"/>
          <w:sz w:val="24"/>
          <w:szCs w:val="24"/>
        </w:rPr>
      </w:pPr>
      <w:r>
        <w:rPr>
          <w:rFonts w:ascii="Arial" w:hAnsi="Arial" w:cs="Arial"/>
          <w:sz w:val="24"/>
          <w:szCs w:val="24"/>
        </w:rPr>
        <w:t>Cyber Security and Resilience remains a top priority in the delivery of ICT services during 2022 and the following actions were completed during the year –</w:t>
      </w:r>
    </w:p>
    <w:p w14:paraId="3F9610D1" w14:textId="77777777" w:rsidR="00EC0E60" w:rsidRDefault="00EC0E60" w:rsidP="00EC0E60">
      <w:pPr>
        <w:jc w:val="both"/>
        <w:rPr>
          <w:rFonts w:ascii="Arial" w:hAnsi="Arial" w:cs="Arial"/>
          <w:sz w:val="24"/>
          <w:szCs w:val="24"/>
        </w:rPr>
      </w:pPr>
      <w:r>
        <w:rPr>
          <w:rFonts w:ascii="Arial" w:hAnsi="Arial" w:cs="Arial"/>
          <w:sz w:val="24"/>
          <w:szCs w:val="24"/>
        </w:rPr>
        <w:t>End user security awareness - Metacompliance was used to delivery monthly security training to all staff. Phishing campaigns were carried out on a regular basis to promote awareness among staff.</w:t>
      </w:r>
    </w:p>
    <w:p w14:paraId="7B0FFF82" w14:textId="77777777" w:rsidR="00EC0E60" w:rsidRDefault="00EC0E60" w:rsidP="00EC0E60">
      <w:pPr>
        <w:jc w:val="both"/>
        <w:rPr>
          <w:rFonts w:ascii="Arial" w:hAnsi="Arial" w:cs="Arial"/>
          <w:sz w:val="24"/>
          <w:szCs w:val="24"/>
        </w:rPr>
      </w:pPr>
      <w:r>
        <w:rPr>
          <w:rFonts w:ascii="Arial" w:hAnsi="Arial" w:cs="Arial"/>
          <w:sz w:val="24"/>
          <w:szCs w:val="24"/>
        </w:rPr>
        <w:t>Public Sector Cyber Security Baseline Standards - The baseline standards were published in 2022 and a programme of work was initiated to achieve the standards.</w:t>
      </w:r>
    </w:p>
    <w:p w14:paraId="2FCA1969" w14:textId="77777777" w:rsidR="00EC0E60" w:rsidRDefault="00EC0E60" w:rsidP="00EC0E60">
      <w:pPr>
        <w:jc w:val="both"/>
        <w:rPr>
          <w:rFonts w:ascii="Arial" w:hAnsi="Arial" w:cs="Arial"/>
          <w:sz w:val="24"/>
          <w:szCs w:val="24"/>
        </w:rPr>
      </w:pPr>
      <w:r>
        <w:rPr>
          <w:rFonts w:ascii="Arial" w:hAnsi="Arial" w:cs="Arial"/>
          <w:sz w:val="24"/>
          <w:szCs w:val="24"/>
        </w:rPr>
        <w:t>Business Continuity Planning - A programme of work was initiated in 2022 to highlight the importance of BCPs across the organisation.  Training was carried out and work is underway across all departments to complete business impact assessments and to promote resilience in the event of a cyber-attack.</w:t>
      </w:r>
    </w:p>
    <w:p w14:paraId="773D9C4B" w14:textId="77777777" w:rsidR="00EC0E60" w:rsidRPr="0080476A" w:rsidRDefault="00EC0E60" w:rsidP="00EC0E60">
      <w:pPr>
        <w:spacing w:after="240" w:line="240" w:lineRule="auto"/>
        <w:jc w:val="both"/>
        <w:rPr>
          <w:rFonts w:ascii="Arial" w:eastAsia="Times New Roman" w:hAnsi="Arial" w:cs="Arial"/>
          <w:sz w:val="24"/>
          <w:szCs w:val="24"/>
        </w:rPr>
      </w:pPr>
      <w:proofErr w:type="spellStart"/>
      <w:r>
        <w:rPr>
          <w:rFonts w:ascii="Arial" w:hAnsi="Arial" w:cs="Arial"/>
          <w:sz w:val="24"/>
          <w:szCs w:val="24"/>
        </w:rPr>
        <w:t>WiFi</w:t>
      </w:r>
      <w:proofErr w:type="spellEnd"/>
      <w:r>
        <w:rPr>
          <w:rFonts w:ascii="Arial" w:hAnsi="Arial" w:cs="Arial"/>
          <w:sz w:val="24"/>
          <w:szCs w:val="24"/>
        </w:rPr>
        <w:t xml:space="preserve"> upgrade - </w:t>
      </w:r>
      <w:r w:rsidRPr="0080476A">
        <w:rPr>
          <w:rFonts w:ascii="Arial" w:eastAsia="Times New Roman" w:hAnsi="Arial" w:cs="Arial"/>
          <w:sz w:val="24"/>
          <w:szCs w:val="24"/>
        </w:rPr>
        <w:t xml:space="preserve">The corporate and public </w:t>
      </w:r>
      <w:proofErr w:type="spellStart"/>
      <w:r w:rsidRPr="0080476A">
        <w:rPr>
          <w:rFonts w:ascii="Arial" w:eastAsia="Times New Roman" w:hAnsi="Arial" w:cs="Arial"/>
          <w:sz w:val="24"/>
          <w:szCs w:val="24"/>
        </w:rPr>
        <w:t>wifi</w:t>
      </w:r>
      <w:proofErr w:type="spellEnd"/>
      <w:r w:rsidRPr="0080476A">
        <w:rPr>
          <w:rFonts w:ascii="Arial" w:eastAsia="Times New Roman" w:hAnsi="Arial" w:cs="Arial"/>
          <w:sz w:val="24"/>
          <w:szCs w:val="24"/>
        </w:rPr>
        <w:t xml:space="preserve"> was upgraded during the year.   This improves the security of all corporate devices connecting to the </w:t>
      </w:r>
      <w:proofErr w:type="spellStart"/>
      <w:r w:rsidRPr="0080476A">
        <w:rPr>
          <w:rFonts w:ascii="Arial" w:eastAsia="Times New Roman" w:hAnsi="Arial" w:cs="Arial"/>
          <w:sz w:val="24"/>
          <w:szCs w:val="24"/>
        </w:rPr>
        <w:t>wifi</w:t>
      </w:r>
      <w:proofErr w:type="spellEnd"/>
      <w:r w:rsidRPr="0080476A">
        <w:rPr>
          <w:rFonts w:ascii="Arial" w:eastAsia="Times New Roman" w:hAnsi="Arial" w:cs="Arial"/>
          <w:sz w:val="24"/>
          <w:szCs w:val="24"/>
        </w:rPr>
        <w:t xml:space="preserve"> and provides improved security and accessibility for both staff and the public. </w:t>
      </w:r>
    </w:p>
    <w:p w14:paraId="11A1F092" w14:textId="77777777" w:rsidR="00EC0E60" w:rsidRDefault="00EC0E60" w:rsidP="00EC0E60">
      <w:pPr>
        <w:jc w:val="both"/>
        <w:rPr>
          <w:rFonts w:ascii="Arial" w:eastAsia="Times New Roman" w:hAnsi="Arial" w:cs="Arial"/>
          <w:sz w:val="24"/>
          <w:szCs w:val="24"/>
        </w:rPr>
      </w:pPr>
      <w:r>
        <w:rPr>
          <w:rFonts w:ascii="Arial" w:hAnsi="Arial" w:cs="Arial"/>
          <w:sz w:val="24"/>
          <w:szCs w:val="24"/>
        </w:rPr>
        <w:t xml:space="preserve">Mobile Device Management - </w:t>
      </w:r>
      <w:r w:rsidRPr="00E97C00">
        <w:rPr>
          <w:rFonts w:ascii="Arial" w:eastAsia="Times New Roman" w:hAnsi="Arial" w:cs="Arial"/>
          <w:sz w:val="24"/>
          <w:szCs w:val="24"/>
        </w:rPr>
        <w:t xml:space="preserve">The migration to Intune MDM was completed which involved a full rebuild of our corporate devices to be managed by our new MDM </w:t>
      </w:r>
      <w:r>
        <w:rPr>
          <w:rFonts w:ascii="Arial" w:eastAsia="Times New Roman" w:hAnsi="Arial" w:cs="Arial"/>
          <w:sz w:val="24"/>
          <w:szCs w:val="24"/>
        </w:rPr>
        <w:t xml:space="preserve">and allowed </w:t>
      </w:r>
      <w:r w:rsidRPr="00E97C00">
        <w:rPr>
          <w:rFonts w:ascii="Arial" w:eastAsia="Times New Roman" w:hAnsi="Arial" w:cs="Arial"/>
          <w:sz w:val="24"/>
          <w:szCs w:val="24"/>
        </w:rPr>
        <w:t>Zero Trust</w:t>
      </w:r>
      <w:r>
        <w:rPr>
          <w:rFonts w:ascii="Arial" w:eastAsia="Times New Roman" w:hAnsi="Arial" w:cs="Arial"/>
          <w:sz w:val="24"/>
          <w:szCs w:val="24"/>
        </w:rPr>
        <w:t xml:space="preserve"> to be implemented across the network.</w:t>
      </w:r>
    </w:p>
    <w:p w14:paraId="0C96C651" w14:textId="60F0FCCD" w:rsidR="00EC0E60" w:rsidRDefault="00EC0E60" w:rsidP="00EC0E60">
      <w:pPr>
        <w:jc w:val="both"/>
        <w:rPr>
          <w:rFonts w:ascii="Arial" w:eastAsia="Times New Roman" w:hAnsi="Arial" w:cs="Arial"/>
          <w:sz w:val="24"/>
          <w:szCs w:val="24"/>
        </w:rPr>
      </w:pPr>
      <w:r>
        <w:rPr>
          <w:rFonts w:ascii="Arial" w:hAnsi="Arial" w:cs="Arial"/>
          <w:sz w:val="24"/>
          <w:szCs w:val="24"/>
        </w:rPr>
        <w:t xml:space="preserve">Azure Hybrid Migration - </w:t>
      </w:r>
      <w:r w:rsidRPr="00A205E9">
        <w:rPr>
          <w:rFonts w:ascii="Arial" w:eastAsia="Times New Roman" w:hAnsi="Arial" w:cs="Arial"/>
          <w:sz w:val="24"/>
          <w:szCs w:val="24"/>
        </w:rPr>
        <w:t xml:space="preserve">The migration of all accounts to an Azure hybrid state was completed which allows the application of more cloud-based security policies and increases </w:t>
      </w:r>
      <w:r>
        <w:rPr>
          <w:rFonts w:ascii="Arial" w:eastAsia="Times New Roman" w:hAnsi="Arial" w:cs="Arial"/>
          <w:sz w:val="24"/>
          <w:szCs w:val="24"/>
        </w:rPr>
        <w:t>o</w:t>
      </w:r>
      <w:r w:rsidRPr="00A205E9">
        <w:rPr>
          <w:rFonts w:ascii="Arial" w:eastAsia="Times New Roman" w:hAnsi="Arial" w:cs="Arial"/>
          <w:sz w:val="24"/>
          <w:szCs w:val="24"/>
        </w:rPr>
        <w:t>ur security footprint to our devices protecting them 24/7.</w:t>
      </w:r>
    </w:p>
    <w:p w14:paraId="0F42CA86" w14:textId="181F2369" w:rsidR="00EC0E60" w:rsidRPr="00892194" w:rsidRDefault="00EC0E60" w:rsidP="00EC0E60">
      <w:pPr>
        <w:spacing w:after="240" w:line="240" w:lineRule="auto"/>
        <w:jc w:val="both"/>
        <w:rPr>
          <w:rFonts w:ascii="Arial" w:eastAsia="Times New Roman" w:hAnsi="Arial" w:cs="Arial"/>
          <w:sz w:val="24"/>
          <w:szCs w:val="24"/>
        </w:rPr>
      </w:pPr>
      <w:r>
        <w:rPr>
          <w:rFonts w:ascii="Arial" w:hAnsi="Arial" w:cs="Arial"/>
          <w:sz w:val="24"/>
          <w:szCs w:val="24"/>
        </w:rPr>
        <w:t xml:space="preserve">SD-WAN - </w:t>
      </w:r>
      <w:r w:rsidRPr="00892194">
        <w:rPr>
          <w:rFonts w:ascii="Arial" w:eastAsia="Times New Roman" w:hAnsi="Arial" w:cs="Arial"/>
          <w:sz w:val="24"/>
          <w:szCs w:val="24"/>
        </w:rPr>
        <w:t>The final MPLS fibre sites were de-commissioned and replaced with SD WAN.  This has provided full visibility across all Council sites and resulted in a significant cost saving for the Council</w:t>
      </w:r>
      <w:r>
        <w:rPr>
          <w:rFonts w:ascii="Arial" w:eastAsia="Times New Roman" w:hAnsi="Arial" w:cs="Arial"/>
          <w:sz w:val="24"/>
          <w:szCs w:val="24"/>
        </w:rPr>
        <w:t>.</w:t>
      </w:r>
    </w:p>
    <w:p w14:paraId="106039E5" w14:textId="77777777" w:rsidR="00EC0E60" w:rsidRPr="003C1EF5" w:rsidRDefault="00EC0E60" w:rsidP="00EC0E60">
      <w:pPr>
        <w:spacing w:after="240" w:line="240" w:lineRule="auto"/>
        <w:jc w:val="both"/>
        <w:rPr>
          <w:rFonts w:ascii="Arial" w:eastAsia="Times New Roman" w:hAnsi="Arial" w:cs="Arial"/>
          <w:sz w:val="24"/>
          <w:szCs w:val="24"/>
        </w:rPr>
      </w:pPr>
      <w:r w:rsidRPr="003C1EF5">
        <w:rPr>
          <w:rFonts w:ascii="Arial" w:hAnsi="Arial" w:cs="Arial"/>
          <w:sz w:val="24"/>
          <w:szCs w:val="24"/>
        </w:rPr>
        <w:t>New DMZ</w:t>
      </w:r>
      <w:r>
        <w:rPr>
          <w:rFonts w:ascii="Arial" w:hAnsi="Arial" w:cs="Arial"/>
          <w:sz w:val="24"/>
          <w:szCs w:val="24"/>
        </w:rPr>
        <w:t xml:space="preserve"> - </w:t>
      </w:r>
      <w:r w:rsidRPr="003C1EF5">
        <w:rPr>
          <w:rFonts w:ascii="Arial" w:eastAsia="Times New Roman" w:hAnsi="Arial" w:cs="Arial"/>
          <w:sz w:val="24"/>
          <w:szCs w:val="24"/>
        </w:rPr>
        <w:t xml:space="preserve">The public facing iMaps has been migrated from the corporate network to a new DMZ.  This has removed the risk of public access to our corporate network and data. </w:t>
      </w:r>
    </w:p>
    <w:p w14:paraId="5699B70B" w14:textId="77777777" w:rsidR="00EC0E60" w:rsidRDefault="00EC0E60" w:rsidP="00EC0E60">
      <w:pPr>
        <w:jc w:val="both"/>
        <w:rPr>
          <w:rFonts w:ascii="Arial" w:hAnsi="Arial" w:cs="Arial"/>
          <w:sz w:val="24"/>
          <w:szCs w:val="24"/>
        </w:rPr>
      </w:pPr>
    </w:p>
    <w:p w14:paraId="62100B51" w14:textId="77777777" w:rsidR="00EC0E60" w:rsidRDefault="00EC0E60" w:rsidP="00EC0E60">
      <w:pPr>
        <w:jc w:val="both"/>
        <w:rPr>
          <w:rFonts w:ascii="Arial" w:hAnsi="Arial" w:cs="Arial"/>
          <w:sz w:val="24"/>
          <w:szCs w:val="24"/>
        </w:rPr>
      </w:pPr>
    </w:p>
    <w:p w14:paraId="77A72C68" w14:textId="07D60EFD" w:rsidR="00F617FB" w:rsidRPr="00825196" w:rsidRDefault="00F617FB" w:rsidP="00825196">
      <w:pPr>
        <w:pStyle w:val="Heading1"/>
        <w:rPr>
          <w:rFonts w:ascii="Arial" w:hAnsi="Arial" w:cs="Arial"/>
          <w:sz w:val="32"/>
          <w:szCs w:val="32"/>
        </w:rPr>
      </w:pPr>
      <w:bookmarkStart w:id="110" w:name="_Toc165473433"/>
      <w:r w:rsidRPr="00825196">
        <w:rPr>
          <w:rFonts w:ascii="Arial" w:hAnsi="Arial" w:cs="Arial"/>
          <w:sz w:val="32"/>
          <w:szCs w:val="32"/>
        </w:rPr>
        <w:t>APPENDICES</w:t>
      </w:r>
      <w:bookmarkEnd w:id="110"/>
    </w:p>
    <w:p w14:paraId="21368E82" w14:textId="77777777" w:rsidR="00C60231" w:rsidRDefault="00C60231" w:rsidP="00C60231">
      <w:pPr>
        <w:pStyle w:val="Title"/>
        <w:rPr>
          <w:sz w:val="24"/>
          <w:szCs w:val="24"/>
        </w:rPr>
      </w:pPr>
      <w:r w:rsidRPr="00F35109">
        <w:rPr>
          <w:sz w:val="24"/>
          <w:szCs w:val="24"/>
        </w:rPr>
        <w:t>_________________________________</w:t>
      </w:r>
      <w:r>
        <w:rPr>
          <w:sz w:val="24"/>
          <w:szCs w:val="24"/>
        </w:rPr>
        <w:t>____________________________________</w:t>
      </w:r>
    </w:p>
    <w:p w14:paraId="0868485A" w14:textId="23F9911C" w:rsidR="00687A8B" w:rsidRPr="00A1095D" w:rsidRDefault="00A1095D" w:rsidP="00A1095D">
      <w:pPr>
        <w:pStyle w:val="Heading2"/>
        <w:rPr>
          <w:rFonts w:ascii="Arial" w:hAnsi="Arial" w:cs="Arial"/>
          <w:caps w:val="0"/>
          <w:sz w:val="24"/>
          <w:szCs w:val="24"/>
        </w:rPr>
      </w:pPr>
      <w:bookmarkStart w:id="111" w:name="_Toc165473434"/>
      <w:r w:rsidRPr="00A1095D">
        <w:rPr>
          <w:rFonts w:ascii="Arial" w:hAnsi="Arial" w:cs="Arial"/>
          <w:caps w:val="0"/>
          <w:sz w:val="24"/>
          <w:szCs w:val="24"/>
        </w:rPr>
        <w:lastRenderedPageBreak/>
        <w:t>CONFERENCES AND TRAINING ATTENDED BY ELECTED MEMBERS 2021/2022</w:t>
      </w:r>
      <w:bookmarkEnd w:id="111"/>
    </w:p>
    <w:p w14:paraId="61CEEE5D" w14:textId="77777777" w:rsidR="005334CA" w:rsidRDefault="005334CA" w:rsidP="005334CA">
      <w:pPr>
        <w:pStyle w:val="Title"/>
        <w:rPr>
          <w:sz w:val="25"/>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2"/>
        <w:gridCol w:w="5394"/>
        <w:gridCol w:w="3082"/>
      </w:tblGrid>
      <w:tr w:rsidR="00546DE5" w14:paraId="34700628" w14:textId="77777777" w:rsidTr="000200B2">
        <w:trPr>
          <w:trHeight w:val="275"/>
        </w:trPr>
        <w:tc>
          <w:tcPr>
            <w:tcW w:w="2062" w:type="dxa"/>
          </w:tcPr>
          <w:p w14:paraId="47B5A343" w14:textId="77777777" w:rsidR="00546DE5" w:rsidRDefault="00546DE5" w:rsidP="000200B2">
            <w:pPr>
              <w:pStyle w:val="TableParagraph"/>
              <w:spacing w:line="255" w:lineRule="exact"/>
              <w:rPr>
                <w:b/>
                <w:sz w:val="24"/>
              </w:rPr>
            </w:pPr>
            <w:r>
              <w:rPr>
                <w:b/>
                <w:spacing w:val="-4"/>
                <w:sz w:val="24"/>
              </w:rPr>
              <w:t>Date</w:t>
            </w:r>
          </w:p>
        </w:tc>
        <w:tc>
          <w:tcPr>
            <w:tcW w:w="5394" w:type="dxa"/>
          </w:tcPr>
          <w:p w14:paraId="1E452B84" w14:textId="77777777" w:rsidR="00546DE5" w:rsidRDefault="00546DE5" w:rsidP="000200B2">
            <w:pPr>
              <w:pStyle w:val="TableParagraph"/>
              <w:spacing w:line="255" w:lineRule="exact"/>
              <w:rPr>
                <w:b/>
                <w:sz w:val="24"/>
              </w:rPr>
            </w:pPr>
            <w:r>
              <w:rPr>
                <w:b/>
                <w:sz w:val="24"/>
              </w:rPr>
              <w:t>Conferences</w:t>
            </w:r>
            <w:r>
              <w:rPr>
                <w:b/>
                <w:spacing w:val="-7"/>
                <w:sz w:val="24"/>
              </w:rPr>
              <w:t xml:space="preserve"> </w:t>
            </w:r>
            <w:r>
              <w:rPr>
                <w:b/>
                <w:spacing w:val="-4"/>
                <w:sz w:val="24"/>
              </w:rPr>
              <w:t>2021</w:t>
            </w:r>
          </w:p>
        </w:tc>
        <w:tc>
          <w:tcPr>
            <w:tcW w:w="3082" w:type="dxa"/>
          </w:tcPr>
          <w:p w14:paraId="5EA32930" w14:textId="77777777" w:rsidR="00546DE5" w:rsidRDefault="00546DE5" w:rsidP="000200B2">
            <w:pPr>
              <w:pStyle w:val="TableParagraph"/>
              <w:spacing w:line="255" w:lineRule="exact"/>
              <w:rPr>
                <w:b/>
                <w:sz w:val="24"/>
              </w:rPr>
            </w:pPr>
            <w:r>
              <w:rPr>
                <w:b/>
                <w:spacing w:val="-2"/>
                <w:sz w:val="24"/>
              </w:rPr>
              <w:t>Attendees</w:t>
            </w:r>
          </w:p>
        </w:tc>
      </w:tr>
      <w:tr w:rsidR="00546DE5" w14:paraId="5D39B168" w14:textId="77777777" w:rsidTr="000200B2">
        <w:trPr>
          <w:trHeight w:val="551"/>
        </w:trPr>
        <w:tc>
          <w:tcPr>
            <w:tcW w:w="2062" w:type="dxa"/>
          </w:tcPr>
          <w:p w14:paraId="48A8FFB4" w14:textId="77777777" w:rsidR="00546DE5" w:rsidRDefault="00546DE5" w:rsidP="000200B2">
            <w:pPr>
              <w:pStyle w:val="TableParagraph"/>
              <w:rPr>
                <w:sz w:val="24"/>
              </w:rPr>
            </w:pPr>
            <w:r>
              <w:rPr>
                <w:sz w:val="24"/>
              </w:rPr>
              <w:t>24-25</w:t>
            </w:r>
            <w:r>
              <w:rPr>
                <w:spacing w:val="-10"/>
                <w:sz w:val="24"/>
              </w:rPr>
              <w:t xml:space="preserve"> </w:t>
            </w:r>
            <w:r>
              <w:rPr>
                <w:spacing w:val="-2"/>
                <w:sz w:val="24"/>
              </w:rPr>
              <w:t>August</w:t>
            </w:r>
          </w:p>
        </w:tc>
        <w:tc>
          <w:tcPr>
            <w:tcW w:w="5394" w:type="dxa"/>
          </w:tcPr>
          <w:p w14:paraId="166667B2" w14:textId="77777777" w:rsidR="00546DE5" w:rsidRDefault="00546DE5" w:rsidP="000200B2">
            <w:pPr>
              <w:pStyle w:val="TableParagraph"/>
              <w:spacing w:line="270" w:lineRule="atLeast"/>
              <w:rPr>
                <w:sz w:val="24"/>
              </w:rPr>
            </w:pPr>
            <w:r>
              <w:rPr>
                <w:sz w:val="24"/>
              </w:rPr>
              <w:t>Event:</w:t>
            </w:r>
            <w:r>
              <w:rPr>
                <w:spacing w:val="-8"/>
                <w:sz w:val="24"/>
              </w:rPr>
              <w:t xml:space="preserve"> </w:t>
            </w:r>
            <w:r>
              <w:rPr>
                <w:sz w:val="24"/>
              </w:rPr>
              <w:t>Scott</w:t>
            </w:r>
            <w:r>
              <w:rPr>
                <w:spacing w:val="-6"/>
                <w:sz w:val="24"/>
              </w:rPr>
              <w:t xml:space="preserve"> </w:t>
            </w:r>
            <w:r>
              <w:rPr>
                <w:sz w:val="24"/>
              </w:rPr>
              <w:t>Medal</w:t>
            </w:r>
            <w:r>
              <w:rPr>
                <w:spacing w:val="-6"/>
                <w:sz w:val="24"/>
              </w:rPr>
              <w:t xml:space="preserve"> </w:t>
            </w:r>
            <w:r>
              <w:rPr>
                <w:sz w:val="24"/>
              </w:rPr>
              <w:t>Awards</w:t>
            </w:r>
            <w:r>
              <w:rPr>
                <w:spacing w:val="-6"/>
                <w:sz w:val="24"/>
              </w:rPr>
              <w:t xml:space="preserve"> </w:t>
            </w:r>
            <w:r>
              <w:rPr>
                <w:sz w:val="24"/>
              </w:rPr>
              <w:t>Ceremony</w:t>
            </w:r>
            <w:r>
              <w:rPr>
                <w:spacing w:val="-9"/>
                <w:sz w:val="24"/>
              </w:rPr>
              <w:t xml:space="preserve"> </w:t>
            </w:r>
            <w:r>
              <w:rPr>
                <w:sz w:val="24"/>
              </w:rPr>
              <w:t>in</w:t>
            </w:r>
            <w:r>
              <w:rPr>
                <w:spacing w:val="-6"/>
                <w:sz w:val="24"/>
              </w:rPr>
              <w:t xml:space="preserve"> </w:t>
            </w:r>
            <w:r>
              <w:rPr>
                <w:sz w:val="24"/>
              </w:rPr>
              <w:t>Dublin Castle attended by the Mayor of Wexford.</w:t>
            </w:r>
          </w:p>
        </w:tc>
        <w:tc>
          <w:tcPr>
            <w:tcW w:w="3082" w:type="dxa"/>
          </w:tcPr>
          <w:p w14:paraId="71A4E031" w14:textId="77777777" w:rsidR="00546DE5" w:rsidRDefault="00546DE5" w:rsidP="000200B2">
            <w:pPr>
              <w:pStyle w:val="TableParagraph"/>
              <w:rPr>
                <w:sz w:val="24"/>
              </w:rPr>
            </w:pPr>
            <w:r>
              <w:rPr>
                <w:sz w:val="24"/>
              </w:rPr>
              <w:t>Garry</w:t>
            </w:r>
            <w:r>
              <w:rPr>
                <w:spacing w:val="-2"/>
                <w:sz w:val="24"/>
              </w:rPr>
              <w:t xml:space="preserve"> Laffan</w:t>
            </w:r>
          </w:p>
        </w:tc>
      </w:tr>
      <w:tr w:rsidR="00546DE5" w14:paraId="4A1E363F" w14:textId="77777777" w:rsidTr="000200B2">
        <w:trPr>
          <w:trHeight w:val="551"/>
        </w:trPr>
        <w:tc>
          <w:tcPr>
            <w:tcW w:w="2062" w:type="dxa"/>
          </w:tcPr>
          <w:p w14:paraId="0957DB7F" w14:textId="77777777" w:rsidR="00546DE5" w:rsidRDefault="00546DE5" w:rsidP="000200B2">
            <w:pPr>
              <w:pStyle w:val="TableParagraph"/>
              <w:rPr>
                <w:sz w:val="24"/>
              </w:rPr>
            </w:pPr>
            <w:r>
              <w:rPr>
                <w:sz w:val="24"/>
              </w:rPr>
              <w:t>24</w:t>
            </w:r>
            <w:r>
              <w:rPr>
                <w:spacing w:val="-3"/>
                <w:sz w:val="24"/>
              </w:rPr>
              <w:t xml:space="preserve"> </w:t>
            </w:r>
            <w:r>
              <w:rPr>
                <w:spacing w:val="-2"/>
                <w:sz w:val="24"/>
              </w:rPr>
              <w:t>September</w:t>
            </w:r>
          </w:p>
        </w:tc>
        <w:tc>
          <w:tcPr>
            <w:tcW w:w="5394" w:type="dxa"/>
          </w:tcPr>
          <w:p w14:paraId="0A8C3C28" w14:textId="77777777" w:rsidR="00546DE5" w:rsidRDefault="00546DE5" w:rsidP="000200B2">
            <w:pPr>
              <w:pStyle w:val="TableParagraph"/>
              <w:spacing w:line="270" w:lineRule="atLeast"/>
              <w:rPr>
                <w:sz w:val="24"/>
              </w:rPr>
            </w:pPr>
            <w:r>
              <w:rPr>
                <w:sz w:val="24"/>
              </w:rPr>
              <w:t>Celtic</w:t>
            </w:r>
            <w:r>
              <w:rPr>
                <w:spacing w:val="-6"/>
                <w:sz w:val="24"/>
              </w:rPr>
              <w:t xml:space="preserve"> </w:t>
            </w:r>
            <w:r>
              <w:rPr>
                <w:sz w:val="24"/>
              </w:rPr>
              <w:t>Conferences:</w:t>
            </w:r>
            <w:r>
              <w:rPr>
                <w:spacing w:val="-8"/>
                <w:sz w:val="24"/>
              </w:rPr>
              <w:t xml:space="preserve"> </w:t>
            </w:r>
            <w:r>
              <w:rPr>
                <w:sz w:val="24"/>
              </w:rPr>
              <w:t>Health</w:t>
            </w:r>
            <w:r>
              <w:rPr>
                <w:spacing w:val="-8"/>
                <w:sz w:val="24"/>
              </w:rPr>
              <w:t xml:space="preserve"> </w:t>
            </w:r>
            <w:r>
              <w:rPr>
                <w:sz w:val="24"/>
              </w:rPr>
              <w:t>&amp;</w:t>
            </w:r>
            <w:r>
              <w:rPr>
                <w:spacing w:val="-6"/>
                <w:sz w:val="24"/>
              </w:rPr>
              <w:t xml:space="preserve"> </w:t>
            </w:r>
            <w:r>
              <w:rPr>
                <w:sz w:val="24"/>
              </w:rPr>
              <w:t>Safety</w:t>
            </w:r>
            <w:r>
              <w:rPr>
                <w:spacing w:val="-8"/>
                <w:sz w:val="24"/>
              </w:rPr>
              <w:t xml:space="preserve"> </w:t>
            </w:r>
            <w:r>
              <w:rPr>
                <w:sz w:val="24"/>
              </w:rPr>
              <w:t>in</w:t>
            </w:r>
            <w:r>
              <w:rPr>
                <w:spacing w:val="-6"/>
                <w:sz w:val="24"/>
              </w:rPr>
              <w:t xml:space="preserve"> </w:t>
            </w:r>
            <w:r>
              <w:rPr>
                <w:sz w:val="24"/>
              </w:rPr>
              <w:t>the Workplace, Clonakilty, Co. Cork</w:t>
            </w:r>
          </w:p>
        </w:tc>
        <w:tc>
          <w:tcPr>
            <w:tcW w:w="3082" w:type="dxa"/>
          </w:tcPr>
          <w:p w14:paraId="40EC73AB" w14:textId="77777777" w:rsidR="00546DE5" w:rsidRDefault="00546DE5" w:rsidP="000200B2">
            <w:pPr>
              <w:pStyle w:val="TableParagraph"/>
              <w:rPr>
                <w:sz w:val="24"/>
              </w:rPr>
            </w:pPr>
            <w:r>
              <w:rPr>
                <w:sz w:val="24"/>
              </w:rPr>
              <w:t>John</w:t>
            </w:r>
            <w:r>
              <w:rPr>
                <w:spacing w:val="-1"/>
                <w:sz w:val="24"/>
              </w:rPr>
              <w:t xml:space="preserve"> </w:t>
            </w:r>
            <w:r>
              <w:rPr>
                <w:spacing w:val="-2"/>
                <w:sz w:val="24"/>
              </w:rPr>
              <w:t>Fleming</w:t>
            </w:r>
          </w:p>
        </w:tc>
      </w:tr>
      <w:tr w:rsidR="00546DE5" w14:paraId="451203C4" w14:textId="77777777" w:rsidTr="000200B2">
        <w:trPr>
          <w:trHeight w:val="551"/>
        </w:trPr>
        <w:tc>
          <w:tcPr>
            <w:tcW w:w="2062" w:type="dxa"/>
          </w:tcPr>
          <w:p w14:paraId="0413E189" w14:textId="77777777" w:rsidR="00546DE5" w:rsidRDefault="00546DE5" w:rsidP="000200B2">
            <w:pPr>
              <w:pStyle w:val="TableParagraph"/>
              <w:rPr>
                <w:sz w:val="24"/>
              </w:rPr>
            </w:pPr>
            <w:r>
              <w:rPr>
                <w:sz w:val="24"/>
              </w:rPr>
              <w:t>1/2/3</w:t>
            </w:r>
            <w:r>
              <w:rPr>
                <w:spacing w:val="-4"/>
                <w:sz w:val="24"/>
              </w:rPr>
              <w:t xml:space="preserve"> </w:t>
            </w:r>
            <w:r>
              <w:rPr>
                <w:spacing w:val="-2"/>
                <w:sz w:val="24"/>
              </w:rPr>
              <w:t>October</w:t>
            </w:r>
          </w:p>
        </w:tc>
        <w:tc>
          <w:tcPr>
            <w:tcW w:w="5394" w:type="dxa"/>
          </w:tcPr>
          <w:p w14:paraId="09C005A9" w14:textId="77777777" w:rsidR="00546DE5" w:rsidRDefault="00546DE5" w:rsidP="000200B2">
            <w:pPr>
              <w:pStyle w:val="TableParagraph"/>
              <w:spacing w:line="270" w:lineRule="atLeast"/>
              <w:rPr>
                <w:sz w:val="24"/>
              </w:rPr>
            </w:pPr>
            <w:r>
              <w:rPr>
                <w:sz w:val="24"/>
              </w:rPr>
              <w:t>Celtic</w:t>
            </w:r>
            <w:r>
              <w:rPr>
                <w:spacing w:val="-8"/>
                <w:sz w:val="24"/>
              </w:rPr>
              <w:t xml:space="preserve"> </w:t>
            </w:r>
            <w:r>
              <w:rPr>
                <w:sz w:val="24"/>
              </w:rPr>
              <w:t>Conferences:</w:t>
            </w:r>
            <w:r>
              <w:rPr>
                <w:spacing w:val="-9"/>
                <w:sz w:val="24"/>
              </w:rPr>
              <w:t xml:space="preserve"> </w:t>
            </w:r>
            <w:r>
              <w:rPr>
                <w:sz w:val="24"/>
              </w:rPr>
              <w:t>The</w:t>
            </w:r>
            <w:r>
              <w:rPr>
                <w:spacing w:val="-7"/>
                <w:sz w:val="24"/>
              </w:rPr>
              <w:t xml:space="preserve"> </w:t>
            </w:r>
            <w:r>
              <w:rPr>
                <w:sz w:val="24"/>
              </w:rPr>
              <w:t>Fair</w:t>
            </w:r>
            <w:r>
              <w:rPr>
                <w:spacing w:val="-9"/>
                <w:sz w:val="24"/>
              </w:rPr>
              <w:t xml:space="preserve"> </w:t>
            </w:r>
            <w:r>
              <w:rPr>
                <w:sz w:val="24"/>
              </w:rPr>
              <w:t>Deal</w:t>
            </w:r>
            <w:r>
              <w:rPr>
                <w:spacing w:val="-7"/>
                <w:sz w:val="24"/>
              </w:rPr>
              <w:t xml:space="preserve"> </w:t>
            </w:r>
            <w:r>
              <w:rPr>
                <w:sz w:val="24"/>
              </w:rPr>
              <w:t>Scheme, Carlingford, Co. Louth.</w:t>
            </w:r>
          </w:p>
        </w:tc>
        <w:tc>
          <w:tcPr>
            <w:tcW w:w="3082" w:type="dxa"/>
          </w:tcPr>
          <w:p w14:paraId="26A5E369" w14:textId="77777777" w:rsidR="00546DE5" w:rsidRDefault="00546DE5" w:rsidP="000200B2">
            <w:pPr>
              <w:pStyle w:val="TableParagraph"/>
              <w:spacing w:line="270" w:lineRule="atLeast"/>
              <w:ind w:right="1130"/>
              <w:rPr>
                <w:sz w:val="24"/>
              </w:rPr>
            </w:pPr>
            <w:r>
              <w:rPr>
                <w:sz w:val="24"/>
              </w:rPr>
              <w:t>Cathal</w:t>
            </w:r>
            <w:r>
              <w:rPr>
                <w:spacing w:val="-17"/>
                <w:sz w:val="24"/>
              </w:rPr>
              <w:t xml:space="preserve"> </w:t>
            </w:r>
            <w:r>
              <w:rPr>
                <w:sz w:val="24"/>
              </w:rPr>
              <w:t>Byrne Garry Laffan</w:t>
            </w:r>
          </w:p>
        </w:tc>
      </w:tr>
      <w:tr w:rsidR="00546DE5" w14:paraId="16C0E4D0" w14:textId="77777777" w:rsidTr="000200B2">
        <w:trPr>
          <w:trHeight w:val="826"/>
        </w:trPr>
        <w:tc>
          <w:tcPr>
            <w:tcW w:w="2062" w:type="dxa"/>
          </w:tcPr>
          <w:p w14:paraId="5F276120" w14:textId="77777777" w:rsidR="00546DE5" w:rsidRDefault="00546DE5" w:rsidP="000200B2">
            <w:pPr>
              <w:pStyle w:val="TableParagraph"/>
              <w:spacing w:line="276" w:lineRule="exact"/>
              <w:rPr>
                <w:sz w:val="24"/>
              </w:rPr>
            </w:pPr>
            <w:r>
              <w:rPr>
                <w:sz w:val="24"/>
              </w:rPr>
              <w:t>8/9/10</w:t>
            </w:r>
            <w:r>
              <w:rPr>
                <w:spacing w:val="-7"/>
                <w:sz w:val="24"/>
              </w:rPr>
              <w:t xml:space="preserve"> </w:t>
            </w:r>
            <w:r>
              <w:rPr>
                <w:spacing w:val="-2"/>
                <w:sz w:val="24"/>
              </w:rPr>
              <w:t>October</w:t>
            </w:r>
          </w:p>
        </w:tc>
        <w:tc>
          <w:tcPr>
            <w:tcW w:w="5394" w:type="dxa"/>
          </w:tcPr>
          <w:p w14:paraId="04C5EA30" w14:textId="77777777" w:rsidR="00546DE5" w:rsidRDefault="00546DE5" w:rsidP="000200B2">
            <w:pPr>
              <w:pStyle w:val="TableParagraph"/>
              <w:ind w:right="106"/>
              <w:rPr>
                <w:sz w:val="24"/>
              </w:rPr>
            </w:pPr>
            <w:r>
              <w:rPr>
                <w:sz w:val="24"/>
              </w:rPr>
              <w:t>Celtic</w:t>
            </w:r>
            <w:r>
              <w:rPr>
                <w:spacing w:val="-10"/>
                <w:sz w:val="24"/>
              </w:rPr>
              <w:t xml:space="preserve"> </w:t>
            </w:r>
            <w:r>
              <w:rPr>
                <w:sz w:val="24"/>
              </w:rPr>
              <w:t>Conferences:</w:t>
            </w:r>
            <w:r>
              <w:rPr>
                <w:spacing w:val="-9"/>
                <w:sz w:val="24"/>
              </w:rPr>
              <w:t xml:space="preserve"> </w:t>
            </w:r>
            <w:r>
              <w:rPr>
                <w:sz w:val="24"/>
              </w:rPr>
              <w:t>Mental</w:t>
            </w:r>
            <w:r>
              <w:rPr>
                <w:spacing w:val="-9"/>
                <w:sz w:val="24"/>
              </w:rPr>
              <w:t xml:space="preserve"> </w:t>
            </w:r>
            <w:r>
              <w:rPr>
                <w:sz w:val="24"/>
              </w:rPr>
              <w:t>Health</w:t>
            </w:r>
            <w:r>
              <w:rPr>
                <w:spacing w:val="-11"/>
                <w:sz w:val="24"/>
              </w:rPr>
              <w:t xml:space="preserve"> </w:t>
            </w:r>
            <w:r>
              <w:rPr>
                <w:sz w:val="24"/>
              </w:rPr>
              <w:t>and Wellbeing, Clonakilty, Co. Cork.</w:t>
            </w:r>
          </w:p>
        </w:tc>
        <w:tc>
          <w:tcPr>
            <w:tcW w:w="3082" w:type="dxa"/>
          </w:tcPr>
          <w:p w14:paraId="37B5D395" w14:textId="77777777" w:rsidR="00546DE5" w:rsidRDefault="00546DE5" w:rsidP="000200B2">
            <w:pPr>
              <w:pStyle w:val="TableParagraph"/>
              <w:spacing w:line="276" w:lineRule="exact"/>
              <w:rPr>
                <w:sz w:val="24"/>
              </w:rPr>
            </w:pPr>
            <w:r>
              <w:rPr>
                <w:sz w:val="24"/>
              </w:rPr>
              <w:t>Leonard</w:t>
            </w:r>
            <w:r>
              <w:rPr>
                <w:spacing w:val="-5"/>
                <w:sz w:val="24"/>
              </w:rPr>
              <w:t xml:space="preserve"> </w:t>
            </w:r>
            <w:r>
              <w:rPr>
                <w:spacing w:val="-2"/>
                <w:sz w:val="24"/>
              </w:rPr>
              <w:t>Kelly</w:t>
            </w:r>
          </w:p>
          <w:p w14:paraId="5582D20B" w14:textId="77777777" w:rsidR="00546DE5" w:rsidRDefault="00546DE5" w:rsidP="000200B2">
            <w:pPr>
              <w:pStyle w:val="TableParagraph"/>
              <w:spacing w:line="270" w:lineRule="atLeast"/>
              <w:ind w:right="466"/>
              <w:rPr>
                <w:sz w:val="24"/>
              </w:rPr>
            </w:pPr>
            <w:r>
              <w:rPr>
                <w:sz w:val="24"/>
              </w:rPr>
              <w:t>Fionntan</w:t>
            </w:r>
            <w:r>
              <w:rPr>
                <w:spacing w:val="-17"/>
                <w:sz w:val="24"/>
              </w:rPr>
              <w:t xml:space="preserve"> </w:t>
            </w:r>
            <w:r>
              <w:rPr>
                <w:sz w:val="24"/>
              </w:rPr>
              <w:t>OSúilleabháin Donal Kenny</w:t>
            </w:r>
          </w:p>
        </w:tc>
      </w:tr>
      <w:tr w:rsidR="00546DE5" w14:paraId="5909DAA7" w14:textId="77777777" w:rsidTr="000200B2">
        <w:trPr>
          <w:trHeight w:val="550"/>
        </w:trPr>
        <w:tc>
          <w:tcPr>
            <w:tcW w:w="2062" w:type="dxa"/>
          </w:tcPr>
          <w:p w14:paraId="0116B9DC" w14:textId="77777777" w:rsidR="00546DE5" w:rsidRDefault="00546DE5" w:rsidP="000200B2">
            <w:pPr>
              <w:pStyle w:val="TableParagraph"/>
              <w:spacing w:line="276" w:lineRule="exact"/>
              <w:rPr>
                <w:sz w:val="24"/>
              </w:rPr>
            </w:pPr>
            <w:r>
              <w:rPr>
                <w:spacing w:val="-2"/>
                <w:sz w:val="24"/>
              </w:rPr>
              <w:t>15/16/17</w:t>
            </w:r>
          </w:p>
          <w:p w14:paraId="5FE4EC89" w14:textId="77777777" w:rsidR="00546DE5" w:rsidRDefault="00546DE5" w:rsidP="000200B2">
            <w:pPr>
              <w:pStyle w:val="TableParagraph"/>
              <w:spacing w:line="255" w:lineRule="exact"/>
              <w:rPr>
                <w:sz w:val="24"/>
              </w:rPr>
            </w:pPr>
            <w:r>
              <w:rPr>
                <w:spacing w:val="-2"/>
                <w:sz w:val="24"/>
              </w:rPr>
              <w:t>October</w:t>
            </w:r>
          </w:p>
        </w:tc>
        <w:tc>
          <w:tcPr>
            <w:tcW w:w="5394" w:type="dxa"/>
          </w:tcPr>
          <w:p w14:paraId="6C5325C6" w14:textId="77777777" w:rsidR="00546DE5" w:rsidRDefault="00546DE5" w:rsidP="000200B2">
            <w:pPr>
              <w:pStyle w:val="TableParagraph"/>
              <w:spacing w:line="276" w:lineRule="exact"/>
              <w:rPr>
                <w:sz w:val="24"/>
              </w:rPr>
            </w:pPr>
            <w:r>
              <w:rPr>
                <w:sz w:val="24"/>
              </w:rPr>
              <w:t>Celtic</w:t>
            </w:r>
            <w:r>
              <w:rPr>
                <w:spacing w:val="-7"/>
                <w:sz w:val="24"/>
              </w:rPr>
              <w:t xml:space="preserve"> </w:t>
            </w:r>
            <w:r>
              <w:rPr>
                <w:sz w:val="24"/>
              </w:rPr>
              <w:t>Conferences:</w:t>
            </w:r>
            <w:r>
              <w:rPr>
                <w:spacing w:val="-8"/>
                <w:sz w:val="24"/>
              </w:rPr>
              <w:t xml:space="preserve"> </w:t>
            </w:r>
            <w:r>
              <w:rPr>
                <w:sz w:val="24"/>
              </w:rPr>
              <w:t>A</w:t>
            </w:r>
            <w:r>
              <w:rPr>
                <w:spacing w:val="-7"/>
                <w:sz w:val="24"/>
              </w:rPr>
              <w:t xml:space="preserve"> </w:t>
            </w:r>
            <w:r>
              <w:rPr>
                <w:sz w:val="24"/>
              </w:rPr>
              <w:t>Practical</w:t>
            </w:r>
            <w:r>
              <w:rPr>
                <w:spacing w:val="-6"/>
                <w:sz w:val="24"/>
              </w:rPr>
              <w:t xml:space="preserve"> </w:t>
            </w:r>
            <w:r>
              <w:rPr>
                <w:sz w:val="24"/>
              </w:rPr>
              <w:t>Guide</w:t>
            </w:r>
            <w:r>
              <w:rPr>
                <w:spacing w:val="-6"/>
                <w:sz w:val="24"/>
              </w:rPr>
              <w:t xml:space="preserve"> </w:t>
            </w:r>
            <w:r>
              <w:rPr>
                <w:sz w:val="24"/>
              </w:rPr>
              <w:t>to</w:t>
            </w:r>
            <w:r>
              <w:rPr>
                <w:spacing w:val="-6"/>
                <w:sz w:val="24"/>
              </w:rPr>
              <w:t xml:space="preserve"> </w:t>
            </w:r>
            <w:r>
              <w:rPr>
                <w:sz w:val="24"/>
              </w:rPr>
              <w:t>Budget 2022, Clonakilty, Co. Cork</w:t>
            </w:r>
          </w:p>
        </w:tc>
        <w:tc>
          <w:tcPr>
            <w:tcW w:w="3082" w:type="dxa"/>
          </w:tcPr>
          <w:p w14:paraId="4CDD18B6" w14:textId="77777777" w:rsidR="00546DE5" w:rsidRDefault="00546DE5" w:rsidP="000200B2">
            <w:pPr>
              <w:pStyle w:val="TableParagraph"/>
              <w:spacing w:line="276" w:lineRule="exact"/>
              <w:rPr>
                <w:sz w:val="24"/>
              </w:rPr>
            </w:pPr>
            <w:r>
              <w:rPr>
                <w:sz w:val="24"/>
              </w:rPr>
              <w:t>Cathal</w:t>
            </w:r>
            <w:r>
              <w:rPr>
                <w:spacing w:val="-4"/>
                <w:sz w:val="24"/>
              </w:rPr>
              <w:t xml:space="preserve"> </w:t>
            </w:r>
            <w:r>
              <w:rPr>
                <w:spacing w:val="-2"/>
                <w:sz w:val="24"/>
              </w:rPr>
              <w:t>Byrne</w:t>
            </w:r>
          </w:p>
        </w:tc>
      </w:tr>
      <w:tr w:rsidR="00546DE5" w14:paraId="31F83774" w14:textId="77777777" w:rsidTr="000200B2">
        <w:trPr>
          <w:trHeight w:val="553"/>
        </w:trPr>
        <w:tc>
          <w:tcPr>
            <w:tcW w:w="2062" w:type="dxa"/>
          </w:tcPr>
          <w:p w14:paraId="6A161F05" w14:textId="77777777" w:rsidR="00546DE5" w:rsidRDefault="00546DE5" w:rsidP="000200B2">
            <w:pPr>
              <w:pStyle w:val="TableParagraph"/>
              <w:spacing w:before="1"/>
              <w:rPr>
                <w:sz w:val="24"/>
              </w:rPr>
            </w:pPr>
            <w:r>
              <w:rPr>
                <w:spacing w:val="-2"/>
                <w:sz w:val="24"/>
              </w:rPr>
              <w:t>29/30/31</w:t>
            </w:r>
          </w:p>
          <w:p w14:paraId="6DB0E14C" w14:textId="77777777" w:rsidR="00546DE5" w:rsidRDefault="00546DE5" w:rsidP="000200B2">
            <w:pPr>
              <w:pStyle w:val="TableParagraph"/>
              <w:spacing w:line="255" w:lineRule="exact"/>
              <w:rPr>
                <w:sz w:val="24"/>
              </w:rPr>
            </w:pPr>
            <w:r>
              <w:rPr>
                <w:spacing w:val="-2"/>
                <w:sz w:val="24"/>
              </w:rPr>
              <w:t>October</w:t>
            </w:r>
          </w:p>
        </w:tc>
        <w:tc>
          <w:tcPr>
            <w:tcW w:w="5394" w:type="dxa"/>
          </w:tcPr>
          <w:p w14:paraId="35C022B0" w14:textId="77777777" w:rsidR="00546DE5" w:rsidRDefault="00546DE5" w:rsidP="000200B2">
            <w:pPr>
              <w:pStyle w:val="TableParagraph"/>
              <w:spacing w:line="270" w:lineRule="atLeast"/>
              <w:rPr>
                <w:sz w:val="24"/>
              </w:rPr>
            </w:pPr>
            <w:r>
              <w:rPr>
                <w:sz w:val="24"/>
              </w:rPr>
              <w:t>Celtic</w:t>
            </w:r>
            <w:r>
              <w:rPr>
                <w:spacing w:val="-5"/>
                <w:sz w:val="24"/>
              </w:rPr>
              <w:t xml:space="preserve"> </w:t>
            </w:r>
            <w:r>
              <w:rPr>
                <w:sz w:val="24"/>
              </w:rPr>
              <w:t>Conferences:</w:t>
            </w:r>
            <w:r>
              <w:rPr>
                <w:spacing w:val="-6"/>
                <w:sz w:val="24"/>
              </w:rPr>
              <w:t xml:space="preserve"> </w:t>
            </w:r>
            <w:r>
              <w:rPr>
                <w:sz w:val="24"/>
              </w:rPr>
              <w:t>Housing</w:t>
            </w:r>
            <w:r>
              <w:rPr>
                <w:spacing w:val="-6"/>
                <w:sz w:val="24"/>
              </w:rPr>
              <w:t xml:space="preserve"> </w:t>
            </w:r>
            <w:r>
              <w:rPr>
                <w:sz w:val="24"/>
              </w:rPr>
              <w:t>for</w:t>
            </w:r>
            <w:r>
              <w:rPr>
                <w:spacing w:val="-5"/>
                <w:sz w:val="24"/>
              </w:rPr>
              <w:t xml:space="preserve"> </w:t>
            </w:r>
            <w:r>
              <w:rPr>
                <w:sz w:val="24"/>
              </w:rPr>
              <w:t>All</w:t>
            </w:r>
            <w:r>
              <w:rPr>
                <w:spacing w:val="-2"/>
                <w:sz w:val="24"/>
              </w:rPr>
              <w:t xml:space="preserve"> </w:t>
            </w:r>
            <w:r>
              <w:rPr>
                <w:sz w:val="24"/>
              </w:rPr>
              <w:t>–</w:t>
            </w:r>
            <w:r>
              <w:rPr>
                <w:spacing w:val="-6"/>
                <w:sz w:val="24"/>
              </w:rPr>
              <w:t xml:space="preserve"> </w:t>
            </w:r>
            <w:r>
              <w:rPr>
                <w:sz w:val="24"/>
              </w:rPr>
              <w:t>How</w:t>
            </w:r>
            <w:r>
              <w:rPr>
                <w:spacing w:val="-5"/>
                <w:sz w:val="24"/>
              </w:rPr>
              <w:t xml:space="preserve"> </w:t>
            </w:r>
            <w:r>
              <w:rPr>
                <w:sz w:val="24"/>
              </w:rPr>
              <w:t>will</w:t>
            </w:r>
            <w:r>
              <w:rPr>
                <w:spacing w:val="-5"/>
                <w:sz w:val="24"/>
              </w:rPr>
              <w:t xml:space="preserve"> </w:t>
            </w:r>
            <w:r>
              <w:rPr>
                <w:sz w:val="24"/>
              </w:rPr>
              <w:t>it help</w:t>
            </w:r>
            <w:r>
              <w:rPr>
                <w:spacing w:val="-7"/>
                <w:sz w:val="24"/>
              </w:rPr>
              <w:t xml:space="preserve"> </w:t>
            </w:r>
            <w:r>
              <w:rPr>
                <w:sz w:val="24"/>
              </w:rPr>
              <w:t>people</w:t>
            </w:r>
            <w:r>
              <w:rPr>
                <w:spacing w:val="-4"/>
                <w:sz w:val="24"/>
              </w:rPr>
              <w:t xml:space="preserve"> </w:t>
            </w:r>
            <w:r>
              <w:rPr>
                <w:sz w:val="24"/>
              </w:rPr>
              <w:t>find</w:t>
            </w:r>
            <w:r>
              <w:rPr>
                <w:spacing w:val="-5"/>
                <w:sz w:val="24"/>
              </w:rPr>
              <w:t xml:space="preserve"> </w:t>
            </w:r>
            <w:r>
              <w:rPr>
                <w:sz w:val="24"/>
              </w:rPr>
              <w:t>homes?</w:t>
            </w:r>
            <w:r>
              <w:rPr>
                <w:spacing w:val="-4"/>
                <w:sz w:val="24"/>
              </w:rPr>
              <w:t xml:space="preserve"> </w:t>
            </w:r>
            <w:r>
              <w:rPr>
                <w:sz w:val="24"/>
              </w:rPr>
              <w:t>Carlingford,</w:t>
            </w:r>
            <w:r>
              <w:rPr>
                <w:spacing w:val="-5"/>
                <w:sz w:val="24"/>
              </w:rPr>
              <w:t xml:space="preserve"> </w:t>
            </w:r>
            <w:r>
              <w:rPr>
                <w:sz w:val="24"/>
              </w:rPr>
              <w:t>Co.</w:t>
            </w:r>
            <w:r>
              <w:rPr>
                <w:spacing w:val="-6"/>
                <w:sz w:val="24"/>
              </w:rPr>
              <w:t xml:space="preserve"> </w:t>
            </w:r>
            <w:r>
              <w:rPr>
                <w:spacing w:val="-4"/>
                <w:sz w:val="24"/>
              </w:rPr>
              <w:t>Louth</w:t>
            </w:r>
          </w:p>
        </w:tc>
        <w:tc>
          <w:tcPr>
            <w:tcW w:w="3082" w:type="dxa"/>
          </w:tcPr>
          <w:p w14:paraId="26FF7A01" w14:textId="77777777" w:rsidR="00546DE5" w:rsidRDefault="00546DE5" w:rsidP="000200B2">
            <w:pPr>
              <w:pStyle w:val="TableParagraph"/>
              <w:spacing w:line="270" w:lineRule="atLeast"/>
              <w:ind w:right="1130"/>
              <w:rPr>
                <w:sz w:val="24"/>
              </w:rPr>
            </w:pPr>
            <w:r>
              <w:rPr>
                <w:sz w:val="24"/>
              </w:rPr>
              <w:t>Garry Laffan John</w:t>
            </w:r>
            <w:r>
              <w:rPr>
                <w:spacing w:val="-17"/>
                <w:sz w:val="24"/>
              </w:rPr>
              <w:t xml:space="preserve"> </w:t>
            </w:r>
            <w:r>
              <w:rPr>
                <w:sz w:val="24"/>
              </w:rPr>
              <w:t>Fleming</w:t>
            </w:r>
          </w:p>
        </w:tc>
      </w:tr>
      <w:tr w:rsidR="00546DE5" w14:paraId="5756007E" w14:textId="77777777" w:rsidTr="000200B2">
        <w:trPr>
          <w:trHeight w:val="552"/>
        </w:trPr>
        <w:tc>
          <w:tcPr>
            <w:tcW w:w="2062" w:type="dxa"/>
          </w:tcPr>
          <w:p w14:paraId="1A7434BC" w14:textId="77777777" w:rsidR="00546DE5" w:rsidRDefault="00546DE5" w:rsidP="000200B2">
            <w:pPr>
              <w:pStyle w:val="TableParagraph"/>
              <w:spacing w:before="1"/>
              <w:rPr>
                <w:sz w:val="24"/>
              </w:rPr>
            </w:pPr>
            <w:r>
              <w:rPr>
                <w:sz w:val="24"/>
              </w:rPr>
              <w:t>17/19</w:t>
            </w:r>
            <w:r>
              <w:rPr>
                <w:spacing w:val="-7"/>
                <w:sz w:val="24"/>
              </w:rPr>
              <w:t xml:space="preserve"> </w:t>
            </w:r>
            <w:r>
              <w:rPr>
                <w:spacing w:val="-2"/>
                <w:sz w:val="24"/>
              </w:rPr>
              <w:t>November</w:t>
            </w:r>
          </w:p>
        </w:tc>
        <w:tc>
          <w:tcPr>
            <w:tcW w:w="5394" w:type="dxa"/>
          </w:tcPr>
          <w:p w14:paraId="7717D0BB" w14:textId="77777777" w:rsidR="00546DE5" w:rsidRDefault="00546DE5" w:rsidP="000200B2">
            <w:pPr>
              <w:pStyle w:val="TableParagraph"/>
              <w:spacing w:line="270" w:lineRule="atLeast"/>
              <w:rPr>
                <w:sz w:val="24"/>
              </w:rPr>
            </w:pPr>
            <w:r>
              <w:rPr>
                <w:sz w:val="24"/>
              </w:rPr>
              <w:t>Irish</w:t>
            </w:r>
            <w:r>
              <w:rPr>
                <w:spacing w:val="-8"/>
                <w:sz w:val="24"/>
              </w:rPr>
              <w:t xml:space="preserve"> </w:t>
            </w:r>
            <w:r>
              <w:rPr>
                <w:sz w:val="24"/>
              </w:rPr>
              <w:t>Planning</w:t>
            </w:r>
            <w:r>
              <w:rPr>
                <w:spacing w:val="-7"/>
                <w:sz w:val="24"/>
              </w:rPr>
              <w:t xml:space="preserve"> </w:t>
            </w:r>
            <w:r>
              <w:rPr>
                <w:sz w:val="24"/>
              </w:rPr>
              <w:t>Institute:</w:t>
            </w:r>
            <w:r>
              <w:rPr>
                <w:spacing w:val="-10"/>
                <w:sz w:val="24"/>
              </w:rPr>
              <w:t xml:space="preserve"> </w:t>
            </w:r>
            <w:r>
              <w:rPr>
                <w:sz w:val="24"/>
              </w:rPr>
              <w:t>Delivering</w:t>
            </w:r>
            <w:r>
              <w:rPr>
                <w:spacing w:val="-8"/>
                <w:sz w:val="24"/>
              </w:rPr>
              <w:t xml:space="preserve"> </w:t>
            </w:r>
            <w:r>
              <w:rPr>
                <w:sz w:val="24"/>
              </w:rPr>
              <w:t>Plan</w:t>
            </w:r>
            <w:r>
              <w:rPr>
                <w:spacing w:val="-8"/>
                <w:sz w:val="24"/>
              </w:rPr>
              <w:t xml:space="preserve"> </w:t>
            </w:r>
            <w:r>
              <w:rPr>
                <w:sz w:val="24"/>
              </w:rPr>
              <w:t>Led Development Annual Conference 2021</w:t>
            </w:r>
          </w:p>
        </w:tc>
        <w:tc>
          <w:tcPr>
            <w:tcW w:w="3082" w:type="dxa"/>
          </w:tcPr>
          <w:p w14:paraId="67AF9E3A" w14:textId="77777777" w:rsidR="00546DE5" w:rsidRDefault="00546DE5" w:rsidP="000200B2">
            <w:pPr>
              <w:pStyle w:val="TableParagraph"/>
              <w:spacing w:line="270" w:lineRule="atLeast"/>
              <w:ind w:right="466"/>
              <w:rPr>
                <w:sz w:val="24"/>
              </w:rPr>
            </w:pPr>
            <w:r>
              <w:rPr>
                <w:sz w:val="24"/>
              </w:rPr>
              <w:t>Barbara</w:t>
            </w:r>
            <w:r>
              <w:rPr>
                <w:spacing w:val="-17"/>
                <w:sz w:val="24"/>
              </w:rPr>
              <w:t xml:space="preserve"> </w:t>
            </w:r>
            <w:r>
              <w:rPr>
                <w:sz w:val="24"/>
              </w:rPr>
              <w:t>Anne</w:t>
            </w:r>
            <w:r>
              <w:rPr>
                <w:spacing w:val="-17"/>
                <w:sz w:val="24"/>
              </w:rPr>
              <w:t xml:space="preserve"> </w:t>
            </w:r>
            <w:r>
              <w:rPr>
                <w:sz w:val="24"/>
              </w:rPr>
              <w:t>Murphy Pip Breen</w:t>
            </w:r>
          </w:p>
        </w:tc>
      </w:tr>
      <w:tr w:rsidR="00546DE5" w14:paraId="4DBAB8AC" w14:textId="77777777" w:rsidTr="000200B2">
        <w:trPr>
          <w:trHeight w:val="551"/>
        </w:trPr>
        <w:tc>
          <w:tcPr>
            <w:tcW w:w="2062" w:type="dxa"/>
          </w:tcPr>
          <w:p w14:paraId="195DD16B" w14:textId="77777777" w:rsidR="00546DE5" w:rsidRDefault="00546DE5" w:rsidP="000200B2">
            <w:pPr>
              <w:pStyle w:val="TableParagraph"/>
              <w:rPr>
                <w:sz w:val="24"/>
              </w:rPr>
            </w:pPr>
            <w:r>
              <w:rPr>
                <w:sz w:val="24"/>
              </w:rPr>
              <w:t>3-5</w:t>
            </w:r>
            <w:r>
              <w:rPr>
                <w:spacing w:val="-4"/>
                <w:sz w:val="24"/>
              </w:rPr>
              <w:t xml:space="preserve"> </w:t>
            </w:r>
            <w:r>
              <w:rPr>
                <w:spacing w:val="-2"/>
                <w:sz w:val="24"/>
              </w:rPr>
              <w:t>December</w:t>
            </w:r>
          </w:p>
        </w:tc>
        <w:tc>
          <w:tcPr>
            <w:tcW w:w="5394" w:type="dxa"/>
          </w:tcPr>
          <w:p w14:paraId="3F37C213" w14:textId="77777777" w:rsidR="00546DE5" w:rsidRDefault="00546DE5" w:rsidP="000200B2">
            <w:pPr>
              <w:pStyle w:val="TableParagraph"/>
              <w:spacing w:line="270" w:lineRule="atLeast"/>
              <w:rPr>
                <w:sz w:val="24"/>
              </w:rPr>
            </w:pPr>
            <w:r>
              <w:rPr>
                <w:sz w:val="24"/>
              </w:rPr>
              <w:t>Celtic</w:t>
            </w:r>
            <w:r>
              <w:rPr>
                <w:spacing w:val="-8"/>
                <w:sz w:val="24"/>
              </w:rPr>
              <w:t xml:space="preserve"> </w:t>
            </w:r>
            <w:r>
              <w:rPr>
                <w:sz w:val="24"/>
              </w:rPr>
              <w:t>Conferences:</w:t>
            </w:r>
            <w:r>
              <w:rPr>
                <w:spacing w:val="-9"/>
                <w:sz w:val="24"/>
              </w:rPr>
              <w:t xml:space="preserve"> </w:t>
            </w:r>
            <w:r>
              <w:rPr>
                <w:sz w:val="24"/>
              </w:rPr>
              <w:t>Mental</w:t>
            </w:r>
            <w:r>
              <w:rPr>
                <w:spacing w:val="-7"/>
                <w:sz w:val="24"/>
              </w:rPr>
              <w:t xml:space="preserve"> </w:t>
            </w:r>
            <w:r>
              <w:rPr>
                <w:sz w:val="24"/>
              </w:rPr>
              <w:t>Health</w:t>
            </w:r>
            <w:r>
              <w:rPr>
                <w:spacing w:val="-9"/>
                <w:sz w:val="24"/>
              </w:rPr>
              <w:t xml:space="preserve"> </w:t>
            </w:r>
            <w:r>
              <w:rPr>
                <w:sz w:val="24"/>
              </w:rPr>
              <w:t>&amp;</w:t>
            </w:r>
            <w:r>
              <w:rPr>
                <w:spacing w:val="-9"/>
                <w:sz w:val="24"/>
              </w:rPr>
              <w:t xml:space="preserve"> </w:t>
            </w:r>
            <w:r>
              <w:rPr>
                <w:sz w:val="24"/>
              </w:rPr>
              <w:t>Wellbeing, Carlingford, Co. Louth.</w:t>
            </w:r>
          </w:p>
        </w:tc>
        <w:tc>
          <w:tcPr>
            <w:tcW w:w="3082" w:type="dxa"/>
          </w:tcPr>
          <w:p w14:paraId="591D2253" w14:textId="77777777" w:rsidR="00546DE5" w:rsidRDefault="00546DE5" w:rsidP="000200B2">
            <w:pPr>
              <w:pStyle w:val="TableParagraph"/>
              <w:spacing w:line="270" w:lineRule="atLeast"/>
              <w:ind w:right="1130"/>
              <w:rPr>
                <w:sz w:val="24"/>
              </w:rPr>
            </w:pPr>
            <w:r>
              <w:rPr>
                <w:sz w:val="24"/>
              </w:rPr>
              <w:t>John</w:t>
            </w:r>
            <w:r>
              <w:rPr>
                <w:spacing w:val="-17"/>
                <w:sz w:val="24"/>
              </w:rPr>
              <w:t xml:space="preserve"> </w:t>
            </w:r>
            <w:r>
              <w:rPr>
                <w:sz w:val="24"/>
              </w:rPr>
              <w:t>O’Rourke Cathal Byrne</w:t>
            </w:r>
          </w:p>
        </w:tc>
      </w:tr>
    </w:tbl>
    <w:p w14:paraId="0F4B7541" w14:textId="77777777" w:rsidR="00546DE5" w:rsidRDefault="00546DE5" w:rsidP="00546DE5">
      <w:pPr>
        <w:pStyle w:val="Title"/>
        <w:rPr>
          <w:sz w:val="25"/>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4"/>
        <w:gridCol w:w="5386"/>
        <w:gridCol w:w="3086"/>
      </w:tblGrid>
      <w:tr w:rsidR="00546DE5" w14:paraId="66787154" w14:textId="77777777" w:rsidTr="000200B2">
        <w:trPr>
          <w:trHeight w:val="275"/>
        </w:trPr>
        <w:tc>
          <w:tcPr>
            <w:tcW w:w="2064" w:type="dxa"/>
          </w:tcPr>
          <w:p w14:paraId="5CDDFF20" w14:textId="77777777" w:rsidR="00546DE5" w:rsidRDefault="00546DE5" w:rsidP="000200B2">
            <w:pPr>
              <w:pStyle w:val="TableParagraph"/>
              <w:spacing w:line="255" w:lineRule="exact"/>
              <w:rPr>
                <w:b/>
                <w:sz w:val="24"/>
              </w:rPr>
            </w:pPr>
            <w:r>
              <w:rPr>
                <w:b/>
                <w:spacing w:val="-4"/>
                <w:sz w:val="24"/>
              </w:rPr>
              <w:t>Date</w:t>
            </w:r>
          </w:p>
        </w:tc>
        <w:tc>
          <w:tcPr>
            <w:tcW w:w="5386" w:type="dxa"/>
          </w:tcPr>
          <w:p w14:paraId="4B915786" w14:textId="77777777" w:rsidR="00546DE5" w:rsidRDefault="00546DE5" w:rsidP="000200B2">
            <w:pPr>
              <w:pStyle w:val="TableParagraph"/>
              <w:spacing w:line="255" w:lineRule="exact"/>
              <w:ind w:left="108"/>
              <w:rPr>
                <w:b/>
                <w:sz w:val="24"/>
              </w:rPr>
            </w:pPr>
            <w:r>
              <w:rPr>
                <w:b/>
                <w:sz w:val="24"/>
              </w:rPr>
              <w:t>Training</w:t>
            </w:r>
            <w:r>
              <w:rPr>
                <w:b/>
                <w:spacing w:val="-2"/>
                <w:sz w:val="24"/>
              </w:rPr>
              <w:t xml:space="preserve"> </w:t>
            </w:r>
            <w:r>
              <w:rPr>
                <w:b/>
                <w:spacing w:val="-4"/>
                <w:sz w:val="24"/>
              </w:rPr>
              <w:t>2021</w:t>
            </w:r>
          </w:p>
        </w:tc>
        <w:tc>
          <w:tcPr>
            <w:tcW w:w="3086" w:type="dxa"/>
          </w:tcPr>
          <w:p w14:paraId="21D794E9" w14:textId="77777777" w:rsidR="00546DE5" w:rsidRDefault="00546DE5" w:rsidP="000200B2">
            <w:pPr>
              <w:pStyle w:val="TableParagraph"/>
              <w:spacing w:line="255" w:lineRule="exact"/>
              <w:ind w:left="108"/>
              <w:rPr>
                <w:b/>
                <w:sz w:val="24"/>
              </w:rPr>
            </w:pPr>
            <w:r>
              <w:rPr>
                <w:b/>
                <w:spacing w:val="-2"/>
                <w:sz w:val="24"/>
              </w:rPr>
              <w:t>Attendees</w:t>
            </w:r>
          </w:p>
        </w:tc>
      </w:tr>
      <w:tr w:rsidR="00546DE5" w14:paraId="1C097D96" w14:textId="77777777" w:rsidTr="000200B2">
        <w:trPr>
          <w:trHeight w:val="551"/>
        </w:trPr>
        <w:tc>
          <w:tcPr>
            <w:tcW w:w="2064" w:type="dxa"/>
          </w:tcPr>
          <w:p w14:paraId="35A096AE" w14:textId="77777777" w:rsidR="00546DE5" w:rsidRDefault="00546DE5" w:rsidP="000200B2">
            <w:pPr>
              <w:pStyle w:val="TableParagraph"/>
              <w:rPr>
                <w:sz w:val="24"/>
              </w:rPr>
            </w:pPr>
            <w:r>
              <w:rPr>
                <w:spacing w:val="-2"/>
                <w:sz w:val="24"/>
              </w:rPr>
              <w:t>15/22/29</w:t>
            </w:r>
          </w:p>
          <w:p w14:paraId="6CC17204" w14:textId="77777777" w:rsidR="00546DE5" w:rsidRDefault="00546DE5" w:rsidP="000200B2">
            <w:pPr>
              <w:pStyle w:val="TableParagraph"/>
              <w:spacing w:line="255" w:lineRule="exact"/>
              <w:rPr>
                <w:sz w:val="24"/>
              </w:rPr>
            </w:pPr>
            <w:r>
              <w:rPr>
                <w:spacing w:val="-2"/>
                <w:sz w:val="24"/>
              </w:rPr>
              <w:t>January</w:t>
            </w:r>
          </w:p>
        </w:tc>
        <w:tc>
          <w:tcPr>
            <w:tcW w:w="5386" w:type="dxa"/>
          </w:tcPr>
          <w:p w14:paraId="543FF75E" w14:textId="77777777" w:rsidR="00546DE5" w:rsidRDefault="00546DE5" w:rsidP="000200B2">
            <w:pPr>
              <w:pStyle w:val="TableParagraph"/>
              <w:spacing w:line="270" w:lineRule="atLeast"/>
              <w:ind w:left="108"/>
              <w:rPr>
                <w:sz w:val="24"/>
              </w:rPr>
            </w:pPr>
            <w:r>
              <w:rPr>
                <w:sz w:val="24"/>
              </w:rPr>
              <w:t>Online</w:t>
            </w:r>
            <w:r>
              <w:rPr>
                <w:spacing w:val="-8"/>
                <w:sz w:val="24"/>
              </w:rPr>
              <w:t xml:space="preserve"> </w:t>
            </w:r>
            <w:r>
              <w:rPr>
                <w:sz w:val="24"/>
              </w:rPr>
              <w:t>Training:</w:t>
            </w:r>
            <w:r>
              <w:rPr>
                <w:spacing w:val="-10"/>
                <w:sz w:val="24"/>
              </w:rPr>
              <w:t xml:space="preserve"> </w:t>
            </w:r>
            <w:r>
              <w:rPr>
                <w:sz w:val="24"/>
              </w:rPr>
              <w:t>Effective</w:t>
            </w:r>
            <w:r>
              <w:rPr>
                <w:spacing w:val="-8"/>
                <w:sz w:val="24"/>
              </w:rPr>
              <w:t xml:space="preserve"> </w:t>
            </w:r>
            <w:r>
              <w:rPr>
                <w:sz w:val="24"/>
              </w:rPr>
              <w:t>Social</w:t>
            </w:r>
            <w:r>
              <w:rPr>
                <w:spacing w:val="-8"/>
                <w:sz w:val="24"/>
              </w:rPr>
              <w:t xml:space="preserve"> </w:t>
            </w:r>
            <w:r>
              <w:rPr>
                <w:sz w:val="24"/>
              </w:rPr>
              <w:t>Media</w:t>
            </w:r>
            <w:r>
              <w:rPr>
                <w:spacing w:val="-10"/>
                <w:sz w:val="24"/>
              </w:rPr>
              <w:t xml:space="preserve"> </w:t>
            </w:r>
            <w:r>
              <w:rPr>
                <w:sz w:val="24"/>
              </w:rPr>
              <w:t>Series. Local Government Information Unit (LGIU)</w:t>
            </w:r>
          </w:p>
        </w:tc>
        <w:tc>
          <w:tcPr>
            <w:tcW w:w="3086" w:type="dxa"/>
          </w:tcPr>
          <w:p w14:paraId="3501AAFD" w14:textId="77777777" w:rsidR="00546DE5" w:rsidRDefault="00546DE5" w:rsidP="000200B2">
            <w:pPr>
              <w:pStyle w:val="TableParagraph"/>
              <w:ind w:left="108"/>
              <w:rPr>
                <w:sz w:val="24"/>
              </w:rPr>
            </w:pPr>
            <w:r>
              <w:rPr>
                <w:sz w:val="24"/>
              </w:rPr>
              <w:t>Fionntan</w:t>
            </w:r>
            <w:r>
              <w:rPr>
                <w:spacing w:val="-4"/>
                <w:sz w:val="24"/>
              </w:rPr>
              <w:t xml:space="preserve"> </w:t>
            </w:r>
            <w:r>
              <w:rPr>
                <w:spacing w:val="-2"/>
                <w:sz w:val="24"/>
              </w:rPr>
              <w:t>OSúilleabháin</w:t>
            </w:r>
          </w:p>
        </w:tc>
      </w:tr>
      <w:tr w:rsidR="00546DE5" w14:paraId="1E6F0D4E" w14:textId="77777777" w:rsidTr="000200B2">
        <w:trPr>
          <w:trHeight w:val="830"/>
        </w:trPr>
        <w:tc>
          <w:tcPr>
            <w:tcW w:w="2064" w:type="dxa"/>
          </w:tcPr>
          <w:p w14:paraId="33239685" w14:textId="77777777" w:rsidR="00546DE5" w:rsidRDefault="00546DE5" w:rsidP="000200B2">
            <w:pPr>
              <w:pStyle w:val="TableParagraph"/>
              <w:spacing w:before="2"/>
              <w:rPr>
                <w:sz w:val="24"/>
              </w:rPr>
            </w:pPr>
            <w:r>
              <w:rPr>
                <w:sz w:val="24"/>
              </w:rPr>
              <w:t>11</w:t>
            </w:r>
            <w:r>
              <w:rPr>
                <w:spacing w:val="-2"/>
                <w:sz w:val="24"/>
              </w:rPr>
              <w:t xml:space="preserve"> </w:t>
            </w:r>
            <w:r>
              <w:rPr>
                <w:sz w:val="24"/>
              </w:rPr>
              <w:t>&amp;</w:t>
            </w:r>
            <w:r>
              <w:rPr>
                <w:spacing w:val="-3"/>
                <w:sz w:val="24"/>
              </w:rPr>
              <w:t xml:space="preserve"> </w:t>
            </w:r>
            <w:r>
              <w:rPr>
                <w:sz w:val="24"/>
              </w:rPr>
              <w:t>13</w:t>
            </w:r>
            <w:r>
              <w:rPr>
                <w:spacing w:val="-2"/>
                <w:sz w:val="24"/>
              </w:rPr>
              <w:t xml:space="preserve"> </w:t>
            </w:r>
            <w:r>
              <w:rPr>
                <w:spacing w:val="-5"/>
                <w:sz w:val="24"/>
              </w:rPr>
              <w:t>May</w:t>
            </w:r>
          </w:p>
        </w:tc>
        <w:tc>
          <w:tcPr>
            <w:tcW w:w="5386" w:type="dxa"/>
          </w:tcPr>
          <w:p w14:paraId="77523A8A" w14:textId="77777777" w:rsidR="00546DE5" w:rsidRDefault="00546DE5" w:rsidP="000200B2">
            <w:pPr>
              <w:pStyle w:val="TableParagraph"/>
              <w:spacing w:line="270" w:lineRule="atLeast"/>
              <w:ind w:left="108" w:right="100"/>
              <w:rPr>
                <w:sz w:val="24"/>
              </w:rPr>
            </w:pPr>
            <w:r>
              <w:rPr>
                <w:sz w:val="24"/>
              </w:rPr>
              <w:t>Online</w:t>
            </w:r>
            <w:r>
              <w:rPr>
                <w:spacing w:val="-8"/>
                <w:sz w:val="24"/>
              </w:rPr>
              <w:t xml:space="preserve"> </w:t>
            </w:r>
            <w:r>
              <w:rPr>
                <w:sz w:val="24"/>
              </w:rPr>
              <w:t>Training:</w:t>
            </w:r>
            <w:r>
              <w:rPr>
                <w:spacing w:val="-8"/>
                <w:sz w:val="24"/>
              </w:rPr>
              <w:t xml:space="preserve"> </w:t>
            </w:r>
            <w:r>
              <w:rPr>
                <w:sz w:val="24"/>
              </w:rPr>
              <w:t>Introduction</w:t>
            </w:r>
            <w:r>
              <w:rPr>
                <w:spacing w:val="-10"/>
                <w:sz w:val="24"/>
              </w:rPr>
              <w:t xml:space="preserve"> </w:t>
            </w:r>
            <w:r>
              <w:rPr>
                <w:sz w:val="24"/>
              </w:rPr>
              <w:t>to</w:t>
            </w:r>
            <w:r>
              <w:rPr>
                <w:spacing w:val="-8"/>
                <w:sz w:val="24"/>
              </w:rPr>
              <w:t xml:space="preserve"> </w:t>
            </w:r>
            <w:r>
              <w:rPr>
                <w:sz w:val="24"/>
              </w:rPr>
              <w:t>Mental</w:t>
            </w:r>
            <w:r>
              <w:rPr>
                <w:spacing w:val="-8"/>
                <w:sz w:val="24"/>
              </w:rPr>
              <w:t xml:space="preserve"> </w:t>
            </w:r>
            <w:r>
              <w:rPr>
                <w:sz w:val="24"/>
              </w:rPr>
              <w:t>Health and Positive Thinking. Local Government Information Unit (LGIU)</w:t>
            </w:r>
          </w:p>
        </w:tc>
        <w:tc>
          <w:tcPr>
            <w:tcW w:w="3086" w:type="dxa"/>
          </w:tcPr>
          <w:p w14:paraId="289CB240" w14:textId="77777777" w:rsidR="00546DE5" w:rsidRDefault="00546DE5" w:rsidP="000200B2">
            <w:pPr>
              <w:pStyle w:val="TableParagraph"/>
              <w:spacing w:before="2"/>
              <w:ind w:left="108"/>
              <w:rPr>
                <w:sz w:val="24"/>
              </w:rPr>
            </w:pPr>
            <w:r>
              <w:rPr>
                <w:sz w:val="24"/>
              </w:rPr>
              <w:t>Barbara</w:t>
            </w:r>
            <w:r>
              <w:rPr>
                <w:spacing w:val="-5"/>
                <w:sz w:val="24"/>
              </w:rPr>
              <w:t xml:space="preserve"> </w:t>
            </w:r>
            <w:r>
              <w:rPr>
                <w:sz w:val="24"/>
              </w:rPr>
              <w:t>Anne</w:t>
            </w:r>
            <w:r>
              <w:rPr>
                <w:spacing w:val="-2"/>
                <w:sz w:val="24"/>
              </w:rPr>
              <w:t xml:space="preserve"> Murphy</w:t>
            </w:r>
          </w:p>
        </w:tc>
      </w:tr>
      <w:tr w:rsidR="00546DE5" w14:paraId="7FB4E194" w14:textId="77777777" w:rsidTr="000200B2">
        <w:trPr>
          <w:trHeight w:val="1932"/>
        </w:trPr>
        <w:tc>
          <w:tcPr>
            <w:tcW w:w="2064" w:type="dxa"/>
          </w:tcPr>
          <w:p w14:paraId="255E2AD3" w14:textId="77777777" w:rsidR="00546DE5" w:rsidRDefault="00546DE5" w:rsidP="000200B2">
            <w:pPr>
              <w:pStyle w:val="TableParagraph"/>
              <w:rPr>
                <w:sz w:val="24"/>
              </w:rPr>
            </w:pPr>
            <w:r>
              <w:rPr>
                <w:sz w:val="24"/>
              </w:rPr>
              <w:t>16</w:t>
            </w:r>
            <w:r>
              <w:rPr>
                <w:spacing w:val="-3"/>
                <w:sz w:val="24"/>
              </w:rPr>
              <w:t xml:space="preserve"> </w:t>
            </w:r>
            <w:r>
              <w:rPr>
                <w:spacing w:val="-2"/>
                <w:sz w:val="24"/>
              </w:rPr>
              <w:t>September</w:t>
            </w:r>
          </w:p>
        </w:tc>
        <w:tc>
          <w:tcPr>
            <w:tcW w:w="5386" w:type="dxa"/>
          </w:tcPr>
          <w:p w14:paraId="289DB10D" w14:textId="77777777" w:rsidR="00546DE5" w:rsidRDefault="00546DE5" w:rsidP="000200B2">
            <w:pPr>
              <w:pStyle w:val="TableParagraph"/>
              <w:ind w:left="108" w:right="100"/>
              <w:rPr>
                <w:sz w:val="24"/>
              </w:rPr>
            </w:pPr>
            <w:r>
              <w:rPr>
                <w:sz w:val="24"/>
              </w:rPr>
              <w:t>AILG Training “Government Decision on the Reform on Remuneration and Allowances payable</w:t>
            </w:r>
            <w:r>
              <w:rPr>
                <w:spacing w:val="-6"/>
                <w:sz w:val="24"/>
              </w:rPr>
              <w:t xml:space="preserve"> </w:t>
            </w:r>
            <w:r>
              <w:rPr>
                <w:sz w:val="24"/>
              </w:rPr>
              <w:t>to</w:t>
            </w:r>
            <w:r>
              <w:rPr>
                <w:spacing w:val="-7"/>
                <w:sz w:val="24"/>
              </w:rPr>
              <w:t xml:space="preserve"> </w:t>
            </w:r>
            <w:r>
              <w:rPr>
                <w:sz w:val="24"/>
              </w:rPr>
              <w:t>Local</w:t>
            </w:r>
            <w:r>
              <w:rPr>
                <w:spacing w:val="-6"/>
                <w:sz w:val="24"/>
              </w:rPr>
              <w:t xml:space="preserve"> </w:t>
            </w:r>
            <w:r>
              <w:rPr>
                <w:sz w:val="24"/>
              </w:rPr>
              <w:t>Authority</w:t>
            </w:r>
            <w:r>
              <w:rPr>
                <w:spacing w:val="-6"/>
                <w:sz w:val="24"/>
              </w:rPr>
              <w:t xml:space="preserve"> </w:t>
            </w:r>
            <w:r>
              <w:rPr>
                <w:sz w:val="24"/>
              </w:rPr>
              <w:t>Elected</w:t>
            </w:r>
            <w:r>
              <w:rPr>
                <w:spacing w:val="-8"/>
                <w:sz w:val="24"/>
              </w:rPr>
              <w:t xml:space="preserve"> </w:t>
            </w:r>
            <w:r>
              <w:rPr>
                <w:sz w:val="24"/>
              </w:rPr>
              <w:t>members</w:t>
            </w:r>
            <w:r>
              <w:rPr>
                <w:spacing w:val="-6"/>
                <w:sz w:val="24"/>
              </w:rPr>
              <w:t xml:space="preserve"> </w:t>
            </w:r>
            <w:r>
              <w:rPr>
                <w:sz w:val="24"/>
              </w:rPr>
              <w:t>and Update on Planning and Development Bill 2021. The Rose Hotel, Tralee, Co. Kerry.</w:t>
            </w:r>
          </w:p>
        </w:tc>
        <w:tc>
          <w:tcPr>
            <w:tcW w:w="3086" w:type="dxa"/>
          </w:tcPr>
          <w:p w14:paraId="449E15BE" w14:textId="77777777" w:rsidR="00546DE5" w:rsidRDefault="00546DE5" w:rsidP="000200B2">
            <w:pPr>
              <w:pStyle w:val="TableParagraph"/>
              <w:spacing w:line="270" w:lineRule="atLeast"/>
              <w:ind w:left="108" w:right="1258"/>
              <w:rPr>
                <w:sz w:val="24"/>
              </w:rPr>
            </w:pPr>
            <w:r>
              <w:rPr>
                <w:sz w:val="24"/>
              </w:rPr>
              <w:t>Cathal Byrne Michael</w:t>
            </w:r>
            <w:r>
              <w:rPr>
                <w:spacing w:val="-17"/>
                <w:sz w:val="24"/>
              </w:rPr>
              <w:t xml:space="preserve"> </w:t>
            </w:r>
            <w:r>
              <w:rPr>
                <w:sz w:val="24"/>
              </w:rPr>
              <w:t>Whelan John Fleming Garry Laffan Oliver Walsh Pip Breen</w:t>
            </w:r>
            <w:r>
              <w:rPr>
                <w:spacing w:val="40"/>
                <w:sz w:val="24"/>
              </w:rPr>
              <w:t xml:space="preserve"> </w:t>
            </w:r>
            <w:r>
              <w:rPr>
                <w:sz w:val="24"/>
              </w:rPr>
              <w:t>Donal Kenny</w:t>
            </w:r>
          </w:p>
        </w:tc>
      </w:tr>
      <w:tr w:rsidR="00546DE5" w14:paraId="5E8CDEDE" w14:textId="77777777" w:rsidTr="000200B2">
        <w:trPr>
          <w:trHeight w:val="1379"/>
        </w:trPr>
        <w:tc>
          <w:tcPr>
            <w:tcW w:w="2064" w:type="dxa"/>
          </w:tcPr>
          <w:p w14:paraId="593ED683" w14:textId="77777777" w:rsidR="00546DE5" w:rsidRDefault="00546DE5" w:rsidP="000200B2">
            <w:pPr>
              <w:pStyle w:val="TableParagraph"/>
              <w:rPr>
                <w:sz w:val="24"/>
              </w:rPr>
            </w:pPr>
            <w:r>
              <w:rPr>
                <w:sz w:val="24"/>
              </w:rPr>
              <w:t>18</w:t>
            </w:r>
            <w:r>
              <w:rPr>
                <w:spacing w:val="-3"/>
                <w:sz w:val="24"/>
              </w:rPr>
              <w:t xml:space="preserve"> </w:t>
            </w:r>
            <w:r>
              <w:rPr>
                <w:spacing w:val="-2"/>
                <w:sz w:val="24"/>
              </w:rPr>
              <w:t>September</w:t>
            </w:r>
          </w:p>
        </w:tc>
        <w:tc>
          <w:tcPr>
            <w:tcW w:w="5386" w:type="dxa"/>
          </w:tcPr>
          <w:p w14:paraId="5AB84138" w14:textId="77777777" w:rsidR="00546DE5" w:rsidRDefault="00546DE5" w:rsidP="000200B2">
            <w:pPr>
              <w:pStyle w:val="TableParagraph"/>
              <w:spacing w:line="270" w:lineRule="atLeast"/>
              <w:ind w:left="108" w:right="100"/>
              <w:rPr>
                <w:sz w:val="24"/>
              </w:rPr>
            </w:pPr>
            <w:r>
              <w:rPr>
                <w:sz w:val="24"/>
              </w:rPr>
              <w:t>AILG Training “Government Decision on the Reform on Remuneration and Allowances payable</w:t>
            </w:r>
            <w:r>
              <w:rPr>
                <w:spacing w:val="-6"/>
                <w:sz w:val="24"/>
              </w:rPr>
              <w:t xml:space="preserve"> </w:t>
            </w:r>
            <w:r>
              <w:rPr>
                <w:sz w:val="24"/>
              </w:rPr>
              <w:t>to</w:t>
            </w:r>
            <w:r>
              <w:rPr>
                <w:spacing w:val="-7"/>
                <w:sz w:val="24"/>
              </w:rPr>
              <w:t xml:space="preserve"> </w:t>
            </w:r>
            <w:r>
              <w:rPr>
                <w:sz w:val="24"/>
              </w:rPr>
              <w:t>Local</w:t>
            </w:r>
            <w:r>
              <w:rPr>
                <w:spacing w:val="-6"/>
                <w:sz w:val="24"/>
              </w:rPr>
              <w:t xml:space="preserve"> </w:t>
            </w:r>
            <w:r>
              <w:rPr>
                <w:sz w:val="24"/>
              </w:rPr>
              <w:t>Authority</w:t>
            </w:r>
            <w:r>
              <w:rPr>
                <w:spacing w:val="-6"/>
                <w:sz w:val="24"/>
              </w:rPr>
              <w:t xml:space="preserve"> </w:t>
            </w:r>
            <w:r>
              <w:rPr>
                <w:sz w:val="24"/>
              </w:rPr>
              <w:t>Elected</w:t>
            </w:r>
            <w:r>
              <w:rPr>
                <w:spacing w:val="-8"/>
                <w:sz w:val="24"/>
              </w:rPr>
              <w:t xml:space="preserve"> </w:t>
            </w:r>
            <w:r>
              <w:rPr>
                <w:sz w:val="24"/>
              </w:rPr>
              <w:t>members</w:t>
            </w:r>
            <w:r>
              <w:rPr>
                <w:spacing w:val="-6"/>
                <w:sz w:val="24"/>
              </w:rPr>
              <w:t xml:space="preserve"> </w:t>
            </w:r>
            <w:r>
              <w:rPr>
                <w:sz w:val="24"/>
              </w:rPr>
              <w:t>and Update on Planning and Development Bill 2021. The Tower Hotel, Waterford.</w:t>
            </w:r>
          </w:p>
        </w:tc>
        <w:tc>
          <w:tcPr>
            <w:tcW w:w="3086" w:type="dxa"/>
          </w:tcPr>
          <w:p w14:paraId="69AAF52E" w14:textId="77777777" w:rsidR="00546DE5" w:rsidRDefault="00546DE5" w:rsidP="000200B2">
            <w:pPr>
              <w:pStyle w:val="TableParagraph"/>
              <w:ind w:left="108" w:right="1257"/>
              <w:rPr>
                <w:sz w:val="24"/>
              </w:rPr>
            </w:pPr>
            <w:r>
              <w:rPr>
                <w:sz w:val="24"/>
              </w:rPr>
              <w:t>Joe Sullivan Andrew</w:t>
            </w:r>
            <w:r>
              <w:rPr>
                <w:spacing w:val="-17"/>
                <w:sz w:val="24"/>
              </w:rPr>
              <w:t xml:space="preserve"> </w:t>
            </w:r>
            <w:r>
              <w:rPr>
                <w:sz w:val="24"/>
              </w:rPr>
              <w:t>Bolger</w:t>
            </w:r>
          </w:p>
        </w:tc>
      </w:tr>
      <w:tr w:rsidR="00546DE5" w14:paraId="350E140D" w14:textId="77777777" w:rsidTr="000200B2">
        <w:trPr>
          <w:trHeight w:val="1380"/>
        </w:trPr>
        <w:tc>
          <w:tcPr>
            <w:tcW w:w="2064" w:type="dxa"/>
          </w:tcPr>
          <w:p w14:paraId="5D4EDFD6" w14:textId="77777777" w:rsidR="00546DE5" w:rsidRDefault="00546DE5" w:rsidP="000200B2">
            <w:pPr>
              <w:pStyle w:val="TableParagraph"/>
              <w:rPr>
                <w:sz w:val="24"/>
              </w:rPr>
            </w:pPr>
            <w:r>
              <w:rPr>
                <w:sz w:val="24"/>
              </w:rPr>
              <w:t>02</w:t>
            </w:r>
            <w:r>
              <w:rPr>
                <w:spacing w:val="-3"/>
                <w:sz w:val="24"/>
              </w:rPr>
              <w:t xml:space="preserve"> </w:t>
            </w:r>
            <w:r>
              <w:rPr>
                <w:spacing w:val="-2"/>
                <w:sz w:val="24"/>
              </w:rPr>
              <w:t>October</w:t>
            </w:r>
          </w:p>
        </w:tc>
        <w:tc>
          <w:tcPr>
            <w:tcW w:w="5386" w:type="dxa"/>
          </w:tcPr>
          <w:p w14:paraId="35EDF1E1" w14:textId="77777777" w:rsidR="00546DE5" w:rsidRDefault="00546DE5" w:rsidP="000200B2">
            <w:pPr>
              <w:pStyle w:val="TableParagraph"/>
              <w:spacing w:line="270" w:lineRule="atLeast"/>
              <w:ind w:left="108" w:right="100"/>
              <w:rPr>
                <w:sz w:val="24"/>
              </w:rPr>
            </w:pPr>
            <w:r>
              <w:rPr>
                <w:sz w:val="24"/>
              </w:rPr>
              <w:t>AILG Training “Government Decision on the Reform on Remuneration and Allowances payable</w:t>
            </w:r>
            <w:r>
              <w:rPr>
                <w:spacing w:val="-6"/>
                <w:sz w:val="24"/>
              </w:rPr>
              <w:t xml:space="preserve"> </w:t>
            </w:r>
            <w:r>
              <w:rPr>
                <w:sz w:val="24"/>
              </w:rPr>
              <w:t>to</w:t>
            </w:r>
            <w:r>
              <w:rPr>
                <w:spacing w:val="-7"/>
                <w:sz w:val="24"/>
              </w:rPr>
              <w:t xml:space="preserve"> </w:t>
            </w:r>
            <w:r>
              <w:rPr>
                <w:sz w:val="24"/>
              </w:rPr>
              <w:t>Local</w:t>
            </w:r>
            <w:r>
              <w:rPr>
                <w:spacing w:val="-6"/>
                <w:sz w:val="24"/>
              </w:rPr>
              <w:t xml:space="preserve"> </w:t>
            </w:r>
            <w:r>
              <w:rPr>
                <w:sz w:val="24"/>
              </w:rPr>
              <w:t>Authority</w:t>
            </w:r>
            <w:r>
              <w:rPr>
                <w:spacing w:val="-6"/>
                <w:sz w:val="24"/>
              </w:rPr>
              <w:t xml:space="preserve"> </w:t>
            </w:r>
            <w:r>
              <w:rPr>
                <w:sz w:val="24"/>
              </w:rPr>
              <w:t>Elected</w:t>
            </w:r>
            <w:r>
              <w:rPr>
                <w:spacing w:val="-8"/>
                <w:sz w:val="24"/>
              </w:rPr>
              <w:t xml:space="preserve"> </w:t>
            </w:r>
            <w:r>
              <w:rPr>
                <w:sz w:val="24"/>
              </w:rPr>
              <w:t>members</w:t>
            </w:r>
            <w:r>
              <w:rPr>
                <w:spacing w:val="-6"/>
                <w:sz w:val="24"/>
              </w:rPr>
              <w:t xml:space="preserve"> </w:t>
            </w:r>
            <w:r>
              <w:rPr>
                <w:sz w:val="24"/>
              </w:rPr>
              <w:t>and Update on Planning and Development Bill 2021. Sligo Park Hotel, Sligo.</w:t>
            </w:r>
          </w:p>
        </w:tc>
        <w:tc>
          <w:tcPr>
            <w:tcW w:w="3086" w:type="dxa"/>
          </w:tcPr>
          <w:p w14:paraId="0465161D" w14:textId="77777777" w:rsidR="00546DE5" w:rsidRDefault="00546DE5" w:rsidP="000200B2">
            <w:pPr>
              <w:pStyle w:val="TableParagraph"/>
              <w:ind w:left="108"/>
              <w:rPr>
                <w:sz w:val="24"/>
              </w:rPr>
            </w:pPr>
            <w:r>
              <w:rPr>
                <w:sz w:val="24"/>
              </w:rPr>
              <w:t>Michael</w:t>
            </w:r>
            <w:r>
              <w:rPr>
                <w:spacing w:val="-12"/>
                <w:sz w:val="24"/>
              </w:rPr>
              <w:t xml:space="preserve"> </w:t>
            </w:r>
            <w:r>
              <w:rPr>
                <w:spacing w:val="-2"/>
                <w:sz w:val="24"/>
              </w:rPr>
              <w:t>Sheehan</w:t>
            </w:r>
          </w:p>
        </w:tc>
      </w:tr>
      <w:tr w:rsidR="00546DE5" w14:paraId="2F8CDD49" w14:textId="77777777" w:rsidTr="000200B2">
        <w:trPr>
          <w:trHeight w:val="1931"/>
        </w:trPr>
        <w:tc>
          <w:tcPr>
            <w:tcW w:w="2064" w:type="dxa"/>
          </w:tcPr>
          <w:p w14:paraId="7824156E" w14:textId="77777777" w:rsidR="00546DE5" w:rsidRDefault="00546DE5" w:rsidP="000200B2">
            <w:pPr>
              <w:pStyle w:val="TableParagraph"/>
              <w:rPr>
                <w:sz w:val="24"/>
              </w:rPr>
            </w:pPr>
            <w:r>
              <w:rPr>
                <w:sz w:val="24"/>
              </w:rPr>
              <w:t>3/4/5</w:t>
            </w:r>
            <w:r>
              <w:rPr>
                <w:spacing w:val="-4"/>
                <w:sz w:val="24"/>
              </w:rPr>
              <w:t xml:space="preserve"> </w:t>
            </w:r>
            <w:r>
              <w:rPr>
                <w:spacing w:val="-2"/>
                <w:sz w:val="24"/>
              </w:rPr>
              <w:t>November</w:t>
            </w:r>
          </w:p>
        </w:tc>
        <w:tc>
          <w:tcPr>
            <w:tcW w:w="5386" w:type="dxa"/>
          </w:tcPr>
          <w:p w14:paraId="1B570D95" w14:textId="77777777" w:rsidR="00546DE5" w:rsidRDefault="00546DE5" w:rsidP="000200B2">
            <w:pPr>
              <w:pStyle w:val="TableParagraph"/>
              <w:ind w:left="108"/>
              <w:rPr>
                <w:sz w:val="24"/>
              </w:rPr>
            </w:pPr>
            <w:r>
              <w:rPr>
                <w:sz w:val="24"/>
              </w:rPr>
              <w:t>LAMA</w:t>
            </w:r>
            <w:r>
              <w:rPr>
                <w:spacing w:val="-9"/>
                <w:sz w:val="24"/>
              </w:rPr>
              <w:t xml:space="preserve"> </w:t>
            </w:r>
            <w:r>
              <w:rPr>
                <w:sz w:val="24"/>
              </w:rPr>
              <w:t>Training</w:t>
            </w:r>
            <w:r>
              <w:rPr>
                <w:spacing w:val="-9"/>
                <w:sz w:val="24"/>
              </w:rPr>
              <w:t xml:space="preserve"> </w:t>
            </w:r>
            <w:r>
              <w:rPr>
                <w:sz w:val="24"/>
              </w:rPr>
              <w:t>Seminar</w:t>
            </w:r>
            <w:r>
              <w:rPr>
                <w:spacing w:val="-9"/>
                <w:sz w:val="24"/>
              </w:rPr>
              <w:t xml:space="preserve"> </w:t>
            </w:r>
            <w:r>
              <w:rPr>
                <w:sz w:val="24"/>
              </w:rPr>
              <w:t>“Planning</w:t>
            </w:r>
            <w:r>
              <w:rPr>
                <w:spacing w:val="-9"/>
                <w:sz w:val="24"/>
              </w:rPr>
              <w:t xml:space="preserve"> </w:t>
            </w:r>
            <w:r>
              <w:rPr>
                <w:sz w:val="24"/>
              </w:rPr>
              <w:t>&amp;</w:t>
            </w:r>
            <w:r>
              <w:rPr>
                <w:spacing w:val="-8"/>
                <w:sz w:val="24"/>
              </w:rPr>
              <w:t xml:space="preserve"> </w:t>
            </w:r>
            <w:r>
              <w:rPr>
                <w:sz w:val="24"/>
              </w:rPr>
              <w:t>Mental Health”, Sligo Park Hotel, Sligo.</w:t>
            </w:r>
          </w:p>
        </w:tc>
        <w:tc>
          <w:tcPr>
            <w:tcW w:w="3086" w:type="dxa"/>
          </w:tcPr>
          <w:p w14:paraId="75B0C0E7" w14:textId="77777777" w:rsidR="00546DE5" w:rsidRDefault="00546DE5" w:rsidP="000200B2">
            <w:pPr>
              <w:pStyle w:val="TableParagraph"/>
              <w:ind w:left="108" w:right="1257"/>
              <w:rPr>
                <w:sz w:val="24"/>
              </w:rPr>
            </w:pPr>
            <w:r>
              <w:rPr>
                <w:sz w:val="24"/>
              </w:rPr>
              <w:t>Garry Laffan John Fleming Michael</w:t>
            </w:r>
            <w:r>
              <w:rPr>
                <w:spacing w:val="-17"/>
                <w:sz w:val="24"/>
              </w:rPr>
              <w:t xml:space="preserve"> </w:t>
            </w:r>
            <w:r>
              <w:rPr>
                <w:sz w:val="24"/>
              </w:rPr>
              <w:t>Whelan Donal Kenny Pip Breen</w:t>
            </w:r>
          </w:p>
          <w:p w14:paraId="18E54B77" w14:textId="77777777" w:rsidR="00546DE5" w:rsidRDefault="00546DE5" w:rsidP="000200B2">
            <w:pPr>
              <w:pStyle w:val="TableParagraph"/>
              <w:spacing w:line="270" w:lineRule="atLeast"/>
              <w:ind w:left="108" w:right="1257"/>
              <w:rPr>
                <w:sz w:val="24"/>
              </w:rPr>
            </w:pPr>
            <w:r>
              <w:rPr>
                <w:sz w:val="24"/>
              </w:rPr>
              <w:t>Ger Carthy Cathal</w:t>
            </w:r>
            <w:r>
              <w:rPr>
                <w:spacing w:val="-17"/>
                <w:sz w:val="24"/>
              </w:rPr>
              <w:t xml:space="preserve"> </w:t>
            </w:r>
            <w:r>
              <w:rPr>
                <w:sz w:val="24"/>
              </w:rPr>
              <w:t>Byrne</w:t>
            </w:r>
          </w:p>
        </w:tc>
      </w:tr>
      <w:tr w:rsidR="00546DE5" w14:paraId="54AF76BD" w14:textId="77777777" w:rsidTr="000200B2">
        <w:trPr>
          <w:trHeight w:val="1104"/>
        </w:trPr>
        <w:tc>
          <w:tcPr>
            <w:tcW w:w="2064" w:type="dxa"/>
          </w:tcPr>
          <w:p w14:paraId="4A12172E" w14:textId="77777777" w:rsidR="00546DE5" w:rsidRDefault="00546DE5" w:rsidP="000200B2">
            <w:pPr>
              <w:pStyle w:val="TableParagraph"/>
              <w:rPr>
                <w:sz w:val="24"/>
              </w:rPr>
            </w:pPr>
            <w:r>
              <w:rPr>
                <w:sz w:val="24"/>
              </w:rPr>
              <w:lastRenderedPageBreak/>
              <w:t>6</w:t>
            </w:r>
            <w:r>
              <w:rPr>
                <w:spacing w:val="-2"/>
                <w:sz w:val="24"/>
              </w:rPr>
              <w:t xml:space="preserve"> November</w:t>
            </w:r>
          </w:p>
        </w:tc>
        <w:tc>
          <w:tcPr>
            <w:tcW w:w="5386" w:type="dxa"/>
          </w:tcPr>
          <w:p w14:paraId="33101B80" w14:textId="77777777" w:rsidR="00546DE5" w:rsidRDefault="00546DE5" w:rsidP="000200B2">
            <w:pPr>
              <w:pStyle w:val="TableParagraph"/>
              <w:ind w:left="108"/>
              <w:rPr>
                <w:sz w:val="24"/>
              </w:rPr>
            </w:pPr>
            <w:r>
              <w:rPr>
                <w:sz w:val="24"/>
              </w:rPr>
              <w:t>AILG “Elected Members Mental Health &amp; Wellbeing</w:t>
            </w:r>
            <w:r>
              <w:rPr>
                <w:spacing w:val="-5"/>
                <w:sz w:val="24"/>
              </w:rPr>
              <w:t xml:space="preserve"> </w:t>
            </w:r>
            <w:r>
              <w:rPr>
                <w:sz w:val="24"/>
              </w:rPr>
              <w:t>and</w:t>
            </w:r>
            <w:r>
              <w:rPr>
                <w:spacing w:val="-7"/>
                <w:sz w:val="24"/>
              </w:rPr>
              <w:t xml:space="preserve"> </w:t>
            </w:r>
            <w:r>
              <w:rPr>
                <w:sz w:val="24"/>
              </w:rPr>
              <w:t>Briefing</w:t>
            </w:r>
            <w:r>
              <w:rPr>
                <w:spacing w:val="-7"/>
                <w:sz w:val="24"/>
              </w:rPr>
              <w:t xml:space="preserve"> </w:t>
            </w:r>
            <w:r>
              <w:rPr>
                <w:sz w:val="24"/>
              </w:rPr>
              <w:t>on</w:t>
            </w:r>
            <w:r>
              <w:rPr>
                <w:spacing w:val="-5"/>
                <w:sz w:val="24"/>
              </w:rPr>
              <w:t xml:space="preserve"> </w:t>
            </w:r>
            <w:r>
              <w:rPr>
                <w:sz w:val="24"/>
              </w:rPr>
              <w:t>the</w:t>
            </w:r>
            <w:r>
              <w:rPr>
                <w:spacing w:val="-5"/>
                <w:sz w:val="24"/>
              </w:rPr>
              <w:t xml:space="preserve"> </w:t>
            </w:r>
            <w:r>
              <w:rPr>
                <w:sz w:val="24"/>
              </w:rPr>
              <w:t>National</w:t>
            </w:r>
            <w:r>
              <w:rPr>
                <w:spacing w:val="-5"/>
                <w:sz w:val="24"/>
              </w:rPr>
              <w:t xml:space="preserve"> </w:t>
            </w:r>
            <w:r>
              <w:rPr>
                <w:sz w:val="24"/>
              </w:rPr>
              <w:t>Office</w:t>
            </w:r>
            <w:r>
              <w:rPr>
                <w:spacing w:val="-9"/>
                <w:sz w:val="24"/>
              </w:rPr>
              <w:t xml:space="preserve"> </w:t>
            </w:r>
            <w:r>
              <w:rPr>
                <w:sz w:val="24"/>
              </w:rPr>
              <w:t>for Suicide Prevention”, Clayton Hotel, Galway</w:t>
            </w:r>
          </w:p>
        </w:tc>
        <w:tc>
          <w:tcPr>
            <w:tcW w:w="3086" w:type="dxa"/>
          </w:tcPr>
          <w:p w14:paraId="0BFBC489" w14:textId="77777777" w:rsidR="00546DE5" w:rsidRDefault="00546DE5" w:rsidP="000200B2">
            <w:pPr>
              <w:pStyle w:val="TableParagraph"/>
              <w:spacing w:line="270" w:lineRule="atLeast"/>
              <w:ind w:left="108" w:right="1110"/>
              <w:rPr>
                <w:sz w:val="24"/>
              </w:rPr>
            </w:pPr>
            <w:r>
              <w:rPr>
                <w:sz w:val="24"/>
              </w:rPr>
              <w:t>Joe Sullivan Cathal Byrne Michael</w:t>
            </w:r>
            <w:r>
              <w:rPr>
                <w:spacing w:val="-17"/>
                <w:sz w:val="24"/>
              </w:rPr>
              <w:t xml:space="preserve"> </w:t>
            </w:r>
            <w:r>
              <w:rPr>
                <w:sz w:val="24"/>
              </w:rPr>
              <w:t>Sheehan Andrew Bolger</w:t>
            </w:r>
          </w:p>
        </w:tc>
      </w:tr>
      <w:tr w:rsidR="00546DE5" w14:paraId="66DDC91E" w14:textId="77777777" w:rsidTr="000200B2">
        <w:trPr>
          <w:trHeight w:val="1104"/>
        </w:trPr>
        <w:tc>
          <w:tcPr>
            <w:tcW w:w="2064" w:type="dxa"/>
          </w:tcPr>
          <w:p w14:paraId="10194B47" w14:textId="70842E7A" w:rsidR="00546DE5" w:rsidRDefault="00546DE5" w:rsidP="000200B2">
            <w:pPr>
              <w:pStyle w:val="TableParagraph"/>
              <w:rPr>
                <w:sz w:val="24"/>
              </w:rPr>
            </w:pPr>
            <w:r>
              <w:rPr>
                <w:sz w:val="24"/>
              </w:rPr>
              <w:t>10</w:t>
            </w:r>
            <w:r>
              <w:rPr>
                <w:spacing w:val="-3"/>
                <w:sz w:val="24"/>
              </w:rPr>
              <w:t xml:space="preserve"> </w:t>
            </w:r>
            <w:r>
              <w:rPr>
                <w:spacing w:val="-2"/>
                <w:sz w:val="24"/>
              </w:rPr>
              <w:t>November</w:t>
            </w:r>
          </w:p>
        </w:tc>
        <w:tc>
          <w:tcPr>
            <w:tcW w:w="5386" w:type="dxa"/>
          </w:tcPr>
          <w:p w14:paraId="3569A75A" w14:textId="40016180" w:rsidR="00546DE5" w:rsidRDefault="00546DE5" w:rsidP="000200B2">
            <w:pPr>
              <w:pStyle w:val="TableParagraph"/>
              <w:ind w:left="108"/>
              <w:rPr>
                <w:sz w:val="24"/>
              </w:rPr>
            </w:pPr>
            <w:r>
              <w:rPr>
                <w:sz w:val="24"/>
              </w:rPr>
              <w:t>AILG “Elected Members Mental Health &amp; Wellbeing</w:t>
            </w:r>
            <w:r>
              <w:rPr>
                <w:spacing w:val="-5"/>
                <w:sz w:val="24"/>
              </w:rPr>
              <w:t xml:space="preserve"> </w:t>
            </w:r>
            <w:r>
              <w:rPr>
                <w:sz w:val="24"/>
              </w:rPr>
              <w:t>and</w:t>
            </w:r>
            <w:r>
              <w:rPr>
                <w:spacing w:val="-7"/>
                <w:sz w:val="24"/>
              </w:rPr>
              <w:t xml:space="preserve"> </w:t>
            </w:r>
            <w:r>
              <w:rPr>
                <w:sz w:val="24"/>
              </w:rPr>
              <w:t>Briefing</w:t>
            </w:r>
            <w:r>
              <w:rPr>
                <w:spacing w:val="-7"/>
                <w:sz w:val="24"/>
              </w:rPr>
              <w:t xml:space="preserve"> </w:t>
            </w:r>
            <w:r>
              <w:rPr>
                <w:sz w:val="24"/>
              </w:rPr>
              <w:t>on</w:t>
            </w:r>
            <w:r>
              <w:rPr>
                <w:spacing w:val="-5"/>
                <w:sz w:val="24"/>
              </w:rPr>
              <w:t xml:space="preserve"> </w:t>
            </w:r>
            <w:r>
              <w:rPr>
                <w:sz w:val="24"/>
              </w:rPr>
              <w:t>the</w:t>
            </w:r>
            <w:r>
              <w:rPr>
                <w:spacing w:val="-5"/>
                <w:sz w:val="24"/>
              </w:rPr>
              <w:t xml:space="preserve"> </w:t>
            </w:r>
            <w:r>
              <w:rPr>
                <w:sz w:val="24"/>
              </w:rPr>
              <w:t>National</w:t>
            </w:r>
            <w:r>
              <w:rPr>
                <w:spacing w:val="-5"/>
                <w:sz w:val="24"/>
              </w:rPr>
              <w:t xml:space="preserve"> </w:t>
            </w:r>
            <w:r>
              <w:rPr>
                <w:sz w:val="24"/>
              </w:rPr>
              <w:t>Office</w:t>
            </w:r>
            <w:r>
              <w:rPr>
                <w:spacing w:val="-9"/>
                <w:sz w:val="24"/>
              </w:rPr>
              <w:t xml:space="preserve"> </w:t>
            </w:r>
            <w:r>
              <w:rPr>
                <w:sz w:val="24"/>
              </w:rPr>
              <w:t xml:space="preserve">for Suicide Prevention”, </w:t>
            </w:r>
            <w:proofErr w:type="spellStart"/>
            <w:r>
              <w:rPr>
                <w:sz w:val="24"/>
              </w:rPr>
              <w:t>Castlecomer</w:t>
            </w:r>
            <w:proofErr w:type="spellEnd"/>
            <w:r>
              <w:rPr>
                <w:sz w:val="24"/>
              </w:rPr>
              <w:t>, Co. Kilkenny</w:t>
            </w:r>
          </w:p>
        </w:tc>
        <w:tc>
          <w:tcPr>
            <w:tcW w:w="3086" w:type="dxa"/>
          </w:tcPr>
          <w:p w14:paraId="1393181A" w14:textId="77777777" w:rsidR="00546DE5" w:rsidRDefault="00546DE5" w:rsidP="00546DE5">
            <w:pPr>
              <w:pStyle w:val="TableParagraph"/>
              <w:ind w:left="108" w:right="1588"/>
              <w:jc w:val="both"/>
              <w:rPr>
                <w:sz w:val="24"/>
              </w:rPr>
            </w:pPr>
            <w:r>
              <w:rPr>
                <w:sz w:val="24"/>
              </w:rPr>
              <w:t>Garry Laffan Donal</w:t>
            </w:r>
            <w:r>
              <w:rPr>
                <w:spacing w:val="-17"/>
                <w:sz w:val="24"/>
              </w:rPr>
              <w:t xml:space="preserve"> </w:t>
            </w:r>
            <w:r>
              <w:rPr>
                <w:sz w:val="24"/>
              </w:rPr>
              <w:t>Kenny Pip Breen</w:t>
            </w:r>
          </w:p>
          <w:p w14:paraId="31460941" w14:textId="0D105951" w:rsidR="00546DE5" w:rsidRDefault="00546DE5" w:rsidP="00546DE5">
            <w:pPr>
              <w:pStyle w:val="TableParagraph"/>
              <w:spacing w:line="270" w:lineRule="atLeast"/>
              <w:ind w:left="108" w:right="1110"/>
              <w:rPr>
                <w:sz w:val="24"/>
              </w:rPr>
            </w:pPr>
            <w:r>
              <w:rPr>
                <w:sz w:val="24"/>
              </w:rPr>
              <w:t xml:space="preserve">Oliver </w:t>
            </w:r>
            <w:r>
              <w:rPr>
                <w:spacing w:val="-2"/>
                <w:sz w:val="24"/>
              </w:rPr>
              <w:t>Walsh</w:t>
            </w:r>
          </w:p>
        </w:tc>
      </w:tr>
    </w:tbl>
    <w:p w14:paraId="6A6B08A0" w14:textId="77777777" w:rsidR="00546DE5" w:rsidRDefault="00546DE5" w:rsidP="00546DE5">
      <w:pPr>
        <w:spacing w:line="270" w:lineRule="atLeast"/>
        <w:rPr>
          <w:sz w:val="24"/>
        </w:rPr>
        <w:sectPr w:rsidR="00546DE5" w:rsidSect="00546DE5">
          <w:pgSz w:w="11910" w:h="16840"/>
          <w:pgMar w:top="820" w:right="520" w:bottom="638" w:left="620" w:header="720" w:footer="720" w:gutter="0"/>
          <w:cols w:space="720"/>
        </w:sect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2"/>
        <w:gridCol w:w="5394"/>
        <w:gridCol w:w="3082"/>
      </w:tblGrid>
      <w:tr w:rsidR="00546DE5" w14:paraId="3D7A71FC" w14:textId="77777777" w:rsidTr="000200B2">
        <w:trPr>
          <w:trHeight w:val="275"/>
        </w:trPr>
        <w:tc>
          <w:tcPr>
            <w:tcW w:w="2062" w:type="dxa"/>
          </w:tcPr>
          <w:p w14:paraId="0F5A886C" w14:textId="77777777" w:rsidR="00546DE5" w:rsidRDefault="00546DE5" w:rsidP="000200B2">
            <w:pPr>
              <w:pStyle w:val="TableParagraph"/>
              <w:spacing w:line="255" w:lineRule="exact"/>
              <w:rPr>
                <w:b/>
                <w:sz w:val="24"/>
              </w:rPr>
            </w:pPr>
            <w:r>
              <w:rPr>
                <w:b/>
                <w:spacing w:val="-4"/>
                <w:sz w:val="24"/>
              </w:rPr>
              <w:lastRenderedPageBreak/>
              <w:t>Date</w:t>
            </w:r>
          </w:p>
        </w:tc>
        <w:tc>
          <w:tcPr>
            <w:tcW w:w="5394" w:type="dxa"/>
          </w:tcPr>
          <w:p w14:paraId="1F305846" w14:textId="77777777" w:rsidR="00546DE5" w:rsidRDefault="00546DE5" w:rsidP="000200B2">
            <w:pPr>
              <w:pStyle w:val="TableParagraph"/>
              <w:spacing w:line="255" w:lineRule="exact"/>
              <w:rPr>
                <w:b/>
                <w:sz w:val="24"/>
              </w:rPr>
            </w:pPr>
            <w:r>
              <w:rPr>
                <w:b/>
                <w:sz w:val="24"/>
              </w:rPr>
              <w:t>Conferences</w:t>
            </w:r>
            <w:r>
              <w:rPr>
                <w:b/>
                <w:spacing w:val="-7"/>
                <w:sz w:val="24"/>
              </w:rPr>
              <w:t xml:space="preserve"> </w:t>
            </w:r>
            <w:r>
              <w:rPr>
                <w:b/>
                <w:spacing w:val="-4"/>
                <w:sz w:val="24"/>
              </w:rPr>
              <w:t>2022</w:t>
            </w:r>
          </w:p>
        </w:tc>
        <w:tc>
          <w:tcPr>
            <w:tcW w:w="3082" w:type="dxa"/>
          </w:tcPr>
          <w:p w14:paraId="1CB74262" w14:textId="77777777" w:rsidR="00546DE5" w:rsidRDefault="00546DE5" w:rsidP="000200B2">
            <w:pPr>
              <w:pStyle w:val="TableParagraph"/>
              <w:spacing w:line="255" w:lineRule="exact"/>
              <w:rPr>
                <w:b/>
                <w:sz w:val="24"/>
              </w:rPr>
            </w:pPr>
            <w:r>
              <w:rPr>
                <w:b/>
                <w:spacing w:val="-2"/>
                <w:sz w:val="24"/>
              </w:rPr>
              <w:t>Attendees</w:t>
            </w:r>
          </w:p>
        </w:tc>
      </w:tr>
      <w:tr w:rsidR="00546DE5" w14:paraId="5278100D" w14:textId="77777777" w:rsidTr="000200B2">
        <w:trPr>
          <w:trHeight w:val="551"/>
        </w:trPr>
        <w:tc>
          <w:tcPr>
            <w:tcW w:w="2062" w:type="dxa"/>
          </w:tcPr>
          <w:p w14:paraId="1D7395DC" w14:textId="77777777" w:rsidR="00546DE5" w:rsidRDefault="00546DE5" w:rsidP="000200B2">
            <w:pPr>
              <w:pStyle w:val="TableParagraph"/>
              <w:rPr>
                <w:sz w:val="24"/>
              </w:rPr>
            </w:pPr>
            <w:r>
              <w:rPr>
                <w:sz w:val="24"/>
              </w:rPr>
              <w:t>4/5/6</w:t>
            </w:r>
            <w:r>
              <w:rPr>
                <w:spacing w:val="-4"/>
                <w:sz w:val="24"/>
              </w:rPr>
              <w:t xml:space="preserve"> </w:t>
            </w:r>
            <w:r>
              <w:rPr>
                <w:spacing w:val="-2"/>
                <w:sz w:val="24"/>
              </w:rPr>
              <w:t>March</w:t>
            </w:r>
          </w:p>
        </w:tc>
        <w:tc>
          <w:tcPr>
            <w:tcW w:w="5394" w:type="dxa"/>
          </w:tcPr>
          <w:p w14:paraId="7648CD12" w14:textId="77777777" w:rsidR="00546DE5" w:rsidRDefault="00546DE5" w:rsidP="000200B2">
            <w:pPr>
              <w:pStyle w:val="TableParagraph"/>
              <w:spacing w:line="270" w:lineRule="atLeast"/>
              <w:rPr>
                <w:sz w:val="24"/>
              </w:rPr>
            </w:pPr>
            <w:r>
              <w:rPr>
                <w:sz w:val="24"/>
              </w:rPr>
              <w:t>Celtic</w:t>
            </w:r>
            <w:r>
              <w:rPr>
                <w:spacing w:val="-10"/>
                <w:sz w:val="24"/>
              </w:rPr>
              <w:t xml:space="preserve"> </w:t>
            </w:r>
            <w:r>
              <w:rPr>
                <w:sz w:val="24"/>
              </w:rPr>
              <w:t>Conferences:</w:t>
            </w:r>
            <w:r>
              <w:rPr>
                <w:spacing w:val="-11"/>
                <w:sz w:val="24"/>
              </w:rPr>
              <w:t xml:space="preserve"> </w:t>
            </w:r>
            <w:r>
              <w:rPr>
                <w:sz w:val="24"/>
              </w:rPr>
              <w:t>Tourism</w:t>
            </w:r>
            <w:r>
              <w:rPr>
                <w:spacing w:val="-8"/>
                <w:sz w:val="24"/>
              </w:rPr>
              <w:t xml:space="preserve"> </w:t>
            </w:r>
            <w:r>
              <w:rPr>
                <w:sz w:val="24"/>
              </w:rPr>
              <w:t>and</w:t>
            </w:r>
            <w:r>
              <w:rPr>
                <w:spacing w:val="-9"/>
                <w:sz w:val="24"/>
              </w:rPr>
              <w:t xml:space="preserve"> </w:t>
            </w:r>
            <w:r>
              <w:rPr>
                <w:sz w:val="24"/>
              </w:rPr>
              <w:t>Digital Marketing, Carlingford, Co. Louth</w:t>
            </w:r>
          </w:p>
        </w:tc>
        <w:tc>
          <w:tcPr>
            <w:tcW w:w="3082" w:type="dxa"/>
          </w:tcPr>
          <w:p w14:paraId="61F01590" w14:textId="77777777" w:rsidR="00546DE5" w:rsidRDefault="00546DE5" w:rsidP="000200B2">
            <w:pPr>
              <w:pStyle w:val="TableParagraph"/>
              <w:spacing w:line="270" w:lineRule="atLeast"/>
              <w:ind w:right="867"/>
              <w:rPr>
                <w:sz w:val="24"/>
              </w:rPr>
            </w:pPr>
            <w:r>
              <w:rPr>
                <w:sz w:val="24"/>
              </w:rPr>
              <w:t>Joe Sullivan Michael</w:t>
            </w:r>
            <w:r>
              <w:rPr>
                <w:spacing w:val="-17"/>
                <w:sz w:val="24"/>
              </w:rPr>
              <w:t xml:space="preserve"> </w:t>
            </w:r>
            <w:r>
              <w:rPr>
                <w:sz w:val="24"/>
              </w:rPr>
              <w:t>Sheehan</w:t>
            </w:r>
          </w:p>
        </w:tc>
      </w:tr>
      <w:tr w:rsidR="00546DE5" w14:paraId="325B76F7" w14:textId="77777777" w:rsidTr="000200B2">
        <w:trPr>
          <w:trHeight w:val="551"/>
        </w:trPr>
        <w:tc>
          <w:tcPr>
            <w:tcW w:w="2062" w:type="dxa"/>
          </w:tcPr>
          <w:p w14:paraId="630C9B49" w14:textId="77777777" w:rsidR="00546DE5" w:rsidRDefault="00546DE5" w:rsidP="000200B2">
            <w:pPr>
              <w:pStyle w:val="TableParagraph"/>
              <w:rPr>
                <w:sz w:val="24"/>
              </w:rPr>
            </w:pPr>
            <w:r>
              <w:rPr>
                <w:sz w:val="24"/>
              </w:rPr>
              <w:t>7/8</w:t>
            </w:r>
            <w:r>
              <w:rPr>
                <w:spacing w:val="-1"/>
                <w:sz w:val="24"/>
              </w:rPr>
              <w:t xml:space="preserve"> </w:t>
            </w:r>
            <w:r>
              <w:rPr>
                <w:spacing w:val="-2"/>
                <w:sz w:val="24"/>
              </w:rPr>
              <w:t>April</w:t>
            </w:r>
          </w:p>
        </w:tc>
        <w:tc>
          <w:tcPr>
            <w:tcW w:w="5394" w:type="dxa"/>
          </w:tcPr>
          <w:p w14:paraId="75AE342E" w14:textId="77777777" w:rsidR="00546DE5" w:rsidRDefault="00546DE5" w:rsidP="000200B2">
            <w:pPr>
              <w:pStyle w:val="TableParagraph"/>
              <w:spacing w:line="270" w:lineRule="atLeast"/>
              <w:rPr>
                <w:sz w:val="24"/>
              </w:rPr>
            </w:pPr>
            <w:r>
              <w:rPr>
                <w:sz w:val="24"/>
              </w:rPr>
              <w:t>IPI</w:t>
            </w:r>
            <w:r>
              <w:rPr>
                <w:spacing w:val="-7"/>
                <w:sz w:val="24"/>
              </w:rPr>
              <w:t xml:space="preserve"> </w:t>
            </w:r>
            <w:r>
              <w:rPr>
                <w:sz w:val="24"/>
              </w:rPr>
              <w:t>Annual</w:t>
            </w:r>
            <w:r>
              <w:rPr>
                <w:spacing w:val="-7"/>
                <w:sz w:val="24"/>
              </w:rPr>
              <w:t xml:space="preserve"> </w:t>
            </w:r>
            <w:r>
              <w:rPr>
                <w:sz w:val="24"/>
              </w:rPr>
              <w:t>Planning</w:t>
            </w:r>
            <w:r>
              <w:rPr>
                <w:spacing w:val="-7"/>
                <w:sz w:val="24"/>
              </w:rPr>
              <w:t xml:space="preserve"> </w:t>
            </w:r>
            <w:r>
              <w:rPr>
                <w:sz w:val="24"/>
              </w:rPr>
              <w:t>Conference</w:t>
            </w:r>
            <w:r>
              <w:rPr>
                <w:spacing w:val="-4"/>
                <w:sz w:val="24"/>
              </w:rPr>
              <w:t xml:space="preserve"> </w:t>
            </w:r>
            <w:r>
              <w:rPr>
                <w:sz w:val="24"/>
              </w:rPr>
              <w:t>–</w:t>
            </w:r>
            <w:r>
              <w:rPr>
                <w:spacing w:val="-6"/>
                <w:sz w:val="24"/>
              </w:rPr>
              <w:t xml:space="preserve"> </w:t>
            </w:r>
            <w:r>
              <w:rPr>
                <w:sz w:val="24"/>
              </w:rPr>
              <w:t>Planning</w:t>
            </w:r>
            <w:r>
              <w:rPr>
                <w:spacing w:val="-7"/>
                <w:sz w:val="24"/>
              </w:rPr>
              <w:t xml:space="preserve"> </w:t>
            </w:r>
            <w:r>
              <w:rPr>
                <w:sz w:val="24"/>
              </w:rPr>
              <w:t>for Climate Change – Ormonde Hotel, Kilkenny</w:t>
            </w:r>
          </w:p>
        </w:tc>
        <w:tc>
          <w:tcPr>
            <w:tcW w:w="3082" w:type="dxa"/>
          </w:tcPr>
          <w:p w14:paraId="3714C1CC" w14:textId="77777777" w:rsidR="00546DE5" w:rsidRDefault="00546DE5" w:rsidP="000200B2">
            <w:pPr>
              <w:pStyle w:val="TableParagraph"/>
              <w:rPr>
                <w:sz w:val="24"/>
              </w:rPr>
            </w:pPr>
            <w:r>
              <w:rPr>
                <w:sz w:val="24"/>
              </w:rPr>
              <w:t>Pip</w:t>
            </w:r>
            <w:r>
              <w:rPr>
                <w:spacing w:val="-1"/>
                <w:sz w:val="24"/>
              </w:rPr>
              <w:t xml:space="preserve"> </w:t>
            </w:r>
            <w:r>
              <w:rPr>
                <w:spacing w:val="-2"/>
                <w:sz w:val="24"/>
              </w:rPr>
              <w:t>Breen</w:t>
            </w:r>
          </w:p>
        </w:tc>
      </w:tr>
      <w:tr w:rsidR="00546DE5" w14:paraId="3A41D979" w14:textId="77777777" w:rsidTr="000200B2">
        <w:trPr>
          <w:trHeight w:val="551"/>
        </w:trPr>
        <w:tc>
          <w:tcPr>
            <w:tcW w:w="2062" w:type="dxa"/>
          </w:tcPr>
          <w:p w14:paraId="79EFC2FC" w14:textId="77777777" w:rsidR="00546DE5" w:rsidRDefault="00546DE5" w:rsidP="000200B2">
            <w:pPr>
              <w:pStyle w:val="TableParagraph"/>
              <w:rPr>
                <w:sz w:val="24"/>
              </w:rPr>
            </w:pPr>
            <w:r>
              <w:rPr>
                <w:sz w:val="24"/>
              </w:rPr>
              <w:t>27/28</w:t>
            </w:r>
            <w:r>
              <w:rPr>
                <w:spacing w:val="-7"/>
                <w:sz w:val="24"/>
              </w:rPr>
              <w:t xml:space="preserve"> </w:t>
            </w:r>
            <w:r>
              <w:rPr>
                <w:spacing w:val="-2"/>
                <w:sz w:val="24"/>
              </w:rPr>
              <w:t>April</w:t>
            </w:r>
          </w:p>
        </w:tc>
        <w:tc>
          <w:tcPr>
            <w:tcW w:w="5394" w:type="dxa"/>
          </w:tcPr>
          <w:p w14:paraId="7E1834E7" w14:textId="77777777" w:rsidR="00546DE5" w:rsidRDefault="00546DE5" w:rsidP="000200B2">
            <w:pPr>
              <w:pStyle w:val="TableParagraph"/>
              <w:spacing w:line="270" w:lineRule="atLeast"/>
              <w:rPr>
                <w:sz w:val="24"/>
              </w:rPr>
            </w:pPr>
            <w:r>
              <w:rPr>
                <w:sz w:val="24"/>
              </w:rPr>
              <w:t>“Rural</w:t>
            </w:r>
            <w:r>
              <w:rPr>
                <w:spacing w:val="-8"/>
                <w:sz w:val="24"/>
              </w:rPr>
              <w:t xml:space="preserve"> </w:t>
            </w:r>
            <w:r>
              <w:rPr>
                <w:sz w:val="24"/>
              </w:rPr>
              <w:t>Regeneration</w:t>
            </w:r>
            <w:r>
              <w:rPr>
                <w:spacing w:val="-10"/>
                <w:sz w:val="24"/>
              </w:rPr>
              <w:t xml:space="preserve"> </w:t>
            </w:r>
            <w:r>
              <w:rPr>
                <w:sz w:val="24"/>
              </w:rPr>
              <w:t>Post</w:t>
            </w:r>
            <w:r>
              <w:rPr>
                <w:spacing w:val="-8"/>
                <w:sz w:val="24"/>
              </w:rPr>
              <w:t xml:space="preserve"> </w:t>
            </w:r>
            <w:r>
              <w:rPr>
                <w:sz w:val="24"/>
              </w:rPr>
              <w:t>Pandemic”</w:t>
            </w:r>
            <w:r>
              <w:rPr>
                <w:spacing w:val="-5"/>
                <w:sz w:val="24"/>
              </w:rPr>
              <w:t xml:space="preserve"> </w:t>
            </w:r>
            <w:r>
              <w:rPr>
                <w:sz w:val="24"/>
              </w:rPr>
              <w:t>The</w:t>
            </w:r>
            <w:r>
              <w:rPr>
                <w:spacing w:val="-8"/>
                <w:sz w:val="24"/>
              </w:rPr>
              <w:t xml:space="preserve"> </w:t>
            </w:r>
            <w:r>
              <w:rPr>
                <w:sz w:val="24"/>
              </w:rPr>
              <w:t>Suck Valley Way – Abbey Hotel, Co. Roscommon</w:t>
            </w:r>
          </w:p>
        </w:tc>
        <w:tc>
          <w:tcPr>
            <w:tcW w:w="3082" w:type="dxa"/>
          </w:tcPr>
          <w:p w14:paraId="01B28FC3" w14:textId="77777777" w:rsidR="00546DE5" w:rsidRDefault="00546DE5" w:rsidP="000200B2">
            <w:pPr>
              <w:pStyle w:val="TableParagraph"/>
              <w:spacing w:line="270" w:lineRule="atLeast"/>
              <w:ind w:right="867"/>
              <w:rPr>
                <w:sz w:val="24"/>
              </w:rPr>
            </w:pPr>
            <w:r>
              <w:rPr>
                <w:sz w:val="24"/>
              </w:rPr>
              <w:t>John</w:t>
            </w:r>
            <w:r>
              <w:rPr>
                <w:spacing w:val="-17"/>
                <w:sz w:val="24"/>
              </w:rPr>
              <w:t xml:space="preserve"> </w:t>
            </w:r>
            <w:r>
              <w:rPr>
                <w:sz w:val="24"/>
              </w:rPr>
              <w:t>Fleming Cathal Byrne</w:t>
            </w:r>
          </w:p>
        </w:tc>
      </w:tr>
      <w:tr w:rsidR="00546DE5" w14:paraId="1504947B" w14:textId="77777777" w:rsidTr="000200B2">
        <w:trPr>
          <w:trHeight w:val="1102"/>
        </w:trPr>
        <w:tc>
          <w:tcPr>
            <w:tcW w:w="2062" w:type="dxa"/>
          </w:tcPr>
          <w:p w14:paraId="0B40C231" w14:textId="77777777" w:rsidR="00546DE5" w:rsidRDefault="00546DE5" w:rsidP="000200B2">
            <w:pPr>
              <w:pStyle w:val="TableParagraph"/>
              <w:spacing w:line="276" w:lineRule="exact"/>
              <w:rPr>
                <w:sz w:val="24"/>
              </w:rPr>
            </w:pPr>
            <w:r>
              <w:rPr>
                <w:sz w:val="24"/>
              </w:rPr>
              <w:t>22</w:t>
            </w:r>
            <w:r>
              <w:rPr>
                <w:spacing w:val="-3"/>
                <w:sz w:val="24"/>
              </w:rPr>
              <w:t xml:space="preserve"> </w:t>
            </w:r>
            <w:r>
              <w:rPr>
                <w:spacing w:val="-4"/>
                <w:sz w:val="24"/>
              </w:rPr>
              <w:t>July</w:t>
            </w:r>
          </w:p>
        </w:tc>
        <w:tc>
          <w:tcPr>
            <w:tcW w:w="5394" w:type="dxa"/>
          </w:tcPr>
          <w:p w14:paraId="4E668401" w14:textId="77777777" w:rsidR="00546DE5" w:rsidRDefault="00546DE5" w:rsidP="000200B2">
            <w:pPr>
              <w:pStyle w:val="TableParagraph"/>
              <w:spacing w:line="276" w:lineRule="exact"/>
              <w:ind w:right="17"/>
              <w:rPr>
                <w:sz w:val="24"/>
              </w:rPr>
            </w:pPr>
            <w:r>
              <w:rPr>
                <w:sz w:val="24"/>
              </w:rPr>
              <w:t>Dereliction Conference “Dereliction and celebration</w:t>
            </w:r>
            <w:r>
              <w:rPr>
                <w:spacing w:val="-7"/>
                <w:sz w:val="24"/>
              </w:rPr>
              <w:t xml:space="preserve"> </w:t>
            </w:r>
            <w:r>
              <w:rPr>
                <w:sz w:val="24"/>
              </w:rPr>
              <w:t>of</w:t>
            </w:r>
            <w:r>
              <w:rPr>
                <w:spacing w:val="-8"/>
                <w:sz w:val="24"/>
              </w:rPr>
              <w:t xml:space="preserve"> </w:t>
            </w:r>
            <w:r>
              <w:rPr>
                <w:sz w:val="24"/>
              </w:rPr>
              <w:t>Church</w:t>
            </w:r>
            <w:r>
              <w:rPr>
                <w:spacing w:val="-12"/>
                <w:sz w:val="24"/>
              </w:rPr>
              <w:t xml:space="preserve"> </w:t>
            </w:r>
            <w:r>
              <w:rPr>
                <w:sz w:val="24"/>
              </w:rPr>
              <w:t>Lane</w:t>
            </w:r>
            <w:r>
              <w:rPr>
                <w:spacing w:val="-7"/>
                <w:sz w:val="24"/>
              </w:rPr>
              <w:t xml:space="preserve"> </w:t>
            </w:r>
            <w:r>
              <w:rPr>
                <w:sz w:val="24"/>
              </w:rPr>
              <w:t>Historic</w:t>
            </w:r>
            <w:r>
              <w:rPr>
                <w:spacing w:val="-7"/>
                <w:sz w:val="24"/>
              </w:rPr>
              <w:t xml:space="preserve"> </w:t>
            </w:r>
            <w:r>
              <w:rPr>
                <w:sz w:val="24"/>
              </w:rPr>
              <w:t xml:space="preserve">Towns Initiative”, Dillons Hotel, Letterkenny, Co. </w:t>
            </w:r>
            <w:r>
              <w:rPr>
                <w:spacing w:val="-2"/>
                <w:sz w:val="24"/>
              </w:rPr>
              <w:t>Donegal.</w:t>
            </w:r>
          </w:p>
        </w:tc>
        <w:tc>
          <w:tcPr>
            <w:tcW w:w="3082" w:type="dxa"/>
          </w:tcPr>
          <w:p w14:paraId="4DE2E8AA" w14:textId="77777777" w:rsidR="00546DE5" w:rsidRDefault="00546DE5" w:rsidP="000200B2">
            <w:pPr>
              <w:pStyle w:val="TableParagraph"/>
              <w:spacing w:line="276" w:lineRule="exact"/>
              <w:rPr>
                <w:sz w:val="24"/>
              </w:rPr>
            </w:pPr>
            <w:r>
              <w:rPr>
                <w:sz w:val="24"/>
              </w:rPr>
              <w:t>Michael</w:t>
            </w:r>
            <w:r>
              <w:rPr>
                <w:spacing w:val="-12"/>
                <w:sz w:val="24"/>
              </w:rPr>
              <w:t xml:space="preserve"> </w:t>
            </w:r>
            <w:r>
              <w:rPr>
                <w:spacing w:val="-2"/>
                <w:sz w:val="24"/>
              </w:rPr>
              <w:t>Sheehan</w:t>
            </w:r>
          </w:p>
        </w:tc>
      </w:tr>
      <w:tr w:rsidR="00546DE5" w14:paraId="4E7C5D51" w14:textId="77777777" w:rsidTr="000200B2">
        <w:trPr>
          <w:trHeight w:val="550"/>
        </w:trPr>
        <w:tc>
          <w:tcPr>
            <w:tcW w:w="2062" w:type="dxa"/>
          </w:tcPr>
          <w:p w14:paraId="6BC0FA8A" w14:textId="77777777" w:rsidR="00546DE5" w:rsidRDefault="00546DE5" w:rsidP="000200B2">
            <w:pPr>
              <w:pStyle w:val="TableParagraph"/>
              <w:spacing w:line="275" w:lineRule="exact"/>
              <w:rPr>
                <w:sz w:val="24"/>
              </w:rPr>
            </w:pPr>
            <w:r>
              <w:rPr>
                <w:sz w:val="24"/>
              </w:rPr>
              <w:t>30</w:t>
            </w:r>
            <w:r>
              <w:rPr>
                <w:spacing w:val="-4"/>
                <w:sz w:val="24"/>
              </w:rPr>
              <w:t xml:space="preserve"> </w:t>
            </w:r>
            <w:r>
              <w:rPr>
                <w:sz w:val="24"/>
              </w:rPr>
              <w:t>Sept</w:t>
            </w:r>
            <w:r>
              <w:rPr>
                <w:spacing w:val="-4"/>
                <w:sz w:val="24"/>
              </w:rPr>
              <w:t xml:space="preserve"> </w:t>
            </w:r>
            <w:r>
              <w:rPr>
                <w:sz w:val="24"/>
              </w:rPr>
              <w:t>to</w:t>
            </w:r>
            <w:r>
              <w:rPr>
                <w:spacing w:val="-3"/>
                <w:sz w:val="24"/>
              </w:rPr>
              <w:t xml:space="preserve"> </w:t>
            </w:r>
            <w:r>
              <w:rPr>
                <w:sz w:val="24"/>
              </w:rPr>
              <w:t>2</w:t>
            </w:r>
            <w:r>
              <w:rPr>
                <w:spacing w:val="-1"/>
                <w:sz w:val="24"/>
              </w:rPr>
              <w:t xml:space="preserve"> </w:t>
            </w:r>
            <w:r>
              <w:rPr>
                <w:spacing w:val="-5"/>
                <w:sz w:val="24"/>
              </w:rPr>
              <w:t>Oct</w:t>
            </w:r>
          </w:p>
        </w:tc>
        <w:tc>
          <w:tcPr>
            <w:tcW w:w="5394" w:type="dxa"/>
          </w:tcPr>
          <w:p w14:paraId="65586163" w14:textId="77777777" w:rsidR="00546DE5" w:rsidRDefault="00546DE5" w:rsidP="000200B2">
            <w:pPr>
              <w:pStyle w:val="TableParagraph"/>
              <w:spacing w:line="276" w:lineRule="exact"/>
              <w:rPr>
                <w:sz w:val="24"/>
              </w:rPr>
            </w:pPr>
            <w:r>
              <w:rPr>
                <w:sz w:val="24"/>
              </w:rPr>
              <w:t>“A</w:t>
            </w:r>
            <w:r>
              <w:rPr>
                <w:spacing w:val="-6"/>
                <w:sz w:val="24"/>
              </w:rPr>
              <w:t xml:space="preserve"> </w:t>
            </w:r>
            <w:r>
              <w:rPr>
                <w:sz w:val="24"/>
              </w:rPr>
              <w:t>Practical</w:t>
            </w:r>
            <w:r>
              <w:rPr>
                <w:spacing w:val="-6"/>
                <w:sz w:val="24"/>
              </w:rPr>
              <w:t xml:space="preserve"> </w:t>
            </w:r>
            <w:r>
              <w:rPr>
                <w:sz w:val="24"/>
              </w:rPr>
              <w:t>Guide</w:t>
            </w:r>
            <w:r>
              <w:rPr>
                <w:spacing w:val="-7"/>
                <w:sz w:val="24"/>
              </w:rPr>
              <w:t xml:space="preserve"> </w:t>
            </w:r>
            <w:r>
              <w:rPr>
                <w:sz w:val="24"/>
              </w:rPr>
              <w:t>to</w:t>
            </w:r>
            <w:r>
              <w:rPr>
                <w:spacing w:val="-5"/>
                <w:sz w:val="24"/>
              </w:rPr>
              <w:t xml:space="preserve"> </w:t>
            </w:r>
            <w:r>
              <w:rPr>
                <w:sz w:val="24"/>
              </w:rPr>
              <w:t>Budget</w:t>
            </w:r>
            <w:r>
              <w:rPr>
                <w:spacing w:val="-6"/>
                <w:sz w:val="24"/>
              </w:rPr>
              <w:t xml:space="preserve"> </w:t>
            </w:r>
            <w:r>
              <w:rPr>
                <w:sz w:val="24"/>
              </w:rPr>
              <w:t>2023”,</w:t>
            </w:r>
            <w:r>
              <w:rPr>
                <w:spacing w:val="-9"/>
                <w:sz w:val="24"/>
              </w:rPr>
              <w:t xml:space="preserve"> </w:t>
            </w:r>
            <w:r>
              <w:rPr>
                <w:sz w:val="24"/>
              </w:rPr>
              <w:t>Carlingford, Co. Louth.</w:t>
            </w:r>
          </w:p>
        </w:tc>
        <w:tc>
          <w:tcPr>
            <w:tcW w:w="3082" w:type="dxa"/>
          </w:tcPr>
          <w:p w14:paraId="0A9D0A7B" w14:textId="77777777" w:rsidR="00546DE5" w:rsidRDefault="00546DE5" w:rsidP="000200B2">
            <w:pPr>
              <w:pStyle w:val="TableParagraph"/>
              <w:spacing w:line="275" w:lineRule="exact"/>
              <w:rPr>
                <w:sz w:val="24"/>
              </w:rPr>
            </w:pPr>
            <w:r>
              <w:rPr>
                <w:sz w:val="24"/>
              </w:rPr>
              <w:t>G.</w:t>
            </w:r>
            <w:r>
              <w:rPr>
                <w:spacing w:val="-2"/>
                <w:sz w:val="24"/>
              </w:rPr>
              <w:t xml:space="preserve"> Laffan</w:t>
            </w:r>
          </w:p>
          <w:p w14:paraId="45A7B94B" w14:textId="77777777" w:rsidR="00546DE5" w:rsidRDefault="00546DE5" w:rsidP="000200B2">
            <w:pPr>
              <w:pStyle w:val="TableParagraph"/>
              <w:spacing w:line="255" w:lineRule="exact"/>
              <w:rPr>
                <w:sz w:val="24"/>
              </w:rPr>
            </w:pPr>
            <w:r>
              <w:rPr>
                <w:sz w:val="24"/>
              </w:rPr>
              <w:t>F.</w:t>
            </w:r>
            <w:r>
              <w:rPr>
                <w:spacing w:val="-2"/>
                <w:sz w:val="24"/>
              </w:rPr>
              <w:t xml:space="preserve"> Staples</w:t>
            </w:r>
          </w:p>
        </w:tc>
      </w:tr>
      <w:tr w:rsidR="00546DE5" w14:paraId="48ACC5AD" w14:textId="77777777" w:rsidTr="000200B2">
        <w:trPr>
          <w:trHeight w:val="552"/>
        </w:trPr>
        <w:tc>
          <w:tcPr>
            <w:tcW w:w="2062" w:type="dxa"/>
          </w:tcPr>
          <w:p w14:paraId="1414DBEC" w14:textId="77777777" w:rsidR="00546DE5" w:rsidRDefault="00546DE5" w:rsidP="000200B2">
            <w:pPr>
              <w:pStyle w:val="TableParagraph"/>
              <w:spacing w:before="1"/>
              <w:rPr>
                <w:sz w:val="24"/>
              </w:rPr>
            </w:pPr>
            <w:r>
              <w:rPr>
                <w:sz w:val="24"/>
              </w:rPr>
              <w:t>22</w:t>
            </w:r>
            <w:r>
              <w:rPr>
                <w:spacing w:val="-3"/>
                <w:sz w:val="24"/>
              </w:rPr>
              <w:t xml:space="preserve"> </w:t>
            </w:r>
            <w:r>
              <w:rPr>
                <w:spacing w:val="-2"/>
                <w:sz w:val="24"/>
              </w:rPr>
              <w:t>November</w:t>
            </w:r>
          </w:p>
        </w:tc>
        <w:tc>
          <w:tcPr>
            <w:tcW w:w="5394" w:type="dxa"/>
          </w:tcPr>
          <w:p w14:paraId="7F45AAFF" w14:textId="77777777" w:rsidR="00546DE5" w:rsidRDefault="00546DE5" w:rsidP="000200B2">
            <w:pPr>
              <w:pStyle w:val="TableParagraph"/>
              <w:spacing w:line="270" w:lineRule="atLeast"/>
              <w:rPr>
                <w:sz w:val="24"/>
              </w:rPr>
            </w:pPr>
            <w:r>
              <w:rPr>
                <w:sz w:val="24"/>
              </w:rPr>
              <w:t>Women’s</w:t>
            </w:r>
            <w:r>
              <w:rPr>
                <w:spacing w:val="-7"/>
                <w:sz w:val="24"/>
              </w:rPr>
              <w:t xml:space="preserve"> </w:t>
            </w:r>
            <w:r>
              <w:rPr>
                <w:sz w:val="24"/>
              </w:rPr>
              <w:t>Caucus</w:t>
            </w:r>
            <w:r>
              <w:rPr>
                <w:spacing w:val="-10"/>
                <w:sz w:val="24"/>
              </w:rPr>
              <w:t xml:space="preserve"> </w:t>
            </w:r>
            <w:r>
              <w:rPr>
                <w:sz w:val="24"/>
              </w:rPr>
              <w:t>Conference,</w:t>
            </w:r>
            <w:r>
              <w:rPr>
                <w:spacing w:val="-9"/>
                <w:sz w:val="24"/>
              </w:rPr>
              <w:t xml:space="preserve"> </w:t>
            </w:r>
            <w:r>
              <w:rPr>
                <w:sz w:val="24"/>
              </w:rPr>
              <w:t>Cork</w:t>
            </w:r>
            <w:r>
              <w:rPr>
                <w:spacing w:val="-7"/>
                <w:sz w:val="24"/>
              </w:rPr>
              <w:t xml:space="preserve"> </w:t>
            </w:r>
            <w:r>
              <w:rPr>
                <w:sz w:val="24"/>
              </w:rPr>
              <w:t>City</w:t>
            </w:r>
            <w:r>
              <w:rPr>
                <w:spacing w:val="-7"/>
                <w:sz w:val="24"/>
              </w:rPr>
              <w:t xml:space="preserve"> </w:t>
            </w:r>
            <w:r>
              <w:rPr>
                <w:sz w:val="24"/>
              </w:rPr>
              <w:t xml:space="preserve">Hall, </w:t>
            </w:r>
            <w:r>
              <w:rPr>
                <w:spacing w:val="-4"/>
                <w:sz w:val="24"/>
              </w:rPr>
              <w:t>Cork</w:t>
            </w:r>
          </w:p>
        </w:tc>
        <w:tc>
          <w:tcPr>
            <w:tcW w:w="3082" w:type="dxa"/>
          </w:tcPr>
          <w:p w14:paraId="2EBDF6AB" w14:textId="77777777" w:rsidR="00546DE5" w:rsidRDefault="00546DE5" w:rsidP="000200B2">
            <w:pPr>
              <w:pStyle w:val="TableParagraph"/>
              <w:spacing w:line="270" w:lineRule="atLeast"/>
              <w:ind w:right="1681"/>
              <w:rPr>
                <w:sz w:val="24"/>
              </w:rPr>
            </w:pPr>
            <w:r>
              <w:rPr>
                <w:sz w:val="24"/>
              </w:rPr>
              <w:t>Mary</w:t>
            </w:r>
            <w:r>
              <w:rPr>
                <w:spacing w:val="-17"/>
                <w:sz w:val="24"/>
              </w:rPr>
              <w:t xml:space="preserve"> </w:t>
            </w:r>
            <w:r>
              <w:rPr>
                <w:sz w:val="24"/>
              </w:rPr>
              <w:t>Farrell Maura Bell</w:t>
            </w:r>
          </w:p>
        </w:tc>
      </w:tr>
    </w:tbl>
    <w:p w14:paraId="27286999" w14:textId="77777777" w:rsidR="00546DE5" w:rsidRDefault="00546DE5" w:rsidP="00546DE5">
      <w:pPr>
        <w:pStyle w:val="BodyText"/>
        <w:spacing w:before="6"/>
        <w:rPr>
          <w:sz w:val="25"/>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4"/>
        <w:gridCol w:w="5386"/>
        <w:gridCol w:w="3086"/>
      </w:tblGrid>
      <w:tr w:rsidR="00546DE5" w14:paraId="51B4C693" w14:textId="77777777" w:rsidTr="000200B2">
        <w:trPr>
          <w:trHeight w:val="275"/>
        </w:trPr>
        <w:tc>
          <w:tcPr>
            <w:tcW w:w="2064" w:type="dxa"/>
          </w:tcPr>
          <w:p w14:paraId="5467CDB3" w14:textId="77777777" w:rsidR="00546DE5" w:rsidRDefault="00546DE5" w:rsidP="000200B2">
            <w:pPr>
              <w:pStyle w:val="TableParagraph"/>
              <w:spacing w:line="255" w:lineRule="exact"/>
              <w:rPr>
                <w:b/>
                <w:sz w:val="24"/>
              </w:rPr>
            </w:pPr>
            <w:r>
              <w:rPr>
                <w:b/>
                <w:spacing w:val="-4"/>
                <w:sz w:val="24"/>
              </w:rPr>
              <w:t>Date</w:t>
            </w:r>
          </w:p>
        </w:tc>
        <w:tc>
          <w:tcPr>
            <w:tcW w:w="5386" w:type="dxa"/>
          </w:tcPr>
          <w:p w14:paraId="2D4B31EE" w14:textId="77777777" w:rsidR="00546DE5" w:rsidRDefault="00546DE5" w:rsidP="000200B2">
            <w:pPr>
              <w:pStyle w:val="TableParagraph"/>
              <w:spacing w:line="255" w:lineRule="exact"/>
              <w:rPr>
                <w:b/>
                <w:sz w:val="24"/>
              </w:rPr>
            </w:pPr>
            <w:r>
              <w:rPr>
                <w:b/>
                <w:sz w:val="24"/>
              </w:rPr>
              <w:t>Training</w:t>
            </w:r>
            <w:r>
              <w:rPr>
                <w:b/>
                <w:spacing w:val="-2"/>
                <w:sz w:val="24"/>
              </w:rPr>
              <w:t xml:space="preserve"> </w:t>
            </w:r>
            <w:r>
              <w:rPr>
                <w:b/>
                <w:spacing w:val="-4"/>
                <w:sz w:val="24"/>
              </w:rPr>
              <w:t>2022</w:t>
            </w:r>
          </w:p>
        </w:tc>
        <w:tc>
          <w:tcPr>
            <w:tcW w:w="3086" w:type="dxa"/>
          </w:tcPr>
          <w:p w14:paraId="38C75280" w14:textId="77777777" w:rsidR="00546DE5" w:rsidRDefault="00546DE5" w:rsidP="000200B2">
            <w:pPr>
              <w:pStyle w:val="TableParagraph"/>
              <w:spacing w:line="255" w:lineRule="exact"/>
              <w:rPr>
                <w:b/>
                <w:sz w:val="24"/>
              </w:rPr>
            </w:pPr>
            <w:r>
              <w:rPr>
                <w:b/>
                <w:spacing w:val="-2"/>
                <w:sz w:val="24"/>
              </w:rPr>
              <w:t>Attendees</w:t>
            </w:r>
          </w:p>
        </w:tc>
      </w:tr>
      <w:tr w:rsidR="00546DE5" w14:paraId="73A86B1B" w14:textId="77777777" w:rsidTr="000200B2">
        <w:trPr>
          <w:trHeight w:val="1103"/>
        </w:trPr>
        <w:tc>
          <w:tcPr>
            <w:tcW w:w="2064" w:type="dxa"/>
          </w:tcPr>
          <w:p w14:paraId="1F32D995" w14:textId="77777777" w:rsidR="00546DE5" w:rsidRDefault="00546DE5" w:rsidP="000200B2">
            <w:pPr>
              <w:pStyle w:val="TableParagraph"/>
              <w:rPr>
                <w:sz w:val="24"/>
              </w:rPr>
            </w:pPr>
            <w:r>
              <w:rPr>
                <w:sz w:val="24"/>
              </w:rPr>
              <w:t>17</w:t>
            </w:r>
            <w:r>
              <w:rPr>
                <w:spacing w:val="-3"/>
                <w:sz w:val="24"/>
              </w:rPr>
              <w:t xml:space="preserve"> </w:t>
            </w:r>
            <w:r>
              <w:rPr>
                <w:spacing w:val="-2"/>
                <w:sz w:val="24"/>
              </w:rPr>
              <w:t>February</w:t>
            </w:r>
          </w:p>
        </w:tc>
        <w:tc>
          <w:tcPr>
            <w:tcW w:w="5386" w:type="dxa"/>
          </w:tcPr>
          <w:p w14:paraId="7CD1FD58" w14:textId="77777777" w:rsidR="00546DE5" w:rsidRDefault="00546DE5" w:rsidP="000200B2">
            <w:pPr>
              <w:pStyle w:val="TableParagraph"/>
              <w:ind w:right="165"/>
              <w:rPr>
                <w:sz w:val="24"/>
              </w:rPr>
            </w:pPr>
            <w:r>
              <w:rPr>
                <w:sz w:val="24"/>
              </w:rPr>
              <w:t>AILG Elected Member Training Programme Module</w:t>
            </w:r>
            <w:r>
              <w:rPr>
                <w:spacing w:val="-9"/>
                <w:sz w:val="24"/>
              </w:rPr>
              <w:t xml:space="preserve"> </w:t>
            </w:r>
            <w:r>
              <w:rPr>
                <w:sz w:val="24"/>
              </w:rPr>
              <w:t>1</w:t>
            </w:r>
            <w:r>
              <w:rPr>
                <w:spacing w:val="-7"/>
                <w:sz w:val="24"/>
              </w:rPr>
              <w:t xml:space="preserve"> </w:t>
            </w:r>
            <w:r>
              <w:rPr>
                <w:sz w:val="24"/>
              </w:rPr>
              <w:t>“Elected</w:t>
            </w:r>
            <w:r>
              <w:rPr>
                <w:spacing w:val="-7"/>
                <w:sz w:val="24"/>
              </w:rPr>
              <w:t xml:space="preserve"> </w:t>
            </w:r>
            <w:r>
              <w:rPr>
                <w:sz w:val="24"/>
              </w:rPr>
              <w:t>Members</w:t>
            </w:r>
            <w:r>
              <w:rPr>
                <w:spacing w:val="-10"/>
                <w:sz w:val="24"/>
              </w:rPr>
              <w:t xml:space="preserve"> </w:t>
            </w:r>
            <w:r>
              <w:rPr>
                <w:sz w:val="24"/>
              </w:rPr>
              <w:t>Personal</w:t>
            </w:r>
            <w:r>
              <w:rPr>
                <w:spacing w:val="-7"/>
                <w:sz w:val="24"/>
              </w:rPr>
              <w:t xml:space="preserve"> </w:t>
            </w:r>
            <w:r>
              <w:rPr>
                <w:sz w:val="24"/>
              </w:rPr>
              <w:t>Safety and Risk Assessment” Mullingar, Co.</w:t>
            </w:r>
          </w:p>
          <w:p w14:paraId="1EF11F78" w14:textId="77777777" w:rsidR="00546DE5" w:rsidRDefault="00546DE5" w:rsidP="000200B2">
            <w:pPr>
              <w:pStyle w:val="TableParagraph"/>
              <w:spacing w:line="255" w:lineRule="exact"/>
              <w:rPr>
                <w:sz w:val="24"/>
              </w:rPr>
            </w:pPr>
            <w:r>
              <w:rPr>
                <w:sz w:val="24"/>
              </w:rPr>
              <w:t>Westmeath</w:t>
            </w:r>
            <w:r>
              <w:rPr>
                <w:spacing w:val="-1"/>
                <w:sz w:val="24"/>
              </w:rPr>
              <w:t xml:space="preserve"> </w:t>
            </w:r>
            <w:r>
              <w:rPr>
                <w:sz w:val="24"/>
              </w:rPr>
              <w:t>(Out</w:t>
            </w:r>
            <w:r>
              <w:rPr>
                <w:spacing w:val="-4"/>
                <w:sz w:val="24"/>
              </w:rPr>
              <w:t xml:space="preserve"> </w:t>
            </w:r>
            <w:r>
              <w:rPr>
                <w:sz w:val="24"/>
              </w:rPr>
              <w:t>of</w:t>
            </w:r>
            <w:r>
              <w:rPr>
                <w:spacing w:val="1"/>
                <w:sz w:val="24"/>
              </w:rPr>
              <w:t xml:space="preserve"> </w:t>
            </w:r>
            <w:r>
              <w:rPr>
                <w:spacing w:val="-2"/>
                <w:sz w:val="24"/>
              </w:rPr>
              <w:t>Region)</w:t>
            </w:r>
          </w:p>
        </w:tc>
        <w:tc>
          <w:tcPr>
            <w:tcW w:w="3086" w:type="dxa"/>
          </w:tcPr>
          <w:p w14:paraId="2350F3DF" w14:textId="77777777" w:rsidR="00546DE5" w:rsidRDefault="00546DE5" w:rsidP="000200B2">
            <w:pPr>
              <w:pStyle w:val="TableParagraph"/>
              <w:ind w:right="1324"/>
              <w:rPr>
                <w:sz w:val="24"/>
              </w:rPr>
            </w:pPr>
            <w:r>
              <w:rPr>
                <w:sz w:val="24"/>
              </w:rPr>
              <w:t>Garry</w:t>
            </w:r>
            <w:r>
              <w:rPr>
                <w:spacing w:val="-17"/>
                <w:sz w:val="24"/>
              </w:rPr>
              <w:t xml:space="preserve"> </w:t>
            </w:r>
            <w:r>
              <w:rPr>
                <w:sz w:val="24"/>
              </w:rPr>
              <w:t>Laffan Pip Breen</w:t>
            </w:r>
          </w:p>
        </w:tc>
      </w:tr>
      <w:tr w:rsidR="00546DE5" w14:paraId="5329F750" w14:textId="77777777" w:rsidTr="000200B2">
        <w:trPr>
          <w:trHeight w:val="1103"/>
        </w:trPr>
        <w:tc>
          <w:tcPr>
            <w:tcW w:w="2064" w:type="dxa"/>
          </w:tcPr>
          <w:p w14:paraId="1F21D463" w14:textId="77777777" w:rsidR="00546DE5" w:rsidRDefault="00546DE5" w:rsidP="000200B2">
            <w:pPr>
              <w:pStyle w:val="TableParagraph"/>
              <w:rPr>
                <w:sz w:val="24"/>
              </w:rPr>
            </w:pPr>
            <w:r>
              <w:rPr>
                <w:sz w:val="24"/>
              </w:rPr>
              <w:t>19</w:t>
            </w:r>
            <w:r>
              <w:rPr>
                <w:spacing w:val="-3"/>
                <w:sz w:val="24"/>
              </w:rPr>
              <w:t xml:space="preserve"> </w:t>
            </w:r>
            <w:r>
              <w:rPr>
                <w:spacing w:val="-2"/>
                <w:sz w:val="24"/>
              </w:rPr>
              <w:t>February</w:t>
            </w:r>
          </w:p>
        </w:tc>
        <w:tc>
          <w:tcPr>
            <w:tcW w:w="5386" w:type="dxa"/>
          </w:tcPr>
          <w:p w14:paraId="6FDD8AE4" w14:textId="77777777" w:rsidR="00546DE5" w:rsidRDefault="00546DE5" w:rsidP="000200B2">
            <w:pPr>
              <w:pStyle w:val="TableParagraph"/>
              <w:spacing w:line="270" w:lineRule="atLeast"/>
              <w:ind w:right="165"/>
              <w:rPr>
                <w:sz w:val="24"/>
              </w:rPr>
            </w:pPr>
            <w:r>
              <w:rPr>
                <w:sz w:val="24"/>
              </w:rPr>
              <w:t>AILG Elected Member Training Programme Module</w:t>
            </w:r>
            <w:r>
              <w:rPr>
                <w:spacing w:val="-9"/>
                <w:sz w:val="24"/>
              </w:rPr>
              <w:t xml:space="preserve"> </w:t>
            </w:r>
            <w:r>
              <w:rPr>
                <w:sz w:val="24"/>
              </w:rPr>
              <w:t>1</w:t>
            </w:r>
            <w:r>
              <w:rPr>
                <w:spacing w:val="-7"/>
                <w:sz w:val="24"/>
              </w:rPr>
              <w:t xml:space="preserve"> </w:t>
            </w:r>
            <w:r>
              <w:rPr>
                <w:sz w:val="24"/>
              </w:rPr>
              <w:t>“Elected</w:t>
            </w:r>
            <w:r>
              <w:rPr>
                <w:spacing w:val="-7"/>
                <w:sz w:val="24"/>
              </w:rPr>
              <w:t xml:space="preserve"> </w:t>
            </w:r>
            <w:r>
              <w:rPr>
                <w:sz w:val="24"/>
              </w:rPr>
              <w:t>Members</w:t>
            </w:r>
            <w:r>
              <w:rPr>
                <w:spacing w:val="-10"/>
                <w:sz w:val="24"/>
              </w:rPr>
              <w:t xml:space="preserve"> </w:t>
            </w:r>
            <w:r>
              <w:rPr>
                <w:sz w:val="24"/>
              </w:rPr>
              <w:t>Personal</w:t>
            </w:r>
            <w:r>
              <w:rPr>
                <w:spacing w:val="-7"/>
                <w:sz w:val="24"/>
              </w:rPr>
              <w:t xml:space="preserve"> </w:t>
            </w:r>
            <w:r>
              <w:rPr>
                <w:sz w:val="24"/>
              </w:rPr>
              <w:t>Safety and Risk Assessment” Silver Springs Hotel, Cork (Southern Region)</w:t>
            </w:r>
          </w:p>
        </w:tc>
        <w:tc>
          <w:tcPr>
            <w:tcW w:w="3086" w:type="dxa"/>
          </w:tcPr>
          <w:p w14:paraId="21263E1F" w14:textId="77777777" w:rsidR="00546DE5" w:rsidRDefault="00546DE5" w:rsidP="000200B2">
            <w:pPr>
              <w:pStyle w:val="TableParagraph"/>
              <w:spacing w:line="270" w:lineRule="atLeast"/>
              <w:ind w:right="1324"/>
              <w:rPr>
                <w:sz w:val="24"/>
              </w:rPr>
            </w:pPr>
            <w:r>
              <w:rPr>
                <w:sz w:val="24"/>
              </w:rPr>
              <w:t>Cathal Byrne Donal Kenny Joe Sullivan John</w:t>
            </w:r>
            <w:r>
              <w:rPr>
                <w:spacing w:val="-17"/>
                <w:sz w:val="24"/>
              </w:rPr>
              <w:t xml:space="preserve"> </w:t>
            </w:r>
            <w:r>
              <w:rPr>
                <w:sz w:val="24"/>
              </w:rPr>
              <w:t>Fleming</w:t>
            </w:r>
          </w:p>
        </w:tc>
      </w:tr>
      <w:tr w:rsidR="00546DE5" w14:paraId="3F2DAF4A" w14:textId="77777777" w:rsidTr="000200B2">
        <w:trPr>
          <w:trHeight w:val="2760"/>
        </w:trPr>
        <w:tc>
          <w:tcPr>
            <w:tcW w:w="2064" w:type="dxa"/>
          </w:tcPr>
          <w:p w14:paraId="0C019FEB" w14:textId="77777777" w:rsidR="00546DE5" w:rsidRDefault="00546DE5" w:rsidP="000200B2">
            <w:pPr>
              <w:pStyle w:val="TableParagraph"/>
              <w:rPr>
                <w:sz w:val="24"/>
              </w:rPr>
            </w:pPr>
            <w:r>
              <w:rPr>
                <w:sz w:val="24"/>
              </w:rPr>
              <w:t>23/24</w:t>
            </w:r>
            <w:r>
              <w:rPr>
                <w:spacing w:val="-7"/>
                <w:sz w:val="24"/>
              </w:rPr>
              <w:t xml:space="preserve"> </w:t>
            </w:r>
            <w:r>
              <w:rPr>
                <w:spacing w:val="-2"/>
                <w:sz w:val="24"/>
              </w:rPr>
              <w:t>March</w:t>
            </w:r>
          </w:p>
        </w:tc>
        <w:tc>
          <w:tcPr>
            <w:tcW w:w="5386" w:type="dxa"/>
          </w:tcPr>
          <w:p w14:paraId="3560A468" w14:textId="77777777" w:rsidR="00546DE5" w:rsidRDefault="00546DE5" w:rsidP="000200B2">
            <w:pPr>
              <w:pStyle w:val="TableParagraph"/>
              <w:rPr>
                <w:sz w:val="24"/>
              </w:rPr>
            </w:pPr>
            <w:r>
              <w:rPr>
                <w:sz w:val="24"/>
              </w:rPr>
              <w:t>AILG</w:t>
            </w:r>
            <w:r>
              <w:rPr>
                <w:spacing w:val="-10"/>
                <w:sz w:val="24"/>
              </w:rPr>
              <w:t xml:space="preserve"> </w:t>
            </w:r>
            <w:r>
              <w:rPr>
                <w:sz w:val="24"/>
              </w:rPr>
              <w:t>Annual</w:t>
            </w:r>
            <w:r>
              <w:rPr>
                <w:spacing w:val="-9"/>
                <w:sz w:val="24"/>
              </w:rPr>
              <w:t xml:space="preserve"> </w:t>
            </w:r>
            <w:r>
              <w:rPr>
                <w:sz w:val="24"/>
              </w:rPr>
              <w:t>Training</w:t>
            </w:r>
            <w:r>
              <w:rPr>
                <w:spacing w:val="-11"/>
                <w:sz w:val="24"/>
              </w:rPr>
              <w:t xml:space="preserve"> </w:t>
            </w:r>
            <w:r>
              <w:rPr>
                <w:sz w:val="24"/>
              </w:rPr>
              <w:t>Conference</w:t>
            </w:r>
            <w:r>
              <w:rPr>
                <w:spacing w:val="-11"/>
                <w:sz w:val="24"/>
              </w:rPr>
              <w:t xml:space="preserve"> </w:t>
            </w:r>
            <w:r>
              <w:rPr>
                <w:sz w:val="24"/>
              </w:rPr>
              <w:t xml:space="preserve">2022. </w:t>
            </w:r>
            <w:proofErr w:type="spellStart"/>
            <w:r>
              <w:rPr>
                <w:sz w:val="24"/>
              </w:rPr>
              <w:t>Buncranna</w:t>
            </w:r>
            <w:proofErr w:type="spellEnd"/>
            <w:r>
              <w:rPr>
                <w:sz w:val="24"/>
              </w:rPr>
              <w:t xml:space="preserve">, </w:t>
            </w:r>
            <w:proofErr w:type="spellStart"/>
            <w:r>
              <w:rPr>
                <w:sz w:val="24"/>
              </w:rPr>
              <w:t>Inishowen</w:t>
            </w:r>
            <w:proofErr w:type="spellEnd"/>
            <w:r>
              <w:rPr>
                <w:sz w:val="24"/>
              </w:rPr>
              <w:t>, Co. Donegal</w:t>
            </w:r>
          </w:p>
        </w:tc>
        <w:tc>
          <w:tcPr>
            <w:tcW w:w="3086" w:type="dxa"/>
          </w:tcPr>
          <w:p w14:paraId="578FFFCC" w14:textId="77777777" w:rsidR="00546DE5" w:rsidRDefault="00546DE5" w:rsidP="000200B2">
            <w:pPr>
              <w:pStyle w:val="TableParagraph"/>
              <w:ind w:right="1324"/>
              <w:rPr>
                <w:sz w:val="24"/>
              </w:rPr>
            </w:pPr>
            <w:r>
              <w:rPr>
                <w:sz w:val="24"/>
              </w:rPr>
              <w:t>Garry</w:t>
            </w:r>
            <w:r>
              <w:rPr>
                <w:spacing w:val="-17"/>
                <w:sz w:val="24"/>
              </w:rPr>
              <w:t xml:space="preserve"> </w:t>
            </w:r>
            <w:r>
              <w:rPr>
                <w:sz w:val="24"/>
              </w:rPr>
              <w:t>Laffan Joe</w:t>
            </w:r>
            <w:r>
              <w:rPr>
                <w:spacing w:val="-3"/>
                <w:sz w:val="24"/>
              </w:rPr>
              <w:t xml:space="preserve"> </w:t>
            </w:r>
            <w:r>
              <w:rPr>
                <w:spacing w:val="-2"/>
                <w:sz w:val="24"/>
              </w:rPr>
              <w:t>Sullivan</w:t>
            </w:r>
          </w:p>
          <w:p w14:paraId="4A552307" w14:textId="77777777" w:rsidR="00546DE5" w:rsidRDefault="00546DE5" w:rsidP="000200B2">
            <w:pPr>
              <w:pStyle w:val="TableParagraph"/>
              <w:spacing w:line="270" w:lineRule="atLeast"/>
              <w:ind w:right="1110"/>
              <w:rPr>
                <w:sz w:val="24"/>
              </w:rPr>
            </w:pPr>
            <w:r>
              <w:rPr>
                <w:sz w:val="24"/>
              </w:rPr>
              <w:t>Anthony Connick Andrew Bolger Pip Breen Michael</w:t>
            </w:r>
            <w:r>
              <w:rPr>
                <w:spacing w:val="-17"/>
                <w:sz w:val="24"/>
              </w:rPr>
              <w:t xml:space="preserve"> </w:t>
            </w:r>
            <w:r>
              <w:rPr>
                <w:sz w:val="24"/>
              </w:rPr>
              <w:t>Sheehan Michael Whelan Cathal Byrne John Fleming Donal Kenny</w:t>
            </w:r>
          </w:p>
        </w:tc>
      </w:tr>
      <w:tr w:rsidR="00546DE5" w14:paraId="2B706BBC" w14:textId="77777777" w:rsidTr="000200B2">
        <w:trPr>
          <w:trHeight w:val="2208"/>
        </w:trPr>
        <w:tc>
          <w:tcPr>
            <w:tcW w:w="2064" w:type="dxa"/>
          </w:tcPr>
          <w:p w14:paraId="56AA8B5D" w14:textId="77777777" w:rsidR="00546DE5" w:rsidRDefault="00546DE5" w:rsidP="000200B2">
            <w:pPr>
              <w:pStyle w:val="TableParagraph"/>
              <w:rPr>
                <w:sz w:val="24"/>
              </w:rPr>
            </w:pPr>
            <w:r>
              <w:rPr>
                <w:sz w:val="24"/>
              </w:rPr>
              <w:t>11/12</w:t>
            </w:r>
            <w:r>
              <w:rPr>
                <w:spacing w:val="-7"/>
                <w:sz w:val="24"/>
              </w:rPr>
              <w:t xml:space="preserve"> </w:t>
            </w:r>
            <w:r>
              <w:rPr>
                <w:spacing w:val="-2"/>
                <w:sz w:val="24"/>
              </w:rPr>
              <w:t>April</w:t>
            </w:r>
          </w:p>
        </w:tc>
        <w:tc>
          <w:tcPr>
            <w:tcW w:w="5386" w:type="dxa"/>
          </w:tcPr>
          <w:p w14:paraId="67B154AF" w14:textId="77777777" w:rsidR="00546DE5" w:rsidRDefault="00546DE5" w:rsidP="000200B2">
            <w:pPr>
              <w:pStyle w:val="TableParagraph"/>
              <w:rPr>
                <w:sz w:val="24"/>
              </w:rPr>
            </w:pPr>
            <w:r>
              <w:rPr>
                <w:sz w:val="24"/>
              </w:rPr>
              <w:t>LAMA</w:t>
            </w:r>
            <w:r>
              <w:rPr>
                <w:spacing w:val="-5"/>
                <w:sz w:val="24"/>
              </w:rPr>
              <w:t xml:space="preserve"> </w:t>
            </w:r>
            <w:r>
              <w:rPr>
                <w:sz w:val="24"/>
              </w:rPr>
              <w:t>Spring</w:t>
            </w:r>
            <w:r>
              <w:rPr>
                <w:spacing w:val="-4"/>
                <w:sz w:val="24"/>
              </w:rPr>
              <w:t xml:space="preserve"> </w:t>
            </w:r>
            <w:r>
              <w:rPr>
                <w:sz w:val="24"/>
              </w:rPr>
              <w:t>Training</w:t>
            </w:r>
            <w:r>
              <w:rPr>
                <w:spacing w:val="-4"/>
                <w:sz w:val="24"/>
              </w:rPr>
              <w:t xml:space="preserve"> </w:t>
            </w:r>
            <w:r>
              <w:rPr>
                <w:sz w:val="24"/>
              </w:rPr>
              <w:t>Seminar,</w:t>
            </w:r>
            <w:r>
              <w:rPr>
                <w:spacing w:val="-4"/>
                <w:sz w:val="24"/>
              </w:rPr>
              <w:t xml:space="preserve"> </w:t>
            </w:r>
            <w:r>
              <w:rPr>
                <w:sz w:val="24"/>
              </w:rPr>
              <w:t>Hotel</w:t>
            </w:r>
            <w:r>
              <w:rPr>
                <w:spacing w:val="-5"/>
                <w:sz w:val="24"/>
              </w:rPr>
              <w:t xml:space="preserve"> </w:t>
            </w:r>
            <w:r>
              <w:rPr>
                <w:spacing w:val="-2"/>
                <w:sz w:val="24"/>
              </w:rPr>
              <w:t>Kilkenny</w:t>
            </w:r>
          </w:p>
        </w:tc>
        <w:tc>
          <w:tcPr>
            <w:tcW w:w="3086" w:type="dxa"/>
          </w:tcPr>
          <w:p w14:paraId="190ABEFA" w14:textId="77777777" w:rsidR="00546DE5" w:rsidRDefault="00546DE5" w:rsidP="000200B2">
            <w:pPr>
              <w:pStyle w:val="TableParagraph"/>
              <w:ind w:right="1110"/>
              <w:rPr>
                <w:sz w:val="24"/>
              </w:rPr>
            </w:pPr>
            <w:r>
              <w:rPr>
                <w:sz w:val="24"/>
              </w:rPr>
              <w:t>Michael</w:t>
            </w:r>
            <w:r>
              <w:rPr>
                <w:spacing w:val="-17"/>
                <w:sz w:val="24"/>
              </w:rPr>
              <w:t xml:space="preserve"> </w:t>
            </w:r>
            <w:r>
              <w:rPr>
                <w:sz w:val="24"/>
              </w:rPr>
              <w:t>Sheehan Joe Sullivan Andrew Bolger Pip Breen Michael Whelan</w:t>
            </w:r>
          </w:p>
          <w:p w14:paraId="4C4D4AE5" w14:textId="77777777" w:rsidR="00546DE5" w:rsidRDefault="00546DE5" w:rsidP="000200B2">
            <w:pPr>
              <w:pStyle w:val="TableParagraph"/>
              <w:spacing w:before="1"/>
              <w:ind w:right="469"/>
              <w:rPr>
                <w:sz w:val="24"/>
              </w:rPr>
            </w:pPr>
            <w:r>
              <w:rPr>
                <w:sz w:val="24"/>
              </w:rPr>
              <w:t>Fionntan</w:t>
            </w:r>
            <w:r>
              <w:rPr>
                <w:spacing w:val="-17"/>
                <w:sz w:val="24"/>
              </w:rPr>
              <w:t xml:space="preserve"> </w:t>
            </w:r>
            <w:proofErr w:type="spellStart"/>
            <w:r>
              <w:rPr>
                <w:sz w:val="24"/>
              </w:rPr>
              <w:t>OSuilleabhain</w:t>
            </w:r>
            <w:proofErr w:type="spellEnd"/>
            <w:r>
              <w:rPr>
                <w:sz w:val="24"/>
              </w:rPr>
              <w:t xml:space="preserve"> Donal Kenny</w:t>
            </w:r>
          </w:p>
          <w:p w14:paraId="4C3F175F" w14:textId="77777777" w:rsidR="00546DE5" w:rsidRDefault="00546DE5" w:rsidP="000200B2">
            <w:pPr>
              <w:pStyle w:val="TableParagraph"/>
              <w:spacing w:line="255" w:lineRule="exact"/>
              <w:rPr>
                <w:sz w:val="24"/>
              </w:rPr>
            </w:pPr>
            <w:r>
              <w:rPr>
                <w:sz w:val="24"/>
              </w:rPr>
              <w:t>Garry</w:t>
            </w:r>
            <w:r>
              <w:rPr>
                <w:spacing w:val="-2"/>
                <w:sz w:val="24"/>
              </w:rPr>
              <w:t xml:space="preserve"> Laffan</w:t>
            </w:r>
          </w:p>
        </w:tc>
      </w:tr>
      <w:tr w:rsidR="00546DE5" w14:paraId="2BDCF694" w14:textId="77777777" w:rsidTr="000200B2">
        <w:trPr>
          <w:trHeight w:val="1655"/>
        </w:trPr>
        <w:tc>
          <w:tcPr>
            <w:tcW w:w="2064" w:type="dxa"/>
          </w:tcPr>
          <w:p w14:paraId="12E1C512" w14:textId="77777777" w:rsidR="00546DE5" w:rsidRDefault="00546DE5" w:rsidP="000200B2">
            <w:pPr>
              <w:pStyle w:val="TableParagraph"/>
              <w:rPr>
                <w:sz w:val="24"/>
              </w:rPr>
            </w:pPr>
            <w:r>
              <w:rPr>
                <w:sz w:val="24"/>
              </w:rPr>
              <w:t>12</w:t>
            </w:r>
            <w:r>
              <w:rPr>
                <w:spacing w:val="-3"/>
                <w:sz w:val="24"/>
              </w:rPr>
              <w:t xml:space="preserve"> </w:t>
            </w:r>
            <w:r>
              <w:rPr>
                <w:spacing w:val="-5"/>
                <w:sz w:val="24"/>
              </w:rPr>
              <w:t>May</w:t>
            </w:r>
          </w:p>
        </w:tc>
        <w:tc>
          <w:tcPr>
            <w:tcW w:w="5386" w:type="dxa"/>
          </w:tcPr>
          <w:p w14:paraId="7A51F8BC" w14:textId="77777777" w:rsidR="00546DE5" w:rsidRDefault="00546DE5" w:rsidP="000200B2">
            <w:pPr>
              <w:pStyle w:val="TableParagraph"/>
              <w:ind w:right="165"/>
              <w:rPr>
                <w:sz w:val="24"/>
              </w:rPr>
            </w:pPr>
            <w:r>
              <w:rPr>
                <w:sz w:val="24"/>
              </w:rPr>
              <w:t>AILG Training Module 2 “General Data Protection</w:t>
            </w:r>
            <w:r>
              <w:rPr>
                <w:spacing w:val="-6"/>
                <w:sz w:val="24"/>
              </w:rPr>
              <w:t xml:space="preserve"> </w:t>
            </w:r>
            <w:r>
              <w:rPr>
                <w:sz w:val="24"/>
              </w:rPr>
              <w:t>and</w:t>
            </w:r>
            <w:r>
              <w:rPr>
                <w:spacing w:val="-8"/>
                <w:sz w:val="24"/>
              </w:rPr>
              <w:t xml:space="preserve"> </w:t>
            </w:r>
            <w:r>
              <w:rPr>
                <w:sz w:val="24"/>
              </w:rPr>
              <w:t>the</w:t>
            </w:r>
            <w:r>
              <w:rPr>
                <w:spacing w:val="-8"/>
                <w:sz w:val="24"/>
              </w:rPr>
              <w:t xml:space="preserve"> </w:t>
            </w:r>
            <w:r>
              <w:rPr>
                <w:sz w:val="24"/>
              </w:rPr>
              <w:t>Elected</w:t>
            </w:r>
            <w:r>
              <w:rPr>
                <w:spacing w:val="-6"/>
                <w:sz w:val="24"/>
              </w:rPr>
              <w:t xml:space="preserve"> </w:t>
            </w:r>
            <w:r>
              <w:rPr>
                <w:sz w:val="24"/>
              </w:rPr>
              <w:t>Member”</w:t>
            </w:r>
            <w:r>
              <w:rPr>
                <w:spacing w:val="-4"/>
                <w:sz w:val="24"/>
              </w:rPr>
              <w:t xml:space="preserve"> </w:t>
            </w:r>
            <w:r>
              <w:rPr>
                <w:sz w:val="24"/>
              </w:rPr>
              <w:t>–</w:t>
            </w:r>
            <w:r>
              <w:rPr>
                <w:spacing w:val="-6"/>
                <w:sz w:val="24"/>
              </w:rPr>
              <w:t xml:space="preserve"> </w:t>
            </w:r>
            <w:r>
              <w:rPr>
                <w:sz w:val="24"/>
              </w:rPr>
              <w:t>Treacy’s Hotel, Ennis, Co. Clare</w:t>
            </w:r>
          </w:p>
        </w:tc>
        <w:tc>
          <w:tcPr>
            <w:tcW w:w="3086" w:type="dxa"/>
          </w:tcPr>
          <w:p w14:paraId="35C04327" w14:textId="77777777" w:rsidR="00546DE5" w:rsidRDefault="00546DE5" w:rsidP="000200B2">
            <w:pPr>
              <w:pStyle w:val="TableParagraph"/>
              <w:spacing w:line="270" w:lineRule="atLeast"/>
              <w:ind w:right="1324"/>
              <w:rPr>
                <w:sz w:val="24"/>
              </w:rPr>
            </w:pPr>
            <w:r>
              <w:rPr>
                <w:sz w:val="24"/>
              </w:rPr>
              <w:t>Joe Sullivan Garry Laffan John</w:t>
            </w:r>
            <w:r>
              <w:rPr>
                <w:spacing w:val="-17"/>
                <w:sz w:val="24"/>
              </w:rPr>
              <w:t xml:space="preserve"> </w:t>
            </w:r>
            <w:r>
              <w:rPr>
                <w:sz w:val="24"/>
              </w:rPr>
              <w:t>Fleming Cathal Byrne Donal Kenny Pip Breen</w:t>
            </w:r>
          </w:p>
        </w:tc>
      </w:tr>
      <w:tr w:rsidR="00546DE5" w14:paraId="5119828F" w14:textId="77777777" w:rsidTr="000200B2">
        <w:trPr>
          <w:trHeight w:val="554"/>
        </w:trPr>
        <w:tc>
          <w:tcPr>
            <w:tcW w:w="2064" w:type="dxa"/>
          </w:tcPr>
          <w:p w14:paraId="56EC4336" w14:textId="77777777" w:rsidR="00546DE5" w:rsidRDefault="00546DE5" w:rsidP="000200B2">
            <w:pPr>
              <w:pStyle w:val="TableParagraph"/>
              <w:spacing w:before="3"/>
              <w:rPr>
                <w:sz w:val="24"/>
              </w:rPr>
            </w:pPr>
            <w:r>
              <w:rPr>
                <w:sz w:val="24"/>
              </w:rPr>
              <w:t>16</w:t>
            </w:r>
            <w:r>
              <w:rPr>
                <w:spacing w:val="-3"/>
                <w:sz w:val="24"/>
              </w:rPr>
              <w:t xml:space="preserve"> </w:t>
            </w:r>
            <w:r>
              <w:rPr>
                <w:spacing w:val="-4"/>
                <w:sz w:val="24"/>
              </w:rPr>
              <w:t>June</w:t>
            </w:r>
          </w:p>
        </w:tc>
        <w:tc>
          <w:tcPr>
            <w:tcW w:w="5386" w:type="dxa"/>
          </w:tcPr>
          <w:p w14:paraId="40DB5857" w14:textId="77777777" w:rsidR="00546DE5" w:rsidRDefault="00546DE5" w:rsidP="000200B2">
            <w:pPr>
              <w:pStyle w:val="TableParagraph"/>
              <w:spacing w:line="270" w:lineRule="atLeast"/>
              <w:rPr>
                <w:sz w:val="24"/>
              </w:rPr>
            </w:pPr>
            <w:r>
              <w:rPr>
                <w:sz w:val="24"/>
              </w:rPr>
              <w:t>AILG Training Module 3 “</w:t>
            </w:r>
            <w:proofErr w:type="spellStart"/>
            <w:r>
              <w:rPr>
                <w:sz w:val="24"/>
              </w:rPr>
              <w:t>Finalising</w:t>
            </w:r>
            <w:proofErr w:type="spellEnd"/>
            <w:r>
              <w:rPr>
                <w:sz w:val="24"/>
              </w:rPr>
              <w:t xml:space="preserve"> your Development</w:t>
            </w:r>
            <w:r>
              <w:rPr>
                <w:spacing w:val="-8"/>
                <w:sz w:val="24"/>
              </w:rPr>
              <w:t xml:space="preserve"> </w:t>
            </w:r>
            <w:r>
              <w:rPr>
                <w:sz w:val="24"/>
              </w:rPr>
              <w:t>Plan”,</w:t>
            </w:r>
            <w:r>
              <w:rPr>
                <w:spacing w:val="-8"/>
                <w:sz w:val="24"/>
              </w:rPr>
              <w:t xml:space="preserve"> </w:t>
            </w:r>
            <w:r>
              <w:rPr>
                <w:sz w:val="24"/>
              </w:rPr>
              <w:t>Hudson</w:t>
            </w:r>
            <w:r>
              <w:rPr>
                <w:spacing w:val="-8"/>
                <w:sz w:val="24"/>
              </w:rPr>
              <w:t xml:space="preserve"> </w:t>
            </w:r>
            <w:r>
              <w:rPr>
                <w:sz w:val="24"/>
              </w:rPr>
              <w:t>Bay</w:t>
            </w:r>
            <w:r>
              <w:rPr>
                <w:spacing w:val="-10"/>
                <w:sz w:val="24"/>
              </w:rPr>
              <w:t xml:space="preserve"> </w:t>
            </w:r>
            <w:r>
              <w:rPr>
                <w:sz w:val="24"/>
              </w:rPr>
              <w:t>Hotel,</w:t>
            </w:r>
            <w:r>
              <w:rPr>
                <w:spacing w:val="-10"/>
                <w:sz w:val="24"/>
              </w:rPr>
              <w:t xml:space="preserve"> </w:t>
            </w:r>
            <w:r>
              <w:rPr>
                <w:sz w:val="24"/>
              </w:rPr>
              <w:t>Athlone</w:t>
            </w:r>
          </w:p>
        </w:tc>
        <w:tc>
          <w:tcPr>
            <w:tcW w:w="3086" w:type="dxa"/>
          </w:tcPr>
          <w:p w14:paraId="39D8E6C2" w14:textId="77777777" w:rsidR="00546DE5" w:rsidRDefault="00546DE5" w:rsidP="000200B2">
            <w:pPr>
              <w:pStyle w:val="TableParagraph"/>
              <w:spacing w:line="270" w:lineRule="atLeast"/>
              <w:ind w:right="1628"/>
              <w:rPr>
                <w:sz w:val="24"/>
              </w:rPr>
            </w:pPr>
            <w:r>
              <w:rPr>
                <w:sz w:val="24"/>
              </w:rPr>
              <w:t>Joe Sullivan Garry</w:t>
            </w:r>
            <w:r>
              <w:rPr>
                <w:spacing w:val="-2"/>
                <w:sz w:val="24"/>
              </w:rPr>
              <w:t xml:space="preserve"> Laffan</w:t>
            </w:r>
          </w:p>
        </w:tc>
      </w:tr>
      <w:tr w:rsidR="00546DE5" w14:paraId="7A144C6A" w14:textId="77777777" w:rsidTr="000200B2">
        <w:trPr>
          <w:trHeight w:val="827"/>
        </w:trPr>
        <w:tc>
          <w:tcPr>
            <w:tcW w:w="2064" w:type="dxa"/>
          </w:tcPr>
          <w:p w14:paraId="5AB278DF" w14:textId="77777777" w:rsidR="00546DE5" w:rsidRDefault="00546DE5" w:rsidP="000200B2">
            <w:pPr>
              <w:pStyle w:val="TableParagraph"/>
              <w:rPr>
                <w:sz w:val="24"/>
              </w:rPr>
            </w:pPr>
            <w:r>
              <w:rPr>
                <w:sz w:val="24"/>
              </w:rPr>
              <w:t>18</w:t>
            </w:r>
            <w:r>
              <w:rPr>
                <w:spacing w:val="-3"/>
                <w:sz w:val="24"/>
              </w:rPr>
              <w:t xml:space="preserve"> </w:t>
            </w:r>
            <w:r>
              <w:rPr>
                <w:spacing w:val="-4"/>
                <w:sz w:val="24"/>
              </w:rPr>
              <w:t>June</w:t>
            </w:r>
          </w:p>
        </w:tc>
        <w:tc>
          <w:tcPr>
            <w:tcW w:w="5386" w:type="dxa"/>
          </w:tcPr>
          <w:p w14:paraId="0BD3E373" w14:textId="77777777" w:rsidR="00546DE5" w:rsidRDefault="00546DE5" w:rsidP="000200B2">
            <w:pPr>
              <w:pStyle w:val="TableParagraph"/>
              <w:spacing w:line="270" w:lineRule="atLeast"/>
              <w:rPr>
                <w:sz w:val="24"/>
              </w:rPr>
            </w:pPr>
            <w:r>
              <w:rPr>
                <w:sz w:val="24"/>
              </w:rPr>
              <w:t>AILG Training Module 3 “</w:t>
            </w:r>
            <w:proofErr w:type="spellStart"/>
            <w:r>
              <w:rPr>
                <w:sz w:val="24"/>
              </w:rPr>
              <w:t>Finalising</w:t>
            </w:r>
            <w:proofErr w:type="spellEnd"/>
            <w:r>
              <w:rPr>
                <w:sz w:val="24"/>
              </w:rPr>
              <w:t xml:space="preserve"> your Development</w:t>
            </w:r>
            <w:r>
              <w:rPr>
                <w:spacing w:val="-9"/>
                <w:sz w:val="24"/>
              </w:rPr>
              <w:t xml:space="preserve"> </w:t>
            </w:r>
            <w:r>
              <w:rPr>
                <w:sz w:val="24"/>
              </w:rPr>
              <w:t>Plan”-</w:t>
            </w:r>
            <w:r>
              <w:rPr>
                <w:spacing w:val="-10"/>
                <w:sz w:val="24"/>
              </w:rPr>
              <w:t xml:space="preserve"> </w:t>
            </w:r>
            <w:r>
              <w:rPr>
                <w:sz w:val="24"/>
              </w:rPr>
              <w:t>Avalon</w:t>
            </w:r>
            <w:r>
              <w:rPr>
                <w:spacing w:val="-9"/>
                <w:sz w:val="24"/>
              </w:rPr>
              <w:t xml:space="preserve"> </w:t>
            </w:r>
            <w:r>
              <w:rPr>
                <w:sz w:val="24"/>
              </w:rPr>
              <w:t>House</w:t>
            </w:r>
            <w:r>
              <w:rPr>
                <w:spacing w:val="-9"/>
                <w:sz w:val="24"/>
              </w:rPr>
              <w:t xml:space="preserve"> </w:t>
            </w:r>
            <w:r>
              <w:rPr>
                <w:sz w:val="24"/>
              </w:rPr>
              <w:t xml:space="preserve">Hotel, </w:t>
            </w:r>
            <w:proofErr w:type="spellStart"/>
            <w:r>
              <w:rPr>
                <w:spacing w:val="-2"/>
                <w:sz w:val="24"/>
              </w:rPr>
              <w:t>Castlecomer</w:t>
            </w:r>
            <w:proofErr w:type="spellEnd"/>
          </w:p>
        </w:tc>
        <w:tc>
          <w:tcPr>
            <w:tcW w:w="3086" w:type="dxa"/>
          </w:tcPr>
          <w:p w14:paraId="5AC95D7C" w14:textId="77777777" w:rsidR="00546DE5" w:rsidRDefault="00546DE5" w:rsidP="000200B2">
            <w:pPr>
              <w:pStyle w:val="TableParagraph"/>
              <w:rPr>
                <w:sz w:val="24"/>
              </w:rPr>
            </w:pPr>
            <w:r>
              <w:rPr>
                <w:sz w:val="24"/>
              </w:rPr>
              <w:t>Kathleen</w:t>
            </w:r>
            <w:r>
              <w:rPr>
                <w:spacing w:val="-4"/>
                <w:sz w:val="24"/>
              </w:rPr>
              <w:t xml:space="preserve"> </w:t>
            </w:r>
            <w:r>
              <w:rPr>
                <w:sz w:val="24"/>
              </w:rPr>
              <w:t>Codd</w:t>
            </w:r>
            <w:r>
              <w:rPr>
                <w:spacing w:val="-6"/>
                <w:sz w:val="24"/>
              </w:rPr>
              <w:t xml:space="preserve"> </w:t>
            </w:r>
            <w:r>
              <w:rPr>
                <w:spacing w:val="-4"/>
                <w:sz w:val="24"/>
              </w:rPr>
              <w:t>Nolan</w:t>
            </w:r>
          </w:p>
        </w:tc>
      </w:tr>
    </w:tbl>
    <w:p w14:paraId="77C46DB3" w14:textId="77777777" w:rsidR="00546DE5" w:rsidRDefault="00546DE5" w:rsidP="00546DE5">
      <w:pPr>
        <w:rPr>
          <w:sz w:val="24"/>
        </w:rPr>
        <w:sectPr w:rsidR="00546DE5" w:rsidSect="00546DE5">
          <w:pgSz w:w="11910" w:h="16840"/>
          <w:pgMar w:top="820" w:right="520" w:bottom="280" w:left="620" w:header="720" w:footer="720" w:gutter="0"/>
          <w:cols w:space="720"/>
        </w:sectPr>
      </w:pPr>
    </w:p>
    <w:tbl>
      <w:tblPr>
        <w:tblW w:w="101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6"/>
        <w:gridCol w:w="5183"/>
        <w:gridCol w:w="2970"/>
      </w:tblGrid>
      <w:tr w:rsidR="00546DE5" w14:paraId="44BFBC54" w14:textId="77777777" w:rsidTr="00940EB6">
        <w:trPr>
          <w:trHeight w:val="1389"/>
          <w:jc w:val="center"/>
        </w:trPr>
        <w:tc>
          <w:tcPr>
            <w:tcW w:w="1986" w:type="dxa"/>
          </w:tcPr>
          <w:p w14:paraId="45B15B25" w14:textId="77777777" w:rsidR="00546DE5" w:rsidRDefault="00546DE5" w:rsidP="000200B2">
            <w:pPr>
              <w:pStyle w:val="TableParagraph"/>
              <w:rPr>
                <w:sz w:val="24"/>
              </w:rPr>
            </w:pPr>
            <w:r>
              <w:rPr>
                <w:sz w:val="24"/>
              </w:rPr>
              <w:lastRenderedPageBreak/>
              <w:t>23</w:t>
            </w:r>
            <w:r>
              <w:rPr>
                <w:spacing w:val="-3"/>
                <w:sz w:val="24"/>
              </w:rPr>
              <w:t xml:space="preserve"> </w:t>
            </w:r>
            <w:r>
              <w:rPr>
                <w:spacing w:val="-4"/>
                <w:sz w:val="24"/>
              </w:rPr>
              <w:t>July</w:t>
            </w:r>
          </w:p>
        </w:tc>
        <w:tc>
          <w:tcPr>
            <w:tcW w:w="5183" w:type="dxa"/>
          </w:tcPr>
          <w:p w14:paraId="400282AB" w14:textId="77777777" w:rsidR="00546DE5" w:rsidRDefault="00546DE5" w:rsidP="000200B2">
            <w:pPr>
              <w:pStyle w:val="TableParagraph"/>
              <w:ind w:right="165"/>
              <w:rPr>
                <w:sz w:val="24"/>
              </w:rPr>
            </w:pPr>
            <w:r>
              <w:rPr>
                <w:sz w:val="24"/>
              </w:rPr>
              <w:t>AILG Training Module 4 “Local Government Audit Committee and the Governance and Oversight</w:t>
            </w:r>
            <w:r>
              <w:rPr>
                <w:spacing w:val="-8"/>
                <w:sz w:val="24"/>
              </w:rPr>
              <w:t xml:space="preserve"> </w:t>
            </w:r>
            <w:r>
              <w:rPr>
                <w:sz w:val="24"/>
              </w:rPr>
              <w:t>Role</w:t>
            </w:r>
            <w:r>
              <w:rPr>
                <w:spacing w:val="-8"/>
                <w:sz w:val="24"/>
              </w:rPr>
              <w:t xml:space="preserve"> </w:t>
            </w:r>
            <w:r>
              <w:rPr>
                <w:sz w:val="24"/>
              </w:rPr>
              <w:t>of</w:t>
            </w:r>
            <w:r>
              <w:rPr>
                <w:spacing w:val="-10"/>
                <w:sz w:val="24"/>
              </w:rPr>
              <w:t xml:space="preserve"> </w:t>
            </w:r>
            <w:r>
              <w:rPr>
                <w:sz w:val="24"/>
              </w:rPr>
              <w:t>Elected</w:t>
            </w:r>
            <w:r>
              <w:rPr>
                <w:spacing w:val="-8"/>
                <w:sz w:val="24"/>
              </w:rPr>
              <w:t xml:space="preserve"> </w:t>
            </w:r>
            <w:r>
              <w:rPr>
                <w:sz w:val="24"/>
              </w:rPr>
              <w:t>Members,</w:t>
            </w:r>
            <w:r>
              <w:rPr>
                <w:spacing w:val="-8"/>
                <w:sz w:val="24"/>
              </w:rPr>
              <w:t xml:space="preserve"> </w:t>
            </w:r>
            <w:r>
              <w:rPr>
                <w:sz w:val="24"/>
              </w:rPr>
              <w:t>Bundoran, Co. Donegal</w:t>
            </w:r>
          </w:p>
        </w:tc>
        <w:tc>
          <w:tcPr>
            <w:tcW w:w="2970" w:type="dxa"/>
          </w:tcPr>
          <w:p w14:paraId="3B5BA700" w14:textId="77777777" w:rsidR="00546DE5" w:rsidRDefault="00546DE5" w:rsidP="000200B2">
            <w:pPr>
              <w:pStyle w:val="TableParagraph"/>
              <w:rPr>
                <w:sz w:val="24"/>
              </w:rPr>
            </w:pPr>
            <w:r>
              <w:rPr>
                <w:sz w:val="24"/>
              </w:rPr>
              <w:t>Cathal</w:t>
            </w:r>
            <w:r>
              <w:rPr>
                <w:spacing w:val="-4"/>
                <w:sz w:val="24"/>
              </w:rPr>
              <w:t xml:space="preserve"> </w:t>
            </w:r>
            <w:r>
              <w:rPr>
                <w:spacing w:val="-2"/>
                <w:sz w:val="24"/>
              </w:rPr>
              <w:t>Byrne</w:t>
            </w:r>
          </w:p>
          <w:p w14:paraId="46226C6A" w14:textId="77777777" w:rsidR="00546DE5" w:rsidRDefault="00546DE5" w:rsidP="000200B2">
            <w:pPr>
              <w:pStyle w:val="TableParagraph"/>
              <w:ind w:right="469"/>
              <w:rPr>
                <w:sz w:val="24"/>
              </w:rPr>
            </w:pPr>
            <w:r>
              <w:rPr>
                <w:sz w:val="24"/>
              </w:rPr>
              <w:t>Fionntan</w:t>
            </w:r>
            <w:r>
              <w:rPr>
                <w:spacing w:val="-17"/>
                <w:sz w:val="24"/>
              </w:rPr>
              <w:t xml:space="preserve"> </w:t>
            </w:r>
            <w:proofErr w:type="spellStart"/>
            <w:r>
              <w:rPr>
                <w:sz w:val="24"/>
              </w:rPr>
              <w:t>OSuilleabhain</w:t>
            </w:r>
            <w:proofErr w:type="spellEnd"/>
            <w:r>
              <w:rPr>
                <w:sz w:val="24"/>
              </w:rPr>
              <w:t xml:space="preserve"> John Fleming</w:t>
            </w:r>
          </w:p>
          <w:p w14:paraId="31A5E7F0" w14:textId="77777777" w:rsidR="00546DE5" w:rsidRDefault="00546DE5" w:rsidP="000200B2">
            <w:pPr>
              <w:pStyle w:val="TableParagraph"/>
              <w:spacing w:line="270" w:lineRule="atLeast"/>
              <w:ind w:right="1324"/>
              <w:rPr>
                <w:sz w:val="24"/>
              </w:rPr>
            </w:pPr>
            <w:r>
              <w:rPr>
                <w:sz w:val="24"/>
              </w:rPr>
              <w:t>Garry</w:t>
            </w:r>
            <w:r>
              <w:rPr>
                <w:spacing w:val="-17"/>
                <w:sz w:val="24"/>
              </w:rPr>
              <w:t xml:space="preserve"> </w:t>
            </w:r>
            <w:r>
              <w:rPr>
                <w:sz w:val="24"/>
              </w:rPr>
              <w:t>Laffan Joe</w:t>
            </w:r>
            <w:r>
              <w:rPr>
                <w:spacing w:val="-3"/>
                <w:sz w:val="24"/>
              </w:rPr>
              <w:t xml:space="preserve"> </w:t>
            </w:r>
            <w:r>
              <w:rPr>
                <w:spacing w:val="-2"/>
                <w:sz w:val="24"/>
              </w:rPr>
              <w:t>Sullivan</w:t>
            </w:r>
          </w:p>
        </w:tc>
      </w:tr>
      <w:tr w:rsidR="00546DE5" w14:paraId="2C66FEE4" w14:textId="77777777" w:rsidTr="00940EB6">
        <w:trPr>
          <w:trHeight w:val="832"/>
          <w:jc w:val="center"/>
        </w:trPr>
        <w:tc>
          <w:tcPr>
            <w:tcW w:w="1986" w:type="dxa"/>
          </w:tcPr>
          <w:p w14:paraId="0AA8A9B3" w14:textId="77777777" w:rsidR="00546DE5" w:rsidRDefault="00546DE5" w:rsidP="000200B2">
            <w:pPr>
              <w:pStyle w:val="TableParagraph"/>
              <w:rPr>
                <w:sz w:val="24"/>
              </w:rPr>
            </w:pPr>
            <w:r>
              <w:rPr>
                <w:sz w:val="24"/>
              </w:rPr>
              <w:t>28</w:t>
            </w:r>
            <w:r>
              <w:rPr>
                <w:spacing w:val="-3"/>
                <w:sz w:val="24"/>
              </w:rPr>
              <w:t xml:space="preserve"> </w:t>
            </w:r>
            <w:r>
              <w:rPr>
                <w:spacing w:val="-4"/>
                <w:sz w:val="24"/>
              </w:rPr>
              <w:t>July</w:t>
            </w:r>
          </w:p>
        </w:tc>
        <w:tc>
          <w:tcPr>
            <w:tcW w:w="5183" w:type="dxa"/>
          </w:tcPr>
          <w:p w14:paraId="038300F0" w14:textId="77777777" w:rsidR="00546DE5" w:rsidRDefault="00546DE5" w:rsidP="000200B2">
            <w:pPr>
              <w:pStyle w:val="TableParagraph"/>
              <w:spacing w:line="270" w:lineRule="atLeast"/>
              <w:ind w:right="165"/>
              <w:rPr>
                <w:sz w:val="24"/>
              </w:rPr>
            </w:pPr>
            <w:r>
              <w:rPr>
                <w:sz w:val="24"/>
              </w:rPr>
              <w:t>AILG Training Module 4 “Government Legislation</w:t>
            </w:r>
            <w:r>
              <w:rPr>
                <w:spacing w:val="-8"/>
                <w:sz w:val="24"/>
              </w:rPr>
              <w:t xml:space="preserve"> </w:t>
            </w:r>
            <w:r>
              <w:rPr>
                <w:sz w:val="24"/>
              </w:rPr>
              <w:t>Policy</w:t>
            </w:r>
            <w:r>
              <w:rPr>
                <w:spacing w:val="-8"/>
                <w:sz w:val="24"/>
              </w:rPr>
              <w:t xml:space="preserve"> </w:t>
            </w:r>
            <w:r>
              <w:rPr>
                <w:sz w:val="24"/>
              </w:rPr>
              <w:t>Programme</w:t>
            </w:r>
            <w:r>
              <w:rPr>
                <w:spacing w:val="-8"/>
                <w:sz w:val="24"/>
              </w:rPr>
              <w:t xml:space="preserve"> </w:t>
            </w:r>
            <w:r>
              <w:rPr>
                <w:sz w:val="24"/>
              </w:rPr>
              <w:t>2022”</w:t>
            </w:r>
            <w:r>
              <w:rPr>
                <w:spacing w:val="-5"/>
                <w:sz w:val="24"/>
              </w:rPr>
              <w:t xml:space="preserve"> </w:t>
            </w:r>
            <w:r>
              <w:rPr>
                <w:sz w:val="24"/>
              </w:rPr>
              <w:t>–</w:t>
            </w:r>
            <w:r>
              <w:rPr>
                <w:spacing w:val="-7"/>
                <w:sz w:val="24"/>
              </w:rPr>
              <w:t xml:space="preserve"> </w:t>
            </w:r>
            <w:r>
              <w:rPr>
                <w:sz w:val="24"/>
              </w:rPr>
              <w:t>Horse and Jockey Hotel, Thurles, Co. Tipperary</w:t>
            </w:r>
          </w:p>
        </w:tc>
        <w:tc>
          <w:tcPr>
            <w:tcW w:w="2970" w:type="dxa"/>
          </w:tcPr>
          <w:p w14:paraId="53C7A08C" w14:textId="77777777" w:rsidR="00546DE5" w:rsidRDefault="00546DE5" w:rsidP="000200B2">
            <w:pPr>
              <w:pStyle w:val="TableParagraph"/>
              <w:spacing w:line="270" w:lineRule="atLeast"/>
              <w:ind w:right="1324"/>
              <w:rPr>
                <w:sz w:val="24"/>
              </w:rPr>
            </w:pPr>
            <w:r>
              <w:rPr>
                <w:sz w:val="24"/>
              </w:rPr>
              <w:t>Pip Breen Andrew</w:t>
            </w:r>
            <w:r>
              <w:rPr>
                <w:spacing w:val="-17"/>
                <w:sz w:val="24"/>
              </w:rPr>
              <w:t xml:space="preserve"> </w:t>
            </w:r>
            <w:r>
              <w:rPr>
                <w:sz w:val="24"/>
              </w:rPr>
              <w:t>Bolger Donal Kenny</w:t>
            </w:r>
          </w:p>
        </w:tc>
      </w:tr>
      <w:tr w:rsidR="00546DE5" w14:paraId="50BA529A" w14:textId="77777777" w:rsidTr="00940EB6">
        <w:trPr>
          <w:trHeight w:val="2223"/>
          <w:jc w:val="center"/>
        </w:trPr>
        <w:tc>
          <w:tcPr>
            <w:tcW w:w="1986" w:type="dxa"/>
          </w:tcPr>
          <w:p w14:paraId="064D371D" w14:textId="77777777" w:rsidR="00546DE5" w:rsidRDefault="00546DE5" w:rsidP="000200B2">
            <w:pPr>
              <w:pStyle w:val="TableParagraph"/>
              <w:rPr>
                <w:sz w:val="24"/>
              </w:rPr>
            </w:pPr>
            <w:r>
              <w:rPr>
                <w:sz w:val="24"/>
              </w:rPr>
              <w:t>14/15</w:t>
            </w:r>
            <w:r>
              <w:rPr>
                <w:spacing w:val="-7"/>
                <w:sz w:val="24"/>
              </w:rPr>
              <w:t xml:space="preserve"> </w:t>
            </w:r>
            <w:r>
              <w:rPr>
                <w:spacing w:val="-2"/>
                <w:sz w:val="24"/>
              </w:rPr>
              <w:t>September</w:t>
            </w:r>
          </w:p>
        </w:tc>
        <w:tc>
          <w:tcPr>
            <w:tcW w:w="5183" w:type="dxa"/>
          </w:tcPr>
          <w:p w14:paraId="5B48158C" w14:textId="77777777" w:rsidR="00546DE5" w:rsidRDefault="00546DE5" w:rsidP="000200B2">
            <w:pPr>
              <w:pStyle w:val="TableParagraph"/>
              <w:ind w:right="165"/>
              <w:rPr>
                <w:sz w:val="24"/>
              </w:rPr>
            </w:pPr>
            <w:r>
              <w:rPr>
                <w:sz w:val="24"/>
              </w:rPr>
              <w:t>AILG Autumn Training “Celebrating Local Government”,</w:t>
            </w:r>
            <w:r>
              <w:rPr>
                <w:spacing w:val="-10"/>
                <w:sz w:val="24"/>
              </w:rPr>
              <w:t xml:space="preserve"> </w:t>
            </w:r>
            <w:proofErr w:type="spellStart"/>
            <w:r>
              <w:rPr>
                <w:sz w:val="24"/>
              </w:rPr>
              <w:t>Knightsbrook</w:t>
            </w:r>
            <w:proofErr w:type="spellEnd"/>
            <w:r>
              <w:rPr>
                <w:spacing w:val="-10"/>
                <w:sz w:val="24"/>
              </w:rPr>
              <w:t xml:space="preserve"> </w:t>
            </w:r>
            <w:r>
              <w:rPr>
                <w:sz w:val="24"/>
              </w:rPr>
              <w:t>Hotel,</w:t>
            </w:r>
            <w:r>
              <w:rPr>
                <w:spacing w:val="-10"/>
                <w:sz w:val="24"/>
              </w:rPr>
              <w:t xml:space="preserve"> </w:t>
            </w:r>
            <w:r>
              <w:rPr>
                <w:sz w:val="24"/>
              </w:rPr>
              <w:t>Tim,</w:t>
            </w:r>
            <w:r>
              <w:rPr>
                <w:spacing w:val="-10"/>
                <w:sz w:val="24"/>
              </w:rPr>
              <w:t xml:space="preserve"> </w:t>
            </w:r>
            <w:r>
              <w:rPr>
                <w:sz w:val="24"/>
              </w:rPr>
              <w:t xml:space="preserve">Co. </w:t>
            </w:r>
            <w:r>
              <w:rPr>
                <w:spacing w:val="-2"/>
                <w:sz w:val="24"/>
              </w:rPr>
              <w:t>Meath.</w:t>
            </w:r>
          </w:p>
        </w:tc>
        <w:tc>
          <w:tcPr>
            <w:tcW w:w="2970" w:type="dxa"/>
          </w:tcPr>
          <w:p w14:paraId="776F76AB" w14:textId="77777777" w:rsidR="00546DE5" w:rsidRDefault="00546DE5" w:rsidP="000200B2">
            <w:pPr>
              <w:pStyle w:val="TableParagraph"/>
              <w:ind w:right="1670"/>
              <w:rPr>
                <w:sz w:val="24"/>
              </w:rPr>
            </w:pPr>
            <w:r>
              <w:rPr>
                <w:sz w:val="24"/>
              </w:rPr>
              <w:t>Ger Carthy Joe</w:t>
            </w:r>
            <w:r>
              <w:rPr>
                <w:spacing w:val="-17"/>
                <w:sz w:val="24"/>
              </w:rPr>
              <w:t xml:space="preserve"> </w:t>
            </w:r>
            <w:r>
              <w:rPr>
                <w:sz w:val="24"/>
              </w:rPr>
              <w:t>Sullivan</w:t>
            </w:r>
          </w:p>
          <w:p w14:paraId="0A288406" w14:textId="77777777" w:rsidR="00546DE5" w:rsidRDefault="00546DE5" w:rsidP="000200B2">
            <w:pPr>
              <w:pStyle w:val="TableParagraph"/>
              <w:ind w:right="1257"/>
              <w:rPr>
                <w:sz w:val="24"/>
              </w:rPr>
            </w:pPr>
            <w:r>
              <w:rPr>
                <w:sz w:val="24"/>
              </w:rPr>
              <w:t>Michael</w:t>
            </w:r>
            <w:r>
              <w:rPr>
                <w:spacing w:val="-17"/>
                <w:sz w:val="24"/>
              </w:rPr>
              <w:t xml:space="preserve"> </w:t>
            </w:r>
            <w:r>
              <w:rPr>
                <w:sz w:val="24"/>
              </w:rPr>
              <w:t>Whelan Cathal Byrne Frank Staples Donal Kenny Pip Breen</w:t>
            </w:r>
          </w:p>
          <w:p w14:paraId="4F5D7E12" w14:textId="77777777" w:rsidR="00546DE5" w:rsidRDefault="00546DE5" w:rsidP="000200B2">
            <w:pPr>
              <w:pStyle w:val="TableParagraph"/>
              <w:spacing w:line="255" w:lineRule="exact"/>
              <w:rPr>
                <w:sz w:val="24"/>
              </w:rPr>
            </w:pPr>
            <w:r>
              <w:rPr>
                <w:sz w:val="24"/>
              </w:rPr>
              <w:t>Garry</w:t>
            </w:r>
            <w:r>
              <w:rPr>
                <w:spacing w:val="-2"/>
                <w:sz w:val="24"/>
              </w:rPr>
              <w:t xml:space="preserve"> Laffan</w:t>
            </w:r>
          </w:p>
        </w:tc>
      </w:tr>
      <w:tr w:rsidR="00546DE5" w14:paraId="28191D13" w14:textId="77777777" w:rsidTr="00940EB6">
        <w:trPr>
          <w:trHeight w:val="1666"/>
          <w:jc w:val="center"/>
        </w:trPr>
        <w:tc>
          <w:tcPr>
            <w:tcW w:w="1986" w:type="dxa"/>
          </w:tcPr>
          <w:p w14:paraId="16FFC486" w14:textId="77777777" w:rsidR="00546DE5" w:rsidRDefault="00546DE5" w:rsidP="000200B2">
            <w:pPr>
              <w:pStyle w:val="TableParagraph"/>
              <w:rPr>
                <w:sz w:val="24"/>
              </w:rPr>
            </w:pPr>
            <w:r>
              <w:rPr>
                <w:sz w:val="24"/>
              </w:rPr>
              <w:t>22</w:t>
            </w:r>
            <w:r>
              <w:rPr>
                <w:spacing w:val="-3"/>
                <w:sz w:val="24"/>
              </w:rPr>
              <w:t xml:space="preserve"> </w:t>
            </w:r>
            <w:r>
              <w:rPr>
                <w:spacing w:val="-2"/>
                <w:sz w:val="24"/>
              </w:rPr>
              <w:t>October</w:t>
            </w:r>
          </w:p>
        </w:tc>
        <w:tc>
          <w:tcPr>
            <w:tcW w:w="5183" w:type="dxa"/>
          </w:tcPr>
          <w:p w14:paraId="6D2315B4" w14:textId="77777777" w:rsidR="00546DE5" w:rsidRDefault="00546DE5" w:rsidP="000200B2">
            <w:pPr>
              <w:pStyle w:val="TableParagraph"/>
              <w:ind w:right="165"/>
              <w:rPr>
                <w:sz w:val="24"/>
              </w:rPr>
            </w:pPr>
            <w:r>
              <w:rPr>
                <w:sz w:val="24"/>
              </w:rPr>
              <w:t>AILG</w:t>
            </w:r>
            <w:r>
              <w:rPr>
                <w:spacing w:val="-8"/>
                <w:sz w:val="24"/>
              </w:rPr>
              <w:t xml:space="preserve"> </w:t>
            </w:r>
            <w:r>
              <w:rPr>
                <w:sz w:val="24"/>
              </w:rPr>
              <w:t>Training</w:t>
            </w:r>
            <w:r>
              <w:rPr>
                <w:spacing w:val="-8"/>
                <w:sz w:val="24"/>
              </w:rPr>
              <w:t xml:space="preserve"> </w:t>
            </w:r>
            <w:r>
              <w:rPr>
                <w:sz w:val="24"/>
              </w:rPr>
              <w:t>Module</w:t>
            </w:r>
            <w:r>
              <w:rPr>
                <w:spacing w:val="-10"/>
                <w:sz w:val="24"/>
              </w:rPr>
              <w:t xml:space="preserve"> </w:t>
            </w:r>
            <w:r>
              <w:rPr>
                <w:sz w:val="24"/>
              </w:rPr>
              <w:t>5</w:t>
            </w:r>
            <w:r>
              <w:rPr>
                <w:spacing w:val="-8"/>
                <w:sz w:val="24"/>
              </w:rPr>
              <w:t xml:space="preserve"> </w:t>
            </w:r>
            <w:r>
              <w:rPr>
                <w:sz w:val="24"/>
              </w:rPr>
              <w:t>“Disability</w:t>
            </w:r>
            <w:r>
              <w:rPr>
                <w:spacing w:val="-8"/>
                <w:sz w:val="24"/>
              </w:rPr>
              <w:t xml:space="preserve"> </w:t>
            </w:r>
            <w:r>
              <w:rPr>
                <w:sz w:val="24"/>
              </w:rPr>
              <w:t>and Inclusion”, Brehon Hotel, Killarney.</w:t>
            </w:r>
          </w:p>
        </w:tc>
        <w:tc>
          <w:tcPr>
            <w:tcW w:w="2970" w:type="dxa"/>
          </w:tcPr>
          <w:p w14:paraId="7604901A" w14:textId="77777777" w:rsidR="00546DE5" w:rsidRDefault="00546DE5" w:rsidP="000200B2">
            <w:pPr>
              <w:pStyle w:val="TableParagraph"/>
              <w:spacing w:line="270" w:lineRule="atLeast"/>
              <w:ind w:right="1149"/>
              <w:rPr>
                <w:sz w:val="24"/>
              </w:rPr>
            </w:pPr>
            <w:r>
              <w:rPr>
                <w:sz w:val="24"/>
              </w:rPr>
              <w:t>Cathal Byrne</w:t>
            </w:r>
            <w:r>
              <w:rPr>
                <w:spacing w:val="40"/>
                <w:sz w:val="24"/>
              </w:rPr>
              <w:t xml:space="preserve"> </w:t>
            </w:r>
            <w:r>
              <w:rPr>
                <w:sz w:val="24"/>
              </w:rPr>
              <w:t>Joe Sullivan John Fleming Frank Staples Anthony</w:t>
            </w:r>
            <w:r>
              <w:rPr>
                <w:spacing w:val="-17"/>
                <w:sz w:val="24"/>
              </w:rPr>
              <w:t xml:space="preserve"> </w:t>
            </w:r>
            <w:r>
              <w:rPr>
                <w:sz w:val="24"/>
              </w:rPr>
              <w:t>Connick Oliver Walsh</w:t>
            </w:r>
          </w:p>
        </w:tc>
      </w:tr>
      <w:tr w:rsidR="00546DE5" w14:paraId="1E774465" w14:textId="77777777" w:rsidTr="00940EB6">
        <w:trPr>
          <w:trHeight w:val="554"/>
          <w:jc w:val="center"/>
        </w:trPr>
        <w:tc>
          <w:tcPr>
            <w:tcW w:w="1986" w:type="dxa"/>
          </w:tcPr>
          <w:p w14:paraId="667D1D78" w14:textId="77777777" w:rsidR="00546DE5" w:rsidRDefault="00546DE5" w:rsidP="000200B2">
            <w:pPr>
              <w:pStyle w:val="TableParagraph"/>
              <w:rPr>
                <w:sz w:val="24"/>
              </w:rPr>
            </w:pPr>
            <w:r>
              <w:rPr>
                <w:sz w:val="24"/>
              </w:rPr>
              <w:t>27</w:t>
            </w:r>
            <w:r>
              <w:rPr>
                <w:spacing w:val="-3"/>
                <w:sz w:val="24"/>
              </w:rPr>
              <w:t xml:space="preserve"> </w:t>
            </w:r>
            <w:r>
              <w:rPr>
                <w:spacing w:val="-2"/>
                <w:sz w:val="24"/>
              </w:rPr>
              <w:t>October</w:t>
            </w:r>
          </w:p>
        </w:tc>
        <w:tc>
          <w:tcPr>
            <w:tcW w:w="5183" w:type="dxa"/>
          </w:tcPr>
          <w:p w14:paraId="68E06DF1" w14:textId="77777777" w:rsidR="00546DE5" w:rsidRDefault="00546DE5" w:rsidP="000200B2">
            <w:pPr>
              <w:pStyle w:val="TableParagraph"/>
              <w:spacing w:line="270" w:lineRule="atLeast"/>
              <w:ind w:right="165"/>
              <w:rPr>
                <w:sz w:val="24"/>
              </w:rPr>
            </w:pPr>
            <w:r>
              <w:rPr>
                <w:sz w:val="24"/>
              </w:rPr>
              <w:t>AILG</w:t>
            </w:r>
            <w:r>
              <w:rPr>
                <w:spacing w:val="-8"/>
                <w:sz w:val="24"/>
              </w:rPr>
              <w:t xml:space="preserve"> </w:t>
            </w:r>
            <w:r>
              <w:rPr>
                <w:sz w:val="24"/>
              </w:rPr>
              <w:t>Training</w:t>
            </w:r>
            <w:r>
              <w:rPr>
                <w:spacing w:val="-8"/>
                <w:sz w:val="24"/>
              </w:rPr>
              <w:t xml:space="preserve"> </w:t>
            </w:r>
            <w:r>
              <w:rPr>
                <w:sz w:val="24"/>
              </w:rPr>
              <w:t>Module</w:t>
            </w:r>
            <w:r>
              <w:rPr>
                <w:spacing w:val="-10"/>
                <w:sz w:val="24"/>
              </w:rPr>
              <w:t xml:space="preserve"> </w:t>
            </w:r>
            <w:r>
              <w:rPr>
                <w:sz w:val="24"/>
              </w:rPr>
              <w:t>5</w:t>
            </w:r>
            <w:r>
              <w:rPr>
                <w:spacing w:val="-8"/>
                <w:sz w:val="24"/>
              </w:rPr>
              <w:t xml:space="preserve"> </w:t>
            </w:r>
            <w:r>
              <w:rPr>
                <w:sz w:val="24"/>
              </w:rPr>
              <w:t>“Disability</w:t>
            </w:r>
            <w:r>
              <w:rPr>
                <w:spacing w:val="-8"/>
                <w:sz w:val="24"/>
              </w:rPr>
              <w:t xml:space="preserve"> </w:t>
            </w:r>
            <w:r>
              <w:rPr>
                <w:sz w:val="24"/>
              </w:rPr>
              <w:t>and Inclusion”, Sligo (Out of Region)</w:t>
            </w:r>
          </w:p>
        </w:tc>
        <w:tc>
          <w:tcPr>
            <w:tcW w:w="2970" w:type="dxa"/>
          </w:tcPr>
          <w:p w14:paraId="04E69F3B" w14:textId="77777777" w:rsidR="00546DE5" w:rsidRDefault="00546DE5" w:rsidP="000200B2">
            <w:pPr>
              <w:pStyle w:val="TableParagraph"/>
              <w:spacing w:line="270" w:lineRule="atLeast"/>
              <w:ind w:right="1324"/>
              <w:rPr>
                <w:sz w:val="24"/>
              </w:rPr>
            </w:pPr>
            <w:r>
              <w:rPr>
                <w:sz w:val="24"/>
              </w:rPr>
              <w:t>Garry</w:t>
            </w:r>
            <w:r>
              <w:rPr>
                <w:spacing w:val="-17"/>
                <w:sz w:val="24"/>
              </w:rPr>
              <w:t xml:space="preserve"> </w:t>
            </w:r>
            <w:r>
              <w:rPr>
                <w:sz w:val="24"/>
              </w:rPr>
              <w:t>Laffan Pip Breen</w:t>
            </w:r>
          </w:p>
        </w:tc>
      </w:tr>
      <w:tr w:rsidR="00546DE5" w14:paraId="61A90098" w14:textId="77777777" w:rsidTr="00940EB6">
        <w:trPr>
          <w:trHeight w:val="2498"/>
          <w:jc w:val="center"/>
        </w:trPr>
        <w:tc>
          <w:tcPr>
            <w:tcW w:w="1986" w:type="dxa"/>
          </w:tcPr>
          <w:p w14:paraId="6087A5BD" w14:textId="77777777" w:rsidR="00546DE5" w:rsidRDefault="00546DE5" w:rsidP="000200B2">
            <w:pPr>
              <w:pStyle w:val="TableParagraph"/>
              <w:spacing w:line="276" w:lineRule="exact"/>
              <w:rPr>
                <w:sz w:val="24"/>
              </w:rPr>
            </w:pPr>
            <w:r>
              <w:rPr>
                <w:sz w:val="24"/>
              </w:rPr>
              <w:t>9/10</w:t>
            </w:r>
            <w:r>
              <w:rPr>
                <w:spacing w:val="-4"/>
                <w:sz w:val="24"/>
              </w:rPr>
              <w:t xml:space="preserve"> </w:t>
            </w:r>
            <w:r>
              <w:rPr>
                <w:spacing w:val="-2"/>
                <w:sz w:val="24"/>
              </w:rPr>
              <w:t>November</w:t>
            </w:r>
          </w:p>
        </w:tc>
        <w:tc>
          <w:tcPr>
            <w:tcW w:w="5183" w:type="dxa"/>
          </w:tcPr>
          <w:p w14:paraId="4EEE35B3" w14:textId="77777777" w:rsidR="00546DE5" w:rsidRDefault="00546DE5" w:rsidP="000200B2">
            <w:pPr>
              <w:pStyle w:val="TableParagraph"/>
              <w:rPr>
                <w:sz w:val="24"/>
              </w:rPr>
            </w:pPr>
            <w:r>
              <w:rPr>
                <w:sz w:val="24"/>
              </w:rPr>
              <w:t>LAMA</w:t>
            </w:r>
            <w:r>
              <w:rPr>
                <w:spacing w:val="-8"/>
                <w:sz w:val="24"/>
              </w:rPr>
              <w:t xml:space="preserve"> </w:t>
            </w:r>
            <w:r>
              <w:rPr>
                <w:sz w:val="24"/>
              </w:rPr>
              <w:t>Winter</w:t>
            </w:r>
            <w:r>
              <w:rPr>
                <w:spacing w:val="-8"/>
                <w:sz w:val="24"/>
              </w:rPr>
              <w:t xml:space="preserve"> </w:t>
            </w:r>
            <w:r>
              <w:rPr>
                <w:sz w:val="24"/>
              </w:rPr>
              <w:t>Seminar,</w:t>
            </w:r>
            <w:r>
              <w:rPr>
                <w:spacing w:val="-10"/>
                <w:sz w:val="24"/>
              </w:rPr>
              <w:t xml:space="preserve"> </w:t>
            </w:r>
            <w:r>
              <w:rPr>
                <w:sz w:val="24"/>
              </w:rPr>
              <w:t>Four</w:t>
            </w:r>
            <w:r>
              <w:rPr>
                <w:spacing w:val="-8"/>
                <w:sz w:val="24"/>
              </w:rPr>
              <w:t xml:space="preserve"> </w:t>
            </w:r>
            <w:r>
              <w:rPr>
                <w:sz w:val="24"/>
              </w:rPr>
              <w:t>Seasons</w:t>
            </w:r>
            <w:r>
              <w:rPr>
                <w:spacing w:val="-8"/>
                <w:sz w:val="24"/>
              </w:rPr>
              <w:t xml:space="preserve"> </w:t>
            </w:r>
            <w:r>
              <w:rPr>
                <w:sz w:val="24"/>
              </w:rPr>
              <w:t xml:space="preserve">Hotel, </w:t>
            </w:r>
            <w:r>
              <w:rPr>
                <w:spacing w:val="-2"/>
                <w:sz w:val="24"/>
              </w:rPr>
              <w:t>Monaghan</w:t>
            </w:r>
          </w:p>
        </w:tc>
        <w:tc>
          <w:tcPr>
            <w:tcW w:w="2970" w:type="dxa"/>
          </w:tcPr>
          <w:p w14:paraId="238EFF67" w14:textId="77777777" w:rsidR="00546DE5" w:rsidRDefault="00546DE5" w:rsidP="000200B2">
            <w:pPr>
              <w:pStyle w:val="TableParagraph"/>
              <w:ind w:right="1413"/>
              <w:rPr>
                <w:sz w:val="24"/>
              </w:rPr>
            </w:pPr>
            <w:r>
              <w:rPr>
                <w:sz w:val="24"/>
              </w:rPr>
              <w:t>Joe Sullivan Pip Breen John</w:t>
            </w:r>
            <w:r>
              <w:rPr>
                <w:spacing w:val="-17"/>
                <w:sz w:val="24"/>
              </w:rPr>
              <w:t xml:space="preserve"> </w:t>
            </w:r>
            <w:r>
              <w:rPr>
                <w:sz w:val="24"/>
              </w:rPr>
              <w:t>Fleming</w:t>
            </w:r>
          </w:p>
          <w:p w14:paraId="3FE8D10F" w14:textId="77777777" w:rsidR="00546DE5" w:rsidRDefault="00546DE5" w:rsidP="000200B2">
            <w:pPr>
              <w:pStyle w:val="TableParagraph"/>
              <w:spacing w:line="270" w:lineRule="atLeast"/>
              <w:ind w:right="1110"/>
              <w:rPr>
                <w:sz w:val="24"/>
              </w:rPr>
            </w:pPr>
            <w:r>
              <w:rPr>
                <w:sz w:val="24"/>
              </w:rPr>
              <w:t>Michael Whelan Frank Staples Donal Kenny Cathal Byrne Anthony</w:t>
            </w:r>
            <w:r>
              <w:rPr>
                <w:spacing w:val="-17"/>
                <w:sz w:val="24"/>
              </w:rPr>
              <w:t xml:space="preserve"> </w:t>
            </w:r>
            <w:r>
              <w:rPr>
                <w:sz w:val="24"/>
              </w:rPr>
              <w:t>Connick Garry Laffan</w:t>
            </w:r>
          </w:p>
        </w:tc>
      </w:tr>
      <w:tr w:rsidR="00546DE5" w14:paraId="796542B2" w14:textId="77777777" w:rsidTr="00940EB6">
        <w:trPr>
          <w:trHeight w:val="1391"/>
          <w:jc w:val="center"/>
        </w:trPr>
        <w:tc>
          <w:tcPr>
            <w:tcW w:w="1986" w:type="dxa"/>
          </w:tcPr>
          <w:p w14:paraId="2B88A063" w14:textId="77777777" w:rsidR="00546DE5" w:rsidRDefault="00546DE5" w:rsidP="000200B2">
            <w:pPr>
              <w:pStyle w:val="TableParagraph"/>
              <w:rPr>
                <w:sz w:val="24"/>
              </w:rPr>
            </w:pPr>
            <w:r>
              <w:rPr>
                <w:sz w:val="24"/>
              </w:rPr>
              <w:t>26</w:t>
            </w:r>
            <w:r>
              <w:rPr>
                <w:spacing w:val="-3"/>
                <w:sz w:val="24"/>
              </w:rPr>
              <w:t xml:space="preserve"> </w:t>
            </w:r>
            <w:r>
              <w:rPr>
                <w:spacing w:val="-2"/>
                <w:sz w:val="24"/>
              </w:rPr>
              <w:t>November</w:t>
            </w:r>
          </w:p>
        </w:tc>
        <w:tc>
          <w:tcPr>
            <w:tcW w:w="5183" w:type="dxa"/>
          </w:tcPr>
          <w:p w14:paraId="337DAF49" w14:textId="77777777" w:rsidR="00546DE5" w:rsidRDefault="00546DE5" w:rsidP="000200B2">
            <w:pPr>
              <w:pStyle w:val="TableParagraph"/>
              <w:rPr>
                <w:sz w:val="24"/>
              </w:rPr>
            </w:pPr>
            <w:r>
              <w:rPr>
                <w:sz w:val="24"/>
              </w:rPr>
              <w:t>AILG</w:t>
            </w:r>
            <w:r>
              <w:rPr>
                <w:spacing w:val="-5"/>
                <w:sz w:val="24"/>
              </w:rPr>
              <w:t xml:space="preserve"> </w:t>
            </w:r>
            <w:r>
              <w:rPr>
                <w:sz w:val="24"/>
              </w:rPr>
              <w:t>Training</w:t>
            </w:r>
            <w:r>
              <w:rPr>
                <w:spacing w:val="-5"/>
                <w:sz w:val="24"/>
              </w:rPr>
              <w:t xml:space="preserve"> </w:t>
            </w:r>
            <w:r>
              <w:rPr>
                <w:sz w:val="24"/>
              </w:rPr>
              <w:t>Module</w:t>
            </w:r>
            <w:r>
              <w:rPr>
                <w:spacing w:val="-7"/>
                <w:sz w:val="24"/>
              </w:rPr>
              <w:t xml:space="preserve"> </w:t>
            </w:r>
            <w:r>
              <w:rPr>
                <w:sz w:val="24"/>
              </w:rPr>
              <w:t>6</w:t>
            </w:r>
            <w:r>
              <w:rPr>
                <w:spacing w:val="-5"/>
                <w:sz w:val="24"/>
              </w:rPr>
              <w:t xml:space="preserve"> </w:t>
            </w:r>
            <w:r>
              <w:rPr>
                <w:sz w:val="24"/>
              </w:rPr>
              <w:t>“Data</w:t>
            </w:r>
            <w:r>
              <w:rPr>
                <w:spacing w:val="-6"/>
                <w:sz w:val="24"/>
              </w:rPr>
              <w:t xml:space="preserve"> </w:t>
            </w:r>
            <w:r>
              <w:rPr>
                <w:sz w:val="24"/>
              </w:rPr>
              <w:t>Protection</w:t>
            </w:r>
            <w:r>
              <w:rPr>
                <w:spacing w:val="-3"/>
                <w:sz w:val="24"/>
              </w:rPr>
              <w:t xml:space="preserve"> </w:t>
            </w:r>
            <w:r>
              <w:rPr>
                <w:sz w:val="24"/>
              </w:rPr>
              <w:t>–</w:t>
            </w:r>
            <w:r>
              <w:rPr>
                <w:spacing w:val="-4"/>
                <w:sz w:val="24"/>
              </w:rPr>
              <w:t xml:space="preserve"> </w:t>
            </w:r>
            <w:r>
              <w:rPr>
                <w:sz w:val="24"/>
              </w:rPr>
              <w:t xml:space="preserve">What </w:t>
            </w:r>
            <w:proofErr w:type="spellStart"/>
            <w:r>
              <w:rPr>
                <w:sz w:val="24"/>
              </w:rPr>
              <w:t>Councillors</w:t>
            </w:r>
            <w:proofErr w:type="spellEnd"/>
            <w:r>
              <w:rPr>
                <w:sz w:val="24"/>
              </w:rPr>
              <w:t xml:space="preserve"> Need to Know”, Navan, Co. Meath (Out of Region)</w:t>
            </w:r>
          </w:p>
        </w:tc>
        <w:tc>
          <w:tcPr>
            <w:tcW w:w="2970" w:type="dxa"/>
          </w:tcPr>
          <w:p w14:paraId="77BA5BA2" w14:textId="77777777" w:rsidR="00546DE5" w:rsidRDefault="00546DE5" w:rsidP="000200B2">
            <w:pPr>
              <w:pStyle w:val="TableParagraph"/>
              <w:ind w:right="1524"/>
              <w:jc w:val="both"/>
              <w:rPr>
                <w:sz w:val="24"/>
              </w:rPr>
            </w:pPr>
            <w:r>
              <w:rPr>
                <w:sz w:val="24"/>
              </w:rPr>
              <w:t>Joe Sullivan Garry Laffan Cathal Byrne John</w:t>
            </w:r>
            <w:r>
              <w:rPr>
                <w:spacing w:val="-1"/>
                <w:sz w:val="24"/>
              </w:rPr>
              <w:t xml:space="preserve"> </w:t>
            </w:r>
            <w:r>
              <w:rPr>
                <w:spacing w:val="-2"/>
                <w:sz w:val="24"/>
              </w:rPr>
              <w:t>Fleming</w:t>
            </w:r>
          </w:p>
          <w:p w14:paraId="435A4711" w14:textId="77777777" w:rsidR="00546DE5" w:rsidRDefault="00546DE5" w:rsidP="000200B2">
            <w:pPr>
              <w:pStyle w:val="TableParagraph"/>
              <w:spacing w:line="258" w:lineRule="exact"/>
              <w:jc w:val="both"/>
              <w:rPr>
                <w:sz w:val="24"/>
              </w:rPr>
            </w:pPr>
            <w:r>
              <w:rPr>
                <w:sz w:val="24"/>
              </w:rPr>
              <w:t>Donal</w:t>
            </w:r>
            <w:r>
              <w:rPr>
                <w:spacing w:val="-8"/>
                <w:sz w:val="24"/>
              </w:rPr>
              <w:t xml:space="preserve"> </w:t>
            </w:r>
            <w:r>
              <w:rPr>
                <w:spacing w:val="-2"/>
                <w:sz w:val="24"/>
              </w:rPr>
              <w:t>Kenny</w:t>
            </w:r>
          </w:p>
        </w:tc>
      </w:tr>
    </w:tbl>
    <w:p w14:paraId="3CBC999B" w14:textId="77777777" w:rsidR="00546DE5" w:rsidRDefault="00546DE5" w:rsidP="00546DE5">
      <w:pPr>
        <w:pStyle w:val="BodyText"/>
        <w:spacing w:before="5"/>
        <w:rPr>
          <w:sz w:val="17"/>
        </w:rPr>
      </w:pPr>
    </w:p>
    <w:p w14:paraId="2A5D9B5D" w14:textId="77777777" w:rsidR="00546DE5" w:rsidRPr="00940EB6" w:rsidRDefault="00546DE5" w:rsidP="00546DE5">
      <w:pPr>
        <w:spacing w:before="92"/>
        <w:ind w:left="116"/>
        <w:rPr>
          <w:rFonts w:ascii="Arial" w:hAnsi="Arial" w:cs="Arial"/>
          <w:b/>
          <w:sz w:val="24"/>
          <w:szCs w:val="24"/>
        </w:rPr>
      </w:pPr>
      <w:r w:rsidRPr="00940EB6">
        <w:rPr>
          <w:rFonts w:ascii="Arial" w:hAnsi="Arial" w:cs="Arial"/>
          <w:b/>
          <w:sz w:val="24"/>
          <w:szCs w:val="24"/>
        </w:rPr>
        <w:t>Online</w:t>
      </w:r>
      <w:r w:rsidRPr="00940EB6">
        <w:rPr>
          <w:rFonts w:ascii="Arial" w:hAnsi="Arial" w:cs="Arial"/>
          <w:b/>
          <w:spacing w:val="-3"/>
          <w:sz w:val="24"/>
          <w:szCs w:val="24"/>
        </w:rPr>
        <w:t xml:space="preserve"> </w:t>
      </w:r>
      <w:r w:rsidRPr="00940EB6">
        <w:rPr>
          <w:rFonts w:ascii="Arial" w:hAnsi="Arial" w:cs="Arial"/>
          <w:b/>
          <w:sz w:val="24"/>
          <w:szCs w:val="24"/>
        </w:rPr>
        <w:t>Training</w:t>
      </w:r>
      <w:r w:rsidRPr="00940EB6">
        <w:rPr>
          <w:rFonts w:ascii="Arial" w:hAnsi="Arial" w:cs="Arial"/>
          <w:b/>
          <w:spacing w:val="-2"/>
          <w:sz w:val="24"/>
          <w:szCs w:val="24"/>
        </w:rPr>
        <w:t xml:space="preserve"> Payments:</w:t>
      </w:r>
    </w:p>
    <w:p w14:paraId="641E0045" w14:textId="77777777" w:rsidR="00546DE5" w:rsidRPr="00940EB6" w:rsidRDefault="00546DE5" w:rsidP="00546DE5">
      <w:pPr>
        <w:pStyle w:val="BodyText"/>
        <w:spacing w:before="3"/>
        <w:rPr>
          <w:rFonts w:ascii="Arial" w:hAnsi="Arial" w:cs="Arial"/>
          <w:b/>
          <w:sz w:val="24"/>
        </w:rPr>
      </w:pPr>
    </w:p>
    <w:p w14:paraId="6DFD4DD3" w14:textId="77777777" w:rsidR="00546DE5" w:rsidRPr="00940EB6" w:rsidRDefault="00546DE5" w:rsidP="00546DE5">
      <w:pPr>
        <w:pStyle w:val="BodyText"/>
        <w:spacing w:line="237" w:lineRule="auto"/>
        <w:ind w:left="116"/>
        <w:rPr>
          <w:rFonts w:ascii="Arial" w:hAnsi="Arial" w:cs="Arial"/>
          <w:sz w:val="24"/>
        </w:rPr>
      </w:pPr>
      <w:r w:rsidRPr="00940EB6">
        <w:rPr>
          <w:rFonts w:ascii="Arial" w:hAnsi="Arial" w:cs="Arial"/>
          <w:sz w:val="24"/>
        </w:rPr>
        <w:t>Online</w:t>
      </w:r>
      <w:r w:rsidRPr="00940EB6">
        <w:rPr>
          <w:rFonts w:ascii="Arial" w:hAnsi="Arial" w:cs="Arial"/>
          <w:spacing w:val="-2"/>
          <w:sz w:val="24"/>
        </w:rPr>
        <w:t xml:space="preserve"> </w:t>
      </w:r>
      <w:r w:rsidRPr="00940EB6">
        <w:rPr>
          <w:rFonts w:ascii="Arial" w:hAnsi="Arial" w:cs="Arial"/>
          <w:sz w:val="24"/>
        </w:rPr>
        <w:t>Irish</w:t>
      </w:r>
      <w:r w:rsidRPr="00940EB6">
        <w:rPr>
          <w:rFonts w:ascii="Arial" w:hAnsi="Arial" w:cs="Arial"/>
          <w:spacing w:val="-4"/>
          <w:sz w:val="24"/>
        </w:rPr>
        <w:t xml:space="preserve"> </w:t>
      </w:r>
      <w:r w:rsidRPr="00940EB6">
        <w:rPr>
          <w:rFonts w:ascii="Arial" w:hAnsi="Arial" w:cs="Arial"/>
          <w:sz w:val="24"/>
        </w:rPr>
        <w:t>Language</w:t>
      </w:r>
      <w:r w:rsidRPr="00940EB6">
        <w:rPr>
          <w:rFonts w:ascii="Arial" w:hAnsi="Arial" w:cs="Arial"/>
          <w:spacing w:val="-6"/>
          <w:sz w:val="24"/>
        </w:rPr>
        <w:t xml:space="preserve"> </w:t>
      </w:r>
      <w:r w:rsidRPr="00940EB6">
        <w:rPr>
          <w:rFonts w:ascii="Arial" w:hAnsi="Arial" w:cs="Arial"/>
          <w:sz w:val="24"/>
        </w:rPr>
        <w:t>For</w:t>
      </w:r>
      <w:r w:rsidRPr="00940EB6">
        <w:rPr>
          <w:rFonts w:ascii="Arial" w:hAnsi="Arial" w:cs="Arial"/>
          <w:spacing w:val="-2"/>
          <w:sz w:val="24"/>
        </w:rPr>
        <w:t xml:space="preserve"> </w:t>
      </w:r>
      <w:r w:rsidRPr="00940EB6">
        <w:rPr>
          <w:rFonts w:ascii="Arial" w:hAnsi="Arial" w:cs="Arial"/>
          <w:sz w:val="24"/>
        </w:rPr>
        <w:t>Elected</w:t>
      </w:r>
      <w:r w:rsidRPr="00940EB6">
        <w:rPr>
          <w:rFonts w:ascii="Arial" w:hAnsi="Arial" w:cs="Arial"/>
          <w:spacing w:val="-2"/>
          <w:sz w:val="24"/>
        </w:rPr>
        <w:t xml:space="preserve"> </w:t>
      </w:r>
      <w:r w:rsidRPr="00940EB6">
        <w:rPr>
          <w:rFonts w:ascii="Arial" w:hAnsi="Arial" w:cs="Arial"/>
          <w:sz w:val="24"/>
        </w:rPr>
        <w:t>Members</w:t>
      </w:r>
      <w:r w:rsidRPr="00940EB6">
        <w:rPr>
          <w:rFonts w:ascii="Arial" w:hAnsi="Arial" w:cs="Arial"/>
          <w:spacing w:val="-1"/>
          <w:sz w:val="24"/>
        </w:rPr>
        <w:t xml:space="preserve"> </w:t>
      </w:r>
      <w:r w:rsidRPr="00940EB6">
        <w:rPr>
          <w:rFonts w:ascii="Arial" w:hAnsi="Arial" w:cs="Arial"/>
          <w:sz w:val="24"/>
        </w:rPr>
        <w:t>–</w:t>
      </w:r>
      <w:r w:rsidRPr="00940EB6">
        <w:rPr>
          <w:rFonts w:ascii="Arial" w:hAnsi="Arial" w:cs="Arial"/>
          <w:spacing w:val="-2"/>
          <w:sz w:val="24"/>
        </w:rPr>
        <w:t xml:space="preserve"> </w:t>
      </w:r>
      <w:r w:rsidRPr="00940EB6">
        <w:rPr>
          <w:rFonts w:ascii="Arial" w:hAnsi="Arial" w:cs="Arial"/>
          <w:sz w:val="24"/>
        </w:rPr>
        <w:t>Colaiste</w:t>
      </w:r>
      <w:r w:rsidRPr="00940EB6">
        <w:rPr>
          <w:rFonts w:ascii="Arial" w:hAnsi="Arial" w:cs="Arial"/>
          <w:spacing w:val="-4"/>
          <w:sz w:val="24"/>
        </w:rPr>
        <w:t xml:space="preserve"> </w:t>
      </w:r>
      <w:r w:rsidRPr="00940EB6">
        <w:rPr>
          <w:rFonts w:ascii="Arial" w:hAnsi="Arial" w:cs="Arial"/>
          <w:sz w:val="24"/>
        </w:rPr>
        <w:t>na</w:t>
      </w:r>
      <w:r w:rsidRPr="00940EB6">
        <w:rPr>
          <w:rFonts w:ascii="Arial" w:hAnsi="Arial" w:cs="Arial"/>
          <w:spacing w:val="-4"/>
          <w:sz w:val="24"/>
        </w:rPr>
        <w:t xml:space="preserve"> </w:t>
      </w:r>
      <w:r w:rsidRPr="00940EB6">
        <w:rPr>
          <w:rFonts w:ascii="Arial" w:hAnsi="Arial" w:cs="Arial"/>
          <w:sz w:val="24"/>
        </w:rPr>
        <w:t>hEireann,</w:t>
      </w:r>
      <w:r w:rsidRPr="00940EB6">
        <w:rPr>
          <w:rFonts w:ascii="Arial" w:hAnsi="Arial" w:cs="Arial"/>
          <w:spacing w:val="-2"/>
          <w:sz w:val="24"/>
        </w:rPr>
        <w:t xml:space="preserve"> </w:t>
      </w:r>
      <w:r w:rsidRPr="00940EB6">
        <w:rPr>
          <w:rFonts w:ascii="Arial" w:hAnsi="Arial" w:cs="Arial"/>
          <w:sz w:val="24"/>
        </w:rPr>
        <w:t>Irish</w:t>
      </w:r>
      <w:r w:rsidRPr="00940EB6">
        <w:rPr>
          <w:rFonts w:ascii="Arial" w:hAnsi="Arial" w:cs="Arial"/>
          <w:spacing w:val="-2"/>
          <w:sz w:val="24"/>
        </w:rPr>
        <w:t xml:space="preserve"> </w:t>
      </w:r>
      <w:r w:rsidRPr="00940EB6">
        <w:rPr>
          <w:rFonts w:ascii="Arial" w:hAnsi="Arial" w:cs="Arial"/>
          <w:sz w:val="24"/>
        </w:rPr>
        <w:t>Language</w:t>
      </w:r>
      <w:r w:rsidRPr="00940EB6">
        <w:rPr>
          <w:rFonts w:ascii="Arial" w:hAnsi="Arial" w:cs="Arial"/>
          <w:spacing w:val="-2"/>
          <w:sz w:val="24"/>
        </w:rPr>
        <w:t xml:space="preserve"> </w:t>
      </w:r>
      <w:r w:rsidRPr="00940EB6">
        <w:rPr>
          <w:rFonts w:ascii="Arial" w:hAnsi="Arial" w:cs="Arial"/>
          <w:sz w:val="24"/>
        </w:rPr>
        <w:t xml:space="preserve">Education, - </w:t>
      </w:r>
      <w:proofErr w:type="spellStart"/>
      <w:r w:rsidRPr="00940EB6">
        <w:rPr>
          <w:rFonts w:ascii="Arial" w:hAnsi="Arial" w:cs="Arial"/>
          <w:sz w:val="24"/>
        </w:rPr>
        <w:t>Councillors</w:t>
      </w:r>
      <w:proofErr w:type="spellEnd"/>
      <w:r w:rsidRPr="00940EB6">
        <w:rPr>
          <w:rFonts w:ascii="Arial" w:hAnsi="Arial" w:cs="Arial"/>
          <w:sz w:val="24"/>
        </w:rPr>
        <w:t xml:space="preserve"> – M. Sheehan, D. Hynes, B. Murphy</w:t>
      </w:r>
    </w:p>
    <w:p w14:paraId="1FA4C65C" w14:textId="77777777" w:rsidR="00546DE5" w:rsidRPr="00546DE5" w:rsidRDefault="00546DE5" w:rsidP="00546DE5"/>
    <w:p w14:paraId="71053408" w14:textId="77777777" w:rsidR="00852ADC" w:rsidRPr="00852ADC" w:rsidRDefault="00852ADC" w:rsidP="00852ADC"/>
    <w:p w14:paraId="18F9A4E4" w14:textId="1CDE56BF" w:rsidR="00687A8B" w:rsidRPr="00EE421A" w:rsidRDefault="001C50D5" w:rsidP="00940EB6">
      <w:pPr>
        <w:pStyle w:val="Heading2"/>
        <w:jc w:val="center"/>
        <w:rPr>
          <w:rFonts w:ascii="Arial" w:hAnsi="Arial" w:cs="Arial"/>
          <w:caps w:val="0"/>
          <w:sz w:val="24"/>
          <w:szCs w:val="24"/>
        </w:rPr>
      </w:pPr>
      <w:bookmarkStart w:id="112" w:name="_Toc165473435"/>
      <w:r w:rsidRPr="00EE421A">
        <w:rPr>
          <w:rFonts w:ascii="Arial" w:hAnsi="Arial" w:cs="Arial"/>
          <w:caps w:val="0"/>
          <w:sz w:val="24"/>
          <w:szCs w:val="24"/>
        </w:rPr>
        <w:lastRenderedPageBreak/>
        <w:t xml:space="preserve">ELECTED MEMBERS: </w:t>
      </w:r>
      <w:r w:rsidR="0090358D">
        <w:rPr>
          <w:rFonts w:ascii="Arial" w:hAnsi="Arial" w:cs="Arial"/>
          <w:caps w:val="0"/>
          <w:sz w:val="24"/>
          <w:szCs w:val="24"/>
        </w:rPr>
        <w:t>M</w:t>
      </w:r>
      <w:r w:rsidRPr="00EE421A">
        <w:rPr>
          <w:rFonts w:ascii="Arial" w:hAnsi="Arial" w:cs="Arial"/>
          <w:caps w:val="0"/>
          <w:sz w:val="24"/>
          <w:szCs w:val="24"/>
        </w:rPr>
        <w:t>EMBERSHIP OF OTHER BODIES 2021/2022</w:t>
      </w:r>
      <w:bookmarkEnd w:id="112"/>
    </w:p>
    <w:p w14:paraId="13EA257C" w14:textId="77777777" w:rsidR="00687A8B" w:rsidRDefault="00687A8B" w:rsidP="00687A8B"/>
    <w:tbl>
      <w:tblPr>
        <w:tblW w:w="9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2835"/>
        <w:gridCol w:w="2642"/>
      </w:tblGrid>
      <w:tr w:rsidR="00852ADC" w:rsidRPr="00FA42CB" w14:paraId="0B945F6A" w14:textId="77777777" w:rsidTr="00940EB6">
        <w:trPr>
          <w:trHeight w:val="300"/>
          <w:jc w:val="center"/>
        </w:trPr>
        <w:tc>
          <w:tcPr>
            <w:tcW w:w="4253" w:type="dxa"/>
            <w:shd w:val="clear" w:color="auto" w:fill="auto"/>
            <w:noWrap/>
            <w:vAlign w:val="bottom"/>
          </w:tcPr>
          <w:p w14:paraId="1E0E2445" w14:textId="1C28F3AB" w:rsidR="00852ADC" w:rsidRPr="00912F6F" w:rsidRDefault="00852ADC" w:rsidP="00EB1474">
            <w:pPr>
              <w:spacing w:after="0" w:line="240" w:lineRule="auto"/>
              <w:rPr>
                <w:rFonts w:ascii="Arial" w:eastAsia="Times New Roman" w:hAnsi="Arial" w:cs="Arial"/>
                <w:b/>
                <w:bCs/>
                <w:color w:val="000000"/>
                <w:sz w:val="24"/>
                <w:szCs w:val="24"/>
                <w:lang w:eastAsia="en-GB"/>
              </w:rPr>
            </w:pPr>
          </w:p>
        </w:tc>
        <w:tc>
          <w:tcPr>
            <w:tcW w:w="2835" w:type="dxa"/>
          </w:tcPr>
          <w:p w14:paraId="1F92316D" w14:textId="77777777" w:rsidR="00852ADC" w:rsidRPr="00912F6F" w:rsidRDefault="00852ADC" w:rsidP="00EB1474">
            <w:pPr>
              <w:spacing w:after="0" w:line="240" w:lineRule="auto"/>
              <w:rPr>
                <w:rFonts w:ascii="Arial" w:eastAsia="Times New Roman" w:hAnsi="Arial" w:cs="Arial"/>
                <w:b/>
                <w:bCs/>
                <w:color w:val="000000"/>
                <w:sz w:val="24"/>
                <w:szCs w:val="24"/>
                <w:lang w:eastAsia="en-GB"/>
              </w:rPr>
            </w:pPr>
            <w:r w:rsidRPr="00912F6F">
              <w:rPr>
                <w:rFonts w:ascii="Arial" w:eastAsia="Times New Roman" w:hAnsi="Arial" w:cs="Arial"/>
                <w:b/>
                <w:bCs/>
                <w:color w:val="000000"/>
                <w:sz w:val="24"/>
                <w:szCs w:val="24"/>
                <w:lang w:eastAsia="en-GB"/>
              </w:rPr>
              <w:t>2021</w:t>
            </w:r>
          </w:p>
        </w:tc>
        <w:tc>
          <w:tcPr>
            <w:tcW w:w="2642" w:type="dxa"/>
            <w:shd w:val="clear" w:color="auto" w:fill="auto"/>
            <w:noWrap/>
            <w:vAlign w:val="bottom"/>
          </w:tcPr>
          <w:p w14:paraId="467EEB94" w14:textId="77777777" w:rsidR="00852ADC" w:rsidRPr="00912F6F" w:rsidRDefault="00852ADC" w:rsidP="00EB1474">
            <w:pPr>
              <w:spacing w:after="0" w:line="240" w:lineRule="auto"/>
              <w:rPr>
                <w:rFonts w:ascii="Arial" w:eastAsia="Times New Roman" w:hAnsi="Arial" w:cs="Arial"/>
                <w:b/>
                <w:bCs/>
                <w:color w:val="000000"/>
                <w:sz w:val="24"/>
                <w:szCs w:val="24"/>
                <w:lang w:eastAsia="en-GB"/>
              </w:rPr>
            </w:pPr>
            <w:r w:rsidRPr="00912F6F">
              <w:rPr>
                <w:rFonts w:ascii="Arial" w:eastAsia="Times New Roman" w:hAnsi="Arial" w:cs="Arial"/>
                <w:b/>
                <w:bCs/>
                <w:color w:val="000000"/>
                <w:sz w:val="24"/>
                <w:szCs w:val="24"/>
                <w:lang w:eastAsia="en-GB"/>
              </w:rPr>
              <w:t>2022</w:t>
            </w:r>
          </w:p>
          <w:p w14:paraId="0E206376" w14:textId="77777777" w:rsidR="00852ADC" w:rsidRPr="00912F6F" w:rsidRDefault="00852ADC" w:rsidP="00EB1474">
            <w:pPr>
              <w:spacing w:after="0" w:line="240" w:lineRule="auto"/>
              <w:rPr>
                <w:rFonts w:ascii="Arial" w:eastAsia="Times New Roman" w:hAnsi="Arial" w:cs="Arial"/>
                <w:b/>
                <w:bCs/>
                <w:color w:val="000000"/>
                <w:sz w:val="24"/>
                <w:szCs w:val="24"/>
                <w:lang w:eastAsia="en-GB"/>
              </w:rPr>
            </w:pPr>
          </w:p>
        </w:tc>
      </w:tr>
      <w:tr w:rsidR="00852ADC" w:rsidRPr="00FA42CB" w14:paraId="7447CC6D" w14:textId="77777777" w:rsidTr="00940EB6">
        <w:trPr>
          <w:trHeight w:val="300"/>
          <w:jc w:val="center"/>
        </w:trPr>
        <w:tc>
          <w:tcPr>
            <w:tcW w:w="4253" w:type="dxa"/>
            <w:shd w:val="clear" w:color="auto" w:fill="auto"/>
            <w:noWrap/>
            <w:vAlign w:val="bottom"/>
          </w:tcPr>
          <w:p w14:paraId="561D2C2A" w14:textId="77777777" w:rsidR="00852ADC" w:rsidRPr="00912F6F" w:rsidRDefault="00852ADC" w:rsidP="00EB1474">
            <w:pPr>
              <w:spacing w:after="0" w:line="240" w:lineRule="auto"/>
              <w:rPr>
                <w:rFonts w:ascii="Arial" w:eastAsia="Times New Roman" w:hAnsi="Arial" w:cs="Arial"/>
                <w:b/>
                <w:bCs/>
                <w:color w:val="000000"/>
                <w:sz w:val="24"/>
                <w:szCs w:val="24"/>
                <w:lang w:eastAsia="en-GB"/>
              </w:rPr>
            </w:pPr>
            <w:r w:rsidRPr="00912F6F">
              <w:rPr>
                <w:rFonts w:ascii="Arial" w:eastAsia="Times New Roman" w:hAnsi="Arial" w:cs="Arial"/>
                <w:b/>
                <w:bCs/>
                <w:color w:val="000000"/>
                <w:sz w:val="24"/>
                <w:szCs w:val="24"/>
                <w:lang w:eastAsia="en-GB"/>
              </w:rPr>
              <w:t xml:space="preserve">BODY </w:t>
            </w:r>
          </w:p>
        </w:tc>
        <w:tc>
          <w:tcPr>
            <w:tcW w:w="2835" w:type="dxa"/>
          </w:tcPr>
          <w:p w14:paraId="38342C1D" w14:textId="77777777" w:rsidR="00852ADC" w:rsidRPr="00912F6F" w:rsidRDefault="00852ADC" w:rsidP="00EB1474">
            <w:pPr>
              <w:spacing w:after="0" w:line="240" w:lineRule="auto"/>
              <w:rPr>
                <w:rFonts w:ascii="Arial" w:eastAsia="Times New Roman" w:hAnsi="Arial" w:cs="Arial"/>
                <w:b/>
                <w:bCs/>
                <w:color w:val="000000"/>
                <w:sz w:val="24"/>
                <w:szCs w:val="24"/>
                <w:lang w:eastAsia="en-GB"/>
              </w:rPr>
            </w:pPr>
            <w:r w:rsidRPr="00912F6F">
              <w:rPr>
                <w:rFonts w:ascii="Arial" w:eastAsia="Times New Roman" w:hAnsi="Arial" w:cs="Arial"/>
                <w:b/>
                <w:bCs/>
                <w:color w:val="000000"/>
                <w:sz w:val="24"/>
                <w:szCs w:val="24"/>
                <w:lang w:eastAsia="en-GB"/>
              </w:rPr>
              <w:t>ELECTED REPRESENTATIVE</w:t>
            </w:r>
          </w:p>
        </w:tc>
        <w:tc>
          <w:tcPr>
            <w:tcW w:w="2642" w:type="dxa"/>
            <w:shd w:val="clear" w:color="auto" w:fill="auto"/>
            <w:noWrap/>
            <w:vAlign w:val="bottom"/>
          </w:tcPr>
          <w:p w14:paraId="448D1ABE" w14:textId="77777777" w:rsidR="00852ADC" w:rsidRPr="00912F6F" w:rsidRDefault="00852ADC" w:rsidP="00EB1474">
            <w:pPr>
              <w:spacing w:after="0" w:line="240" w:lineRule="auto"/>
              <w:rPr>
                <w:rFonts w:ascii="Arial" w:eastAsia="Times New Roman" w:hAnsi="Arial" w:cs="Arial"/>
                <w:b/>
                <w:bCs/>
                <w:color w:val="000000"/>
                <w:sz w:val="24"/>
                <w:szCs w:val="24"/>
                <w:lang w:eastAsia="en-GB"/>
              </w:rPr>
            </w:pPr>
            <w:r w:rsidRPr="00912F6F">
              <w:rPr>
                <w:rFonts w:ascii="Arial" w:eastAsia="Times New Roman" w:hAnsi="Arial" w:cs="Arial"/>
                <w:b/>
                <w:bCs/>
                <w:color w:val="000000"/>
                <w:sz w:val="24"/>
                <w:szCs w:val="24"/>
                <w:lang w:eastAsia="en-GB"/>
              </w:rPr>
              <w:t>ELECTED REPRESENTATIVE</w:t>
            </w:r>
          </w:p>
        </w:tc>
      </w:tr>
      <w:tr w:rsidR="00852ADC" w:rsidRPr="00FA42CB" w14:paraId="3CFC5FBF" w14:textId="77777777" w:rsidTr="00940EB6">
        <w:trPr>
          <w:trHeight w:val="300"/>
          <w:jc w:val="center"/>
        </w:trPr>
        <w:tc>
          <w:tcPr>
            <w:tcW w:w="4253" w:type="dxa"/>
            <w:shd w:val="clear" w:color="auto" w:fill="auto"/>
            <w:noWrap/>
            <w:vAlign w:val="bottom"/>
            <w:hideMark/>
          </w:tcPr>
          <w:p w14:paraId="017A76E6"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3 Counties Energy Agency</w:t>
            </w:r>
          </w:p>
        </w:tc>
        <w:tc>
          <w:tcPr>
            <w:tcW w:w="2835" w:type="dxa"/>
          </w:tcPr>
          <w:p w14:paraId="52300E6D"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G. Carthy, </w:t>
            </w:r>
            <w:proofErr w:type="spellStart"/>
            <w:r w:rsidRPr="00FA42CB">
              <w:rPr>
                <w:rFonts w:ascii="Arial" w:eastAsia="Times New Roman" w:hAnsi="Arial" w:cs="Arial"/>
                <w:color w:val="000000"/>
                <w:sz w:val="24"/>
                <w:szCs w:val="24"/>
                <w:lang w:eastAsia="en-GB"/>
              </w:rPr>
              <w:t>J.Fleming</w:t>
            </w:r>
            <w:proofErr w:type="spellEnd"/>
          </w:p>
        </w:tc>
        <w:tc>
          <w:tcPr>
            <w:tcW w:w="2642" w:type="dxa"/>
            <w:shd w:val="clear" w:color="auto" w:fill="auto"/>
            <w:noWrap/>
            <w:vAlign w:val="bottom"/>
            <w:hideMark/>
          </w:tcPr>
          <w:p w14:paraId="18A64045"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G. Carthy, </w:t>
            </w:r>
            <w:proofErr w:type="spellStart"/>
            <w:r w:rsidRPr="00FA42CB">
              <w:rPr>
                <w:rFonts w:ascii="Arial" w:eastAsia="Times New Roman" w:hAnsi="Arial" w:cs="Arial"/>
                <w:color w:val="000000"/>
                <w:sz w:val="24"/>
                <w:szCs w:val="24"/>
                <w:lang w:eastAsia="en-GB"/>
              </w:rPr>
              <w:t>J.Fleming</w:t>
            </w:r>
            <w:proofErr w:type="spellEnd"/>
            <w:r w:rsidRPr="00FA42CB">
              <w:rPr>
                <w:rFonts w:ascii="Arial" w:eastAsia="Times New Roman" w:hAnsi="Arial" w:cs="Arial"/>
                <w:color w:val="000000"/>
                <w:sz w:val="24"/>
                <w:szCs w:val="24"/>
                <w:lang w:eastAsia="en-GB"/>
              </w:rPr>
              <w:t xml:space="preserve"> </w:t>
            </w:r>
          </w:p>
        </w:tc>
      </w:tr>
      <w:tr w:rsidR="00852ADC" w:rsidRPr="00FA42CB" w14:paraId="5EF92C9A" w14:textId="77777777" w:rsidTr="00940EB6">
        <w:trPr>
          <w:trHeight w:val="300"/>
          <w:jc w:val="center"/>
        </w:trPr>
        <w:tc>
          <w:tcPr>
            <w:tcW w:w="4253" w:type="dxa"/>
            <w:shd w:val="clear" w:color="auto" w:fill="auto"/>
            <w:noWrap/>
            <w:vAlign w:val="bottom"/>
            <w:hideMark/>
          </w:tcPr>
          <w:p w14:paraId="38F20392"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Age Friendly Alliance</w:t>
            </w:r>
          </w:p>
        </w:tc>
        <w:tc>
          <w:tcPr>
            <w:tcW w:w="2835" w:type="dxa"/>
          </w:tcPr>
          <w:p w14:paraId="377FC212"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B.A Murphy </w:t>
            </w:r>
          </w:p>
        </w:tc>
        <w:tc>
          <w:tcPr>
            <w:tcW w:w="2642" w:type="dxa"/>
            <w:shd w:val="clear" w:color="auto" w:fill="auto"/>
            <w:noWrap/>
            <w:vAlign w:val="bottom"/>
            <w:hideMark/>
          </w:tcPr>
          <w:p w14:paraId="3B44F1B3"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G. Lawlor</w:t>
            </w:r>
          </w:p>
        </w:tc>
      </w:tr>
      <w:tr w:rsidR="00852ADC" w:rsidRPr="00FA42CB" w14:paraId="559FF6A0" w14:textId="77777777" w:rsidTr="00940EB6">
        <w:trPr>
          <w:trHeight w:val="300"/>
          <w:jc w:val="center"/>
        </w:trPr>
        <w:tc>
          <w:tcPr>
            <w:tcW w:w="4253" w:type="dxa"/>
            <w:shd w:val="clear" w:color="auto" w:fill="auto"/>
            <w:noWrap/>
            <w:vAlign w:val="bottom"/>
            <w:hideMark/>
          </w:tcPr>
          <w:p w14:paraId="18310237"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Apex - New Ross Sport &amp; Leisure Ltd. </w:t>
            </w:r>
          </w:p>
        </w:tc>
        <w:tc>
          <w:tcPr>
            <w:tcW w:w="2835" w:type="dxa"/>
          </w:tcPr>
          <w:p w14:paraId="2B2EAB88"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A. Connick, </w:t>
            </w:r>
            <w:proofErr w:type="spellStart"/>
            <w:r w:rsidRPr="00FA42CB">
              <w:rPr>
                <w:rFonts w:ascii="Arial" w:eastAsia="Times New Roman" w:hAnsi="Arial" w:cs="Arial"/>
                <w:color w:val="000000"/>
                <w:sz w:val="24"/>
                <w:szCs w:val="24"/>
                <w:lang w:eastAsia="en-GB"/>
              </w:rPr>
              <w:t>M.Sheehan</w:t>
            </w:r>
            <w:proofErr w:type="spellEnd"/>
          </w:p>
        </w:tc>
        <w:tc>
          <w:tcPr>
            <w:tcW w:w="2642" w:type="dxa"/>
            <w:shd w:val="clear" w:color="auto" w:fill="auto"/>
            <w:noWrap/>
            <w:vAlign w:val="bottom"/>
            <w:hideMark/>
          </w:tcPr>
          <w:p w14:paraId="3877590C"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A. Connick, </w:t>
            </w:r>
            <w:proofErr w:type="spellStart"/>
            <w:r w:rsidRPr="00FA42CB">
              <w:rPr>
                <w:rFonts w:ascii="Arial" w:eastAsia="Times New Roman" w:hAnsi="Arial" w:cs="Arial"/>
                <w:color w:val="000000"/>
                <w:sz w:val="24"/>
                <w:szCs w:val="24"/>
                <w:lang w:eastAsia="en-GB"/>
              </w:rPr>
              <w:t>M.Sheehan</w:t>
            </w:r>
            <w:proofErr w:type="spellEnd"/>
          </w:p>
        </w:tc>
      </w:tr>
      <w:tr w:rsidR="00852ADC" w:rsidRPr="00FA42CB" w14:paraId="198E96D4" w14:textId="77777777" w:rsidTr="00940EB6">
        <w:trPr>
          <w:trHeight w:val="600"/>
          <w:jc w:val="center"/>
        </w:trPr>
        <w:tc>
          <w:tcPr>
            <w:tcW w:w="4253" w:type="dxa"/>
            <w:shd w:val="clear" w:color="auto" w:fill="auto"/>
            <w:noWrap/>
            <w:vAlign w:val="bottom"/>
            <w:hideMark/>
          </w:tcPr>
          <w:p w14:paraId="74C54D16"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Association of Irish Local Government</w:t>
            </w:r>
          </w:p>
        </w:tc>
        <w:tc>
          <w:tcPr>
            <w:tcW w:w="2835" w:type="dxa"/>
          </w:tcPr>
          <w:p w14:paraId="502B3396"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A. Connick, D Kenny, </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A Bolger</w:t>
            </w:r>
          </w:p>
        </w:tc>
        <w:tc>
          <w:tcPr>
            <w:tcW w:w="2642" w:type="dxa"/>
            <w:shd w:val="clear" w:color="auto" w:fill="auto"/>
            <w:vAlign w:val="bottom"/>
            <w:hideMark/>
          </w:tcPr>
          <w:p w14:paraId="2466DF3B"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A. Connick, D Kenny, </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 xml:space="preserve">A Bolger </w:t>
            </w:r>
          </w:p>
        </w:tc>
      </w:tr>
      <w:tr w:rsidR="00852ADC" w:rsidRPr="00FA42CB" w14:paraId="773305D4" w14:textId="77777777" w:rsidTr="00940EB6">
        <w:trPr>
          <w:trHeight w:val="300"/>
          <w:jc w:val="center"/>
        </w:trPr>
        <w:tc>
          <w:tcPr>
            <w:tcW w:w="4253" w:type="dxa"/>
            <w:shd w:val="clear" w:color="auto" w:fill="auto"/>
            <w:noWrap/>
            <w:vAlign w:val="bottom"/>
            <w:hideMark/>
          </w:tcPr>
          <w:p w14:paraId="0E3D05EE"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County Wexford Drugs &amp; Alcohol Task Force</w:t>
            </w:r>
          </w:p>
        </w:tc>
        <w:tc>
          <w:tcPr>
            <w:tcW w:w="2835" w:type="dxa"/>
          </w:tcPr>
          <w:p w14:paraId="561936CE"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D. Hynes</w:t>
            </w:r>
          </w:p>
        </w:tc>
        <w:tc>
          <w:tcPr>
            <w:tcW w:w="2642" w:type="dxa"/>
            <w:shd w:val="clear" w:color="auto" w:fill="auto"/>
            <w:noWrap/>
            <w:vAlign w:val="bottom"/>
            <w:hideMark/>
          </w:tcPr>
          <w:p w14:paraId="20585148"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D. Hynes</w:t>
            </w:r>
          </w:p>
        </w:tc>
      </w:tr>
      <w:tr w:rsidR="00852ADC" w:rsidRPr="00FA42CB" w14:paraId="16E7B7AA" w14:textId="77777777" w:rsidTr="00940EB6">
        <w:trPr>
          <w:trHeight w:val="900"/>
          <w:jc w:val="center"/>
        </w:trPr>
        <w:tc>
          <w:tcPr>
            <w:tcW w:w="4253" w:type="dxa"/>
            <w:shd w:val="clear" w:color="auto" w:fill="auto"/>
            <w:noWrap/>
            <w:vAlign w:val="bottom"/>
            <w:hideMark/>
          </w:tcPr>
          <w:p w14:paraId="7B738B93"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High Performance Building Alliance</w:t>
            </w:r>
          </w:p>
        </w:tc>
        <w:tc>
          <w:tcPr>
            <w:tcW w:w="2835" w:type="dxa"/>
          </w:tcPr>
          <w:p w14:paraId="1ABE8675"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B.A Murphy </w:t>
            </w:r>
          </w:p>
        </w:tc>
        <w:tc>
          <w:tcPr>
            <w:tcW w:w="2642" w:type="dxa"/>
            <w:shd w:val="clear" w:color="auto" w:fill="auto"/>
            <w:vAlign w:val="bottom"/>
            <w:hideMark/>
          </w:tcPr>
          <w:p w14:paraId="1A38FA51"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B.A. Murphy (Part Year),</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 xml:space="preserve"> G. Laffan (from 10.10.22) </w:t>
            </w:r>
          </w:p>
        </w:tc>
      </w:tr>
      <w:tr w:rsidR="00852ADC" w:rsidRPr="00FA42CB" w14:paraId="5A8FDFFA" w14:textId="77777777" w:rsidTr="00940EB6">
        <w:trPr>
          <w:trHeight w:val="300"/>
          <w:jc w:val="center"/>
        </w:trPr>
        <w:tc>
          <w:tcPr>
            <w:tcW w:w="4253" w:type="dxa"/>
            <w:shd w:val="clear" w:color="auto" w:fill="auto"/>
            <w:noWrap/>
            <w:vAlign w:val="bottom"/>
            <w:hideMark/>
          </w:tcPr>
          <w:p w14:paraId="527DBE1D"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Hook Heritage</w:t>
            </w:r>
          </w:p>
        </w:tc>
        <w:tc>
          <w:tcPr>
            <w:tcW w:w="2835" w:type="dxa"/>
            <w:vAlign w:val="bottom"/>
          </w:tcPr>
          <w:p w14:paraId="3CF331B5"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M. Whelan, </w:t>
            </w:r>
            <w:proofErr w:type="spellStart"/>
            <w:r w:rsidRPr="00FA42CB">
              <w:rPr>
                <w:rFonts w:ascii="Arial" w:eastAsia="Times New Roman" w:hAnsi="Arial" w:cs="Arial"/>
                <w:color w:val="000000"/>
                <w:sz w:val="24"/>
                <w:szCs w:val="24"/>
                <w:lang w:eastAsia="en-GB"/>
              </w:rPr>
              <w:t>P.Barden</w:t>
            </w:r>
            <w:proofErr w:type="spellEnd"/>
          </w:p>
        </w:tc>
        <w:tc>
          <w:tcPr>
            <w:tcW w:w="2642" w:type="dxa"/>
            <w:shd w:val="clear" w:color="auto" w:fill="auto"/>
            <w:noWrap/>
            <w:vAlign w:val="bottom"/>
            <w:hideMark/>
          </w:tcPr>
          <w:p w14:paraId="58C6B80E"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M. Whelan, </w:t>
            </w:r>
            <w:proofErr w:type="spellStart"/>
            <w:r w:rsidRPr="00FA42CB">
              <w:rPr>
                <w:rFonts w:ascii="Arial" w:eastAsia="Times New Roman" w:hAnsi="Arial" w:cs="Arial"/>
                <w:color w:val="000000"/>
                <w:sz w:val="24"/>
                <w:szCs w:val="24"/>
                <w:lang w:eastAsia="en-GB"/>
              </w:rPr>
              <w:t>P.Barden</w:t>
            </w:r>
            <w:proofErr w:type="spellEnd"/>
          </w:p>
        </w:tc>
      </w:tr>
      <w:tr w:rsidR="00852ADC" w:rsidRPr="00FA42CB" w14:paraId="3D0ABBE0" w14:textId="77777777" w:rsidTr="00940EB6">
        <w:trPr>
          <w:trHeight w:val="300"/>
          <w:jc w:val="center"/>
        </w:trPr>
        <w:tc>
          <w:tcPr>
            <w:tcW w:w="4253" w:type="dxa"/>
            <w:shd w:val="clear" w:color="auto" w:fill="auto"/>
            <w:noWrap/>
            <w:vAlign w:val="bottom"/>
            <w:hideMark/>
          </w:tcPr>
          <w:p w14:paraId="5C90736D"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Irish Public Bodies Mutual Insurances</w:t>
            </w:r>
          </w:p>
        </w:tc>
        <w:tc>
          <w:tcPr>
            <w:tcW w:w="2835" w:type="dxa"/>
            <w:vAlign w:val="bottom"/>
          </w:tcPr>
          <w:p w14:paraId="2CA9153C"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G. Lawlor</w:t>
            </w:r>
          </w:p>
        </w:tc>
        <w:tc>
          <w:tcPr>
            <w:tcW w:w="2642" w:type="dxa"/>
            <w:shd w:val="clear" w:color="auto" w:fill="auto"/>
            <w:noWrap/>
            <w:vAlign w:val="bottom"/>
            <w:hideMark/>
          </w:tcPr>
          <w:p w14:paraId="6DA06334"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G. Lawlor</w:t>
            </w:r>
          </w:p>
        </w:tc>
      </w:tr>
      <w:tr w:rsidR="00852ADC" w:rsidRPr="00FA42CB" w14:paraId="330E98AB" w14:textId="77777777" w:rsidTr="00940EB6">
        <w:trPr>
          <w:trHeight w:val="300"/>
          <w:jc w:val="center"/>
        </w:trPr>
        <w:tc>
          <w:tcPr>
            <w:tcW w:w="4253" w:type="dxa"/>
            <w:shd w:val="clear" w:color="auto" w:fill="auto"/>
            <w:noWrap/>
            <w:vAlign w:val="bottom"/>
            <w:hideMark/>
          </w:tcPr>
          <w:p w14:paraId="5FD64F1F"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JFK Trust</w:t>
            </w:r>
          </w:p>
        </w:tc>
        <w:tc>
          <w:tcPr>
            <w:tcW w:w="2835" w:type="dxa"/>
          </w:tcPr>
          <w:p w14:paraId="3BA654CB"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J. Fleming</w:t>
            </w:r>
          </w:p>
        </w:tc>
        <w:tc>
          <w:tcPr>
            <w:tcW w:w="2642" w:type="dxa"/>
            <w:shd w:val="clear" w:color="auto" w:fill="auto"/>
            <w:noWrap/>
            <w:vAlign w:val="bottom"/>
            <w:hideMark/>
          </w:tcPr>
          <w:p w14:paraId="770FC53C"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J. Fleming</w:t>
            </w:r>
          </w:p>
        </w:tc>
      </w:tr>
      <w:tr w:rsidR="00852ADC" w:rsidRPr="00FA42CB" w14:paraId="61CC945F" w14:textId="77777777" w:rsidTr="00940EB6">
        <w:trPr>
          <w:trHeight w:val="300"/>
          <w:jc w:val="center"/>
        </w:trPr>
        <w:tc>
          <w:tcPr>
            <w:tcW w:w="4253" w:type="dxa"/>
            <w:shd w:val="clear" w:color="auto" w:fill="auto"/>
            <w:noWrap/>
            <w:vAlign w:val="bottom"/>
            <w:hideMark/>
          </w:tcPr>
          <w:p w14:paraId="520393FD"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Local Authority Members Association</w:t>
            </w:r>
          </w:p>
        </w:tc>
        <w:tc>
          <w:tcPr>
            <w:tcW w:w="2835" w:type="dxa"/>
          </w:tcPr>
          <w:p w14:paraId="6E512FC4"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M. Whelan</w:t>
            </w:r>
          </w:p>
        </w:tc>
        <w:tc>
          <w:tcPr>
            <w:tcW w:w="2642" w:type="dxa"/>
            <w:shd w:val="clear" w:color="auto" w:fill="auto"/>
            <w:noWrap/>
            <w:vAlign w:val="bottom"/>
            <w:hideMark/>
          </w:tcPr>
          <w:p w14:paraId="3BA270C2"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M. Whelan</w:t>
            </w:r>
          </w:p>
        </w:tc>
      </w:tr>
      <w:tr w:rsidR="00852ADC" w:rsidRPr="00FA42CB" w14:paraId="574B6519" w14:textId="77777777" w:rsidTr="00940EB6">
        <w:trPr>
          <w:trHeight w:val="300"/>
          <w:jc w:val="center"/>
        </w:trPr>
        <w:tc>
          <w:tcPr>
            <w:tcW w:w="4253" w:type="dxa"/>
            <w:shd w:val="clear" w:color="auto" w:fill="auto"/>
            <w:noWrap/>
            <w:vAlign w:val="bottom"/>
            <w:hideMark/>
          </w:tcPr>
          <w:p w14:paraId="0064EECF"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Model County Enterprise Group CLG</w:t>
            </w:r>
          </w:p>
        </w:tc>
        <w:tc>
          <w:tcPr>
            <w:tcW w:w="2835" w:type="dxa"/>
          </w:tcPr>
          <w:p w14:paraId="3B2A3D10"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B.A. Murphy</w:t>
            </w:r>
          </w:p>
        </w:tc>
        <w:tc>
          <w:tcPr>
            <w:tcW w:w="2642" w:type="dxa"/>
            <w:shd w:val="clear" w:color="auto" w:fill="auto"/>
            <w:noWrap/>
            <w:vAlign w:val="bottom"/>
            <w:hideMark/>
          </w:tcPr>
          <w:p w14:paraId="5E755BB0"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B.A. Murphy</w:t>
            </w:r>
          </w:p>
        </w:tc>
      </w:tr>
      <w:tr w:rsidR="00852ADC" w:rsidRPr="00FA42CB" w14:paraId="1CF0E2B9" w14:textId="77777777" w:rsidTr="00940EB6">
        <w:trPr>
          <w:trHeight w:val="300"/>
          <w:jc w:val="center"/>
        </w:trPr>
        <w:tc>
          <w:tcPr>
            <w:tcW w:w="4253" w:type="dxa"/>
            <w:shd w:val="clear" w:color="auto" w:fill="auto"/>
            <w:noWrap/>
            <w:vAlign w:val="bottom"/>
            <w:hideMark/>
          </w:tcPr>
          <w:p w14:paraId="02725B15"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National 1798 Historical Centre</w:t>
            </w:r>
          </w:p>
        </w:tc>
        <w:tc>
          <w:tcPr>
            <w:tcW w:w="2835" w:type="dxa"/>
          </w:tcPr>
          <w:p w14:paraId="781CF6CA"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B.A. Murphy, </w:t>
            </w:r>
            <w:proofErr w:type="spellStart"/>
            <w:r w:rsidRPr="00FA42CB">
              <w:rPr>
                <w:rFonts w:ascii="Arial" w:eastAsia="Times New Roman" w:hAnsi="Arial" w:cs="Arial"/>
                <w:color w:val="000000"/>
                <w:sz w:val="24"/>
                <w:szCs w:val="24"/>
                <w:lang w:eastAsia="en-GB"/>
              </w:rPr>
              <w:t>C.Byrne</w:t>
            </w:r>
            <w:proofErr w:type="spellEnd"/>
          </w:p>
        </w:tc>
        <w:tc>
          <w:tcPr>
            <w:tcW w:w="2642" w:type="dxa"/>
            <w:shd w:val="clear" w:color="auto" w:fill="auto"/>
            <w:noWrap/>
            <w:vAlign w:val="bottom"/>
            <w:hideMark/>
          </w:tcPr>
          <w:p w14:paraId="0A348C23"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B.A. Murphy, </w:t>
            </w:r>
            <w:proofErr w:type="spellStart"/>
            <w:r w:rsidRPr="00FA42CB">
              <w:rPr>
                <w:rFonts w:ascii="Arial" w:eastAsia="Times New Roman" w:hAnsi="Arial" w:cs="Arial"/>
                <w:color w:val="000000"/>
                <w:sz w:val="24"/>
                <w:szCs w:val="24"/>
                <w:lang w:eastAsia="en-GB"/>
              </w:rPr>
              <w:t>C.Byrne</w:t>
            </w:r>
            <w:proofErr w:type="spellEnd"/>
          </w:p>
        </w:tc>
      </w:tr>
      <w:tr w:rsidR="00852ADC" w:rsidRPr="00FA42CB" w14:paraId="32A8DECF" w14:textId="77777777" w:rsidTr="00940EB6">
        <w:trPr>
          <w:trHeight w:val="300"/>
          <w:jc w:val="center"/>
        </w:trPr>
        <w:tc>
          <w:tcPr>
            <w:tcW w:w="4253" w:type="dxa"/>
            <w:shd w:val="clear" w:color="auto" w:fill="auto"/>
            <w:noWrap/>
            <w:vAlign w:val="bottom"/>
            <w:hideMark/>
          </w:tcPr>
          <w:p w14:paraId="60369C09"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New Ross Coarse Angling Ltd.</w:t>
            </w:r>
          </w:p>
        </w:tc>
        <w:tc>
          <w:tcPr>
            <w:tcW w:w="2835" w:type="dxa"/>
          </w:tcPr>
          <w:p w14:paraId="2A0CF464"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A. Connick</w:t>
            </w:r>
          </w:p>
        </w:tc>
        <w:tc>
          <w:tcPr>
            <w:tcW w:w="2642" w:type="dxa"/>
            <w:shd w:val="clear" w:color="auto" w:fill="auto"/>
            <w:noWrap/>
            <w:vAlign w:val="bottom"/>
            <w:hideMark/>
          </w:tcPr>
          <w:p w14:paraId="4E08621D"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A. Connick</w:t>
            </w:r>
          </w:p>
        </w:tc>
      </w:tr>
      <w:tr w:rsidR="00852ADC" w:rsidRPr="00FA42CB" w14:paraId="00ECBDDA" w14:textId="77777777" w:rsidTr="00940EB6">
        <w:trPr>
          <w:trHeight w:val="868"/>
          <w:jc w:val="center"/>
        </w:trPr>
        <w:tc>
          <w:tcPr>
            <w:tcW w:w="4253" w:type="dxa"/>
            <w:shd w:val="clear" w:color="auto" w:fill="auto"/>
            <w:noWrap/>
            <w:vAlign w:val="bottom"/>
            <w:hideMark/>
          </w:tcPr>
          <w:p w14:paraId="137870BC"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Regional Health Forum (South)</w:t>
            </w:r>
          </w:p>
        </w:tc>
        <w:tc>
          <w:tcPr>
            <w:tcW w:w="2835" w:type="dxa"/>
          </w:tcPr>
          <w:p w14:paraId="0E89A55B"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D. Kenny, </w:t>
            </w:r>
            <w:proofErr w:type="spellStart"/>
            <w:r w:rsidRPr="00FA42CB">
              <w:rPr>
                <w:rFonts w:ascii="Arial" w:eastAsia="Times New Roman" w:hAnsi="Arial" w:cs="Arial"/>
                <w:color w:val="000000"/>
                <w:sz w:val="24"/>
                <w:szCs w:val="24"/>
                <w:lang w:eastAsia="en-GB"/>
              </w:rPr>
              <w:t>P.Barden,G.Laffan</w:t>
            </w:r>
            <w:proofErr w:type="spellEnd"/>
            <w:r w:rsidRPr="00FA42CB">
              <w:rPr>
                <w:rFonts w:ascii="Arial" w:eastAsia="Times New Roman" w:hAnsi="Arial" w:cs="Arial"/>
                <w:color w:val="000000"/>
                <w:sz w:val="24"/>
                <w:szCs w:val="24"/>
                <w:lang w:eastAsia="en-GB"/>
              </w:rPr>
              <w:t xml:space="preserve">, </w:t>
            </w:r>
            <w:proofErr w:type="spellStart"/>
            <w:r w:rsidRPr="00FA42CB">
              <w:rPr>
                <w:rFonts w:ascii="Arial" w:eastAsia="Times New Roman" w:hAnsi="Arial" w:cs="Arial"/>
                <w:color w:val="000000"/>
                <w:sz w:val="24"/>
                <w:szCs w:val="24"/>
                <w:lang w:eastAsia="en-GB"/>
              </w:rPr>
              <w:t>F.Staples</w:t>
            </w:r>
            <w:proofErr w:type="spellEnd"/>
            <w:r w:rsidRPr="00FA42CB">
              <w:rPr>
                <w:rFonts w:ascii="Arial" w:eastAsia="Times New Roman" w:hAnsi="Arial" w:cs="Arial"/>
                <w:color w:val="000000"/>
                <w:sz w:val="24"/>
                <w:szCs w:val="24"/>
                <w:lang w:eastAsia="en-GB"/>
              </w:rPr>
              <w:t xml:space="preserve"> (to 14.</w:t>
            </w:r>
            <w:r>
              <w:rPr>
                <w:rFonts w:ascii="Arial" w:eastAsia="Times New Roman" w:hAnsi="Arial" w:cs="Arial"/>
                <w:color w:val="000000"/>
                <w:sz w:val="24"/>
                <w:szCs w:val="24"/>
                <w:lang w:eastAsia="en-GB"/>
              </w:rPr>
              <w:t>0</w:t>
            </w:r>
            <w:r w:rsidRPr="00FA42CB">
              <w:rPr>
                <w:rFonts w:ascii="Arial" w:eastAsia="Times New Roman" w:hAnsi="Arial" w:cs="Arial"/>
                <w:color w:val="000000"/>
                <w:sz w:val="24"/>
                <w:szCs w:val="24"/>
                <w:lang w:eastAsia="en-GB"/>
              </w:rPr>
              <w:t>2.22) ,</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 xml:space="preserve"> C . Byrne (From 14.02.22)</w:t>
            </w:r>
          </w:p>
        </w:tc>
        <w:tc>
          <w:tcPr>
            <w:tcW w:w="2642" w:type="dxa"/>
            <w:shd w:val="clear" w:color="auto" w:fill="auto"/>
            <w:vAlign w:val="bottom"/>
            <w:hideMark/>
          </w:tcPr>
          <w:p w14:paraId="51994B5B"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D. Kenny, </w:t>
            </w:r>
            <w:proofErr w:type="spellStart"/>
            <w:r w:rsidRPr="00FA42CB">
              <w:rPr>
                <w:rFonts w:ascii="Arial" w:eastAsia="Times New Roman" w:hAnsi="Arial" w:cs="Arial"/>
                <w:color w:val="000000"/>
                <w:sz w:val="24"/>
                <w:szCs w:val="24"/>
                <w:lang w:eastAsia="en-GB"/>
              </w:rPr>
              <w:t>P.Barden,G.Laffan</w:t>
            </w:r>
            <w:proofErr w:type="spellEnd"/>
            <w:r w:rsidRPr="00FA42CB">
              <w:rPr>
                <w:rFonts w:ascii="Arial" w:eastAsia="Times New Roman" w:hAnsi="Arial" w:cs="Arial"/>
                <w:color w:val="000000"/>
                <w:sz w:val="24"/>
                <w:szCs w:val="24"/>
                <w:lang w:eastAsia="en-GB"/>
              </w:rPr>
              <w:t xml:space="preserve">, </w:t>
            </w:r>
            <w:proofErr w:type="spellStart"/>
            <w:r w:rsidRPr="00FA42CB">
              <w:rPr>
                <w:rFonts w:ascii="Arial" w:eastAsia="Times New Roman" w:hAnsi="Arial" w:cs="Arial"/>
                <w:color w:val="000000"/>
                <w:sz w:val="24"/>
                <w:szCs w:val="24"/>
                <w:lang w:eastAsia="en-GB"/>
              </w:rPr>
              <w:t>F.Staples</w:t>
            </w:r>
            <w:proofErr w:type="spellEnd"/>
            <w:r w:rsidRPr="00FA42CB">
              <w:rPr>
                <w:rFonts w:ascii="Arial" w:eastAsia="Times New Roman" w:hAnsi="Arial" w:cs="Arial"/>
                <w:color w:val="000000"/>
                <w:sz w:val="24"/>
                <w:szCs w:val="24"/>
                <w:lang w:eastAsia="en-GB"/>
              </w:rPr>
              <w:t xml:space="preserve"> (to 14.</w:t>
            </w:r>
            <w:r>
              <w:rPr>
                <w:rFonts w:ascii="Arial" w:eastAsia="Times New Roman" w:hAnsi="Arial" w:cs="Arial"/>
                <w:color w:val="000000"/>
                <w:sz w:val="24"/>
                <w:szCs w:val="24"/>
                <w:lang w:eastAsia="en-GB"/>
              </w:rPr>
              <w:t>0</w:t>
            </w:r>
            <w:r w:rsidRPr="00FA42CB">
              <w:rPr>
                <w:rFonts w:ascii="Arial" w:eastAsia="Times New Roman" w:hAnsi="Arial" w:cs="Arial"/>
                <w:color w:val="000000"/>
                <w:sz w:val="24"/>
                <w:szCs w:val="24"/>
                <w:lang w:eastAsia="en-GB"/>
              </w:rPr>
              <w:t>2.22) ,</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 xml:space="preserve"> C . Byrne (From 14.02.22)</w:t>
            </w:r>
          </w:p>
        </w:tc>
      </w:tr>
      <w:tr w:rsidR="00852ADC" w:rsidRPr="00FA42CB" w14:paraId="4F025B2D" w14:textId="77777777" w:rsidTr="00940EB6">
        <w:trPr>
          <w:trHeight w:val="300"/>
          <w:jc w:val="center"/>
        </w:trPr>
        <w:tc>
          <w:tcPr>
            <w:tcW w:w="4253" w:type="dxa"/>
            <w:shd w:val="clear" w:color="auto" w:fill="auto"/>
            <w:noWrap/>
            <w:vAlign w:val="bottom"/>
            <w:hideMark/>
          </w:tcPr>
          <w:p w14:paraId="153BF4DE"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South East Drugs &amp; Alcohol Task Force</w:t>
            </w:r>
          </w:p>
        </w:tc>
        <w:tc>
          <w:tcPr>
            <w:tcW w:w="2835" w:type="dxa"/>
          </w:tcPr>
          <w:p w14:paraId="382DA39E"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D. Hynes</w:t>
            </w:r>
          </w:p>
        </w:tc>
        <w:tc>
          <w:tcPr>
            <w:tcW w:w="2642" w:type="dxa"/>
            <w:shd w:val="clear" w:color="auto" w:fill="auto"/>
            <w:noWrap/>
            <w:vAlign w:val="bottom"/>
            <w:hideMark/>
          </w:tcPr>
          <w:p w14:paraId="49EAC7DE"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D. Hynes</w:t>
            </w:r>
          </w:p>
        </w:tc>
      </w:tr>
      <w:tr w:rsidR="00852ADC" w:rsidRPr="00FA42CB" w14:paraId="4DDD0945" w14:textId="77777777" w:rsidTr="00940EB6">
        <w:trPr>
          <w:trHeight w:val="300"/>
          <w:jc w:val="center"/>
        </w:trPr>
        <w:tc>
          <w:tcPr>
            <w:tcW w:w="4253" w:type="dxa"/>
            <w:shd w:val="clear" w:color="auto" w:fill="auto"/>
            <w:noWrap/>
            <w:vAlign w:val="bottom"/>
            <w:hideMark/>
          </w:tcPr>
          <w:p w14:paraId="2870AAC9"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South East River Basin District Advisory Council</w:t>
            </w:r>
          </w:p>
        </w:tc>
        <w:tc>
          <w:tcPr>
            <w:tcW w:w="2835" w:type="dxa"/>
          </w:tcPr>
          <w:p w14:paraId="0554A7E8"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M. Farrell</w:t>
            </w:r>
          </w:p>
        </w:tc>
        <w:tc>
          <w:tcPr>
            <w:tcW w:w="2642" w:type="dxa"/>
            <w:shd w:val="clear" w:color="auto" w:fill="auto"/>
            <w:noWrap/>
            <w:vAlign w:val="bottom"/>
            <w:hideMark/>
          </w:tcPr>
          <w:p w14:paraId="1BBA1C51"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M. Farrell</w:t>
            </w:r>
          </w:p>
        </w:tc>
      </w:tr>
      <w:tr w:rsidR="00852ADC" w:rsidRPr="00FA42CB" w14:paraId="49B620BA" w14:textId="77777777" w:rsidTr="00940EB6">
        <w:trPr>
          <w:trHeight w:val="600"/>
          <w:jc w:val="center"/>
        </w:trPr>
        <w:tc>
          <w:tcPr>
            <w:tcW w:w="4253" w:type="dxa"/>
            <w:shd w:val="clear" w:color="auto" w:fill="auto"/>
            <w:noWrap/>
            <w:vAlign w:val="bottom"/>
            <w:hideMark/>
          </w:tcPr>
          <w:p w14:paraId="33B97E99"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Southern Regional Assembly</w:t>
            </w:r>
          </w:p>
        </w:tc>
        <w:tc>
          <w:tcPr>
            <w:tcW w:w="2835" w:type="dxa"/>
          </w:tcPr>
          <w:p w14:paraId="6E3A87F3"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P. Breen, M. Bell, O. Walsh</w:t>
            </w:r>
          </w:p>
        </w:tc>
        <w:tc>
          <w:tcPr>
            <w:tcW w:w="2642" w:type="dxa"/>
            <w:shd w:val="clear" w:color="auto" w:fill="auto"/>
            <w:vAlign w:val="bottom"/>
            <w:hideMark/>
          </w:tcPr>
          <w:p w14:paraId="567E6359"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P. Breen, M. Bell, O. Walsh</w:t>
            </w:r>
          </w:p>
        </w:tc>
      </w:tr>
      <w:tr w:rsidR="00852ADC" w:rsidRPr="00FA42CB" w14:paraId="794783C1" w14:textId="77777777" w:rsidTr="00940EB6">
        <w:trPr>
          <w:trHeight w:val="300"/>
          <w:jc w:val="center"/>
        </w:trPr>
        <w:tc>
          <w:tcPr>
            <w:tcW w:w="4253" w:type="dxa"/>
            <w:shd w:val="clear" w:color="auto" w:fill="auto"/>
            <w:noWrap/>
            <w:vAlign w:val="bottom"/>
            <w:hideMark/>
          </w:tcPr>
          <w:p w14:paraId="6B125FC7"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Sports Active Wexford</w:t>
            </w:r>
          </w:p>
        </w:tc>
        <w:tc>
          <w:tcPr>
            <w:tcW w:w="2835" w:type="dxa"/>
          </w:tcPr>
          <w:p w14:paraId="3AF137D3"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G. Laffan</w:t>
            </w:r>
          </w:p>
        </w:tc>
        <w:tc>
          <w:tcPr>
            <w:tcW w:w="2642" w:type="dxa"/>
            <w:shd w:val="clear" w:color="auto" w:fill="auto"/>
            <w:noWrap/>
            <w:vAlign w:val="bottom"/>
            <w:hideMark/>
          </w:tcPr>
          <w:p w14:paraId="52F76E18"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G. Laffan</w:t>
            </w:r>
          </w:p>
        </w:tc>
      </w:tr>
      <w:tr w:rsidR="00852ADC" w:rsidRPr="00FA42CB" w14:paraId="746A0147" w14:textId="77777777" w:rsidTr="00940EB6">
        <w:trPr>
          <w:trHeight w:val="300"/>
          <w:jc w:val="center"/>
        </w:trPr>
        <w:tc>
          <w:tcPr>
            <w:tcW w:w="4253" w:type="dxa"/>
            <w:shd w:val="clear" w:color="auto" w:fill="auto"/>
            <w:noWrap/>
            <w:vAlign w:val="bottom"/>
            <w:hideMark/>
          </w:tcPr>
          <w:p w14:paraId="479678AD"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St. Michael's Theatre</w:t>
            </w:r>
          </w:p>
        </w:tc>
        <w:tc>
          <w:tcPr>
            <w:tcW w:w="2835" w:type="dxa"/>
          </w:tcPr>
          <w:p w14:paraId="72A05E89"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B. Murphy</w:t>
            </w:r>
          </w:p>
        </w:tc>
        <w:tc>
          <w:tcPr>
            <w:tcW w:w="2642" w:type="dxa"/>
            <w:shd w:val="clear" w:color="auto" w:fill="auto"/>
            <w:noWrap/>
            <w:vAlign w:val="bottom"/>
            <w:hideMark/>
          </w:tcPr>
          <w:p w14:paraId="0D5797DF"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B. Murphy</w:t>
            </w:r>
          </w:p>
        </w:tc>
      </w:tr>
      <w:tr w:rsidR="00852ADC" w:rsidRPr="00FA42CB" w14:paraId="023E9AE9" w14:textId="77777777" w:rsidTr="00940EB6">
        <w:trPr>
          <w:trHeight w:val="300"/>
          <w:jc w:val="center"/>
        </w:trPr>
        <w:tc>
          <w:tcPr>
            <w:tcW w:w="4253" w:type="dxa"/>
            <w:shd w:val="clear" w:color="auto" w:fill="auto"/>
            <w:noWrap/>
            <w:vAlign w:val="bottom"/>
            <w:hideMark/>
          </w:tcPr>
          <w:p w14:paraId="21BFF4A2"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Wexford Comhairle na nÓg Steering Group</w:t>
            </w:r>
          </w:p>
        </w:tc>
        <w:tc>
          <w:tcPr>
            <w:tcW w:w="2835" w:type="dxa"/>
          </w:tcPr>
          <w:p w14:paraId="5C18BDCC"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B.A Murphy </w:t>
            </w:r>
          </w:p>
        </w:tc>
        <w:tc>
          <w:tcPr>
            <w:tcW w:w="2642" w:type="dxa"/>
            <w:shd w:val="clear" w:color="auto" w:fill="auto"/>
            <w:noWrap/>
            <w:vAlign w:val="bottom"/>
            <w:hideMark/>
          </w:tcPr>
          <w:p w14:paraId="3C3617DF"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G. Lawlor</w:t>
            </w:r>
          </w:p>
        </w:tc>
      </w:tr>
      <w:tr w:rsidR="00852ADC" w:rsidRPr="00FA42CB" w14:paraId="4E0077B1" w14:textId="77777777" w:rsidTr="00940EB6">
        <w:trPr>
          <w:trHeight w:val="300"/>
          <w:jc w:val="center"/>
        </w:trPr>
        <w:tc>
          <w:tcPr>
            <w:tcW w:w="4253" w:type="dxa"/>
            <w:shd w:val="clear" w:color="auto" w:fill="auto"/>
            <w:noWrap/>
            <w:vAlign w:val="bottom"/>
            <w:hideMark/>
          </w:tcPr>
          <w:p w14:paraId="36C98867"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Wexford Heritage Trust Ltd.</w:t>
            </w:r>
          </w:p>
        </w:tc>
        <w:tc>
          <w:tcPr>
            <w:tcW w:w="2835" w:type="dxa"/>
          </w:tcPr>
          <w:p w14:paraId="6C82B441"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B.A. Murphy, </w:t>
            </w:r>
            <w:proofErr w:type="spellStart"/>
            <w:r w:rsidRPr="00FA42CB">
              <w:rPr>
                <w:rFonts w:ascii="Arial" w:eastAsia="Times New Roman" w:hAnsi="Arial" w:cs="Arial"/>
                <w:color w:val="000000"/>
                <w:sz w:val="24"/>
                <w:szCs w:val="24"/>
                <w:lang w:eastAsia="en-GB"/>
              </w:rPr>
              <w:t>G.Laffan</w:t>
            </w:r>
            <w:proofErr w:type="spellEnd"/>
          </w:p>
        </w:tc>
        <w:tc>
          <w:tcPr>
            <w:tcW w:w="2642" w:type="dxa"/>
            <w:shd w:val="clear" w:color="auto" w:fill="auto"/>
            <w:noWrap/>
            <w:vAlign w:val="bottom"/>
            <w:hideMark/>
          </w:tcPr>
          <w:p w14:paraId="6D4A147A"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B.A. Murphy, </w:t>
            </w:r>
            <w:proofErr w:type="spellStart"/>
            <w:r w:rsidRPr="00FA42CB">
              <w:rPr>
                <w:rFonts w:ascii="Arial" w:eastAsia="Times New Roman" w:hAnsi="Arial" w:cs="Arial"/>
                <w:color w:val="000000"/>
                <w:sz w:val="24"/>
                <w:szCs w:val="24"/>
                <w:lang w:eastAsia="en-GB"/>
              </w:rPr>
              <w:t>G.Laffan</w:t>
            </w:r>
            <w:proofErr w:type="spellEnd"/>
            <w:r w:rsidRPr="00FA42CB">
              <w:rPr>
                <w:rFonts w:ascii="Arial" w:eastAsia="Times New Roman" w:hAnsi="Arial" w:cs="Arial"/>
                <w:color w:val="000000"/>
                <w:sz w:val="24"/>
                <w:szCs w:val="24"/>
                <w:lang w:eastAsia="en-GB"/>
              </w:rPr>
              <w:t xml:space="preserve"> </w:t>
            </w:r>
          </w:p>
        </w:tc>
      </w:tr>
      <w:tr w:rsidR="00852ADC" w:rsidRPr="00FA42CB" w14:paraId="3BB378B9" w14:textId="77777777" w:rsidTr="00940EB6">
        <w:trPr>
          <w:trHeight w:val="1200"/>
          <w:jc w:val="center"/>
        </w:trPr>
        <w:tc>
          <w:tcPr>
            <w:tcW w:w="4253" w:type="dxa"/>
            <w:shd w:val="clear" w:color="auto" w:fill="auto"/>
            <w:noWrap/>
            <w:vAlign w:val="bottom"/>
            <w:hideMark/>
          </w:tcPr>
          <w:p w14:paraId="02FCA662"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lastRenderedPageBreak/>
              <w:t>Waterford &amp; Wexford Educational Training Board</w:t>
            </w:r>
          </w:p>
        </w:tc>
        <w:tc>
          <w:tcPr>
            <w:tcW w:w="2835" w:type="dxa"/>
            <w:vAlign w:val="bottom"/>
          </w:tcPr>
          <w:p w14:paraId="3187B25A"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B.A. Murphy. M. Farrell,</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 xml:space="preserve"> K. Codd Nolan, A. Browne, </w:t>
            </w:r>
            <w:proofErr w:type="spellStart"/>
            <w:r w:rsidRPr="00FA42CB">
              <w:rPr>
                <w:rFonts w:ascii="Arial" w:eastAsia="Times New Roman" w:hAnsi="Arial" w:cs="Arial"/>
                <w:color w:val="000000"/>
                <w:sz w:val="24"/>
                <w:szCs w:val="24"/>
                <w:lang w:eastAsia="en-GB"/>
              </w:rPr>
              <w:t>G.Laffan</w:t>
            </w:r>
            <w:proofErr w:type="spellEnd"/>
            <w:r w:rsidRPr="00FA42CB">
              <w:rPr>
                <w:rFonts w:ascii="Arial" w:eastAsia="Times New Roman" w:hAnsi="Arial" w:cs="Arial"/>
                <w:color w:val="000000"/>
                <w:sz w:val="24"/>
                <w:szCs w:val="24"/>
                <w:lang w:eastAsia="en-GB"/>
              </w:rPr>
              <w:t>, L Kelly,</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 xml:space="preserve"> F.Ó Súilleabháin</w:t>
            </w:r>
          </w:p>
        </w:tc>
        <w:tc>
          <w:tcPr>
            <w:tcW w:w="2642" w:type="dxa"/>
            <w:shd w:val="clear" w:color="auto" w:fill="auto"/>
            <w:vAlign w:val="bottom"/>
            <w:hideMark/>
          </w:tcPr>
          <w:p w14:paraId="3DD1FBBE" w14:textId="77777777" w:rsidR="00852ADC" w:rsidRPr="00FA42CB" w:rsidRDefault="00852ADC" w:rsidP="00EB1474">
            <w:pPr>
              <w:spacing w:after="0" w:line="240" w:lineRule="auto"/>
              <w:jc w:val="center"/>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B.A. Murphy. M. Farrell,</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 xml:space="preserve"> K. Codd Nolan, A. Browne, </w:t>
            </w:r>
            <w:proofErr w:type="spellStart"/>
            <w:r w:rsidRPr="00FA42CB">
              <w:rPr>
                <w:rFonts w:ascii="Arial" w:eastAsia="Times New Roman" w:hAnsi="Arial" w:cs="Arial"/>
                <w:color w:val="000000"/>
                <w:sz w:val="24"/>
                <w:szCs w:val="24"/>
                <w:lang w:eastAsia="en-GB"/>
              </w:rPr>
              <w:t>G.Laffan</w:t>
            </w:r>
            <w:proofErr w:type="spellEnd"/>
            <w:r w:rsidRPr="00FA42CB">
              <w:rPr>
                <w:rFonts w:ascii="Arial" w:eastAsia="Times New Roman" w:hAnsi="Arial" w:cs="Arial"/>
                <w:color w:val="000000"/>
                <w:sz w:val="24"/>
                <w:szCs w:val="24"/>
                <w:lang w:eastAsia="en-GB"/>
              </w:rPr>
              <w:t>, L Kelly,</w:t>
            </w:r>
            <w:r>
              <w:rPr>
                <w:rFonts w:ascii="Arial" w:eastAsia="Times New Roman" w:hAnsi="Arial" w:cs="Arial"/>
                <w:color w:val="000000"/>
                <w:sz w:val="24"/>
                <w:szCs w:val="24"/>
                <w:lang w:eastAsia="en-GB"/>
              </w:rPr>
              <w:t xml:space="preserve">               </w:t>
            </w:r>
            <w:r w:rsidRPr="00FA42CB">
              <w:rPr>
                <w:rFonts w:ascii="Arial" w:eastAsia="Times New Roman" w:hAnsi="Arial" w:cs="Arial"/>
                <w:color w:val="000000"/>
                <w:sz w:val="24"/>
                <w:szCs w:val="24"/>
                <w:lang w:eastAsia="en-GB"/>
              </w:rPr>
              <w:t xml:space="preserve"> F.Ó Súilleabháin</w:t>
            </w:r>
          </w:p>
        </w:tc>
      </w:tr>
      <w:tr w:rsidR="00852ADC" w:rsidRPr="00FA42CB" w14:paraId="509D7BFA" w14:textId="77777777" w:rsidTr="00940EB6">
        <w:trPr>
          <w:trHeight w:val="300"/>
          <w:jc w:val="center"/>
        </w:trPr>
        <w:tc>
          <w:tcPr>
            <w:tcW w:w="4253" w:type="dxa"/>
            <w:shd w:val="clear" w:color="auto" w:fill="auto"/>
            <w:noWrap/>
            <w:vAlign w:val="bottom"/>
            <w:hideMark/>
          </w:tcPr>
          <w:p w14:paraId="6F2B1CBB"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Wexford Monument Trust Ltd.</w:t>
            </w:r>
          </w:p>
        </w:tc>
        <w:tc>
          <w:tcPr>
            <w:tcW w:w="2835" w:type="dxa"/>
          </w:tcPr>
          <w:p w14:paraId="63FA35BB"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P. Barden</w:t>
            </w:r>
          </w:p>
        </w:tc>
        <w:tc>
          <w:tcPr>
            <w:tcW w:w="2642" w:type="dxa"/>
            <w:shd w:val="clear" w:color="auto" w:fill="auto"/>
            <w:noWrap/>
            <w:vAlign w:val="bottom"/>
            <w:hideMark/>
          </w:tcPr>
          <w:p w14:paraId="10EC3442"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P. Barden</w:t>
            </w:r>
          </w:p>
        </w:tc>
      </w:tr>
      <w:tr w:rsidR="00852ADC" w:rsidRPr="00FA42CB" w14:paraId="0477A7FD" w14:textId="77777777" w:rsidTr="00940EB6">
        <w:trPr>
          <w:trHeight w:val="300"/>
          <w:jc w:val="center"/>
        </w:trPr>
        <w:tc>
          <w:tcPr>
            <w:tcW w:w="4253" w:type="dxa"/>
            <w:shd w:val="clear" w:color="auto" w:fill="auto"/>
            <w:noWrap/>
            <w:vAlign w:val="bottom"/>
            <w:hideMark/>
          </w:tcPr>
          <w:p w14:paraId="44AA01E8"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Wexford Swimming Pool and Caravan Park Ferrybank</w:t>
            </w:r>
          </w:p>
        </w:tc>
        <w:tc>
          <w:tcPr>
            <w:tcW w:w="2835" w:type="dxa"/>
          </w:tcPr>
          <w:p w14:paraId="49180430"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D. Hynes. </w:t>
            </w:r>
            <w:proofErr w:type="spellStart"/>
            <w:r w:rsidRPr="00FA42CB">
              <w:rPr>
                <w:rFonts w:ascii="Arial" w:eastAsia="Times New Roman" w:hAnsi="Arial" w:cs="Arial"/>
                <w:color w:val="000000"/>
                <w:sz w:val="24"/>
                <w:szCs w:val="24"/>
                <w:lang w:eastAsia="en-GB"/>
              </w:rPr>
              <w:t>M.Bell</w:t>
            </w:r>
            <w:proofErr w:type="spellEnd"/>
            <w:r>
              <w:rPr>
                <w:rFonts w:ascii="Arial" w:eastAsia="Times New Roman" w:hAnsi="Arial" w:cs="Arial"/>
                <w:color w:val="000000"/>
                <w:sz w:val="24"/>
                <w:szCs w:val="24"/>
                <w:lang w:eastAsia="en-GB"/>
              </w:rPr>
              <w:t>.</w:t>
            </w:r>
          </w:p>
        </w:tc>
        <w:tc>
          <w:tcPr>
            <w:tcW w:w="2642" w:type="dxa"/>
            <w:shd w:val="clear" w:color="auto" w:fill="auto"/>
            <w:noWrap/>
            <w:vAlign w:val="bottom"/>
            <w:hideMark/>
          </w:tcPr>
          <w:p w14:paraId="39657649"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sidRPr="00FA42CB">
              <w:rPr>
                <w:rFonts w:ascii="Arial" w:eastAsia="Times New Roman" w:hAnsi="Arial" w:cs="Arial"/>
                <w:color w:val="000000"/>
                <w:sz w:val="24"/>
                <w:szCs w:val="24"/>
                <w:lang w:eastAsia="en-GB"/>
              </w:rPr>
              <w:t xml:space="preserve">D. Hynes. </w:t>
            </w:r>
            <w:proofErr w:type="spellStart"/>
            <w:r w:rsidRPr="00FA42CB">
              <w:rPr>
                <w:rFonts w:ascii="Arial" w:eastAsia="Times New Roman" w:hAnsi="Arial" w:cs="Arial"/>
                <w:color w:val="000000"/>
                <w:sz w:val="24"/>
                <w:szCs w:val="24"/>
                <w:lang w:eastAsia="en-GB"/>
              </w:rPr>
              <w:t>M.Bell</w:t>
            </w:r>
            <w:proofErr w:type="spellEnd"/>
            <w:r>
              <w:rPr>
                <w:rFonts w:ascii="Arial" w:eastAsia="Times New Roman" w:hAnsi="Arial" w:cs="Arial"/>
                <w:color w:val="000000"/>
                <w:sz w:val="24"/>
                <w:szCs w:val="24"/>
                <w:lang w:eastAsia="en-GB"/>
              </w:rPr>
              <w:t>.</w:t>
            </w:r>
            <w:r w:rsidRPr="00FA42CB">
              <w:rPr>
                <w:rFonts w:ascii="Arial" w:eastAsia="Times New Roman" w:hAnsi="Arial" w:cs="Arial"/>
                <w:color w:val="000000"/>
                <w:sz w:val="24"/>
                <w:szCs w:val="24"/>
                <w:lang w:eastAsia="en-GB"/>
              </w:rPr>
              <w:t xml:space="preserve"> </w:t>
            </w:r>
          </w:p>
        </w:tc>
      </w:tr>
      <w:tr w:rsidR="00852ADC" w:rsidRPr="00FA42CB" w14:paraId="231D910A" w14:textId="77777777" w:rsidTr="00940EB6">
        <w:trPr>
          <w:trHeight w:val="300"/>
          <w:jc w:val="center"/>
        </w:trPr>
        <w:tc>
          <w:tcPr>
            <w:tcW w:w="4253" w:type="dxa"/>
            <w:shd w:val="clear" w:color="auto" w:fill="auto"/>
            <w:noWrap/>
            <w:vAlign w:val="bottom"/>
          </w:tcPr>
          <w:p w14:paraId="7D7443BD"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The Athenaeum Committee</w:t>
            </w:r>
          </w:p>
        </w:tc>
        <w:tc>
          <w:tcPr>
            <w:tcW w:w="2835" w:type="dxa"/>
          </w:tcPr>
          <w:p w14:paraId="705797A7"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 Codd Nolan</w:t>
            </w:r>
          </w:p>
        </w:tc>
        <w:tc>
          <w:tcPr>
            <w:tcW w:w="2642" w:type="dxa"/>
            <w:shd w:val="clear" w:color="auto" w:fill="auto"/>
            <w:noWrap/>
            <w:vAlign w:val="bottom"/>
          </w:tcPr>
          <w:p w14:paraId="6B61D462" w14:textId="77777777" w:rsidR="00852ADC" w:rsidRPr="00FA42CB" w:rsidRDefault="00852ADC" w:rsidP="00EB1474">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_ - </w:t>
            </w:r>
          </w:p>
        </w:tc>
      </w:tr>
    </w:tbl>
    <w:p w14:paraId="2C9B728F" w14:textId="77777777" w:rsidR="00852ADC" w:rsidRDefault="00852ADC" w:rsidP="00687A8B"/>
    <w:p w14:paraId="65E418C7" w14:textId="77777777" w:rsidR="00202470" w:rsidRDefault="00202470" w:rsidP="00687A8B"/>
    <w:p w14:paraId="20C331AB" w14:textId="77777777" w:rsidR="00202470" w:rsidRDefault="00202470" w:rsidP="00687A8B"/>
    <w:p w14:paraId="330FBBEA" w14:textId="77777777" w:rsidR="00202470" w:rsidRDefault="00202470" w:rsidP="00687A8B"/>
    <w:p w14:paraId="282C9C75" w14:textId="77777777" w:rsidR="00202470" w:rsidRDefault="00202470" w:rsidP="00687A8B"/>
    <w:p w14:paraId="71D34A68" w14:textId="77777777" w:rsidR="00202470" w:rsidRDefault="00202470" w:rsidP="00687A8B"/>
    <w:p w14:paraId="5E7C6C8D" w14:textId="77777777" w:rsidR="00202470" w:rsidRDefault="00202470" w:rsidP="00687A8B"/>
    <w:p w14:paraId="2798F053" w14:textId="77777777" w:rsidR="00202470" w:rsidRDefault="00202470" w:rsidP="00687A8B"/>
    <w:p w14:paraId="15F451A8" w14:textId="77777777" w:rsidR="00202470" w:rsidRDefault="00202470" w:rsidP="00687A8B"/>
    <w:p w14:paraId="483E3518" w14:textId="77777777" w:rsidR="00202470" w:rsidRDefault="00202470" w:rsidP="00687A8B"/>
    <w:p w14:paraId="27019B93" w14:textId="77777777" w:rsidR="00202470" w:rsidRDefault="00202470" w:rsidP="00687A8B"/>
    <w:p w14:paraId="0A084C18" w14:textId="77777777" w:rsidR="00202470" w:rsidRDefault="00202470" w:rsidP="00687A8B"/>
    <w:p w14:paraId="50B0BD1B" w14:textId="77777777" w:rsidR="00202470" w:rsidRDefault="00202470" w:rsidP="00687A8B"/>
    <w:p w14:paraId="4F1B4E26" w14:textId="77777777" w:rsidR="00202470" w:rsidRDefault="00202470" w:rsidP="00687A8B"/>
    <w:p w14:paraId="542B0A4E" w14:textId="77777777" w:rsidR="00202470" w:rsidRDefault="00202470" w:rsidP="00687A8B"/>
    <w:p w14:paraId="110659C9" w14:textId="77777777" w:rsidR="00202470" w:rsidRDefault="00202470" w:rsidP="00687A8B"/>
    <w:p w14:paraId="3334110F" w14:textId="77777777" w:rsidR="00202470" w:rsidRDefault="00202470" w:rsidP="00687A8B"/>
    <w:p w14:paraId="0C06C287" w14:textId="77777777" w:rsidR="00202470" w:rsidRDefault="00202470" w:rsidP="00687A8B"/>
    <w:p w14:paraId="67CA835D" w14:textId="77777777" w:rsidR="00202470" w:rsidRDefault="00202470" w:rsidP="00687A8B"/>
    <w:p w14:paraId="4FA3C7A6" w14:textId="77777777" w:rsidR="00202470" w:rsidRDefault="00202470" w:rsidP="00687A8B"/>
    <w:p w14:paraId="074873B0" w14:textId="77777777" w:rsidR="00202470" w:rsidRDefault="00202470" w:rsidP="00687A8B"/>
    <w:p w14:paraId="2094E24A" w14:textId="77777777" w:rsidR="00202470" w:rsidRDefault="00202470" w:rsidP="00687A8B"/>
    <w:p w14:paraId="46645120" w14:textId="77777777" w:rsidR="00202470" w:rsidRDefault="00202470" w:rsidP="00687A8B"/>
    <w:p w14:paraId="13D51AB7" w14:textId="77777777" w:rsidR="00202470" w:rsidRDefault="00202470" w:rsidP="00687A8B"/>
    <w:p w14:paraId="096EDB7F" w14:textId="199AAC5C" w:rsidR="00687A8B" w:rsidRPr="00EE421A" w:rsidRDefault="001C50D5" w:rsidP="00940EB6">
      <w:pPr>
        <w:pStyle w:val="Heading2"/>
        <w:jc w:val="center"/>
        <w:rPr>
          <w:rFonts w:ascii="Arial" w:hAnsi="Arial" w:cs="Arial"/>
          <w:caps w:val="0"/>
          <w:sz w:val="24"/>
          <w:szCs w:val="24"/>
        </w:rPr>
      </w:pPr>
      <w:bookmarkStart w:id="113" w:name="_Toc165473436"/>
      <w:r w:rsidRPr="00EE421A">
        <w:rPr>
          <w:rFonts w:ascii="Arial" w:hAnsi="Arial" w:cs="Arial"/>
          <w:caps w:val="0"/>
          <w:sz w:val="24"/>
          <w:szCs w:val="24"/>
        </w:rPr>
        <w:lastRenderedPageBreak/>
        <w:t>ANNUAL ALLOWANCES PAID TO ELECTED MEMBERS WHO HOLD PARTICULAR OFFICES 2021/2022</w:t>
      </w:r>
      <w:bookmarkEnd w:id="113"/>
    </w:p>
    <w:tbl>
      <w:tblPr>
        <w:tblW w:w="9209" w:type="dxa"/>
        <w:jc w:val="center"/>
        <w:tblLook w:val="04A0" w:firstRow="1" w:lastRow="0" w:firstColumn="1" w:lastColumn="0" w:noHBand="0" w:noVBand="1"/>
      </w:tblPr>
      <w:tblGrid>
        <w:gridCol w:w="5949"/>
        <w:gridCol w:w="1701"/>
        <w:gridCol w:w="1559"/>
      </w:tblGrid>
      <w:tr w:rsidR="00852ADC" w:rsidRPr="00FC2BAB" w14:paraId="3A64E15A" w14:textId="77777777" w:rsidTr="00940EB6">
        <w:trPr>
          <w:trHeight w:val="568"/>
          <w:jc w:val="center"/>
        </w:trPr>
        <w:tc>
          <w:tcPr>
            <w:tcW w:w="5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DE381" w14:textId="77777777" w:rsidR="00852ADC" w:rsidRPr="00FC2BAB" w:rsidRDefault="00852ADC" w:rsidP="00940EB6">
            <w:pPr>
              <w:spacing w:after="0" w:line="240" w:lineRule="auto"/>
              <w:jc w:val="center"/>
              <w:rPr>
                <w:rFonts w:ascii="Arial" w:eastAsia="Times New Roman" w:hAnsi="Arial" w:cs="Arial"/>
                <w:b/>
                <w:bCs/>
                <w:color w:val="000000"/>
                <w:sz w:val="28"/>
                <w:szCs w:val="28"/>
                <w:lang w:eastAsia="en-GB"/>
              </w:rPr>
            </w:pPr>
            <w:r w:rsidRPr="00FC2BAB">
              <w:rPr>
                <w:rFonts w:ascii="Arial" w:eastAsia="Times New Roman" w:hAnsi="Arial" w:cs="Arial"/>
                <w:b/>
                <w:bCs/>
                <w:color w:val="000000"/>
                <w:sz w:val="28"/>
                <w:szCs w:val="28"/>
                <w:lang w:eastAsia="en-GB"/>
              </w:rPr>
              <w:t>Payments to Elected Members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BED9943" w14:textId="77777777" w:rsidR="00852ADC" w:rsidRPr="00FC2BAB" w:rsidRDefault="00852ADC" w:rsidP="00EB1474">
            <w:pPr>
              <w:spacing w:after="0" w:line="240" w:lineRule="auto"/>
              <w:jc w:val="right"/>
              <w:rPr>
                <w:rFonts w:ascii="Arial" w:eastAsia="Times New Roman" w:hAnsi="Arial" w:cs="Arial"/>
                <w:b/>
                <w:bCs/>
                <w:color w:val="000000"/>
                <w:sz w:val="28"/>
                <w:szCs w:val="28"/>
                <w:lang w:eastAsia="en-GB"/>
              </w:rPr>
            </w:pPr>
            <w:r w:rsidRPr="00FC2BAB">
              <w:rPr>
                <w:rFonts w:ascii="Arial" w:eastAsia="Times New Roman" w:hAnsi="Arial" w:cs="Arial"/>
                <w:b/>
                <w:bCs/>
                <w:color w:val="000000"/>
                <w:sz w:val="28"/>
                <w:szCs w:val="28"/>
                <w:lang w:eastAsia="en-GB"/>
              </w:rPr>
              <w:t>2021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51D9187" w14:textId="77777777" w:rsidR="00852ADC" w:rsidRPr="00FC2BAB" w:rsidRDefault="00852ADC" w:rsidP="00EB1474">
            <w:pPr>
              <w:spacing w:after="0" w:line="240" w:lineRule="auto"/>
              <w:jc w:val="right"/>
              <w:rPr>
                <w:rFonts w:ascii="Arial" w:eastAsia="Times New Roman" w:hAnsi="Arial" w:cs="Arial"/>
                <w:b/>
                <w:bCs/>
                <w:color w:val="000000"/>
                <w:sz w:val="28"/>
                <w:szCs w:val="28"/>
                <w:lang w:eastAsia="en-GB"/>
              </w:rPr>
            </w:pPr>
            <w:r w:rsidRPr="00FC2BAB">
              <w:rPr>
                <w:rFonts w:ascii="Arial" w:eastAsia="Times New Roman" w:hAnsi="Arial" w:cs="Arial"/>
                <w:b/>
                <w:bCs/>
                <w:color w:val="000000"/>
                <w:sz w:val="28"/>
                <w:szCs w:val="28"/>
                <w:lang w:eastAsia="en-GB"/>
              </w:rPr>
              <w:t>2022</w:t>
            </w:r>
          </w:p>
        </w:tc>
      </w:tr>
      <w:tr w:rsidR="00852ADC" w:rsidRPr="00FC2BAB" w14:paraId="13B9DD30"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4B261675"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Representational Payments</w:t>
            </w:r>
          </w:p>
        </w:tc>
        <w:tc>
          <w:tcPr>
            <w:tcW w:w="1701" w:type="dxa"/>
            <w:tcBorders>
              <w:top w:val="nil"/>
              <w:left w:val="nil"/>
              <w:bottom w:val="single" w:sz="4" w:space="0" w:color="auto"/>
              <w:right w:val="single" w:sz="4" w:space="0" w:color="auto"/>
            </w:tcBorders>
            <w:shd w:val="clear" w:color="auto" w:fill="auto"/>
            <w:noWrap/>
            <w:vAlign w:val="bottom"/>
            <w:hideMark/>
          </w:tcPr>
          <w:p w14:paraId="0F385B67"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€742,112.90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0172A2E"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€894,315.60</w:t>
            </w:r>
          </w:p>
        </w:tc>
      </w:tr>
      <w:tr w:rsidR="00852ADC" w:rsidRPr="00FC2BAB" w14:paraId="6A9A9153"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5C672FF0"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Mobile Phone Reimbursements</w:t>
            </w:r>
          </w:p>
        </w:tc>
        <w:tc>
          <w:tcPr>
            <w:tcW w:w="1701" w:type="dxa"/>
            <w:tcBorders>
              <w:top w:val="nil"/>
              <w:left w:val="nil"/>
              <w:bottom w:val="single" w:sz="4" w:space="0" w:color="auto"/>
              <w:right w:val="single" w:sz="4" w:space="0" w:color="auto"/>
            </w:tcBorders>
            <w:shd w:val="clear" w:color="auto" w:fill="auto"/>
            <w:noWrap/>
            <w:vAlign w:val="bottom"/>
            <w:hideMark/>
          </w:tcPr>
          <w:p w14:paraId="7DA6E5D7"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€8,717.85</w:t>
            </w:r>
          </w:p>
        </w:tc>
        <w:tc>
          <w:tcPr>
            <w:tcW w:w="1559" w:type="dxa"/>
            <w:tcBorders>
              <w:top w:val="nil"/>
              <w:left w:val="nil"/>
              <w:bottom w:val="single" w:sz="4" w:space="0" w:color="auto"/>
              <w:right w:val="single" w:sz="4" w:space="0" w:color="auto"/>
            </w:tcBorders>
            <w:shd w:val="clear" w:color="auto" w:fill="auto"/>
            <w:noWrap/>
            <w:vAlign w:val="bottom"/>
            <w:hideMark/>
          </w:tcPr>
          <w:p w14:paraId="06CC6710"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€7,906.51</w:t>
            </w:r>
          </w:p>
        </w:tc>
      </w:tr>
      <w:tr w:rsidR="00852ADC" w:rsidRPr="00FC2BAB" w14:paraId="73467750"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46C6060D"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 xml:space="preserve">Total Annual Expenses Allowance payments in respect of </w:t>
            </w:r>
            <w:proofErr w:type="spellStart"/>
            <w:r w:rsidRPr="00FC2BAB">
              <w:rPr>
                <w:rFonts w:ascii="Arial" w:eastAsia="Times New Roman" w:hAnsi="Arial" w:cs="Arial"/>
                <w:color w:val="000000"/>
                <w:sz w:val="24"/>
                <w:szCs w:val="24"/>
                <w:lang w:eastAsia="en-GB"/>
              </w:rPr>
              <w:t>attentances</w:t>
            </w:r>
            <w:proofErr w:type="spellEnd"/>
            <w:r w:rsidRPr="00FC2BAB">
              <w:rPr>
                <w:rFonts w:ascii="Arial" w:eastAsia="Times New Roman" w:hAnsi="Arial" w:cs="Arial"/>
                <w:color w:val="000000"/>
                <w:sz w:val="24"/>
                <w:szCs w:val="24"/>
                <w:lang w:eastAsia="en-GB"/>
              </w:rPr>
              <w:t xml:space="preserve"> at Meetings of the Council/MDs/Committees</w:t>
            </w:r>
          </w:p>
        </w:tc>
        <w:tc>
          <w:tcPr>
            <w:tcW w:w="1701" w:type="dxa"/>
            <w:tcBorders>
              <w:top w:val="nil"/>
              <w:left w:val="nil"/>
              <w:bottom w:val="single" w:sz="4" w:space="0" w:color="auto"/>
              <w:right w:val="single" w:sz="4" w:space="0" w:color="auto"/>
            </w:tcBorders>
            <w:shd w:val="clear" w:color="auto" w:fill="auto"/>
            <w:noWrap/>
            <w:vAlign w:val="bottom"/>
            <w:hideMark/>
          </w:tcPr>
          <w:p w14:paraId="35E305F4"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€215,125.06</w:t>
            </w:r>
          </w:p>
        </w:tc>
        <w:tc>
          <w:tcPr>
            <w:tcW w:w="1559" w:type="dxa"/>
            <w:tcBorders>
              <w:top w:val="nil"/>
              <w:left w:val="nil"/>
              <w:bottom w:val="single" w:sz="4" w:space="0" w:color="auto"/>
              <w:right w:val="single" w:sz="4" w:space="0" w:color="auto"/>
            </w:tcBorders>
            <w:shd w:val="clear" w:color="auto" w:fill="auto"/>
            <w:noWrap/>
            <w:vAlign w:val="bottom"/>
            <w:hideMark/>
          </w:tcPr>
          <w:p w14:paraId="61682453"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€148,338.16</w:t>
            </w:r>
          </w:p>
        </w:tc>
      </w:tr>
      <w:tr w:rsidR="00852ADC" w:rsidRPr="00FC2BAB" w14:paraId="5BB777BB"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715C3F3B"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Expenses paid to Members in respect of attendances at Training Events</w:t>
            </w:r>
          </w:p>
        </w:tc>
        <w:tc>
          <w:tcPr>
            <w:tcW w:w="1701" w:type="dxa"/>
            <w:tcBorders>
              <w:top w:val="nil"/>
              <w:left w:val="nil"/>
              <w:bottom w:val="single" w:sz="4" w:space="0" w:color="auto"/>
              <w:right w:val="single" w:sz="4" w:space="0" w:color="auto"/>
            </w:tcBorders>
            <w:shd w:val="clear" w:color="auto" w:fill="auto"/>
            <w:noWrap/>
            <w:vAlign w:val="bottom"/>
            <w:hideMark/>
          </w:tcPr>
          <w:p w14:paraId="7AF2AE58"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€7,777.81</w:t>
            </w:r>
          </w:p>
        </w:tc>
        <w:tc>
          <w:tcPr>
            <w:tcW w:w="1559" w:type="dxa"/>
            <w:tcBorders>
              <w:top w:val="nil"/>
              <w:left w:val="nil"/>
              <w:bottom w:val="single" w:sz="4" w:space="0" w:color="auto"/>
              <w:right w:val="single" w:sz="4" w:space="0" w:color="auto"/>
            </w:tcBorders>
            <w:shd w:val="clear" w:color="auto" w:fill="auto"/>
            <w:noWrap/>
            <w:vAlign w:val="bottom"/>
            <w:hideMark/>
          </w:tcPr>
          <w:p w14:paraId="4B17662C"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€75,313.88</w:t>
            </w:r>
          </w:p>
        </w:tc>
      </w:tr>
      <w:tr w:rsidR="00852ADC" w:rsidRPr="00FC2BAB" w14:paraId="3596B31C"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2879214B"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Expenses paid to Members in respect of attendances at Conferences and Other Events</w:t>
            </w:r>
          </w:p>
        </w:tc>
        <w:tc>
          <w:tcPr>
            <w:tcW w:w="1701" w:type="dxa"/>
            <w:tcBorders>
              <w:top w:val="nil"/>
              <w:left w:val="nil"/>
              <w:bottom w:val="single" w:sz="4" w:space="0" w:color="auto"/>
              <w:right w:val="single" w:sz="4" w:space="0" w:color="auto"/>
            </w:tcBorders>
            <w:shd w:val="clear" w:color="auto" w:fill="auto"/>
            <w:noWrap/>
            <w:vAlign w:val="bottom"/>
            <w:hideMark/>
          </w:tcPr>
          <w:p w14:paraId="49FF045A"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€3,489.59</w:t>
            </w:r>
          </w:p>
        </w:tc>
        <w:tc>
          <w:tcPr>
            <w:tcW w:w="1559" w:type="dxa"/>
            <w:tcBorders>
              <w:top w:val="nil"/>
              <w:left w:val="nil"/>
              <w:bottom w:val="single" w:sz="4" w:space="0" w:color="auto"/>
              <w:right w:val="single" w:sz="4" w:space="0" w:color="auto"/>
            </w:tcBorders>
            <w:shd w:val="clear" w:color="auto" w:fill="auto"/>
            <w:noWrap/>
            <w:vAlign w:val="bottom"/>
            <w:hideMark/>
          </w:tcPr>
          <w:p w14:paraId="5756BCD2"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€34,860.04</w:t>
            </w:r>
          </w:p>
        </w:tc>
      </w:tr>
      <w:tr w:rsidR="00852ADC" w:rsidRPr="00FC2BAB" w14:paraId="26791DD5"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71620572"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Conference and Training Fees (Paid to Conference/Training Providers)</w:t>
            </w:r>
          </w:p>
        </w:tc>
        <w:tc>
          <w:tcPr>
            <w:tcW w:w="1701" w:type="dxa"/>
            <w:tcBorders>
              <w:top w:val="nil"/>
              <w:left w:val="nil"/>
              <w:bottom w:val="single" w:sz="4" w:space="0" w:color="auto"/>
              <w:right w:val="single" w:sz="4" w:space="0" w:color="auto"/>
            </w:tcBorders>
            <w:shd w:val="clear" w:color="auto" w:fill="auto"/>
            <w:noWrap/>
            <w:vAlign w:val="bottom"/>
            <w:hideMark/>
          </w:tcPr>
          <w:p w14:paraId="5877E32B"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€4,441.71</w:t>
            </w:r>
          </w:p>
        </w:tc>
        <w:tc>
          <w:tcPr>
            <w:tcW w:w="1559" w:type="dxa"/>
            <w:tcBorders>
              <w:top w:val="nil"/>
              <w:left w:val="nil"/>
              <w:bottom w:val="single" w:sz="4" w:space="0" w:color="auto"/>
              <w:right w:val="single" w:sz="4" w:space="0" w:color="auto"/>
            </w:tcBorders>
            <w:shd w:val="clear" w:color="auto" w:fill="auto"/>
            <w:noWrap/>
            <w:vAlign w:val="bottom"/>
            <w:hideMark/>
          </w:tcPr>
          <w:p w14:paraId="0A52D319"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€9,918.46</w:t>
            </w:r>
          </w:p>
        </w:tc>
      </w:tr>
      <w:tr w:rsidR="00852ADC" w:rsidRPr="00FC2BAB" w14:paraId="1DAAA97B"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0F7A2D41"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Expenses paid to Members in respect of attendances at Events Abroad*</w:t>
            </w:r>
          </w:p>
        </w:tc>
        <w:tc>
          <w:tcPr>
            <w:tcW w:w="1701" w:type="dxa"/>
            <w:tcBorders>
              <w:top w:val="nil"/>
              <w:left w:val="nil"/>
              <w:bottom w:val="single" w:sz="4" w:space="0" w:color="auto"/>
              <w:right w:val="single" w:sz="4" w:space="0" w:color="auto"/>
            </w:tcBorders>
            <w:shd w:val="clear" w:color="auto" w:fill="auto"/>
            <w:noWrap/>
            <w:vAlign w:val="bottom"/>
            <w:hideMark/>
          </w:tcPr>
          <w:p w14:paraId="5D26C4EB"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-€377.88</w:t>
            </w:r>
          </w:p>
        </w:tc>
        <w:tc>
          <w:tcPr>
            <w:tcW w:w="1559" w:type="dxa"/>
            <w:tcBorders>
              <w:top w:val="nil"/>
              <w:left w:val="nil"/>
              <w:bottom w:val="single" w:sz="4" w:space="0" w:color="auto"/>
              <w:right w:val="single" w:sz="4" w:space="0" w:color="auto"/>
            </w:tcBorders>
            <w:shd w:val="clear" w:color="auto" w:fill="auto"/>
            <w:noWrap/>
            <w:vAlign w:val="bottom"/>
            <w:hideMark/>
          </w:tcPr>
          <w:p w14:paraId="335D4EF4"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€5,337.00</w:t>
            </w:r>
          </w:p>
        </w:tc>
      </w:tr>
      <w:tr w:rsidR="00852ADC" w:rsidRPr="00FC2BAB" w14:paraId="6E2AA9E8"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3734880F"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Payments in respect of the Chairperson of Wexford County Council Annual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75548003"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€30,150.38</w:t>
            </w:r>
          </w:p>
        </w:tc>
        <w:tc>
          <w:tcPr>
            <w:tcW w:w="1559" w:type="dxa"/>
            <w:tcBorders>
              <w:top w:val="nil"/>
              <w:left w:val="nil"/>
              <w:bottom w:val="single" w:sz="4" w:space="0" w:color="auto"/>
              <w:right w:val="single" w:sz="4" w:space="0" w:color="auto"/>
            </w:tcBorders>
            <w:shd w:val="clear" w:color="auto" w:fill="auto"/>
            <w:noWrap/>
            <w:vAlign w:val="bottom"/>
            <w:hideMark/>
          </w:tcPr>
          <w:p w14:paraId="45BFE7C1"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€52,617.03</w:t>
            </w:r>
          </w:p>
        </w:tc>
      </w:tr>
      <w:tr w:rsidR="00852ADC" w:rsidRPr="00FC2BAB" w14:paraId="47D4BD16"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75C51E77"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Payments in respect of the Vice-Chairperson of Wexford County Council Annual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262EBEBB"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€5,979.48</w:t>
            </w:r>
          </w:p>
        </w:tc>
        <w:tc>
          <w:tcPr>
            <w:tcW w:w="1559" w:type="dxa"/>
            <w:tcBorders>
              <w:top w:val="nil"/>
              <w:left w:val="nil"/>
              <w:bottom w:val="single" w:sz="4" w:space="0" w:color="auto"/>
              <w:right w:val="single" w:sz="4" w:space="0" w:color="auto"/>
            </w:tcBorders>
            <w:shd w:val="clear" w:color="auto" w:fill="auto"/>
            <w:noWrap/>
            <w:vAlign w:val="bottom"/>
            <w:hideMark/>
          </w:tcPr>
          <w:p w14:paraId="6A57DD61"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€30,012.39</w:t>
            </w:r>
          </w:p>
        </w:tc>
      </w:tr>
      <w:tr w:rsidR="00852ADC" w:rsidRPr="00FC2BAB" w14:paraId="234FCFCA"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4766CF95"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Payments in respect of the Strategic Policy Committee Chairperson Annual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4E3651C2"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€30,000.00</w:t>
            </w:r>
          </w:p>
        </w:tc>
        <w:tc>
          <w:tcPr>
            <w:tcW w:w="1559" w:type="dxa"/>
            <w:tcBorders>
              <w:top w:val="nil"/>
              <w:left w:val="nil"/>
              <w:bottom w:val="single" w:sz="4" w:space="0" w:color="auto"/>
              <w:right w:val="single" w:sz="4" w:space="0" w:color="auto"/>
            </w:tcBorders>
            <w:shd w:val="clear" w:color="auto" w:fill="auto"/>
            <w:noWrap/>
            <w:vAlign w:val="bottom"/>
            <w:hideMark/>
          </w:tcPr>
          <w:p w14:paraId="14EB5606"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€6,002.47</w:t>
            </w:r>
          </w:p>
        </w:tc>
      </w:tr>
      <w:tr w:rsidR="00852ADC" w:rsidRPr="00FC2BAB" w14:paraId="654FA12F"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47E34748"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Payments in respect of the Chairperson of Municipal District Annual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75327942"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€23,871.94</w:t>
            </w:r>
          </w:p>
        </w:tc>
        <w:tc>
          <w:tcPr>
            <w:tcW w:w="1559" w:type="dxa"/>
            <w:tcBorders>
              <w:top w:val="nil"/>
              <w:left w:val="nil"/>
              <w:bottom w:val="single" w:sz="4" w:space="0" w:color="auto"/>
              <w:right w:val="single" w:sz="4" w:space="0" w:color="auto"/>
            </w:tcBorders>
            <w:shd w:val="clear" w:color="auto" w:fill="auto"/>
            <w:noWrap/>
            <w:vAlign w:val="bottom"/>
            <w:hideMark/>
          </w:tcPr>
          <w:p w14:paraId="2C62CC98"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€32,397.40</w:t>
            </w:r>
          </w:p>
        </w:tc>
      </w:tr>
      <w:tr w:rsidR="00852ADC" w:rsidRPr="00FC2BAB" w14:paraId="5B25BBAD"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3AE76A3B"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Payments in respect of the Chairperson of Borough District (Mayoral)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5AE33153"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€12,027.95</w:t>
            </w:r>
          </w:p>
        </w:tc>
        <w:tc>
          <w:tcPr>
            <w:tcW w:w="1559" w:type="dxa"/>
            <w:tcBorders>
              <w:top w:val="nil"/>
              <w:left w:val="nil"/>
              <w:bottom w:val="single" w:sz="4" w:space="0" w:color="auto"/>
              <w:right w:val="single" w:sz="4" w:space="0" w:color="auto"/>
            </w:tcBorders>
            <w:shd w:val="clear" w:color="auto" w:fill="auto"/>
            <w:noWrap/>
            <w:vAlign w:val="bottom"/>
            <w:hideMark/>
          </w:tcPr>
          <w:p w14:paraId="58E81976"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€24,032.88</w:t>
            </w:r>
          </w:p>
        </w:tc>
      </w:tr>
      <w:tr w:rsidR="00852ADC" w:rsidRPr="00FC2BAB" w14:paraId="10EE6612"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519DC6B2"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Total Payments in respect of the Municipal District Member's Allowance</w:t>
            </w:r>
          </w:p>
        </w:tc>
        <w:tc>
          <w:tcPr>
            <w:tcW w:w="1701" w:type="dxa"/>
            <w:tcBorders>
              <w:top w:val="nil"/>
              <w:left w:val="nil"/>
              <w:bottom w:val="single" w:sz="4" w:space="0" w:color="auto"/>
              <w:right w:val="single" w:sz="4" w:space="0" w:color="auto"/>
            </w:tcBorders>
            <w:shd w:val="clear" w:color="auto" w:fill="auto"/>
            <w:noWrap/>
            <w:vAlign w:val="bottom"/>
            <w:hideMark/>
          </w:tcPr>
          <w:p w14:paraId="2CDC7541"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€16,681.08</w:t>
            </w:r>
          </w:p>
        </w:tc>
        <w:tc>
          <w:tcPr>
            <w:tcW w:w="1559" w:type="dxa"/>
            <w:tcBorders>
              <w:top w:val="nil"/>
              <w:left w:val="nil"/>
              <w:bottom w:val="single" w:sz="4" w:space="0" w:color="auto"/>
              <w:right w:val="single" w:sz="4" w:space="0" w:color="auto"/>
            </w:tcBorders>
            <w:shd w:val="clear" w:color="auto" w:fill="auto"/>
            <w:noWrap/>
            <w:vAlign w:val="bottom"/>
            <w:hideMark/>
          </w:tcPr>
          <w:p w14:paraId="208B093E"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€12,004.96</w:t>
            </w:r>
          </w:p>
        </w:tc>
      </w:tr>
      <w:tr w:rsidR="00852ADC" w:rsidRPr="00FC2BAB" w14:paraId="713F00CE" w14:textId="77777777" w:rsidTr="00940EB6">
        <w:trPr>
          <w:trHeight w:val="885"/>
          <w:jc w:val="center"/>
        </w:trPr>
        <w:tc>
          <w:tcPr>
            <w:tcW w:w="5949" w:type="dxa"/>
            <w:tcBorders>
              <w:top w:val="nil"/>
              <w:left w:val="single" w:sz="4" w:space="0" w:color="auto"/>
              <w:bottom w:val="single" w:sz="4" w:space="0" w:color="auto"/>
              <w:right w:val="nil"/>
            </w:tcBorders>
            <w:shd w:val="clear" w:color="auto" w:fill="auto"/>
            <w:vAlign w:val="bottom"/>
            <w:hideMark/>
          </w:tcPr>
          <w:p w14:paraId="68164C37"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 In 2020, a number of Members were booked to attend a Twinning event in Belgium which was later cancelled due to the Covid-19 pandemic. In 2021 a partial refund of €377.88 was obtained in respect of the associated flight costs. The Council is in the process of recovering the balance of the flight costs incurred from the Airlines concerned.</w:t>
            </w:r>
          </w:p>
        </w:tc>
        <w:tc>
          <w:tcPr>
            <w:tcW w:w="1701" w:type="dxa"/>
            <w:tcBorders>
              <w:top w:val="nil"/>
              <w:left w:val="nil"/>
              <w:bottom w:val="single" w:sz="4" w:space="0" w:color="auto"/>
              <w:right w:val="single" w:sz="4" w:space="0" w:color="auto"/>
            </w:tcBorders>
            <w:shd w:val="clear" w:color="auto" w:fill="auto"/>
            <w:vAlign w:val="bottom"/>
            <w:hideMark/>
          </w:tcPr>
          <w:p w14:paraId="3A76DB88"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 </w:t>
            </w:r>
          </w:p>
        </w:tc>
        <w:tc>
          <w:tcPr>
            <w:tcW w:w="1559" w:type="dxa"/>
            <w:tcBorders>
              <w:top w:val="nil"/>
              <w:left w:val="nil"/>
              <w:bottom w:val="nil"/>
              <w:right w:val="nil"/>
            </w:tcBorders>
            <w:shd w:val="clear" w:color="auto" w:fill="auto"/>
            <w:noWrap/>
            <w:vAlign w:val="bottom"/>
            <w:hideMark/>
          </w:tcPr>
          <w:p w14:paraId="7CD0CC6A" w14:textId="77777777" w:rsidR="00852ADC" w:rsidRPr="00FC2BAB" w:rsidRDefault="00852ADC" w:rsidP="00EB1474">
            <w:pPr>
              <w:spacing w:after="0" w:line="240" w:lineRule="auto"/>
              <w:rPr>
                <w:rFonts w:ascii="Arial" w:eastAsia="Times New Roman" w:hAnsi="Arial" w:cs="Arial"/>
                <w:color w:val="000000"/>
                <w:sz w:val="24"/>
                <w:szCs w:val="24"/>
                <w:lang w:eastAsia="en-GB"/>
              </w:rPr>
            </w:pPr>
          </w:p>
        </w:tc>
      </w:tr>
      <w:tr w:rsidR="00852ADC" w:rsidRPr="00FC2BAB" w14:paraId="5526144D" w14:textId="77777777" w:rsidTr="00940EB6">
        <w:trPr>
          <w:trHeight w:val="568"/>
          <w:jc w:val="center"/>
        </w:trPr>
        <w:tc>
          <w:tcPr>
            <w:tcW w:w="5949" w:type="dxa"/>
            <w:tcBorders>
              <w:top w:val="nil"/>
              <w:left w:val="single" w:sz="4" w:space="0" w:color="auto"/>
              <w:bottom w:val="single" w:sz="4" w:space="0" w:color="auto"/>
              <w:right w:val="single" w:sz="4" w:space="0" w:color="auto"/>
            </w:tcBorders>
            <w:shd w:val="clear" w:color="auto" w:fill="auto"/>
            <w:noWrap/>
            <w:vAlign w:val="center"/>
            <w:hideMark/>
          </w:tcPr>
          <w:p w14:paraId="428BE473" w14:textId="77777777" w:rsidR="00852ADC" w:rsidRPr="00FC2BAB" w:rsidRDefault="00852ADC" w:rsidP="00EB1474">
            <w:pPr>
              <w:spacing w:after="0" w:line="240" w:lineRule="auto"/>
              <w:rPr>
                <w:rFonts w:ascii="Arial" w:eastAsia="Times New Roman" w:hAnsi="Arial" w:cs="Arial"/>
                <w:b/>
                <w:bCs/>
                <w:color w:val="000000"/>
                <w:sz w:val="28"/>
                <w:szCs w:val="28"/>
                <w:lang w:eastAsia="en-GB"/>
              </w:rPr>
            </w:pPr>
            <w:r w:rsidRPr="00FC2BAB">
              <w:rPr>
                <w:rFonts w:ascii="Arial" w:eastAsia="Times New Roman" w:hAnsi="Arial" w:cs="Arial"/>
                <w:b/>
                <w:bCs/>
                <w:color w:val="000000"/>
                <w:sz w:val="28"/>
                <w:szCs w:val="28"/>
                <w:lang w:eastAsia="en-GB"/>
              </w:rPr>
              <w:t>Chairperson's Allowances Payable</w:t>
            </w:r>
          </w:p>
        </w:tc>
        <w:tc>
          <w:tcPr>
            <w:tcW w:w="1701" w:type="dxa"/>
            <w:tcBorders>
              <w:top w:val="nil"/>
              <w:left w:val="nil"/>
              <w:bottom w:val="single" w:sz="4" w:space="0" w:color="auto"/>
              <w:right w:val="single" w:sz="4" w:space="0" w:color="auto"/>
            </w:tcBorders>
            <w:shd w:val="clear" w:color="auto" w:fill="auto"/>
            <w:noWrap/>
            <w:vAlign w:val="center"/>
            <w:hideMark/>
          </w:tcPr>
          <w:p w14:paraId="0BC7E69F" w14:textId="77777777" w:rsidR="00852ADC" w:rsidRPr="00FC2BAB" w:rsidRDefault="00852ADC" w:rsidP="00EB1474">
            <w:pPr>
              <w:spacing w:after="0" w:line="240" w:lineRule="auto"/>
              <w:jc w:val="right"/>
              <w:rPr>
                <w:rFonts w:ascii="Arial" w:eastAsia="Times New Roman" w:hAnsi="Arial" w:cs="Arial"/>
                <w:b/>
                <w:bCs/>
                <w:color w:val="000000"/>
                <w:sz w:val="28"/>
                <w:szCs w:val="28"/>
                <w:lang w:eastAsia="en-GB"/>
              </w:rPr>
            </w:pPr>
            <w:r w:rsidRPr="00FC2BAB">
              <w:rPr>
                <w:rFonts w:ascii="Arial" w:eastAsia="Times New Roman" w:hAnsi="Arial" w:cs="Arial"/>
                <w:b/>
                <w:bCs/>
                <w:color w:val="000000"/>
                <w:sz w:val="28"/>
                <w:szCs w:val="28"/>
                <w:lang w:eastAsia="en-GB"/>
              </w:rPr>
              <w:t>2021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EE7293F" w14:textId="77777777" w:rsidR="00852ADC" w:rsidRPr="00FC2BAB" w:rsidRDefault="00852ADC" w:rsidP="00EB1474">
            <w:pPr>
              <w:spacing w:after="0" w:line="240" w:lineRule="auto"/>
              <w:jc w:val="right"/>
              <w:rPr>
                <w:rFonts w:ascii="Arial" w:eastAsia="Times New Roman" w:hAnsi="Arial" w:cs="Arial"/>
                <w:b/>
                <w:bCs/>
                <w:color w:val="000000"/>
                <w:sz w:val="28"/>
                <w:szCs w:val="28"/>
                <w:lang w:eastAsia="en-GB"/>
              </w:rPr>
            </w:pPr>
            <w:r w:rsidRPr="00FC2BAB">
              <w:rPr>
                <w:rFonts w:ascii="Arial" w:eastAsia="Times New Roman" w:hAnsi="Arial" w:cs="Arial"/>
                <w:b/>
                <w:bCs/>
                <w:color w:val="000000"/>
                <w:sz w:val="28"/>
                <w:szCs w:val="28"/>
                <w:lang w:eastAsia="en-GB"/>
              </w:rPr>
              <w:t>2022</w:t>
            </w:r>
          </w:p>
        </w:tc>
      </w:tr>
      <w:tr w:rsidR="00852ADC" w:rsidRPr="00FC2BAB" w14:paraId="4C0132A5"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30E5B394"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Chairperson of Wexford County Council Annual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7726F3ED"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€30,000.00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C68D006"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€30,000.00</w:t>
            </w:r>
          </w:p>
        </w:tc>
      </w:tr>
      <w:tr w:rsidR="00852ADC" w:rsidRPr="00FC2BAB" w14:paraId="096EDD23"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6500D42F"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Vice-Chairperson of Wexford County Council Annual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6BD8ECA8"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€6,000.00</w:t>
            </w:r>
          </w:p>
        </w:tc>
        <w:tc>
          <w:tcPr>
            <w:tcW w:w="1559" w:type="dxa"/>
            <w:tcBorders>
              <w:top w:val="nil"/>
              <w:left w:val="nil"/>
              <w:bottom w:val="single" w:sz="4" w:space="0" w:color="auto"/>
              <w:right w:val="single" w:sz="4" w:space="0" w:color="auto"/>
            </w:tcBorders>
            <w:shd w:val="clear" w:color="auto" w:fill="auto"/>
            <w:noWrap/>
            <w:vAlign w:val="bottom"/>
            <w:hideMark/>
          </w:tcPr>
          <w:p w14:paraId="7BFBE436"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€6,000.00</w:t>
            </w:r>
          </w:p>
        </w:tc>
      </w:tr>
      <w:tr w:rsidR="00852ADC" w:rsidRPr="00FC2BAB" w14:paraId="78317EC3"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7D264261"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Strategic Policy Committee Chairperson Annual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3FCD8C0F"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€6,000.00</w:t>
            </w:r>
          </w:p>
        </w:tc>
        <w:tc>
          <w:tcPr>
            <w:tcW w:w="1559" w:type="dxa"/>
            <w:tcBorders>
              <w:top w:val="nil"/>
              <w:left w:val="nil"/>
              <w:bottom w:val="single" w:sz="4" w:space="0" w:color="auto"/>
              <w:right w:val="single" w:sz="4" w:space="0" w:color="auto"/>
            </w:tcBorders>
            <w:shd w:val="clear" w:color="auto" w:fill="auto"/>
            <w:noWrap/>
            <w:vAlign w:val="bottom"/>
            <w:hideMark/>
          </w:tcPr>
          <w:p w14:paraId="4B82E900"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€6,000.00</w:t>
            </w:r>
          </w:p>
        </w:tc>
      </w:tr>
      <w:tr w:rsidR="00852ADC" w:rsidRPr="00FC2BAB" w14:paraId="00CAEFC0"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1DD8EFE9"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Chairperson of Municipal District Annual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267874DE"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€6,000.00</w:t>
            </w:r>
          </w:p>
        </w:tc>
        <w:tc>
          <w:tcPr>
            <w:tcW w:w="1559" w:type="dxa"/>
            <w:tcBorders>
              <w:top w:val="nil"/>
              <w:left w:val="nil"/>
              <w:bottom w:val="single" w:sz="4" w:space="0" w:color="auto"/>
              <w:right w:val="single" w:sz="4" w:space="0" w:color="auto"/>
            </w:tcBorders>
            <w:shd w:val="clear" w:color="auto" w:fill="auto"/>
            <w:noWrap/>
            <w:vAlign w:val="bottom"/>
            <w:hideMark/>
          </w:tcPr>
          <w:p w14:paraId="76283D77"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€6,000.00</w:t>
            </w:r>
          </w:p>
        </w:tc>
      </w:tr>
      <w:tr w:rsidR="00852ADC" w:rsidRPr="00FC2BAB" w14:paraId="51AD2A61" w14:textId="77777777" w:rsidTr="00940EB6">
        <w:trPr>
          <w:trHeight w:val="299"/>
          <w:jc w:val="center"/>
        </w:trPr>
        <w:tc>
          <w:tcPr>
            <w:tcW w:w="5949" w:type="dxa"/>
            <w:tcBorders>
              <w:top w:val="nil"/>
              <w:left w:val="single" w:sz="4" w:space="0" w:color="auto"/>
              <w:bottom w:val="single" w:sz="4" w:space="0" w:color="auto"/>
              <w:right w:val="single" w:sz="4" w:space="0" w:color="auto"/>
            </w:tcBorders>
            <w:shd w:val="clear" w:color="auto" w:fill="auto"/>
            <w:noWrap/>
            <w:vAlign w:val="bottom"/>
            <w:hideMark/>
          </w:tcPr>
          <w:p w14:paraId="045C536C" w14:textId="77777777" w:rsidR="00852ADC" w:rsidRPr="00FC2BAB" w:rsidRDefault="00852ADC" w:rsidP="00EB1474">
            <w:pPr>
              <w:spacing w:after="0" w:line="240" w:lineRule="auto"/>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Chairperson of Borough District (Mayoral) Allowance</w:t>
            </w:r>
          </w:p>
        </w:tc>
        <w:tc>
          <w:tcPr>
            <w:tcW w:w="1701" w:type="dxa"/>
            <w:tcBorders>
              <w:top w:val="nil"/>
              <w:left w:val="nil"/>
              <w:bottom w:val="single" w:sz="4" w:space="0" w:color="auto"/>
              <w:right w:val="single" w:sz="4" w:space="0" w:color="auto"/>
            </w:tcBorders>
            <w:shd w:val="clear" w:color="auto" w:fill="auto"/>
            <w:noWrap/>
            <w:vAlign w:val="bottom"/>
            <w:hideMark/>
          </w:tcPr>
          <w:p w14:paraId="64F91253"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€12,000.00</w:t>
            </w:r>
          </w:p>
        </w:tc>
        <w:tc>
          <w:tcPr>
            <w:tcW w:w="1559" w:type="dxa"/>
            <w:tcBorders>
              <w:top w:val="nil"/>
              <w:left w:val="nil"/>
              <w:bottom w:val="single" w:sz="4" w:space="0" w:color="auto"/>
              <w:right w:val="single" w:sz="4" w:space="0" w:color="auto"/>
            </w:tcBorders>
            <w:shd w:val="clear" w:color="auto" w:fill="auto"/>
            <w:noWrap/>
            <w:vAlign w:val="bottom"/>
            <w:hideMark/>
          </w:tcPr>
          <w:p w14:paraId="4240F96A" w14:textId="77777777" w:rsidR="00852ADC" w:rsidRPr="00FC2BAB" w:rsidRDefault="00852ADC" w:rsidP="00EB1474">
            <w:pPr>
              <w:spacing w:after="0" w:line="240" w:lineRule="auto"/>
              <w:jc w:val="right"/>
              <w:rPr>
                <w:rFonts w:ascii="Arial" w:eastAsia="Times New Roman" w:hAnsi="Arial" w:cs="Arial"/>
                <w:color w:val="000000"/>
                <w:sz w:val="24"/>
                <w:szCs w:val="24"/>
                <w:lang w:eastAsia="en-GB"/>
              </w:rPr>
            </w:pPr>
            <w:r w:rsidRPr="00FC2BAB">
              <w:rPr>
                <w:rFonts w:ascii="Arial" w:eastAsia="Times New Roman" w:hAnsi="Arial" w:cs="Arial"/>
                <w:color w:val="000000"/>
                <w:sz w:val="24"/>
                <w:szCs w:val="24"/>
                <w:lang w:eastAsia="en-GB"/>
              </w:rPr>
              <w:t>€12,000.00</w:t>
            </w:r>
          </w:p>
        </w:tc>
      </w:tr>
    </w:tbl>
    <w:p w14:paraId="0BBD14CB" w14:textId="70697F87" w:rsidR="001C50D5" w:rsidRPr="00EE421A" w:rsidRDefault="001C50D5" w:rsidP="001C50D5">
      <w:pPr>
        <w:pStyle w:val="Heading2"/>
        <w:rPr>
          <w:rFonts w:ascii="Arial" w:hAnsi="Arial" w:cs="Arial"/>
          <w:caps w:val="0"/>
          <w:sz w:val="24"/>
          <w:szCs w:val="24"/>
        </w:rPr>
      </w:pPr>
      <w:bookmarkStart w:id="114" w:name="_Toc165473437"/>
      <w:r w:rsidRPr="00EE421A">
        <w:rPr>
          <w:rFonts w:ascii="Arial" w:hAnsi="Arial" w:cs="Arial"/>
          <w:caps w:val="0"/>
          <w:sz w:val="24"/>
          <w:szCs w:val="24"/>
        </w:rPr>
        <w:lastRenderedPageBreak/>
        <w:t>COMMITTEES AND MEETINGS 2021/2022</w:t>
      </w:r>
      <w:bookmarkEnd w:id="114"/>
    </w:p>
    <w:p w14:paraId="3A5983EA" w14:textId="77777777" w:rsidR="001C50D5" w:rsidRDefault="001C50D5" w:rsidP="00687A8B"/>
    <w:tbl>
      <w:tblPr>
        <w:tblW w:w="9351" w:type="dxa"/>
        <w:jc w:val="center"/>
        <w:tblLook w:val="04A0" w:firstRow="1" w:lastRow="0" w:firstColumn="1" w:lastColumn="0" w:noHBand="0" w:noVBand="1"/>
      </w:tblPr>
      <w:tblGrid>
        <w:gridCol w:w="3927"/>
        <w:gridCol w:w="1738"/>
        <w:gridCol w:w="1843"/>
        <w:gridCol w:w="1843"/>
      </w:tblGrid>
      <w:tr w:rsidR="001C50D5" w:rsidRPr="004D2F54" w14:paraId="37F5ECE8" w14:textId="77777777" w:rsidTr="00940EB6">
        <w:trPr>
          <w:trHeight w:val="1506"/>
          <w:jc w:val="center"/>
        </w:trPr>
        <w:tc>
          <w:tcPr>
            <w:tcW w:w="3927" w:type="dxa"/>
            <w:tcBorders>
              <w:top w:val="single" w:sz="4" w:space="0" w:color="auto"/>
              <w:left w:val="single" w:sz="4" w:space="0" w:color="auto"/>
              <w:bottom w:val="single" w:sz="4" w:space="0" w:color="auto"/>
              <w:right w:val="single" w:sz="4" w:space="0" w:color="auto"/>
            </w:tcBorders>
            <w:shd w:val="clear" w:color="auto" w:fill="auto"/>
            <w:noWrap/>
            <w:hideMark/>
          </w:tcPr>
          <w:p w14:paraId="3445102C" w14:textId="77777777" w:rsidR="001C50D5" w:rsidRPr="004D2F54" w:rsidRDefault="001C50D5" w:rsidP="00EB1474">
            <w:pPr>
              <w:spacing w:after="0" w:line="240" w:lineRule="auto"/>
              <w:jc w:val="center"/>
              <w:rPr>
                <w:rFonts w:ascii="Arial" w:eastAsia="Times New Roman" w:hAnsi="Arial" w:cs="Arial"/>
                <w:b/>
                <w:bCs/>
                <w:sz w:val="28"/>
                <w:szCs w:val="28"/>
                <w:lang w:eastAsia="en-GB"/>
              </w:rPr>
            </w:pPr>
            <w:r>
              <w:rPr>
                <w:rFonts w:ascii="Arial" w:eastAsia="Times New Roman" w:hAnsi="Arial" w:cs="Arial"/>
                <w:b/>
                <w:bCs/>
                <w:sz w:val="28"/>
                <w:szCs w:val="28"/>
                <w:lang w:eastAsia="en-GB"/>
              </w:rPr>
              <w:t xml:space="preserve">Committee Title </w:t>
            </w:r>
          </w:p>
        </w:tc>
        <w:tc>
          <w:tcPr>
            <w:tcW w:w="1738" w:type="dxa"/>
            <w:tcBorders>
              <w:top w:val="single" w:sz="4" w:space="0" w:color="auto"/>
              <w:left w:val="nil"/>
              <w:bottom w:val="single" w:sz="4" w:space="0" w:color="auto"/>
              <w:right w:val="single" w:sz="4" w:space="0" w:color="auto"/>
            </w:tcBorders>
            <w:shd w:val="clear" w:color="auto" w:fill="auto"/>
            <w:hideMark/>
          </w:tcPr>
          <w:p w14:paraId="588A3BFA" w14:textId="77777777" w:rsidR="001C50D5" w:rsidRPr="004D2F54" w:rsidRDefault="001C50D5" w:rsidP="00EB1474">
            <w:pPr>
              <w:spacing w:after="0" w:line="240" w:lineRule="auto"/>
              <w:jc w:val="center"/>
              <w:rPr>
                <w:rFonts w:ascii="Arial" w:eastAsia="Times New Roman" w:hAnsi="Arial" w:cs="Arial"/>
                <w:b/>
                <w:bCs/>
                <w:sz w:val="24"/>
                <w:szCs w:val="24"/>
                <w:lang w:eastAsia="en-GB"/>
              </w:rPr>
            </w:pPr>
            <w:r w:rsidRPr="004D2F54">
              <w:rPr>
                <w:rFonts w:ascii="Arial" w:eastAsia="Times New Roman" w:hAnsi="Arial" w:cs="Arial"/>
                <w:b/>
                <w:bCs/>
                <w:sz w:val="24"/>
                <w:szCs w:val="24"/>
                <w:lang w:eastAsia="en-GB"/>
              </w:rPr>
              <w:t>Total Number of Members</w:t>
            </w:r>
          </w:p>
        </w:tc>
        <w:tc>
          <w:tcPr>
            <w:tcW w:w="1843" w:type="dxa"/>
            <w:tcBorders>
              <w:top w:val="single" w:sz="4" w:space="0" w:color="auto"/>
              <w:left w:val="nil"/>
              <w:bottom w:val="single" w:sz="4" w:space="0" w:color="auto"/>
              <w:right w:val="single" w:sz="4" w:space="0" w:color="auto"/>
            </w:tcBorders>
            <w:shd w:val="clear" w:color="auto" w:fill="auto"/>
            <w:hideMark/>
          </w:tcPr>
          <w:p w14:paraId="4A2BD769" w14:textId="77777777" w:rsidR="001C50D5" w:rsidRPr="004D2F54" w:rsidRDefault="001C50D5" w:rsidP="00EB1474">
            <w:pPr>
              <w:spacing w:after="0" w:line="240" w:lineRule="auto"/>
              <w:jc w:val="center"/>
              <w:rPr>
                <w:rFonts w:ascii="Arial" w:eastAsia="Times New Roman" w:hAnsi="Arial" w:cs="Arial"/>
                <w:b/>
                <w:bCs/>
                <w:sz w:val="24"/>
                <w:szCs w:val="24"/>
                <w:lang w:eastAsia="en-GB"/>
              </w:rPr>
            </w:pPr>
            <w:r w:rsidRPr="004D2F54">
              <w:rPr>
                <w:rFonts w:ascii="Arial" w:eastAsia="Times New Roman" w:hAnsi="Arial" w:cs="Arial"/>
                <w:b/>
                <w:bCs/>
                <w:sz w:val="24"/>
                <w:szCs w:val="24"/>
                <w:lang w:eastAsia="en-GB"/>
              </w:rPr>
              <w:t>Total number of Meetings held in 2021</w:t>
            </w:r>
          </w:p>
        </w:tc>
        <w:tc>
          <w:tcPr>
            <w:tcW w:w="1843" w:type="dxa"/>
            <w:tcBorders>
              <w:top w:val="single" w:sz="4" w:space="0" w:color="auto"/>
              <w:left w:val="nil"/>
              <w:bottom w:val="single" w:sz="4" w:space="0" w:color="auto"/>
              <w:right w:val="single" w:sz="4" w:space="0" w:color="auto"/>
            </w:tcBorders>
            <w:shd w:val="clear" w:color="auto" w:fill="auto"/>
            <w:hideMark/>
          </w:tcPr>
          <w:p w14:paraId="0EF3BF13" w14:textId="77777777" w:rsidR="001C50D5" w:rsidRPr="004D2F54" w:rsidRDefault="001C50D5" w:rsidP="00EB1474">
            <w:pPr>
              <w:spacing w:after="0" w:line="240" w:lineRule="auto"/>
              <w:jc w:val="center"/>
              <w:rPr>
                <w:rFonts w:ascii="Arial" w:eastAsia="Times New Roman" w:hAnsi="Arial" w:cs="Arial"/>
                <w:b/>
                <w:bCs/>
                <w:sz w:val="24"/>
                <w:szCs w:val="24"/>
                <w:lang w:eastAsia="en-GB"/>
              </w:rPr>
            </w:pPr>
            <w:r w:rsidRPr="004D2F54">
              <w:rPr>
                <w:rFonts w:ascii="Arial" w:eastAsia="Times New Roman" w:hAnsi="Arial" w:cs="Arial"/>
                <w:b/>
                <w:bCs/>
                <w:sz w:val="24"/>
                <w:szCs w:val="24"/>
                <w:lang w:eastAsia="en-GB"/>
              </w:rPr>
              <w:t>Total number of Meetings held in 2022</w:t>
            </w:r>
          </w:p>
        </w:tc>
      </w:tr>
      <w:tr w:rsidR="001C50D5" w:rsidRPr="004D2F54" w14:paraId="47952E0B"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708E522D"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Wexford County Council</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1EF376A5"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34</w:t>
            </w:r>
          </w:p>
        </w:tc>
        <w:tc>
          <w:tcPr>
            <w:tcW w:w="1843" w:type="dxa"/>
            <w:tcBorders>
              <w:top w:val="nil"/>
              <w:left w:val="nil"/>
              <w:bottom w:val="single" w:sz="4" w:space="0" w:color="auto"/>
              <w:right w:val="single" w:sz="4" w:space="0" w:color="auto"/>
            </w:tcBorders>
            <w:shd w:val="clear" w:color="auto" w:fill="auto"/>
            <w:noWrap/>
            <w:vAlign w:val="center"/>
            <w:hideMark/>
          </w:tcPr>
          <w:p w14:paraId="7D1B59CD"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19</w:t>
            </w:r>
          </w:p>
        </w:tc>
        <w:tc>
          <w:tcPr>
            <w:tcW w:w="1843" w:type="dxa"/>
            <w:tcBorders>
              <w:top w:val="nil"/>
              <w:left w:val="nil"/>
              <w:bottom w:val="single" w:sz="4" w:space="0" w:color="auto"/>
              <w:right w:val="single" w:sz="4" w:space="0" w:color="auto"/>
            </w:tcBorders>
            <w:shd w:val="clear" w:color="auto" w:fill="auto"/>
            <w:noWrap/>
            <w:vAlign w:val="center"/>
            <w:hideMark/>
          </w:tcPr>
          <w:p w14:paraId="1D5100B7"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19</w:t>
            </w:r>
          </w:p>
        </w:tc>
      </w:tr>
      <w:tr w:rsidR="001C50D5" w:rsidRPr="004D2F54" w14:paraId="3E81994F"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4114335D"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Enniscorthy Municipal District</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3F0348AF"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6</w:t>
            </w:r>
          </w:p>
        </w:tc>
        <w:tc>
          <w:tcPr>
            <w:tcW w:w="1843" w:type="dxa"/>
            <w:tcBorders>
              <w:top w:val="nil"/>
              <w:left w:val="nil"/>
              <w:bottom w:val="single" w:sz="4" w:space="0" w:color="auto"/>
              <w:right w:val="single" w:sz="4" w:space="0" w:color="auto"/>
            </w:tcBorders>
            <w:shd w:val="clear" w:color="auto" w:fill="auto"/>
            <w:noWrap/>
            <w:vAlign w:val="center"/>
            <w:hideMark/>
          </w:tcPr>
          <w:p w14:paraId="7C082981"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14</w:t>
            </w:r>
          </w:p>
        </w:tc>
        <w:tc>
          <w:tcPr>
            <w:tcW w:w="1843" w:type="dxa"/>
            <w:tcBorders>
              <w:top w:val="nil"/>
              <w:left w:val="nil"/>
              <w:bottom w:val="single" w:sz="4" w:space="0" w:color="auto"/>
              <w:right w:val="single" w:sz="4" w:space="0" w:color="auto"/>
            </w:tcBorders>
            <w:shd w:val="clear" w:color="auto" w:fill="auto"/>
            <w:noWrap/>
            <w:vAlign w:val="center"/>
            <w:hideMark/>
          </w:tcPr>
          <w:p w14:paraId="602D2216"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19</w:t>
            </w:r>
          </w:p>
        </w:tc>
      </w:tr>
      <w:tr w:rsidR="001C50D5" w:rsidRPr="004D2F54" w14:paraId="74B6AC63"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0CE33415"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New Ross Municipal District</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0351CEF1"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6</w:t>
            </w:r>
          </w:p>
        </w:tc>
        <w:tc>
          <w:tcPr>
            <w:tcW w:w="1843" w:type="dxa"/>
            <w:tcBorders>
              <w:top w:val="nil"/>
              <w:left w:val="nil"/>
              <w:bottom w:val="single" w:sz="4" w:space="0" w:color="auto"/>
              <w:right w:val="single" w:sz="4" w:space="0" w:color="auto"/>
            </w:tcBorders>
            <w:shd w:val="clear" w:color="auto" w:fill="auto"/>
            <w:noWrap/>
            <w:vAlign w:val="center"/>
            <w:hideMark/>
          </w:tcPr>
          <w:p w14:paraId="747CA7B3"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12</w:t>
            </w:r>
          </w:p>
        </w:tc>
        <w:tc>
          <w:tcPr>
            <w:tcW w:w="1843" w:type="dxa"/>
            <w:tcBorders>
              <w:top w:val="nil"/>
              <w:left w:val="nil"/>
              <w:bottom w:val="single" w:sz="4" w:space="0" w:color="auto"/>
              <w:right w:val="single" w:sz="4" w:space="0" w:color="auto"/>
            </w:tcBorders>
            <w:shd w:val="clear" w:color="auto" w:fill="auto"/>
            <w:noWrap/>
            <w:vAlign w:val="center"/>
            <w:hideMark/>
          </w:tcPr>
          <w:p w14:paraId="6D3A680D"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12</w:t>
            </w:r>
          </w:p>
        </w:tc>
      </w:tr>
      <w:tr w:rsidR="001C50D5" w:rsidRPr="004D2F54" w14:paraId="02518237"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1F0040F0"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Borough District of Wexford</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67C7EB1C"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7</w:t>
            </w:r>
          </w:p>
        </w:tc>
        <w:tc>
          <w:tcPr>
            <w:tcW w:w="1843" w:type="dxa"/>
            <w:tcBorders>
              <w:top w:val="nil"/>
              <w:left w:val="nil"/>
              <w:bottom w:val="single" w:sz="4" w:space="0" w:color="auto"/>
              <w:right w:val="single" w:sz="4" w:space="0" w:color="auto"/>
            </w:tcBorders>
            <w:shd w:val="clear" w:color="auto" w:fill="auto"/>
            <w:noWrap/>
            <w:vAlign w:val="center"/>
            <w:hideMark/>
          </w:tcPr>
          <w:p w14:paraId="7B938CA6"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12</w:t>
            </w:r>
          </w:p>
        </w:tc>
        <w:tc>
          <w:tcPr>
            <w:tcW w:w="1843" w:type="dxa"/>
            <w:tcBorders>
              <w:top w:val="nil"/>
              <w:left w:val="nil"/>
              <w:bottom w:val="single" w:sz="4" w:space="0" w:color="auto"/>
              <w:right w:val="single" w:sz="4" w:space="0" w:color="auto"/>
            </w:tcBorders>
            <w:shd w:val="clear" w:color="auto" w:fill="auto"/>
            <w:noWrap/>
            <w:vAlign w:val="center"/>
            <w:hideMark/>
          </w:tcPr>
          <w:p w14:paraId="6687C9B1"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12</w:t>
            </w:r>
          </w:p>
        </w:tc>
      </w:tr>
      <w:tr w:rsidR="001C50D5" w:rsidRPr="004D2F54" w14:paraId="171A9E3B"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0BFD3593"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Gorey-Kilmuckridge Municipal District</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0BFD07B9"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10</w:t>
            </w:r>
          </w:p>
        </w:tc>
        <w:tc>
          <w:tcPr>
            <w:tcW w:w="1843" w:type="dxa"/>
            <w:tcBorders>
              <w:top w:val="nil"/>
              <w:left w:val="nil"/>
              <w:bottom w:val="single" w:sz="4" w:space="0" w:color="auto"/>
              <w:right w:val="single" w:sz="4" w:space="0" w:color="auto"/>
            </w:tcBorders>
            <w:shd w:val="clear" w:color="auto" w:fill="auto"/>
            <w:noWrap/>
            <w:vAlign w:val="center"/>
            <w:hideMark/>
          </w:tcPr>
          <w:p w14:paraId="051DFAF9"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13</w:t>
            </w:r>
          </w:p>
        </w:tc>
        <w:tc>
          <w:tcPr>
            <w:tcW w:w="1843" w:type="dxa"/>
            <w:tcBorders>
              <w:top w:val="nil"/>
              <w:left w:val="nil"/>
              <w:bottom w:val="single" w:sz="4" w:space="0" w:color="auto"/>
              <w:right w:val="single" w:sz="4" w:space="0" w:color="auto"/>
            </w:tcBorders>
            <w:shd w:val="clear" w:color="auto" w:fill="auto"/>
            <w:noWrap/>
            <w:vAlign w:val="center"/>
            <w:hideMark/>
          </w:tcPr>
          <w:p w14:paraId="6A31E492"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13</w:t>
            </w:r>
          </w:p>
        </w:tc>
      </w:tr>
      <w:tr w:rsidR="001C50D5" w:rsidRPr="004D2F54" w14:paraId="0AB4C5C9"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733508E2"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Rosslare Municipal District</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54A2C2EE"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5</w:t>
            </w:r>
          </w:p>
        </w:tc>
        <w:tc>
          <w:tcPr>
            <w:tcW w:w="1843" w:type="dxa"/>
            <w:tcBorders>
              <w:top w:val="nil"/>
              <w:left w:val="nil"/>
              <w:bottom w:val="single" w:sz="4" w:space="0" w:color="auto"/>
              <w:right w:val="single" w:sz="4" w:space="0" w:color="auto"/>
            </w:tcBorders>
            <w:shd w:val="clear" w:color="auto" w:fill="auto"/>
            <w:noWrap/>
            <w:vAlign w:val="center"/>
            <w:hideMark/>
          </w:tcPr>
          <w:p w14:paraId="031D15FB"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14</w:t>
            </w:r>
          </w:p>
        </w:tc>
        <w:tc>
          <w:tcPr>
            <w:tcW w:w="1843" w:type="dxa"/>
            <w:tcBorders>
              <w:top w:val="nil"/>
              <w:left w:val="nil"/>
              <w:bottom w:val="single" w:sz="4" w:space="0" w:color="auto"/>
              <w:right w:val="single" w:sz="4" w:space="0" w:color="auto"/>
            </w:tcBorders>
            <w:shd w:val="clear" w:color="auto" w:fill="auto"/>
            <w:noWrap/>
            <w:vAlign w:val="center"/>
            <w:hideMark/>
          </w:tcPr>
          <w:p w14:paraId="0DE0F8C8"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12</w:t>
            </w:r>
          </w:p>
        </w:tc>
      </w:tr>
      <w:tr w:rsidR="001C50D5" w:rsidRPr="004D2F54" w14:paraId="238686B5" w14:textId="77777777" w:rsidTr="00940EB6">
        <w:trPr>
          <w:trHeight w:val="373"/>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5414722E"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Corporate Policy Group (CPG)</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2F6D3776"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7</w:t>
            </w:r>
          </w:p>
        </w:tc>
        <w:tc>
          <w:tcPr>
            <w:tcW w:w="1843" w:type="dxa"/>
            <w:tcBorders>
              <w:top w:val="nil"/>
              <w:left w:val="nil"/>
              <w:bottom w:val="single" w:sz="4" w:space="0" w:color="auto"/>
              <w:right w:val="single" w:sz="4" w:space="0" w:color="auto"/>
            </w:tcBorders>
            <w:shd w:val="clear" w:color="auto" w:fill="auto"/>
            <w:noWrap/>
            <w:vAlign w:val="center"/>
            <w:hideMark/>
          </w:tcPr>
          <w:p w14:paraId="0BF5812A"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10</w:t>
            </w:r>
          </w:p>
        </w:tc>
        <w:tc>
          <w:tcPr>
            <w:tcW w:w="1843" w:type="dxa"/>
            <w:tcBorders>
              <w:top w:val="nil"/>
              <w:left w:val="nil"/>
              <w:bottom w:val="single" w:sz="4" w:space="0" w:color="auto"/>
              <w:right w:val="single" w:sz="4" w:space="0" w:color="auto"/>
            </w:tcBorders>
            <w:shd w:val="clear" w:color="auto" w:fill="auto"/>
            <w:noWrap/>
            <w:vAlign w:val="center"/>
            <w:hideMark/>
          </w:tcPr>
          <w:p w14:paraId="6468CCD2"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10</w:t>
            </w:r>
          </w:p>
        </w:tc>
      </w:tr>
      <w:tr w:rsidR="001C50D5" w:rsidRPr="004D2F54" w14:paraId="666A48C2" w14:textId="77777777" w:rsidTr="00940EB6">
        <w:trPr>
          <w:trHeight w:val="578"/>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7AEA8F3D"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Transportation and Water Services Strategic Policy Committee (SPC)</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13860DED"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11</w:t>
            </w:r>
          </w:p>
        </w:tc>
        <w:tc>
          <w:tcPr>
            <w:tcW w:w="1843" w:type="dxa"/>
            <w:tcBorders>
              <w:top w:val="nil"/>
              <w:left w:val="nil"/>
              <w:bottom w:val="single" w:sz="4" w:space="0" w:color="auto"/>
              <w:right w:val="single" w:sz="4" w:space="0" w:color="auto"/>
            </w:tcBorders>
            <w:shd w:val="clear" w:color="auto" w:fill="auto"/>
            <w:noWrap/>
            <w:vAlign w:val="center"/>
            <w:hideMark/>
          </w:tcPr>
          <w:p w14:paraId="18D0ECD4"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2</w:t>
            </w:r>
          </w:p>
        </w:tc>
        <w:tc>
          <w:tcPr>
            <w:tcW w:w="1843" w:type="dxa"/>
            <w:tcBorders>
              <w:top w:val="nil"/>
              <w:left w:val="nil"/>
              <w:bottom w:val="single" w:sz="4" w:space="0" w:color="auto"/>
              <w:right w:val="single" w:sz="4" w:space="0" w:color="auto"/>
            </w:tcBorders>
            <w:shd w:val="clear" w:color="auto" w:fill="auto"/>
            <w:noWrap/>
            <w:vAlign w:val="center"/>
            <w:hideMark/>
          </w:tcPr>
          <w:p w14:paraId="221A4F8B"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2</w:t>
            </w:r>
          </w:p>
        </w:tc>
      </w:tr>
      <w:tr w:rsidR="001C50D5" w:rsidRPr="004D2F54" w14:paraId="08C18063" w14:textId="77777777" w:rsidTr="00940EB6">
        <w:trPr>
          <w:trHeight w:val="904"/>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16761C56"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Economic Development and Enterprise Strategic Policy Committee (SPC)</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4C29CB42"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17</w:t>
            </w:r>
          </w:p>
        </w:tc>
        <w:tc>
          <w:tcPr>
            <w:tcW w:w="1843" w:type="dxa"/>
            <w:tcBorders>
              <w:top w:val="nil"/>
              <w:left w:val="nil"/>
              <w:bottom w:val="single" w:sz="4" w:space="0" w:color="auto"/>
              <w:right w:val="single" w:sz="4" w:space="0" w:color="auto"/>
            </w:tcBorders>
            <w:shd w:val="clear" w:color="auto" w:fill="auto"/>
            <w:noWrap/>
            <w:vAlign w:val="center"/>
            <w:hideMark/>
          </w:tcPr>
          <w:p w14:paraId="7A678FC5"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4</w:t>
            </w:r>
          </w:p>
        </w:tc>
        <w:tc>
          <w:tcPr>
            <w:tcW w:w="1843" w:type="dxa"/>
            <w:tcBorders>
              <w:top w:val="nil"/>
              <w:left w:val="nil"/>
              <w:bottom w:val="single" w:sz="4" w:space="0" w:color="auto"/>
              <w:right w:val="single" w:sz="4" w:space="0" w:color="auto"/>
            </w:tcBorders>
            <w:shd w:val="clear" w:color="auto" w:fill="auto"/>
            <w:noWrap/>
            <w:vAlign w:val="center"/>
            <w:hideMark/>
          </w:tcPr>
          <w:p w14:paraId="72036EE0"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4</w:t>
            </w:r>
          </w:p>
        </w:tc>
      </w:tr>
      <w:tr w:rsidR="001C50D5" w:rsidRPr="004D2F54" w14:paraId="366961AB" w14:textId="77777777" w:rsidTr="00940EB6">
        <w:trPr>
          <w:trHeight w:val="602"/>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026716EF"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Planning and Building Control Strategic Policy Committee (SPC)</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47E76E72"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7</w:t>
            </w:r>
          </w:p>
        </w:tc>
        <w:tc>
          <w:tcPr>
            <w:tcW w:w="1843" w:type="dxa"/>
            <w:tcBorders>
              <w:top w:val="nil"/>
              <w:left w:val="nil"/>
              <w:bottom w:val="single" w:sz="4" w:space="0" w:color="auto"/>
              <w:right w:val="single" w:sz="4" w:space="0" w:color="auto"/>
            </w:tcBorders>
            <w:shd w:val="clear" w:color="auto" w:fill="auto"/>
            <w:noWrap/>
            <w:vAlign w:val="center"/>
            <w:hideMark/>
          </w:tcPr>
          <w:p w14:paraId="1484D7EC"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2</w:t>
            </w:r>
          </w:p>
        </w:tc>
        <w:tc>
          <w:tcPr>
            <w:tcW w:w="1843" w:type="dxa"/>
            <w:tcBorders>
              <w:top w:val="nil"/>
              <w:left w:val="nil"/>
              <w:bottom w:val="single" w:sz="4" w:space="0" w:color="auto"/>
              <w:right w:val="single" w:sz="4" w:space="0" w:color="auto"/>
            </w:tcBorders>
            <w:shd w:val="clear" w:color="auto" w:fill="auto"/>
            <w:noWrap/>
            <w:vAlign w:val="center"/>
            <w:hideMark/>
          </w:tcPr>
          <w:p w14:paraId="475C2E4F"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2</w:t>
            </w:r>
          </w:p>
        </w:tc>
      </w:tr>
      <w:tr w:rsidR="001C50D5" w:rsidRPr="004D2F54" w14:paraId="7E123DD7" w14:textId="77777777" w:rsidTr="00940EB6">
        <w:trPr>
          <w:trHeight w:val="602"/>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03D4B637"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Housing and Community Strategic Policy Committee (SPC)</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125F0E56"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12</w:t>
            </w:r>
          </w:p>
        </w:tc>
        <w:tc>
          <w:tcPr>
            <w:tcW w:w="1843" w:type="dxa"/>
            <w:tcBorders>
              <w:top w:val="nil"/>
              <w:left w:val="nil"/>
              <w:bottom w:val="single" w:sz="4" w:space="0" w:color="auto"/>
              <w:right w:val="single" w:sz="4" w:space="0" w:color="auto"/>
            </w:tcBorders>
            <w:shd w:val="clear" w:color="auto" w:fill="auto"/>
            <w:noWrap/>
            <w:vAlign w:val="center"/>
            <w:hideMark/>
          </w:tcPr>
          <w:p w14:paraId="63B5AF1D"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4</w:t>
            </w:r>
          </w:p>
        </w:tc>
        <w:tc>
          <w:tcPr>
            <w:tcW w:w="1843" w:type="dxa"/>
            <w:tcBorders>
              <w:top w:val="nil"/>
              <w:left w:val="nil"/>
              <w:bottom w:val="single" w:sz="4" w:space="0" w:color="auto"/>
              <w:right w:val="single" w:sz="4" w:space="0" w:color="auto"/>
            </w:tcBorders>
            <w:shd w:val="clear" w:color="auto" w:fill="auto"/>
            <w:noWrap/>
            <w:vAlign w:val="center"/>
            <w:hideMark/>
          </w:tcPr>
          <w:p w14:paraId="4C0BDC60"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4</w:t>
            </w:r>
          </w:p>
        </w:tc>
      </w:tr>
      <w:tr w:rsidR="001C50D5" w:rsidRPr="004D2F54" w14:paraId="4E19BE0A" w14:textId="77777777" w:rsidTr="00940EB6">
        <w:trPr>
          <w:trHeight w:val="904"/>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1CDB61AF" w14:textId="77777777" w:rsidR="001C50D5" w:rsidRPr="004D2F54" w:rsidRDefault="001C50D5" w:rsidP="00EB1474">
            <w:pPr>
              <w:spacing w:after="0" w:line="240" w:lineRule="auto"/>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Climate Change, Biodiversity and Environment Strategic Policy Committee (SPC)</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273F44BA"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14</w:t>
            </w:r>
          </w:p>
        </w:tc>
        <w:tc>
          <w:tcPr>
            <w:tcW w:w="1843" w:type="dxa"/>
            <w:tcBorders>
              <w:top w:val="nil"/>
              <w:left w:val="nil"/>
              <w:bottom w:val="single" w:sz="4" w:space="0" w:color="auto"/>
              <w:right w:val="single" w:sz="4" w:space="0" w:color="auto"/>
            </w:tcBorders>
            <w:shd w:val="clear" w:color="auto" w:fill="auto"/>
            <w:noWrap/>
            <w:vAlign w:val="center"/>
            <w:hideMark/>
          </w:tcPr>
          <w:p w14:paraId="413C585B"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5</w:t>
            </w:r>
          </w:p>
        </w:tc>
        <w:tc>
          <w:tcPr>
            <w:tcW w:w="1843" w:type="dxa"/>
            <w:tcBorders>
              <w:top w:val="nil"/>
              <w:left w:val="nil"/>
              <w:bottom w:val="single" w:sz="4" w:space="0" w:color="auto"/>
              <w:right w:val="single" w:sz="4" w:space="0" w:color="auto"/>
            </w:tcBorders>
            <w:shd w:val="clear" w:color="auto" w:fill="auto"/>
            <w:noWrap/>
            <w:vAlign w:val="center"/>
            <w:hideMark/>
          </w:tcPr>
          <w:p w14:paraId="43166B28" w14:textId="77777777" w:rsidR="001C50D5" w:rsidRPr="004D2F54" w:rsidRDefault="001C50D5" w:rsidP="00EB1474">
            <w:pPr>
              <w:spacing w:after="0" w:line="240" w:lineRule="auto"/>
              <w:jc w:val="right"/>
              <w:rPr>
                <w:rFonts w:ascii="Arial" w:eastAsia="Times New Roman" w:hAnsi="Arial" w:cs="Arial"/>
                <w:sz w:val="24"/>
                <w:szCs w:val="24"/>
                <w:lang w:eastAsia="en-GB"/>
              </w:rPr>
            </w:pPr>
            <w:r w:rsidRPr="004D2F54">
              <w:rPr>
                <w:rFonts w:ascii="Arial" w:eastAsia="Times New Roman" w:hAnsi="Arial" w:cs="Arial"/>
                <w:sz w:val="24"/>
                <w:szCs w:val="24"/>
                <w:lang w:eastAsia="en-GB"/>
              </w:rPr>
              <w:t>6</w:t>
            </w:r>
          </w:p>
        </w:tc>
      </w:tr>
      <w:tr w:rsidR="001C50D5" w:rsidRPr="004D2F54" w14:paraId="7AF3BEA0"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4C9C5DAC"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Protocol Committee</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25C279BC"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7</w:t>
            </w:r>
          </w:p>
        </w:tc>
        <w:tc>
          <w:tcPr>
            <w:tcW w:w="1843" w:type="dxa"/>
            <w:tcBorders>
              <w:top w:val="nil"/>
              <w:left w:val="nil"/>
              <w:bottom w:val="single" w:sz="4" w:space="0" w:color="auto"/>
              <w:right w:val="single" w:sz="4" w:space="0" w:color="auto"/>
            </w:tcBorders>
            <w:shd w:val="clear" w:color="auto" w:fill="auto"/>
            <w:noWrap/>
            <w:vAlign w:val="center"/>
            <w:hideMark/>
          </w:tcPr>
          <w:p w14:paraId="30C4EA81"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3</w:t>
            </w:r>
          </w:p>
        </w:tc>
        <w:tc>
          <w:tcPr>
            <w:tcW w:w="1843" w:type="dxa"/>
            <w:tcBorders>
              <w:top w:val="nil"/>
              <w:left w:val="nil"/>
              <w:bottom w:val="single" w:sz="4" w:space="0" w:color="auto"/>
              <w:right w:val="single" w:sz="4" w:space="0" w:color="auto"/>
            </w:tcBorders>
            <w:shd w:val="clear" w:color="auto" w:fill="auto"/>
            <w:noWrap/>
            <w:vAlign w:val="center"/>
            <w:hideMark/>
          </w:tcPr>
          <w:p w14:paraId="0D651C1A"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3</w:t>
            </w:r>
          </w:p>
        </w:tc>
      </w:tr>
      <w:tr w:rsidR="001C50D5" w:rsidRPr="004D2F54" w14:paraId="2D5FA9CC"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73E4EE44"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Protocol Committee Enniscorthy MD</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14:paraId="3095A782"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4</w:t>
            </w:r>
          </w:p>
        </w:tc>
        <w:tc>
          <w:tcPr>
            <w:tcW w:w="1843" w:type="dxa"/>
            <w:tcBorders>
              <w:top w:val="nil"/>
              <w:left w:val="nil"/>
              <w:bottom w:val="single" w:sz="4" w:space="0" w:color="auto"/>
              <w:right w:val="single" w:sz="4" w:space="0" w:color="auto"/>
            </w:tcBorders>
            <w:shd w:val="clear" w:color="auto" w:fill="auto"/>
            <w:noWrap/>
            <w:vAlign w:val="bottom"/>
            <w:hideMark/>
          </w:tcPr>
          <w:p w14:paraId="7847E2FE" w14:textId="5E9F9B88"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n/a</w:t>
            </w:r>
          </w:p>
        </w:tc>
        <w:tc>
          <w:tcPr>
            <w:tcW w:w="1843" w:type="dxa"/>
            <w:tcBorders>
              <w:top w:val="nil"/>
              <w:left w:val="nil"/>
              <w:bottom w:val="single" w:sz="4" w:space="0" w:color="auto"/>
              <w:right w:val="single" w:sz="4" w:space="0" w:color="auto"/>
            </w:tcBorders>
            <w:shd w:val="clear" w:color="auto" w:fill="auto"/>
            <w:noWrap/>
            <w:vAlign w:val="center"/>
            <w:hideMark/>
          </w:tcPr>
          <w:p w14:paraId="78DC1006"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1</w:t>
            </w:r>
          </w:p>
        </w:tc>
      </w:tr>
      <w:tr w:rsidR="001C50D5" w:rsidRPr="004D2F54" w14:paraId="0508B4D2" w14:textId="77777777" w:rsidTr="00940EB6">
        <w:trPr>
          <w:trHeight w:val="301"/>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4A01B513"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Protocol Committee BD Wexford</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14:paraId="3E8C7C0F"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4</w:t>
            </w:r>
          </w:p>
        </w:tc>
        <w:tc>
          <w:tcPr>
            <w:tcW w:w="1843" w:type="dxa"/>
            <w:tcBorders>
              <w:top w:val="nil"/>
              <w:left w:val="nil"/>
              <w:bottom w:val="nil"/>
              <w:right w:val="nil"/>
            </w:tcBorders>
            <w:shd w:val="clear" w:color="auto" w:fill="auto"/>
            <w:noWrap/>
            <w:vAlign w:val="bottom"/>
            <w:hideMark/>
          </w:tcPr>
          <w:p w14:paraId="2E802357" w14:textId="2C1EA2F9"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n/a</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04D89CEC"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2</w:t>
            </w:r>
          </w:p>
        </w:tc>
      </w:tr>
      <w:tr w:rsidR="001C50D5" w:rsidRPr="004D2F54" w14:paraId="155D827A" w14:textId="77777777" w:rsidTr="00940EB6">
        <w:trPr>
          <w:trHeight w:val="663"/>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3A0DA0C6"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Local Traveller (Accommodation) Consultative Committee</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37DDA685"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11</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D4A06F2"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1</w:t>
            </w:r>
          </w:p>
        </w:tc>
        <w:tc>
          <w:tcPr>
            <w:tcW w:w="1843" w:type="dxa"/>
            <w:tcBorders>
              <w:top w:val="nil"/>
              <w:left w:val="nil"/>
              <w:bottom w:val="single" w:sz="4" w:space="0" w:color="auto"/>
              <w:right w:val="single" w:sz="4" w:space="0" w:color="auto"/>
            </w:tcBorders>
            <w:shd w:val="clear" w:color="auto" w:fill="auto"/>
            <w:noWrap/>
            <w:vAlign w:val="center"/>
            <w:hideMark/>
          </w:tcPr>
          <w:p w14:paraId="2BF94875"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2</w:t>
            </w:r>
          </w:p>
        </w:tc>
      </w:tr>
      <w:tr w:rsidR="001C50D5" w:rsidRPr="004D2F54" w14:paraId="046C374D" w14:textId="77777777" w:rsidTr="00940EB6">
        <w:trPr>
          <w:trHeight w:val="446"/>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3F635138" w14:textId="2E5EF9E2"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Audit Committee</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602FB572"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5</w:t>
            </w:r>
          </w:p>
        </w:tc>
        <w:tc>
          <w:tcPr>
            <w:tcW w:w="1843" w:type="dxa"/>
            <w:tcBorders>
              <w:top w:val="nil"/>
              <w:left w:val="nil"/>
              <w:bottom w:val="single" w:sz="4" w:space="0" w:color="auto"/>
              <w:right w:val="single" w:sz="4" w:space="0" w:color="auto"/>
            </w:tcBorders>
            <w:shd w:val="clear" w:color="auto" w:fill="auto"/>
            <w:noWrap/>
            <w:vAlign w:val="center"/>
            <w:hideMark/>
          </w:tcPr>
          <w:p w14:paraId="2150CA08"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4</w:t>
            </w:r>
          </w:p>
        </w:tc>
        <w:tc>
          <w:tcPr>
            <w:tcW w:w="1843" w:type="dxa"/>
            <w:tcBorders>
              <w:top w:val="nil"/>
              <w:left w:val="nil"/>
              <w:bottom w:val="single" w:sz="4" w:space="0" w:color="auto"/>
              <w:right w:val="single" w:sz="4" w:space="0" w:color="auto"/>
            </w:tcBorders>
            <w:shd w:val="clear" w:color="auto" w:fill="auto"/>
            <w:noWrap/>
            <w:vAlign w:val="center"/>
            <w:hideMark/>
          </w:tcPr>
          <w:p w14:paraId="336352CC"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3</w:t>
            </w:r>
          </w:p>
        </w:tc>
      </w:tr>
      <w:tr w:rsidR="001C50D5" w:rsidRPr="004D2F54" w14:paraId="6288CF06" w14:textId="77777777" w:rsidTr="00940EB6">
        <w:trPr>
          <w:trHeight w:val="602"/>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46923A9F"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Local Community Development Committee (LCDC)</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72DFC1B2"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19</w:t>
            </w:r>
          </w:p>
        </w:tc>
        <w:tc>
          <w:tcPr>
            <w:tcW w:w="1843" w:type="dxa"/>
            <w:tcBorders>
              <w:top w:val="nil"/>
              <w:left w:val="nil"/>
              <w:bottom w:val="single" w:sz="4" w:space="0" w:color="auto"/>
              <w:right w:val="single" w:sz="4" w:space="0" w:color="auto"/>
            </w:tcBorders>
            <w:shd w:val="clear" w:color="auto" w:fill="auto"/>
            <w:noWrap/>
            <w:vAlign w:val="center"/>
            <w:hideMark/>
          </w:tcPr>
          <w:p w14:paraId="0D16C500"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6</w:t>
            </w:r>
          </w:p>
        </w:tc>
        <w:tc>
          <w:tcPr>
            <w:tcW w:w="1843" w:type="dxa"/>
            <w:tcBorders>
              <w:top w:val="nil"/>
              <w:left w:val="nil"/>
              <w:bottom w:val="single" w:sz="4" w:space="0" w:color="auto"/>
              <w:right w:val="single" w:sz="4" w:space="0" w:color="auto"/>
            </w:tcBorders>
            <w:shd w:val="clear" w:color="auto" w:fill="auto"/>
            <w:noWrap/>
            <w:vAlign w:val="center"/>
            <w:hideMark/>
          </w:tcPr>
          <w:p w14:paraId="3D9043E0"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5</w:t>
            </w:r>
          </w:p>
        </w:tc>
      </w:tr>
      <w:tr w:rsidR="001C50D5" w:rsidRPr="004D2F54" w14:paraId="5948D713" w14:textId="77777777" w:rsidTr="00940EB6">
        <w:trPr>
          <w:trHeight w:val="409"/>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357B138A"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Joint Policing Committee (JPC)</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4DA9605C"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30</w:t>
            </w:r>
          </w:p>
        </w:tc>
        <w:tc>
          <w:tcPr>
            <w:tcW w:w="1843" w:type="dxa"/>
            <w:tcBorders>
              <w:top w:val="nil"/>
              <w:left w:val="nil"/>
              <w:bottom w:val="single" w:sz="4" w:space="0" w:color="auto"/>
              <w:right w:val="single" w:sz="4" w:space="0" w:color="auto"/>
            </w:tcBorders>
            <w:shd w:val="clear" w:color="auto" w:fill="auto"/>
            <w:noWrap/>
            <w:vAlign w:val="center"/>
            <w:hideMark/>
          </w:tcPr>
          <w:p w14:paraId="75E29158"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5</w:t>
            </w:r>
          </w:p>
        </w:tc>
        <w:tc>
          <w:tcPr>
            <w:tcW w:w="1843" w:type="dxa"/>
            <w:tcBorders>
              <w:top w:val="nil"/>
              <w:left w:val="nil"/>
              <w:bottom w:val="single" w:sz="4" w:space="0" w:color="auto"/>
              <w:right w:val="single" w:sz="4" w:space="0" w:color="auto"/>
            </w:tcBorders>
            <w:shd w:val="clear" w:color="auto" w:fill="auto"/>
            <w:noWrap/>
            <w:vAlign w:val="center"/>
            <w:hideMark/>
          </w:tcPr>
          <w:p w14:paraId="0FEEDAB4"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4</w:t>
            </w:r>
          </w:p>
        </w:tc>
      </w:tr>
      <w:tr w:rsidR="001C50D5" w:rsidRPr="004D2F54" w14:paraId="78D62241" w14:textId="77777777" w:rsidTr="00940EB6">
        <w:trPr>
          <w:trHeight w:val="638"/>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5A6FC9C5"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Joint Policing Committee (JPC) Wexford Borough District</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0D9C6A8E"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22</w:t>
            </w:r>
          </w:p>
        </w:tc>
        <w:tc>
          <w:tcPr>
            <w:tcW w:w="1843" w:type="dxa"/>
            <w:tcBorders>
              <w:top w:val="nil"/>
              <w:left w:val="nil"/>
              <w:bottom w:val="single" w:sz="4" w:space="0" w:color="auto"/>
              <w:right w:val="single" w:sz="4" w:space="0" w:color="auto"/>
            </w:tcBorders>
            <w:shd w:val="clear" w:color="auto" w:fill="auto"/>
            <w:noWrap/>
            <w:vAlign w:val="center"/>
            <w:hideMark/>
          </w:tcPr>
          <w:p w14:paraId="44B070D9"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3</w:t>
            </w:r>
          </w:p>
        </w:tc>
        <w:tc>
          <w:tcPr>
            <w:tcW w:w="1843" w:type="dxa"/>
            <w:tcBorders>
              <w:top w:val="nil"/>
              <w:left w:val="nil"/>
              <w:bottom w:val="single" w:sz="4" w:space="0" w:color="auto"/>
              <w:right w:val="single" w:sz="4" w:space="0" w:color="auto"/>
            </w:tcBorders>
            <w:shd w:val="clear" w:color="auto" w:fill="auto"/>
            <w:noWrap/>
            <w:vAlign w:val="center"/>
            <w:hideMark/>
          </w:tcPr>
          <w:p w14:paraId="3FE61591"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1</w:t>
            </w:r>
          </w:p>
        </w:tc>
      </w:tr>
      <w:tr w:rsidR="001C50D5" w:rsidRPr="004D2F54" w14:paraId="43539575" w14:textId="77777777" w:rsidTr="00940EB6">
        <w:trPr>
          <w:trHeight w:val="397"/>
          <w:jc w:val="center"/>
        </w:trPr>
        <w:tc>
          <w:tcPr>
            <w:tcW w:w="3927" w:type="dxa"/>
            <w:tcBorders>
              <w:top w:val="single" w:sz="4" w:space="0" w:color="auto"/>
              <w:left w:val="single" w:sz="4" w:space="0" w:color="auto"/>
              <w:bottom w:val="single" w:sz="4" w:space="0" w:color="auto"/>
              <w:right w:val="single" w:sz="4" w:space="0" w:color="auto"/>
            </w:tcBorders>
            <w:shd w:val="clear" w:color="auto" w:fill="auto"/>
            <w:hideMark/>
          </w:tcPr>
          <w:p w14:paraId="49ED1BDD" w14:textId="0CA51B43"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Rural Water Monitoring Committee</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2852B7B1"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5</w:t>
            </w:r>
          </w:p>
        </w:tc>
        <w:tc>
          <w:tcPr>
            <w:tcW w:w="1843" w:type="dxa"/>
            <w:tcBorders>
              <w:top w:val="nil"/>
              <w:left w:val="nil"/>
              <w:bottom w:val="single" w:sz="4" w:space="0" w:color="auto"/>
              <w:right w:val="single" w:sz="4" w:space="0" w:color="auto"/>
            </w:tcBorders>
            <w:shd w:val="clear" w:color="auto" w:fill="auto"/>
            <w:noWrap/>
            <w:vAlign w:val="center"/>
            <w:hideMark/>
          </w:tcPr>
          <w:p w14:paraId="085DC2F1"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0</w:t>
            </w:r>
          </w:p>
        </w:tc>
        <w:tc>
          <w:tcPr>
            <w:tcW w:w="1843" w:type="dxa"/>
            <w:tcBorders>
              <w:top w:val="nil"/>
              <w:left w:val="nil"/>
              <w:bottom w:val="single" w:sz="4" w:space="0" w:color="auto"/>
              <w:right w:val="single" w:sz="4" w:space="0" w:color="auto"/>
            </w:tcBorders>
            <w:shd w:val="clear" w:color="auto" w:fill="auto"/>
            <w:noWrap/>
            <w:vAlign w:val="center"/>
            <w:hideMark/>
          </w:tcPr>
          <w:p w14:paraId="100C4F87"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0</w:t>
            </w:r>
          </w:p>
        </w:tc>
      </w:tr>
      <w:tr w:rsidR="001C50D5" w:rsidRPr="004D2F54" w14:paraId="217C1533" w14:textId="77777777" w:rsidTr="00940EB6">
        <w:trPr>
          <w:trHeight w:val="277"/>
          <w:jc w:val="center"/>
        </w:trPr>
        <w:tc>
          <w:tcPr>
            <w:tcW w:w="3927" w:type="dxa"/>
            <w:tcBorders>
              <w:top w:val="single" w:sz="4" w:space="0" w:color="auto"/>
              <w:left w:val="single" w:sz="4" w:space="0" w:color="auto"/>
              <w:bottom w:val="single" w:sz="4" w:space="0" w:color="auto"/>
              <w:right w:val="single" w:sz="4" w:space="0" w:color="auto"/>
            </w:tcBorders>
            <w:shd w:val="clear" w:color="auto" w:fill="auto"/>
            <w:noWrap/>
            <w:hideMark/>
          </w:tcPr>
          <w:p w14:paraId="789971CE"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r w:rsidRPr="004D2F54">
              <w:rPr>
                <w:rFonts w:ascii="Arial" w:eastAsia="Times New Roman" w:hAnsi="Arial" w:cs="Arial"/>
                <w:color w:val="000000"/>
                <w:sz w:val="24"/>
                <w:szCs w:val="24"/>
                <w:lang w:eastAsia="en-GB"/>
              </w:rPr>
              <w:t>Budget Working Group</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14:paraId="31AFF6E7"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10</w:t>
            </w:r>
          </w:p>
        </w:tc>
        <w:tc>
          <w:tcPr>
            <w:tcW w:w="1843" w:type="dxa"/>
            <w:tcBorders>
              <w:top w:val="nil"/>
              <w:left w:val="nil"/>
              <w:bottom w:val="single" w:sz="4" w:space="0" w:color="auto"/>
              <w:right w:val="single" w:sz="4" w:space="0" w:color="auto"/>
            </w:tcBorders>
            <w:shd w:val="clear" w:color="auto" w:fill="auto"/>
            <w:noWrap/>
            <w:vAlign w:val="bottom"/>
            <w:hideMark/>
          </w:tcPr>
          <w:p w14:paraId="469FDA8D" w14:textId="351389BF"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n/a</w:t>
            </w:r>
          </w:p>
        </w:tc>
        <w:tc>
          <w:tcPr>
            <w:tcW w:w="1843" w:type="dxa"/>
            <w:tcBorders>
              <w:top w:val="nil"/>
              <w:left w:val="nil"/>
              <w:bottom w:val="single" w:sz="4" w:space="0" w:color="auto"/>
              <w:right w:val="single" w:sz="4" w:space="0" w:color="auto"/>
            </w:tcBorders>
            <w:shd w:val="clear" w:color="auto" w:fill="auto"/>
            <w:noWrap/>
            <w:vAlign w:val="bottom"/>
            <w:hideMark/>
          </w:tcPr>
          <w:p w14:paraId="7D903CDE"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1</w:t>
            </w:r>
          </w:p>
        </w:tc>
      </w:tr>
      <w:tr w:rsidR="001C50D5" w:rsidRPr="004D2F54" w14:paraId="358FA6C5" w14:textId="77777777" w:rsidTr="00940EB6">
        <w:trPr>
          <w:trHeight w:val="277"/>
          <w:jc w:val="center"/>
        </w:trPr>
        <w:tc>
          <w:tcPr>
            <w:tcW w:w="3927" w:type="dxa"/>
            <w:tcBorders>
              <w:top w:val="single" w:sz="4" w:space="0" w:color="auto"/>
              <w:left w:val="single" w:sz="4" w:space="0" w:color="auto"/>
              <w:bottom w:val="single" w:sz="4" w:space="0" w:color="auto"/>
              <w:right w:val="single" w:sz="4" w:space="0" w:color="auto"/>
            </w:tcBorders>
            <w:shd w:val="clear" w:color="auto" w:fill="auto"/>
            <w:noWrap/>
            <w:hideMark/>
          </w:tcPr>
          <w:p w14:paraId="30460571" w14:textId="77777777" w:rsidR="001C50D5" w:rsidRPr="004D2F54" w:rsidRDefault="001C50D5" w:rsidP="00940EB6">
            <w:pPr>
              <w:spacing w:after="0" w:line="240" w:lineRule="auto"/>
              <w:jc w:val="center"/>
              <w:rPr>
                <w:rFonts w:ascii="Arial" w:eastAsia="Times New Roman" w:hAnsi="Arial" w:cs="Arial"/>
                <w:color w:val="000000"/>
                <w:sz w:val="24"/>
                <w:szCs w:val="24"/>
                <w:lang w:eastAsia="en-GB"/>
              </w:rPr>
            </w:pPr>
            <w:proofErr w:type="spellStart"/>
            <w:r w:rsidRPr="004D2F54">
              <w:rPr>
                <w:rFonts w:ascii="Arial" w:eastAsia="Times New Roman" w:hAnsi="Arial" w:cs="Arial"/>
                <w:color w:val="000000"/>
                <w:sz w:val="24"/>
                <w:szCs w:val="24"/>
                <w:lang w:eastAsia="en-GB"/>
              </w:rPr>
              <w:t>Womens</w:t>
            </w:r>
            <w:proofErr w:type="spellEnd"/>
            <w:r w:rsidRPr="004D2F54">
              <w:rPr>
                <w:rFonts w:ascii="Arial" w:eastAsia="Times New Roman" w:hAnsi="Arial" w:cs="Arial"/>
                <w:color w:val="000000"/>
                <w:sz w:val="24"/>
                <w:szCs w:val="24"/>
                <w:lang w:eastAsia="en-GB"/>
              </w:rPr>
              <w:t xml:space="preserve"> Coalition</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14:paraId="094B9792"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6</w:t>
            </w:r>
          </w:p>
        </w:tc>
        <w:tc>
          <w:tcPr>
            <w:tcW w:w="1843" w:type="dxa"/>
            <w:tcBorders>
              <w:top w:val="nil"/>
              <w:left w:val="nil"/>
              <w:bottom w:val="single" w:sz="4" w:space="0" w:color="auto"/>
              <w:right w:val="single" w:sz="4" w:space="0" w:color="auto"/>
            </w:tcBorders>
            <w:shd w:val="clear" w:color="auto" w:fill="auto"/>
            <w:noWrap/>
            <w:vAlign w:val="center"/>
            <w:hideMark/>
          </w:tcPr>
          <w:p w14:paraId="34027583" w14:textId="499824E6"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n/a</w:t>
            </w:r>
          </w:p>
        </w:tc>
        <w:tc>
          <w:tcPr>
            <w:tcW w:w="1843" w:type="dxa"/>
            <w:tcBorders>
              <w:top w:val="nil"/>
              <w:left w:val="nil"/>
              <w:bottom w:val="single" w:sz="4" w:space="0" w:color="auto"/>
              <w:right w:val="single" w:sz="4" w:space="0" w:color="auto"/>
            </w:tcBorders>
            <w:shd w:val="clear" w:color="auto" w:fill="auto"/>
            <w:noWrap/>
            <w:vAlign w:val="center"/>
            <w:hideMark/>
          </w:tcPr>
          <w:p w14:paraId="5D62E247" w14:textId="77777777" w:rsidR="001C50D5" w:rsidRPr="004D2F54" w:rsidRDefault="001C50D5" w:rsidP="00940EB6">
            <w:pPr>
              <w:spacing w:after="0" w:line="240" w:lineRule="auto"/>
              <w:jc w:val="center"/>
              <w:rPr>
                <w:rFonts w:ascii="Arial" w:eastAsia="Times New Roman" w:hAnsi="Arial" w:cs="Arial"/>
                <w:sz w:val="24"/>
                <w:szCs w:val="24"/>
                <w:lang w:eastAsia="en-GB"/>
              </w:rPr>
            </w:pPr>
            <w:r w:rsidRPr="004D2F54">
              <w:rPr>
                <w:rFonts w:ascii="Arial" w:eastAsia="Times New Roman" w:hAnsi="Arial" w:cs="Arial"/>
                <w:sz w:val="24"/>
                <w:szCs w:val="24"/>
                <w:lang w:eastAsia="en-GB"/>
              </w:rPr>
              <w:t>1</w:t>
            </w:r>
          </w:p>
        </w:tc>
      </w:tr>
    </w:tbl>
    <w:p w14:paraId="3B7C8D49" w14:textId="77777777" w:rsidR="001C50D5" w:rsidRDefault="001C50D5" w:rsidP="00940EB6">
      <w:pPr>
        <w:jc w:val="center"/>
      </w:pPr>
    </w:p>
    <w:p w14:paraId="7637934E" w14:textId="35950EFE" w:rsidR="001C50D5" w:rsidRDefault="007544D8" w:rsidP="00202470">
      <w:pPr>
        <w:pStyle w:val="Heading2"/>
        <w:jc w:val="center"/>
        <w:rPr>
          <w:rFonts w:ascii="Arial" w:hAnsi="Arial" w:cs="Arial"/>
          <w:sz w:val="24"/>
          <w:szCs w:val="24"/>
        </w:rPr>
      </w:pPr>
      <w:bookmarkStart w:id="115" w:name="_Toc165473438"/>
      <w:r w:rsidRPr="007544D8">
        <w:rPr>
          <w:b/>
          <w:noProof/>
          <w:color w:val="575757"/>
          <w:sz w:val="17"/>
        </w:rPr>
        <w:lastRenderedPageBreak/>
        <w:drawing>
          <wp:anchor distT="0" distB="0" distL="114300" distR="114300" simplePos="0" relativeHeight="251725824" behindDoc="1" locked="0" layoutInCell="1" allowOverlap="1" wp14:anchorId="685E6C0F" wp14:editId="256E9109">
            <wp:simplePos x="0" y="0"/>
            <wp:positionH relativeFrom="column">
              <wp:posOffset>139700</wp:posOffset>
            </wp:positionH>
            <wp:positionV relativeFrom="paragraph">
              <wp:posOffset>360680</wp:posOffset>
            </wp:positionV>
            <wp:extent cx="7094835" cy="5159187"/>
            <wp:effectExtent l="0" t="0" r="0" b="3810"/>
            <wp:wrapTight wrapText="bothSides">
              <wp:wrapPolygon edited="0">
                <wp:start x="0" y="0"/>
                <wp:lineTo x="0" y="21536"/>
                <wp:lineTo x="21519" y="21536"/>
                <wp:lineTo x="21519" y="0"/>
                <wp:lineTo x="0" y="0"/>
              </wp:wrapPolygon>
            </wp:wrapTight>
            <wp:docPr id="363601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01611" name=""/>
                    <pic:cNvPicPr/>
                  </pic:nvPicPr>
                  <pic:blipFill>
                    <a:blip r:embed="rId164">
                      <a:extLst>
                        <a:ext uri="{28A0092B-C50C-407E-A947-70E740481C1C}">
                          <a14:useLocalDpi xmlns:a14="http://schemas.microsoft.com/office/drawing/2010/main" val="0"/>
                        </a:ext>
                      </a:extLst>
                    </a:blip>
                    <a:stretch>
                      <a:fillRect/>
                    </a:stretch>
                  </pic:blipFill>
                  <pic:spPr>
                    <a:xfrm>
                      <a:off x="0" y="0"/>
                      <a:ext cx="7094835" cy="5159187"/>
                    </a:xfrm>
                    <a:prstGeom prst="rect">
                      <a:avLst/>
                    </a:prstGeom>
                  </pic:spPr>
                </pic:pic>
              </a:graphicData>
            </a:graphic>
            <wp14:sizeRelH relativeFrom="page">
              <wp14:pctWidth>0</wp14:pctWidth>
            </wp14:sizeRelH>
            <wp14:sizeRelV relativeFrom="page">
              <wp14:pctHeight>0</wp14:pctHeight>
            </wp14:sizeRelV>
          </wp:anchor>
        </w:drawing>
      </w:r>
      <w:r w:rsidR="00202470">
        <w:rPr>
          <w:rFonts w:ascii="Arial" w:hAnsi="Arial" w:cs="Arial"/>
          <w:sz w:val="24"/>
          <w:szCs w:val="24"/>
        </w:rPr>
        <w:t>F</w:t>
      </w:r>
      <w:r w:rsidR="00E96427">
        <w:rPr>
          <w:rFonts w:ascii="Arial" w:hAnsi="Arial" w:cs="Arial"/>
          <w:sz w:val="24"/>
          <w:szCs w:val="24"/>
        </w:rPr>
        <w:t>INANCIAL STATEMENTS 2021</w:t>
      </w:r>
      <w:r w:rsidR="00AE4604">
        <w:rPr>
          <w:rFonts w:ascii="Arial" w:hAnsi="Arial" w:cs="Arial"/>
          <w:sz w:val="24"/>
          <w:szCs w:val="24"/>
        </w:rPr>
        <w:t>/2022</w:t>
      </w:r>
      <w:bookmarkEnd w:id="115"/>
    </w:p>
    <w:p w14:paraId="05628FD4" w14:textId="6818DC3A" w:rsidR="007544D8" w:rsidRDefault="007544D8">
      <w:pPr>
        <w:rPr>
          <w:b/>
          <w:color w:val="575757"/>
          <w:sz w:val="17"/>
        </w:rPr>
      </w:pPr>
      <w:r>
        <w:rPr>
          <w:b/>
          <w:noProof/>
          <w:color w:val="575757"/>
          <w:sz w:val="17"/>
        </w:rPr>
        <w:drawing>
          <wp:anchor distT="0" distB="0" distL="114300" distR="114300" simplePos="0" relativeHeight="251726848" behindDoc="1" locked="0" layoutInCell="1" allowOverlap="1" wp14:anchorId="3E49916B" wp14:editId="09C445F3">
            <wp:simplePos x="0" y="0"/>
            <wp:positionH relativeFrom="column">
              <wp:posOffset>337820</wp:posOffset>
            </wp:positionH>
            <wp:positionV relativeFrom="paragraph">
              <wp:posOffset>5440045</wp:posOffset>
            </wp:positionV>
            <wp:extent cx="6744335" cy="2766060"/>
            <wp:effectExtent l="0" t="0" r="0" b="0"/>
            <wp:wrapTight wrapText="bothSides">
              <wp:wrapPolygon edited="0">
                <wp:start x="0" y="0"/>
                <wp:lineTo x="0" y="21421"/>
                <wp:lineTo x="21537" y="21421"/>
                <wp:lineTo x="21537" y="0"/>
                <wp:lineTo x="0" y="0"/>
              </wp:wrapPolygon>
            </wp:wrapTight>
            <wp:docPr id="492832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744335" cy="2766060"/>
                    </a:xfrm>
                    <a:prstGeom prst="rect">
                      <a:avLst/>
                    </a:prstGeom>
                    <a:noFill/>
                  </pic:spPr>
                </pic:pic>
              </a:graphicData>
            </a:graphic>
            <wp14:sizeRelH relativeFrom="page">
              <wp14:pctWidth>0</wp14:pctWidth>
            </wp14:sizeRelH>
            <wp14:sizeRelV relativeFrom="page">
              <wp14:pctHeight>0</wp14:pctHeight>
            </wp14:sizeRelV>
          </wp:anchor>
        </w:drawing>
      </w:r>
    </w:p>
    <w:p w14:paraId="45A77471" w14:textId="1DEB5497" w:rsidR="007544D8" w:rsidRDefault="007544D8">
      <w:pPr>
        <w:rPr>
          <w:b/>
          <w:color w:val="575757"/>
          <w:sz w:val="17"/>
        </w:rPr>
      </w:pPr>
      <w:r>
        <w:rPr>
          <w:b/>
          <w:color w:val="575757"/>
          <w:sz w:val="17"/>
        </w:rPr>
        <w:br w:type="page"/>
      </w:r>
    </w:p>
    <w:p w14:paraId="3E30741A" w14:textId="4490EBC0" w:rsidR="007544D8" w:rsidRDefault="00F7397A">
      <w:pPr>
        <w:rPr>
          <w:b/>
          <w:color w:val="575757"/>
          <w:sz w:val="17"/>
        </w:rPr>
      </w:pPr>
      <w:r>
        <w:rPr>
          <w:b/>
          <w:noProof/>
          <w:color w:val="575757"/>
          <w:sz w:val="17"/>
        </w:rPr>
        <w:lastRenderedPageBreak/>
        <w:drawing>
          <wp:anchor distT="0" distB="0" distL="114300" distR="114300" simplePos="0" relativeHeight="251728896" behindDoc="1" locked="0" layoutInCell="1" allowOverlap="1" wp14:anchorId="1D774289" wp14:editId="0D237446">
            <wp:simplePos x="0" y="0"/>
            <wp:positionH relativeFrom="column">
              <wp:posOffset>170180</wp:posOffset>
            </wp:positionH>
            <wp:positionV relativeFrom="paragraph">
              <wp:posOffset>5718175</wp:posOffset>
            </wp:positionV>
            <wp:extent cx="6911975" cy="3406140"/>
            <wp:effectExtent l="0" t="0" r="3175" b="3810"/>
            <wp:wrapTight wrapText="bothSides">
              <wp:wrapPolygon edited="0">
                <wp:start x="0" y="0"/>
                <wp:lineTo x="0" y="21503"/>
                <wp:lineTo x="21550" y="21503"/>
                <wp:lineTo x="21550" y="0"/>
                <wp:lineTo x="0" y="0"/>
              </wp:wrapPolygon>
            </wp:wrapTight>
            <wp:docPr id="1661200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911975" cy="340614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75757"/>
          <w:sz w:val="17"/>
        </w:rPr>
        <w:drawing>
          <wp:anchor distT="0" distB="0" distL="114300" distR="114300" simplePos="0" relativeHeight="251727872" behindDoc="1" locked="0" layoutInCell="1" allowOverlap="1" wp14:anchorId="2E3D5E2E" wp14:editId="2825DB15">
            <wp:simplePos x="0" y="0"/>
            <wp:positionH relativeFrom="column">
              <wp:posOffset>292100</wp:posOffset>
            </wp:positionH>
            <wp:positionV relativeFrom="paragraph">
              <wp:posOffset>0</wp:posOffset>
            </wp:positionV>
            <wp:extent cx="6751955" cy="5464175"/>
            <wp:effectExtent l="0" t="0" r="0" b="3175"/>
            <wp:wrapTight wrapText="bothSides">
              <wp:wrapPolygon edited="0">
                <wp:start x="0" y="0"/>
                <wp:lineTo x="0" y="21537"/>
                <wp:lineTo x="21513" y="21537"/>
                <wp:lineTo x="21513" y="0"/>
                <wp:lineTo x="0" y="0"/>
              </wp:wrapPolygon>
            </wp:wrapTight>
            <wp:docPr id="64809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751955" cy="5464175"/>
                    </a:xfrm>
                    <a:prstGeom prst="rect">
                      <a:avLst/>
                    </a:prstGeom>
                    <a:noFill/>
                  </pic:spPr>
                </pic:pic>
              </a:graphicData>
            </a:graphic>
            <wp14:sizeRelH relativeFrom="page">
              <wp14:pctWidth>0</wp14:pctWidth>
            </wp14:sizeRelH>
            <wp14:sizeRelV relativeFrom="page">
              <wp14:pctHeight>0</wp14:pctHeight>
            </wp14:sizeRelV>
          </wp:anchor>
        </w:drawing>
      </w:r>
      <w:r w:rsidR="007544D8">
        <w:rPr>
          <w:b/>
          <w:color w:val="575757"/>
          <w:sz w:val="17"/>
        </w:rPr>
        <w:br w:type="page"/>
      </w:r>
    </w:p>
    <w:p w14:paraId="3219ABB9" w14:textId="261FC25E" w:rsidR="00F7397A" w:rsidRDefault="00123842" w:rsidP="00BB29E4">
      <w:pPr>
        <w:spacing w:before="82" w:line="441" w:lineRule="auto"/>
        <w:ind w:left="4131" w:right="1827" w:hanging="2264"/>
        <w:rPr>
          <w:b/>
          <w:color w:val="575757"/>
          <w:sz w:val="17"/>
        </w:rPr>
      </w:pPr>
      <w:r>
        <w:rPr>
          <w:b/>
          <w:noProof/>
          <w:color w:val="575757"/>
          <w:sz w:val="17"/>
        </w:rPr>
        <w:lastRenderedPageBreak/>
        <w:drawing>
          <wp:anchor distT="0" distB="0" distL="114300" distR="114300" simplePos="0" relativeHeight="251730944" behindDoc="1" locked="0" layoutInCell="1" allowOverlap="1" wp14:anchorId="71E84973" wp14:editId="7D85E74F">
            <wp:simplePos x="0" y="0"/>
            <wp:positionH relativeFrom="column">
              <wp:posOffset>421640</wp:posOffset>
            </wp:positionH>
            <wp:positionV relativeFrom="paragraph">
              <wp:posOffset>5595620</wp:posOffset>
            </wp:positionV>
            <wp:extent cx="6492875" cy="1234440"/>
            <wp:effectExtent l="0" t="0" r="3175" b="3810"/>
            <wp:wrapTight wrapText="bothSides">
              <wp:wrapPolygon edited="0">
                <wp:start x="0" y="0"/>
                <wp:lineTo x="0" y="21333"/>
                <wp:lineTo x="21547" y="21333"/>
                <wp:lineTo x="21547" y="0"/>
                <wp:lineTo x="0" y="0"/>
              </wp:wrapPolygon>
            </wp:wrapTight>
            <wp:docPr id="18705930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92875" cy="1234440"/>
                    </a:xfrm>
                    <a:prstGeom prst="rect">
                      <a:avLst/>
                    </a:prstGeom>
                    <a:noFill/>
                  </pic:spPr>
                </pic:pic>
              </a:graphicData>
            </a:graphic>
            <wp14:sizeRelH relativeFrom="page">
              <wp14:pctWidth>0</wp14:pctWidth>
            </wp14:sizeRelH>
            <wp14:sizeRelV relativeFrom="page">
              <wp14:pctHeight>0</wp14:pctHeight>
            </wp14:sizeRelV>
          </wp:anchor>
        </w:drawing>
      </w:r>
      <w:r w:rsidR="00F7397A">
        <w:rPr>
          <w:b/>
          <w:noProof/>
          <w:color w:val="575757"/>
          <w:sz w:val="17"/>
        </w:rPr>
        <w:drawing>
          <wp:anchor distT="0" distB="0" distL="114300" distR="114300" simplePos="0" relativeHeight="251729920" behindDoc="1" locked="0" layoutInCell="1" allowOverlap="1" wp14:anchorId="10719EBB" wp14:editId="12B4B21E">
            <wp:simplePos x="0" y="0"/>
            <wp:positionH relativeFrom="column">
              <wp:posOffset>379095</wp:posOffset>
            </wp:positionH>
            <wp:positionV relativeFrom="paragraph">
              <wp:posOffset>0</wp:posOffset>
            </wp:positionV>
            <wp:extent cx="6553835" cy="5464175"/>
            <wp:effectExtent l="0" t="0" r="0" b="3175"/>
            <wp:wrapTight wrapText="bothSides">
              <wp:wrapPolygon edited="0">
                <wp:start x="0" y="0"/>
                <wp:lineTo x="0" y="21537"/>
                <wp:lineTo x="21535" y="21537"/>
                <wp:lineTo x="21535" y="0"/>
                <wp:lineTo x="0" y="0"/>
              </wp:wrapPolygon>
            </wp:wrapTight>
            <wp:docPr id="8423110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553835" cy="5464175"/>
                    </a:xfrm>
                    <a:prstGeom prst="rect">
                      <a:avLst/>
                    </a:prstGeom>
                    <a:noFill/>
                  </pic:spPr>
                </pic:pic>
              </a:graphicData>
            </a:graphic>
            <wp14:sizeRelH relativeFrom="page">
              <wp14:pctWidth>0</wp14:pctWidth>
            </wp14:sizeRelH>
            <wp14:sizeRelV relativeFrom="page">
              <wp14:pctHeight>0</wp14:pctHeight>
            </wp14:sizeRelV>
          </wp:anchor>
        </w:drawing>
      </w:r>
    </w:p>
    <w:p w14:paraId="58CB78A8" w14:textId="6D8F6751" w:rsidR="00F7397A" w:rsidRDefault="00F7397A" w:rsidP="00BB29E4">
      <w:pPr>
        <w:spacing w:before="82" w:line="441" w:lineRule="auto"/>
        <w:ind w:left="4131" w:right="1827" w:hanging="2264"/>
        <w:rPr>
          <w:b/>
          <w:color w:val="575757"/>
          <w:sz w:val="17"/>
        </w:rPr>
      </w:pPr>
    </w:p>
    <w:p w14:paraId="16694999" w14:textId="77777777" w:rsidR="00F7397A" w:rsidRDefault="00F7397A" w:rsidP="00BB29E4">
      <w:pPr>
        <w:spacing w:before="82" w:line="441" w:lineRule="auto"/>
        <w:ind w:left="4131" w:right="1827" w:hanging="2264"/>
        <w:rPr>
          <w:b/>
          <w:color w:val="575757"/>
          <w:sz w:val="17"/>
        </w:rPr>
      </w:pPr>
    </w:p>
    <w:p w14:paraId="0C50554C" w14:textId="77777777" w:rsidR="00F7397A" w:rsidRDefault="00F7397A" w:rsidP="00BB29E4">
      <w:pPr>
        <w:spacing w:before="82" w:line="441" w:lineRule="auto"/>
        <w:ind w:left="4131" w:right="1827" w:hanging="2264"/>
        <w:rPr>
          <w:b/>
          <w:color w:val="575757"/>
          <w:sz w:val="17"/>
        </w:rPr>
      </w:pPr>
    </w:p>
    <w:p w14:paraId="6A0B814D" w14:textId="77777777" w:rsidR="00F7397A" w:rsidRDefault="00F7397A" w:rsidP="00BB29E4">
      <w:pPr>
        <w:spacing w:before="82" w:line="441" w:lineRule="auto"/>
        <w:ind w:left="4131" w:right="1827" w:hanging="2264"/>
        <w:rPr>
          <w:b/>
          <w:color w:val="575757"/>
          <w:sz w:val="17"/>
        </w:rPr>
      </w:pPr>
    </w:p>
    <w:p w14:paraId="15C51D3F" w14:textId="77777777" w:rsidR="00F7397A" w:rsidRDefault="00F7397A" w:rsidP="00BB29E4">
      <w:pPr>
        <w:spacing w:before="82" w:line="441" w:lineRule="auto"/>
        <w:ind w:left="4131" w:right="1827" w:hanging="2264"/>
        <w:rPr>
          <w:b/>
          <w:color w:val="575757"/>
          <w:sz w:val="17"/>
        </w:rPr>
      </w:pPr>
    </w:p>
    <w:p w14:paraId="009B8D11" w14:textId="77777777" w:rsidR="00F7397A" w:rsidRDefault="00F7397A" w:rsidP="00BB29E4">
      <w:pPr>
        <w:spacing w:before="82" w:line="441" w:lineRule="auto"/>
        <w:ind w:left="4131" w:right="1827" w:hanging="2264"/>
        <w:rPr>
          <w:b/>
          <w:color w:val="575757"/>
          <w:sz w:val="17"/>
        </w:rPr>
      </w:pPr>
    </w:p>
    <w:p w14:paraId="6A70F23F" w14:textId="77777777" w:rsidR="00F7397A" w:rsidRDefault="00F7397A">
      <w:pPr>
        <w:rPr>
          <w:b/>
          <w:color w:val="575757"/>
          <w:sz w:val="17"/>
        </w:rPr>
      </w:pPr>
      <w:r>
        <w:rPr>
          <w:b/>
          <w:color w:val="575757"/>
          <w:sz w:val="17"/>
        </w:rPr>
        <w:br w:type="page"/>
      </w:r>
    </w:p>
    <w:p w14:paraId="5D5C1DEE" w14:textId="77777777" w:rsidR="00BB29E4" w:rsidRDefault="00BB29E4" w:rsidP="00BB29E4">
      <w:pPr>
        <w:spacing w:line="20" w:lineRule="exact"/>
        <w:rPr>
          <w:sz w:val="2"/>
        </w:rPr>
        <w:sectPr w:rsidR="00BB29E4" w:rsidSect="00BB29E4">
          <w:pgSz w:w="11910" w:h="16840"/>
          <w:pgMar w:top="800" w:right="20" w:bottom="760" w:left="20" w:header="0" w:footer="0" w:gutter="0"/>
          <w:cols w:space="720"/>
        </w:sectPr>
      </w:pPr>
    </w:p>
    <w:p w14:paraId="333DB17A" w14:textId="157D441B" w:rsidR="00AE4604" w:rsidRDefault="00AE4604">
      <w:r>
        <w:rPr>
          <w:noProof/>
        </w:rPr>
        <w:lastRenderedPageBreak/>
        <w:drawing>
          <wp:anchor distT="0" distB="0" distL="114300" distR="114300" simplePos="0" relativeHeight="251731968" behindDoc="1" locked="0" layoutInCell="1" allowOverlap="1" wp14:anchorId="532A9392" wp14:editId="05D692F6">
            <wp:simplePos x="0" y="0"/>
            <wp:positionH relativeFrom="column">
              <wp:posOffset>-669925</wp:posOffset>
            </wp:positionH>
            <wp:positionV relativeFrom="paragraph">
              <wp:posOffset>0</wp:posOffset>
            </wp:positionV>
            <wp:extent cx="6820535" cy="4709795"/>
            <wp:effectExtent l="0" t="0" r="0" b="0"/>
            <wp:wrapTight wrapText="bothSides">
              <wp:wrapPolygon edited="0">
                <wp:start x="0" y="0"/>
                <wp:lineTo x="0" y="21492"/>
                <wp:lineTo x="21538" y="21492"/>
                <wp:lineTo x="21538" y="0"/>
                <wp:lineTo x="0" y="0"/>
              </wp:wrapPolygon>
            </wp:wrapTight>
            <wp:docPr id="10826013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20535" cy="4709795"/>
                    </a:xfrm>
                    <a:prstGeom prst="rect">
                      <a:avLst/>
                    </a:prstGeom>
                    <a:noFill/>
                  </pic:spPr>
                </pic:pic>
              </a:graphicData>
            </a:graphic>
            <wp14:sizeRelH relativeFrom="page">
              <wp14:pctWidth>0</wp14:pctWidth>
            </wp14:sizeRelH>
            <wp14:sizeRelV relativeFrom="page">
              <wp14:pctHeight>0</wp14:pctHeight>
            </wp14:sizeRelV>
          </wp:anchor>
        </w:drawing>
      </w:r>
      <w:r w:rsidR="00D22CD4">
        <w:rPr>
          <w:noProof/>
        </w:rPr>
        <w:drawing>
          <wp:anchor distT="0" distB="0" distL="114300" distR="114300" simplePos="0" relativeHeight="251732992" behindDoc="1" locked="0" layoutInCell="1" allowOverlap="1" wp14:anchorId="57BC26E1" wp14:editId="53716706">
            <wp:simplePos x="0" y="0"/>
            <wp:positionH relativeFrom="margin">
              <wp:align>center</wp:align>
            </wp:positionH>
            <wp:positionV relativeFrom="paragraph">
              <wp:posOffset>4818380</wp:posOffset>
            </wp:positionV>
            <wp:extent cx="6683375" cy="2644140"/>
            <wp:effectExtent l="0" t="0" r="3175" b="3810"/>
            <wp:wrapTight wrapText="bothSides">
              <wp:wrapPolygon edited="0">
                <wp:start x="0" y="0"/>
                <wp:lineTo x="0" y="21476"/>
                <wp:lineTo x="21549" y="21476"/>
                <wp:lineTo x="21549" y="0"/>
                <wp:lineTo x="0" y="0"/>
              </wp:wrapPolygon>
            </wp:wrapTight>
            <wp:docPr id="19725179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683375" cy="2644140"/>
                    </a:xfrm>
                    <a:prstGeom prst="rect">
                      <a:avLst/>
                    </a:prstGeom>
                    <a:noFill/>
                  </pic:spPr>
                </pic:pic>
              </a:graphicData>
            </a:graphic>
            <wp14:sizeRelH relativeFrom="page">
              <wp14:pctWidth>0</wp14:pctWidth>
            </wp14:sizeRelH>
            <wp14:sizeRelV relativeFrom="page">
              <wp14:pctHeight>0</wp14:pctHeight>
            </wp14:sizeRelV>
          </wp:anchor>
        </w:drawing>
      </w:r>
      <w:r w:rsidR="00BB29E4">
        <w:br w:type="column"/>
      </w:r>
      <w:r>
        <w:rPr>
          <w:noProof/>
        </w:rPr>
        <w:lastRenderedPageBreak/>
        <w:drawing>
          <wp:anchor distT="0" distB="0" distL="114300" distR="114300" simplePos="0" relativeHeight="251735040" behindDoc="1" locked="0" layoutInCell="1" allowOverlap="1" wp14:anchorId="39212857" wp14:editId="2491D6C0">
            <wp:simplePos x="0" y="0"/>
            <wp:positionH relativeFrom="column">
              <wp:posOffset>-579120</wp:posOffset>
            </wp:positionH>
            <wp:positionV relativeFrom="paragraph">
              <wp:posOffset>6566535</wp:posOffset>
            </wp:positionV>
            <wp:extent cx="6485255" cy="1943100"/>
            <wp:effectExtent l="0" t="0" r="0" b="0"/>
            <wp:wrapTight wrapText="bothSides">
              <wp:wrapPolygon edited="0">
                <wp:start x="0" y="0"/>
                <wp:lineTo x="0" y="21388"/>
                <wp:lineTo x="21509" y="21388"/>
                <wp:lineTo x="21509" y="0"/>
                <wp:lineTo x="0" y="0"/>
              </wp:wrapPolygon>
            </wp:wrapTight>
            <wp:docPr id="12256523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85255" cy="1943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1" locked="0" layoutInCell="1" allowOverlap="1" wp14:anchorId="505BAF68" wp14:editId="33E420A8">
            <wp:simplePos x="0" y="0"/>
            <wp:positionH relativeFrom="column">
              <wp:posOffset>-715645</wp:posOffset>
            </wp:positionH>
            <wp:positionV relativeFrom="paragraph">
              <wp:posOffset>0</wp:posOffset>
            </wp:positionV>
            <wp:extent cx="6744335" cy="6500495"/>
            <wp:effectExtent l="0" t="0" r="0" b="0"/>
            <wp:wrapTight wrapText="bothSides">
              <wp:wrapPolygon edited="0">
                <wp:start x="0" y="0"/>
                <wp:lineTo x="0" y="21522"/>
                <wp:lineTo x="21537" y="21522"/>
                <wp:lineTo x="21537" y="0"/>
                <wp:lineTo x="0" y="0"/>
              </wp:wrapPolygon>
            </wp:wrapTight>
            <wp:docPr id="2564595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744335" cy="650049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69605704" w14:textId="2FB11E83" w:rsidR="00AE4604" w:rsidRDefault="00836A4D">
      <w:pPr>
        <w:rPr>
          <w:b/>
        </w:rPr>
      </w:pPr>
      <w:r>
        <w:rPr>
          <w:b/>
          <w:noProof/>
        </w:rPr>
        <w:lastRenderedPageBreak/>
        <w:drawing>
          <wp:anchor distT="0" distB="0" distL="114300" distR="114300" simplePos="0" relativeHeight="251737088" behindDoc="1" locked="0" layoutInCell="1" allowOverlap="1" wp14:anchorId="1B4E55B1" wp14:editId="5D3A3D0C">
            <wp:simplePos x="0" y="0"/>
            <wp:positionH relativeFrom="page">
              <wp:posOffset>508000</wp:posOffset>
            </wp:positionH>
            <wp:positionV relativeFrom="paragraph">
              <wp:posOffset>5692140</wp:posOffset>
            </wp:positionV>
            <wp:extent cx="6416675" cy="1165860"/>
            <wp:effectExtent l="0" t="0" r="3175" b="0"/>
            <wp:wrapTight wrapText="bothSides">
              <wp:wrapPolygon edited="0">
                <wp:start x="0" y="0"/>
                <wp:lineTo x="0" y="21176"/>
                <wp:lineTo x="21547" y="21176"/>
                <wp:lineTo x="21547" y="0"/>
                <wp:lineTo x="0" y="0"/>
              </wp:wrapPolygon>
            </wp:wrapTight>
            <wp:docPr id="18453283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16675" cy="1165860"/>
                    </a:xfrm>
                    <a:prstGeom prst="rect">
                      <a:avLst/>
                    </a:prstGeom>
                    <a:noFill/>
                  </pic:spPr>
                </pic:pic>
              </a:graphicData>
            </a:graphic>
            <wp14:sizeRelH relativeFrom="page">
              <wp14:pctWidth>0</wp14:pctWidth>
            </wp14:sizeRelH>
            <wp14:sizeRelV relativeFrom="page">
              <wp14:pctHeight>0</wp14:pctHeight>
            </wp14:sizeRelV>
          </wp:anchor>
        </w:drawing>
      </w:r>
      <w:r w:rsidR="00AE4604">
        <w:rPr>
          <w:b/>
          <w:noProof/>
        </w:rPr>
        <w:drawing>
          <wp:anchor distT="0" distB="0" distL="114300" distR="114300" simplePos="0" relativeHeight="251736064" behindDoc="1" locked="0" layoutInCell="1" allowOverlap="1" wp14:anchorId="7F7AF6F7" wp14:editId="2045A003">
            <wp:simplePos x="0" y="0"/>
            <wp:positionH relativeFrom="column">
              <wp:posOffset>-472440</wp:posOffset>
            </wp:positionH>
            <wp:positionV relativeFrom="paragraph">
              <wp:posOffset>0</wp:posOffset>
            </wp:positionV>
            <wp:extent cx="6439535" cy="5586095"/>
            <wp:effectExtent l="0" t="0" r="0" b="0"/>
            <wp:wrapTight wrapText="bothSides">
              <wp:wrapPolygon edited="0">
                <wp:start x="0" y="0"/>
                <wp:lineTo x="0" y="21509"/>
                <wp:lineTo x="21534" y="21509"/>
                <wp:lineTo x="21534" y="0"/>
                <wp:lineTo x="0" y="0"/>
              </wp:wrapPolygon>
            </wp:wrapTight>
            <wp:docPr id="12730839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39535" cy="5586095"/>
                    </a:xfrm>
                    <a:prstGeom prst="rect">
                      <a:avLst/>
                    </a:prstGeom>
                    <a:noFill/>
                  </pic:spPr>
                </pic:pic>
              </a:graphicData>
            </a:graphic>
            <wp14:sizeRelH relativeFrom="page">
              <wp14:pctWidth>0</wp14:pctWidth>
            </wp14:sizeRelH>
            <wp14:sizeRelV relativeFrom="page">
              <wp14:pctHeight>0</wp14:pctHeight>
            </wp14:sizeRelV>
          </wp:anchor>
        </w:drawing>
      </w:r>
      <w:r w:rsidR="00AE4604">
        <w:rPr>
          <w:b/>
        </w:rPr>
        <w:br w:type="page"/>
      </w:r>
    </w:p>
    <w:p w14:paraId="3A09B376" w14:textId="7D2EB77C" w:rsidR="00C60231" w:rsidRPr="00EE5B7D" w:rsidRDefault="00EE5B7D" w:rsidP="00EE5B7D">
      <w:pPr>
        <w:pStyle w:val="Heading2"/>
        <w:rPr>
          <w:rFonts w:ascii="Arial" w:hAnsi="Arial" w:cs="Arial"/>
          <w:caps w:val="0"/>
          <w:sz w:val="24"/>
          <w:szCs w:val="24"/>
        </w:rPr>
      </w:pPr>
      <w:bookmarkStart w:id="116" w:name="_Toc165473439"/>
      <w:r>
        <w:rPr>
          <w:rFonts w:ascii="Arial" w:hAnsi="Arial" w:cs="Arial"/>
          <w:caps w:val="0"/>
          <w:sz w:val="24"/>
          <w:szCs w:val="24"/>
        </w:rPr>
        <w:lastRenderedPageBreak/>
        <w:t>PERFORMANCE INDICATOR RETURNS 2021/2022</w:t>
      </w:r>
      <w:bookmarkEnd w:id="116"/>
    </w:p>
    <w:tbl>
      <w:tblPr>
        <w:tblW w:w="0" w:type="auto"/>
        <w:tblCellMar>
          <w:left w:w="0" w:type="dxa"/>
          <w:right w:w="0" w:type="dxa"/>
        </w:tblCellMar>
        <w:tblLook w:val="0000" w:firstRow="0" w:lastRow="0" w:firstColumn="0" w:lastColumn="0" w:noHBand="0" w:noVBand="0"/>
      </w:tblPr>
      <w:tblGrid>
        <w:gridCol w:w="61"/>
        <w:gridCol w:w="8965"/>
      </w:tblGrid>
      <w:tr w:rsidR="001F4D75" w14:paraId="2AA3BEF3" w14:textId="77777777" w:rsidTr="00EE5B7D">
        <w:tc>
          <w:tcPr>
            <w:tcW w:w="9026" w:type="dxa"/>
            <w:gridSpan w:val="2"/>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
              <w:gridCol w:w="9004"/>
            </w:tblGrid>
            <w:tr w:rsidR="001F4D75" w14:paraId="78AB8B81" w14:textId="77777777" w:rsidTr="00D937C4">
              <w:trPr>
                <w:trHeight w:val="59"/>
              </w:trPr>
              <w:tc>
                <w:tcPr>
                  <w:tcW w:w="33" w:type="dxa"/>
                </w:tcPr>
                <w:p w14:paraId="09797922" w14:textId="77777777" w:rsidR="001F4D75" w:rsidRDefault="001F4D75" w:rsidP="00D937C4">
                  <w:pPr>
                    <w:pStyle w:val="EmptyCellLayoutStyle"/>
                    <w:spacing w:after="0" w:line="240" w:lineRule="auto"/>
                  </w:pPr>
                </w:p>
              </w:tc>
              <w:tc>
                <w:tcPr>
                  <w:tcW w:w="14361" w:type="dxa"/>
                </w:tcPr>
                <w:p w14:paraId="1428B4C4" w14:textId="77777777" w:rsidR="001F4D75" w:rsidRDefault="001F4D75" w:rsidP="00D937C4">
                  <w:pPr>
                    <w:pStyle w:val="EmptyCellLayoutStyle"/>
                    <w:spacing w:after="0" w:line="240" w:lineRule="auto"/>
                  </w:pPr>
                </w:p>
              </w:tc>
            </w:tr>
            <w:tr w:rsidR="001F4D75" w14:paraId="76914414" w14:textId="77777777" w:rsidTr="00D937C4">
              <w:trPr>
                <w:trHeight w:val="460"/>
              </w:trPr>
              <w:tc>
                <w:tcPr>
                  <w:tcW w:w="33" w:type="dxa"/>
                </w:tcPr>
                <w:p w14:paraId="6813DEEE" w14:textId="77777777" w:rsidR="001F4D75" w:rsidRDefault="001F4D75" w:rsidP="00D937C4">
                  <w:pPr>
                    <w:pStyle w:val="EmptyCellLayoutStyle"/>
                    <w:spacing w:after="0" w:line="240" w:lineRule="auto"/>
                  </w:pPr>
                </w:p>
              </w:tc>
              <w:tc>
                <w:tcPr>
                  <w:tcW w:w="14361" w:type="dxa"/>
                </w:tcPr>
                <w:tbl>
                  <w:tblPr>
                    <w:tblW w:w="0" w:type="auto"/>
                    <w:tblCellMar>
                      <w:left w:w="0" w:type="dxa"/>
                      <w:right w:w="0" w:type="dxa"/>
                    </w:tblCellMar>
                    <w:tblLook w:val="0000" w:firstRow="0" w:lastRow="0" w:firstColumn="0" w:lastColumn="0" w:noHBand="0" w:noVBand="0"/>
                  </w:tblPr>
                  <w:tblGrid>
                    <w:gridCol w:w="9004"/>
                  </w:tblGrid>
                  <w:tr w:rsidR="001F4D75" w:rsidRPr="00A14E20" w14:paraId="3487955E" w14:textId="77777777" w:rsidTr="00D937C4">
                    <w:trPr>
                      <w:trHeight w:val="382"/>
                    </w:trPr>
                    <w:tc>
                      <w:tcPr>
                        <w:tcW w:w="14361" w:type="dxa"/>
                        <w:tcBorders>
                          <w:top w:val="nil"/>
                          <w:left w:val="nil"/>
                          <w:bottom w:val="nil"/>
                          <w:right w:val="nil"/>
                        </w:tcBorders>
                        <w:tcMar>
                          <w:top w:w="39" w:type="dxa"/>
                          <w:left w:w="39" w:type="dxa"/>
                          <w:bottom w:w="39" w:type="dxa"/>
                          <w:right w:w="39" w:type="dxa"/>
                        </w:tcMar>
                      </w:tcPr>
                      <w:p w14:paraId="5D5C2F18"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C849B"/>
                            <w:sz w:val="24"/>
                            <w:szCs w:val="24"/>
                          </w:rPr>
                          <w:t>Performance Indicators</w:t>
                        </w:r>
                      </w:p>
                    </w:tc>
                  </w:tr>
                </w:tbl>
                <w:p w14:paraId="507A1555" w14:textId="77777777" w:rsidR="001F4D75" w:rsidRPr="00A14E20" w:rsidRDefault="001F4D75" w:rsidP="00D937C4">
                  <w:pPr>
                    <w:spacing w:after="0" w:line="240" w:lineRule="auto"/>
                    <w:rPr>
                      <w:rFonts w:ascii="Arial" w:hAnsi="Arial" w:cs="Arial"/>
                      <w:sz w:val="24"/>
                      <w:szCs w:val="24"/>
                    </w:rPr>
                  </w:pPr>
                </w:p>
              </w:tc>
            </w:tr>
            <w:tr w:rsidR="001F4D75" w14:paraId="4765A385" w14:textId="77777777" w:rsidTr="00D937C4">
              <w:trPr>
                <w:trHeight w:val="25"/>
              </w:trPr>
              <w:tc>
                <w:tcPr>
                  <w:tcW w:w="33" w:type="dxa"/>
                </w:tcPr>
                <w:p w14:paraId="3DEDAA2D" w14:textId="77777777" w:rsidR="001F4D75" w:rsidRDefault="001F4D75" w:rsidP="00D937C4">
                  <w:pPr>
                    <w:pStyle w:val="EmptyCellLayoutStyle"/>
                    <w:spacing w:after="0" w:line="240" w:lineRule="auto"/>
                  </w:pPr>
                </w:p>
              </w:tc>
              <w:tc>
                <w:tcPr>
                  <w:tcW w:w="14361" w:type="dxa"/>
                </w:tcPr>
                <w:p w14:paraId="61A66460" w14:textId="77777777" w:rsidR="001F4D75" w:rsidRPr="00A14E20" w:rsidRDefault="001F4D75" w:rsidP="00D937C4">
                  <w:pPr>
                    <w:pStyle w:val="EmptyCellLayoutStyle"/>
                    <w:spacing w:after="0" w:line="240" w:lineRule="auto"/>
                    <w:rPr>
                      <w:rFonts w:ascii="Arial" w:hAnsi="Arial" w:cs="Arial"/>
                      <w:sz w:val="24"/>
                      <w:szCs w:val="24"/>
                    </w:rPr>
                  </w:pPr>
                </w:p>
              </w:tc>
            </w:tr>
            <w:tr w:rsidR="001F4D75" w14:paraId="5C4EEBF0" w14:textId="77777777" w:rsidTr="00D937C4">
              <w:trPr>
                <w:trHeight w:val="415"/>
              </w:trPr>
              <w:tc>
                <w:tcPr>
                  <w:tcW w:w="33" w:type="dxa"/>
                </w:tcPr>
                <w:p w14:paraId="213F0DB2" w14:textId="77777777" w:rsidR="001F4D75" w:rsidRDefault="001F4D75" w:rsidP="00D937C4">
                  <w:pPr>
                    <w:pStyle w:val="EmptyCellLayoutStyle"/>
                    <w:spacing w:after="0" w:line="240" w:lineRule="auto"/>
                  </w:pPr>
                </w:p>
              </w:tc>
              <w:tc>
                <w:tcPr>
                  <w:tcW w:w="14361" w:type="dxa"/>
                </w:tcPr>
                <w:tbl>
                  <w:tblPr>
                    <w:tblW w:w="0" w:type="auto"/>
                    <w:tblCellMar>
                      <w:left w:w="0" w:type="dxa"/>
                      <w:right w:w="0" w:type="dxa"/>
                    </w:tblCellMar>
                    <w:tblLook w:val="0000" w:firstRow="0" w:lastRow="0" w:firstColumn="0" w:lastColumn="0" w:noHBand="0" w:noVBand="0"/>
                  </w:tblPr>
                  <w:tblGrid>
                    <w:gridCol w:w="9004"/>
                  </w:tblGrid>
                  <w:tr w:rsidR="001F4D75" w:rsidRPr="00A14E20" w14:paraId="2ADFAA12" w14:textId="77777777" w:rsidTr="00D937C4">
                    <w:trPr>
                      <w:trHeight w:val="337"/>
                    </w:trPr>
                    <w:tc>
                      <w:tcPr>
                        <w:tcW w:w="14361" w:type="dxa"/>
                        <w:tcBorders>
                          <w:top w:val="nil"/>
                          <w:left w:val="nil"/>
                          <w:bottom w:val="nil"/>
                          <w:right w:val="nil"/>
                        </w:tcBorders>
                        <w:tcMar>
                          <w:top w:w="39" w:type="dxa"/>
                          <w:left w:w="39" w:type="dxa"/>
                          <w:bottom w:w="39" w:type="dxa"/>
                          <w:right w:w="39" w:type="dxa"/>
                        </w:tcMar>
                      </w:tcPr>
                      <w:p w14:paraId="0AFD1A1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3C849B"/>
                            <w:sz w:val="24"/>
                            <w:szCs w:val="24"/>
                          </w:rPr>
                          <w:t>01/01/2021 - 31/12/2021 (Annual)</w:t>
                        </w:r>
                      </w:p>
                    </w:tc>
                  </w:tr>
                </w:tbl>
                <w:p w14:paraId="618C3EB7" w14:textId="77777777" w:rsidR="001F4D75" w:rsidRPr="00A14E20" w:rsidRDefault="001F4D75" w:rsidP="00D937C4">
                  <w:pPr>
                    <w:spacing w:after="0" w:line="240" w:lineRule="auto"/>
                    <w:rPr>
                      <w:rFonts w:ascii="Arial" w:hAnsi="Arial" w:cs="Arial"/>
                      <w:sz w:val="24"/>
                      <w:szCs w:val="24"/>
                    </w:rPr>
                  </w:pPr>
                </w:p>
              </w:tc>
            </w:tr>
            <w:tr w:rsidR="001F4D75" w14:paraId="62B97EC4" w14:textId="77777777" w:rsidTr="00D937C4">
              <w:trPr>
                <w:trHeight w:val="59"/>
              </w:trPr>
              <w:tc>
                <w:tcPr>
                  <w:tcW w:w="33" w:type="dxa"/>
                </w:tcPr>
                <w:p w14:paraId="5ABE40E2" w14:textId="77777777" w:rsidR="001F4D75" w:rsidRDefault="001F4D75" w:rsidP="00D937C4">
                  <w:pPr>
                    <w:pStyle w:val="EmptyCellLayoutStyle"/>
                    <w:spacing w:after="0" w:line="240" w:lineRule="auto"/>
                  </w:pPr>
                </w:p>
              </w:tc>
              <w:tc>
                <w:tcPr>
                  <w:tcW w:w="14361" w:type="dxa"/>
                </w:tcPr>
                <w:p w14:paraId="4FCC111E" w14:textId="77777777" w:rsidR="001F4D75" w:rsidRPr="00A14E20" w:rsidRDefault="001F4D75" w:rsidP="00D937C4">
                  <w:pPr>
                    <w:pStyle w:val="EmptyCellLayoutStyle"/>
                    <w:spacing w:after="0" w:line="240" w:lineRule="auto"/>
                    <w:rPr>
                      <w:rFonts w:ascii="Arial" w:hAnsi="Arial" w:cs="Arial"/>
                      <w:sz w:val="24"/>
                      <w:szCs w:val="24"/>
                    </w:rPr>
                  </w:pPr>
                </w:p>
              </w:tc>
            </w:tr>
            <w:tr w:rsidR="001F4D75" w14:paraId="195B0EE5" w14:textId="77777777" w:rsidTr="00D937C4">
              <w:trPr>
                <w:trHeight w:val="405"/>
              </w:trPr>
              <w:tc>
                <w:tcPr>
                  <w:tcW w:w="33" w:type="dxa"/>
                </w:tcPr>
                <w:p w14:paraId="0141215D" w14:textId="77777777" w:rsidR="001F4D75" w:rsidRDefault="001F4D75" w:rsidP="00D937C4">
                  <w:pPr>
                    <w:pStyle w:val="EmptyCellLayoutStyle"/>
                    <w:spacing w:after="0" w:line="240" w:lineRule="auto"/>
                  </w:pPr>
                </w:p>
              </w:tc>
              <w:tc>
                <w:tcPr>
                  <w:tcW w:w="14361" w:type="dxa"/>
                </w:tcPr>
                <w:tbl>
                  <w:tblPr>
                    <w:tblW w:w="0" w:type="auto"/>
                    <w:tblCellMar>
                      <w:left w:w="0" w:type="dxa"/>
                      <w:right w:w="0" w:type="dxa"/>
                    </w:tblCellMar>
                    <w:tblLook w:val="0000" w:firstRow="0" w:lastRow="0" w:firstColumn="0" w:lastColumn="0" w:noHBand="0" w:noVBand="0"/>
                  </w:tblPr>
                  <w:tblGrid>
                    <w:gridCol w:w="9004"/>
                  </w:tblGrid>
                  <w:tr w:rsidR="001F4D75" w:rsidRPr="00A14E20" w14:paraId="18565D70" w14:textId="77777777" w:rsidTr="00D937C4">
                    <w:trPr>
                      <w:trHeight w:val="327"/>
                    </w:trPr>
                    <w:tc>
                      <w:tcPr>
                        <w:tcW w:w="14361" w:type="dxa"/>
                        <w:tcBorders>
                          <w:top w:val="nil"/>
                          <w:left w:val="nil"/>
                          <w:bottom w:val="nil"/>
                          <w:right w:val="nil"/>
                        </w:tcBorders>
                        <w:tcMar>
                          <w:top w:w="39" w:type="dxa"/>
                          <w:left w:w="39" w:type="dxa"/>
                          <w:bottom w:w="39" w:type="dxa"/>
                          <w:right w:w="39" w:type="dxa"/>
                        </w:tcMar>
                      </w:tcPr>
                      <w:p w14:paraId="3AA99F7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3C849B"/>
                            <w:sz w:val="24"/>
                            <w:szCs w:val="24"/>
                          </w:rPr>
                          <w:t>Wexford County Council</w:t>
                        </w:r>
                      </w:p>
                    </w:tc>
                  </w:tr>
                </w:tbl>
                <w:p w14:paraId="444B5725" w14:textId="77777777" w:rsidR="001F4D75" w:rsidRPr="00A14E20" w:rsidRDefault="001F4D75" w:rsidP="00D937C4">
                  <w:pPr>
                    <w:spacing w:after="0" w:line="240" w:lineRule="auto"/>
                    <w:rPr>
                      <w:rFonts w:ascii="Arial" w:hAnsi="Arial" w:cs="Arial"/>
                      <w:sz w:val="24"/>
                      <w:szCs w:val="24"/>
                    </w:rPr>
                  </w:pPr>
                </w:p>
              </w:tc>
            </w:tr>
            <w:tr w:rsidR="001F4D75" w14:paraId="0BA5948D" w14:textId="77777777" w:rsidTr="00D937C4">
              <w:trPr>
                <w:trHeight w:val="26"/>
              </w:trPr>
              <w:tc>
                <w:tcPr>
                  <w:tcW w:w="33" w:type="dxa"/>
                </w:tcPr>
                <w:p w14:paraId="5557229C" w14:textId="77777777" w:rsidR="001F4D75" w:rsidRDefault="001F4D75" w:rsidP="00D937C4">
                  <w:pPr>
                    <w:pStyle w:val="EmptyCellLayoutStyle"/>
                    <w:spacing w:after="0" w:line="240" w:lineRule="auto"/>
                  </w:pPr>
                </w:p>
              </w:tc>
              <w:tc>
                <w:tcPr>
                  <w:tcW w:w="14361" w:type="dxa"/>
                </w:tcPr>
                <w:p w14:paraId="0AD79617" w14:textId="77777777" w:rsidR="001F4D75" w:rsidRDefault="001F4D75" w:rsidP="00D937C4">
                  <w:pPr>
                    <w:pStyle w:val="EmptyCellLayoutStyle"/>
                    <w:spacing w:after="0" w:line="240" w:lineRule="auto"/>
                  </w:pPr>
                </w:p>
              </w:tc>
            </w:tr>
            <w:tr w:rsidR="001F4D75" w14:paraId="084DBC49" w14:textId="77777777" w:rsidTr="00D937C4">
              <w:trPr>
                <w:trHeight w:val="405"/>
              </w:trPr>
              <w:tc>
                <w:tcPr>
                  <w:tcW w:w="33" w:type="dxa"/>
                </w:tcPr>
                <w:p w14:paraId="6A408E6E" w14:textId="77777777" w:rsidR="001F4D75" w:rsidRDefault="001F4D75" w:rsidP="00D937C4">
                  <w:pPr>
                    <w:pStyle w:val="EmptyCellLayoutStyle"/>
                    <w:spacing w:after="0" w:line="240" w:lineRule="auto"/>
                  </w:pPr>
                </w:p>
              </w:tc>
              <w:tc>
                <w:tcPr>
                  <w:tcW w:w="14361" w:type="dxa"/>
                </w:tcPr>
                <w:tbl>
                  <w:tblPr>
                    <w:tblW w:w="0" w:type="auto"/>
                    <w:tblCellMar>
                      <w:left w:w="0" w:type="dxa"/>
                      <w:right w:w="0" w:type="dxa"/>
                    </w:tblCellMar>
                    <w:tblLook w:val="0000" w:firstRow="0" w:lastRow="0" w:firstColumn="0" w:lastColumn="0" w:noHBand="0" w:noVBand="0"/>
                  </w:tblPr>
                  <w:tblGrid>
                    <w:gridCol w:w="9004"/>
                  </w:tblGrid>
                  <w:tr w:rsidR="001F4D75" w14:paraId="5C26ED65" w14:textId="77777777" w:rsidTr="00D937C4">
                    <w:trPr>
                      <w:trHeight w:val="327"/>
                    </w:trPr>
                    <w:tc>
                      <w:tcPr>
                        <w:tcW w:w="14361" w:type="dxa"/>
                        <w:tcBorders>
                          <w:top w:val="nil"/>
                          <w:left w:val="nil"/>
                          <w:bottom w:val="nil"/>
                          <w:right w:val="nil"/>
                        </w:tcBorders>
                        <w:tcMar>
                          <w:top w:w="39" w:type="dxa"/>
                          <w:left w:w="39" w:type="dxa"/>
                          <w:bottom w:w="39" w:type="dxa"/>
                          <w:right w:w="39" w:type="dxa"/>
                        </w:tcMar>
                      </w:tcPr>
                      <w:p w14:paraId="49A50E6B" w14:textId="2E1B2C9D" w:rsidR="001F4D75" w:rsidRDefault="001F4D75" w:rsidP="00D937C4">
                        <w:pPr>
                          <w:spacing w:after="0" w:line="240" w:lineRule="auto"/>
                        </w:pPr>
                      </w:p>
                    </w:tc>
                  </w:tr>
                </w:tbl>
                <w:p w14:paraId="5C6E2351" w14:textId="77777777" w:rsidR="001F4D75" w:rsidRDefault="001F4D75" w:rsidP="00D937C4">
                  <w:pPr>
                    <w:spacing w:after="0" w:line="240" w:lineRule="auto"/>
                  </w:pPr>
                </w:p>
              </w:tc>
            </w:tr>
            <w:tr w:rsidR="001F4D75" w14:paraId="5978669F" w14:textId="77777777" w:rsidTr="00D937C4">
              <w:trPr>
                <w:trHeight w:val="13"/>
              </w:trPr>
              <w:tc>
                <w:tcPr>
                  <w:tcW w:w="33" w:type="dxa"/>
                </w:tcPr>
                <w:p w14:paraId="293CF88A" w14:textId="77777777" w:rsidR="001F4D75" w:rsidRDefault="001F4D75" w:rsidP="00D937C4">
                  <w:pPr>
                    <w:pStyle w:val="EmptyCellLayoutStyle"/>
                    <w:spacing w:after="0" w:line="240" w:lineRule="auto"/>
                  </w:pPr>
                </w:p>
              </w:tc>
              <w:tc>
                <w:tcPr>
                  <w:tcW w:w="14361" w:type="dxa"/>
                </w:tcPr>
                <w:p w14:paraId="23178C91" w14:textId="77777777" w:rsidR="001F4D75" w:rsidRDefault="001F4D75" w:rsidP="00D937C4">
                  <w:pPr>
                    <w:pStyle w:val="EmptyCellLayoutStyle"/>
                    <w:spacing w:after="0" w:line="240" w:lineRule="auto"/>
                  </w:pPr>
                </w:p>
              </w:tc>
            </w:tr>
          </w:tbl>
          <w:p w14:paraId="7B05DAB1" w14:textId="77777777" w:rsidR="001F4D75" w:rsidRDefault="001F4D75" w:rsidP="00D937C4">
            <w:pPr>
              <w:spacing w:after="0" w:line="240" w:lineRule="auto"/>
            </w:pPr>
          </w:p>
        </w:tc>
      </w:tr>
      <w:tr w:rsidR="001F4D75" w14:paraId="3BC0F973" w14:textId="77777777" w:rsidTr="00EE5B7D">
        <w:trPr>
          <w:trHeight w:val="190"/>
        </w:trPr>
        <w:tc>
          <w:tcPr>
            <w:tcW w:w="61" w:type="dxa"/>
          </w:tcPr>
          <w:p w14:paraId="66E1337C" w14:textId="77777777" w:rsidR="001F4D75" w:rsidRDefault="001F4D75" w:rsidP="00D937C4">
            <w:pPr>
              <w:pStyle w:val="EmptyCellLayoutStyle"/>
              <w:spacing w:after="0" w:line="240" w:lineRule="auto"/>
            </w:pPr>
          </w:p>
        </w:tc>
        <w:tc>
          <w:tcPr>
            <w:tcW w:w="8965" w:type="dxa"/>
          </w:tcPr>
          <w:p w14:paraId="688119A0" w14:textId="77777777" w:rsidR="001F4D75" w:rsidRDefault="001F4D75" w:rsidP="00D937C4">
            <w:pPr>
              <w:pStyle w:val="EmptyCellLayoutStyle"/>
              <w:spacing w:after="0" w:line="240" w:lineRule="auto"/>
            </w:pPr>
          </w:p>
        </w:tc>
      </w:tr>
      <w:tr w:rsidR="001F4D75" w14:paraId="16D7603D" w14:textId="77777777" w:rsidTr="00EE5B7D">
        <w:tc>
          <w:tcPr>
            <w:tcW w:w="61" w:type="dxa"/>
          </w:tcPr>
          <w:p w14:paraId="752E80F3" w14:textId="77777777" w:rsidR="001F4D75" w:rsidRDefault="001F4D75" w:rsidP="00D937C4">
            <w:pPr>
              <w:pStyle w:val="EmptyCellLayoutStyle"/>
              <w:spacing w:after="0" w:line="240" w:lineRule="auto"/>
            </w:pPr>
          </w:p>
        </w:tc>
        <w:tc>
          <w:tcPr>
            <w:tcW w:w="8965"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009"/>
              <w:gridCol w:w="3007"/>
              <w:gridCol w:w="1956"/>
              <w:gridCol w:w="1975"/>
            </w:tblGrid>
            <w:tr w:rsidR="001F4D75" w14:paraId="6466EA9F" w14:textId="77777777" w:rsidTr="00D937C4">
              <w:trPr>
                <w:trHeight w:val="262"/>
              </w:trPr>
              <w:tc>
                <w:tcPr>
                  <w:tcW w:w="2646"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415D1C2" w14:textId="77777777" w:rsidR="001F4D75" w:rsidRDefault="001F4D75" w:rsidP="00D937C4">
                  <w:pPr>
                    <w:spacing w:after="0" w:line="240" w:lineRule="auto"/>
                  </w:pPr>
                  <w:r>
                    <w:rPr>
                      <w:rFonts w:ascii="Calibri" w:eastAsia="Calibri" w:hAnsi="Calibri"/>
                      <w:b/>
                      <w:color w:val="000000"/>
                    </w:rPr>
                    <w:t>Topic</w:t>
                  </w: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41CAD1C" w14:textId="77777777" w:rsidR="001F4D75" w:rsidRDefault="001F4D75" w:rsidP="00D937C4">
                  <w:pPr>
                    <w:spacing w:after="0" w:line="240" w:lineRule="auto"/>
                  </w:pPr>
                  <w:r>
                    <w:rPr>
                      <w:rFonts w:ascii="Calibri" w:eastAsia="Calibri" w:hAnsi="Calibri"/>
                      <w:b/>
                      <w:color w:val="000000"/>
                    </w:rPr>
                    <w:t>Indicator</w:t>
                  </w: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B29D666" w14:textId="77777777" w:rsidR="001F4D75" w:rsidRDefault="001F4D75" w:rsidP="00D937C4">
                  <w:pPr>
                    <w:spacing w:after="0" w:line="240" w:lineRule="auto"/>
                  </w:pPr>
                  <w:r>
                    <w:rPr>
                      <w:rFonts w:ascii="Calibri" w:eastAsia="Calibri" w:hAnsi="Calibri"/>
                      <w:b/>
                      <w:color w:val="000000"/>
                    </w:rPr>
                    <w:t>Value</w:t>
                  </w: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F12EEFC" w14:textId="77777777" w:rsidR="001F4D75" w:rsidRDefault="001F4D75" w:rsidP="00D937C4">
                  <w:pPr>
                    <w:spacing w:after="0" w:line="240" w:lineRule="auto"/>
                  </w:pPr>
                  <w:r>
                    <w:rPr>
                      <w:rFonts w:ascii="Calibri" w:eastAsia="Calibri" w:hAnsi="Calibri"/>
                      <w:b/>
                      <w:color w:val="000000"/>
                    </w:rPr>
                    <w:t>Comment</w:t>
                  </w:r>
                </w:p>
              </w:tc>
            </w:tr>
            <w:tr w:rsidR="001F4D75" w14:paraId="23FDE8C3"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5B43D4F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Housing: H1, H2 &amp; H4 </w:t>
                  </w:r>
                </w:p>
                <w:p w14:paraId="544ED815"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C4863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Number of dwellings in the ownership of the local authority at 1/1/2021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5E4EC9"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4586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016EA0" w14:textId="77777777" w:rsidR="001F4D75" w:rsidRDefault="001F4D75" w:rsidP="00D937C4">
                  <w:pPr>
                    <w:spacing w:after="0" w:line="240" w:lineRule="auto"/>
                  </w:pPr>
                </w:p>
              </w:tc>
            </w:tr>
            <w:tr w:rsidR="001F4D75" w14:paraId="55F26BF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ED74566"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38E3B9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Number of dwellings added to the local authority owned stock during 2021 (whether constructed or acquired)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91BC8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87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FAF76A" w14:textId="77777777" w:rsidR="001F4D75" w:rsidRDefault="001F4D75" w:rsidP="00D937C4">
                  <w:pPr>
                    <w:spacing w:after="0" w:line="240" w:lineRule="auto"/>
                  </w:pPr>
                </w:p>
              </w:tc>
            </w:tr>
            <w:tr w:rsidR="001F4D75" w14:paraId="2C225AE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0248DA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55B8FAC"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C. Number of local authority owned dwellings sold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A375F4"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F0DB85" w14:textId="77777777" w:rsidR="001F4D75" w:rsidRDefault="001F4D75" w:rsidP="00D937C4">
                  <w:pPr>
                    <w:spacing w:after="0" w:line="240" w:lineRule="auto"/>
                  </w:pPr>
                </w:p>
              </w:tc>
            </w:tr>
            <w:tr w:rsidR="001F4D75" w14:paraId="7A51165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D0624B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BC31D1"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D. Number of local authority owned dwellings demolished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CFD985"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D89ECD" w14:textId="77777777" w:rsidR="001F4D75" w:rsidRDefault="001F4D75" w:rsidP="00D937C4">
                  <w:pPr>
                    <w:spacing w:after="0" w:line="240" w:lineRule="auto"/>
                  </w:pPr>
                </w:p>
              </w:tc>
            </w:tr>
            <w:tr w:rsidR="001F4D75" w14:paraId="1287B4C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3D392E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B671EB"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E. Number of dwellings in the ownership of the local authority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03D1659"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t>4660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8EFCDF" w14:textId="77777777" w:rsidR="001F4D75" w:rsidRDefault="001F4D75" w:rsidP="00D937C4">
                  <w:pPr>
                    <w:spacing w:after="0" w:line="240" w:lineRule="auto"/>
                  </w:pPr>
                </w:p>
              </w:tc>
            </w:tr>
            <w:tr w:rsidR="001F4D75" w14:paraId="5F6538B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B2E1D5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295D0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F. Number of local authority owned dwellings planned for demolition under a D/HLGH approved scheme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E323F8"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E7CB0B" w14:textId="77777777" w:rsidR="001F4D75" w:rsidRDefault="001F4D75" w:rsidP="00D937C4">
                  <w:pPr>
                    <w:spacing w:after="0" w:line="240" w:lineRule="auto"/>
                  </w:pPr>
                </w:p>
              </w:tc>
            </w:tr>
            <w:tr w:rsidR="001F4D75" w14:paraId="62EEDAC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93CB40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D2F5D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The percentage of the total number of local authority owned dwellings that were vacant on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02EF528"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t>4.06 %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47FB926" w14:textId="77777777" w:rsidR="001F4D75" w:rsidRDefault="001F4D75" w:rsidP="00D937C4">
                  <w:pPr>
                    <w:spacing w:after="0" w:line="240" w:lineRule="auto"/>
                  </w:pPr>
                </w:p>
              </w:tc>
            </w:tr>
            <w:tr w:rsidR="001F4D75" w14:paraId="5493DF5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04C7E7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19CFB45"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 xml:space="preserve">The number of dwellings within their overall stock </w:t>
                  </w:r>
                  <w:r w:rsidRPr="00A14E20">
                    <w:rPr>
                      <w:rFonts w:ascii="Arial" w:eastAsia="Calibri" w:hAnsi="Arial" w:cs="Arial"/>
                      <w:color w:val="000000"/>
                      <w:sz w:val="24"/>
                      <w:szCs w:val="24"/>
                    </w:rPr>
                    <w:lastRenderedPageBreak/>
                    <w:t>that were not tenanted on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E603D97"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lastRenderedPageBreak/>
                    <w:t>189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27A28D" w14:textId="77777777" w:rsidR="001F4D75" w:rsidRDefault="001F4D75" w:rsidP="00D937C4">
                  <w:pPr>
                    <w:spacing w:after="0" w:line="240" w:lineRule="auto"/>
                  </w:pPr>
                </w:p>
              </w:tc>
            </w:tr>
            <w:tr w:rsidR="001F4D75" w14:paraId="5A49C30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7EB66C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D25175"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Expenditure during 2021 on the maintenance of local authority housing compiled from 1 January 2021 to 31 December 2021, divided by the no. of dwellings in the local authority stock at 31/12/2021, i.e. the H1E less H1F indicator figure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8BD0B2"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t>€701.40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D1F250" w14:textId="77777777" w:rsidR="001F4D75" w:rsidRDefault="001F4D75" w:rsidP="00D937C4">
                  <w:pPr>
                    <w:spacing w:after="0" w:line="240" w:lineRule="auto"/>
                  </w:pPr>
                </w:p>
              </w:tc>
            </w:tr>
            <w:tr w:rsidR="001F4D75" w14:paraId="4C7E803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ACAABF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34222F"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Expenditure on maintenance of local authority stock compiled from 1 January 2021 to 31 December 2021, including planned maintenance and expenditure that qualified for grants, such as Sustainable Energy Authority of Ireland (SEAI) grants for energy efficient retro-fitting works but excluding expenditure on vacant properties and expenditure under approved major refurbishment schemes (i.e. approved Regeneration or under the Remedial Works Schemes).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103DC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€3268543.89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51F4A9E" w14:textId="77777777" w:rsidR="001F4D75" w:rsidRDefault="001F4D75" w:rsidP="00D937C4">
                  <w:pPr>
                    <w:spacing w:after="0" w:line="240" w:lineRule="auto"/>
                  </w:pPr>
                </w:p>
              </w:tc>
            </w:tr>
            <w:tr w:rsidR="001F4D75" w14:paraId="6806197E"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C0A934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CC0F2F2"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134F3D4"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77AAB2F" w14:textId="77777777" w:rsidR="001F4D75" w:rsidRDefault="001F4D75" w:rsidP="00D937C4">
                  <w:pPr>
                    <w:spacing w:after="0" w:line="240" w:lineRule="auto"/>
                    <w:rPr>
                      <w:sz w:val="0"/>
                    </w:rPr>
                  </w:pPr>
                </w:p>
              </w:tc>
            </w:tr>
            <w:tr w:rsidR="001F4D75" w14:paraId="78122B8F"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4D0CDFE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Housing: H3 &amp; H5 </w:t>
                  </w:r>
                </w:p>
                <w:p w14:paraId="01F64E54" w14:textId="77777777" w:rsidR="001F4D75" w:rsidRDefault="001F4D75" w:rsidP="00D937C4">
                  <w:pPr>
                    <w:spacing w:after="0" w:line="240" w:lineRule="auto"/>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27A2D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The time taken from the date of vacation of a dwelling to the date in 2021 when the dwelling is re-tenanted, averaged across all dwellings re-let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9EE008"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t xml:space="preserve">13.5 </w:t>
                  </w:r>
                  <w:proofErr w:type="spellStart"/>
                  <w:r w:rsidRPr="00A14E20">
                    <w:rPr>
                      <w:rFonts w:ascii="Arial" w:eastAsia="Calibri" w:hAnsi="Arial" w:cs="Arial"/>
                      <w:b/>
                      <w:color w:val="000000"/>
                      <w:sz w:val="24"/>
                      <w:szCs w:val="24"/>
                    </w:rPr>
                    <w:t>wk</w:t>
                  </w:r>
                  <w:proofErr w:type="spellEnd"/>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058028" w14:textId="77777777" w:rsidR="001F4D75" w:rsidRDefault="001F4D75" w:rsidP="00D937C4">
                  <w:pPr>
                    <w:spacing w:after="0" w:line="240" w:lineRule="auto"/>
                  </w:pPr>
                </w:p>
              </w:tc>
            </w:tr>
            <w:tr w:rsidR="001F4D75" w14:paraId="7E35A8C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C1E138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DFB7D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 xml:space="preserve">B. The cost expended on getting the dwellings re-tenanted in 2021, averaged </w:t>
                  </w:r>
                  <w:r w:rsidRPr="00A14E20">
                    <w:rPr>
                      <w:rFonts w:ascii="Arial" w:eastAsia="Calibri" w:hAnsi="Arial" w:cs="Arial"/>
                      <w:color w:val="000000"/>
                      <w:sz w:val="24"/>
                      <w:szCs w:val="24"/>
                    </w:rPr>
                    <w:lastRenderedPageBreak/>
                    <w:t>across all dwellings re-let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9CD447"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lastRenderedPageBreak/>
                    <w:t>€9057.71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887678" w14:textId="77777777" w:rsidR="001F4D75" w:rsidRDefault="001F4D75" w:rsidP="00D937C4">
                  <w:pPr>
                    <w:spacing w:after="0" w:line="240" w:lineRule="auto"/>
                  </w:pPr>
                </w:p>
              </w:tc>
            </w:tr>
            <w:tr w:rsidR="001F4D75" w14:paraId="0EDAC3D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B994D5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39A58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number of dwellings that were re-tenanted on any date in 2021 (but excluding all those that had been vacant due to an estate-wide refurbishment scheme)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590F80E"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104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588DEDE" w14:textId="77777777" w:rsidR="001F4D75" w:rsidRDefault="001F4D75" w:rsidP="00D937C4">
                  <w:pPr>
                    <w:spacing w:after="0" w:line="240" w:lineRule="auto"/>
                  </w:pPr>
                </w:p>
              </w:tc>
            </w:tr>
            <w:tr w:rsidR="001F4D75" w14:paraId="048D4E9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996E23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726301"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number of weeks from the date of vacation to the date the dwelling is re-tenanted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4CE838"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 xml:space="preserve">1404 </w:t>
                  </w:r>
                  <w:proofErr w:type="spellStart"/>
                  <w:r w:rsidRPr="00A14E20">
                    <w:rPr>
                      <w:rFonts w:ascii="Arial" w:eastAsia="Calibri" w:hAnsi="Arial" w:cs="Arial"/>
                      <w:color w:val="000000"/>
                      <w:sz w:val="24"/>
                      <w:szCs w:val="24"/>
                    </w:rPr>
                    <w:t>wk</w:t>
                  </w:r>
                  <w:proofErr w:type="spellEnd"/>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075716E" w14:textId="77777777" w:rsidR="001F4D75" w:rsidRDefault="001F4D75" w:rsidP="00D937C4">
                  <w:pPr>
                    <w:spacing w:after="0" w:line="240" w:lineRule="auto"/>
                  </w:pPr>
                </w:p>
              </w:tc>
            </w:tr>
            <w:tr w:rsidR="001F4D75" w14:paraId="414A682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C0C071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77CA5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Total expenditure on works necessary to enable re-letting of the dwellings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9ABADB"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€942002.13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FF4D6F" w14:textId="77777777" w:rsidR="001F4D75" w:rsidRDefault="001F4D75" w:rsidP="00D937C4">
                  <w:pPr>
                    <w:spacing w:after="0" w:line="240" w:lineRule="auto"/>
                  </w:pPr>
                </w:p>
              </w:tc>
            </w:tr>
            <w:tr w:rsidR="001F4D75" w14:paraId="145FCB2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E89746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A4493E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Total number of registered tenancies in the LA area at the end of June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E9D224" w14:textId="77777777" w:rsidR="001F4D75" w:rsidRPr="00A14E20"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2F79C9" w14:textId="77777777" w:rsidR="001F4D75" w:rsidRDefault="001F4D75" w:rsidP="00D937C4">
                  <w:pPr>
                    <w:spacing w:after="0" w:line="240" w:lineRule="auto"/>
                  </w:pPr>
                </w:p>
              </w:tc>
            </w:tr>
            <w:tr w:rsidR="001F4D75" w14:paraId="437097D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A01FE7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98C373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Number of rented dwellings inspected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2FB305"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F37F8A" w14:textId="77777777" w:rsidR="001F4D75" w:rsidRDefault="001F4D75" w:rsidP="00D937C4">
                  <w:pPr>
                    <w:spacing w:after="0" w:line="240" w:lineRule="auto"/>
                  </w:pPr>
                </w:p>
              </w:tc>
            </w:tr>
            <w:tr w:rsidR="001F4D75" w14:paraId="5A9A746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17EE51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282543"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C. Percentage of inspected dwellings in 2021 not compliant with the Standards Regulations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2A36C1"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93.33 %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838BE4" w14:textId="77777777" w:rsidR="001F4D75" w:rsidRDefault="001F4D75" w:rsidP="00D937C4">
                  <w:pPr>
                    <w:spacing w:after="0" w:line="240" w:lineRule="auto"/>
                  </w:pPr>
                </w:p>
              </w:tc>
            </w:tr>
            <w:tr w:rsidR="001F4D75" w14:paraId="5D1C874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26FA32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FD3CB71"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D. Number of dwellings deemed compliant in 2021 (including those originally deemed non-compliant)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307CA7"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E2ADAE6" w14:textId="77777777" w:rsidR="001F4D75" w:rsidRDefault="001F4D75" w:rsidP="00D937C4">
                  <w:pPr>
                    <w:spacing w:after="0" w:line="240" w:lineRule="auto"/>
                  </w:pPr>
                </w:p>
              </w:tc>
            </w:tr>
            <w:tr w:rsidR="001F4D75" w14:paraId="29AB5CA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A7F04A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E1CA7D" w14:textId="7270E29D"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E. The number of inspections (including re</w:t>
                  </w:r>
                  <w:r w:rsidR="00A14E20">
                    <w:rPr>
                      <w:rFonts w:ascii="Arial" w:eastAsia="Calibri" w:hAnsi="Arial" w:cs="Arial"/>
                      <w:color w:val="000000"/>
                      <w:sz w:val="24"/>
                      <w:szCs w:val="24"/>
                    </w:rPr>
                    <w:t>-</w:t>
                  </w:r>
                  <w:r w:rsidRPr="00A14E20">
                    <w:rPr>
                      <w:rFonts w:ascii="Arial" w:eastAsia="Calibri" w:hAnsi="Arial" w:cs="Arial"/>
                      <w:color w:val="000000"/>
                      <w:sz w:val="24"/>
                      <w:szCs w:val="24"/>
                    </w:rPr>
                    <w:t>inspections) undertaken by the local authority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221FF1E"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44F659" w14:textId="77777777" w:rsidR="001F4D75" w:rsidRDefault="001F4D75" w:rsidP="00D937C4">
                  <w:pPr>
                    <w:spacing w:after="0" w:line="240" w:lineRule="auto"/>
                  </w:pPr>
                </w:p>
              </w:tc>
            </w:tr>
            <w:tr w:rsidR="001F4D75" w14:paraId="4B742295"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E0DF52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8823FB1"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7D24C6E"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9CAFDB8" w14:textId="77777777" w:rsidR="001F4D75" w:rsidRDefault="001F4D75" w:rsidP="00D937C4">
                  <w:pPr>
                    <w:spacing w:after="0" w:line="240" w:lineRule="auto"/>
                    <w:rPr>
                      <w:sz w:val="0"/>
                    </w:rPr>
                  </w:pPr>
                </w:p>
              </w:tc>
            </w:tr>
            <w:tr w:rsidR="001F4D75" w14:paraId="2270ACFF"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415F8472"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Housing: H6 </w:t>
                  </w:r>
                </w:p>
                <w:p w14:paraId="0868ECD9" w14:textId="77777777" w:rsidR="001F4D75" w:rsidRDefault="001F4D75" w:rsidP="00D937C4">
                  <w:pPr>
                    <w:spacing w:after="0" w:line="240" w:lineRule="auto"/>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52F5BB"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 xml:space="preserve">A. Number of adult individuals in emergency accommodation that are long-term (i.e. 6 months or more within the previous </w:t>
                  </w:r>
                  <w:r w:rsidRPr="00A14E20">
                    <w:rPr>
                      <w:rFonts w:ascii="Arial" w:eastAsia="Calibri" w:hAnsi="Arial" w:cs="Arial"/>
                      <w:color w:val="000000"/>
                      <w:sz w:val="24"/>
                      <w:szCs w:val="24"/>
                    </w:rPr>
                    <w:lastRenderedPageBreak/>
                    <w:t>year) homeless as a percentage of the total number of homeless adult individuals in emergency accommodation at the end of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5A9E9E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lastRenderedPageBreak/>
                    <w:t>55.56 %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7F8DD2" w14:textId="77777777" w:rsidR="001F4D75" w:rsidRDefault="001F4D75" w:rsidP="00D937C4">
                  <w:pPr>
                    <w:spacing w:after="0" w:line="240" w:lineRule="auto"/>
                  </w:pPr>
                </w:p>
              </w:tc>
            </w:tr>
            <w:tr w:rsidR="001F4D75" w14:paraId="3255F7A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7A98847"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DDFD3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number of adult individuals classified as homeless and in emergency accommodation on the night of 31 December 2021 as recorded on the PASS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48C0C9"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63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18BEA1" w14:textId="77777777" w:rsidR="001F4D75" w:rsidRDefault="001F4D75" w:rsidP="00D937C4">
                  <w:pPr>
                    <w:spacing w:after="0" w:line="240" w:lineRule="auto"/>
                  </w:pPr>
                </w:p>
              </w:tc>
            </w:tr>
            <w:tr w:rsidR="001F4D75" w14:paraId="5DF9A19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709F73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5CD783"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number out of those individuals who, on 31/12/2021, had been in emergency accommodation for 6 months continuously, or for 6 months cumulatively within the previous 12 months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C485B8"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4AC878" w14:textId="77777777" w:rsidR="001F4D75" w:rsidRDefault="001F4D75" w:rsidP="00D937C4">
                  <w:pPr>
                    <w:spacing w:after="0" w:line="240" w:lineRule="auto"/>
                  </w:pPr>
                </w:p>
              </w:tc>
            </w:tr>
            <w:tr w:rsidR="001F4D75" w14:paraId="1ED4D494"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CBA3E8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FFDC538"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583B8B4"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951B68C" w14:textId="77777777" w:rsidR="001F4D75" w:rsidRDefault="001F4D75" w:rsidP="00D937C4">
                  <w:pPr>
                    <w:spacing w:after="0" w:line="240" w:lineRule="auto"/>
                    <w:rPr>
                      <w:sz w:val="0"/>
                    </w:rPr>
                  </w:pPr>
                </w:p>
              </w:tc>
            </w:tr>
            <w:tr w:rsidR="001F4D75" w14:paraId="28396DA3"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65EC02B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Roads: R1 &amp; R2 </w:t>
                  </w:r>
                </w:p>
                <w:p w14:paraId="2A2FFA5F" w14:textId="77777777" w:rsidR="001F4D75" w:rsidRDefault="001F4D75" w:rsidP="00D937C4">
                  <w:pPr>
                    <w:spacing w:after="0" w:line="240" w:lineRule="auto"/>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A4DF9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(a) The percentage of Regional road kilometres that received a PSCI rating in the 24 month period prior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224580"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92.00 %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D10856" w14:textId="77777777" w:rsidR="001F4D75" w:rsidRDefault="001F4D75" w:rsidP="00D937C4">
                  <w:pPr>
                    <w:spacing w:after="0" w:line="240" w:lineRule="auto"/>
                  </w:pPr>
                </w:p>
              </w:tc>
            </w:tr>
            <w:tr w:rsidR="001F4D75" w14:paraId="2625FCE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E2FC80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18AB4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(b) The percentage of Local Primary road kilometres that received a PSCI rating in the 24 month period prior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6F7F43"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98.00 %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371F738" w14:textId="77777777" w:rsidR="001F4D75" w:rsidRDefault="001F4D75" w:rsidP="00D937C4">
                  <w:pPr>
                    <w:spacing w:after="0" w:line="240" w:lineRule="auto"/>
                  </w:pPr>
                </w:p>
              </w:tc>
            </w:tr>
            <w:tr w:rsidR="001F4D75" w14:paraId="026D3AE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A650B4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6E944F"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(c) The percentage of Local Secondary road kilometres that received a PSCI rating in the 24 month period prior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3C7BA7"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98.00 %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60B784" w14:textId="77777777" w:rsidR="001F4D75" w:rsidRDefault="001F4D75" w:rsidP="00D937C4">
                  <w:pPr>
                    <w:spacing w:after="0" w:line="240" w:lineRule="auto"/>
                  </w:pPr>
                </w:p>
              </w:tc>
            </w:tr>
            <w:tr w:rsidR="001F4D75" w14:paraId="5025953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379F58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CC2F2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 xml:space="preserve">A. (d) The percentage of Local Tertiary road </w:t>
                  </w:r>
                  <w:r w:rsidRPr="00A14E20">
                    <w:rPr>
                      <w:rFonts w:ascii="Arial" w:eastAsia="Calibri" w:hAnsi="Arial" w:cs="Arial"/>
                      <w:color w:val="000000"/>
                      <w:sz w:val="24"/>
                      <w:szCs w:val="24"/>
                    </w:rPr>
                    <w:lastRenderedPageBreak/>
                    <w:t>kilometres that received a PSCI rating in the 60 month period prior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3AD5F8"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lastRenderedPageBreak/>
                    <w:t>89.00 %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2F7843" w14:textId="77777777" w:rsidR="001F4D75" w:rsidRDefault="001F4D75" w:rsidP="00D937C4">
                  <w:pPr>
                    <w:spacing w:after="0" w:line="240" w:lineRule="auto"/>
                  </w:pPr>
                </w:p>
              </w:tc>
            </w:tr>
            <w:tr w:rsidR="001F4D75" w14:paraId="2891D5D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CD9D74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C240A57"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(a.1) The percentage of total Regional road kilometres with a PSCI rating of 1-4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DADA61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3.36 %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CA7FB3" w14:textId="77777777" w:rsidR="001F4D75" w:rsidRDefault="001F4D75" w:rsidP="00D937C4">
                  <w:pPr>
                    <w:spacing w:after="0" w:line="240" w:lineRule="auto"/>
                  </w:pPr>
                </w:p>
              </w:tc>
            </w:tr>
            <w:tr w:rsidR="001F4D75" w14:paraId="361FBFE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DC63EF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6ABF6F"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(a.2) The percentage of total Regional road kilometres with a PSCI rating of 5-6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3ECB3B"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13.74 %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7078255" w14:textId="77777777" w:rsidR="001F4D75" w:rsidRDefault="001F4D75" w:rsidP="00D937C4">
                  <w:pPr>
                    <w:spacing w:after="0" w:line="240" w:lineRule="auto"/>
                  </w:pPr>
                </w:p>
              </w:tc>
            </w:tr>
            <w:tr w:rsidR="001F4D75" w14:paraId="7FF32E3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B13117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5929DD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(a.3) The percentage of total Regional road kilometres with a PSCI rating of 7-8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BDE1D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56.04 %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38E2A23" w14:textId="77777777" w:rsidR="001F4D75" w:rsidRDefault="001F4D75" w:rsidP="00D937C4">
                  <w:pPr>
                    <w:spacing w:after="0" w:line="240" w:lineRule="auto"/>
                  </w:pPr>
                </w:p>
              </w:tc>
            </w:tr>
            <w:tr w:rsidR="001F4D75" w14:paraId="3CC8FA4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F4017D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DE9D3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(a.4) The percentage of total Regional road kilometres with a PSCI rating of 9-10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433814"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26.55 %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0CB27F6" w14:textId="77777777" w:rsidR="001F4D75" w:rsidRDefault="001F4D75" w:rsidP="00D937C4">
                  <w:pPr>
                    <w:spacing w:after="0" w:line="240" w:lineRule="auto"/>
                  </w:pPr>
                </w:p>
              </w:tc>
            </w:tr>
            <w:tr w:rsidR="001F4D75" w14:paraId="26B710E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535936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651063"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(b.1) The percentage of total Local Primary road kilometres with a PSCI rating of 1-4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329FB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28.47 %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265C7E" w14:textId="77777777" w:rsidR="001F4D75" w:rsidRDefault="001F4D75" w:rsidP="00D937C4">
                  <w:pPr>
                    <w:spacing w:after="0" w:line="240" w:lineRule="auto"/>
                  </w:pPr>
                </w:p>
              </w:tc>
            </w:tr>
            <w:tr w:rsidR="001F4D75" w14:paraId="4EAFBCB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8108AE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AD3B47"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(b.2) The percentage of total Local Primary road kilometres with a PSCI rating of 5-6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C7BC3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14.32 %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8CE812" w14:textId="77777777" w:rsidR="001F4D75" w:rsidRDefault="001F4D75" w:rsidP="00D937C4">
                  <w:pPr>
                    <w:spacing w:after="0" w:line="240" w:lineRule="auto"/>
                  </w:pPr>
                </w:p>
              </w:tc>
            </w:tr>
            <w:tr w:rsidR="001F4D75" w14:paraId="72CE385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6E707C7"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22349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(b.3) The percentage of total Local Primary road kilometres with a PSCI rating of 7-8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48296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26.59 %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269E049" w14:textId="77777777" w:rsidR="001F4D75" w:rsidRDefault="001F4D75" w:rsidP="00D937C4">
                  <w:pPr>
                    <w:spacing w:after="0" w:line="240" w:lineRule="auto"/>
                  </w:pPr>
                </w:p>
              </w:tc>
            </w:tr>
            <w:tr w:rsidR="001F4D75" w14:paraId="082255C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C5564E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0D14B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(b.4) The percentage of total Local Primary road kilometres with a PSCI rating of 9-10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7E16543"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30.40 %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F68392" w14:textId="77777777" w:rsidR="001F4D75" w:rsidRDefault="001F4D75" w:rsidP="00D937C4">
                  <w:pPr>
                    <w:spacing w:after="0" w:line="240" w:lineRule="auto"/>
                  </w:pPr>
                </w:p>
              </w:tc>
            </w:tr>
            <w:tr w:rsidR="001F4D75" w14:paraId="15F6957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8416FB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6675D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(c.1) The percentage of total Local Secondary road kilometres with a PSCI rating of 1-4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C3E78B"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42.01 %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966D94" w14:textId="77777777" w:rsidR="001F4D75" w:rsidRDefault="001F4D75" w:rsidP="00D937C4">
                  <w:pPr>
                    <w:spacing w:after="0" w:line="240" w:lineRule="auto"/>
                  </w:pPr>
                </w:p>
              </w:tc>
            </w:tr>
            <w:tr w:rsidR="001F4D75" w14:paraId="2457CDB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FCFF64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26EC2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(c.2) The percentage of total Local Secondary road kilometres with a PSCI rating of 5-6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3EC4D9"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13.25 %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B129E82" w14:textId="77777777" w:rsidR="001F4D75" w:rsidRDefault="001F4D75" w:rsidP="00D937C4">
                  <w:pPr>
                    <w:spacing w:after="0" w:line="240" w:lineRule="auto"/>
                  </w:pPr>
                </w:p>
              </w:tc>
            </w:tr>
            <w:tr w:rsidR="001F4D75" w14:paraId="51F9B37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77C0CA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CFDF8FF"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(c.3) The percentage of total Local Secondary road kilometres with a PSCI rating of 7-8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6462D6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23.63 %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495976" w14:textId="77777777" w:rsidR="001F4D75" w:rsidRDefault="001F4D75" w:rsidP="00D937C4">
                  <w:pPr>
                    <w:spacing w:after="0" w:line="240" w:lineRule="auto"/>
                  </w:pPr>
                </w:p>
              </w:tc>
            </w:tr>
            <w:tr w:rsidR="001F4D75" w14:paraId="5380243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366035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9BF6A8"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(c.4) The percentage of total Local Secondary road kilometres with a PSCI rating of 9-10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5245D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20.50 %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4E863A" w14:textId="77777777" w:rsidR="001F4D75" w:rsidRDefault="001F4D75" w:rsidP="00D937C4">
                  <w:pPr>
                    <w:spacing w:after="0" w:line="240" w:lineRule="auto"/>
                  </w:pPr>
                </w:p>
              </w:tc>
            </w:tr>
            <w:tr w:rsidR="001F4D75" w14:paraId="0C40086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5FAB80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7216F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(d.1) The percentage of total Local Tertiary road kilometres with a PSCI rating of 1-4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E8E843"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37.61 %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2331F3" w14:textId="77777777" w:rsidR="001F4D75" w:rsidRDefault="001F4D75" w:rsidP="00D937C4">
                  <w:pPr>
                    <w:spacing w:after="0" w:line="240" w:lineRule="auto"/>
                  </w:pPr>
                </w:p>
              </w:tc>
            </w:tr>
            <w:tr w:rsidR="001F4D75" w14:paraId="334B84A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F900C9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3F281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(d.2) The percentage of total Local Tertiary road kilometres with a PSCI rating of 5-6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5F2A9AB"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11.05 %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63C362" w14:textId="77777777" w:rsidR="001F4D75" w:rsidRPr="00A14E20" w:rsidRDefault="001F4D75" w:rsidP="00D937C4">
                  <w:pPr>
                    <w:spacing w:after="0" w:line="240" w:lineRule="auto"/>
                    <w:rPr>
                      <w:rFonts w:ascii="Arial" w:hAnsi="Arial" w:cs="Arial"/>
                      <w:sz w:val="24"/>
                      <w:szCs w:val="24"/>
                    </w:rPr>
                  </w:pPr>
                </w:p>
              </w:tc>
            </w:tr>
            <w:tr w:rsidR="001F4D75" w14:paraId="0BB8554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32C024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5F7BC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(d.3) The percentage of total Local Tertiary road kilometres with a PSCI rating of 7-8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1CB7BE"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26.85 %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C1D941" w14:textId="77777777" w:rsidR="001F4D75" w:rsidRPr="00A14E20" w:rsidRDefault="001F4D75" w:rsidP="00D937C4">
                  <w:pPr>
                    <w:spacing w:after="0" w:line="240" w:lineRule="auto"/>
                    <w:rPr>
                      <w:rFonts w:ascii="Arial" w:hAnsi="Arial" w:cs="Arial"/>
                      <w:sz w:val="24"/>
                      <w:szCs w:val="24"/>
                    </w:rPr>
                  </w:pPr>
                </w:p>
              </w:tc>
            </w:tr>
            <w:tr w:rsidR="001F4D75" w14:paraId="6E26CA7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9AD37C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4187B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(d.4) The percentage of total Local Tertiary road kilometres with a PSCI rating of 9-10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E012B35"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14.92 %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E39062" w14:textId="77777777" w:rsidR="001F4D75" w:rsidRPr="00A14E20" w:rsidRDefault="001F4D75" w:rsidP="00D937C4">
                  <w:pPr>
                    <w:spacing w:after="0" w:line="240" w:lineRule="auto"/>
                    <w:rPr>
                      <w:rFonts w:ascii="Arial" w:hAnsi="Arial" w:cs="Arial"/>
                      <w:sz w:val="24"/>
                      <w:szCs w:val="24"/>
                    </w:rPr>
                  </w:pPr>
                </w:p>
              </w:tc>
            </w:tr>
            <w:tr w:rsidR="001F4D75" w14:paraId="518499B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131AF9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29F99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A.1 Kilometres of regional road strengthened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759D9FF"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10.3 km</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0CDCEF" w14:textId="77777777" w:rsidR="001F4D75" w:rsidRPr="00A14E20" w:rsidRDefault="001F4D75" w:rsidP="00D937C4">
                  <w:pPr>
                    <w:spacing w:after="0" w:line="240" w:lineRule="auto"/>
                    <w:rPr>
                      <w:rFonts w:ascii="Arial" w:hAnsi="Arial" w:cs="Arial"/>
                      <w:sz w:val="24"/>
                      <w:szCs w:val="24"/>
                    </w:rPr>
                  </w:pPr>
                </w:p>
              </w:tc>
            </w:tr>
            <w:tr w:rsidR="001F4D75" w14:paraId="5DACFF8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70AA42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E474FDF"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A.2 The amount expended on regional roads strengthening work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CFD53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€2055710.00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34339E" w14:textId="77777777" w:rsidR="001F4D75" w:rsidRPr="00A14E20" w:rsidRDefault="001F4D75" w:rsidP="00D937C4">
                  <w:pPr>
                    <w:spacing w:after="0" w:line="240" w:lineRule="auto"/>
                    <w:rPr>
                      <w:rFonts w:ascii="Arial" w:hAnsi="Arial" w:cs="Arial"/>
                      <w:sz w:val="24"/>
                      <w:szCs w:val="24"/>
                    </w:rPr>
                  </w:pPr>
                </w:p>
              </w:tc>
            </w:tr>
            <w:tr w:rsidR="001F4D75" w14:paraId="6931B5E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0D4A52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D1B134"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A.3 The average unit cost of regional road strengthening works per square metre (€/m2)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87C30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€30.18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652952D" w14:textId="77777777" w:rsidR="001F4D75" w:rsidRPr="00A14E20" w:rsidRDefault="001F4D75" w:rsidP="00D937C4">
                  <w:pPr>
                    <w:spacing w:after="0" w:line="240" w:lineRule="auto"/>
                    <w:rPr>
                      <w:rFonts w:ascii="Arial" w:hAnsi="Arial" w:cs="Arial"/>
                      <w:sz w:val="24"/>
                      <w:szCs w:val="24"/>
                    </w:rPr>
                  </w:pPr>
                </w:p>
              </w:tc>
            </w:tr>
            <w:tr w:rsidR="001F4D75" w14:paraId="6170268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31BBDC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4D305F"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B.1 Kilometres of regional road resealed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45909F"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26.4 km</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C9CAA7" w14:textId="77777777" w:rsidR="001F4D75" w:rsidRPr="00A14E20" w:rsidRDefault="001F4D75" w:rsidP="00D937C4">
                  <w:pPr>
                    <w:spacing w:after="0" w:line="240" w:lineRule="auto"/>
                    <w:rPr>
                      <w:rFonts w:ascii="Arial" w:hAnsi="Arial" w:cs="Arial"/>
                      <w:sz w:val="24"/>
                      <w:szCs w:val="24"/>
                    </w:rPr>
                  </w:pPr>
                </w:p>
              </w:tc>
            </w:tr>
            <w:tr w:rsidR="001F4D75" w14:paraId="3C7D834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684172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7875B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B.2 The amount expended on regional road resealing work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493C83"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€772403.00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0A31C31" w14:textId="77777777" w:rsidR="001F4D75" w:rsidRPr="00A14E20" w:rsidRDefault="001F4D75" w:rsidP="00D937C4">
                  <w:pPr>
                    <w:spacing w:after="0" w:line="240" w:lineRule="auto"/>
                    <w:rPr>
                      <w:rFonts w:ascii="Arial" w:hAnsi="Arial" w:cs="Arial"/>
                      <w:sz w:val="24"/>
                      <w:szCs w:val="24"/>
                    </w:rPr>
                  </w:pPr>
                </w:p>
              </w:tc>
            </w:tr>
            <w:tr w:rsidR="001F4D75" w14:paraId="36D0203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6212D67"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D7ABA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B.3 The average unit cost of regional road resealing works per square metre (€/m2)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DFDF7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€4.71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C8D6107" w14:textId="77777777" w:rsidR="001F4D75" w:rsidRPr="00A14E20" w:rsidRDefault="001F4D75" w:rsidP="00D937C4">
                  <w:pPr>
                    <w:spacing w:after="0" w:line="240" w:lineRule="auto"/>
                    <w:rPr>
                      <w:rFonts w:ascii="Arial" w:hAnsi="Arial" w:cs="Arial"/>
                      <w:sz w:val="24"/>
                      <w:szCs w:val="24"/>
                    </w:rPr>
                  </w:pPr>
                </w:p>
              </w:tc>
            </w:tr>
            <w:tr w:rsidR="001F4D75" w14:paraId="03DDB4A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9717DB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F04F6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C.1 Kilometres of local road strengthened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235400"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101.9 km</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55A4A35" w14:textId="77777777" w:rsidR="001F4D75" w:rsidRPr="00A14E20" w:rsidRDefault="001F4D75" w:rsidP="00D937C4">
                  <w:pPr>
                    <w:spacing w:after="0" w:line="240" w:lineRule="auto"/>
                    <w:rPr>
                      <w:rFonts w:ascii="Arial" w:hAnsi="Arial" w:cs="Arial"/>
                      <w:sz w:val="24"/>
                      <w:szCs w:val="24"/>
                    </w:rPr>
                  </w:pPr>
                </w:p>
              </w:tc>
            </w:tr>
            <w:tr w:rsidR="001F4D75" w14:paraId="67E80D8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B68965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5BF3A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C2. The amount expended on local road strengthening work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A001B3"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€10004226.00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56DFF4E" w14:textId="77777777" w:rsidR="001F4D75" w:rsidRPr="00A14E20" w:rsidRDefault="001F4D75" w:rsidP="00D937C4">
                  <w:pPr>
                    <w:spacing w:after="0" w:line="240" w:lineRule="auto"/>
                    <w:rPr>
                      <w:rFonts w:ascii="Arial" w:hAnsi="Arial" w:cs="Arial"/>
                      <w:sz w:val="24"/>
                      <w:szCs w:val="24"/>
                    </w:rPr>
                  </w:pPr>
                </w:p>
              </w:tc>
            </w:tr>
            <w:tr w:rsidR="001F4D75" w14:paraId="597E892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C5CDF9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FAB05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C.3 The average unit cost of local road strengthening works per square metre (€/m2)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94C0FE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€19.42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0B45B8" w14:textId="77777777" w:rsidR="001F4D75" w:rsidRPr="00A14E20" w:rsidRDefault="001F4D75" w:rsidP="00D937C4">
                  <w:pPr>
                    <w:spacing w:after="0" w:line="240" w:lineRule="auto"/>
                    <w:rPr>
                      <w:rFonts w:ascii="Arial" w:hAnsi="Arial" w:cs="Arial"/>
                      <w:sz w:val="24"/>
                      <w:szCs w:val="24"/>
                    </w:rPr>
                  </w:pPr>
                </w:p>
              </w:tc>
            </w:tr>
            <w:tr w:rsidR="001F4D75" w14:paraId="3CD2D0B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660407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595B78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D.1 Kilometres of local road resealed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AF570B"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99.0 km</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AB0B08" w14:textId="77777777" w:rsidR="001F4D75" w:rsidRPr="00A14E20" w:rsidRDefault="001F4D75" w:rsidP="00D937C4">
                  <w:pPr>
                    <w:spacing w:after="0" w:line="240" w:lineRule="auto"/>
                    <w:rPr>
                      <w:rFonts w:ascii="Arial" w:hAnsi="Arial" w:cs="Arial"/>
                      <w:sz w:val="24"/>
                      <w:szCs w:val="24"/>
                    </w:rPr>
                  </w:pPr>
                </w:p>
              </w:tc>
            </w:tr>
            <w:tr w:rsidR="001F4D75" w14:paraId="1E95C93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E9D55F7"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4F7E275"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D.2 The amount expended on local road resealing work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B79AE9"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€2148120.00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BED8F3" w14:textId="77777777" w:rsidR="001F4D75" w:rsidRPr="00A14E20" w:rsidRDefault="001F4D75" w:rsidP="00D937C4">
                  <w:pPr>
                    <w:spacing w:after="0" w:line="240" w:lineRule="auto"/>
                    <w:rPr>
                      <w:rFonts w:ascii="Arial" w:hAnsi="Arial" w:cs="Arial"/>
                      <w:sz w:val="24"/>
                      <w:szCs w:val="24"/>
                    </w:rPr>
                  </w:pPr>
                </w:p>
              </w:tc>
            </w:tr>
            <w:tr w:rsidR="001F4D75" w14:paraId="063B641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355A61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7D1890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D.3 The average unit cost of local road resealing works per square metre (€/m2)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82FF99"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€4.36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948EE9" w14:textId="77777777" w:rsidR="001F4D75" w:rsidRPr="00A14E20" w:rsidRDefault="001F4D75" w:rsidP="00D937C4">
                  <w:pPr>
                    <w:spacing w:after="0" w:line="240" w:lineRule="auto"/>
                    <w:rPr>
                      <w:rFonts w:ascii="Arial" w:hAnsi="Arial" w:cs="Arial"/>
                      <w:sz w:val="24"/>
                      <w:szCs w:val="24"/>
                    </w:rPr>
                  </w:pPr>
                </w:p>
              </w:tc>
            </w:tr>
            <w:tr w:rsidR="001F4D75" w14:paraId="682B3DD3"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F7B082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DF5163E"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E62F9F9"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61CC12B" w14:textId="77777777" w:rsidR="001F4D75" w:rsidRPr="00A14E20" w:rsidRDefault="001F4D75" w:rsidP="00D937C4">
                  <w:pPr>
                    <w:spacing w:after="0" w:line="240" w:lineRule="auto"/>
                    <w:rPr>
                      <w:rFonts w:ascii="Arial" w:hAnsi="Arial" w:cs="Arial"/>
                      <w:sz w:val="24"/>
                      <w:szCs w:val="24"/>
                    </w:rPr>
                  </w:pPr>
                </w:p>
              </w:tc>
            </w:tr>
            <w:tr w:rsidR="001F4D75" w14:paraId="591F03E2"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5DEFB22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Motor Tax: R3 </w:t>
                  </w:r>
                </w:p>
                <w:p w14:paraId="4F9153BC"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546328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The percentage of motor tax transactions which were dealt with online (i.e. transaction is processed and the tax disc is issued)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0D6013"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86.20 %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2B9C7C" w14:textId="77777777" w:rsidR="001F4D75" w:rsidRPr="00A14E20" w:rsidRDefault="001F4D75" w:rsidP="00D937C4">
                  <w:pPr>
                    <w:spacing w:after="0" w:line="240" w:lineRule="auto"/>
                    <w:rPr>
                      <w:rFonts w:ascii="Arial" w:hAnsi="Arial" w:cs="Arial"/>
                      <w:sz w:val="24"/>
                      <w:szCs w:val="24"/>
                    </w:rPr>
                  </w:pPr>
                </w:p>
              </w:tc>
            </w:tr>
            <w:tr w:rsidR="001F4D75" w14:paraId="4D8E50E1"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5E4CFD8"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60643AD"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95EEBC9"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98850BE" w14:textId="77777777" w:rsidR="001F4D75" w:rsidRPr="00A14E20" w:rsidRDefault="001F4D75" w:rsidP="00D937C4">
                  <w:pPr>
                    <w:spacing w:after="0" w:line="240" w:lineRule="auto"/>
                    <w:rPr>
                      <w:rFonts w:ascii="Arial" w:hAnsi="Arial" w:cs="Arial"/>
                      <w:sz w:val="24"/>
                      <w:szCs w:val="24"/>
                    </w:rPr>
                  </w:pPr>
                </w:p>
              </w:tc>
            </w:tr>
            <w:tr w:rsidR="001F4D75" w14:paraId="046B1AC3"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67C1A8F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Water: W1 &amp; W2 </w:t>
                  </w:r>
                </w:p>
                <w:p w14:paraId="0B7D0FA3"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lastRenderedPageBreak/>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7CDA14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lastRenderedPageBreak/>
                    <w:t xml:space="preserve">Percentage of drinking water in private schemes in </w:t>
                  </w:r>
                  <w:r w:rsidRPr="00A14E20">
                    <w:rPr>
                      <w:rFonts w:ascii="Arial" w:eastAsia="Calibri" w:hAnsi="Arial" w:cs="Arial"/>
                      <w:color w:val="000000"/>
                      <w:sz w:val="24"/>
                      <w:szCs w:val="24"/>
                    </w:rPr>
                    <w:lastRenderedPageBreak/>
                    <w:t>compliance with statutory requirements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B00792" w14:textId="77777777" w:rsidR="001F4D75" w:rsidRPr="00A14E20"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A1F0E0F" w14:textId="77777777" w:rsidR="001F4D75" w:rsidRPr="00A14E20" w:rsidRDefault="001F4D75" w:rsidP="00D937C4">
                  <w:pPr>
                    <w:spacing w:after="0" w:line="240" w:lineRule="auto"/>
                    <w:rPr>
                      <w:rFonts w:ascii="Arial" w:hAnsi="Arial" w:cs="Arial"/>
                      <w:sz w:val="24"/>
                      <w:szCs w:val="24"/>
                    </w:rPr>
                  </w:pPr>
                </w:p>
              </w:tc>
            </w:tr>
            <w:tr w:rsidR="001F4D75" w14:paraId="1C29782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BEE5EF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2BEF9F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number of registered schemes monitored by each local authority as a percentage of total schemes registered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87207E"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t>93.98 %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F62D02" w14:textId="77777777" w:rsidR="001F4D75" w:rsidRPr="00A14E20" w:rsidRDefault="001F4D75" w:rsidP="00D937C4">
                  <w:pPr>
                    <w:spacing w:after="0" w:line="240" w:lineRule="auto"/>
                    <w:rPr>
                      <w:rFonts w:ascii="Arial" w:hAnsi="Arial" w:cs="Arial"/>
                      <w:sz w:val="24"/>
                      <w:szCs w:val="24"/>
                    </w:rPr>
                  </w:pPr>
                </w:p>
              </w:tc>
            </w:tr>
            <w:tr w:rsidR="001F4D75" w14:paraId="4C075E3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DF31C2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8BCF8B"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number of registered schemes monitored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A5FD81"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156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FB415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9 premises closed due to COVID. 1 site not yet monitored</w:t>
                  </w:r>
                </w:p>
              </w:tc>
            </w:tr>
            <w:tr w:rsidR="001F4D75" w14:paraId="6396319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1B6E84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0F9ECB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Total number of registered schemes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FC2604"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166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4B3DF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160 private schemes and 6 private group schemes</w:t>
                  </w:r>
                </w:p>
              </w:tc>
            </w:tr>
            <w:tr w:rsidR="001F4D75" w14:paraId="3AA231A5"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3F9FC9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85B5124"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244C5B1"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360FBA2" w14:textId="77777777" w:rsidR="001F4D75" w:rsidRPr="00A14E20" w:rsidRDefault="001F4D75" w:rsidP="00D937C4">
                  <w:pPr>
                    <w:spacing w:after="0" w:line="240" w:lineRule="auto"/>
                    <w:rPr>
                      <w:rFonts w:ascii="Arial" w:hAnsi="Arial" w:cs="Arial"/>
                      <w:sz w:val="24"/>
                      <w:szCs w:val="24"/>
                    </w:rPr>
                  </w:pPr>
                </w:p>
              </w:tc>
            </w:tr>
            <w:tr w:rsidR="001F4D75" w14:paraId="6DE0A297"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7B575ED4"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Waste: E1 </w:t>
                  </w:r>
                </w:p>
                <w:p w14:paraId="61DDEDB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F470C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The number of households, which are situated in an area covered by a licensed operator providing a 3 bin service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1963A3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18991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B44EA64" w14:textId="77777777" w:rsidR="001F4D75" w:rsidRPr="00A14E20" w:rsidRDefault="001F4D75" w:rsidP="00D937C4">
                  <w:pPr>
                    <w:spacing w:after="0" w:line="240" w:lineRule="auto"/>
                    <w:rPr>
                      <w:rFonts w:ascii="Arial" w:hAnsi="Arial" w:cs="Arial"/>
                      <w:sz w:val="24"/>
                      <w:szCs w:val="24"/>
                    </w:rPr>
                  </w:pPr>
                </w:p>
              </w:tc>
            </w:tr>
            <w:tr w:rsidR="001F4D75" w14:paraId="5B2D1AE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DCA77C2"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6145E3"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The percentage of households within the local authority that the number at A represents (based on agglomerations of more than 500)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C2EB56"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91.21 %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9CAFBDC" w14:textId="77777777" w:rsidR="001F4D75" w:rsidRPr="00A14E20" w:rsidRDefault="001F4D75" w:rsidP="00D937C4">
                  <w:pPr>
                    <w:spacing w:after="0" w:line="240" w:lineRule="auto"/>
                    <w:rPr>
                      <w:rFonts w:ascii="Arial" w:hAnsi="Arial" w:cs="Arial"/>
                      <w:sz w:val="24"/>
                      <w:szCs w:val="24"/>
                    </w:rPr>
                  </w:pPr>
                </w:p>
              </w:tc>
            </w:tr>
            <w:tr w:rsidR="001F4D75" w14:paraId="6A14E7A9"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C6E3D60"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C3578D2"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A68EE54" w14:textId="77777777" w:rsidR="001F4D75" w:rsidRDefault="001F4D75" w:rsidP="00D937C4">
                  <w:pPr>
                    <w:spacing w:after="0" w:line="240" w:lineRule="auto"/>
                    <w:rPr>
                      <w:sz w:val="0"/>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68BBE6A" w14:textId="77777777" w:rsidR="001F4D75" w:rsidRDefault="001F4D75" w:rsidP="00D937C4">
                  <w:pPr>
                    <w:spacing w:after="0" w:line="240" w:lineRule="auto"/>
                    <w:rPr>
                      <w:sz w:val="0"/>
                    </w:rPr>
                  </w:pPr>
                </w:p>
              </w:tc>
            </w:tr>
            <w:tr w:rsidR="001F4D75" w14:paraId="00C362C4"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3F0821A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Environmental Pollution: E2 </w:t>
                  </w:r>
                </w:p>
                <w:p w14:paraId="3600B72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7FFE35"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Total number of pollution cases in respect of which a complaint was made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480E52"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3382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5A3C2D" w14:textId="77777777" w:rsidR="001F4D75" w:rsidRDefault="001F4D75" w:rsidP="00D937C4">
                  <w:pPr>
                    <w:spacing w:after="0" w:line="240" w:lineRule="auto"/>
                  </w:pPr>
                </w:p>
              </w:tc>
            </w:tr>
            <w:tr w:rsidR="001F4D75" w14:paraId="60F1477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2B0B991"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CBCAA4"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Number of pollution cases closed from 1/1/2021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529C827"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3202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EF03A16" w14:textId="77777777" w:rsidR="001F4D75" w:rsidRDefault="001F4D75" w:rsidP="00D937C4">
                  <w:pPr>
                    <w:spacing w:after="0" w:line="240" w:lineRule="auto"/>
                  </w:pPr>
                </w:p>
              </w:tc>
            </w:tr>
            <w:tr w:rsidR="001F4D75" w14:paraId="64EFB0A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3507D06"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D91742"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Total number of pollution cases on hands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5E3523"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1638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296AB7" w14:textId="77777777" w:rsidR="001F4D75" w:rsidRDefault="001F4D75" w:rsidP="00D937C4">
                  <w:pPr>
                    <w:spacing w:after="0" w:line="240" w:lineRule="auto"/>
                  </w:pPr>
                </w:p>
              </w:tc>
            </w:tr>
            <w:tr w:rsidR="001F4D75" w14:paraId="01F60A7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A586C54"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40A9CF"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opening number of pollution cases carried forward from the year end 2020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BF3522"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1458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65FF0B" w14:textId="77777777" w:rsidR="001F4D75" w:rsidRDefault="001F4D75" w:rsidP="00D937C4">
                  <w:pPr>
                    <w:spacing w:after="0" w:line="240" w:lineRule="auto"/>
                  </w:pPr>
                </w:p>
              </w:tc>
            </w:tr>
            <w:tr w:rsidR="001F4D75" w14:paraId="47E168F6"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6FD0772"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413766F"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9B35EE2"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14BE6C9" w14:textId="77777777" w:rsidR="001F4D75" w:rsidRDefault="001F4D75" w:rsidP="00D937C4">
                  <w:pPr>
                    <w:spacing w:after="0" w:line="240" w:lineRule="auto"/>
                    <w:rPr>
                      <w:sz w:val="0"/>
                    </w:rPr>
                  </w:pPr>
                </w:p>
              </w:tc>
            </w:tr>
            <w:tr w:rsidR="001F4D75" w14:paraId="79607619"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2D848B32"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Litter Pollution: E3 </w:t>
                  </w:r>
                </w:p>
                <w:p w14:paraId="50DCD13C"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253BCF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A1. The percentage of the area within the local authority that when surveyed in 2021 was unpolluted or litter free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864015"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551702" w14:textId="77777777" w:rsidR="001F4D75" w:rsidRDefault="001F4D75" w:rsidP="00D937C4">
                  <w:pPr>
                    <w:spacing w:after="0" w:line="240" w:lineRule="auto"/>
                  </w:pPr>
                </w:p>
              </w:tc>
            </w:tr>
            <w:tr w:rsidR="001F4D75" w14:paraId="3A96B7C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49F9D23"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5C0B8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A2.  The percentage of the area within the local authority that when surveyed in 2021 was slightly polluted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32FC48"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74 %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7051F84" w14:textId="77777777" w:rsidR="001F4D75" w:rsidRDefault="001F4D75" w:rsidP="00D937C4">
                  <w:pPr>
                    <w:spacing w:after="0" w:line="240" w:lineRule="auto"/>
                  </w:pPr>
                </w:p>
              </w:tc>
            </w:tr>
            <w:tr w:rsidR="001F4D75" w14:paraId="7FF9C62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3147F25"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5E76F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A3.  The percentage of the area within the local authority that when surveyed in 2021 was moderately polluted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70701B4"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2D928AA" w14:textId="77777777" w:rsidR="001F4D75" w:rsidRDefault="001F4D75" w:rsidP="00D937C4">
                  <w:pPr>
                    <w:spacing w:after="0" w:line="240" w:lineRule="auto"/>
                  </w:pPr>
                </w:p>
              </w:tc>
            </w:tr>
            <w:tr w:rsidR="001F4D75" w14:paraId="0DAFDE6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C34333E"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9EA045"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A4.  The percentage of the area within the local authority that when surveyed in 2021 was significantly polluted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577739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9A8A13" w14:textId="77777777" w:rsidR="001F4D75" w:rsidRDefault="001F4D75" w:rsidP="00D937C4">
                  <w:pPr>
                    <w:spacing w:after="0" w:line="240" w:lineRule="auto"/>
                  </w:pPr>
                </w:p>
              </w:tc>
            </w:tr>
            <w:tr w:rsidR="001F4D75" w14:paraId="7C0B27D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EF41E03"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3037F2"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 xml:space="preserve">A5.  The percentage of the area within the local authority that when surveyed in 2021 was grossly polluted </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DF3D77"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945F66B" w14:textId="77777777" w:rsidR="001F4D75" w:rsidRDefault="001F4D75" w:rsidP="00D937C4">
                  <w:pPr>
                    <w:spacing w:after="0" w:line="240" w:lineRule="auto"/>
                  </w:pPr>
                </w:p>
              </w:tc>
            </w:tr>
            <w:tr w:rsidR="001F4D75" w14:paraId="4AFA60F7"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30402B9"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BE96638"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4036B94"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242E28F" w14:textId="77777777" w:rsidR="001F4D75" w:rsidRDefault="001F4D75" w:rsidP="00D937C4">
                  <w:pPr>
                    <w:spacing w:after="0" w:line="240" w:lineRule="auto"/>
                    <w:rPr>
                      <w:sz w:val="0"/>
                    </w:rPr>
                  </w:pPr>
                </w:p>
              </w:tc>
            </w:tr>
            <w:tr w:rsidR="001F4D75" w14:paraId="28396FB5"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0266B57B"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Green Flag Status: E4 </w:t>
                  </w:r>
                </w:p>
                <w:p w14:paraId="394CE9A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6AD8251"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The percentage of schools that have been awarded/renewed green flag status in the two years to 31 December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96D408E"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39.68 %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526D57" w14:textId="77777777" w:rsidR="001F4D75" w:rsidRDefault="001F4D75" w:rsidP="00D937C4">
                  <w:pPr>
                    <w:spacing w:after="0" w:line="240" w:lineRule="auto"/>
                  </w:pPr>
                </w:p>
              </w:tc>
            </w:tr>
            <w:tr w:rsidR="001F4D75" w14:paraId="458B747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E7F4912"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231AF8"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Schools which attained a Green Flag for the first time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CE775B"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C5C10A" w14:textId="77777777" w:rsidR="001F4D75" w:rsidRDefault="001F4D75" w:rsidP="00D937C4">
                  <w:pPr>
                    <w:spacing w:after="0" w:line="240" w:lineRule="auto"/>
                  </w:pPr>
                </w:p>
              </w:tc>
            </w:tr>
            <w:tr w:rsidR="001F4D75" w14:paraId="46EE708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1FF3520"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A5BBD5"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Schools which renewed their Green Flag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239E7E"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83FF85" w14:textId="77777777" w:rsidR="001F4D75" w:rsidRDefault="001F4D75" w:rsidP="00D937C4">
                  <w:pPr>
                    <w:spacing w:after="0" w:line="240" w:lineRule="auto"/>
                  </w:pPr>
                </w:p>
              </w:tc>
            </w:tr>
            <w:tr w:rsidR="001F4D75" w14:paraId="78B95A4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460A5E4"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C8FF68"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Schools which held a Green Flag from 2020 and therefore do not require renewal until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FB21F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5374ED" w14:textId="77777777" w:rsidR="001F4D75" w:rsidRDefault="001F4D75" w:rsidP="00D937C4">
                  <w:pPr>
                    <w:spacing w:after="0" w:line="240" w:lineRule="auto"/>
                  </w:pPr>
                </w:p>
              </w:tc>
            </w:tr>
            <w:tr w:rsidR="001F4D75" w14:paraId="73E7F8C7"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9CA0A45"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6F8F239"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77169F9"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4FB3333" w14:textId="77777777" w:rsidR="001F4D75" w:rsidRDefault="001F4D75" w:rsidP="00D937C4">
                  <w:pPr>
                    <w:spacing w:after="0" w:line="240" w:lineRule="auto"/>
                    <w:rPr>
                      <w:sz w:val="0"/>
                    </w:rPr>
                  </w:pPr>
                </w:p>
              </w:tc>
            </w:tr>
            <w:tr w:rsidR="001F4D75" w14:paraId="7B518336"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253FCE8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Energy Efficiency: E5 </w:t>
                  </w:r>
                </w:p>
                <w:p w14:paraId="1BE3AC33"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In Progress</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51E41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The cumulative percentage of energy savings achieved by 31/12/2021 relative to baseline year (2009)</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A9003B" w14:textId="77777777" w:rsidR="001F4D75" w:rsidRPr="00A14E20"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67AAD28" w14:textId="77777777" w:rsidR="001F4D75" w:rsidRDefault="001F4D75" w:rsidP="00D937C4">
                  <w:pPr>
                    <w:spacing w:after="0" w:line="240" w:lineRule="auto"/>
                  </w:pPr>
                </w:p>
              </w:tc>
            </w:tr>
            <w:tr w:rsidR="001F4D75" w14:paraId="06105C35"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123AADA"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05E26F7"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709AD4B"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949FA33" w14:textId="77777777" w:rsidR="001F4D75" w:rsidRDefault="001F4D75" w:rsidP="00D937C4">
                  <w:pPr>
                    <w:spacing w:after="0" w:line="240" w:lineRule="auto"/>
                    <w:rPr>
                      <w:sz w:val="0"/>
                    </w:rPr>
                  </w:pPr>
                </w:p>
              </w:tc>
            </w:tr>
            <w:tr w:rsidR="001F4D75" w14:paraId="00E8AD9D"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3CAE2363"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Public Lighting: E6 </w:t>
                  </w:r>
                </w:p>
                <w:p w14:paraId="7F90676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DBBD7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Total billable wattage of the public lighting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600A9E4"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3151.53 MWh</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2826EFD" w14:textId="77777777" w:rsidR="001F4D75" w:rsidRDefault="001F4D75" w:rsidP="00D937C4">
                  <w:pPr>
                    <w:spacing w:after="0" w:line="240" w:lineRule="auto"/>
                  </w:pPr>
                </w:p>
              </w:tc>
            </w:tr>
            <w:tr w:rsidR="001F4D75" w14:paraId="11A791D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959215F"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B62225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Average billable wattage of the public lighting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CC271E"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47.54 W</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0576B3" w14:textId="77777777" w:rsidR="001F4D75" w:rsidRDefault="001F4D75" w:rsidP="00D937C4">
                  <w:pPr>
                    <w:spacing w:after="0" w:line="240" w:lineRule="auto"/>
                  </w:pPr>
                </w:p>
              </w:tc>
            </w:tr>
            <w:tr w:rsidR="001F4D75" w14:paraId="4D7CDAD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4928C4B"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1CF302"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C. Percentage of the total system that LED lights represent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2A384C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91.04 %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62A3D41" w14:textId="77777777" w:rsidR="001F4D75" w:rsidRDefault="001F4D75" w:rsidP="00D937C4">
                  <w:pPr>
                    <w:spacing w:after="0" w:line="240" w:lineRule="auto"/>
                  </w:pPr>
                </w:p>
              </w:tc>
            </w:tr>
            <w:tr w:rsidR="001F4D75" w14:paraId="0D4426D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9E3C65D"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23DC55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Number of LED lights in the public lighting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6C84F21"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14074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908B7D" w14:textId="77777777" w:rsidR="001F4D75" w:rsidRDefault="001F4D75" w:rsidP="00D937C4">
                  <w:pPr>
                    <w:spacing w:after="0" w:line="240" w:lineRule="auto"/>
                  </w:pPr>
                </w:p>
              </w:tc>
            </w:tr>
            <w:tr w:rsidR="001F4D75" w14:paraId="4AD2850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A928CDA"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324802"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Number of non-LED lights (e.g., SOX-SON) in the public lighting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015323"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1380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DF3A75" w14:textId="77777777" w:rsidR="001F4D75" w:rsidRDefault="001F4D75" w:rsidP="00D937C4">
                  <w:pPr>
                    <w:spacing w:after="0" w:line="240" w:lineRule="auto"/>
                  </w:pPr>
                </w:p>
              </w:tc>
            </w:tr>
            <w:tr w:rsidR="001F4D75" w14:paraId="39C84159"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94728F4"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9FADB55"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7BCF250"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6A8EE3C" w14:textId="77777777" w:rsidR="001F4D75" w:rsidRDefault="001F4D75" w:rsidP="00D937C4">
                  <w:pPr>
                    <w:spacing w:after="0" w:line="240" w:lineRule="auto"/>
                    <w:rPr>
                      <w:sz w:val="0"/>
                    </w:rPr>
                  </w:pPr>
                </w:p>
              </w:tc>
            </w:tr>
            <w:tr w:rsidR="001F4D75" w14:paraId="6FDDD3C7"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527FCD18"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Climate Change: E7 </w:t>
                  </w:r>
                </w:p>
                <w:p w14:paraId="0BEC02C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In Progress</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33B687"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Does the local authority have a designated (FTE) climate action officer?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EE4D41"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Yes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16AC54" w14:textId="77777777" w:rsidR="001F4D75" w:rsidRDefault="001F4D75" w:rsidP="00D937C4">
                  <w:pPr>
                    <w:spacing w:after="0" w:line="240" w:lineRule="auto"/>
                  </w:pPr>
                </w:p>
              </w:tc>
            </w:tr>
            <w:tr w:rsidR="001F4D75" w14:paraId="6BCF805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C125B27"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73FA35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Does the local authority have a climate action team?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F69EE9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Yes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F3C4BD" w14:textId="77777777" w:rsidR="001F4D75" w:rsidRDefault="001F4D75" w:rsidP="00D937C4">
                  <w:pPr>
                    <w:spacing w:after="0" w:line="240" w:lineRule="auto"/>
                  </w:pPr>
                </w:p>
              </w:tc>
            </w:tr>
            <w:tr w:rsidR="001F4D75" w14:paraId="4347AF05"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27B8936"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84B9CFB"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7D22425"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3C18CE9" w14:textId="77777777" w:rsidR="001F4D75" w:rsidRDefault="001F4D75" w:rsidP="00D937C4">
                  <w:pPr>
                    <w:spacing w:after="0" w:line="240" w:lineRule="auto"/>
                    <w:rPr>
                      <w:sz w:val="0"/>
                    </w:rPr>
                  </w:pPr>
                </w:p>
              </w:tc>
            </w:tr>
            <w:tr w:rsidR="001F4D75" w14:paraId="665C1251"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30122DA1"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Planning: P1 </w:t>
                  </w:r>
                </w:p>
                <w:p w14:paraId="446D5906"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FD055C"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Buildings inspected as a percentage of new buildings notified to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C36D84"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t>44.91 %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4D4BA7" w14:textId="77777777" w:rsidR="001F4D75" w:rsidRDefault="001F4D75" w:rsidP="00D937C4">
                  <w:pPr>
                    <w:spacing w:after="0" w:line="240" w:lineRule="auto"/>
                  </w:pPr>
                </w:p>
              </w:tc>
            </w:tr>
            <w:tr w:rsidR="001F4D75" w14:paraId="5C1FE29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537A6A8"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01772F"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 xml:space="preserve">Total number of new buildings notified to the </w:t>
                  </w:r>
                  <w:r w:rsidRPr="00A14E20">
                    <w:rPr>
                      <w:rFonts w:ascii="Arial" w:eastAsia="Calibri" w:hAnsi="Arial" w:cs="Arial"/>
                      <w:color w:val="000000"/>
                      <w:sz w:val="24"/>
                      <w:szCs w:val="24"/>
                    </w:rPr>
                    <w:lastRenderedPageBreak/>
                    <w:t>local authority i.e. buildings where a valid Commencement Notice was served in the period 1/1/2021 to 31/12/2021 by a builder or developer on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464588"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lastRenderedPageBreak/>
                    <w:t>1091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4E624D6" w14:textId="77777777" w:rsidR="001F4D75" w:rsidRDefault="001F4D75" w:rsidP="00D937C4">
                  <w:pPr>
                    <w:spacing w:after="0" w:line="240" w:lineRule="auto"/>
                  </w:pPr>
                </w:p>
              </w:tc>
            </w:tr>
            <w:tr w:rsidR="001F4D75" w14:paraId="405BD92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E445AD9"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5E262D"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Number of new buildings notified to the local authority in 2021 that were the subject of at least one on-site inspection during 2021 undertaken by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EB630A"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490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43568A" w14:textId="77777777" w:rsidR="001F4D75" w:rsidRDefault="001F4D75" w:rsidP="00D937C4">
                  <w:pPr>
                    <w:spacing w:after="0" w:line="240" w:lineRule="auto"/>
                  </w:pPr>
                </w:p>
              </w:tc>
            </w:tr>
            <w:tr w:rsidR="001F4D75" w14:paraId="063600A7"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EA69206"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73CB662"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F2DD55E" w14:textId="77777777" w:rsidR="001F4D75" w:rsidRPr="00A14E20"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C5F7C72" w14:textId="77777777" w:rsidR="001F4D75" w:rsidRDefault="001F4D75" w:rsidP="00D937C4">
                  <w:pPr>
                    <w:spacing w:after="0" w:line="240" w:lineRule="auto"/>
                    <w:rPr>
                      <w:sz w:val="0"/>
                    </w:rPr>
                  </w:pPr>
                </w:p>
              </w:tc>
            </w:tr>
            <w:tr w:rsidR="001F4D75" w14:paraId="15D86CB8"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60C3B4F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Planning: P2 &amp; P3 </w:t>
                  </w:r>
                </w:p>
                <w:p w14:paraId="4F02980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8F7A78"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Number of local authority planning decisions which were the subject of an appeal to An Bord Pleanála that were determined by the Board on any date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5A2854"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45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CA1D71" w14:textId="77777777" w:rsidR="001F4D75" w:rsidRDefault="001F4D75" w:rsidP="00D937C4">
                  <w:pPr>
                    <w:spacing w:after="0" w:line="240" w:lineRule="auto"/>
                  </w:pPr>
                </w:p>
              </w:tc>
            </w:tr>
            <w:tr w:rsidR="001F4D75" w14:paraId="3EC2855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ACF7B34"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4B641B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Percentage of the determinations at A which confirmed (either with or without variation of the plan) the decision made by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F051DA6"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b/>
                      <w:color w:val="000000"/>
                      <w:sz w:val="24"/>
                      <w:szCs w:val="24"/>
                    </w:rPr>
                    <w:t>68.89 %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4F1417" w14:textId="77777777" w:rsidR="001F4D75" w:rsidRDefault="001F4D75" w:rsidP="00D937C4">
                  <w:pPr>
                    <w:spacing w:after="0" w:line="240" w:lineRule="auto"/>
                  </w:pPr>
                </w:p>
              </w:tc>
            </w:tr>
            <w:tr w:rsidR="001F4D75" w14:paraId="0B7045D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781D297"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A78B3FC"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Number of determinations confirming the local authority's decision (either with or without variation)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39DAF2C"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31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562904" w14:textId="77777777" w:rsidR="001F4D75" w:rsidRDefault="001F4D75" w:rsidP="00D937C4">
                  <w:pPr>
                    <w:spacing w:after="0" w:line="240" w:lineRule="auto"/>
                  </w:pPr>
                </w:p>
              </w:tc>
            </w:tr>
            <w:tr w:rsidR="001F4D75" w14:paraId="5F30E57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D34E6BB"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847DA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Total number of planning cases referred to or initiated by the local authority in the period 1/1/2021 to 31/12/2021 that were investigated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D57B42" w14:textId="77777777" w:rsidR="001F4D75" w:rsidRPr="00A14E20" w:rsidRDefault="001F4D75" w:rsidP="00D937C4">
                  <w:pPr>
                    <w:spacing w:after="0" w:line="240" w:lineRule="auto"/>
                    <w:jc w:val="right"/>
                    <w:rPr>
                      <w:rFonts w:ascii="Arial" w:hAnsi="Arial" w:cs="Arial"/>
                      <w:sz w:val="24"/>
                      <w:szCs w:val="24"/>
                    </w:rPr>
                  </w:pPr>
                  <w:r w:rsidRPr="00A14E20">
                    <w:rPr>
                      <w:rFonts w:ascii="Arial" w:eastAsia="Calibri" w:hAnsi="Arial" w:cs="Arial"/>
                      <w:color w:val="000000"/>
                      <w:sz w:val="24"/>
                      <w:szCs w:val="24"/>
                    </w:rPr>
                    <w:t>407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E67C08" w14:textId="77777777" w:rsidR="001F4D75" w:rsidRDefault="001F4D75" w:rsidP="00D937C4">
                  <w:pPr>
                    <w:spacing w:after="0" w:line="240" w:lineRule="auto"/>
                  </w:pPr>
                </w:p>
              </w:tc>
            </w:tr>
            <w:tr w:rsidR="001F4D75" w14:paraId="60178C1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1E10184"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0427A0"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Total number of investigated cases that were closed during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711CF0"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341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6FE7AD" w14:textId="77777777" w:rsidR="001F4D75" w:rsidRDefault="001F4D75" w:rsidP="00D937C4">
                  <w:pPr>
                    <w:spacing w:after="0" w:line="240" w:lineRule="auto"/>
                  </w:pPr>
                </w:p>
              </w:tc>
            </w:tr>
            <w:tr w:rsidR="001F4D75" w14:paraId="32EF8D4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2657F89"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ADA666B"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C. Percentage of the cases at B that were dismissed as trivial, minor or without foundation or were closed because statute barred or an exempted development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797BA76"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50.44 %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D93C6B" w14:textId="77777777" w:rsidR="001F4D75" w:rsidRDefault="001F4D75" w:rsidP="00D937C4">
                  <w:pPr>
                    <w:spacing w:after="0" w:line="240" w:lineRule="auto"/>
                  </w:pPr>
                </w:p>
              </w:tc>
            </w:tr>
            <w:tr w:rsidR="001F4D75" w14:paraId="5D19CB3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B0C4778"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11E9C8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D. Percentage of the cases at B that were resolved to the local authority's satisfaction through negotiations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681AB8"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1.47 %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AD5F4B6" w14:textId="77777777" w:rsidR="001F4D75" w:rsidRDefault="001F4D75" w:rsidP="00D937C4">
                  <w:pPr>
                    <w:spacing w:after="0" w:line="240" w:lineRule="auto"/>
                  </w:pPr>
                </w:p>
              </w:tc>
            </w:tr>
            <w:tr w:rsidR="001F4D75" w14:paraId="4E63A4B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1963322"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A3468A2"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E. Percentage of the cases at B that were closed due to enforcement proceedings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9EDB0F"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48.09 %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4467782" w14:textId="77777777" w:rsidR="001F4D75" w:rsidRDefault="001F4D75" w:rsidP="00D937C4">
                  <w:pPr>
                    <w:spacing w:after="0" w:line="240" w:lineRule="auto"/>
                  </w:pPr>
                </w:p>
              </w:tc>
            </w:tr>
            <w:tr w:rsidR="001F4D75" w14:paraId="5EC3CA4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FB40A3A"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8F940EB"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F. Total number of planning cases being investigated as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D3C35C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358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9E8459E" w14:textId="77777777" w:rsidR="001F4D75" w:rsidRDefault="001F4D75" w:rsidP="00D937C4">
                  <w:pPr>
                    <w:spacing w:after="0" w:line="240" w:lineRule="auto"/>
                  </w:pPr>
                </w:p>
              </w:tc>
            </w:tr>
            <w:tr w:rsidR="001F4D75" w14:paraId="242A1E5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8345785"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0E4C9B"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Number of cases at B that were dismissed as trivial, minor or without foundation or were closed because statute barred or an exempted development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9D8E2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172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626E30" w14:textId="77777777" w:rsidR="001F4D75" w:rsidRDefault="001F4D75" w:rsidP="00D937C4">
                  <w:pPr>
                    <w:spacing w:after="0" w:line="240" w:lineRule="auto"/>
                  </w:pPr>
                </w:p>
              </w:tc>
            </w:tr>
            <w:tr w:rsidR="001F4D75" w14:paraId="3FB5195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EDB2048"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7727633"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Number of cases at B that were resolved to the local authority's satisfaction through negotiations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D2D48BC"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4C35B5" w14:textId="77777777" w:rsidR="001F4D75" w:rsidRDefault="001F4D75" w:rsidP="00D937C4">
                  <w:pPr>
                    <w:spacing w:after="0" w:line="240" w:lineRule="auto"/>
                  </w:pPr>
                </w:p>
              </w:tc>
            </w:tr>
            <w:tr w:rsidR="001F4D75" w14:paraId="491EC94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1996450"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4AA1EC4"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Number of cases at B that were closed due to enforcement proceedings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6B068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164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DE6C4F4" w14:textId="77777777" w:rsidR="001F4D75" w:rsidRDefault="001F4D75" w:rsidP="00D937C4">
                  <w:pPr>
                    <w:spacing w:after="0" w:line="240" w:lineRule="auto"/>
                  </w:pPr>
                </w:p>
              </w:tc>
            </w:tr>
            <w:tr w:rsidR="001F4D75" w14:paraId="070CCB11"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D1BFCA9"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5B8B9C1" w14:textId="77777777" w:rsidR="001F4D75" w:rsidRPr="00A14E20"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ABB2390"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8502E4C" w14:textId="77777777" w:rsidR="001F4D75" w:rsidRDefault="001F4D75" w:rsidP="00D937C4">
                  <w:pPr>
                    <w:spacing w:after="0" w:line="240" w:lineRule="auto"/>
                    <w:rPr>
                      <w:sz w:val="0"/>
                    </w:rPr>
                  </w:pPr>
                </w:p>
              </w:tc>
            </w:tr>
            <w:tr w:rsidR="001F4D75" w14:paraId="5BF2AB39"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10D6FA2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30697C"/>
                      <w:sz w:val="24"/>
                      <w:szCs w:val="24"/>
                    </w:rPr>
                    <w:t xml:space="preserve">Planning: P4 &amp; P5 </w:t>
                  </w:r>
                </w:p>
                <w:p w14:paraId="2247A61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BBF78E"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The 2021 Annual Financial Statement (AFS) Programme D data divided by the population of the local authority area per the 2016 Census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14E0B3"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€29.35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2FCEBE6" w14:textId="77777777" w:rsidR="001F4D75" w:rsidRDefault="001F4D75" w:rsidP="00D937C4">
                  <w:pPr>
                    <w:spacing w:after="0" w:line="240" w:lineRule="auto"/>
                  </w:pPr>
                </w:p>
              </w:tc>
            </w:tr>
            <w:tr w:rsidR="001F4D75" w14:paraId="3CA9661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79F8D4A"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FC12B9"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 xml:space="preserve">AFS Programme D data consisting of D01 - </w:t>
                  </w:r>
                  <w:r w:rsidRPr="00A14E20">
                    <w:rPr>
                      <w:rFonts w:ascii="Arial" w:eastAsia="Calibri" w:hAnsi="Arial" w:cs="Arial"/>
                      <w:color w:val="000000"/>
                      <w:sz w:val="24"/>
                      <w:szCs w:val="24"/>
                    </w:rPr>
                    <w:lastRenderedPageBreak/>
                    <w:t>Forward Planning, D02 - Development Management, D03 - Enforcement (inclusive of the relevant Programme D proportion of the central management charge)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766F79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lastRenderedPageBreak/>
                    <w:t>€4394062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34E7B2" w14:textId="77777777" w:rsidR="001F4D75" w:rsidRDefault="001F4D75" w:rsidP="00D937C4">
                  <w:pPr>
                    <w:spacing w:after="0" w:line="240" w:lineRule="auto"/>
                  </w:pPr>
                </w:p>
              </w:tc>
            </w:tr>
            <w:tr w:rsidR="001F4D75" w14:paraId="5F8B0BA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9BF4731"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1B08C7"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A. The percentage of applications for fire safety certificates received in 2021 that were decided (granted or refused) within two months of their receipt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A2C9C4E"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42.47 %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74FFED" w14:textId="77777777" w:rsidR="001F4D75" w:rsidRPr="00AD392E" w:rsidRDefault="001F4D75" w:rsidP="00D937C4">
                  <w:pPr>
                    <w:spacing w:after="0" w:line="240" w:lineRule="auto"/>
                    <w:rPr>
                      <w:rFonts w:ascii="Arial" w:hAnsi="Arial" w:cs="Arial"/>
                      <w:sz w:val="24"/>
                      <w:szCs w:val="24"/>
                    </w:rPr>
                  </w:pPr>
                </w:p>
              </w:tc>
            </w:tr>
            <w:tr w:rsidR="001F4D75" w14:paraId="53CCD53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44AD683"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6145F6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B. The percentage of applications for fire safety certificates received in 2021 that were decided (granted or refused) within an extended period agreed with the applicant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9D6138"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42.47 %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A7509F" w14:textId="77777777" w:rsidR="001F4D75" w:rsidRPr="00AD392E" w:rsidRDefault="001F4D75" w:rsidP="00D937C4">
                  <w:pPr>
                    <w:spacing w:after="0" w:line="240" w:lineRule="auto"/>
                    <w:rPr>
                      <w:rFonts w:ascii="Arial" w:hAnsi="Arial" w:cs="Arial"/>
                      <w:sz w:val="24"/>
                      <w:szCs w:val="24"/>
                    </w:rPr>
                  </w:pPr>
                </w:p>
              </w:tc>
            </w:tr>
            <w:tr w:rsidR="001F4D75" w14:paraId="5BA7C80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41C05E0"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1A6858"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total number of applications for fire safety certificates received in 2021 that were not withdrawn by the applicant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21EF7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73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ED10BD"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n/a </w:t>
                  </w:r>
                </w:p>
              </w:tc>
            </w:tr>
            <w:tr w:rsidR="001F4D75" w14:paraId="3133F36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EB266B4" w14:textId="77777777" w:rsidR="001F4D75" w:rsidRPr="00A14E20"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D1AD8EA" w14:textId="77777777" w:rsidR="001F4D75" w:rsidRPr="00A14E20" w:rsidRDefault="001F4D75" w:rsidP="00D937C4">
                  <w:pPr>
                    <w:spacing w:after="0" w:line="240" w:lineRule="auto"/>
                    <w:rPr>
                      <w:rFonts w:ascii="Arial" w:hAnsi="Arial" w:cs="Arial"/>
                      <w:sz w:val="24"/>
                      <w:szCs w:val="24"/>
                    </w:rPr>
                  </w:pPr>
                  <w:r w:rsidRPr="00A14E20">
                    <w:rPr>
                      <w:rFonts w:ascii="Arial" w:eastAsia="Calibri" w:hAnsi="Arial" w:cs="Arial"/>
                      <w:color w:val="000000"/>
                      <w:sz w:val="24"/>
                      <w:szCs w:val="24"/>
                    </w:rPr>
                    <w:t>The number of applications for fire safety certificates received in 2021 that were decided (granted or refused) within two months of the date of receipt of the application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005475"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31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9B5095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n/a</w:t>
                  </w:r>
                </w:p>
              </w:tc>
            </w:tr>
            <w:tr w:rsidR="001F4D75" w14:paraId="73A4EC2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10D4AB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F87DA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number of applications for fire safety certificates received in 2021 that were decided (granted or refused) within an agreed extended time period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F9B02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31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DE7E0B8"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n/a</w:t>
                  </w:r>
                </w:p>
              </w:tc>
            </w:tr>
            <w:tr w:rsidR="001F4D75" w14:paraId="52E2E34B"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904710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A700F4D" w14:textId="77777777" w:rsidR="001F4D75" w:rsidRPr="00AD392E"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807D1F2"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F0DE3A3" w14:textId="77777777" w:rsidR="001F4D75" w:rsidRPr="00AD392E" w:rsidRDefault="001F4D75" w:rsidP="00D937C4">
                  <w:pPr>
                    <w:spacing w:after="0" w:line="240" w:lineRule="auto"/>
                    <w:rPr>
                      <w:rFonts w:ascii="Arial" w:hAnsi="Arial" w:cs="Arial"/>
                      <w:sz w:val="24"/>
                      <w:szCs w:val="24"/>
                    </w:rPr>
                  </w:pPr>
                </w:p>
              </w:tc>
            </w:tr>
            <w:tr w:rsidR="001F4D75" w14:paraId="45386E45"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6536907B" w14:textId="77777777" w:rsidR="001F4D75" w:rsidRDefault="001F4D75" w:rsidP="00D937C4">
                  <w:pPr>
                    <w:spacing w:after="0" w:line="240" w:lineRule="auto"/>
                  </w:pPr>
                  <w:r>
                    <w:rPr>
                      <w:rFonts w:ascii="Calibri" w:eastAsia="Calibri" w:hAnsi="Calibri"/>
                      <w:b/>
                      <w:color w:val="30697C"/>
                    </w:rPr>
                    <w:t xml:space="preserve">Fire Service: F1 </w:t>
                  </w:r>
                </w:p>
                <w:p w14:paraId="7951AF86" w14:textId="77777777" w:rsidR="001F4D75" w:rsidRDefault="001F4D75" w:rsidP="00D937C4">
                  <w:pPr>
                    <w:spacing w:after="0" w:line="240" w:lineRule="auto"/>
                  </w:pPr>
                  <w:r>
                    <w:rPr>
                      <w:rFonts w:ascii="Calibri" w:eastAsia="Calibri" w:hAnsi="Calibri"/>
                      <w:b/>
                      <w:color w:val="696969"/>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C796A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A. The Annual Financial Statement (AFS) Programme E expenditure </w:t>
                  </w:r>
                  <w:r w:rsidRPr="00AD392E">
                    <w:rPr>
                      <w:rFonts w:ascii="Arial" w:eastAsia="Calibri" w:hAnsi="Arial" w:cs="Arial"/>
                      <w:color w:val="000000"/>
                      <w:sz w:val="24"/>
                      <w:szCs w:val="24"/>
                    </w:rPr>
                    <w:lastRenderedPageBreak/>
                    <w:t>data for 2021 divided by the population of the local authority area per the 2016 Census figures for the population served by the fire authority as per the Risk Based Approach Phase One reports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EB3897"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lastRenderedPageBreak/>
                    <w:t>€34.53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E6F456" w14:textId="77777777" w:rsidR="001F4D75" w:rsidRPr="00AD392E" w:rsidRDefault="001F4D75" w:rsidP="00D937C4">
                  <w:pPr>
                    <w:spacing w:after="0" w:line="240" w:lineRule="auto"/>
                    <w:rPr>
                      <w:rFonts w:ascii="Arial" w:hAnsi="Arial" w:cs="Arial"/>
                      <w:sz w:val="24"/>
                      <w:szCs w:val="24"/>
                    </w:rPr>
                  </w:pPr>
                </w:p>
              </w:tc>
            </w:tr>
            <w:tr w:rsidR="001F4D75" w14:paraId="716D40F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0EB1D8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6D9141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AFS Programme E expenditure data consisting of E11 - Operation of Fire Service and E12 - Fire Prevention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E5ACB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€5208615.12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1F14CA" w14:textId="77777777" w:rsidR="001F4D75" w:rsidRPr="00AD392E" w:rsidRDefault="001F4D75" w:rsidP="00D937C4">
                  <w:pPr>
                    <w:spacing w:after="0" w:line="240" w:lineRule="auto"/>
                    <w:rPr>
                      <w:rFonts w:ascii="Arial" w:hAnsi="Arial" w:cs="Arial"/>
                      <w:sz w:val="24"/>
                      <w:szCs w:val="24"/>
                    </w:rPr>
                  </w:pPr>
                </w:p>
              </w:tc>
            </w:tr>
            <w:tr w:rsidR="001F4D75" w14:paraId="35103B38"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762B9F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1858FD9" w14:textId="77777777" w:rsidR="001F4D75" w:rsidRPr="00AD392E"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BEC647B"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6D784D9" w14:textId="77777777" w:rsidR="001F4D75" w:rsidRPr="00AD392E" w:rsidRDefault="001F4D75" w:rsidP="00D937C4">
                  <w:pPr>
                    <w:spacing w:after="0" w:line="240" w:lineRule="auto"/>
                    <w:rPr>
                      <w:rFonts w:ascii="Arial" w:hAnsi="Arial" w:cs="Arial"/>
                      <w:sz w:val="24"/>
                      <w:szCs w:val="24"/>
                    </w:rPr>
                  </w:pPr>
                </w:p>
              </w:tc>
            </w:tr>
            <w:tr w:rsidR="001F4D75" w14:paraId="2493EAB3"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4ABCAAA3" w14:textId="77777777" w:rsidR="001F4D75" w:rsidRDefault="001F4D75" w:rsidP="00D937C4">
                  <w:pPr>
                    <w:spacing w:after="0" w:line="240" w:lineRule="auto"/>
                  </w:pPr>
                  <w:r>
                    <w:rPr>
                      <w:rFonts w:ascii="Calibri" w:eastAsia="Calibri" w:hAnsi="Calibri"/>
                      <w:b/>
                      <w:color w:val="30697C"/>
                    </w:rPr>
                    <w:t xml:space="preserve">Fire Service: F2 &amp; F3 </w:t>
                  </w:r>
                </w:p>
                <w:p w14:paraId="42EAFA25" w14:textId="77777777" w:rsidR="001F4D75" w:rsidRDefault="001F4D75" w:rsidP="00D937C4">
                  <w:pPr>
                    <w:spacing w:after="0" w:line="240" w:lineRule="auto"/>
                  </w:pPr>
                  <w:r>
                    <w:rPr>
                      <w:rFonts w:ascii="Calibri" w:eastAsia="Calibri" w:hAnsi="Calibri"/>
                      <w:b/>
                      <w:color w:val="696969"/>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B8B297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Average time taken, in minutes, to mobilise fire brigades in Full-Time Stations in respect of fire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C3AEA0" w14:textId="77777777" w:rsidR="001F4D75" w:rsidRPr="00AD392E"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0F008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N/A</w:t>
                  </w:r>
                </w:p>
              </w:tc>
            </w:tr>
            <w:tr w:rsidR="001F4D75" w14:paraId="54801DE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99F9C9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46EBE0"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Average time taken, in minutes, to mobilise fire brigades in Part-Time Stations (retained fire service) in respect of fire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D3D1DB"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6.82 min</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26A476" w14:textId="77777777" w:rsidR="001F4D75" w:rsidRPr="00AD392E" w:rsidRDefault="001F4D75" w:rsidP="00D937C4">
                  <w:pPr>
                    <w:spacing w:after="0" w:line="240" w:lineRule="auto"/>
                    <w:rPr>
                      <w:rFonts w:ascii="Arial" w:hAnsi="Arial" w:cs="Arial"/>
                      <w:sz w:val="24"/>
                      <w:szCs w:val="24"/>
                    </w:rPr>
                  </w:pPr>
                </w:p>
              </w:tc>
            </w:tr>
            <w:tr w:rsidR="001F4D75" w14:paraId="2B75A32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2081B5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C0E563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C. Average time taken, in minutes, to mobilise fire brigades in Full-Time Stations in respect of all other (non-fire) emergency incidents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D0F3661" w14:textId="77777777" w:rsidR="001F4D75" w:rsidRPr="00AD392E"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A6075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N/A</w:t>
                  </w:r>
                </w:p>
              </w:tc>
            </w:tr>
            <w:tr w:rsidR="001F4D75" w14:paraId="51238A7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B00C85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127BC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D. Average time taken, in minutes, to mobilise fire brigades in Part-Time Stations (retained fire service) in respect of all other (non-fire) emergency incidents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23A11E"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7.38 min</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9E8C03B" w14:textId="77777777" w:rsidR="001F4D75" w:rsidRPr="00AD392E" w:rsidRDefault="001F4D75" w:rsidP="00D937C4">
                  <w:pPr>
                    <w:spacing w:after="0" w:line="240" w:lineRule="auto"/>
                    <w:rPr>
                      <w:rFonts w:ascii="Arial" w:hAnsi="Arial" w:cs="Arial"/>
                      <w:sz w:val="24"/>
                      <w:szCs w:val="24"/>
                    </w:rPr>
                  </w:pPr>
                </w:p>
              </w:tc>
            </w:tr>
            <w:tr w:rsidR="001F4D75" w14:paraId="4C270B5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B8330A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EE261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Percentage of cases in respect of fire in which first attendance at scene is within 10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538661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25.70 %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B19ED5" w14:textId="77777777" w:rsidR="001F4D75" w:rsidRPr="00AD392E" w:rsidRDefault="001F4D75" w:rsidP="00D937C4">
                  <w:pPr>
                    <w:spacing w:after="0" w:line="240" w:lineRule="auto"/>
                    <w:rPr>
                      <w:rFonts w:ascii="Arial" w:hAnsi="Arial" w:cs="Arial"/>
                      <w:sz w:val="24"/>
                      <w:szCs w:val="24"/>
                    </w:rPr>
                  </w:pPr>
                </w:p>
              </w:tc>
            </w:tr>
            <w:tr w:rsidR="001F4D75" w14:paraId="07A7049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0EC2BF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60084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B. Percentage of cases in respect of fire in which first </w:t>
                  </w:r>
                  <w:r w:rsidRPr="00AD392E">
                    <w:rPr>
                      <w:rFonts w:ascii="Arial" w:eastAsia="Calibri" w:hAnsi="Arial" w:cs="Arial"/>
                      <w:color w:val="000000"/>
                      <w:sz w:val="24"/>
                      <w:szCs w:val="24"/>
                    </w:rPr>
                    <w:lastRenderedPageBreak/>
                    <w:t>attendance at the scene is after 10 minutes but within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22BAD85"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lastRenderedPageBreak/>
                    <w:t>53.63 %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AC9398" w14:textId="77777777" w:rsidR="001F4D75" w:rsidRDefault="001F4D75" w:rsidP="00D937C4">
                  <w:pPr>
                    <w:spacing w:after="0" w:line="240" w:lineRule="auto"/>
                  </w:pPr>
                </w:p>
              </w:tc>
            </w:tr>
            <w:tr w:rsidR="001F4D75" w14:paraId="63BB693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D68BF1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76ECA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C. Percentage of cases in respect of fire in which first attendance at the scene is after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62B29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20.67 %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6938F8" w14:textId="77777777" w:rsidR="001F4D75" w:rsidRDefault="001F4D75" w:rsidP="00D937C4">
                  <w:pPr>
                    <w:spacing w:after="0" w:line="240" w:lineRule="auto"/>
                  </w:pPr>
                </w:p>
              </w:tc>
            </w:tr>
            <w:tr w:rsidR="001F4D75" w14:paraId="037CB79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7BF7A9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7CF652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D. Percentage of cases in respect of all other emergency incidents in which first attendance at the scene is within 10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693328"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18.03 %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DC6E34" w14:textId="77777777" w:rsidR="001F4D75" w:rsidRDefault="001F4D75" w:rsidP="00D937C4">
                  <w:pPr>
                    <w:spacing w:after="0" w:line="240" w:lineRule="auto"/>
                  </w:pPr>
                </w:p>
              </w:tc>
            </w:tr>
            <w:tr w:rsidR="001F4D75" w14:paraId="213D329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29B77D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50589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E. Percentage of cases in respect of all other emergency incidents in which first attendance at the scene is after 10 minutes but within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63F752"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57.38 %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13C36E" w14:textId="77777777" w:rsidR="001F4D75" w:rsidRDefault="001F4D75" w:rsidP="00D937C4">
                  <w:pPr>
                    <w:spacing w:after="0" w:line="240" w:lineRule="auto"/>
                  </w:pPr>
                </w:p>
              </w:tc>
            </w:tr>
            <w:tr w:rsidR="001F4D75" w14:paraId="0B9E617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3CB352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C318F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F. Percentage of cases in respect of all other emergency incidents in which first attendance at the scene is after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A2C3D5"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24.59 %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3F8A02" w14:textId="77777777" w:rsidR="001F4D75" w:rsidRDefault="001F4D75" w:rsidP="00D937C4">
                  <w:pPr>
                    <w:spacing w:after="0" w:line="240" w:lineRule="auto"/>
                  </w:pPr>
                </w:p>
              </w:tc>
            </w:tr>
            <w:tr w:rsidR="001F4D75" w14:paraId="645C642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60D096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2EE76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number of call-outs in respect of fires from 1/1/2021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70F1C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537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6F73295" w14:textId="77777777" w:rsidR="001F4D75" w:rsidRDefault="001F4D75" w:rsidP="00D937C4">
                  <w:pPr>
                    <w:spacing w:after="0" w:line="240" w:lineRule="auto"/>
                  </w:pPr>
                </w:p>
              </w:tc>
            </w:tr>
            <w:tr w:rsidR="001F4D75" w14:paraId="73202DB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77C21A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2522C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these fire cases where first fire tender attendance at the scene is within 10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B3C47F"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138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A860951" w14:textId="77777777" w:rsidR="001F4D75" w:rsidRDefault="001F4D75" w:rsidP="00D937C4">
                  <w:pPr>
                    <w:spacing w:after="0" w:line="240" w:lineRule="auto"/>
                  </w:pPr>
                </w:p>
              </w:tc>
            </w:tr>
            <w:tr w:rsidR="001F4D75" w14:paraId="73A7A19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4875FD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73723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these fire cases in which first fire tender attendance at the scene is after 10 minutes but within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FF1CF60"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288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AD411C" w14:textId="77777777" w:rsidR="001F4D75" w:rsidRDefault="001F4D75" w:rsidP="00D937C4">
                  <w:pPr>
                    <w:spacing w:after="0" w:line="240" w:lineRule="auto"/>
                  </w:pPr>
                </w:p>
              </w:tc>
            </w:tr>
            <w:tr w:rsidR="001F4D75" w14:paraId="3836BD5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0EF169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418420"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these fire cases in which first fire tender attendance at the scene is after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F76BC75"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111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28AB0C" w14:textId="77777777" w:rsidR="001F4D75" w:rsidRDefault="001F4D75" w:rsidP="00D937C4">
                  <w:pPr>
                    <w:spacing w:after="0" w:line="240" w:lineRule="auto"/>
                  </w:pPr>
                </w:p>
              </w:tc>
            </w:tr>
            <w:tr w:rsidR="001F4D75" w14:paraId="6A9A880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70A34C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979A6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number of call-outs in respect of all other emergency incidents (i.e. not including fire) from 1/1/2021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C0B084E"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244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4A7C97" w14:textId="77777777" w:rsidR="001F4D75" w:rsidRDefault="001F4D75" w:rsidP="00D937C4">
                  <w:pPr>
                    <w:spacing w:after="0" w:line="240" w:lineRule="auto"/>
                  </w:pPr>
                </w:p>
              </w:tc>
            </w:tr>
            <w:tr w:rsidR="001F4D75" w14:paraId="5F82141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561EA0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5B2AAA"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these non-fire cases in which first fire tender attendance at the scene is within 10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8090B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44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3D08A9" w14:textId="77777777" w:rsidR="001F4D75" w:rsidRDefault="001F4D75" w:rsidP="00D937C4">
                  <w:pPr>
                    <w:spacing w:after="0" w:line="240" w:lineRule="auto"/>
                  </w:pPr>
                </w:p>
              </w:tc>
            </w:tr>
            <w:tr w:rsidR="001F4D75" w14:paraId="3D2BC1F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C4A526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48509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these non-fire cases in which first fire tender attendance at the scene is after 10 minutes but within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49D2B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140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262A25" w14:textId="77777777" w:rsidR="001F4D75" w:rsidRDefault="001F4D75" w:rsidP="00D937C4">
                  <w:pPr>
                    <w:spacing w:after="0" w:line="240" w:lineRule="auto"/>
                  </w:pPr>
                </w:p>
              </w:tc>
            </w:tr>
            <w:tr w:rsidR="001F4D75" w14:paraId="3D6494B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2BC98D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412D5B"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these non-fire cases in which first fire tender attendance at the scene is after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75B21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60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93DA80C" w14:textId="77777777" w:rsidR="001F4D75" w:rsidRDefault="001F4D75" w:rsidP="00D937C4">
                  <w:pPr>
                    <w:spacing w:after="0" w:line="240" w:lineRule="auto"/>
                  </w:pPr>
                </w:p>
              </w:tc>
            </w:tr>
            <w:tr w:rsidR="001F4D75" w14:paraId="5557D207"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6AA582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0055717" w14:textId="77777777" w:rsidR="001F4D75" w:rsidRPr="00AD392E"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7EAF5A8"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BDF01E1" w14:textId="77777777" w:rsidR="001F4D75" w:rsidRDefault="001F4D75" w:rsidP="00D937C4">
                  <w:pPr>
                    <w:spacing w:after="0" w:line="240" w:lineRule="auto"/>
                    <w:rPr>
                      <w:sz w:val="0"/>
                    </w:rPr>
                  </w:pPr>
                </w:p>
              </w:tc>
            </w:tr>
            <w:tr w:rsidR="001F4D75" w14:paraId="284399DA"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252146B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b/>
                      <w:color w:val="30697C"/>
                      <w:sz w:val="24"/>
                      <w:szCs w:val="24"/>
                    </w:rPr>
                    <w:t xml:space="preserve">Library Service: L1 </w:t>
                  </w:r>
                </w:p>
                <w:p w14:paraId="08A28ABD" w14:textId="77777777" w:rsidR="001F4D75" w:rsidRDefault="001F4D75" w:rsidP="00D937C4">
                  <w:pPr>
                    <w:spacing w:after="0" w:line="240" w:lineRule="auto"/>
                  </w:pPr>
                  <w:r w:rsidRPr="00AD392E">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B1273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Number of visits to libraries per head of population for the local authority area per the 2016 Census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3B19F0"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1.07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5EF0AA" w14:textId="77777777" w:rsidR="001F4D75" w:rsidRDefault="001F4D75" w:rsidP="00D937C4">
                  <w:pPr>
                    <w:spacing w:after="0" w:line="240" w:lineRule="auto"/>
                  </w:pPr>
                </w:p>
              </w:tc>
            </w:tr>
            <w:tr w:rsidR="001F4D75" w14:paraId="0222C4D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4720FD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D6AE87"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Number of items issued to library borrowers in the year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F261CF"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463723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9F2A32" w14:textId="77777777" w:rsidR="001F4D75" w:rsidRDefault="001F4D75" w:rsidP="00D937C4">
                  <w:pPr>
                    <w:spacing w:after="0" w:line="240" w:lineRule="auto"/>
                  </w:pPr>
                </w:p>
              </w:tc>
            </w:tr>
            <w:tr w:rsidR="001F4D75" w14:paraId="29F0B50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AE7202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FC8ADFD"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C. Library active members per head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C7BA7D"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0.11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94A1410" w14:textId="77777777" w:rsidR="001F4D75" w:rsidRDefault="001F4D75" w:rsidP="00D937C4">
                  <w:pPr>
                    <w:spacing w:after="0" w:line="240" w:lineRule="auto"/>
                  </w:pPr>
                </w:p>
              </w:tc>
            </w:tr>
            <w:tr w:rsidR="001F4D75" w14:paraId="20B664B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25DBA4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BF8BA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D. Number of registered library members in the year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F5E8F4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12036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9AB039D" w14:textId="77777777" w:rsidR="001F4D75" w:rsidRDefault="001F4D75" w:rsidP="00D937C4">
                  <w:pPr>
                    <w:spacing w:after="0" w:line="240" w:lineRule="auto"/>
                  </w:pPr>
                </w:p>
              </w:tc>
            </w:tr>
            <w:tr w:rsidR="001F4D75" w14:paraId="1A4E875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041BF2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4F27BD"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visits to its libraries from 1/1/2021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B45F12"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160167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AAFEE1D" w14:textId="77777777" w:rsidR="001F4D75" w:rsidRDefault="001F4D75" w:rsidP="00D937C4">
                  <w:pPr>
                    <w:spacing w:after="0" w:line="240" w:lineRule="auto"/>
                  </w:pPr>
                </w:p>
              </w:tc>
            </w:tr>
            <w:tr w:rsidR="001F4D75" w14:paraId="14EB1424"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1AA959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8393678" w14:textId="77777777" w:rsidR="001F4D75" w:rsidRPr="00AD392E"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5EB5C0E"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1376359" w14:textId="77777777" w:rsidR="001F4D75" w:rsidRDefault="001F4D75" w:rsidP="00D937C4">
                  <w:pPr>
                    <w:spacing w:after="0" w:line="240" w:lineRule="auto"/>
                    <w:rPr>
                      <w:sz w:val="0"/>
                    </w:rPr>
                  </w:pPr>
                </w:p>
              </w:tc>
            </w:tr>
            <w:tr w:rsidR="001F4D75" w14:paraId="11E2F450"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19707582"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b/>
                      <w:color w:val="30697C"/>
                      <w:sz w:val="24"/>
                      <w:szCs w:val="24"/>
                    </w:rPr>
                    <w:t xml:space="preserve">Library Service: L2 </w:t>
                  </w:r>
                </w:p>
                <w:p w14:paraId="0A58BA32" w14:textId="77777777" w:rsidR="001F4D75" w:rsidRDefault="001F4D75" w:rsidP="00D937C4">
                  <w:pPr>
                    <w:spacing w:after="0" w:line="240" w:lineRule="auto"/>
                  </w:pPr>
                  <w:r w:rsidRPr="00AD392E">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EBCBF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A. The Annual Financial Statement (AFS) Programme F data for 2021 divided by the population of the local </w:t>
                  </w:r>
                  <w:r w:rsidRPr="00AD392E">
                    <w:rPr>
                      <w:rFonts w:ascii="Arial" w:eastAsia="Calibri" w:hAnsi="Arial" w:cs="Arial"/>
                      <w:color w:val="000000"/>
                      <w:sz w:val="24"/>
                      <w:szCs w:val="24"/>
                    </w:rPr>
                    <w:lastRenderedPageBreak/>
                    <w:t>authority area per the 2016 Census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FC4DE5"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lastRenderedPageBreak/>
                    <w:t>€37.93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452680" w14:textId="77777777" w:rsidR="001F4D75" w:rsidRDefault="001F4D75" w:rsidP="00D937C4">
                  <w:pPr>
                    <w:spacing w:after="0" w:line="240" w:lineRule="auto"/>
                  </w:pPr>
                </w:p>
              </w:tc>
            </w:tr>
            <w:tr w:rsidR="001F4D75" w14:paraId="67AED21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AC3658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1B8673"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The annual per capita expenditure on collections over the period 1/01/2021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C01B468"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€2.05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72D052" w14:textId="77777777" w:rsidR="001F4D75" w:rsidRDefault="001F4D75" w:rsidP="00D937C4">
                  <w:pPr>
                    <w:spacing w:after="0" w:line="240" w:lineRule="auto"/>
                  </w:pPr>
                </w:p>
              </w:tc>
            </w:tr>
            <w:tr w:rsidR="001F4D75" w14:paraId="46468AB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8BFE4A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B48C87"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AFS Programme F data consisting of F02 - Operation of Library and Archival Service (inclusive of the relevant proportion of the central management charge for Programme F)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7FDC0E"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€5678836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29C3B9" w14:textId="77777777" w:rsidR="001F4D75" w:rsidRDefault="001F4D75" w:rsidP="00D937C4">
                  <w:pPr>
                    <w:spacing w:after="0" w:line="240" w:lineRule="auto"/>
                  </w:pPr>
                </w:p>
              </w:tc>
            </w:tr>
            <w:tr w:rsidR="001F4D75" w14:paraId="175FBCB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B4467B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A4BE47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The annual expenditure on new stock acquired by the library in the year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89B022"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€306834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36D395" w14:textId="77777777" w:rsidR="001F4D75" w:rsidRPr="00AD392E" w:rsidRDefault="001F4D75" w:rsidP="00D937C4">
                  <w:pPr>
                    <w:spacing w:after="0" w:line="240" w:lineRule="auto"/>
                    <w:rPr>
                      <w:rFonts w:ascii="Arial" w:hAnsi="Arial" w:cs="Arial"/>
                      <w:sz w:val="24"/>
                      <w:szCs w:val="24"/>
                    </w:rPr>
                  </w:pPr>
                </w:p>
              </w:tc>
            </w:tr>
            <w:tr w:rsidR="001F4D75" w14:paraId="789D90E9"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ED6A9A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C37D705" w14:textId="77777777" w:rsidR="001F4D75" w:rsidRPr="00AD392E"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540A2C0"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BB0619D" w14:textId="77777777" w:rsidR="001F4D75" w:rsidRPr="00AD392E" w:rsidRDefault="001F4D75" w:rsidP="00D937C4">
                  <w:pPr>
                    <w:spacing w:after="0" w:line="240" w:lineRule="auto"/>
                    <w:rPr>
                      <w:rFonts w:ascii="Arial" w:hAnsi="Arial" w:cs="Arial"/>
                      <w:sz w:val="24"/>
                      <w:szCs w:val="24"/>
                    </w:rPr>
                  </w:pPr>
                </w:p>
              </w:tc>
            </w:tr>
            <w:tr w:rsidR="001F4D75" w14:paraId="62786FC4"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4FCD226B"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b/>
                      <w:color w:val="30697C"/>
                      <w:sz w:val="24"/>
                      <w:szCs w:val="24"/>
                    </w:rPr>
                    <w:t xml:space="preserve">Youth and Community: Y1 &amp; Y2 </w:t>
                  </w:r>
                </w:p>
                <w:p w14:paraId="0BAE52BE" w14:textId="77777777" w:rsidR="001F4D75" w:rsidRDefault="001F4D75" w:rsidP="00D937C4">
                  <w:pPr>
                    <w:spacing w:after="0" w:line="240" w:lineRule="auto"/>
                  </w:pPr>
                  <w:r w:rsidRPr="00AD392E">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A8FDC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Percentage of local schools involved in the local Youth Council/Comhairle na nÓg scheme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1C31A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59.09 %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BA8B6C6" w14:textId="77777777" w:rsidR="001F4D75" w:rsidRPr="00AD392E" w:rsidRDefault="001F4D75" w:rsidP="00D937C4">
                  <w:pPr>
                    <w:spacing w:after="0" w:line="240" w:lineRule="auto"/>
                    <w:rPr>
                      <w:rFonts w:ascii="Arial" w:hAnsi="Arial" w:cs="Arial"/>
                      <w:sz w:val="24"/>
                      <w:szCs w:val="24"/>
                    </w:rPr>
                  </w:pPr>
                </w:p>
              </w:tc>
            </w:tr>
            <w:tr w:rsidR="001F4D75" w14:paraId="2EFCDD5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164A7F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8D836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number of second level schools in the local authority area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F7E9B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22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CE6B72" w14:textId="77777777" w:rsidR="001F4D75" w:rsidRPr="00AD392E" w:rsidRDefault="001F4D75" w:rsidP="00D937C4">
                  <w:pPr>
                    <w:spacing w:after="0" w:line="240" w:lineRule="auto"/>
                    <w:rPr>
                      <w:rFonts w:ascii="Arial" w:hAnsi="Arial" w:cs="Arial"/>
                      <w:sz w:val="24"/>
                      <w:szCs w:val="24"/>
                    </w:rPr>
                  </w:pPr>
                </w:p>
              </w:tc>
            </w:tr>
            <w:tr w:rsidR="001F4D75" w14:paraId="0E572B6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5C32B4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609EE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second level schools in the local authority area from which representatives attended the local Comhairle na nÓg AGM held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BE03A0"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9DF1E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AGM held on line due to Covid19 restrictions.</w:t>
                  </w:r>
                </w:p>
              </w:tc>
            </w:tr>
            <w:tr w:rsidR="001F4D75" w14:paraId="4F0478C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127DBA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21ED48"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The number of organisations included in the County Register at 31/12/2021 and the proportion of those organisations that opted to be part of the Social Inclusion College within the PPN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98C0A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16.97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242DF8" w14:textId="77777777" w:rsidR="001F4D75" w:rsidRDefault="001F4D75" w:rsidP="00D937C4">
                  <w:pPr>
                    <w:spacing w:after="0" w:line="240" w:lineRule="auto"/>
                  </w:pPr>
                </w:p>
              </w:tc>
            </w:tr>
            <w:tr w:rsidR="001F4D75" w14:paraId="34F7255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99B5E6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80D6DA"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number of organisations included in the County Register (maintained in accordance with section 128 of the Local Government Act 2001) for the local authority area as at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BF4FC5"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436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3642BF6" w14:textId="77777777" w:rsidR="001F4D75" w:rsidRDefault="001F4D75" w:rsidP="00D937C4">
                  <w:pPr>
                    <w:spacing w:after="0" w:line="240" w:lineRule="auto"/>
                  </w:pPr>
                </w:p>
              </w:tc>
            </w:tr>
            <w:tr w:rsidR="001F4D75" w14:paraId="3239491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860D54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5E1ACC7"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number of those organisations that registered for the first time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DAE0E6F"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31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96C7E62" w14:textId="77777777" w:rsidR="001F4D75" w:rsidRDefault="001F4D75" w:rsidP="00D937C4">
                  <w:pPr>
                    <w:spacing w:after="0" w:line="240" w:lineRule="auto"/>
                  </w:pPr>
                </w:p>
              </w:tc>
            </w:tr>
            <w:tr w:rsidR="001F4D75" w14:paraId="189E257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AB51EB7"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6830E3"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organisations that opted to join the Social Inclusion Electoral College on whatever date they registered for the PPN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286F92"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74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4D1EAA" w14:textId="77777777" w:rsidR="001F4D75" w:rsidRDefault="001F4D75" w:rsidP="00D937C4">
                  <w:pPr>
                    <w:spacing w:after="0" w:line="240" w:lineRule="auto"/>
                  </w:pPr>
                </w:p>
              </w:tc>
            </w:tr>
            <w:tr w:rsidR="001F4D75" w14:paraId="45AD55D1"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60F370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0BF766B" w14:textId="77777777" w:rsidR="001F4D75" w:rsidRPr="00AD392E"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C2E9D0C"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34B9559" w14:textId="77777777" w:rsidR="001F4D75" w:rsidRDefault="001F4D75" w:rsidP="00D937C4">
                  <w:pPr>
                    <w:spacing w:after="0" w:line="240" w:lineRule="auto"/>
                    <w:rPr>
                      <w:sz w:val="0"/>
                    </w:rPr>
                  </w:pPr>
                </w:p>
              </w:tc>
            </w:tr>
            <w:tr w:rsidR="001F4D75" w14:paraId="56963F1E"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25C20EA4"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b/>
                      <w:color w:val="30697C"/>
                      <w:sz w:val="24"/>
                      <w:szCs w:val="24"/>
                    </w:rPr>
                    <w:t xml:space="preserve">Corporate: C1, C2, C4 &amp; C5 </w:t>
                  </w:r>
                </w:p>
                <w:p w14:paraId="20B869A5" w14:textId="77777777" w:rsidR="001F4D75" w:rsidRDefault="001F4D75" w:rsidP="00D937C4">
                  <w:pPr>
                    <w:spacing w:after="0" w:line="240" w:lineRule="auto"/>
                  </w:pPr>
                  <w:r w:rsidRPr="00AD392E">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B99E08"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The wholetime equivalent staffing number as at 31 December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F07080"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803.04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189EF1" w14:textId="77777777" w:rsidR="001F4D75" w:rsidRDefault="001F4D75" w:rsidP="00D937C4">
                  <w:pPr>
                    <w:spacing w:after="0" w:line="240" w:lineRule="auto"/>
                  </w:pPr>
                </w:p>
              </w:tc>
            </w:tr>
            <w:tr w:rsidR="001F4D75" w14:paraId="0FBC447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D004B3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53988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Percentage of paid working days lost to sickness absence through medically certified leave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5109CA2"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2.55 %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55E844" w14:textId="77777777" w:rsidR="001F4D75" w:rsidRDefault="001F4D75" w:rsidP="00D937C4">
                  <w:pPr>
                    <w:spacing w:after="0" w:line="240" w:lineRule="auto"/>
                  </w:pPr>
                </w:p>
              </w:tc>
            </w:tr>
            <w:tr w:rsidR="001F4D75" w14:paraId="75B3514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49B087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AA13792"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Percentage of paid working days lost to sickness absence through self-certified leave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DD8A3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0.27 %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F0B75CE" w14:textId="77777777" w:rsidR="001F4D75" w:rsidRDefault="001F4D75" w:rsidP="00D937C4">
                  <w:pPr>
                    <w:spacing w:after="0" w:line="240" w:lineRule="auto"/>
                  </w:pPr>
                </w:p>
              </w:tc>
            </w:tr>
            <w:tr w:rsidR="001F4D75" w14:paraId="27E2228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B41EAE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ADE9A1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number of working days lost to sickness absence through medically certified leave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C9E79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5237.07 day</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C5EB56" w14:textId="77777777" w:rsidR="001F4D75" w:rsidRDefault="001F4D75" w:rsidP="00D937C4">
                  <w:pPr>
                    <w:spacing w:after="0" w:line="240" w:lineRule="auto"/>
                  </w:pPr>
                </w:p>
              </w:tc>
            </w:tr>
            <w:tr w:rsidR="001F4D75" w14:paraId="13F59A2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953582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6AACF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number of working days lost to sickness absence through self-certified leave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7A217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499 day</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6208B9" w14:textId="77777777" w:rsidR="001F4D75" w:rsidRDefault="001F4D75" w:rsidP="00D937C4">
                  <w:pPr>
                    <w:spacing w:after="0" w:line="240" w:lineRule="auto"/>
                  </w:pPr>
                </w:p>
              </w:tc>
            </w:tr>
            <w:tr w:rsidR="001F4D75" w14:paraId="200ADCB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02742D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3B7A23"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Number of unpaid working days lost to sickness absence included within </w:t>
                  </w:r>
                  <w:r w:rsidRPr="00AD392E">
                    <w:rPr>
                      <w:rFonts w:ascii="Arial" w:eastAsia="Calibri" w:hAnsi="Arial" w:cs="Arial"/>
                      <w:color w:val="000000"/>
                      <w:sz w:val="24"/>
                      <w:szCs w:val="24"/>
                    </w:rPr>
                    <w:lastRenderedPageBreak/>
                    <w:t>the total of self-certified sick leave days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DC9504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lastRenderedPageBreak/>
                    <w:t>0 day</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18A8A6" w14:textId="77777777" w:rsidR="001F4D75" w:rsidRDefault="001F4D75" w:rsidP="00D937C4">
                  <w:pPr>
                    <w:spacing w:after="0" w:line="240" w:lineRule="auto"/>
                  </w:pPr>
                </w:p>
              </w:tc>
            </w:tr>
            <w:tr w:rsidR="001F4D75" w14:paraId="3B1E33A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BC3495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DE1E3D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Number of unpaid working days lost to sickness absence included within the total of medically certified sick leave days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EEFA17"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597.49 day</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FCFA61" w14:textId="77777777" w:rsidR="001F4D75" w:rsidRDefault="001F4D75" w:rsidP="00D937C4">
                  <w:pPr>
                    <w:spacing w:after="0" w:line="240" w:lineRule="auto"/>
                  </w:pPr>
                </w:p>
              </w:tc>
            </w:tr>
            <w:tr w:rsidR="001F4D75" w14:paraId="0F4ED14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0B0746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C6E21A7"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If any staff are on long-term sick leave (i.e. a continuous period of more than 4 weeks), include a text note of the number of staff on long-term sick leave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0DF124"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63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E8B405" w14:textId="77777777" w:rsidR="001F4D75" w:rsidRDefault="001F4D75" w:rsidP="00D937C4">
                  <w:pPr>
                    <w:spacing w:after="0" w:line="240" w:lineRule="auto"/>
                  </w:pPr>
                </w:p>
              </w:tc>
            </w:tr>
            <w:tr w:rsidR="001F4D75" w14:paraId="2F7970E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DC0344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A1DE82"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All ICT expenditure in the period from 1/1/2021 to 31/12/2021, divided by the WTE no.</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9E1F7D8"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€3364.68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CEDF268" w14:textId="77777777" w:rsidR="001F4D75" w:rsidRDefault="001F4D75" w:rsidP="00D937C4">
                  <w:pPr>
                    <w:spacing w:after="0" w:line="240" w:lineRule="auto"/>
                  </w:pPr>
                </w:p>
              </w:tc>
            </w:tr>
            <w:tr w:rsidR="001F4D75" w14:paraId="2BD1F91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0EDF23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71F1B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ICT expenditure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52A2C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€2701970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3B1644" w14:textId="77777777" w:rsidR="001F4D75" w:rsidRDefault="001F4D75" w:rsidP="00D937C4">
                  <w:pPr>
                    <w:spacing w:after="0" w:line="240" w:lineRule="auto"/>
                  </w:pPr>
                </w:p>
              </w:tc>
            </w:tr>
            <w:tr w:rsidR="001F4D75" w14:paraId="04441AF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14E68C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17AB8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All ICT expenditure calculated in C4 as a proportion of Revenue expenditure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1C748C"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1.96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AFE72A" w14:textId="77777777" w:rsidR="001F4D75" w:rsidRDefault="001F4D75" w:rsidP="00D937C4">
                  <w:pPr>
                    <w:spacing w:after="0" w:line="240" w:lineRule="auto"/>
                  </w:pPr>
                </w:p>
              </w:tc>
            </w:tr>
            <w:tr w:rsidR="001F4D75" w14:paraId="181B1D9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3CB2E0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B09FA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Revenue expenditure from 1/1/2021 to 31/12/2021 before transfers to or from reserves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E9817D"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137786327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197E9D" w14:textId="77777777" w:rsidR="001F4D75" w:rsidRDefault="001F4D75" w:rsidP="00D937C4">
                  <w:pPr>
                    <w:spacing w:after="0" w:line="240" w:lineRule="auto"/>
                  </w:pPr>
                </w:p>
              </w:tc>
            </w:tr>
            <w:tr w:rsidR="001F4D75" w14:paraId="59C30A0E"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34AC11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5DE284E" w14:textId="77777777" w:rsidR="001F4D75" w:rsidRPr="00AD392E"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6BD24D4"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13AD9D1" w14:textId="77777777" w:rsidR="001F4D75" w:rsidRDefault="001F4D75" w:rsidP="00D937C4">
                  <w:pPr>
                    <w:spacing w:after="0" w:line="240" w:lineRule="auto"/>
                    <w:rPr>
                      <w:sz w:val="0"/>
                    </w:rPr>
                  </w:pPr>
                </w:p>
              </w:tc>
            </w:tr>
            <w:tr w:rsidR="001F4D75" w14:paraId="145E6EB1"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2A65A0D7"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b/>
                      <w:color w:val="30697C"/>
                      <w:sz w:val="24"/>
                      <w:szCs w:val="24"/>
                    </w:rPr>
                    <w:t xml:space="preserve">Corporate: C3 </w:t>
                  </w:r>
                </w:p>
                <w:p w14:paraId="17D82536" w14:textId="77777777" w:rsidR="001F4D75" w:rsidRDefault="001F4D75" w:rsidP="00D937C4">
                  <w:pPr>
                    <w:spacing w:after="0" w:line="240" w:lineRule="auto"/>
                  </w:pPr>
                  <w:r w:rsidRPr="00AD392E">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A183892"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The per capita total page views of the local authority's websites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E3F1C77"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17.24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3402DC" w14:textId="77777777" w:rsidR="001F4D75" w:rsidRDefault="001F4D75" w:rsidP="00D937C4">
                  <w:pPr>
                    <w:spacing w:after="0" w:line="240" w:lineRule="auto"/>
                  </w:pPr>
                </w:p>
              </w:tc>
            </w:tr>
            <w:tr w:rsidR="001F4D75" w14:paraId="6E1324E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5C93BB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403C268"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The per capita total number of followers at end 2021 of the local authority's social media accounts (if any)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45BFBC"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0.40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D972BA" w14:textId="77777777" w:rsidR="001F4D75" w:rsidRDefault="001F4D75" w:rsidP="00D937C4">
                  <w:pPr>
                    <w:spacing w:after="0" w:line="240" w:lineRule="auto"/>
                  </w:pPr>
                </w:p>
              </w:tc>
            </w:tr>
            <w:tr w:rsidR="001F4D75" w14:paraId="2A51FD8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F7BC23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9D7254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cumulative total page views of all websites operated by the local authority for the period from 1/1/2021 to 31/12/2021 obtained from a page tagging on-site web analytics service or equivalent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BDF886"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2581200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BF3FD88" w14:textId="77777777" w:rsidR="001F4D75" w:rsidRDefault="001F4D75" w:rsidP="00D937C4">
                  <w:pPr>
                    <w:spacing w:after="0" w:line="240" w:lineRule="auto"/>
                  </w:pPr>
                </w:p>
              </w:tc>
            </w:tr>
            <w:tr w:rsidR="001F4D75" w14:paraId="4952A8B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677396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6E2ABD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total number of social media users who, at 31/12/2021, were following the local authority on any social media sites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E8300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60209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864D5C" w14:textId="77777777" w:rsidR="001F4D75" w:rsidRDefault="001F4D75" w:rsidP="00D937C4">
                  <w:pPr>
                    <w:spacing w:after="0" w:line="240" w:lineRule="auto"/>
                  </w:pPr>
                </w:p>
              </w:tc>
            </w:tr>
            <w:tr w:rsidR="001F4D75" w14:paraId="0E04654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31EBE0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6C2A8B"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number of social media accounts operated by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A8EBD7"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06C83AD" w14:textId="77777777" w:rsidR="001F4D75" w:rsidRDefault="001F4D75" w:rsidP="00D937C4">
                  <w:pPr>
                    <w:spacing w:after="0" w:line="240" w:lineRule="auto"/>
                  </w:pPr>
                </w:p>
              </w:tc>
            </w:tr>
            <w:tr w:rsidR="001F4D75" w14:paraId="7A2C567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9AD4D8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84D304"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Indicate if there was a change to the cookie policies on the local authority sites and the date this came into effect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A03484"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We made configuration changes to </w:t>
                  </w:r>
                  <w:proofErr w:type="spellStart"/>
                  <w:r w:rsidRPr="00AD392E">
                    <w:rPr>
                      <w:rFonts w:ascii="Arial" w:eastAsia="Calibri" w:hAnsi="Arial" w:cs="Arial"/>
                      <w:color w:val="000000"/>
                      <w:sz w:val="24"/>
                      <w:szCs w:val="24"/>
                    </w:rPr>
                    <w:t>CookieBot</w:t>
                  </w:r>
                  <w:proofErr w:type="spellEnd"/>
                  <w:r w:rsidRPr="00AD392E">
                    <w:rPr>
                      <w:rFonts w:ascii="Arial" w:eastAsia="Calibri" w:hAnsi="Arial" w:cs="Arial"/>
                      <w:color w:val="000000"/>
                      <w:sz w:val="24"/>
                      <w:szCs w:val="24"/>
                    </w:rPr>
                    <w:t xml:space="preserve"> on 14th March so that it’s more customised and pointing to our Privacy Policy and we added a widget to the bottom-left of the screen so users can amend their setting at any stage.</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F0B93A6" w14:textId="77777777" w:rsidR="001F4D75" w:rsidRDefault="001F4D75" w:rsidP="00D937C4">
                  <w:pPr>
                    <w:spacing w:after="0" w:line="240" w:lineRule="auto"/>
                  </w:pPr>
                </w:p>
              </w:tc>
            </w:tr>
            <w:tr w:rsidR="001F4D75" w14:paraId="3310CCF5"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1FEFE1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E674605" w14:textId="77777777" w:rsidR="001F4D75" w:rsidRDefault="001F4D75" w:rsidP="00D937C4">
                  <w:pPr>
                    <w:spacing w:after="0" w:line="240" w:lineRule="auto"/>
                    <w:rPr>
                      <w:sz w:val="0"/>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AF62374" w14:textId="77777777" w:rsidR="001F4D75" w:rsidRDefault="001F4D75" w:rsidP="00D937C4">
                  <w:pPr>
                    <w:spacing w:after="0" w:line="240" w:lineRule="auto"/>
                    <w:rPr>
                      <w:sz w:val="0"/>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FBAF9E0" w14:textId="77777777" w:rsidR="001F4D75" w:rsidRDefault="001F4D75" w:rsidP="00D937C4">
                  <w:pPr>
                    <w:spacing w:after="0" w:line="240" w:lineRule="auto"/>
                    <w:rPr>
                      <w:sz w:val="0"/>
                    </w:rPr>
                  </w:pPr>
                </w:p>
              </w:tc>
            </w:tr>
            <w:tr w:rsidR="001F4D75" w14:paraId="1F63B5EC"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2693B0E4"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b/>
                      <w:color w:val="30697C"/>
                      <w:sz w:val="24"/>
                      <w:szCs w:val="24"/>
                    </w:rPr>
                    <w:t xml:space="preserve">Finance: M1 to M4 </w:t>
                  </w:r>
                </w:p>
                <w:p w14:paraId="0AF5E529" w14:textId="77777777" w:rsidR="001F4D75" w:rsidRDefault="001F4D75" w:rsidP="00D937C4">
                  <w:pPr>
                    <w:spacing w:after="0" w:line="240" w:lineRule="auto"/>
                  </w:pPr>
                  <w:r w:rsidRPr="00AD392E">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6651091"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Cumulative surplus/deficit balance at 31/12/2017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3946C5" w14:textId="77777777" w:rsidR="001F4D75" w:rsidRDefault="001F4D75" w:rsidP="00D937C4">
                  <w:pPr>
                    <w:spacing w:after="0" w:line="240" w:lineRule="auto"/>
                    <w:jc w:val="right"/>
                  </w:pPr>
                  <w:r>
                    <w:rPr>
                      <w:rFonts w:ascii="Calibri" w:eastAsia="Calibri" w:hAnsi="Calibri"/>
                      <w:color w:val="000000"/>
                    </w:rPr>
                    <w:t>€-4773729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5CC0F8" w14:textId="77777777" w:rsidR="001F4D75" w:rsidRDefault="001F4D75" w:rsidP="00D937C4">
                  <w:pPr>
                    <w:spacing w:after="0" w:line="240" w:lineRule="auto"/>
                  </w:pPr>
                </w:p>
              </w:tc>
            </w:tr>
            <w:tr w:rsidR="001F4D75" w14:paraId="295DDDA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F46F1A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B27CF8"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B. Cumulative surplus/deficit balance at 31/12/2018 in the Revenue Account from the Income &amp; </w:t>
                  </w:r>
                  <w:r w:rsidRPr="00AD392E">
                    <w:rPr>
                      <w:rFonts w:ascii="Arial" w:eastAsia="Calibri" w:hAnsi="Arial" w:cs="Arial"/>
                      <w:color w:val="000000"/>
                      <w:sz w:val="24"/>
                      <w:szCs w:val="24"/>
                    </w:rPr>
                    <w:lastRenderedPageBreak/>
                    <w:t>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D71315A" w14:textId="77777777" w:rsidR="001F4D75" w:rsidRDefault="001F4D75" w:rsidP="00D937C4">
                  <w:pPr>
                    <w:spacing w:after="0" w:line="240" w:lineRule="auto"/>
                    <w:jc w:val="right"/>
                  </w:pPr>
                  <w:r>
                    <w:rPr>
                      <w:rFonts w:ascii="Calibri" w:eastAsia="Calibri" w:hAnsi="Calibri"/>
                      <w:color w:val="000000"/>
                    </w:rPr>
                    <w:lastRenderedPageBreak/>
                    <w:t>€-3770163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7F1BE4" w14:textId="77777777" w:rsidR="001F4D75" w:rsidRDefault="001F4D75" w:rsidP="00D937C4">
                  <w:pPr>
                    <w:spacing w:after="0" w:line="240" w:lineRule="auto"/>
                  </w:pPr>
                </w:p>
              </w:tc>
            </w:tr>
            <w:tr w:rsidR="001F4D75" w14:paraId="770540D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10C679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EF009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C. Cumulative surplus/deficit balance at 31/12/2019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2F6A0E9" w14:textId="77777777" w:rsidR="001F4D75" w:rsidRDefault="001F4D75" w:rsidP="00D937C4">
                  <w:pPr>
                    <w:spacing w:after="0" w:line="240" w:lineRule="auto"/>
                    <w:jc w:val="right"/>
                  </w:pPr>
                  <w:r>
                    <w:rPr>
                      <w:rFonts w:ascii="Calibri" w:eastAsia="Calibri" w:hAnsi="Calibri"/>
                      <w:color w:val="000000"/>
                    </w:rPr>
                    <w:t>€-2127851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87CE61" w14:textId="77777777" w:rsidR="001F4D75" w:rsidRDefault="001F4D75" w:rsidP="00D937C4">
                  <w:pPr>
                    <w:spacing w:after="0" w:line="240" w:lineRule="auto"/>
                  </w:pPr>
                </w:p>
              </w:tc>
            </w:tr>
            <w:tr w:rsidR="001F4D75" w14:paraId="32D84B3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F96787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99265A"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D. Cumulative surplus/deficit balance at 31/12/2020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0614DD3" w14:textId="77777777" w:rsidR="001F4D75" w:rsidRDefault="001F4D75" w:rsidP="00D937C4">
                  <w:pPr>
                    <w:spacing w:after="0" w:line="240" w:lineRule="auto"/>
                    <w:jc w:val="right"/>
                  </w:pPr>
                  <w:r>
                    <w:rPr>
                      <w:rFonts w:ascii="Calibri" w:eastAsia="Calibri" w:hAnsi="Calibri"/>
                      <w:color w:val="000000"/>
                    </w:rPr>
                    <w:t>€-873153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FF3462E" w14:textId="77777777" w:rsidR="001F4D75" w:rsidRDefault="001F4D75" w:rsidP="00D937C4">
                  <w:pPr>
                    <w:spacing w:after="0" w:line="240" w:lineRule="auto"/>
                  </w:pPr>
                </w:p>
              </w:tc>
            </w:tr>
            <w:tr w:rsidR="001F4D75" w14:paraId="706BA44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EC99A0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25CDD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E. Cumulative surplus/deficit balance at 31/12/2021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576549" w14:textId="77777777" w:rsidR="001F4D75" w:rsidRDefault="001F4D75" w:rsidP="00D937C4">
                  <w:pPr>
                    <w:spacing w:after="0" w:line="240" w:lineRule="auto"/>
                    <w:jc w:val="right"/>
                  </w:pPr>
                  <w:r>
                    <w:rPr>
                      <w:rFonts w:ascii="Calibri" w:eastAsia="Calibri" w:hAnsi="Calibri"/>
                      <w:color w:val="000000"/>
                    </w:rPr>
                    <w:t>€36684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D57EBB" w14:textId="77777777" w:rsidR="001F4D75" w:rsidRDefault="001F4D75" w:rsidP="00D937C4">
                  <w:pPr>
                    <w:spacing w:after="0" w:line="240" w:lineRule="auto"/>
                  </w:pPr>
                </w:p>
              </w:tc>
            </w:tr>
            <w:tr w:rsidR="001F4D75" w14:paraId="3E37BC7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C89F13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F69DAD"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F. Cumulative surplus or deficit at 31/12/2021 as a percentage of Total Income in 2021 from the Income and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0BA43A" w14:textId="77777777" w:rsidR="001F4D75" w:rsidRDefault="001F4D75" w:rsidP="00D937C4">
                  <w:pPr>
                    <w:spacing w:after="0" w:line="240" w:lineRule="auto"/>
                    <w:jc w:val="right"/>
                  </w:pPr>
                  <w:r>
                    <w:rPr>
                      <w:rFonts w:ascii="Calibri" w:eastAsia="Calibri" w:hAnsi="Calibri"/>
                      <w:b/>
                      <w:color w:val="000000"/>
                    </w:rPr>
                    <w:t>0.02 %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A82F9F" w14:textId="77777777" w:rsidR="001F4D75" w:rsidRDefault="001F4D75" w:rsidP="00D937C4">
                  <w:pPr>
                    <w:spacing w:after="0" w:line="240" w:lineRule="auto"/>
                  </w:pPr>
                </w:p>
              </w:tc>
            </w:tr>
            <w:tr w:rsidR="001F4D75" w14:paraId="39AACF8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B468CB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C91B7CD"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G. Revenue expenditure per capita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45139B" w14:textId="77777777" w:rsidR="001F4D75" w:rsidRDefault="001F4D75" w:rsidP="00D937C4">
                  <w:pPr>
                    <w:spacing w:after="0" w:line="240" w:lineRule="auto"/>
                    <w:jc w:val="right"/>
                  </w:pPr>
                  <w:r>
                    <w:rPr>
                      <w:rFonts w:ascii="Calibri" w:eastAsia="Calibri" w:hAnsi="Calibri"/>
                      <w:b/>
                      <w:color w:val="000000"/>
                    </w:rPr>
                    <w:t>€920.28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0DFCDF" w14:textId="77777777" w:rsidR="001F4D75" w:rsidRDefault="001F4D75" w:rsidP="00D937C4">
                  <w:pPr>
                    <w:spacing w:after="0" w:line="240" w:lineRule="auto"/>
                  </w:pPr>
                </w:p>
              </w:tc>
            </w:tr>
            <w:tr w:rsidR="001F4D75" w14:paraId="68DAB28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8E74F3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D60802"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H. Revenue expenditure per capita in 2021 excluding significant out of county / shared service expenditure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FDFC36" w14:textId="77777777" w:rsidR="001F4D75" w:rsidRDefault="001F4D75" w:rsidP="00D937C4">
                  <w:pPr>
                    <w:spacing w:after="0" w:line="240" w:lineRule="auto"/>
                    <w:jc w:val="right"/>
                  </w:pPr>
                  <w:r>
                    <w:rPr>
                      <w:rFonts w:ascii="Calibri" w:eastAsia="Calibri" w:hAnsi="Calibri"/>
                      <w:b/>
                      <w:color w:val="000000"/>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C16208" w14:textId="77777777" w:rsidR="001F4D75" w:rsidRDefault="001F4D75" w:rsidP="00D937C4">
                  <w:pPr>
                    <w:spacing w:after="0" w:line="240" w:lineRule="auto"/>
                  </w:pPr>
                </w:p>
              </w:tc>
            </w:tr>
            <w:tr w:rsidR="001F4D75" w14:paraId="3DC5A02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8FF0AC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4C6CA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2021 Total Income figure from the Income and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F1E52B"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€154273402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3F15E90" w14:textId="77777777" w:rsidR="001F4D75" w:rsidRDefault="001F4D75" w:rsidP="00D937C4">
                  <w:pPr>
                    <w:spacing w:after="0" w:line="240" w:lineRule="auto"/>
                  </w:pPr>
                </w:p>
              </w:tc>
            </w:tr>
            <w:tr w:rsidR="001F4D75" w14:paraId="7F7E922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19D592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71D900"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2021 Total Expenditure figure from the Income and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9EB8CD"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€137786327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248E93" w14:textId="77777777" w:rsidR="001F4D75" w:rsidRDefault="001F4D75" w:rsidP="00D937C4">
                  <w:pPr>
                    <w:spacing w:after="0" w:line="240" w:lineRule="auto"/>
                  </w:pPr>
                </w:p>
              </w:tc>
            </w:tr>
            <w:tr w:rsidR="001F4D75" w14:paraId="271BB3C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5B948E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02F311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2021 Revenue expenditure excluding county / shared service expenditure for the service providers of HAP, MyPay, DRHE and Dublin Fire Services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7C2C4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BAAA15" w14:textId="77777777" w:rsidR="001F4D75" w:rsidRDefault="001F4D75" w:rsidP="00D937C4">
                  <w:pPr>
                    <w:spacing w:after="0" w:line="240" w:lineRule="auto"/>
                  </w:pPr>
                </w:p>
              </w:tc>
            </w:tr>
            <w:tr w:rsidR="001F4D75" w14:paraId="0725310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CCBE1E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A75A1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(a) Collection level of Rates in Appendix 7 of the AFS for 2017</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3386DFE"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82.4 %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E054E2" w14:textId="77777777" w:rsidR="001F4D75" w:rsidRDefault="001F4D75" w:rsidP="00D937C4">
                  <w:pPr>
                    <w:spacing w:after="0" w:line="240" w:lineRule="auto"/>
                  </w:pPr>
                </w:p>
              </w:tc>
            </w:tr>
            <w:tr w:rsidR="001F4D75" w14:paraId="6A3A6CE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8D5C81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6A9E5A"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(b) Collection level of Rent &amp; Annuities in Appendix 7 of the AFS for 2017</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49EE2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91.7 %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418FE7" w14:textId="77777777" w:rsidR="001F4D75" w:rsidRDefault="001F4D75" w:rsidP="00D937C4">
                  <w:pPr>
                    <w:spacing w:after="0" w:line="240" w:lineRule="auto"/>
                  </w:pPr>
                </w:p>
              </w:tc>
            </w:tr>
            <w:tr w:rsidR="001F4D75" w14:paraId="2148D6E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E71C26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3B980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(c) Collection level of Housing Loans in Appendix 7 of the AFS for 2017</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43F746"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92.1 %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71EAC9" w14:textId="77777777" w:rsidR="001F4D75" w:rsidRDefault="001F4D75" w:rsidP="00D937C4">
                  <w:pPr>
                    <w:spacing w:after="0" w:line="240" w:lineRule="auto"/>
                  </w:pPr>
                </w:p>
              </w:tc>
            </w:tr>
            <w:tr w:rsidR="001F4D75" w14:paraId="49DA7D4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268F0A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E5806A"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(a) Collection level of Rates in Appendix 7 of the AFS for 2018</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57C2BC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88.0 %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7A757A7" w14:textId="77777777" w:rsidR="001F4D75" w:rsidRDefault="001F4D75" w:rsidP="00D937C4">
                  <w:pPr>
                    <w:spacing w:after="0" w:line="240" w:lineRule="auto"/>
                  </w:pPr>
                </w:p>
              </w:tc>
            </w:tr>
            <w:tr w:rsidR="001F4D75" w14:paraId="4C69141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E0488E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04A84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(b) Collection level of Rent &amp; Annuities in Appendix 7 of the AFS for 2018</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0B9C6D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92.0 %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0E5F42" w14:textId="77777777" w:rsidR="001F4D75" w:rsidRDefault="001F4D75" w:rsidP="00D937C4">
                  <w:pPr>
                    <w:spacing w:after="0" w:line="240" w:lineRule="auto"/>
                  </w:pPr>
                </w:p>
              </w:tc>
            </w:tr>
            <w:tr w:rsidR="001F4D75" w14:paraId="2EFA6B5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63450C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0CCD3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c) Collection level of Housing Loans in Appendix 7 of the AFS for 2018</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62ABEA2"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98.0 %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E0110A" w14:textId="77777777" w:rsidR="001F4D75" w:rsidRDefault="001F4D75" w:rsidP="00D937C4">
                  <w:pPr>
                    <w:spacing w:after="0" w:line="240" w:lineRule="auto"/>
                  </w:pPr>
                </w:p>
              </w:tc>
            </w:tr>
            <w:tr w:rsidR="001F4D75" w14:paraId="0619BEB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7F5107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84C5F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C. a) Collection level of Rates in Appendix 7 of the AFS for 2019</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3AB36BF"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89.9 %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602935" w14:textId="77777777" w:rsidR="001F4D75" w:rsidRDefault="001F4D75" w:rsidP="00D937C4">
                  <w:pPr>
                    <w:spacing w:after="0" w:line="240" w:lineRule="auto"/>
                  </w:pPr>
                </w:p>
              </w:tc>
            </w:tr>
            <w:tr w:rsidR="001F4D75" w14:paraId="4EAD71D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4B5E12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08C306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C. b) Collection level of Rent &amp; Annuities in Appendix 7 of the AFS for 2019</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29839C"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90.7 %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CAAC752" w14:textId="77777777" w:rsidR="001F4D75" w:rsidRDefault="001F4D75" w:rsidP="00D937C4">
                  <w:pPr>
                    <w:spacing w:after="0" w:line="240" w:lineRule="auto"/>
                  </w:pPr>
                </w:p>
              </w:tc>
            </w:tr>
            <w:tr w:rsidR="001F4D75" w14:paraId="4CC4D90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EF5829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A00F9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C. (c) Collection level of Housing Loans in Appendix 7 of the AFS for 2019</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82A577"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102.7 %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129401" w14:textId="77777777" w:rsidR="001F4D75" w:rsidRDefault="001F4D75" w:rsidP="00D937C4">
                  <w:pPr>
                    <w:spacing w:after="0" w:line="240" w:lineRule="auto"/>
                  </w:pPr>
                </w:p>
              </w:tc>
            </w:tr>
            <w:tr w:rsidR="001F4D75" w14:paraId="24A1488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6C6ECB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72DB2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D. (a) Collection level of Rates in Appendix 7 of the AFS for 2020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4F32E0"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84.0 %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5F99F0" w14:textId="77777777" w:rsidR="001F4D75" w:rsidRDefault="001F4D75" w:rsidP="00D937C4">
                  <w:pPr>
                    <w:spacing w:after="0" w:line="240" w:lineRule="auto"/>
                  </w:pPr>
                </w:p>
              </w:tc>
            </w:tr>
            <w:tr w:rsidR="001F4D75" w14:paraId="0013946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A675F2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BADA73"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D. (b) Collection level of Rent &amp; Annuities in Appendix 7 of the AFS for 2020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5B41D8"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93.0 %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F9F408" w14:textId="77777777" w:rsidR="001F4D75" w:rsidRDefault="001F4D75" w:rsidP="00D937C4">
                  <w:pPr>
                    <w:spacing w:after="0" w:line="240" w:lineRule="auto"/>
                  </w:pPr>
                </w:p>
              </w:tc>
            </w:tr>
            <w:tr w:rsidR="001F4D75" w14:paraId="20D639F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A31D1F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4FFB2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D. (c) Collection level of Housing Loans in Appendix 7 of the AFS for 2020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638856"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104.0 %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725290" w14:textId="77777777" w:rsidR="001F4D75" w:rsidRDefault="001F4D75" w:rsidP="00D937C4">
                  <w:pPr>
                    <w:spacing w:after="0" w:line="240" w:lineRule="auto"/>
                  </w:pPr>
                </w:p>
              </w:tc>
            </w:tr>
            <w:tr w:rsidR="001F4D75" w14:paraId="7002DAD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579FEB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2E5BD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E. (a) Collection level of Rates in Appendix 7 of the AFS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87513A"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89.4 %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F440864" w14:textId="77777777" w:rsidR="001F4D75" w:rsidRDefault="001F4D75" w:rsidP="00D937C4">
                  <w:pPr>
                    <w:spacing w:after="0" w:line="240" w:lineRule="auto"/>
                  </w:pPr>
                </w:p>
              </w:tc>
            </w:tr>
            <w:tr w:rsidR="001F4D75" w14:paraId="2153C5E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89337E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D4C794"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E. (b) Collection level of Rent &amp; Annuities in Appendix 7 of the AFS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7F93BC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95.1 %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761D6D" w14:textId="77777777" w:rsidR="001F4D75" w:rsidRDefault="001F4D75" w:rsidP="00D937C4">
                  <w:pPr>
                    <w:spacing w:after="0" w:line="240" w:lineRule="auto"/>
                  </w:pPr>
                </w:p>
              </w:tc>
            </w:tr>
            <w:tr w:rsidR="001F4D75" w14:paraId="6DF7D73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5DCDB2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D06101"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E. (c) Collection level of Housing Loans in Appendix 7 of the AFS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26242D"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104.6 %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746B0C1" w14:textId="77777777" w:rsidR="001F4D75" w:rsidRDefault="001F4D75" w:rsidP="00D937C4">
                  <w:pPr>
                    <w:spacing w:after="0" w:line="240" w:lineRule="auto"/>
                  </w:pPr>
                </w:p>
              </w:tc>
            </w:tr>
            <w:tr w:rsidR="001F4D75" w14:paraId="506FC9E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80869F7"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5D614DA"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Per capita total cost of settled claims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0EACD29"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€8.65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CD48D5" w14:textId="77777777" w:rsidR="001F4D75" w:rsidRDefault="001F4D75" w:rsidP="00D937C4">
                  <w:pPr>
                    <w:spacing w:after="0" w:line="240" w:lineRule="auto"/>
                  </w:pPr>
                </w:p>
              </w:tc>
            </w:tr>
            <w:tr w:rsidR="001F4D75" w14:paraId="23A76CD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BA26BE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1135357"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IPB Insurance: Number of notified claims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D710E57"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54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540025D" w14:textId="77777777" w:rsidR="001F4D75" w:rsidRDefault="001F4D75" w:rsidP="00D937C4">
                  <w:pPr>
                    <w:spacing w:after="0" w:line="240" w:lineRule="auto"/>
                  </w:pPr>
                </w:p>
              </w:tc>
            </w:tr>
            <w:tr w:rsidR="001F4D75" w14:paraId="016ADCA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9078A1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4A46B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IPB Insurance: Number of settled claims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9889015"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41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0C6427" w14:textId="77777777" w:rsidR="001F4D75" w:rsidRDefault="001F4D75" w:rsidP="00D937C4">
                  <w:pPr>
                    <w:spacing w:after="0" w:line="240" w:lineRule="auto"/>
                  </w:pPr>
                </w:p>
              </w:tc>
            </w:tr>
            <w:tr w:rsidR="001F4D75" w14:paraId="0557D58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B9F93C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F56ACD"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IPB Insurance: Total cost of settled claims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0F0553"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€1294905.77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4C2C9B" w14:textId="77777777" w:rsidR="001F4D75" w:rsidRDefault="001F4D75" w:rsidP="00D937C4">
                  <w:pPr>
                    <w:spacing w:after="0" w:line="240" w:lineRule="auto"/>
                  </w:pPr>
                </w:p>
              </w:tc>
            </w:tr>
            <w:tr w:rsidR="001F4D75" w14:paraId="2CF0306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5A8789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27E09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cost of claims settled under excess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DF9AF8"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448EE70" w14:textId="77777777" w:rsidR="001F4D75" w:rsidRDefault="001F4D75" w:rsidP="00D937C4">
                  <w:pPr>
                    <w:spacing w:after="0" w:line="240" w:lineRule="auto"/>
                  </w:pPr>
                </w:p>
              </w:tc>
            </w:tr>
            <w:tr w:rsidR="001F4D75" w14:paraId="0116DBE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57EBB9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F02CB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Self-insured: Number of notified claims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F0F2B3"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9BA507" w14:textId="77777777" w:rsidR="001F4D75" w:rsidRDefault="001F4D75" w:rsidP="00D937C4">
                  <w:pPr>
                    <w:spacing w:after="0" w:line="240" w:lineRule="auto"/>
                  </w:pPr>
                </w:p>
              </w:tc>
            </w:tr>
            <w:tr w:rsidR="001F4D75" w14:paraId="4C56616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4FE148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65D444"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Self-insured: Number of settled claims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78CD826"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14CDA10" w14:textId="77777777" w:rsidR="001F4D75" w:rsidRDefault="001F4D75" w:rsidP="00D937C4">
                  <w:pPr>
                    <w:spacing w:after="0" w:line="240" w:lineRule="auto"/>
                  </w:pPr>
                </w:p>
              </w:tc>
            </w:tr>
            <w:tr w:rsidR="001F4D75" w14:paraId="4CAD19E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8E3216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8551B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Self-insured: Total cost of settled claims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19CEFDD"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CAAB9F7" w14:textId="77777777" w:rsidR="001F4D75" w:rsidRDefault="001F4D75" w:rsidP="00D937C4">
                  <w:pPr>
                    <w:spacing w:after="0" w:line="240" w:lineRule="auto"/>
                  </w:pPr>
                </w:p>
              </w:tc>
            </w:tr>
            <w:tr w:rsidR="001F4D75" w14:paraId="5B9AFB1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7C7F00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5074CB"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Overall central management charge as a percentage of total expenditure on revenue account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59D5C52"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14.95 %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EBA80E" w14:textId="77777777" w:rsidR="001F4D75" w:rsidRPr="00AD392E" w:rsidRDefault="001F4D75" w:rsidP="00D937C4">
                  <w:pPr>
                    <w:spacing w:after="0" w:line="240" w:lineRule="auto"/>
                    <w:rPr>
                      <w:rFonts w:ascii="Arial" w:hAnsi="Arial" w:cs="Arial"/>
                      <w:sz w:val="24"/>
                      <w:szCs w:val="24"/>
                    </w:rPr>
                  </w:pPr>
                </w:p>
              </w:tc>
            </w:tr>
            <w:tr w:rsidR="001F4D75" w14:paraId="46FED43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39EE78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245DB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Total payroll costs as a percentage of revenue expenditure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2CEAA3"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36.87 %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3233E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Includes Wages and Salaries and Pensions from Appendix 1. In addition Other Payroll Costs of 1,520,286 are also included. </w:t>
                  </w:r>
                </w:p>
              </w:tc>
            </w:tr>
            <w:tr w:rsidR="001F4D75" w14:paraId="4181DF0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92099B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2B53FB2"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Overall central management charge from the Local Authority FMS and defined in the Annual Budget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E59571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€20592798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46E2B59" w14:textId="77777777" w:rsidR="001F4D75" w:rsidRDefault="001F4D75" w:rsidP="00D937C4">
                  <w:pPr>
                    <w:spacing w:after="0" w:line="240" w:lineRule="auto"/>
                  </w:pPr>
                </w:p>
              </w:tc>
            </w:tr>
            <w:tr w:rsidR="001F4D75" w14:paraId="4DE5504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E57015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ADA431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Total payroll costs from Appendix 1 of the AFS for 2021 (including Salaries, Wages and Pensions)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4D7C57"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€50797407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A7D00C" w14:textId="77777777" w:rsidR="001F4D75" w:rsidRDefault="001F4D75" w:rsidP="00D937C4">
                  <w:pPr>
                    <w:spacing w:after="0" w:line="240" w:lineRule="auto"/>
                  </w:pPr>
                </w:p>
              </w:tc>
            </w:tr>
            <w:tr w:rsidR="001F4D75" w14:paraId="75EBCFF1"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1457E3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2072C2B" w14:textId="77777777" w:rsidR="001F4D75" w:rsidRPr="00AD392E"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8362598" w14:textId="77777777" w:rsidR="001F4D75" w:rsidRPr="00AD392E"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04D05FF" w14:textId="77777777" w:rsidR="001F4D75" w:rsidRDefault="001F4D75" w:rsidP="00D937C4">
                  <w:pPr>
                    <w:spacing w:after="0" w:line="240" w:lineRule="auto"/>
                    <w:rPr>
                      <w:sz w:val="0"/>
                    </w:rPr>
                  </w:pPr>
                </w:p>
              </w:tc>
            </w:tr>
            <w:tr w:rsidR="001F4D75" w14:paraId="35CB98F6"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72953540"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b/>
                      <w:color w:val="30697C"/>
                      <w:sz w:val="24"/>
                      <w:szCs w:val="24"/>
                    </w:rPr>
                    <w:t xml:space="preserve">Economic Development: J1 to J5 </w:t>
                  </w:r>
                </w:p>
                <w:p w14:paraId="6128DD3F" w14:textId="77777777" w:rsidR="001F4D75" w:rsidRDefault="001F4D75" w:rsidP="00D937C4">
                  <w:pPr>
                    <w:spacing w:after="0" w:line="240" w:lineRule="auto"/>
                  </w:pPr>
                  <w:r w:rsidRPr="00AD392E">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7BCA39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The number of jobs created with assistance from the Local Enterprise Office during the period 1/1/2021 to 31/12/2021 per 100,000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DD7CD4"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192.3565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0A8CE2" w14:textId="77777777" w:rsidR="001F4D75" w:rsidRDefault="001F4D75" w:rsidP="00D937C4">
                  <w:pPr>
                    <w:spacing w:after="0" w:line="240" w:lineRule="auto"/>
                  </w:pPr>
                </w:p>
              </w:tc>
            </w:tr>
            <w:tr w:rsidR="001F4D75" w14:paraId="5D0A69D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EB7ED8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12158C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number of jobs created with assistance from the Local Enterprise Office during the period 1/1/2021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5764E5"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288.0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C66B2D" w14:textId="77777777" w:rsidR="001F4D75" w:rsidRDefault="001F4D75" w:rsidP="00D937C4">
                  <w:pPr>
                    <w:spacing w:after="0" w:line="240" w:lineRule="auto"/>
                  </w:pPr>
                </w:p>
              </w:tc>
            </w:tr>
            <w:tr w:rsidR="001F4D75" w14:paraId="795F70F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38B952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CE4F10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The number of trading online voucher applications approved by the Local Enterprise Office in 2021 per 100,000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5FF4B86"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108.8684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010D14" w14:textId="77777777" w:rsidR="001F4D75" w:rsidRPr="00AD392E" w:rsidRDefault="001F4D75" w:rsidP="00D937C4">
                  <w:pPr>
                    <w:spacing w:after="0" w:line="240" w:lineRule="auto"/>
                    <w:rPr>
                      <w:rFonts w:ascii="Arial" w:hAnsi="Arial" w:cs="Arial"/>
                      <w:sz w:val="24"/>
                      <w:szCs w:val="24"/>
                    </w:rPr>
                  </w:pPr>
                </w:p>
              </w:tc>
            </w:tr>
            <w:tr w:rsidR="001F4D75" w14:paraId="12EC875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D7E60A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4E5F66"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The number of trading online vouchers that were drawn down in 2021 per 100,000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AEB481"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63.4509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4F9AA6" w14:textId="77777777" w:rsidR="001F4D75" w:rsidRPr="00AD392E" w:rsidRDefault="001F4D75" w:rsidP="00D937C4">
                  <w:pPr>
                    <w:spacing w:after="0" w:line="240" w:lineRule="auto"/>
                    <w:rPr>
                      <w:rFonts w:ascii="Arial" w:hAnsi="Arial" w:cs="Arial"/>
                      <w:sz w:val="24"/>
                      <w:szCs w:val="24"/>
                    </w:rPr>
                  </w:pPr>
                </w:p>
              </w:tc>
            </w:tr>
            <w:tr w:rsidR="001F4D75" w14:paraId="3AE62C3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711789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44CEE9D"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number of trading online voucher applications approved by the Local Enterprise Office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6AACC3"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163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572A9BB" w14:textId="77777777" w:rsidR="001F4D75" w:rsidRPr="00AD392E" w:rsidRDefault="001F4D75" w:rsidP="00D937C4">
                  <w:pPr>
                    <w:spacing w:after="0" w:line="240" w:lineRule="auto"/>
                    <w:rPr>
                      <w:rFonts w:ascii="Arial" w:hAnsi="Arial" w:cs="Arial"/>
                      <w:sz w:val="24"/>
                      <w:szCs w:val="24"/>
                    </w:rPr>
                  </w:pPr>
                </w:p>
              </w:tc>
            </w:tr>
            <w:tr w:rsidR="001F4D75" w14:paraId="40994EF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B3A5C0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E90E32"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number of those trading online vouchers that were drawn down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D280F6"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95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AA2D50" w14:textId="77777777" w:rsidR="001F4D75" w:rsidRPr="00AD392E" w:rsidRDefault="001F4D75" w:rsidP="00D937C4">
                  <w:pPr>
                    <w:spacing w:after="0" w:line="240" w:lineRule="auto"/>
                    <w:rPr>
                      <w:rFonts w:ascii="Arial" w:hAnsi="Arial" w:cs="Arial"/>
                      <w:sz w:val="24"/>
                      <w:szCs w:val="24"/>
                    </w:rPr>
                  </w:pPr>
                </w:p>
              </w:tc>
            </w:tr>
            <w:tr w:rsidR="001F4D75" w14:paraId="3E23682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4786CE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AF75CD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The number of participants who received mentoring during the period 1/1/2021 to 31/12/2021 per 100,000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EB2A742"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193.6923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6C77D6B" w14:textId="77777777" w:rsidR="001F4D75" w:rsidRPr="00AD392E" w:rsidRDefault="001F4D75" w:rsidP="00D937C4">
                  <w:pPr>
                    <w:spacing w:after="0" w:line="240" w:lineRule="auto"/>
                    <w:rPr>
                      <w:rFonts w:ascii="Arial" w:hAnsi="Arial" w:cs="Arial"/>
                      <w:sz w:val="24"/>
                      <w:szCs w:val="24"/>
                    </w:rPr>
                  </w:pPr>
                </w:p>
              </w:tc>
            </w:tr>
            <w:tr w:rsidR="001F4D75" w14:paraId="61686ED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F60A5A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BF8B39"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number of participants who received mentoring during the period 1/1/2021 to 31/12/2021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44CF347"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color w:val="000000"/>
                      <w:sz w:val="24"/>
                      <w:szCs w:val="24"/>
                    </w:rPr>
                    <w:t>290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71DE85F" w14:textId="77777777" w:rsidR="001F4D75" w:rsidRPr="00AD392E" w:rsidRDefault="001F4D75" w:rsidP="00D937C4">
                  <w:pPr>
                    <w:spacing w:after="0" w:line="240" w:lineRule="auto"/>
                    <w:rPr>
                      <w:rFonts w:ascii="Arial" w:hAnsi="Arial" w:cs="Arial"/>
                      <w:sz w:val="24"/>
                      <w:szCs w:val="24"/>
                    </w:rPr>
                  </w:pPr>
                </w:p>
              </w:tc>
            </w:tr>
            <w:tr w:rsidR="001F4D75" w14:paraId="51994FA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E70D7E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18137C"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A. Does the local authority have a current tourism strategy?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8B0500B"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Yes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FB8139" w14:textId="77777777" w:rsidR="001F4D75" w:rsidRPr="00AD392E" w:rsidRDefault="001F4D75" w:rsidP="00D937C4">
                  <w:pPr>
                    <w:spacing w:after="0" w:line="240" w:lineRule="auto"/>
                    <w:rPr>
                      <w:rFonts w:ascii="Arial" w:hAnsi="Arial" w:cs="Arial"/>
                      <w:sz w:val="24"/>
                      <w:szCs w:val="24"/>
                    </w:rPr>
                  </w:pPr>
                </w:p>
              </w:tc>
            </w:tr>
            <w:tr w:rsidR="001F4D75" w14:paraId="3A5AD22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190D13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B7233E"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B. Does the local authority have a designated Tourism Officer?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CFC975"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Yes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705ADE" w14:textId="77777777" w:rsidR="001F4D75" w:rsidRPr="00AD392E" w:rsidRDefault="001F4D75" w:rsidP="00D937C4">
                  <w:pPr>
                    <w:spacing w:after="0" w:line="240" w:lineRule="auto"/>
                    <w:rPr>
                      <w:rFonts w:ascii="Arial" w:hAnsi="Arial" w:cs="Arial"/>
                      <w:sz w:val="24"/>
                      <w:szCs w:val="24"/>
                    </w:rPr>
                  </w:pPr>
                </w:p>
              </w:tc>
            </w:tr>
            <w:tr w:rsidR="001F4D75" w14:paraId="602D3A83" w14:textId="77777777" w:rsidTr="00104B45">
              <w:trPr>
                <w:trHeight w:val="795"/>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93DCA2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80669F"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The spend on local economic development by the local authority in 2021 per head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EDCDA8" w14:textId="77777777" w:rsidR="001F4D75" w:rsidRPr="00AD392E" w:rsidRDefault="001F4D75" w:rsidP="00D937C4">
                  <w:pPr>
                    <w:spacing w:after="0" w:line="240" w:lineRule="auto"/>
                    <w:jc w:val="right"/>
                    <w:rPr>
                      <w:rFonts w:ascii="Arial" w:hAnsi="Arial" w:cs="Arial"/>
                      <w:sz w:val="24"/>
                      <w:szCs w:val="24"/>
                    </w:rPr>
                  </w:pPr>
                  <w:r w:rsidRPr="00AD392E">
                    <w:rPr>
                      <w:rFonts w:ascii="Arial" w:eastAsia="Calibri" w:hAnsi="Arial" w:cs="Arial"/>
                      <w:b/>
                      <w:color w:val="000000"/>
                      <w:sz w:val="24"/>
                      <w:szCs w:val="24"/>
                    </w:rPr>
                    <w:t>€24.97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F79574" w14:textId="77777777" w:rsidR="001F4D75" w:rsidRPr="00AD392E" w:rsidRDefault="001F4D75" w:rsidP="00D937C4">
                  <w:pPr>
                    <w:spacing w:after="0" w:line="240" w:lineRule="auto"/>
                    <w:rPr>
                      <w:rFonts w:ascii="Arial" w:hAnsi="Arial" w:cs="Arial"/>
                      <w:sz w:val="24"/>
                      <w:szCs w:val="24"/>
                    </w:rPr>
                  </w:pPr>
                  <w:r w:rsidRPr="00AD392E">
                    <w:rPr>
                      <w:rFonts w:ascii="Arial" w:eastAsia="Calibri" w:hAnsi="Arial" w:cs="Arial"/>
                      <w:color w:val="000000"/>
                      <w:sz w:val="24"/>
                      <w:szCs w:val="24"/>
                    </w:rPr>
                    <w:t xml:space="preserve">Note the Economic figure includes OSAS Grant. Please let us know if this needs to be excluded. </w:t>
                  </w:r>
                </w:p>
              </w:tc>
            </w:tr>
            <w:tr w:rsidR="001F4D75" w14:paraId="0D7D246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22A965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6D6973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spend on local economic development by the local authority in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75073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€3737975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A336E1" w14:textId="77777777" w:rsidR="001F4D75" w:rsidRDefault="001F4D75" w:rsidP="00D937C4">
                  <w:pPr>
                    <w:spacing w:after="0" w:line="240" w:lineRule="auto"/>
                  </w:pPr>
                </w:p>
              </w:tc>
            </w:tr>
            <w:tr w:rsidR="001F4D75" w14:paraId="1044BFF7"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4EAC5B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DAF8A5F" w14:textId="77777777" w:rsidR="001F4D75" w:rsidRDefault="001F4D75" w:rsidP="00D937C4">
                  <w:pPr>
                    <w:spacing w:after="0" w:line="240" w:lineRule="auto"/>
                    <w:rPr>
                      <w:sz w:val="0"/>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25C1B48" w14:textId="77777777" w:rsidR="001F4D75" w:rsidRDefault="001F4D75" w:rsidP="00D937C4">
                  <w:pPr>
                    <w:spacing w:after="0" w:line="240" w:lineRule="auto"/>
                    <w:rPr>
                      <w:sz w:val="0"/>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28F588C" w14:textId="77777777" w:rsidR="001F4D75" w:rsidRDefault="001F4D75" w:rsidP="00D937C4">
                  <w:pPr>
                    <w:spacing w:after="0" w:line="240" w:lineRule="auto"/>
                    <w:rPr>
                      <w:sz w:val="0"/>
                    </w:rPr>
                  </w:pPr>
                </w:p>
              </w:tc>
            </w:tr>
            <w:tr w:rsidR="001F4D75" w14:paraId="74227C9F" w14:textId="77777777" w:rsidTr="00D937C4">
              <w:trPr>
                <w:trHeight w:val="262"/>
              </w:trPr>
              <w:tc>
                <w:tcPr>
                  <w:tcW w:w="2646" w:type="dxa"/>
                  <w:tcBorders>
                    <w:top w:val="single" w:sz="7" w:space="0" w:color="D3D3D3"/>
                    <w:left w:val="single" w:sz="7" w:space="0" w:color="D3D3D3"/>
                    <w:bottom w:val="single" w:sz="7" w:space="0" w:color="D3D3D3"/>
                    <w:right w:val="single" w:sz="7" w:space="0" w:color="D3D3D3"/>
                  </w:tcBorders>
                  <w:shd w:val="clear" w:color="auto" w:fill="C4DAE1"/>
                  <w:tcMar>
                    <w:top w:w="39" w:type="dxa"/>
                    <w:left w:w="39" w:type="dxa"/>
                    <w:bottom w:w="39" w:type="dxa"/>
                    <w:right w:w="39" w:type="dxa"/>
                  </w:tcMar>
                </w:tcPr>
                <w:p w14:paraId="388516AF" w14:textId="77777777" w:rsidR="001F4D75" w:rsidRDefault="001F4D75" w:rsidP="00D937C4">
                  <w:pPr>
                    <w:spacing w:after="0" w:line="240" w:lineRule="auto"/>
                    <w:rPr>
                      <w:sz w:val="0"/>
                    </w:rPr>
                  </w:pPr>
                </w:p>
              </w:tc>
              <w:tc>
                <w:tcPr>
                  <w:tcW w:w="5348" w:type="dxa"/>
                  <w:tcBorders>
                    <w:top w:val="single" w:sz="7" w:space="0" w:color="D3D3D3"/>
                    <w:left w:val="single" w:sz="7" w:space="0" w:color="D3D3D3"/>
                    <w:bottom w:val="single" w:sz="7" w:space="0" w:color="D3D3D3"/>
                    <w:right w:val="single" w:sz="7" w:space="0" w:color="D3D3D3"/>
                  </w:tcBorders>
                  <w:shd w:val="clear" w:color="auto" w:fill="C4DAE1"/>
                  <w:tcMar>
                    <w:top w:w="39" w:type="dxa"/>
                    <w:left w:w="39" w:type="dxa"/>
                    <w:bottom w:w="39" w:type="dxa"/>
                    <w:right w:w="39" w:type="dxa"/>
                  </w:tcMar>
                </w:tcPr>
                <w:p w14:paraId="64C41B01" w14:textId="77777777" w:rsidR="001F4D75" w:rsidRDefault="001F4D75" w:rsidP="00D937C4">
                  <w:pPr>
                    <w:spacing w:after="0" w:line="240" w:lineRule="auto"/>
                    <w:rPr>
                      <w:sz w:val="0"/>
                    </w:rPr>
                  </w:pPr>
                </w:p>
              </w:tc>
              <w:tc>
                <w:tcPr>
                  <w:tcW w:w="2785" w:type="dxa"/>
                  <w:tcBorders>
                    <w:top w:val="single" w:sz="7" w:space="0" w:color="D3D3D3"/>
                    <w:left w:val="single" w:sz="7" w:space="0" w:color="D3D3D3"/>
                    <w:bottom w:val="single" w:sz="7" w:space="0" w:color="D3D3D3"/>
                    <w:right w:val="single" w:sz="7" w:space="0" w:color="D3D3D3"/>
                  </w:tcBorders>
                  <w:shd w:val="clear" w:color="auto" w:fill="C4DAE1"/>
                  <w:tcMar>
                    <w:top w:w="39" w:type="dxa"/>
                    <w:left w:w="39" w:type="dxa"/>
                    <w:bottom w:w="39" w:type="dxa"/>
                    <w:right w:w="39" w:type="dxa"/>
                  </w:tcMar>
                </w:tcPr>
                <w:p w14:paraId="524CD0A0" w14:textId="77777777" w:rsidR="001F4D75" w:rsidRDefault="001F4D75" w:rsidP="00D937C4">
                  <w:pPr>
                    <w:spacing w:after="0" w:line="240" w:lineRule="auto"/>
                    <w:rPr>
                      <w:sz w:val="0"/>
                    </w:rPr>
                  </w:pPr>
                </w:p>
              </w:tc>
              <w:tc>
                <w:tcPr>
                  <w:tcW w:w="3595" w:type="dxa"/>
                  <w:tcBorders>
                    <w:top w:val="single" w:sz="7" w:space="0" w:color="C4DAE1"/>
                    <w:left w:val="single" w:sz="7" w:space="0" w:color="C4DAE1"/>
                    <w:bottom w:val="single" w:sz="7" w:space="0" w:color="C4DAE1"/>
                    <w:right w:val="single" w:sz="7" w:space="0" w:color="C4DAE1"/>
                  </w:tcBorders>
                  <w:shd w:val="clear" w:color="auto" w:fill="C4DAE1"/>
                  <w:tcMar>
                    <w:top w:w="39" w:type="dxa"/>
                    <w:left w:w="39" w:type="dxa"/>
                    <w:bottom w:w="39" w:type="dxa"/>
                    <w:right w:w="39" w:type="dxa"/>
                  </w:tcMar>
                </w:tcPr>
                <w:p w14:paraId="67EC6D1A" w14:textId="77777777" w:rsidR="001F4D75" w:rsidRDefault="001F4D75" w:rsidP="00D937C4">
                  <w:pPr>
                    <w:spacing w:after="0" w:line="240" w:lineRule="auto"/>
                    <w:rPr>
                      <w:sz w:val="0"/>
                    </w:rPr>
                  </w:pPr>
                </w:p>
              </w:tc>
            </w:tr>
          </w:tbl>
          <w:p w14:paraId="6A13DB77" w14:textId="77777777" w:rsidR="001F4D75" w:rsidRDefault="001F4D75" w:rsidP="00D937C4">
            <w:pPr>
              <w:spacing w:after="0" w:line="240" w:lineRule="auto"/>
            </w:pPr>
          </w:p>
        </w:tc>
      </w:tr>
    </w:tbl>
    <w:p w14:paraId="5F93CF3D" w14:textId="77777777" w:rsidR="001F4D75" w:rsidRDefault="001F4D75" w:rsidP="001F4D75">
      <w:pPr>
        <w:spacing w:after="0" w:line="240" w:lineRule="auto"/>
      </w:pPr>
    </w:p>
    <w:tbl>
      <w:tblPr>
        <w:tblW w:w="0" w:type="auto"/>
        <w:tblCellMar>
          <w:left w:w="0" w:type="dxa"/>
          <w:right w:w="0" w:type="dxa"/>
        </w:tblCellMar>
        <w:tblLook w:val="0000" w:firstRow="0" w:lastRow="0" w:firstColumn="0" w:lastColumn="0" w:noHBand="0" w:noVBand="0"/>
      </w:tblPr>
      <w:tblGrid>
        <w:gridCol w:w="10"/>
        <w:gridCol w:w="9016"/>
      </w:tblGrid>
      <w:tr w:rsidR="001F4D75" w14:paraId="4F051D67" w14:textId="77777777" w:rsidTr="00D937C4">
        <w:tc>
          <w:tcPr>
            <w:tcW w:w="18" w:type="dxa"/>
            <w:gridSpan w:val="2"/>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
              <w:gridCol w:w="9004"/>
            </w:tblGrid>
            <w:tr w:rsidR="001F4D75" w14:paraId="1A07A9D3" w14:textId="77777777" w:rsidTr="00D937C4">
              <w:trPr>
                <w:trHeight w:val="59"/>
              </w:trPr>
              <w:tc>
                <w:tcPr>
                  <w:tcW w:w="33" w:type="dxa"/>
                </w:tcPr>
                <w:p w14:paraId="0A5CA106" w14:textId="77777777" w:rsidR="001F4D75" w:rsidRDefault="001F4D75" w:rsidP="00D937C4">
                  <w:pPr>
                    <w:pStyle w:val="EmptyCellLayoutStyle"/>
                    <w:spacing w:after="0" w:line="240" w:lineRule="auto"/>
                  </w:pPr>
                </w:p>
              </w:tc>
              <w:tc>
                <w:tcPr>
                  <w:tcW w:w="14361" w:type="dxa"/>
                </w:tcPr>
                <w:p w14:paraId="1E9A2199" w14:textId="77777777" w:rsidR="001F4D75" w:rsidRDefault="001F4D75" w:rsidP="00D937C4">
                  <w:pPr>
                    <w:pStyle w:val="EmptyCellLayoutStyle"/>
                    <w:spacing w:after="0" w:line="240" w:lineRule="auto"/>
                  </w:pPr>
                </w:p>
              </w:tc>
            </w:tr>
            <w:tr w:rsidR="001F4D75" w14:paraId="32655534" w14:textId="77777777" w:rsidTr="00D937C4">
              <w:trPr>
                <w:trHeight w:val="460"/>
              </w:trPr>
              <w:tc>
                <w:tcPr>
                  <w:tcW w:w="33" w:type="dxa"/>
                </w:tcPr>
                <w:p w14:paraId="330AC2D1" w14:textId="77777777" w:rsidR="001F4D75" w:rsidRDefault="001F4D75" w:rsidP="00D937C4">
                  <w:pPr>
                    <w:pStyle w:val="EmptyCellLayoutStyle"/>
                    <w:spacing w:after="0" w:line="240" w:lineRule="auto"/>
                  </w:pPr>
                </w:p>
              </w:tc>
              <w:tc>
                <w:tcPr>
                  <w:tcW w:w="14361" w:type="dxa"/>
                </w:tcPr>
                <w:tbl>
                  <w:tblPr>
                    <w:tblW w:w="0" w:type="auto"/>
                    <w:tblCellMar>
                      <w:left w:w="0" w:type="dxa"/>
                      <w:right w:w="0" w:type="dxa"/>
                    </w:tblCellMar>
                    <w:tblLook w:val="0000" w:firstRow="0" w:lastRow="0" w:firstColumn="0" w:lastColumn="0" w:noHBand="0" w:noVBand="0"/>
                  </w:tblPr>
                  <w:tblGrid>
                    <w:gridCol w:w="9004"/>
                  </w:tblGrid>
                  <w:tr w:rsidR="001F4D75" w:rsidRPr="00104B45" w14:paraId="4BF939BA" w14:textId="77777777" w:rsidTr="00D937C4">
                    <w:trPr>
                      <w:trHeight w:val="382"/>
                    </w:trPr>
                    <w:tc>
                      <w:tcPr>
                        <w:tcW w:w="14361" w:type="dxa"/>
                        <w:tcBorders>
                          <w:top w:val="nil"/>
                          <w:left w:val="nil"/>
                          <w:bottom w:val="nil"/>
                          <w:right w:val="nil"/>
                        </w:tcBorders>
                        <w:tcMar>
                          <w:top w:w="39" w:type="dxa"/>
                          <w:left w:w="39" w:type="dxa"/>
                          <w:bottom w:w="39" w:type="dxa"/>
                          <w:right w:w="39" w:type="dxa"/>
                        </w:tcMar>
                      </w:tcPr>
                      <w:p w14:paraId="3EE0AA7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C849B"/>
                            <w:sz w:val="24"/>
                            <w:szCs w:val="24"/>
                          </w:rPr>
                          <w:t>Performance Indicators</w:t>
                        </w:r>
                      </w:p>
                    </w:tc>
                  </w:tr>
                </w:tbl>
                <w:p w14:paraId="332876E1" w14:textId="77777777" w:rsidR="001F4D75" w:rsidRPr="00104B45" w:rsidRDefault="001F4D75" w:rsidP="00D937C4">
                  <w:pPr>
                    <w:spacing w:after="0" w:line="240" w:lineRule="auto"/>
                    <w:rPr>
                      <w:rFonts w:ascii="Arial" w:hAnsi="Arial" w:cs="Arial"/>
                      <w:sz w:val="24"/>
                      <w:szCs w:val="24"/>
                    </w:rPr>
                  </w:pPr>
                </w:p>
              </w:tc>
            </w:tr>
            <w:tr w:rsidR="001F4D75" w14:paraId="6F61C230" w14:textId="77777777" w:rsidTr="00D937C4">
              <w:trPr>
                <w:trHeight w:val="25"/>
              </w:trPr>
              <w:tc>
                <w:tcPr>
                  <w:tcW w:w="33" w:type="dxa"/>
                </w:tcPr>
                <w:p w14:paraId="74827FF5" w14:textId="77777777" w:rsidR="001F4D75" w:rsidRDefault="001F4D75" w:rsidP="00D937C4">
                  <w:pPr>
                    <w:pStyle w:val="EmptyCellLayoutStyle"/>
                    <w:spacing w:after="0" w:line="240" w:lineRule="auto"/>
                  </w:pPr>
                </w:p>
              </w:tc>
              <w:tc>
                <w:tcPr>
                  <w:tcW w:w="14361" w:type="dxa"/>
                </w:tcPr>
                <w:p w14:paraId="4D73D290" w14:textId="77777777" w:rsidR="001F4D75" w:rsidRPr="00104B45" w:rsidRDefault="001F4D75" w:rsidP="00D937C4">
                  <w:pPr>
                    <w:pStyle w:val="EmptyCellLayoutStyle"/>
                    <w:spacing w:after="0" w:line="240" w:lineRule="auto"/>
                    <w:rPr>
                      <w:rFonts w:ascii="Arial" w:hAnsi="Arial" w:cs="Arial"/>
                      <w:sz w:val="24"/>
                      <w:szCs w:val="24"/>
                    </w:rPr>
                  </w:pPr>
                </w:p>
              </w:tc>
            </w:tr>
            <w:tr w:rsidR="001F4D75" w14:paraId="35191A93" w14:textId="77777777" w:rsidTr="00D937C4">
              <w:trPr>
                <w:trHeight w:val="415"/>
              </w:trPr>
              <w:tc>
                <w:tcPr>
                  <w:tcW w:w="33" w:type="dxa"/>
                </w:tcPr>
                <w:p w14:paraId="1463B083" w14:textId="77777777" w:rsidR="001F4D75" w:rsidRDefault="001F4D75" w:rsidP="00D937C4">
                  <w:pPr>
                    <w:pStyle w:val="EmptyCellLayoutStyle"/>
                    <w:spacing w:after="0" w:line="240" w:lineRule="auto"/>
                  </w:pPr>
                </w:p>
              </w:tc>
              <w:tc>
                <w:tcPr>
                  <w:tcW w:w="14361" w:type="dxa"/>
                </w:tcPr>
                <w:tbl>
                  <w:tblPr>
                    <w:tblW w:w="0" w:type="auto"/>
                    <w:tblCellMar>
                      <w:left w:w="0" w:type="dxa"/>
                      <w:right w:w="0" w:type="dxa"/>
                    </w:tblCellMar>
                    <w:tblLook w:val="0000" w:firstRow="0" w:lastRow="0" w:firstColumn="0" w:lastColumn="0" w:noHBand="0" w:noVBand="0"/>
                  </w:tblPr>
                  <w:tblGrid>
                    <w:gridCol w:w="9004"/>
                  </w:tblGrid>
                  <w:tr w:rsidR="001F4D75" w:rsidRPr="00104B45" w14:paraId="310B4789" w14:textId="77777777" w:rsidTr="00D937C4">
                    <w:trPr>
                      <w:trHeight w:val="337"/>
                    </w:trPr>
                    <w:tc>
                      <w:tcPr>
                        <w:tcW w:w="14361" w:type="dxa"/>
                        <w:tcBorders>
                          <w:top w:val="nil"/>
                          <w:left w:val="nil"/>
                          <w:bottom w:val="nil"/>
                          <w:right w:val="nil"/>
                        </w:tcBorders>
                        <w:tcMar>
                          <w:top w:w="39" w:type="dxa"/>
                          <w:left w:w="39" w:type="dxa"/>
                          <w:bottom w:w="39" w:type="dxa"/>
                          <w:right w:w="39" w:type="dxa"/>
                        </w:tcMar>
                      </w:tcPr>
                      <w:p w14:paraId="4F775BD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3C849B"/>
                            <w:sz w:val="24"/>
                            <w:szCs w:val="24"/>
                          </w:rPr>
                          <w:t>01/01/2022 - 31/12/2022 (Annual)</w:t>
                        </w:r>
                      </w:p>
                    </w:tc>
                  </w:tr>
                </w:tbl>
                <w:p w14:paraId="18C412FC" w14:textId="77777777" w:rsidR="001F4D75" w:rsidRPr="00104B45" w:rsidRDefault="001F4D75" w:rsidP="00D937C4">
                  <w:pPr>
                    <w:spacing w:after="0" w:line="240" w:lineRule="auto"/>
                    <w:rPr>
                      <w:rFonts w:ascii="Arial" w:hAnsi="Arial" w:cs="Arial"/>
                      <w:sz w:val="24"/>
                      <w:szCs w:val="24"/>
                    </w:rPr>
                  </w:pPr>
                </w:p>
              </w:tc>
            </w:tr>
            <w:tr w:rsidR="001F4D75" w14:paraId="6D0FC5DC" w14:textId="77777777" w:rsidTr="00D937C4">
              <w:trPr>
                <w:trHeight w:val="59"/>
              </w:trPr>
              <w:tc>
                <w:tcPr>
                  <w:tcW w:w="33" w:type="dxa"/>
                </w:tcPr>
                <w:p w14:paraId="1F1D48C1" w14:textId="77777777" w:rsidR="001F4D75" w:rsidRDefault="001F4D75" w:rsidP="00D937C4">
                  <w:pPr>
                    <w:pStyle w:val="EmptyCellLayoutStyle"/>
                    <w:spacing w:after="0" w:line="240" w:lineRule="auto"/>
                  </w:pPr>
                </w:p>
              </w:tc>
              <w:tc>
                <w:tcPr>
                  <w:tcW w:w="14361" w:type="dxa"/>
                </w:tcPr>
                <w:p w14:paraId="417CD54D" w14:textId="77777777" w:rsidR="001F4D75" w:rsidRPr="00104B45" w:rsidRDefault="001F4D75" w:rsidP="00D937C4">
                  <w:pPr>
                    <w:pStyle w:val="EmptyCellLayoutStyle"/>
                    <w:spacing w:after="0" w:line="240" w:lineRule="auto"/>
                    <w:rPr>
                      <w:rFonts w:ascii="Arial" w:hAnsi="Arial" w:cs="Arial"/>
                      <w:sz w:val="24"/>
                      <w:szCs w:val="24"/>
                    </w:rPr>
                  </w:pPr>
                </w:p>
              </w:tc>
            </w:tr>
            <w:tr w:rsidR="001F4D75" w14:paraId="74759254" w14:textId="77777777" w:rsidTr="00D937C4">
              <w:trPr>
                <w:trHeight w:val="405"/>
              </w:trPr>
              <w:tc>
                <w:tcPr>
                  <w:tcW w:w="33" w:type="dxa"/>
                </w:tcPr>
                <w:p w14:paraId="11266F6D" w14:textId="77777777" w:rsidR="001F4D75" w:rsidRDefault="001F4D75" w:rsidP="00D937C4">
                  <w:pPr>
                    <w:pStyle w:val="EmptyCellLayoutStyle"/>
                    <w:spacing w:after="0" w:line="240" w:lineRule="auto"/>
                  </w:pPr>
                </w:p>
              </w:tc>
              <w:tc>
                <w:tcPr>
                  <w:tcW w:w="14361" w:type="dxa"/>
                </w:tcPr>
                <w:tbl>
                  <w:tblPr>
                    <w:tblW w:w="0" w:type="auto"/>
                    <w:tblCellMar>
                      <w:left w:w="0" w:type="dxa"/>
                      <w:right w:w="0" w:type="dxa"/>
                    </w:tblCellMar>
                    <w:tblLook w:val="0000" w:firstRow="0" w:lastRow="0" w:firstColumn="0" w:lastColumn="0" w:noHBand="0" w:noVBand="0"/>
                  </w:tblPr>
                  <w:tblGrid>
                    <w:gridCol w:w="9004"/>
                  </w:tblGrid>
                  <w:tr w:rsidR="001F4D75" w:rsidRPr="00104B45" w14:paraId="6EDAF680" w14:textId="77777777" w:rsidTr="00D937C4">
                    <w:trPr>
                      <w:trHeight w:val="327"/>
                    </w:trPr>
                    <w:tc>
                      <w:tcPr>
                        <w:tcW w:w="14361" w:type="dxa"/>
                        <w:tcBorders>
                          <w:top w:val="nil"/>
                          <w:left w:val="nil"/>
                          <w:bottom w:val="nil"/>
                          <w:right w:val="nil"/>
                        </w:tcBorders>
                        <w:tcMar>
                          <w:top w:w="39" w:type="dxa"/>
                          <w:left w:w="39" w:type="dxa"/>
                          <w:bottom w:w="39" w:type="dxa"/>
                          <w:right w:w="39" w:type="dxa"/>
                        </w:tcMar>
                      </w:tcPr>
                      <w:p w14:paraId="0A8D6EA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3C849B"/>
                            <w:sz w:val="24"/>
                            <w:szCs w:val="24"/>
                          </w:rPr>
                          <w:t>Wexford County Council</w:t>
                        </w:r>
                      </w:p>
                    </w:tc>
                  </w:tr>
                </w:tbl>
                <w:p w14:paraId="612F73AD" w14:textId="77777777" w:rsidR="001F4D75" w:rsidRPr="00104B45" w:rsidRDefault="001F4D75" w:rsidP="00D937C4">
                  <w:pPr>
                    <w:spacing w:after="0" w:line="240" w:lineRule="auto"/>
                    <w:rPr>
                      <w:rFonts w:ascii="Arial" w:hAnsi="Arial" w:cs="Arial"/>
                      <w:sz w:val="24"/>
                      <w:szCs w:val="24"/>
                    </w:rPr>
                  </w:pPr>
                </w:p>
              </w:tc>
            </w:tr>
            <w:tr w:rsidR="001F4D75" w14:paraId="47B5EC9C" w14:textId="77777777" w:rsidTr="00D937C4">
              <w:trPr>
                <w:trHeight w:val="26"/>
              </w:trPr>
              <w:tc>
                <w:tcPr>
                  <w:tcW w:w="33" w:type="dxa"/>
                </w:tcPr>
                <w:p w14:paraId="5D7BA297" w14:textId="77777777" w:rsidR="001F4D75" w:rsidRDefault="001F4D75" w:rsidP="00D937C4">
                  <w:pPr>
                    <w:pStyle w:val="EmptyCellLayoutStyle"/>
                    <w:spacing w:after="0" w:line="240" w:lineRule="auto"/>
                  </w:pPr>
                </w:p>
              </w:tc>
              <w:tc>
                <w:tcPr>
                  <w:tcW w:w="14361" w:type="dxa"/>
                </w:tcPr>
                <w:p w14:paraId="6B196148" w14:textId="77777777" w:rsidR="001F4D75" w:rsidRPr="00104B45" w:rsidRDefault="001F4D75" w:rsidP="00D937C4">
                  <w:pPr>
                    <w:pStyle w:val="EmptyCellLayoutStyle"/>
                    <w:spacing w:after="0" w:line="240" w:lineRule="auto"/>
                    <w:rPr>
                      <w:rFonts w:ascii="Arial" w:hAnsi="Arial" w:cs="Arial"/>
                      <w:sz w:val="24"/>
                      <w:szCs w:val="24"/>
                    </w:rPr>
                  </w:pPr>
                </w:p>
              </w:tc>
            </w:tr>
            <w:tr w:rsidR="001F4D75" w14:paraId="6176B650" w14:textId="77777777" w:rsidTr="00D937C4">
              <w:trPr>
                <w:trHeight w:val="405"/>
              </w:trPr>
              <w:tc>
                <w:tcPr>
                  <w:tcW w:w="33" w:type="dxa"/>
                </w:tcPr>
                <w:p w14:paraId="2942F46A" w14:textId="77777777" w:rsidR="001F4D75" w:rsidRDefault="001F4D75" w:rsidP="00D937C4">
                  <w:pPr>
                    <w:pStyle w:val="EmptyCellLayoutStyle"/>
                    <w:spacing w:after="0" w:line="240" w:lineRule="auto"/>
                  </w:pPr>
                </w:p>
              </w:tc>
              <w:tc>
                <w:tcPr>
                  <w:tcW w:w="14361" w:type="dxa"/>
                </w:tcPr>
                <w:tbl>
                  <w:tblPr>
                    <w:tblW w:w="0" w:type="auto"/>
                    <w:tblCellMar>
                      <w:left w:w="0" w:type="dxa"/>
                      <w:right w:w="0" w:type="dxa"/>
                    </w:tblCellMar>
                    <w:tblLook w:val="0000" w:firstRow="0" w:lastRow="0" w:firstColumn="0" w:lastColumn="0" w:noHBand="0" w:noVBand="0"/>
                  </w:tblPr>
                  <w:tblGrid>
                    <w:gridCol w:w="9004"/>
                  </w:tblGrid>
                  <w:tr w:rsidR="001F4D75" w:rsidRPr="00104B45" w14:paraId="16703BCB" w14:textId="77777777" w:rsidTr="00D937C4">
                    <w:trPr>
                      <w:trHeight w:val="327"/>
                    </w:trPr>
                    <w:tc>
                      <w:tcPr>
                        <w:tcW w:w="14361" w:type="dxa"/>
                        <w:tcBorders>
                          <w:top w:val="nil"/>
                          <w:left w:val="nil"/>
                          <w:bottom w:val="nil"/>
                          <w:right w:val="nil"/>
                        </w:tcBorders>
                        <w:tcMar>
                          <w:top w:w="39" w:type="dxa"/>
                          <w:left w:w="39" w:type="dxa"/>
                          <w:bottom w:w="39" w:type="dxa"/>
                          <w:right w:w="39" w:type="dxa"/>
                        </w:tcMar>
                      </w:tcPr>
                      <w:p w14:paraId="08A754E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3C849B"/>
                            <w:sz w:val="24"/>
                            <w:szCs w:val="24"/>
                          </w:rPr>
                          <w:t>Status: Locked</w:t>
                        </w:r>
                      </w:p>
                    </w:tc>
                  </w:tr>
                </w:tbl>
                <w:p w14:paraId="6AB29E7B" w14:textId="77777777" w:rsidR="001F4D75" w:rsidRPr="00104B45" w:rsidRDefault="001F4D75" w:rsidP="00D937C4">
                  <w:pPr>
                    <w:spacing w:after="0" w:line="240" w:lineRule="auto"/>
                    <w:rPr>
                      <w:rFonts w:ascii="Arial" w:hAnsi="Arial" w:cs="Arial"/>
                      <w:sz w:val="24"/>
                      <w:szCs w:val="24"/>
                    </w:rPr>
                  </w:pPr>
                </w:p>
              </w:tc>
            </w:tr>
            <w:tr w:rsidR="001F4D75" w14:paraId="6D49E94D" w14:textId="77777777" w:rsidTr="00D937C4">
              <w:trPr>
                <w:trHeight w:val="13"/>
              </w:trPr>
              <w:tc>
                <w:tcPr>
                  <w:tcW w:w="33" w:type="dxa"/>
                </w:tcPr>
                <w:p w14:paraId="223D0EE7" w14:textId="77777777" w:rsidR="001F4D75" w:rsidRDefault="001F4D75" w:rsidP="00D937C4">
                  <w:pPr>
                    <w:pStyle w:val="EmptyCellLayoutStyle"/>
                    <w:spacing w:after="0" w:line="240" w:lineRule="auto"/>
                  </w:pPr>
                </w:p>
              </w:tc>
              <w:tc>
                <w:tcPr>
                  <w:tcW w:w="14361" w:type="dxa"/>
                </w:tcPr>
                <w:p w14:paraId="1B7186B7" w14:textId="77777777" w:rsidR="001F4D75" w:rsidRDefault="001F4D75" w:rsidP="00D937C4">
                  <w:pPr>
                    <w:pStyle w:val="EmptyCellLayoutStyle"/>
                    <w:spacing w:after="0" w:line="240" w:lineRule="auto"/>
                  </w:pPr>
                </w:p>
              </w:tc>
            </w:tr>
          </w:tbl>
          <w:p w14:paraId="47883279" w14:textId="77777777" w:rsidR="001F4D75" w:rsidRDefault="001F4D75" w:rsidP="00D937C4">
            <w:pPr>
              <w:spacing w:after="0" w:line="240" w:lineRule="auto"/>
            </w:pPr>
          </w:p>
        </w:tc>
      </w:tr>
      <w:tr w:rsidR="001F4D75" w14:paraId="2C8F41E0" w14:textId="77777777" w:rsidTr="00D937C4">
        <w:trPr>
          <w:trHeight w:val="190"/>
        </w:trPr>
        <w:tc>
          <w:tcPr>
            <w:tcW w:w="18" w:type="dxa"/>
          </w:tcPr>
          <w:p w14:paraId="1245E345" w14:textId="77777777" w:rsidR="001F4D75" w:rsidRDefault="001F4D75" w:rsidP="00D937C4">
            <w:pPr>
              <w:pStyle w:val="EmptyCellLayoutStyle"/>
              <w:spacing w:after="0" w:line="240" w:lineRule="auto"/>
            </w:pPr>
          </w:p>
        </w:tc>
        <w:tc>
          <w:tcPr>
            <w:tcW w:w="14376" w:type="dxa"/>
          </w:tcPr>
          <w:p w14:paraId="1E2C824B" w14:textId="77777777" w:rsidR="001F4D75" w:rsidRDefault="001F4D75" w:rsidP="00D937C4">
            <w:pPr>
              <w:pStyle w:val="EmptyCellLayoutStyle"/>
              <w:spacing w:after="0" w:line="240" w:lineRule="auto"/>
            </w:pPr>
          </w:p>
        </w:tc>
      </w:tr>
      <w:tr w:rsidR="001F4D75" w14:paraId="0DE5625F" w14:textId="77777777" w:rsidTr="00D937C4">
        <w:tc>
          <w:tcPr>
            <w:tcW w:w="18" w:type="dxa"/>
          </w:tcPr>
          <w:p w14:paraId="0EDF04EC" w14:textId="77777777" w:rsidR="001F4D75" w:rsidRDefault="001F4D75" w:rsidP="00D937C4">
            <w:pPr>
              <w:pStyle w:val="EmptyCellLayoutStyle"/>
              <w:spacing w:after="0" w:line="240" w:lineRule="auto"/>
            </w:pPr>
          </w:p>
        </w:tc>
        <w:tc>
          <w:tcPr>
            <w:tcW w:w="14376"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028"/>
              <w:gridCol w:w="3076"/>
              <w:gridCol w:w="1980"/>
              <w:gridCol w:w="1914"/>
            </w:tblGrid>
            <w:tr w:rsidR="001F4D75" w14:paraId="06AD740B" w14:textId="77777777" w:rsidTr="00D937C4">
              <w:trPr>
                <w:trHeight w:val="262"/>
              </w:trPr>
              <w:tc>
                <w:tcPr>
                  <w:tcW w:w="2646"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CCC7D5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000000"/>
                      <w:sz w:val="24"/>
                      <w:szCs w:val="24"/>
                    </w:rPr>
                    <w:t>Topic</w:t>
                  </w: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BF167D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000000"/>
                      <w:sz w:val="24"/>
                      <w:szCs w:val="24"/>
                    </w:rPr>
                    <w:t>Indicator</w:t>
                  </w: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72A93C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000000"/>
                      <w:sz w:val="24"/>
                      <w:szCs w:val="24"/>
                    </w:rPr>
                    <w:t>Value</w:t>
                  </w: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773205E" w14:textId="77777777" w:rsidR="001F4D75" w:rsidRDefault="001F4D75" w:rsidP="00D937C4">
                  <w:pPr>
                    <w:spacing w:after="0" w:line="240" w:lineRule="auto"/>
                  </w:pPr>
                  <w:r>
                    <w:rPr>
                      <w:rFonts w:ascii="Calibri" w:eastAsia="Calibri" w:hAnsi="Calibri"/>
                      <w:b/>
                      <w:color w:val="000000"/>
                    </w:rPr>
                    <w:t>Comment</w:t>
                  </w:r>
                </w:p>
              </w:tc>
            </w:tr>
            <w:tr w:rsidR="001F4D75" w14:paraId="6CF8AE6A"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47497ED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Housing: H1, H2 &amp; H4 </w:t>
                  </w:r>
                </w:p>
                <w:p w14:paraId="69931A4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B64D7E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Number of dwellings in the ownership of the local authority at 1/1/2022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6BBDA9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4660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BE9221" w14:textId="77777777" w:rsidR="001F4D75" w:rsidRDefault="001F4D75" w:rsidP="00D937C4">
                  <w:pPr>
                    <w:spacing w:after="0" w:line="240" w:lineRule="auto"/>
                  </w:pPr>
                </w:p>
              </w:tc>
            </w:tr>
            <w:tr w:rsidR="001F4D75" w14:paraId="64BC217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B47FBB7"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9061D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Number of dwellings added to the local authority owned stock during 2022 (whether constructed or acquired)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063E1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160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88A8B0" w14:textId="77777777" w:rsidR="001F4D75" w:rsidRDefault="001F4D75" w:rsidP="00D937C4">
                  <w:pPr>
                    <w:spacing w:after="0" w:line="240" w:lineRule="auto"/>
                  </w:pPr>
                </w:p>
              </w:tc>
            </w:tr>
            <w:tr w:rsidR="001F4D75" w14:paraId="380A598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05D58B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20D63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Number of local authority owned dwellings sold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C7F51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127B20" w14:textId="77777777" w:rsidR="001F4D75" w:rsidRDefault="001F4D75" w:rsidP="00D937C4">
                  <w:pPr>
                    <w:spacing w:after="0" w:line="240" w:lineRule="auto"/>
                  </w:pPr>
                </w:p>
              </w:tc>
            </w:tr>
            <w:tr w:rsidR="001F4D75" w14:paraId="3226800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01AA21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8C9D9E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Number of local authority owned dwellings demolished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B827B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DD8684F" w14:textId="77777777" w:rsidR="001F4D75" w:rsidRDefault="001F4D75" w:rsidP="00D937C4">
                  <w:pPr>
                    <w:spacing w:after="0" w:line="240" w:lineRule="auto"/>
                  </w:pPr>
                </w:p>
              </w:tc>
            </w:tr>
            <w:tr w:rsidR="001F4D75" w14:paraId="3ACBAC8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A09D2E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5ED8DC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 Number of dwellings in the ownership of the local authority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56540F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4791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7B3C78" w14:textId="77777777" w:rsidR="001F4D75" w:rsidRDefault="001F4D75" w:rsidP="00D937C4">
                  <w:pPr>
                    <w:spacing w:after="0" w:line="240" w:lineRule="auto"/>
                  </w:pPr>
                </w:p>
              </w:tc>
            </w:tr>
            <w:tr w:rsidR="001F4D75" w14:paraId="19FE9AE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2A65DD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6B77D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F. Number of local authority owned dwellings planned for demolition under a D/HLGH approved scheme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E178C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E345EE" w14:textId="77777777" w:rsidR="001F4D75" w:rsidRDefault="001F4D75" w:rsidP="00D937C4">
                  <w:pPr>
                    <w:spacing w:after="0" w:line="240" w:lineRule="auto"/>
                  </w:pPr>
                </w:p>
              </w:tc>
            </w:tr>
            <w:tr w:rsidR="001F4D75" w14:paraId="20FC534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78A12F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05A52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percentage of the total number of local authority owned dwellings that were vacant on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9CCD4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2.69 %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07D463C" w14:textId="77777777" w:rsidR="001F4D75" w:rsidRDefault="001F4D75" w:rsidP="00D937C4">
                  <w:pPr>
                    <w:spacing w:after="0" w:line="240" w:lineRule="auto"/>
                  </w:pPr>
                </w:p>
              </w:tc>
            </w:tr>
            <w:tr w:rsidR="001F4D75" w14:paraId="5A89B1F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B13785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FCD8F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dwellings within their overall stock that were not tenanted on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1BF4A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129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86DAEF" w14:textId="77777777" w:rsidR="001F4D75" w:rsidRDefault="001F4D75" w:rsidP="00D937C4">
                  <w:pPr>
                    <w:spacing w:after="0" w:line="240" w:lineRule="auto"/>
                  </w:pPr>
                </w:p>
              </w:tc>
            </w:tr>
            <w:tr w:rsidR="001F4D75" w14:paraId="4D2B879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F7CC12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00A8AA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Expenditure during 2022 on the maintenance of local authority housing compiled from 1 January 2022 to 31 December 2022, divided by the no. of dwellings in the local authority stock at 31/12/2022, i.e. the H1E less H1F indicator figure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76C76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€962.88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CD3308" w14:textId="77777777" w:rsidR="001F4D75" w:rsidRDefault="001F4D75" w:rsidP="00D937C4">
                  <w:pPr>
                    <w:spacing w:after="0" w:line="240" w:lineRule="auto"/>
                  </w:pPr>
                </w:p>
              </w:tc>
            </w:tr>
            <w:tr w:rsidR="001F4D75" w14:paraId="694FA9F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9FE2D0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7118E8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Expenditure on maintenance of local authority stock compiled from 1 January 2022 to 31 December 2022, including planned maintenance and expenditure that qualified for grants, such as Sustainable Energy Authority of Ireland (SEAI) grants for energy efficient retro-fitting works but excluding expenditure on vacant properties and expenditure under approved major refurbishment schemes (i.e. approved Regeneration or under the Remedial Works Schemes).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96957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€4613150.5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F17CDB" w14:textId="77777777" w:rsidR="001F4D75" w:rsidRDefault="001F4D75" w:rsidP="00D937C4">
                  <w:pPr>
                    <w:spacing w:after="0" w:line="240" w:lineRule="auto"/>
                  </w:pPr>
                </w:p>
              </w:tc>
            </w:tr>
            <w:tr w:rsidR="001F4D75" w14:paraId="54AADE2E"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0390CE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7AFCF89"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EB96C4C"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A7C7BEC" w14:textId="77777777" w:rsidR="001F4D75" w:rsidRDefault="001F4D75" w:rsidP="00D937C4">
                  <w:pPr>
                    <w:spacing w:after="0" w:line="240" w:lineRule="auto"/>
                    <w:rPr>
                      <w:sz w:val="0"/>
                    </w:rPr>
                  </w:pPr>
                </w:p>
              </w:tc>
            </w:tr>
            <w:tr w:rsidR="001F4D75" w14:paraId="6128CB2C"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3A1A758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Housing: H3 &amp; H5 </w:t>
                  </w:r>
                </w:p>
                <w:p w14:paraId="241CC98A" w14:textId="77777777" w:rsidR="001F4D75" w:rsidRDefault="001F4D75" w:rsidP="00D937C4">
                  <w:pPr>
                    <w:spacing w:after="0" w:line="240" w:lineRule="auto"/>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F6C7DC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time taken from the date of vacation of a dwelling to the date in 2022 when the dwelling is re-tenanted, averaged across all dwellings re-let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21786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 xml:space="preserve">11.51 </w:t>
                  </w:r>
                  <w:proofErr w:type="spellStart"/>
                  <w:r w:rsidRPr="00104B45">
                    <w:rPr>
                      <w:rFonts w:ascii="Arial" w:eastAsia="Calibri" w:hAnsi="Arial" w:cs="Arial"/>
                      <w:b/>
                      <w:color w:val="000000"/>
                      <w:sz w:val="24"/>
                      <w:szCs w:val="24"/>
                    </w:rPr>
                    <w:t>wk</w:t>
                  </w:r>
                  <w:proofErr w:type="spellEnd"/>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1419A6" w14:textId="77777777" w:rsidR="001F4D75" w:rsidRDefault="001F4D75" w:rsidP="00D937C4">
                  <w:pPr>
                    <w:spacing w:after="0" w:line="240" w:lineRule="auto"/>
                  </w:pPr>
                </w:p>
              </w:tc>
            </w:tr>
            <w:tr w:rsidR="001F4D75" w14:paraId="73DE931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507455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2FC7CE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The cost expended on getting the dwellings re-tenanted in 2022, averaged across all dwellings re-let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4FFF9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€11909.85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0CDF47" w14:textId="77777777" w:rsidR="001F4D75" w:rsidRDefault="001F4D75" w:rsidP="00D937C4">
                  <w:pPr>
                    <w:spacing w:after="0" w:line="240" w:lineRule="auto"/>
                  </w:pPr>
                </w:p>
              </w:tc>
            </w:tr>
            <w:tr w:rsidR="001F4D75" w14:paraId="2B304DF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CBCB8B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06E72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dwellings that were re-tenanted on any date in 2022 (but excluding all those that had been vacant due to an estate-wide refurbishment scheme)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DF60A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28B75BB" w14:textId="77777777" w:rsidR="001F4D75" w:rsidRDefault="001F4D75" w:rsidP="00D937C4">
                  <w:pPr>
                    <w:spacing w:after="0" w:line="240" w:lineRule="auto"/>
                  </w:pPr>
                </w:p>
              </w:tc>
            </w:tr>
            <w:tr w:rsidR="001F4D75" w14:paraId="4D142E9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72BDE0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F2E3C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weeks from the date of vacation to the date the dwelling is re-tenanted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192CB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 xml:space="preserve">1174.02 </w:t>
                  </w:r>
                  <w:proofErr w:type="spellStart"/>
                  <w:r w:rsidRPr="00104B45">
                    <w:rPr>
                      <w:rFonts w:ascii="Arial" w:eastAsia="Calibri" w:hAnsi="Arial" w:cs="Arial"/>
                      <w:color w:val="000000"/>
                      <w:sz w:val="24"/>
                      <w:szCs w:val="24"/>
                    </w:rPr>
                    <w:t>wk</w:t>
                  </w:r>
                  <w:proofErr w:type="spellEnd"/>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D59078" w14:textId="77777777" w:rsidR="001F4D75" w:rsidRDefault="001F4D75" w:rsidP="00D937C4">
                  <w:pPr>
                    <w:spacing w:after="0" w:line="240" w:lineRule="auto"/>
                  </w:pPr>
                </w:p>
              </w:tc>
            </w:tr>
            <w:tr w:rsidR="001F4D75" w14:paraId="25AE035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A4B953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A85AA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expenditure on works necessary to enable re-letting of the dwellings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5ABE78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€1214805.2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EDD2A57" w14:textId="77777777" w:rsidR="001F4D75" w:rsidRDefault="001F4D75" w:rsidP="00D937C4">
                  <w:pPr>
                    <w:spacing w:after="0" w:line="240" w:lineRule="auto"/>
                  </w:pPr>
                </w:p>
              </w:tc>
            </w:tr>
            <w:tr w:rsidR="001F4D75" w14:paraId="5ACF6D1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FC372E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1CE92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Total number of registered tenancies in the LA area at the end of June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287A91" w14:textId="77777777" w:rsidR="001F4D75" w:rsidRPr="00104B45"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F2F5E0" w14:textId="77777777" w:rsidR="001F4D75" w:rsidRDefault="001F4D75" w:rsidP="00D937C4">
                  <w:pPr>
                    <w:spacing w:after="0" w:line="240" w:lineRule="auto"/>
                  </w:pPr>
                </w:p>
              </w:tc>
            </w:tr>
            <w:tr w:rsidR="001F4D75" w14:paraId="2C08AAC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299CA1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0EB15B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Number of rented dwellings inspected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5AE131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654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1FE107" w14:textId="77777777" w:rsidR="001F4D75" w:rsidRDefault="001F4D75" w:rsidP="00D937C4">
                  <w:pPr>
                    <w:spacing w:after="0" w:line="240" w:lineRule="auto"/>
                  </w:pPr>
                </w:p>
              </w:tc>
            </w:tr>
            <w:tr w:rsidR="001F4D75" w14:paraId="677F0E9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38D4B7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9521F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Percentage of inspected dwellings in 2022 not compliant with the Standards Regulations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46009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97.96 %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91693C" w14:textId="77777777" w:rsidR="001F4D75" w:rsidRDefault="001F4D75" w:rsidP="00D937C4">
                  <w:pPr>
                    <w:spacing w:after="0" w:line="240" w:lineRule="auto"/>
                  </w:pPr>
                </w:p>
              </w:tc>
            </w:tr>
            <w:tr w:rsidR="001F4D75" w14:paraId="691C457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060ABD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AD859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Number of dwellings deemed compliant in 2022 (including those originally deemed non-compliant)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EBB37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500D55" w14:textId="77777777" w:rsidR="001F4D75" w:rsidRDefault="001F4D75" w:rsidP="00D937C4">
                  <w:pPr>
                    <w:spacing w:after="0" w:line="240" w:lineRule="auto"/>
                  </w:pPr>
                </w:p>
              </w:tc>
            </w:tr>
            <w:tr w:rsidR="001F4D75" w14:paraId="1F73142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CA1493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83515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 The number of inspections (including reinspections) undertaken by the local authority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D39E6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695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712A5D" w14:textId="77777777" w:rsidR="001F4D75" w:rsidRDefault="001F4D75" w:rsidP="00D937C4">
                  <w:pPr>
                    <w:spacing w:after="0" w:line="240" w:lineRule="auto"/>
                  </w:pPr>
                </w:p>
              </w:tc>
            </w:tr>
            <w:tr w:rsidR="001F4D75" w14:paraId="3BB10377"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CD97C0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E78F508"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15D2CD7"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E8E1463" w14:textId="77777777" w:rsidR="001F4D75" w:rsidRDefault="001F4D75" w:rsidP="00D937C4">
                  <w:pPr>
                    <w:spacing w:after="0" w:line="240" w:lineRule="auto"/>
                    <w:rPr>
                      <w:sz w:val="0"/>
                    </w:rPr>
                  </w:pPr>
                </w:p>
              </w:tc>
            </w:tr>
            <w:tr w:rsidR="001F4D75" w14:paraId="142917A6"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10DEBC7B" w14:textId="77777777" w:rsidR="001F4D75" w:rsidRDefault="001F4D75" w:rsidP="00D937C4">
                  <w:pPr>
                    <w:spacing w:after="0" w:line="240" w:lineRule="auto"/>
                  </w:pPr>
                  <w:r>
                    <w:rPr>
                      <w:rFonts w:ascii="Calibri" w:eastAsia="Calibri" w:hAnsi="Calibri"/>
                      <w:b/>
                      <w:color w:val="30697C"/>
                    </w:rPr>
                    <w:t xml:space="preserve">Housing: H6 </w:t>
                  </w:r>
                </w:p>
                <w:p w14:paraId="4BF182C4" w14:textId="77777777" w:rsidR="001F4D75" w:rsidRDefault="001F4D75" w:rsidP="00D937C4">
                  <w:pPr>
                    <w:spacing w:after="0" w:line="240" w:lineRule="auto"/>
                  </w:pPr>
                  <w:r>
                    <w:rPr>
                      <w:rFonts w:ascii="Calibri" w:eastAsia="Calibri" w:hAnsi="Calibri"/>
                      <w:b/>
                      <w:color w:val="696969"/>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B32690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Number of adult individuals in emergency accommodation that are long-term (i.e. 6 months or more within the previous year) homeless as a percentage of the total number of homeless adult individuals in emergency accommodation at the end of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F3100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65.52 %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2B9922A" w14:textId="77777777" w:rsidR="001F4D75" w:rsidRDefault="001F4D75" w:rsidP="00D937C4">
                  <w:pPr>
                    <w:spacing w:after="0" w:line="240" w:lineRule="auto"/>
                  </w:pPr>
                </w:p>
              </w:tc>
            </w:tr>
            <w:tr w:rsidR="001F4D75" w14:paraId="1D091D7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77CEC3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7F84B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adult individuals classified as homeless and in emergency accommodation on the night of 31 December 2022 as recorded on the PASS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139F9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DF7E9D" w14:textId="77777777" w:rsidR="001F4D75" w:rsidRDefault="001F4D75" w:rsidP="00D937C4">
                  <w:pPr>
                    <w:spacing w:after="0" w:line="240" w:lineRule="auto"/>
                  </w:pPr>
                </w:p>
              </w:tc>
            </w:tr>
            <w:tr w:rsidR="001F4D75" w14:paraId="24C1DC6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1BB015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E2F548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out of those individuals who, on 31/12/2022, had been in emergency accommodation for 6 months continuously, or for 6 months cumulatively within the previous 12 months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CA846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474229" w14:textId="77777777" w:rsidR="001F4D75" w:rsidRDefault="001F4D75" w:rsidP="00D937C4">
                  <w:pPr>
                    <w:spacing w:after="0" w:line="240" w:lineRule="auto"/>
                  </w:pPr>
                </w:p>
              </w:tc>
            </w:tr>
            <w:tr w:rsidR="001F4D75" w14:paraId="3C62806B"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C3186D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30F49D0"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C8F8AA1"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9C602B3" w14:textId="77777777" w:rsidR="001F4D75" w:rsidRDefault="001F4D75" w:rsidP="00D937C4">
                  <w:pPr>
                    <w:spacing w:after="0" w:line="240" w:lineRule="auto"/>
                    <w:rPr>
                      <w:sz w:val="0"/>
                    </w:rPr>
                  </w:pPr>
                </w:p>
              </w:tc>
            </w:tr>
            <w:tr w:rsidR="001F4D75" w14:paraId="50FD68AB"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29E5583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Roads: R1 &amp; R2 </w:t>
                  </w:r>
                </w:p>
                <w:p w14:paraId="5E7643E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17831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(a) The percentage of Regional road kilometres that received a PSCI rating in the 24 month period prior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0C7CC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79.00 %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1B57A0" w14:textId="77777777" w:rsidR="001F4D75" w:rsidRDefault="001F4D75" w:rsidP="00D937C4">
                  <w:pPr>
                    <w:spacing w:after="0" w:line="240" w:lineRule="auto"/>
                  </w:pPr>
                </w:p>
              </w:tc>
            </w:tr>
            <w:tr w:rsidR="001F4D75" w14:paraId="56CD1F8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4A5564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5EB48F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(b) The percentage of Local Primary road kilometres that received a PSCI rating in the 24 month period prior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5C0D6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90.00 %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7A9C5C" w14:textId="77777777" w:rsidR="001F4D75" w:rsidRDefault="001F4D75" w:rsidP="00D937C4">
                  <w:pPr>
                    <w:spacing w:after="0" w:line="240" w:lineRule="auto"/>
                  </w:pPr>
                </w:p>
              </w:tc>
            </w:tr>
            <w:tr w:rsidR="001F4D75" w14:paraId="3BB90EA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63F816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53C32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(c) The percentage of Local Secondary road kilometres that received a PSCI rating in the 24 month period prior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718EB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87.00 %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7E1358" w14:textId="77777777" w:rsidR="001F4D75" w:rsidRDefault="001F4D75" w:rsidP="00D937C4">
                  <w:pPr>
                    <w:spacing w:after="0" w:line="240" w:lineRule="auto"/>
                  </w:pPr>
                </w:p>
              </w:tc>
            </w:tr>
            <w:tr w:rsidR="001F4D75" w14:paraId="49B9C4C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573137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BEF2C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(d) The percentage of Local Tertiary road kilometres that received a PSCI rating in the 60 month period prior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A73C23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86.00 %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5EF55C3" w14:textId="77777777" w:rsidR="001F4D75" w:rsidRDefault="001F4D75" w:rsidP="00D937C4">
                  <w:pPr>
                    <w:spacing w:after="0" w:line="240" w:lineRule="auto"/>
                  </w:pPr>
                </w:p>
              </w:tc>
            </w:tr>
            <w:tr w:rsidR="001F4D75" w14:paraId="5FF123B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6BEBCD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5F66F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(a.1) The percentage of total Regional road kilometres with a PSCI rating of 1-4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FCCF2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7.47 %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A37CA3" w14:textId="77777777" w:rsidR="001F4D75" w:rsidRDefault="001F4D75" w:rsidP="00D937C4">
                  <w:pPr>
                    <w:spacing w:after="0" w:line="240" w:lineRule="auto"/>
                  </w:pPr>
                </w:p>
              </w:tc>
            </w:tr>
            <w:tr w:rsidR="001F4D75" w14:paraId="2DD2F41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0F3637E"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3CADF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(a.2) The percentage of total Regional road kilometres with a PSCI rating of 5-6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EACAB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15.78 %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700DEC" w14:textId="77777777" w:rsidR="001F4D75" w:rsidRDefault="001F4D75" w:rsidP="00D937C4">
                  <w:pPr>
                    <w:spacing w:after="0" w:line="240" w:lineRule="auto"/>
                  </w:pPr>
                </w:p>
              </w:tc>
            </w:tr>
            <w:tr w:rsidR="001F4D75" w14:paraId="5400E9B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0EB230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AA682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(a.3) The percentage of total Regional road kilometres with a PSCI rating of 7-8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6A800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42.93 %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BD660D" w14:textId="77777777" w:rsidR="001F4D75" w:rsidRPr="00104B45" w:rsidRDefault="001F4D75" w:rsidP="00D937C4">
                  <w:pPr>
                    <w:spacing w:after="0" w:line="240" w:lineRule="auto"/>
                    <w:rPr>
                      <w:rFonts w:ascii="Arial" w:hAnsi="Arial" w:cs="Arial"/>
                      <w:sz w:val="24"/>
                      <w:szCs w:val="24"/>
                    </w:rPr>
                  </w:pPr>
                </w:p>
              </w:tc>
            </w:tr>
            <w:tr w:rsidR="001F4D75" w14:paraId="0138D76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2123DD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DC05D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(a.4) The percentage of total Regional road kilometres with a PSCI rating of 9-10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D9496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33.62 %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E09ECC" w14:textId="77777777" w:rsidR="001F4D75" w:rsidRPr="00104B45" w:rsidRDefault="001F4D75" w:rsidP="00D937C4">
                  <w:pPr>
                    <w:spacing w:after="0" w:line="240" w:lineRule="auto"/>
                    <w:rPr>
                      <w:rFonts w:ascii="Arial" w:hAnsi="Arial" w:cs="Arial"/>
                      <w:sz w:val="24"/>
                      <w:szCs w:val="24"/>
                    </w:rPr>
                  </w:pPr>
                </w:p>
              </w:tc>
            </w:tr>
            <w:tr w:rsidR="001F4D75" w14:paraId="1AD38E4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CACFF8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D2FDB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(b.1) The percentage of total Local Primary road kilometres with a PSCI rating of 1-4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05B17B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25.56 %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A8911A" w14:textId="77777777" w:rsidR="001F4D75" w:rsidRPr="00104B45" w:rsidRDefault="001F4D75" w:rsidP="00D937C4">
                  <w:pPr>
                    <w:spacing w:after="0" w:line="240" w:lineRule="auto"/>
                    <w:rPr>
                      <w:rFonts w:ascii="Arial" w:hAnsi="Arial" w:cs="Arial"/>
                      <w:sz w:val="24"/>
                      <w:szCs w:val="24"/>
                    </w:rPr>
                  </w:pPr>
                </w:p>
              </w:tc>
            </w:tr>
            <w:tr w:rsidR="001F4D75" w14:paraId="7E95781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107037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1D418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(b.2) The percentage of total Local Primary road kilometres with a PSCI rating of 5-6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689D1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14.71 %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5F06D1" w14:textId="77777777" w:rsidR="001F4D75" w:rsidRPr="00104B45" w:rsidRDefault="001F4D75" w:rsidP="00D937C4">
                  <w:pPr>
                    <w:spacing w:after="0" w:line="240" w:lineRule="auto"/>
                    <w:rPr>
                      <w:rFonts w:ascii="Arial" w:hAnsi="Arial" w:cs="Arial"/>
                      <w:sz w:val="24"/>
                      <w:szCs w:val="24"/>
                    </w:rPr>
                  </w:pPr>
                </w:p>
              </w:tc>
            </w:tr>
            <w:tr w:rsidR="001F4D75" w14:paraId="0FD828C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72DB17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FF418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(b.3) The percentage of total Local Primary road kilometres with a PSCI rating of 7-8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82DE6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27.02 %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49B960B" w14:textId="77777777" w:rsidR="001F4D75" w:rsidRPr="00104B45" w:rsidRDefault="001F4D75" w:rsidP="00D937C4">
                  <w:pPr>
                    <w:spacing w:after="0" w:line="240" w:lineRule="auto"/>
                    <w:rPr>
                      <w:rFonts w:ascii="Arial" w:hAnsi="Arial" w:cs="Arial"/>
                      <w:sz w:val="24"/>
                      <w:szCs w:val="24"/>
                    </w:rPr>
                  </w:pPr>
                </w:p>
              </w:tc>
            </w:tr>
            <w:tr w:rsidR="001F4D75" w14:paraId="6D9FB14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2A0E24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16DB4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(b.4) The percentage of total Local Primary road kilometres with a PSCI rating of 9-10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E5E51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32.65 %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937297" w14:textId="77777777" w:rsidR="001F4D75" w:rsidRPr="00104B45" w:rsidRDefault="001F4D75" w:rsidP="00D937C4">
                  <w:pPr>
                    <w:spacing w:after="0" w:line="240" w:lineRule="auto"/>
                    <w:rPr>
                      <w:rFonts w:ascii="Arial" w:hAnsi="Arial" w:cs="Arial"/>
                      <w:sz w:val="24"/>
                      <w:szCs w:val="24"/>
                    </w:rPr>
                  </w:pPr>
                </w:p>
              </w:tc>
            </w:tr>
            <w:tr w:rsidR="001F4D75" w14:paraId="5F1A9A6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2616B0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54DCB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(c.1) The percentage of total Local Secondary road kilometres with a PSCI rating of 1-4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A4302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38.72 %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D7E935" w14:textId="77777777" w:rsidR="001F4D75" w:rsidRPr="00104B45" w:rsidRDefault="001F4D75" w:rsidP="00D937C4">
                  <w:pPr>
                    <w:spacing w:after="0" w:line="240" w:lineRule="auto"/>
                    <w:rPr>
                      <w:rFonts w:ascii="Arial" w:hAnsi="Arial" w:cs="Arial"/>
                      <w:sz w:val="24"/>
                      <w:szCs w:val="24"/>
                    </w:rPr>
                  </w:pPr>
                </w:p>
              </w:tc>
            </w:tr>
            <w:tr w:rsidR="001F4D75" w14:paraId="652910D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AA3315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A7FBF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(c.2) The percentage of total Local Secondary road kilometres with a PSCI rating of 5-6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792EA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13.55 %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7FECDC6" w14:textId="77777777" w:rsidR="001F4D75" w:rsidRPr="00104B45" w:rsidRDefault="001F4D75" w:rsidP="00D937C4">
                  <w:pPr>
                    <w:spacing w:after="0" w:line="240" w:lineRule="auto"/>
                    <w:rPr>
                      <w:rFonts w:ascii="Arial" w:hAnsi="Arial" w:cs="Arial"/>
                      <w:sz w:val="24"/>
                      <w:szCs w:val="24"/>
                    </w:rPr>
                  </w:pPr>
                </w:p>
              </w:tc>
            </w:tr>
            <w:tr w:rsidR="001F4D75" w14:paraId="0C6050B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378CE0A"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855B1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(c.3) The percentage of total Local Secondary road kilometres with a PSCI rating of 7-8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03FB7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23.65 %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D1C430" w14:textId="77777777" w:rsidR="001F4D75" w:rsidRPr="00104B45" w:rsidRDefault="001F4D75" w:rsidP="00D937C4">
                  <w:pPr>
                    <w:spacing w:after="0" w:line="240" w:lineRule="auto"/>
                    <w:rPr>
                      <w:rFonts w:ascii="Arial" w:hAnsi="Arial" w:cs="Arial"/>
                      <w:sz w:val="24"/>
                      <w:szCs w:val="24"/>
                    </w:rPr>
                  </w:pPr>
                </w:p>
              </w:tc>
            </w:tr>
            <w:tr w:rsidR="001F4D75" w14:paraId="6F4392E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6061A5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2D072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(c.4) The percentage of total Local Secondary road kilometres with a PSCI rating of 9-10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77EF3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23.77 %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218DA4" w14:textId="77777777" w:rsidR="001F4D75" w:rsidRPr="00104B45" w:rsidRDefault="001F4D75" w:rsidP="00D937C4">
                  <w:pPr>
                    <w:spacing w:after="0" w:line="240" w:lineRule="auto"/>
                    <w:rPr>
                      <w:rFonts w:ascii="Arial" w:hAnsi="Arial" w:cs="Arial"/>
                      <w:sz w:val="24"/>
                      <w:szCs w:val="24"/>
                    </w:rPr>
                  </w:pPr>
                </w:p>
              </w:tc>
            </w:tr>
            <w:tr w:rsidR="001F4D75" w14:paraId="53AA46C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E68CA2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20AA7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(d.1) The percentage of total Local Tertiary road kilometres with a PSCI rating of 1-4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385EB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36.86 %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A9650E5" w14:textId="77777777" w:rsidR="001F4D75" w:rsidRPr="00104B45" w:rsidRDefault="001F4D75" w:rsidP="00D937C4">
                  <w:pPr>
                    <w:spacing w:after="0" w:line="240" w:lineRule="auto"/>
                    <w:rPr>
                      <w:rFonts w:ascii="Arial" w:hAnsi="Arial" w:cs="Arial"/>
                      <w:sz w:val="24"/>
                      <w:szCs w:val="24"/>
                    </w:rPr>
                  </w:pPr>
                </w:p>
              </w:tc>
            </w:tr>
            <w:tr w:rsidR="001F4D75" w14:paraId="637583B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66ABF46"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38BEF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(d.2) The percentage of total Local Tertiary road kilometres with a PSCI rating of 5-6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03D29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10.71 %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B2CD2A" w14:textId="77777777" w:rsidR="001F4D75" w:rsidRPr="00104B45" w:rsidRDefault="001F4D75" w:rsidP="00D937C4">
                  <w:pPr>
                    <w:spacing w:after="0" w:line="240" w:lineRule="auto"/>
                    <w:rPr>
                      <w:rFonts w:ascii="Arial" w:hAnsi="Arial" w:cs="Arial"/>
                      <w:sz w:val="24"/>
                      <w:szCs w:val="24"/>
                    </w:rPr>
                  </w:pPr>
                </w:p>
              </w:tc>
            </w:tr>
            <w:tr w:rsidR="001F4D75" w14:paraId="12BBAF1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E4B2447"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BB89F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(d.3) The percentage of total Local Tertiary road kilometres with a PSCI rating of 7-8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CA992B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28.72 %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6E4E39" w14:textId="77777777" w:rsidR="001F4D75" w:rsidRPr="00104B45" w:rsidRDefault="001F4D75" w:rsidP="00D937C4">
                  <w:pPr>
                    <w:spacing w:after="0" w:line="240" w:lineRule="auto"/>
                    <w:rPr>
                      <w:rFonts w:ascii="Arial" w:hAnsi="Arial" w:cs="Arial"/>
                      <w:sz w:val="24"/>
                      <w:szCs w:val="24"/>
                    </w:rPr>
                  </w:pPr>
                </w:p>
              </w:tc>
            </w:tr>
            <w:tr w:rsidR="001F4D75" w14:paraId="24307BE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5389251"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52178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(d.4) The percentage of total Local Tertiary road kilometres with a PSCI rating of 9-10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5D515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17.05 %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505378A" w14:textId="77777777" w:rsidR="001F4D75" w:rsidRPr="00104B45" w:rsidRDefault="001F4D75" w:rsidP="00D937C4">
                  <w:pPr>
                    <w:spacing w:after="0" w:line="240" w:lineRule="auto"/>
                    <w:rPr>
                      <w:rFonts w:ascii="Arial" w:hAnsi="Arial" w:cs="Arial"/>
                      <w:sz w:val="24"/>
                      <w:szCs w:val="24"/>
                    </w:rPr>
                  </w:pPr>
                </w:p>
              </w:tc>
            </w:tr>
            <w:tr w:rsidR="001F4D75" w14:paraId="156BEA3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30F284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8955A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A.1 Kilometres of regional road strengthened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AA7DF7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8.7 km</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535362A" w14:textId="77777777" w:rsidR="001F4D75" w:rsidRPr="00104B45" w:rsidRDefault="001F4D75" w:rsidP="00D937C4">
                  <w:pPr>
                    <w:spacing w:after="0" w:line="240" w:lineRule="auto"/>
                    <w:rPr>
                      <w:rFonts w:ascii="Arial" w:hAnsi="Arial" w:cs="Arial"/>
                      <w:sz w:val="24"/>
                      <w:szCs w:val="24"/>
                    </w:rPr>
                  </w:pPr>
                </w:p>
              </w:tc>
            </w:tr>
            <w:tr w:rsidR="001F4D75" w14:paraId="708933A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804E45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EB7FB4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A.2 The amount expended on regional roads strengthening work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3086D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€1759935.00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7B11BED" w14:textId="77777777" w:rsidR="001F4D75" w:rsidRPr="00104B45" w:rsidRDefault="001F4D75" w:rsidP="00D937C4">
                  <w:pPr>
                    <w:spacing w:after="0" w:line="240" w:lineRule="auto"/>
                    <w:rPr>
                      <w:rFonts w:ascii="Arial" w:hAnsi="Arial" w:cs="Arial"/>
                      <w:sz w:val="24"/>
                      <w:szCs w:val="24"/>
                    </w:rPr>
                  </w:pPr>
                </w:p>
              </w:tc>
            </w:tr>
            <w:tr w:rsidR="001F4D75" w14:paraId="3874148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A907938"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873F7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A.3 The average unit cost of regional road strengthening works per square metre (€/m2)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9ACE8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€32.82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F245FF" w14:textId="77777777" w:rsidR="001F4D75" w:rsidRPr="00104B45" w:rsidRDefault="001F4D75" w:rsidP="00D937C4">
                  <w:pPr>
                    <w:spacing w:after="0" w:line="240" w:lineRule="auto"/>
                    <w:rPr>
                      <w:rFonts w:ascii="Arial" w:hAnsi="Arial" w:cs="Arial"/>
                      <w:sz w:val="24"/>
                      <w:szCs w:val="24"/>
                    </w:rPr>
                  </w:pPr>
                </w:p>
              </w:tc>
            </w:tr>
            <w:tr w:rsidR="001F4D75" w14:paraId="3745542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843CD5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2A589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B.1 Kilometres of regional road resealed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F94FFE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21.8 km</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2A2E76" w14:textId="77777777" w:rsidR="001F4D75" w:rsidRPr="00104B45" w:rsidRDefault="001F4D75" w:rsidP="00D937C4">
                  <w:pPr>
                    <w:spacing w:after="0" w:line="240" w:lineRule="auto"/>
                    <w:rPr>
                      <w:rFonts w:ascii="Arial" w:hAnsi="Arial" w:cs="Arial"/>
                      <w:sz w:val="24"/>
                      <w:szCs w:val="24"/>
                    </w:rPr>
                  </w:pPr>
                </w:p>
              </w:tc>
            </w:tr>
            <w:tr w:rsidR="001F4D75" w14:paraId="470F17B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9B9926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F33B6B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B.2 The amount expended on regional road resealing work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F5773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€620027.00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EACEDF" w14:textId="77777777" w:rsidR="001F4D75" w:rsidRPr="00104B45" w:rsidRDefault="001F4D75" w:rsidP="00D937C4">
                  <w:pPr>
                    <w:spacing w:after="0" w:line="240" w:lineRule="auto"/>
                    <w:rPr>
                      <w:rFonts w:ascii="Arial" w:hAnsi="Arial" w:cs="Arial"/>
                      <w:sz w:val="24"/>
                      <w:szCs w:val="24"/>
                    </w:rPr>
                  </w:pPr>
                </w:p>
              </w:tc>
            </w:tr>
            <w:tr w:rsidR="001F4D75" w14:paraId="777AAE7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90D344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9C34A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B.3 The average unit cost of regional road resealing works per square metre (€/m2)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59BE95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€4.48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9539B53" w14:textId="77777777" w:rsidR="001F4D75" w:rsidRPr="00104B45" w:rsidRDefault="001F4D75" w:rsidP="00D937C4">
                  <w:pPr>
                    <w:spacing w:after="0" w:line="240" w:lineRule="auto"/>
                    <w:rPr>
                      <w:rFonts w:ascii="Arial" w:hAnsi="Arial" w:cs="Arial"/>
                      <w:sz w:val="24"/>
                      <w:szCs w:val="24"/>
                    </w:rPr>
                  </w:pPr>
                </w:p>
              </w:tc>
            </w:tr>
            <w:tr w:rsidR="001F4D75" w14:paraId="2ACB728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88514D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7CE8F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C.1 Kilometres of local road strengthened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0372A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114.2 km</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5144DB" w14:textId="77777777" w:rsidR="001F4D75" w:rsidRPr="00104B45" w:rsidRDefault="001F4D75" w:rsidP="00D937C4">
                  <w:pPr>
                    <w:spacing w:after="0" w:line="240" w:lineRule="auto"/>
                    <w:rPr>
                      <w:rFonts w:ascii="Arial" w:hAnsi="Arial" w:cs="Arial"/>
                      <w:sz w:val="24"/>
                      <w:szCs w:val="24"/>
                    </w:rPr>
                  </w:pPr>
                </w:p>
              </w:tc>
            </w:tr>
            <w:tr w:rsidR="001F4D75" w14:paraId="30E2D39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9F49CBF"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82E3C1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C2. The amount expended on local road strengthening work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0C3AC4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€13088344.00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DB5C211" w14:textId="77777777" w:rsidR="001F4D75" w:rsidRPr="00104B45" w:rsidRDefault="001F4D75" w:rsidP="00D937C4">
                  <w:pPr>
                    <w:spacing w:after="0" w:line="240" w:lineRule="auto"/>
                    <w:rPr>
                      <w:rFonts w:ascii="Arial" w:hAnsi="Arial" w:cs="Arial"/>
                      <w:sz w:val="24"/>
                      <w:szCs w:val="24"/>
                    </w:rPr>
                  </w:pPr>
                </w:p>
              </w:tc>
            </w:tr>
            <w:tr w:rsidR="001F4D75" w14:paraId="1056A5F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8DBA099"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ACBA2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C.3 The average unit cost of local road strengthening </w:t>
                  </w:r>
                  <w:r w:rsidRPr="00104B45">
                    <w:rPr>
                      <w:rFonts w:ascii="Arial" w:eastAsia="Calibri" w:hAnsi="Arial" w:cs="Arial"/>
                      <w:color w:val="000000"/>
                      <w:sz w:val="24"/>
                      <w:szCs w:val="24"/>
                    </w:rPr>
                    <w:lastRenderedPageBreak/>
                    <w:t>works per square metre (€/m2)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6EBA0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lastRenderedPageBreak/>
                    <w:t>€22.96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E326DC" w14:textId="77777777" w:rsidR="001F4D75" w:rsidRPr="00104B45" w:rsidRDefault="001F4D75" w:rsidP="00D937C4">
                  <w:pPr>
                    <w:spacing w:after="0" w:line="240" w:lineRule="auto"/>
                    <w:rPr>
                      <w:rFonts w:ascii="Arial" w:hAnsi="Arial" w:cs="Arial"/>
                      <w:sz w:val="24"/>
                      <w:szCs w:val="24"/>
                    </w:rPr>
                  </w:pPr>
                </w:p>
              </w:tc>
            </w:tr>
            <w:tr w:rsidR="001F4D75" w14:paraId="2D92C1C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72A62C7"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1C48E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D.1 Kilometres of local road resealed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25B33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110.4 km</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5A0587" w14:textId="77777777" w:rsidR="001F4D75" w:rsidRPr="00104B45" w:rsidRDefault="001F4D75" w:rsidP="00D937C4">
                  <w:pPr>
                    <w:spacing w:after="0" w:line="240" w:lineRule="auto"/>
                    <w:rPr>
                      <w:rFonts w:ascii="Arial" w:hAnsi="Arial" w:cs="Arial"/>
                      <w:sz w:val="24"/>
                      <w:szCs w:val="24"/>
                    </w:rPr>
                  </w:pPr>
                </w:p>
              </w:tc>
            </w:tr>
            <w:tr w:rsidR="001F4D75" w14:paraId="2E85303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2205F1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ED860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D.2 The amount expended on local road resealing work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93B475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€2333873.00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2D4A38" w14:textId="77777777" w:rsidR="001F4D75" w:rsidRPr="00104B45" w:rsidRDefault="001F4D75" w:rsidP="00D937C4">
                  <w:pPr>
                    <w:spacing w:after="0" w:line="240" w:lineRule="auto"/>
                    <w:rPr>
                      <w:rFonts w:ascii="Arial" w:hAnsi="Arial" w:cs="Arial"/>
                      <w:sz w:val="24"/>
                      <w:szCs w:val="24"/>
                    </w:rPr>
                  </w:pPr>
                </w:p>
              </w:tc>
            </w:tr>
            <w:tr w:rsidR="001F4D75" w14:paraId="06AB328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697A112"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20B096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D.3 The average unit cost of local road resealing works per square metre (€/m2)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739FE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€4.17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ACA8709" w14:textId="77777777" w:rsidR="001F4D75" w:rsidRPr="00104B45" w:rsidRDefault="001F4D75" w:rsidP="00D937C4">
                  <w:pPr>
                    <w:spacing w:after="0" w:line="240" w:lineRule="auto"/>
                    <w:rPr>
                      <w:rFonts w:ascii="Arial" w:hAnsi="Arial" w:cs="Arial"/>
                      <w:sz w:val="24"/>
                      <w:szCs w:val="24"/>
                    </w:rPr>
                  </w:pPr>
                </w:p>
              </w:tc>
            </w:tr>
            <w:tr w:rsidR="001F4D75" w14:paraId="252B5636"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0BCFDE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D64DFCF"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1EAC2DE"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642A11A" w14:textId="77777777" w:rsidR="001F4D75" w:rsidRPr="00104B45" w:rsidRDefault="001F4D75" w:rsidP="00D937C4">
                  <w:pPr>
                    <w:spacing w:after="0" w:line="240" w:lineRule="auto"/>
                    <w:rPr>
                      <w:rFonts w:ascii="Arial" w:hAnsi="Arial" w:cs="Arial"/>
                      <w:sz w:val="24"/>
                      <w:szCs w:val="24"/>
                    </w:rPr>
                  </w:pPr>
                </w:p>
              </w:tc>
            </w:tr>
            <w:tr w:rsidR="001F4D75" w14:paraId="45FFF0D1"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0A97217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Motor Tax: R3 </w:t>
                  </w:r>
                </w:p>
                <w:p w14:paraId="62EAE55C" w14:textId="77777777" w:rsidR="001F4D75" w:rsidRDefault="001F4D75" w:rsidP="00D937C4">
                  <w:pPr>
                    <w:spacing w:after="0" w:line="240" w:lineRule="auto"/>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6DD72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percentage of motor tax transactions which were dealt with online (i.e. transaction is processed and the tax disc is issued)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E4FAF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83.18 %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37CCE37" w14:textId="77777777" w:rsidR="001F4D75" w:rsidRPr="00104B45" w:rsidRDefault="001F4D75" w:rsidP="00D937C4">
                  <w:pPr>
                    <w:spacing w:after="0" w:line="240" w:lineRule="auto"/>
                    <w:rPr>
                      <w:rFonts w:ascii="Arial" w:hAnsi="Arial" w:cs="Arial"/>
                      <w:sz w:val="24"/>
                      <w:szCs w:val="24"/>
                    </w:rPr>
                  </w:pPr>
                </w:p>
              </w:tc>
            </w:tr>
            <w:tr w:rsidR="001F4D75" w14:paraId="64A7E3AB"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6C65DCB"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308DC63"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5FB78D1"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B569BE8" w14:textId="77777777" w:rsidR="001F4D75" w:rsidRPr="00104B45" w:rsidRDefault="001F4D75" w:rsidP="00D937C4">
                  <w:pPr>
                    <w:spacing w:after="0" w:line="240" w:lineRule="auto"/>
                    <w:rPr>
                      <w:rFonts w:ascii="Arial" w:hAnsi="Arial" w:cs="Arial"/>
                      <w:sz w:val="24"/>
                      <w:szCs w:val="24"/>
                    </w:rPr>
                  </w:pPr>
                </w:p>
              </w:tc>
            </w:tr>
            <w:tr w:rsidR="001F4D75" w14:paraId="1EC1744E"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17D6044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Water: W1 &amp; W2 </w:t>
                  </w:r>
                </w:p>
                <w:p w14:paraId="086E0DC7" w14:textId="77777777" w:rsidR="001F4D75" w:rsidRDefault="001F4D75" w:rsidP="00D937C4">
                  <w:pPr>
                    <w:spacing w:after="0" w:line="240" w:lineRule="auto"/>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134EC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Percentage of drinking water in private schemes in compliance with statutory requirements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CC30190" w14:textId="77777777" w:rsidR="001F4D75" w:rsidRPr="00104B45"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01FCB27" w14:textId="77777777" w:rsidR="001F4D75" w:rsidRPr="00104B45" w:rsidRDefault="001F4D75" w:rsidP="00D937C4">
                  <w:pPr>
                    <w:spacing w:after="0" w:line="240" w:lineRule="auto"/>
                    <w:rPr>
                      <w:rFonts w:ascii="Arial" w:hAnsi="Arial" w:cs="Arial"/>
                      <w:sz w:val="24"/>
                      <w:szCs w:val="24"/>
                    </w:rPr>
                  </w:pPr>
                </w:p>
              </w:tc>
            </w:tr>
            <w:tr w:rsidR="001F4D75" w14:paraId="16A4F5A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E97A5B4"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BCF4A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registered schemes monitored by each local authority as a percentage of total schemes registered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01C9A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95.24 %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5A14371" w14:textId="77777777" w:rsidR="001F4D75" w:rsidRPr="00104B45" w:rsidRDefault="001F4D75" w:rsidP="00D937C4">
                  <w:pPr>
                    <w:spacing w:after="0" w:line="240" w:lineRule="auto"/>
                    <w:rPr>
                      <w:rFonts w:ascii="Arial" w:hAnsi="Arial" w:cs="Arial"/>
                      <w:sz w:val="24"/>
                      <w:szCs w:val="24"/>
                    </w:rPr>
                  </w:pPr>
                </w:p>
              </w:tc>
            </w:tr>
            <w:tr w:rsidR="001F4D75" w14:paraId="275283E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1700870"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00A08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registered schemes monitored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1C48B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160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1D97B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some registered supplies not open in 2022- list to be reviewed.</w:t>
                  </w:r>
                </w:p>
              </w:tc>
            </w:tr>
            <w:tr w:rsidR="001F4D75" w14:paraId="3A48F6C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39BEE4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10985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number of registered schemes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B23D0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168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DCA23D" w14:textId="77777777" w:rsidR="001F4D75" w:rsidRPr="00104B45" w:rsidRDefault="001F4D75" w:rsidP="00D937C4">
                  <w:pPr>
                    <w:spacing w:after="0" w:line="240" w:lineRule="auto"/>
                    <w:rPr>
                      <w:rFonts w:ascii="Arial" w:hAnsi="Arial" w:cs="Arial"/>
                      <w:sz w:val="24"/>
                      <w:szCs w:val="24"/>
                    </w:rPr>
                  </w:pPr>
                </w:p>
              </w:tc>
            </w:tr>
            <w:tr w:rsidR="001F4D75" w14:paraId="5D99578D"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C30B485"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38A25F0"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5DE36F0"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8EE6B5B" w14:textId="77777777" w:rsidR="001F4D75" w:rsidRPr="00104B45" w:rsidRDefault="001F4D75" w:rsidP="00D937C4">
                  <w:pPr>
                    <w:spacing w:after="0" w:line="240" w:lineRule="auto"/>
                    <w:rPr>
                      <w:rFonts w:ascii="Arial" w:hAnsi="Arial" w:cs="Arial"/>
                      <w:sz w:val="24"/>
                      <w:szCs w:val="24"/>
                    </w:rPr>
                  </w:pPr>
                </w:p>
              </w:tc>
            </w:tr>
            <w:tr w:rsidR="001F4D75" w14:paraId="0E4258C0"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5EC09FB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Waste: E1 </w:t>
                  </w:r>
                </w:p>
                <w:p w14:paraId="1EBC84CE" w14:textId="77777777" w:rsidR="001F4D75" w:rsidRDefault="001F4D75" w:rsidP="00D937C4">
                  <w:pPr>
                    <w:spacing w:after="0" w:line="240" w:lineRule="auto"/>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3F8B5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A. The number of households which availed of a 3-bin service offered by </w:t>
                  </w:r>
                  <w:r w:rsidRPr="00104B45">
                    <w:rPr>
                      <w:rFonts w:ascii="Arial" w:eastAsia="Calibri" w:hAnsi="Arial" w:cs="Arial"/>
                      <w:color w:val="000000"/>
                      <w:sz w:val="24"/>
                      <w:szCs w:val="24"/>
                    </w:rPr>
                    <w:lastRenderedPageBreak/>
                    <w:t>a licensed operator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DD1141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lastRenderedPageBreak/>
                    <w:t>19765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8FBC85D" w14:textId="77777777" w:rsidR="001F4D75" w:rsidRPr="00104B45" w:rsidRDefault="001F4D75" w:rsidP="00D937C4">
                  <w:pPr>
                    <w:spacing w:after="0" w:line="240" w:lineRule="auto"/>
                    <w:rPr>
                      <w:rFonts w:ascii="Arial" w:hAnsi="Arial" w:cs="Arial"/>
                      <w:sz w:val="24"/>
                      <w:szCs w:val="24"/>
                    </w:rPr>
                  </w:pPr>
                </w:p>
              </w:tc>
            </w:tr>
            <w:tr w:rsidR="001F4D75" w14:paraId="5271E13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25383BC"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F18FC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The percentage of households within the local authority that the number at A represents (based on agglomerations of more than 500)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26706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87.16 %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BB323D0" w14:textId="77777777" w:rsidR="001F4D75" w:rsidRPr="00104B45" w:rsidRDefault="001F4D75" w:rsidP="00D937C4">
                  <w:pPr>
                    <w:spacing w:after="0" w:line="240" w:lineRule="auto"/>
                    <w:rPr>
                      <w:rFonts w:ascii="Arial" w:hAnsi="Arial" w:cs="Arial"/>
                      <w:sz w:val="24"/>
                      <w:szCs w:val="24"/>
                    </w:rPr>
                  </w:pPr>
                </w:p>
              </w:tc>
            </w:tr>
            <w:tr w:rsidR="001F4D75" w14:paraId="31F5D9F1"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5D8EDBD"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E255CCE" w14:textId="77777777" w:rsidR="001F4D75" w:rsidRDefault="001F4D75" w:rsidP="00D937C4">
                  <w:pPr>
                    <w:spacing w:after="0" w:line="240" w:lineRule="auto"/>
                    <w:rPr>
                      <w:sz w:val="0"/>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A66091B" w14:textId="77777777" w:rsidR="001F4D75" w:rsidRDefault="001F4D75" w:rsidP="00D937C4">
                  <w:pPr>
                    <w:spacing w:after="0" w:line="240" w:lineRule="auto"/>
                    <w:rPr>
                      <w:sz w:val="0"/>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778021C" w14:textId="77777777" w:rsidR="001F4D75" w:rsidRDefault="001F4D75" w:rsidP="00D937C4">
                  <w:pPr>
                    <w:spacing w:after="0" w:line="240" w:lineRule="auto"/>
                    <w:rPr>
                      <w:sz w:val="0"/>
                    </w:rPr>
                  </w:pPr>
                </w:p>
              </w:tc>
            </w:tr>
            <w:tr w:rsidR="001F4D75" w14:paraId="64D4779F"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3FB6D05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Environmental Pollution: E2 </w:t>
                  </w:r>
                </w:p>
                <w:p w14:paraId="6364432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870C79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Total number of pollution cases in respect of which a complaint was made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A5F44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2541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99FEE6" w14:textId="77777777" w:rsidR="001F4D75" w:rsidRPr="00104B45" w:rsidRDefault="001F4D75" w:rsidP="00D937C4">
                  <w:pPr>
                    <w:spacing w:after="0" w:line="240" w:lineRule="auto"/>
                    <w:rPr>
                      <w:rFonts w:ascii="Arial" w:hAnsi="Arial" w:cs="Arial"/>
                      <w:sz w:val="24"/>
                      <w:szCs w:val="24"/>
                    </w:rPr>
                  </w:pPr>
                </w:p>
              </w:tc>
            </w:tr>
            <w:tr w:rsidR="001F4D75" w14:paraId="77A1794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5FE063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D409A8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Number of pollution cases closed from 1/1/2022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75429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3253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788D6B4" w14:textId="77777777" w:rsidR="001F4D75" w:rsidRPr="00104B45" w:rsidRDefault="001F4D75" w:rsidP="00D937C4">
                  <w:pPr>
                    <w:spacing w:after="0" w:line="240" w:lineRule="auto"/>
                    <w:rPr>
                      <w:rFonts w:ascii="Arial" w:hAnsi="Arial" w:cs="Arial"/>
                      <w:sz w:val="24"/>
                      <w:szCs w:val="24"/>
                    </w:rPr>
                  </w:pPr>
                </w:p>
              </w:tc>
            </w:tr>
            <w:tr w:rsidR="001F4D75" w14:paraId="7C75BAF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8B57F7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5E8C65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Total number of pollution cases on hands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0DA89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926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D0A3A92" w14:textId="77777777" w:rsidR="001F4D75" w:rsidRPr="00104B45" w:rsidRDefault="001F4D75" w:rsidP="00D937C4">
                  <w:pPr>
                    <w:spacing w:after="0" w:line="240" w:lineRule="auto"/>
                    <w:rPr>
                      <w:rFonts w:ascii="Arial" w:hAnsi="Arial" w:cs="Arial"/>
                      <w:sz w:val="24"/>
                      <w:szCs w:val="24"/>
                    </w:rPr>
                  </w:pPr>
                </w:p>
              </w:tc>
            </w:tr>
            <w:tr w:rsidR="001F4D75" w14:paraId="66A1B6D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B92A45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3B6AAB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opening number of pollution cases carried forward from the year end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C1036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1638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AC7218" w14:textId="77777777" w:rsidR="001F4D75" w:rsidRPr="00104B45" w:rsidRDefault="001F4D75" w:rsidP="00D937C4">
                  <w:pPr>
                    <w:spacing w:after="0" w:line="240" w:lineRule="auto"/>
                    <w:rPr>
                      <w:rFonts w:ascii="Arial" w:hAnsi="Arial" w:cs="Arial"/>
                      <w:sz w:val="24"/>
                      <w:szCs w:val="24"/>
                    </w:rPr>
                  </w:pPr>
                </w:p>
              </w:tc>
            </w:tr>
            <w:tr w:rsidR="001F4D75" w14:paraId="3672B374"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4F14CA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8173D26"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E91AC67"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58FBDD7" w14:textId="77777777" w:rsidR="001F4D75" w:rsidRPr="00104B45" w:rsidRDefault="001F4D75" w:rsidP="00D937C4">
                  <w:pPr>
                    <w:spacing w:after="0" w:line="240" w:lineRule="auto"/>
                    <w:rPr>
                      <w:rFonts w:ascii="Arial" w:hAnsi="Arial" w:cs="Arial"/>
                      <w:sz w:val="24"/>
                      <w:szCs w:val="24"/>
                    </w:rPr>
                  </w:pPr>
                </w:p>
              </w:tc>
            </w:tr>
            <w:tr w:rsidR="001F4D75" w14:paraId="188ADA6F"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695B348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Litter Pollution: E3 </w:t>
                  </w:r>
                </w:p>
                <w:p w14:paraId="6AFAA1D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1E9E0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A1. The percentage of the area within the local authority that when surveyed in 2022 was unpolluted or litter free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DA22B5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669C66" w14:textId="77777777" w:rsidR="001F4D75" w:rsidRPr="00104B45" w:rsidRDefault="001F4D75" w:rsidP="00D937C4">
                  <w:pPr>
                    <w:spacing w:after="0" w:line="240" w:lineRule="auto"/>
                    <w:rPr>
                      <w:rFonts w:ascii="Arial" w:hAnsi="Arial" w:cs="Arial"/>
                      <w:sz w:val="24"/>
                      <w:szCs w:val="24"/>
                    </w:rPr>
                  </w:pPr>
                </w:p>
              </w:tc>
            </w:tr>
            <w:tr w:rsidR="001F4D75" w14:paraId="57F7EA9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1EAA4F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C6C2D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A2.  The percentage of the area within the local authority that when surveyed in 2022 was slightly polluted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2D6D4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63 %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6C6E97B" w14:textId="77777777" w:rsidR="001F4D75" w:rsidRPr="00104B45" w:rsidRDefault="001F4D75" w:rsidP="00D937C4">
                  <w:pPr>
                    <w:spacing w:after="0" w:line="240" w:lineRule="auto"/>
                    <w:rPr>
                      <w:rFonts w:ascii="Arial" w:hAnsi="Arial" w:cs="Arial"/>
                      <w:sz w:val="24"/>
                      <w:szCs w:val="24"/>
                    </w:rPr>
                  </w:pPr>
                </w:p>
              </w:tc>
            </w:tr>
            <w:tr w:rsidR="001F4D75" w14:paraId="45F787E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CEFEFD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D1A38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A3.  The percentage of the area within the local authority that when surveyed in 2022 was moderately polluted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7CA09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2942E1" w14:textId="77777777" w:rsidR="001F4D75" w:rsidRPr="00104B45" w:rsidRDefault="001F4D75" w:rsidP="00D937C4">
                  <w:pPr>
                    <w:spacing w:after="0" w:line="240" w:lineRule="auto"/>
                    <w:rPr>
                      <w:rFonts w:ascii="Arial" w:hAnsi="Arial" w:cs="Arial"/>
                      <w:sz w:val="24"/>
                      <w:szCs w:val="24"/>
                    </w:rPr>
                  </w:pPr>
                </w:p>
              </w:tc>
            </w:tr>
            <w:tr w:rsidR="001F4D75" w14:paraId="0510EE8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425A4C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2F236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A4.  The percentage of the area within the local </w:t>
                  </w:r>
                  <w:r w:rsidRPr="00104B45">
                    <w:rPr>
                      <w:rFonts w:ascii="Arial" w:eastAsia="Calibri" w:hAnsi="Arial" w:cs="Arial"/>
                      <w:color w:val="000000"/>
                      <w:sz w:val="24"/>
                      <w:szCs w:val="24"/>
                    </w:rPr>
                    <w:lastRenderedPageBreak/>
                    <w:t>authority that when surveyed in 2022 was significantly polluted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6F3B8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lastRenderedPageBreak/>
                    <w:t>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4C9585" w14:textId="77777777" w:rsidR="001F4D75" w:rsidRPr="00104B45" w:rsidRDefault="001F4D75" w:rsidP="00D937C4">
                  <w:pPr>
                    <w:spacing w:after="0" w:line="240" w:lineRule="auto"/>
                    <w:rPr>
                      <w:rFonts w:ascii="Arial" w:hAnsi="Arial" w:cs="Arial"/>
                      <w:sz w:val="24"/>
                      <w:szCs w:val="24"/>
                    </w:rPr>
                  </w:pPr>
                </w:p>
              </w:tc>
            </w:tr>
            <w:tr w:rsidR="001F4D75" w14:paraId="65766A3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59C6BE4"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E3ED6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A5.  The percentage of the area within the local authority that when surveyed in 2022 was grossly polluted </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17980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3132CA" w14:textId="77777777" w:rsidR="001F4D75" w:rsidRPr="00104B45" w:rsidRDefault="001F4D75" w:rsidP="00D937C4">
                  <w:pPr>
                    <w:spacing w:after="0" w:line="240" w:lineRule="auto"/>
                    <w:rPr>
                      <w:rFonts w:ascii="Arial" w:hAnsi="Arial" w:cs="Arial"/>
                      <w:sz w:val="24"/>
                      <w:szCs w:val="24"/>
                    </w:rPr>
                  </w:pPr>
                </w:p>
              </w:tc>
            </w:tr>
            <w:tr w:rsidR="001F4D75" w14:paraId="572499AF"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AD4A87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B501F86"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BD60AEE"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D6E2F98" w14:textId="77777777" w:rsidR="001F4D75" w:rsidRPr="00104B45" w:rsidRDefault="001F4D75" w:rsidP="00D937C4">
                  <w:pPr>
                    <w:spacing w:after="0" w:line="240" w:lineRule="auto"/>
                    <w:rPr>
                      <w:rFonts w:ascii="Arial" w:hAnsi="Arial" w:cs="Arial"/>
                      <w:sz w:val="24"/>
                      <w:szCs w:val="24"/>
                    </w:rPr>
                  </w:pPr>
                </w:p>
              </w:tc>
            </w:tr>
            <w:tr w:rsidR="001F4D75" w14:paraId="43F79757"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3228A2A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Green Flag Status: E4 </w:t>
                  </w:r>
                </w:p>
                <w:p w14:paraId="5BF4662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FF308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percentage of schools that have been awarded/renewed green flag status in the two years to 31 December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F5360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27.56 %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27ABD4" w14:textId="77777777" w:rsidR="001F4D75" w:rsidRPr="00104B45" w:rsidRDefault="001F4D75" w:rsidP="00D937C4">
                  <w:pPr>
                    <w:spacing w:after="0" w:line="240" w:lineRule="auto"/>
                    <w:rPr>
                      <w:rFonts w:ascii="Arial" w:hAnsi="Arial" w:cs="Arial"/>
                      <w:sz w:val="24"/>
                      <w:szCs w:val="24"/>
                    </w:rPr>
                  </w:pPr>
                </w:p>
              </w:tc>
            </w:tr>
            <w:tr w:rsidR="001F4D75" w14:paraId="01AB36D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C75CEB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E87B10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Schools which attained a Green Flag for the first time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69F00A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E8FFD4" w14:textId="77777777" w:rsidR="001F4D75" w:rsidRPr="00104B45" w:rsidRDefault="001F4D75" w:rsidP="00D937C4">
                  <w:pPr>
                    <w:spacing w:after="0" w:line="240" w:lineRule="auto"/>
                    <w:rPr>
                      <w:rFonts w:ascii="Arial" w:hAnsi="Arial" w:cs="Arial"/>
                      <w:sz w:val="24"/>
                      <w:szCs w:val="24"/>
                    </w:rPr>
                  </w:pPr>
                </w:p>
              </w:tc>
            </w:tr>
            <w:tr w:rsidR="001F4D75" w14:paraId="36D751F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063B33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E022E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Schools which renewed their Green Flag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A7A61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9AFC8C" w14:textId="77777777" w:rsidR="001F4D75" w:rsidRPr="00104B45" w:rsidRDefault="001F4D75" w:rsidP="00D937C4">
                  <w:pPr>
                    <w:spacing w:after="0" w:line="240" w:lineRule="auto"/>
                    <w:rPr>
                      <w:rFonts w:ascii="Arial" w:hAnsi="Arial" w:cs="Arial"/>
                      <w:sz w:val="24"/>
                      <w:szCs w:val="24"/>
                    </w:rPr>
                  </w:pPr>
                </w:p>
              </w:tc>
            </w:tr>
            <w:tr w:rsidR="001F4D75" w14:paraId="43BC722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D6F3E2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B123F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Schools which held a Green Flag from 2021 and therefore do not require renewal until 2023</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BD3F2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2C8A25" w14:textId="77777777" w:rsidR="001F4D75" w:rsidRPr="00104B45" w:rsidRDefault="001F4D75" w:rsidP="00D937C4">
                  <w:pPr>
                    <w:spacing w:after="0" w:line="240" w:lineRule="auto"/>
                    <w:rPr>
                      <w:rFonts w:ascii="Arial" w:hAnsi="Arial" w:cs="Arial"/>
                      <w:sz w:val="24"/>
                      <w:szCs w:val="24"/>
                    </w:rPr>
                  </w:pPr>
                </w:p>
              </w:tc>
            </w:tr>
            <w:tr w:rsidR="001F4D75" w14:paraId="00885F0C"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F740B4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1E2473E"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0D3C6D4"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77F7A6C" w14:textId="77777777" w:rsidR="001F4D75" w:rsidRPr="00104B45" w:rsidRDefault="001F4D75" w:rsidP="00D937C4">
                  <w:pPr>
                    <w:spacing w:after="0" w:line="240" w:lineRule="auto"/>
                    <w:rPr>
                      <w:rFonts w:ascii="Arial" w:hAnsi="Arial" w:cs="Arial"/>
                      <w:sz w:val="24"/>
                      <w:szCs w:val="24"/>
                    </w:rPr>
                  </w:pPr>
                </w:p>
              </w:tc>
            </w:tr>
            <w:tr w:rsidR="001F4D75" w14:paraId="2D903C6A"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0AB312B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Energy Efficiency: E5 </w:t>
                  </w:r>
                </w:p>
                <w:p w14:paraId="12E2020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373813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cumulative percentage of energy savings achieved by 31/12/2022 relative to baseline year (2009)</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3120E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-39.03 %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C891DA" w14:textId="77777777" w:rsidR="001F4D75" w:rsidRPr="00104B45" w:rsidRDefault="001F4D75" w:rsidP="00D937C4">
                  <w:pPr>
                    <w:spacing w:after="0" w:line="240" w:lineRule="auto"/>
                    <w:rPr>
                      <w:rFonts w:ascii="Arial" w:hAnsi="Arial" w:cs="Arial"/>
                      <w:sz w:val="24"/>
                      <w:szCs w:val="24"/>
                    </w:rPr>
                  </w:pPr>
                </w:p>
              </w:tc>
            </w:tr>
            <w:tr w:rsidR="001F4D75" w14:paraId="607B3905"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16A7E8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D8500F2"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2822014"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51562C7" w14:textId="77777777" w:rsidR="001F4D75" w:rsidRPr="00104B45" w:rsidRDefault="001F4D75" w:rsidP="00D937C4">
                  <w:pPr>
                    <w:spacing w:after="0" w:line="240" w:lineRule="auto"/>
                    <w:rPr>
                      <w:rFonts w:ascii="Arial" w:hAnsi="Arial" w:cs="Arial"/>
                      <w:sz w:val="24"/>
                      <w:szCs w:val="24"/>
                    </w:rPr>
                  </w:pPr>
                </w:p>
              </w:tc>
            </w:tr>
            <w:tr w:rsidR="001F4D75" w14:paraId="2BEBC705"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72474EA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Public Lighting: E6 </w:t>
                  </w:r>
                </w:p>
                <w:p w14:paraId="34A154B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3B56E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Total annual consumption of the public lighting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82C49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2713.00 MWh</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BDF1A2" w14:textId="77777777" w:rsidR="001F4D75" w:rsidRPr="00104B45" w:rsidRDefault="001F4D75" w:rsidP="00D937C4">
                  <w:pPr>
                    <w:spacing w:after="0" w:line="240" w:lineRule="auto"/>
                    <w:rPr>
                      <w:rFonts w:ascii="Arial" w:hAnsi="Arial" w:cs="Arial"/>
                      <w:sz w:val="24"/>
                      <w:szCs w:val="24"/>
                    </w:rPr>
                  </w:pPr>
                </w:p>
              </w:tc>
            </w:tr>
            <w:tr w:rsidR="001F4D75" w14:paraId="3071D3F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F3EC544"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62268E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Average wattage of each public light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1ECC9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47.58 W</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59BAE13" w14:textId="77777777" w:rsidR="001F4D75" w:rsidRPr="00104B45" w:rsidRDefault="001F4D75" w:rsidP="00D937C4">
                  <w:pPr>
                    <w:spacing w:after="0" w:line="240" w:lineRule="auto"/>
                    <w:rPr>
                      <w:rFonts w:ascii="Arial" w:hAnsi="Arial" w:cs="Arial"/>
                      <w:sz w:val="24"/>
                      <w:szCs w:val="24"/>
                    </w:rPr>
                  </w:pPr>
                </w:p>
              </w:tc>
            </w:tr>
            <w:tr w:rsidR="001F4D75" w14:paraId="76399B5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9DE568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A9FC5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Percentage of the total system that LED lights represent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426F2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91.00 %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CAEBA9B" w14:textId="77777777" w:rsidR="001F4D75" w:rsidRPr="00104B45" w:rsidRDefault="001F4D75" w:rsidP="00D937C4">
                  <w:pPr>
                    <w:spacing w:after="0" w:line="240" w:lineRule="auto"/>
                    <w:rPr>
                      <w:rFonts w:ascii="Arial" w:hAnsi="Arial" w:cs="Arial"/>
                      <w:sz w:val="24"/>
                      <w:szCs w:val="24"/>
                    </w:rPr>
                  </w:pPr>
                </w:p>
              </w:tc>
            </w:tr>
            <w:tr w:rsidR="001F4D75" w14:paraId="07A5AC1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B09E41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807E9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LED lights in the public lighting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85CCE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14414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11EC5E" w14:textId="77777777" w:rsidR="001F4D75" w:rsidRPr="00104B45" w:rsidRDefault="001F4D75" w:rsidP="00D937C4">
                  <w:pPr>
                    <w:spacing w:after="0" w:line="240" w:lineRule="auto"/>
                    <w:rPr>
                      <w:rFonts w:ascii="Arial" w:hAnsi="Arial" w:cs="Arial"/>
                      <w:sz w:val="24"/>
                      <w:szCs w:val="24"/>
                    </w:rPr>
                  </w:pPr>
                </w:p>
              </w:tc>
            </w:tr>
            <w:tr w:rsidR="001F4D75" w14:paraId="63F310E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9C6BA7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7EBC96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non-LED lights in the public lighting system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B9A8FE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1231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8F1A5C" w14:textId="77777777" w:rsidR="001F4D75" w:rsidRPr="00104B45" w:rsidRDefault="001F4D75" w:rsidP="00D937C4">
                  <w:pPr>
                    <w:spacing w:after="0" w:line="240" w:lineRule="auto"/>
                    <w:rPr>
                      <w:rFonts w:ascii="Arial" w:hAnsi="Arial" w:cs="Arial"/>
                      <w:sz w:val="24"/>
                      <w:szCs w:val="24"/>
                    </w:rPr>
                  </w:pPr>
                </w:p>
              </w:tc>
            </w:tr>
            <w:tr w:rsidR="001F4D75" w14:paraId="66ABF938"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EDCC48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66BB7D1"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D77D23A"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8C8B3F2" w14:textId="77777777" w:rsidR="001F4D75" w:rsidRPr="00104B45" w:rsidRDefault="001F4D75" w:rsidP="00D937C4">
                  <w:pPr>
                    <w:spacing w:after="0" w:line="240" w:lineRule="auto"/>
                    <w:rPr>
                      <w:rFonts w:ascii="Arial" w:hAnsi="Arial" w:cs="Arial"/>
                      <w:sz w:val="24"/>
                      <w:szCs w:val="24"/>
                    </w:rPr>
                  </w:pPr>
                </w:p>
              </w:tc>
            </w:tr>
            <w:tr w:rsidR="001F4D75" w14:paraId="0CF2BF3F"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6E84BCE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Climate Change: E7 </w:t>
                  </w:r>
                </w:p>
                <w:p w14:paraId="755092E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21B59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1 a) Does the local authority have a designated (FTE) Climate Action Coordinator?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3F2DF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No</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D2BEEA" w14:textId="77777777" w:rsidR="001F4D75" w:rsidRPr="00104B45" w:rsidRDefault="001F4D75" w:rsidP="00D937C4">
                  <w:pPr>
                    <w:spacing w:after="0" w:line="240" w:lineRule="auto"/>
                    <w:rPr>
                      <w:rFonts w:ascii="Arial" w:hAnsi="Arial" w:cs="Arial"/>
                      <w:sz w:val="24"/>
                      <w:szCs w:val="24"/>
                    </w:rPr>
                  </w:pPr>
                </w:p>
              </w:tc>
            </w:tr>
            <w:tr w:rsidR="001F4D75" w14:paraId="51F1825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79F9C1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351FA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1 b) Does the local authority have a designated (FTE) Climate Action Officer?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0B2DE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Yes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EC6BD4" w14:textId="77777777" w:rsidR="001F4D75" w:rsidRPr="00104B45" w:rsidRDefault="001F4D75" w:rsidP="00D937C4">
                  <w:pPr>
                    <w:spacing w:after="0" w:line="240" w:lineRule="auto"/>
                    <w:rPr>
                      <w:rFonts w:ascii="Arial" w:hAnsi="Arial" w:cs="Arial"/>
                      <w:sz w:val="24"/>
                      <w:szCs w:val="24"/>
                    </w:rPr>
                  </w:pPr>
                </w:p>
              </w:tc>
            </w:tr>
            <w:tr w:rsidR="001F4D75" w14:paraId="302BFB2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922847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40DE4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2. Does the local authority have a climate action team?</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F9B950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Yes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EB1A5A1" w14:textId="77777777" w:rsidR="001F4D75" w:rsidRPr="00104B45" w:rsidRDefault="001F4D75" w:rsidP="00D937C4">
                  <w:pPr>
                    <w:spacing w:after="0" w:line="240" w:lineRule="auto"/>
                    <w:rPr>
                      <w:rFonts w:ascii="Arial" w:hAnsi="Arial" w:cs="Arial"/>
                      <w:sz w:val="24"/>
                      <w:szCs w:val="24"/>
                    </w:rPr>
                  </w:pPr>
                </w:p>
              </w:tc>
            </w:tr>
            <w:tr w:rsidR="001F4D75" w14:paraId="377955C5"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24E4C0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0C85C80"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19162CF"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1885D8B" w14:textId="77777777" w:rsidR="001F4D75" w:rsidRPr="00104B45" w:rsidRDefault="001F4D75" w:rsidP="00D937C4">
                  <w:pPr>
                    <w:spacing w:after="0" w:line="240" w:lineRule="auto"/>
                    <w:rPr>
                      <w:rFonts w:ascii="Arial" w:hAnsi="Arial" w:cs="Arial"/>
                      <w:sz w:val="24"/>
                      <w:szCs w:val="24"/>
                    </w:rPr>
                  </w:pPr>
                </w:p>
              </w:tc>
            </w:tr>
            <w:tr w:rsidR="001F4D75" w14:paraId="6B062A51"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44DC29D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Planning: P1 </w:t>
                  </w:r>
                </w:p>
                <w:p w14:paraId="4D3E6E6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1D657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Buildings inspected as a percentage of new buildings notified to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5C9709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41.66 %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F1819D" w14:textId="77777777" w:rsidR="001F4D75" w:rsidRPr="00104B45" w:rsidRDefault="001F4D75" w:rsidP="00D937C4">
                  <w:pPr>
                    <w:spacing w:after="0" w:line="240" w:lineRule="auto"/>
                    <w:rPr>
                      <w:rFonts w:ascii="Arial" w:hAnsi="Arial" w:cs="Arial"/>
                      <w:sz w:val="24"/>
                      <w:szCs w:val="24"/>
                    </w:rPr>
                  </w:pPr>
                </w:p>
              </w:tc>
            </w:tr>
            <w:tr w:rsidR="001F4D75" w14:paraId="28DDD71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6924DC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5BF8C5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number of new buildings notified to the local authority i.e. buildings where a valid Commencement Notice was served in the period 1/1/2022 to 31/12/2022 by a builder or developer on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0788BE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1001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9CC927" w14:textId="77777777" w:rsidR="001F4D75" w:rsidRPr="00104B45" w:rsidRDefault="001F4D75" w:rsidP="00D937C4">
                  <w:pPr>
                    <w:spacing w:after="0" w:line="240" w:lineRule="auto"/>
                    <w:rPr>
                      <w:rFonts w:ascii="Arial" w:hAnsi="Arial" w:cs="Arial"/>
                      <w:sz w:val="24"/>
                      <w:szCs w:val="24"/>
                    </w:rPr>
                  </w:pPr>
                </w:p>
              </w:tc>
            </w:tr>
            <w:tr w:rsidR="001F4D75" w14:paraId="7557B5C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190E20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3CC0A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new buildings notified to the local authority in 2022 that were the subject of at least one on-site inspection during 2022 undertaken by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BB7756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417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209742" w14:textId="77777777" w:rsidR="001F4D75" w:rsidRPr="00104B45" w:rsidRDefault="001F4D75" w:rsidP="00D937C4">
                  <w:pPr>
                    <w:spacing w:after="0" w:line="240" w:lineRule="auto"/>
                    <w:rPr>
                      <w:rFonts w:ascii="Arial" w:hAnsi="Arial" w:cs="Arial"/>
                      <w:sz w:val="24"/>
                      <w:szCs w:val="24"/>
                    </w:rPr>
                  </w:pPr>
                </w:p>
              </w:tc>
            </w:tr>
            <w:tr w:rsidR="001F4D75" w14:paraId="389F5F7D"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0E6C98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0CEE9BB"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CE99E06"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9602605" w14:textId="77777777" w:rsidR="001F4D75" w:rsidRPr="00104B45" w:rsidRDefault="001F4D75" w:rsidP="00D937C4">
                  <w:pPr>
                    <w:spacing w:after="0" w:line="240" w:lineRule="auto"/>
                    <w:rPr>
                      <w:rFonts w:ascii="Arial" w:hAnsi="Arial" w:cs="Arial"/>
                      <w:sz w:val="24"/>
                      <w:szCs w:val="24"/>
                    </w:rPr>
                  </w:pPr>
                </w:p>
              </w:tc>
            </w:tr>
            <w:tr w:rsidR="001F4D75" w14:paraId="0A0ED6D2"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551F17C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Planning: P2 &amp; P3 </w:t>
                  </w:r>
                </w:p>
                <w:p w14:paraId="24E0E1B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3F5BC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A. Number of local authority planning decisions which were the subject of an appeal to An Bord Pleanála </w:t>
                  </w:r>
                  <w:r w:rsidRPr="00104B45">
                    <w:rPr>
                      <w:rFonts w:ascii="Arial" w:eastAsia="Calibri" w:hAnsi="Arial" w:cs="Arial"/>
                      <w:color w:val="000000"/>
                      <w:sz w:val="24"/>
                      <w:szCs w:val="24"/>
                    </w:rPr>
                    <w:lastRenderedPageBreak/>
                    <w:t>that were determined by the Board on any date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B0D3A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lastRenderedPageBreak/>
                    <w:t>23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B3CEBC" w14:textId="77777777" w:rsidR="001F4D75" w:rsidRPr="00104B45" w:rsidRDefault="001F4D75" w:rsidP="00D937C4">
                  <w:pPr>
                    <w:spacing w:after="0" w:line="240" w:lineRule="auto"/>
                    <w:rPr>
                      <w:rFonts w:ascii="Arial" w:hAnsi="Arial" w:cs="Arial"/>
                      <w:sz w:val="24"/>
                      <w:szCs w:val="24"/>
                    </w:rPr>
                  </w:pPr>
                </w:p>
              </w:tc>
            </w:tr>
            <w:tr w:rsidR="001F4D75" w14:paraId="61C1BAD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653E59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B9ADD1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Percentage of the determinations at A which confirmed (either with or without variation of the plan) the decision made by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21A20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60.87 %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5220D0" w14:textId="77777777" w:rsidR="001F4D75" w:rsidRPr="00104B45" w:rsidRDefault="001F4D75" w:rsidP="00D937C4">
                  <w:pPr>
                    <w:spacing w:after="0" w:line="240" w:lineRule="auto"/>
                    <w:rPr>
                      <w:rFonts w:ascii="Arial" w:hAnsi="Arial" w:cs="Arial"/>
                      <w:sz w:val="24"/>
                      <w:szCs w:val="24"/>
                    </w:rPr>
                  </w:pPr>
                </w:p>
              </w:tc>
            </w:tr>
            <w:tr w:rsidR="001F4D75" w14:paraId="085A789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0294D1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7FC27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determinations confirming the local authority's decision (either with or without variation)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F54889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096452" w14:textId="77777777" w:rsidR="001F4D75" w:rsidRPr="00104B45" w:rsidRDefault="001F4D75" w:rsidP="00D937C4">
                  <w:pPr>
                    <w:spacing w:after="0" w:line="240" w:lineRule="auto"/>
                    <w:rPr>
                      <w:rFonts w:ascii="Arial" w:hAnsi="Arial" w:cs="Arial"/>
                      <w:sz w:val="24"/>
                      <w:szCs w:val="24"/>
                    </w:rPr>
                  </w:pPr>
                </w:p>
              </w:tc>
            </w:tr>
            <w:tr w:rsidR="001F4D75" w14:paraId="669656D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1D18B7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E0B7D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Total number of planning cases referred to or initiated by the local authority in the period 1/1/2022 to 31/12/2022 that were investigated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FA6C6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273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B1CAFF1" w14:textId="77777777" w:rsidR="001F4D75" w:rsidRPr="00104B45" w:rsidRDefault="001F4D75" w:rsidP="00D937C4">
                  <w:pPr>
                    <w:spacing w:after="0" w:line="240" w:lineRule="auto"/>
                    <w:rPr>
                      <w:rFonts w:ascii="Arial" w:hAnsi="Arial" w:cs="Arial"/>
                      <w:sz w:val="24"/>
                      <w:szCs w:val="24"/>
                    </w:rPr>
                  </w:pPr>
                </w:p>
              </w:tc>
            </w:tr>
            <w:tr w:rsidR="001F4D75" w14:paraId="457FB3F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08E48F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92749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Total number of investigated cases that were closed during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690840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314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26B879" w14:textId="77777777" w:rsidR="001F4D75" w:rsidRPr="00104B45" w:rsidRDefault="001F4D75" w:rsidP="00D937C4">
                  <w:pPr>
                    <w:spacing w:after="0" w:line="240" w:lineRule="auto"/>
                    <w:rPr>
                      <w:rFonts w:ascii="Arial" w:hAnsi="Arial" w:cs="Arial"/>
                      <w:sz w:val="24"/>
                      <w:szCs w:val="24"/>
                    </w:rPr>
                  </w:pPr>
                </w:p>
              </w:tc>
            </w:tr>
            <w:tr w:rsidR="001F4D75" w14:paraId="1BBBB4A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F2761BF"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DDB3F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Percentage of the cases at B that were dismissed as trivial, minor or without foundation or were closed because statute barred or an exempted development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4E649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38.54 %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27709B2" w14:textId="77777777" w:rsidR="001F4D75" w:rsidRPr="00104B45" w:rsidRDefault="001F4D75" w:rsidP="00D937C4">
                  <w:pPr>
                    <w:spacing w:after="0" w:line="240" w:lineRule="auto"/>
                    <w:rPr>
                      <w:rFonts w:ascii="Arial" w:hAnsi="Arial" w:cs="Arial"/>
                      <w:sz w:val="24"/>
                      <w:szCs w:val="24"/>
                    </w:rPr>
                  </w:pPr>
                </w:p>
              </w:tc>
            </w:tr>
            <w:tr w:rsidR="001F4D75" w14:paraId="4482611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B0E2CF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E0698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Percentage of the cases at B that were resolved to the local authority's satisfaction through negotiations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3C6F4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49.36 %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85C279" w14:textId="77777777" w:rsidR="001F4D75" w:rsidRPr="00104B45" w:rsidRDefault="001F4D75" w:rsidP="00D937C4">
                  <w:pPr>
                    <w:spacing w:after="0" w:line="240" w:lineRule="auto"/>
                    <w:rPr>
                      <w:rFonts w:ascii="Arial" w:hAnsi="Arial" w:cs="Arial"/>
                      <w:sz w:val="24"/>
                      <w:szCs w:val="24"/>
                    </w:rPr>
                  </w:pPr>
                </w:p>
              </w:tc>
            </w:tr>
            <w:tr w:rsidR="001F4D75" w14:paraId="670CB0A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8D4887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847C3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 Percentage of the cases at B that were closed due to enforcement proceedings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9E709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12.10 %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535C67" w14:textId="77777777" w:rsidR="001F4D75" w:rsidRPr="00104B45" w:rsidRDefault="001F4D75" w:rsidP="00D937C4">
                  <w:pPr>
                    <w:spacing w:after="0" w:line="240" w:lineRule="auto"/>
                    <w:rPr>
                      <w:rFonts w:ascii="Arial" w:hAnsi="Arial" w:cs="Arial"/>
                      <w:sz w:val="24"/>
                      <w:szCs w:val="24"/>
                    </w:rPr>
                  </w:pPr>
                </w:p>
              </w:tc>
            </w:tr>
            <w:tr w:rsidR="001F4D75" w14:paraId="4DBA49F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CE31E8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175C5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F. Total number of planning cases being investigated as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3F398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334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8E8612" w14:textId="77777777" w:rsidR="001F4D75" w:rsidRPr="00104B45" w:rsidRDefault="001F4D75" w:rsidP="00D937C4">
                  <w:pPr>
                    <w:spacing w:after="0" w:line="240" w:lineRule="auto"/>
                    <w:rPr>
                      <w:rFonts w:ascii="Arial" w:hAnsi="Arial" w:cs="Arial"/>
                      <w:sz w:val="24"/>
                      <w:szCs w:val="24"/>
                    </w:rPr>
                  </w:pPr>
                </w:p>
              </w:tc>
            </w:tr>
            <w:tr w:rsidR="001F4D75" w14:paraId="25EE033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EB4520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BB094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Number of cases at B that were dismissed as trivial, minor or without foundation or were closed because </w:t>
                  </w:r>
                  <w:r w:rsidRPr="00104B45">
                    <w:rPr>
                      <w:rFonts w:ascii="Arial" w:eastAsia="Calibri" w:hAnsi="Arial" w:cs="Arial"/>
                      <w:color w:val="000000"/>
                      <w:sz w:val="24"/>
                      <w:szCs w:val="24"/>
                    </w:rPr>
                    <w:lastRenderedPageBreak/>
                    <w:t>statute barred or an exempted development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6051B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lastRenderedPageBreak/>
                    <w:t>121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2CDB82" w14:textId="77777777" w:rsidR="001F4D75" w:rsidRPr="00104B45" w:rsidRDefault="001F4D75" w:rsidP="00D937C4">
                  <w:pPr>
                    <w:spacing w:after="0" w:line="240" w:lineRule="auto"/>
                    <w:rPr>
                      <w:rFonts w:ascii="Arial" w:hAnsi="Arial" w:cs="Arial"/>
                      <w:sz w:val="24"/>
                      <w:szCs w:val="24"/>
                    </w:rPr>
                  </w:pPr>
                </w:p>
              </w:tc>
            </w:tr>
            <w:tr w:rsidR="001F4D75" w14:paraId="2F73052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6FEFC20"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1B1D9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cases at B that were resolved to the local authority's satisfaction through negotiations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E4BB62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155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98A15B" w14:textId="77777777" w:rsidR="001F4D75" w:rsidRPr="00104B45" w:rsidRDefault="001F4D75" w:rsidP="00D937C4">
                  <w:pPr>
                    <w:spacing w:after="0" w:line="240" w:lineRule="auto"/>
                    <w:rPr>
                      <w:rFonts w:ascii="Arial" w:hAnsi="Arial" w:cs="Arial"/>
                      <w:sz w:val="24"/>
                      <w:szCs w:val="24"/>
                    </w:rPr>
                  </w:pPr>
                </w:p>
              </w:tc>
            </w:tr>
            <w:tr w:rsidR="001F4D75" w14:paraId="66916AE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A98EAD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759C1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cases at B that were closed due to enforcement proceedings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F0CB8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38</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BC0ED2" w14:textId="77777777" w:rsidR="001F4D75" w:rsidRPr="00104B45" w:rsidRDefault="001F4D75" w:rsidP="00D937C4">
                  <w:pPr>
                    <w:spacing w:after="0" w:line="240" w:lineRule="auto"/>
                    <w:rPr>
                      <w:rFonts w:ascii="Arial" w:hAnsi="Arial" w:cs="Arial"/>
                      <w:sz w:val="24"/>
                      <w:szCs w:val="24"/>
                    </w:rPr>
                  </w:pPr>
                </w:p>
              </w:tc>
            </w:tr>
            <w:tr w:rsidR="001F4D75" w14:paraId="1536F6C0"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3BEE6DF"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DABF9BC"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998A3E6"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FD4791B" w14:textId="77777777" w:rsidR="001F4D75" w:rsidRPr="00104B45" w:rsidRDefault="001F4D75" w:rsidP="00D937C4">
                  <w:pPr>
                    <w:spacing w:after="0" w:line="240" w:lineRule="auto"/>
                    <w:rPr>
                      <w:rFonts w:ascii="Arial" w:hAnsi="Arial" w:cs="Arial"/>
                      <w:sz w:val="24"/>
                      <w:szCs w:val="24"/>
                    </w:rPr>
                  </w:pPr>
                </w:p>
              </w:tc>
            </w:tr>
            <w:tr w:rsidR="001F4D75" w14:paraId="12DDE2AD"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78A4D3A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Planning: P4 &amp; P5 </w:t>
                  </w:r>
                </w:p>
                <w:p w14:paraId="6657A3F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B3980D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2022 Annual Financial Statement (AFS) Programme D data divided by the population of the local authority area per the 2022 Census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0F75B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€28.22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24CD1F" w14:textId="77777777" w:rsidR="001F4D75" w:rsidRPr="00104B45" w:rsidRDefault="001F4D75" w:rsidP="00D937C4">
                  <w:pPr>
                    <w:spacing w:after="0" w:line="240" w:lineRule="auto"/>
                    <w:rPr>
                      <w:rFonts w:ascii="Arial" w:hAnsi="Arial" w:cs="Arial"/>
                      <w:sz w:val="24"/>
                      <w:szCs w:val="24"/>
                    </w:rPr>
                  </w:pPr>
                </w:p>
              </w:tc>
            </w:tr>
            <w:tr w:rsidR="001F4D75" w14:paraId="3080BD9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54DB41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033E8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AFS Programme D data consisting of D01 - Forward Planning, D02 - Development Management, D03 - Enforcement (inclusive of the relevant Programme D proportion of the central management charge)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83CA1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€4614374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EEDB68A" w14:textId="77777777" w:rsidR="001F4D75" w:rsidRPr="00104B45" w:rsidRDefault="001F4D75" w:rsidP="00D937C4">
                  <w:pPr>
                    <w:spacing w:after="0" w:line="240" w:lineRule="auto"/>
                    <w:rPr>
                      <w:rFonts w:ascii="Arial" w:hAnsi="Arial" w:cs="Arial"/>
                      <w:sz w:val="24"/>
                      <w:szCs w:val="24"/>
                    </w:rPr>
                  </w:pPr>
                </w:p>
              </w:tc>
            </w:tr>
            <w:tr w:rsidR="001F4D75" w14:paraId="69AC7AC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5F58A8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7D0BDA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percentage of applications for fire safety certificates received in 2022 that were decided (granted or refused) within two months of their receipt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09851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32.31 %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449F9F" w14:textId="77777777" w:rsidR="001F4D75" w:rsidRPr="00104B45" w:rsidRDefault="001F4D75" w:rsidP="00D937C4">
                  <w:pPr>
                    <w:spacing w:after="0" w:line="240" w:lineRule="auto"/>
                    <w:rPr>
                      <w:rFonts w:ascii="Arial" w:hAnsi="Arial" w:cs="Arial"/>
                      <w:sz w:val="24"/>
                      <w:szCs w:val="24"/>
                    </w:rPr>
                  </w:pPr>
                </w:p>
              </w:tc>
            </w:tr>
            <w:tr w:rsidR="001F4D75" w14:paraId="6DB0D6D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8EF8408"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7A8E8E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The percentage of applications for fire safety certificates received in 2022 that were decided (granted or refused) within an extended period agreed with the applicant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5FC5A2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53.85 %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1C9C9C" w14:textId="77777777" w:rsidR="001F4D75" w:rsidRPr="00104B45" w:rsidRDefault="001F4D75" w:rsidP="00D937C4">
                  <w:pPr>
                    <w:spacing w:after="0" w:line="240" w:lineRule="auto"/>
                    <w:rPr>
                      <w:rFonts w:ascii="Arial" w:hAnsi="Arial" w:cs="Arial"/>
                      <w:sz w:val="24"/>
                      <w:szCs w:val="24"/>
                    </w:rPr>
                  </w:pPr>
                </w:p>
              </w:tc>
            </w:tr>
            <w:tr w:rsidR="001F4D75" w14:paraId="2B43410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42F3C4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28CDA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The total number of applications for fire safety certificates received in 2022 </w:t>
                  </w:r>
                  <w:r w:rsidRPr="00104B45">
                    <w:rPr>
                      <w:rFonts w:ascii="Arial" w:eastAsia="Calibri" w:hAnsi="Arial" w:cs="Arial"/>
                      <w:color w:val="000000"/>
                      <w:sz w:val="24"/>
                      <w:szCs w:val="24"/>
                    </w:rPr>
                    <w:lastRenderedPageBreak/>
                    <w:t>that were not withdrawn by the applicant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6679A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lastRenderedPageBreak/>
                    <w:t>130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55CA6B" w14:textId="77777777" w:rsidR="001F4D75" w:rsidRPr="00104B45" w:rsidRDefault="001F4D75" w:rsidP="00D937C4">
                  <w:pPr>
                    <w:spacing w:after="0" w:line="240" w:lineRule="auto"/>
                    <w:rPr>
                      <w:rFonts w:ascii="Arial" w:hAnsi="Arial" w:cs="Arial"/>
                      <w:sz w:val="24"/>
                      <w:szCs w:val="24"/>
                    </w:rPr>
                  </w:pPr>
                </w:p>
              </w:tc>
            </w:tr>
            <w:tr w:rsidR="001F4D75" w14:paraId="5F396B1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E22F220"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DAF992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applications for fire safety certificates received in 2022 that were decided (granted or refused) within two months of the date of receipt of the application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92693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FDB6834" w14:textId="77777777" w:rsidR="001F4D75" w:rsidRPr="00104B45" w:rsidRDefault="001F4D75" w:rsidP="00D937C4">
                  <w:pPr>
                    <w:spacing w:after="0" w:line="240" w:lineRule="auto"/>
                    <w:rPr>
                      <w:rFonts w:ascii="Arial" w:hAnsi="Arial" w:cs="Arial"/>
                      <w:sz w:val="24"/>
                      <w:szCs w:val="24"/>
                    </w:rPr>
                  </w:pPr>
                </w:p>
              </w:tc>
            </w:tr>
            <w:tr w:rsidR="001F4D75" w14:paraId="5AAF322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8CDD674"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BA8E11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applications for fire safety certificates received in 2022 that were decided (granted or refused) within an agreed extended time period</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D08EC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70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02CE3F" w14:textId="77777777" w:rsidR="001F4D75" w:rsidRPr="00104B45" w:rsidRDefault="001F4D75" w:rsidP="00D937C4">
                  <w:pPr>
                    <w:spacing w:after="0" w:line="240" w:lineRule="auto"/>
                    <w:rPr>
                      <w:rFonts w:ascii="Arial" w:hAnsi="Arial" w:cs="Arial"/>
                      <w:sz w:val="24"/>
                      <w:szCs w:val="24"/>
                    </w:rPr>
                  </w:pPr>
                </w:p>
              </w:tc>
            </w:tr>
            <w:tr w:rsidR="001F4D75" w14:paraId="4B04BE66"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E25131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F5AF170"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EED2E7B"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C1CE187" w14:textId="77777777" w:rsidR="001F4D75" w:rsidRPr="00104B45" w:rsidRDefault="001F4D75" w:rsidP="00D937C4">
                  <w:pPr>
                    <w:spacing w:after="0" w:line="240" w:lineRule="auto"/>
                    <w:rPr>
                      <w:rFonts w:ascii="Arial" w:hAnsi="Arial" w:cs="Arial"/>
                      <w:sz w:val="24"/>
                      <w:szCs w:val="24"/>
                    </w:rPr>
                  </w:pPr>
                </w:p>
              </w:tc>
            </w:tr>
            <w:tr w:rsidR="001F4D75" w14:paraId="0B29FF4F"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10093E6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Fire Service: F1 </w:t>
                  </w:r>
                </w:p>
                <w:p w14:paraId="4DABA5B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02704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Annual Financial Statement (AFS) Programme E expenditure data for 2022 divided by the population of the local authority area per the 2022 Census figures for the population served by the fire authority as per the Risk Based Approach Phase One reports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9ADA4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€35.73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CB4478E" w14:textId="77777777" w:rsidR="001F4D75" w:rsidRPr="00104B45" w:rsidRDefault="001F4D75" w:rsidP="00D937C4">
                  <w:pPr>
                    <w:spacing w:after="0" w:line="240" w:lineRule="auto"/>
                    <w:rPr>
                      <w:rFonts w:ascii="Arial" w:hAnsi="Arial" w:cs="Arial"/>
                      <w:sz w:val="24"/>
                      <w:szCs w:val="24"/>
                    </w:rPr>
                  </w:pPr>
                </w:p>
              </w:tc>
            </w:tr>
            <w:tr w:rsidR="001F4D75" w14:paraId="208BBE5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53442A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0EEE3E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AFS Programme E expenditure data consisting of E11 - Operation of Fire Service and E12 - Fire Prevention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A9F4D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€5842887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E222FAD" w14:textId="77777777" w:rsidR="001F4D75" w:rsidRPr="00104B45" w:rsidRDefault="001F4D75" w:rsidP="00D937C4">
                  <w:pPr>
                    <w:spacing w:after="0" w:line="240" w:lineRule="auto"/>
                    <w:rPr>
                      <w:rFonts w:ascii="Arial" w:hAnsi="Arial" w:cs="Arial"/>
                      <w:sz w:val="24"/>
                      <w:szCs w:val="24"/>
                    </w:rPr>
                  </w:pPr>
                </w:p>
              </w:tc>
            </w:tr>
            <w:tr w:rsidR="001F4D75" w14:paraId="1E845818"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C11D5D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3446DF8"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33BA207"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1C3C5B4" w14:textId="77777777" w:rsidR="001F4D75" w:rsidRPr="00104B45" w:rsidRDefault="001F4D75" w:rsidP="00D937C4">
                  <w:pPr>
                    <w:spacing w:after="0" w:line="240" w:lineRule="auto"/>
                    <w:rPr>
                      <w:rFonts w:ascii="Arial" w:hAnsi="Arial" w:cs="Arial"/>
                      <w:sz w:val="24"/>
                      <w:szCs w:val="24"/>
                    </w:rPr>
                  </w:pPr>
                </w:p>
              </w:tc>
            </w:tr>
            <w:tr w:rsidR="001F4D75" w14:paraId="6BB628FC"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5634520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Fire Service: F2 &amp; F3 </w:t>
                  </w:r>
                </w:p>
                <w:p w14:paraId="303CCBE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6787E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Average time taken, in minutes, to mobilise fire brigades in Full-Time Stations in respect of fire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D5961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0 min</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EBBCC9" w14:textId="77777777" w:rsidR="001F4D75" w:rsidRPr="00104B45" w:rsidRDefault="001F4D75" w:rsidP="00D937C4">
                  <w:pPr>
                    <w:spacing w:after="0" w:line="240" w:lineRule="auto"/>
                    <w:rPr>
                      <w:rFonts w:ascii="Arial" w:hAnsi="Arial" w:cs="Arial"/>
                      <w:sz w:val="24"/>
                      <w:szCs w:val="24"/>
                    </w:rPr>
                  </w:pPr>
                </w:p>
              </w:tc>
            </w:tr>
            <w:tr w:rsidR="001F4D75" w14:paraId="6B32ABE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64F2DB4"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992A6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Average time taken, in minutes, to mobilise fire brigades in Part-Time Stations (retained fire service) in respect of fire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CFDA83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7.14 min</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2AE8D2" w14:textId="77777777" w:rsidR="001F4D75" w:rsidRPr="00104B45" w:rsidRDefault="001F4D75" w:rsidP="00D937C4">
                  <w:pPr>
                    <w:spacing w:after="0" w:line="240" w:lineRule="auto"/>
                    <w:rPr>
                      <w:rFonts w:ascii="Arial" w:hAnsi="Arial" w:cs="Arial"/>
                      <w:sz w:val="24"/>
                      <w:szCs w:val="24"/>
                    </w:rPr>
                  </w:pPr>
                </w:p>
              </w:tc>
            </w:tr>
            <w:tr w:rsidR="001F4D75" w14:paraId="71CB229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1F8F70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728F5F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Average time taken, in minutes, to mobilise fire brigades in Full-Time Stations in respect of all other (non-fire) emergency incidents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70262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0 min</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E7536FA" w14:textId="77777777" w:rsidR="001F4D75" w:rsidRPr="00104B45" w:rsidRDefault="001F4D75" w:rsidP="00D937C4">
                  <w:pPr>
                    <w:spacing w:after="0" w:line="240" w:lineRule="auto"/>
                    <w:rPr>
                      <w:rFonts w:ascii="Arial" w:hAnsi="Arial" w:cs="Arial"/>
                      <w:sz w:val="24"/>
                      <w:szCs w:val="24"/>
                    </w:rPr>
                  </w:pPr>
                </w:p>
              </w:tc>
            </w:tr>
            <w:tr w:rsidR="001F4D75" w14:paraId="5D7C71D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8FAA17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105AD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Average time taken, in minutes, to mobilise fire brigades in Part-Time Stations (retained fire service) in respect of all other (non-fire) emergency incidents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7AE94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7.3 min</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549247" w14:textId="77777777" w:rsidR="001F4D75" w:rsidRPr="00104B45" w:rsidRDefault="001F4D75" w:rsidP="00D937C4">
                  <w:pPr>
                    <w:spacing w:after="0" w:line="240" w:lineRule="auto"/>
                    <w:rPr>
                      <w:rFonts w:ascii="Arial" w:hAnsi="Arial" w:cs="Arial"/>
                      <w:sz w:val="24"/>
                      <w:szCs w:val="24"/>
                    </w:rPr>
                  </w:pPr>
                </w:p>
              </w:tc>
            </w:tr>
            <w:tr w:rsidR="001F4D75" w14:paraId="631E703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A27A92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9146E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Percentage of cases in respect of fire in which first attendance at scene is within 10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65946C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22.36 %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9FC6793" w14:textId="77777777" w:rsidR="001F4D75" w:rsidRPr="00104B45" w:rsidRDefault="001F4D75" w:rsidP="00D937C4">
                  <w:pPr>
                    <w:spacing w:after="0" w:line="240" w:lineRule="auto"/>
                    <w:rPr>
                      <w:rFonts w:ascii="Arial" w:hAnsi="Arial" w:cs="Arial"/>
                      <w:sz w:val="24"/>
                      <w:szCs w:val="24"/>
                    </w:rPr>
                  </w:pPr>
                </w:p>
              </w:tc>
            </w:tr>
            <w:tr w:rsidR="001F4D75" w14:paraId="36E85CD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1C37A3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3339AF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Percentage of cases in respect of fire in which first attendance at the scene is after 10 minutes but within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CBF40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54.91 %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5DA0A3" w14:textId="77777777" w:rsidR="001F4D75" w:rsidRPr="00104B45" w:rsidRDefault="001F4D75" w:rsidP="00D937C4">
                  <w:pPr>
                    <w:spacing w:after="0" w:line="240" w:lineRule="auto"/>
                    <w:rPr>
                      <w:rFonts w:ascii="Arial" w:hAnsi="Arial" w:cs="Arial"/>
                      <w:sz w:val="24"/>
                      <w:szCs w:val="24"/>
                    </w:rPr>
                  </w:pPr>
                </w:p>
              </w:tc>
            </w:tr>
            <w:tr w:rsidR="001F4D75" w14:paraId="016219B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B3F675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6C8BB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Percentage of cases in respect of fire in which first attendance at the scene is after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139934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22.73 %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D4A8F2" w14:textId="77777777" w:rsidR="001F4D75" w:rsidRPr="00104B45" w:rsidRDefault="001F4D75" w:rsidP="00D937C4">
                  <w:pPr>
                    <w:spacing w:after="0" w:line="240" w:lineRule="auto"/>
                    <w:rPr>
                      <w:rFonts w:ascii="Arial" w:hAnsi="Arial" w:cs="Arial"/>
                      <w:sz w:val="24"/>
                      <w:szCs w:val="24"/>
                    </w:rPr>
                  </w:pPr>
                </w:p>
              </w:tc>
            </w:tr>
            <w:tr w:rsidR="001F4D75" w14:paraId="7A0D5EC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B80639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77A160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Percentage of cases in respect of all other emergency incidents in which first attendance at the scene is within 10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AB5B3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13.01 %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D7921E" w14:textId="77777777" w:rsidR="001F4D75" w:rsidRPr="00104B45" w:rsidRDefault="001F4D75" w:rsidP="00D937C4">
                  <w:pPr>
                    <w:spacing w:after="0" w:line="240" w:lineRule="auto"/>
                    <w:rPr>
                      <w:rFonts w:ascii="Arial" w:hAnsi="Arial" w:cs="Arial"/>
                      <w:sz w:val="24"/>
                      <w:szCs w:val="24"/>
                    </w:rPr>
                  </w:pPr>
                </w:p>
              </w:tc>
            </w:tr>
            <w:tr w:rsidR="001F4D75" w14:paraId="3E200A0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DF9652F"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ABB02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 Percentage of cases in respect of all other emergency incidents in which first attendance at the scene is after 10 minutes but within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91167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56.94 %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518A935" w14:textId="77777777" w:rsidR="001F4D75" w:rsidRPr="00104B45" w:rsidRDefault="001F4D75" w:rsidP="00D937C4">
                  <w:pPr>
                    <w:spacing w:after="0" w:line="240" w:lineRule="auto"/>
                    <w:rPr>
                      <w:rFonts w:ascii="Arial" w:hAnsi="Arial" w:cs="Arial"/>
                      <w:sz w:val="24"/>
                      <w:szCs w:val="24"/>
                    </w:rPr>
                  </w:pPr>
                </w:p>
              </w:tc>
            </w:tr>
            <w:tr w:rsidR="001F4D75" w14:paraId="1023C0A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E2D9C1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C9E74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F. Percentage of cases in respect of all other emergency incidents in which first attendance at the scene is after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AB9C52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30.06 %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CCBAB6" w14:textId="77777777" w:rsidR="001F4D75" w:rsidRPr="00104B45" w:rsidRDefault="001F4D75" w:rsidP="00D937C4">
                  <w:pPr>
                    <w:spacing w:after="0" w:line="240" w:lineRule="auto"/>
                    <w:rPr>
                      <w:rFonts w:ascii="Arial" w:hAnsi="Arial" w:cs="Arial"/>
                      <w:sz w:val="24"/>
                      <w:szCs w:val="24"/>
                    </w:rPr>
                  </w:pPr>
                </w:p>
              </w:tc>
            </w:tr>
            <w:tr w:rsidR="001F4D75" w14:paraId="2389B1D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6A23C67"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F419A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number of call-outs in respect of fires from 1/1/2022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89EF0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550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A35F3E" w14:textId="77777777" w:rsidR="001F4D75" w:rsidRPr="00104B45" w:rsidRDefault="001F4D75" w:rsidP="00D937C4">
                  <w:pPr>
                    <w:spacing w:after="0" w:line="240" w:lineRule="auto"/>
                    <w:rPr>
                      <w:rFonts w:ascii="Arial" w:hAnsi="Arial" w:cs="Arial"/>
                      <w:sz w:val="24"/>
                      <w:szCs w:val="24"/>
                    </w:rPr>
                  </w:pPr>
                </w:p>
              </w:tc>
            </w:tr>
            <w:tr w:rsidR="001F4D75" w14:paraId="3404742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478DA6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60667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these fire cases where first fire tender attendance at the scene is within 10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C476ED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123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743439" w14:textId="77777777" w:rsidR="001F4D75" w:rsidRPr="00104B45" w:rsidRDefault="001F4D75" w:rsidP="00D937C4">
                  <w:pPr>
                    <w:spacing w:after="0" w:line="240" w:lineRule="auto"/>
                    <w:rPr>
                      <w:rFonts w:ascii="Arial" w:hAnsi="Arial" w:cs="Arial"/>
                      <w:sz w:val="24"/>
                      <w:szCs w:val="24"/>
                    </w:rPr>
                  </w:pPr>
                </w:p>
              </w:tc>
            </w:tr>
            <w:tr w:rsidR="001F4D75" w14:paraId="24DEE1A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9E8E957"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4C7B0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these fire cases in which first fire tender attendance at the scene is after 10 minutes but within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18C63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302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79CDF4" w14:textId="77777777" w:rsidR="001F4D75" w:rsidRPr="00104B45" w:rsidRDefault="001F4D75" w:rsidP="00D937C4">
                  <w:pPr>
                    <w:spacing w:after="0" w:line="240" w:lineRule="auto"/>
                    <w:rPr>
                      <w:rFonts w:ascii="Arial" w:hAnsi="Arial" w:cs="Arial"/>
                      <w:sz w:val="24"/>
                      <w:szCs w:val="24"/>
                    </w:rPr>
                  </w:pPr>
                </w:p>
              </w:tc>
            </w:tr>
            <w:tr w:rsidR="001F4D75" w14:paraId="3DC69C1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584BA7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F20A1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these fire cases in which first fire tender attendance at the scene is after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79402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125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9E5242" w14:textId="77777777" w:rsidR="001F4D75" w:rsidRPr="00104B45" w:rsidRDefault="001F4D75" w:rsidP="00D937C4">
                  <w:pPr>
                    <w:spacing w:after="0" w:line="240" w:lineRule="auto"/>
                    <w:rPr>
                      <w:rFonts w:ascii="Arial" w:hAnsi="Arial" w:cs="Arial"/>
                      <w:sz w:val="24"/>
                      <w:szCs w:val="24"/>
                    </w:rPr>
                  </w:pPr>
                </w:p>
              </w:tc>
            </w:tr>
            <w:tr w:rsidR="001F4D75" w14:paraId="6C75AFE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7602BB4"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F79551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number of call-outs in respect of all other emergency incidents (i.e. not including fire) from 1/1/2022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C1E56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346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58AE4BA" w14:textId="77777777" w:rsidR="001F4D75" w:rsidRPr="00104B45" w:rsidRDefault="001F4D75" w:rsidP="00D937C4">
                  <w:pPr>
                    <w:spacing w:after="0" w:line="240" w:lineRule="auto"/>
                    <w:rPr>
                      <w:rFonts w:ascii="Arial" w:hAnsi="Arial" w:cs="Arial"/>
                      <w:sz w:val="24"/>
                      <w:szCs w:val="24"/>
                    </w:rPr>
                  </w:pPr>
                </w:p>
              </w:tc>
            </w:tr>
            <w:tr w:rsidR="001F4D75" w14:paraId="705DA58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9E90B6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673EF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these non-fire cases in which first fire tender attendance at the scene is within 10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E76DC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6A9833" w14:textId="77777777" w:rsidR="001F4D75" w:rsidRPr="00104B45" w:rsidRDefault="001F4D75" w:rsidP="00D937C4">
                  <w:pPr>
                    <w:spacing w:after="0" w:line="240" w:lineRule="auto"/>
                    <w:rPr>
                      <w:rFonts w:ascii="Arial" w:hAnsi="Arial" w:cs="Arial"/>
                      <w:sz w:val="24"/>
                      <w:szCs w:val="24"/>
                    </w:rPr>
                  </w:pPr>
                </w:p>
              </w:tc>
            </w:tr>
            <w:tr w:rsidR="001F4D75" w14:paraId="695A544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3A342E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4B115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these non-fire cases in which first fire tender attendance at the scene is after 10 minutes but within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FE59DB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197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6DF234E" w14:textId="77777777" w:rsidR="001F4D75" w:rsidRPr="00104B45" w:rsidRDefault="001F4D75" w:rsidP="00D937C4">
                  <w:pPr>
                    <w:spacing w:after="0" w:line="240" w:lineRule="auto"/>
                    <w:rPr>
                      <w:rFonts w:ascii="Arial" w:hAnsi="Arial" w:cs="Arial"/>
                      <w:sz w:val="24"/>
                      <w:szCs w:val="24"/>
                    </w:rPr>
                  </w:pPr>
                </w:p>
              </w:tc>
            </w:tr>
            <w:tr w:rsidR="001F4D75" w14:paraId="127BAB8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9602C3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8C2C1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these non-fire cases in which first fire tender attendance at the scene is after 20 minutes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8360F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2BC6F0" w14:textId="77777777" w:rsidR="001F4D75" w:rsidRPr="00104B45" w:rsidRDefault="001F4D75" w:rsidP="00D937C4">
                  <w:pPr>
                    <w:spacing w:after="0" w:line="240" w:lineRule="auto"/>
                    <w:rPr>
                      <w:rFonts w:ascii="Arial" w:hAnsi="Arial" w:cs="Arial"/>
                      <w:sz w:val="24"/>
                      <w:szCs w:val="24"/>
                    </w:rPr>
                  </w:pPr>
                </w:p>
              </w:tc>
            </w:tr>
            <w:tr w:rsidR="001F4D75" w14:paraId="701AFECF"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D70E2D7"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EBB28CC"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D18FA04"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23C5879" w14:textId="77777777" w:rsidR="001F4D75" w:rsidRPr="00104B45" w:rsidRDefault="001F4D75" w:rsidP="00D937C4">
                  <w:pPr>
                    <w:spacing w:after="0" w:line="240" w:lineRule="auto"/>
                    <w:rPr>
                      <w:rFonts w:ascii="Arial" w:hAnsi="Arial" w:cs="Arial"/>
                      <w:sz w:val="24"/>
                      <w:szCs w:val="24"/>
                    </w:rPr>
                  </w:pPr>
                </w:p>
              </w:tc>
            </w:tr>
            <w:tr w:rsidR="001F4D75" w14:paraId="7114A51C"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56AE37C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Library Service: L1 </w:t>
                  </w:r>
                </w:p>
                <w:p w14:paraId="749E620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244C4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Number of visits to libraries per head of population for the local authority area per the 2022 Census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A8E816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2.10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063464" w14:textId="77777777" w:rsidR="001F4D75" w:rsidRPr="00104B45" w:rsidRDefault="001F4D75" w:rsidP="00D937C4">
                  <w:pPr>
                    <w:spacing w:after="0" w:line="240" w:lineRule="auto"/>
                    <w:rPr>
                      <w:rFonts w:ascii="Arial" w:hAnsi="Arial" w:cs="Arial"/>
                      <w:sz w:val="24"/>
                      <w:szCs w:val="24"/>
                    </w:rPr>
                  </w:pPr>
                </w:p>
              </w:tc>
            </w:tr>
            <w:tr w:rsidR="001F4D75" w14:paraId="458AC24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00F19A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E573C7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Number of items issued to library borrowers in the year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3B64D5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530799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3C19C01" w14:textId="77777777" w:rsidR="001F4D75" w:rsidRPr="00104B45" w:rsidRDefault="001F4D75" w:rsidP="00D937C4">
                  <w:pPr>
                    <w:spacing w:after="0" w:line="240" w:lineRule="auto"/>
                    <w:rPr>
                      <w:rFonts w:ascii="Arial" w:hAnsi="Arial" w:cs="Arial"/>
                      <w:sz w:val="24"/>
                      <w:szCs w:val="24"/>
                    </w:rPr>
                  </w:pPr>
                </w:p>
              </w:tc>
            </w:tr>
            <w:tr w:rsidR="001F4D75" w14:paraId="4262AA8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74D126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C82B7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Library active members per head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37A46F" w14:textId="77777777" w:rsidR="001F4D75" w:rsidRPr="00104B45"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5ABFF01" w14:textId="77777777" w:rsidR="001F4D75" w:rsidRPr="00104B45" w:rsidRDefault="001F4D75" w:rsidP="00D937C4">
                  <w:pPr>
                    <w:spacing w:after="0" w:line="240" w:lineRule="auto"/>
                    <w:rPr>
                      <w:rFonts w:ascii="Arial" w:hAnsi="Arial" w:cs="Arial"/>
                      <w:sz w:val="24"/>
                      <w:szCs w:val="24"/>
                    </w:rPr>
                  </w:pPr>
                </w:p>
              </w:tc>
            </w:tr>
            <w:tr w:rsidR="001F4D75" w14:paraId="1B04D8F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E3586E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6849DF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Number of registered library members in the year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ADBF7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32670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97EA4F" w14:textId="77777777" w:rsidR="001F4D75" w:rsidRPr="00104B45" w:rsidRDefault="001F4D75" w:rsidP="00D937C4">
                  <w:pPr>
                    <w:spacing w:after="0" w:line="240" w:lineRule="auto"/>
                    <w:rPr>
                      <w:rFonts w:ascii="Arial" w:hAnsi="Arial" w:cs="Arial"/>
                      <w:sz w:val="24"/>
                      <w:szCs w:val="24"/>
                    </w:rPr>
                  </w:pPr>
                </w:p>
              </w:tc>
            </w:tr>
            <w:tr w:rsidR="001F4D75" w14:paraId="4C8AA9C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404C77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664CF2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visits to its libraries from 1/1/2022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6B405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343476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8F2BA8" w14:textId="77777777" w:rsidR="001F4D75" w:rsidRPr="00104B45" w:rsidRDefault="001F4D75" w:rsidP="00D937C4">
                  <w:pPr>
                    <w:spacing w:after="0" w:line="240" w:lineRule="auto"/>
                    <w:rPr>
                      <w:rFonts w:ascii="Arial" w:hAnsi="Arial" w:cs="Arial"/>
                      <w:sz w:val="24"/>
                      <w:szCs w:val="24"/>
                    </w:rPr>
                  </w:pPr>
                </w:p>
              </w:tc>
            </w:tr>
            <w:tr w:rsidR="001F4D75" w14:paraId="0B25497C"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E9FA6F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DD4EE47"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CC5FB92"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25111D0" w14:textId="77777777" w:rsidR="001F4D75" w:rsidRPr="00104B45" w:rsidRDefault="001F4D75" w:rsidP="00D937C4">
                  <w:pPr>
                    <w:spacing w:after="0" w:line="240" w:lineRule="auto"/>
                    <w:rPr>
                      <w:rFonts w:ascii="Arial" w:hAnsi="Arial" w:cs="Arial"/>
                      <w:sz w:val="24"/>
                      <w:szCs w:val="24"/>
                    </w:rPr>
                  </w:pPr>
                </w:p>
              </w:tc>
            </w:tr>
            <w:tr w:rsidR="001F4D75" w14:paraId="53E5B3BF"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3080C34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Library Service: L2 </w:t>
                  </w:r>
                </w:p>
                <w:p w14:paraId="56CF911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FD2E1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Annual Financial Statement (AFS) Programme F data for 2022 divided by the population of the local authority area per the 2022 Census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DD037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€33.60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3D9C19F" w14:textId="77777777" w:rsidR="001F4D75" w:rsidRPr="00104B45" w:rsidRDefault="001F4D75" w:rsidP="00D937C4">
                  <w:pPr>
                    <w:spacing w:after="0" w:line="240" w:lineRule="auto"/>
                    <w:rPr>
                      <w:rFonts w:ascii="Arial" w:hAnsi="Arial" w:cs="Arial"/>
                      <w:sz w:val="24"/>
                      <w:szCs w:val="24"/>
                    </w:rPr>
                  </w:pPr>
                </w:p>
              </w:tc>
            </w:tr>
            <w:tr w:rsidR="001F4D75" w14:paraId="56B7E71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E2D8F10"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D6292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The annual per capita expenditure on collections over the period 1/01/2022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6F4F2C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€1.60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1214E2" w14:textId="77777777" w:rsidR="001F4D75" w:rsidRPr="00104B45" w:rsidRDefault="001F4D75" w:rsidP="00D937C4">
                  <w:pPr>
                    <w:spacing w:after="0" w:line="240" w:lineRule="auto"/>
                    <w:rPr>
                      <w:rFonts w:ascii="Arial" w:hAnsi="Arial" w:cs="Arial"/>
                      <w:sz w:val="24"/>
                      <w:szCs w:val="24"/>
                    </w:rPr>
                  </w:pPr>
                </w:p>
              </w:tc>
            </w:tr>
            <w:tr w:rsidR="001F4D75" w14:paraId="1276872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82A022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A24C7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AFS Programme F data consisting of F02 - Operation of Library and Archival Service (inclusive of the relevant proportion of the central management charge for Programme F)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5D56F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€5494545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EDD14DF" w14:textId="77777777" w:rsidR="001F4D75" w:rsidRPr="00104B45" w:rsidRDefault="001F4D75" w:rsidP="00D937C4">
                  <w:pPr>
                    <w:spacing w:after="0" w:line="240" w:lineRule="auto"/>
                    <w:rPr>
                      <w:rFonts w:ascii="Arial" w:hAnsi="Arial" w:cs="Arial"/>
                      <w:sz w:val="24"/>
                      <w:szCs w:val="24"/>
                    </w:rPr>
                  </w:pPr>
                </w:p>
              </w:tc>
            </w:tr>
            <w:tr w:rsidR="001F4D75" w14:paraId="5E94BBF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82AC7D7"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C416E8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The annual expenditure on new stock acquired by the library in the year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53B033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€261462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F66530" w14:textId="77777777" w:rsidR="001F4D75" w:rsidRPr="00104B45" w:rsidRDefault="001F4D75" w:rsidP="00D937C4">
                  <w:pPr>
                    <w:spacing w:after="0" w:line="240" w:lineRule="auto"/>
                    <w:rPr>
                      <w:rFonts w:ascii="Arial" w:hAnsi="Arial" w:cs="Arial"/>
                      <w:sz w:val="24"/>
                      <w:szCs w:val="24"/>
                    </w:rPr>
                  </w:pPr>
                </w:p>
              </w:tc>
            </w:tr>
            <w:tr w:rsidR="001F4D75" w14:paraId="04FB5B1D"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AFC41F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A7C2410"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780202D"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95F382F" w14:textId="77777777" w:rsidR="001F4D75" w:rsidRPr="00104B45" w:rsidRDefault="001F4D75" w:rsidP="00D937C4">
                  <w:pPr>
                    <w:spacing w:after="0" w:line="240" w:lineRule="auto"/>
                    <w:rPr>
                      <w:rFonts w:ascii="Arial" w:hAnsi="Arial" w:cs="Arial"/>
                      <w:sz w:val="24"/>
                      <w:szCs w:val="24"/>
                    </w:rPr>
                  </w:pPr>
                </w:p>
              </w:tc>
            </w:tr>
            <w:tr w:rsidR="001F4D75" w14:paraId="29169958"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39E31A9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Youth and Community: Y1 &amp; Y2 </w:t>
                  </w:r>
                </w:p>
                <w:p w14:paraId="587ED48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4AC7DE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Percentage of local schools involved in the local Youth Council/Comhairle na nÓg scheme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66397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86.36 %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B684EF" w14:textId="77777777" w:rsidR="001F4D75" w:rsidRPr="00104B45" w:rsidRDefault="001F4D75" w:rsidP="00D937C4">
                  <w:pPr>
                    <w:spacing w:after="0" w:line="240" w:lineRule="auto"/>
                    <w:rPr>
                      <w:rFonts w:ascii="Arial" w:hAnsi="Arial" w:cs="Arial"/>
                      <w:sz w:val="24"/>
                      <w:szCs w:val="24"/>
                    </w:rPr>
                  </w:pPr>
                </w:p>
              </w:tc>
            </w:tr>
            <w:tr w:rsidR="001F4D75" w14:paraId="7101220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3059A9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09441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Total number of second level schools in the local </w:t>
                  </w:r>
                  <w:r w:rsidRPr="00104B45">
                    <w:rPr>
                      <w:rFonts w:ascii="Arial" w:eastAsia="Calibri" w:hAnsi="Arial" w:cs="Arial"/>
                      <w:color w:val="000000"/>
                      <w:sz w:val="24"/>
                      <w:szCs w:val="24"/>
                    </w:rPr>
                    <w:lastRenderedPageBreak/>
                    <w:t>authority area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86E68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lastRenderedPageBreak/>
                    <w:t>22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46824B" w14:textId="77777777" w:rsidR="001F4D75" w:rsidRPr="00104B45" w:rsidRDefault="001F4D75" w:rsidP="00D937C4">
                  <w:pPr>
                    <w:spacing w:after="0" w:line="240" w:lineRule="auto"/>
                    <w:rPr>
                      <w:rFonts w:ascii="Arial" w:hAnsi="Arial" w:cs="Arial"/>
                      <w:sz w:val="24"/>
                      <w:szCs w:val="24"/>
                    </w:rPr>
                  </w:pPr>
                </w:p>
              </w:tc>
            </w:tr>
            <w:tr w:rsidR="001F4D75" w14:paraId="11D66D4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3835BE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68B1F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second level schools in the local authority area from which representatives attended the local Comhairle na nÓg AGM held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80016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1C3DBDC" w14:textId="77777777" w:rsidR="001F4D75" w:rsidRPr="00104B45" w:rsidRDefault="001F4D75" w:rsidP="00D937C4">
                  <w:pPr>
                    <w:spacing w:after="0" w:line="240" w:lineRule="auto"/>
                    <w:rPr>
                      <w:rFonts w:ascii="Arial" w:hAnsi="Arial" w:cs="Arial"/>
                      <w:sz w:val="24"/>
                      <w:szCs w:val="24"/>
                    </w:rPr>
                  </w:pPr>
                </w:p>
              </w:tc>
            </w:tr>
            <w:tr w:rsidR="001F4D75" w14:paraId="522262E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A2AF4E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0290B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number of organisations included in the County Register at 31/12/2022 and the proportion of those organisations that opted to be part of the Social Inclusion College within the PPN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76C94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14.32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144186" w14:textId="77777777" w:rsidR="001F4D75" w:rsidRPr="00104B45" w:rsidRDefault="001F4D75" w:rsidP="00D937C4">
                  <w:pPr>
                    <w:spacing w:after="0" w:line="240" w:lineRule="auto"/>
                    <w:rPr>
                      <w:rFonts w:ascii="Arial" w:hAnsi="Arial" w:cs="Arial"/>
                      <w:sz w:val="24"/>
                      <w:szCs w:val="24"/>
                    </w:rPr>
                  </w:pPr>
                </w:p>
              </w:tc>
            </w:tr>
            <w:tr w:rsidR="001F4D75" w14:paraId="16B123D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C39451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1C189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number of organisations included in the County Register (maintained in accordance with section 128 of the Local Government Act 2001) for the local authority area as at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CE70F4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391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742BF49" w14:textId="77777777" w:rsidR="001F4D75" w:rsidRPr="00104B45" w:rsidRDefault="001F4D75" w:rsidP="00D937C4">
                  <w:pPr>
                    <w:spacing w:after="0" w:line="240" w:lineRule="auto"/>
                    <w:rPr>
                      <w:rFonts w:ascii="Arial" w:hAnsi="Arial" w:cs="Arial"/>
                      <w:sz w:val="24"/>
                      <w:szCs w:val="24"/>
                    </w:rPr>
                  </w:pPr>
                </w:p>
              </w:tc>
            </w:tr>
            <w:tr w:rsidR="001F4D75" w14:paraId="427F520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4B8E48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238DF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number of those organisations that registered for the first time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0B34A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EF82F2" w14:textId="77777777" w:rsidR="001F4D75" w:rsidRPr="00104B45" w:rsidRDefault="001F4D75" w:rsidP="00D937C4">
                  <w:pPr>
                    <w:spacing w:after="0" w:line="240" w:lineRule="auto"/>
                    <w:rPr>
                      <w:rFonts w:ascii="Arial" w:hAnsi="Arial" w:cs="Arial"/>
                      <w:sz w:val="24"/>
                      <w:szCs w:val="24"/>
                    </w:rPr>
                  </w:pPr>
                </w:p>
              </w:tc>
            </w:tr>
            <w:tr w:rsidR="001F4D75" w14:paraId="198411C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97BE29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0B180B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organisations that opted to join the Social Inclusion Electoral College on whatever date they registered for the PPN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A3EAF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79AA39" w14:textId="77777777" w:rsidR="001F4D75" w:rsidRPr="00104B45" w:rsidRDefault="001F4D75" w:rsidP="00D937C4">
                  <w:pPr>
                    <w:spacing w:after="0" w:line="240" w:lineRule="auto"/>
                    <w:rPr>
                      <w:rFonts w:ascii="Arial" w:hAnsi="Arial" w:cs="Arial"/>
                      <w:sz w:val="24"/>
                      <w:szCs w:val="24"/>
                    </w:rPr>
                  </w:pPr>
                </w:p>
              </w:tc>
            </w:tr>
            <w:tr w:rsidR="001F4D75" w14:paraId="71840F87"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AAB5E5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B4F9916"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7B0942B"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C3111C9" w14:textId="77777777" w:rsidR="001F4D75" w:rsidRPr="00104B45" w:rsidRDefault="001F4D75" w:rsidP="00D937C4">
                  <w:pPr>
                    <w:spacing w:after="0" w:line="240" w:lineRule="auto"/>
                    <w:rPr>
                      <w:rFonts w:ascii="Arial" w:hAnsi="Arial" w:cs="Arial"/>
                      <w:sz w:val="24"/>
                      <w:szCs w:val="24"/>
                    </w:rPr>
                  </w:pPr>
                </w:p>
              </w:tc>
            </w:tr>
            <w:tr w:rsidR="001F4D75" w14:paraId="58F3DCA5"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7254A12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Corporate: C1, C2, C4 &amp; C5 </w:t>
                  </w:r>
                </w:p>
                <w:p w14:paraId="33B66F3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D47C8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wholetime equivalent staffing number as at 31 December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ABAE73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833.05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F451999" w14:textId="77777777" w:rsidR="001F4D75" w:rsidRPr="00104B45" w:rsidRDefault="001F4D75" w:rsidP="00D937C4">
                  <w:pPr>
                    <w:spacing w:after="0" w:line="240" w:lineRule="auto"/>
                    <w:rPr>
                      <w:rFonts w:ascii="Arial" w:hAnsi="Arial" w:cs="Arial"/>
                      <w:sz w:val="24"/>
                      <w:szCs w:val="24"/>
                    </w:rPr>
                  </w:pPr>
                </w:p>
              </w:tc>
            </w:tr>
            <w:tr w:rsidR="001F4D75" w14:paraId="63991DB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E648C8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26F975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A. Percentage of paid working days lost to sickness absence through </w:t>
                  </w:r>
                  <w:r w:rsidRPr="00104B45">
                    <w:rPr>
                      <w:rFonts w:ascii="Arial" w:eastAsia="Calibri" w:hAnsi="Arial" w:cs="Arial"/>
                      <w:color w:val="000000"/>
                      <w:sz w:val="24"/>
                      <w:szCs w:val="24"/>
                    </w:rPr>
                    <w:lastRenderedPageBreak/>
                    <w:t>medically certified leave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0DDA5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lastRenderedPageBreak/>
                    <w:t>4.02 %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7D3CFA" w14:textId="77777777" w:rsidR="001F4D75" w:rsidRPr="00104B45" w:rsidRDefault="001F4D75" w:rsidP="00D937C4">
                  <w:pPr>
                    <w:spacing w:after="0" w:line="240" w:lineRule="auto"/>
                    <w:rPr>
                      <w:rFonts w:ascii="Arial" w:hAnsi="Arial" w:cs="Arial"/>
                      <w:sz w:val="24"/>
                      <w:szCs w:val="24"/>
                    </w:rPr>
                  </w:pPr>
                </w:p>
              </w:tc>
            </w:tr>
            <w:tr w:rsidR="001F4D75" w14:paraId="5C9D422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4158F4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259D0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Percentage of paid working days lost to sickness absence through self-certified leave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00635B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0.44 %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9487AD7" w14:textId="77777777" w:rsidR="001F4D75" w:rsidRPr="00104B45" w:rsidRDefault="001F4D75" w:rsidP="00D937C4">
                  <w:pPr>
                    <w:spacing w:after="0" w:line="240" w:lineRule="auto"/>
                    <w:rPr>
                      <w:rFonts w:ascii="Arial" w:hAnsi="Arial" w:cs="Arial"/>
                      <w:sz w:val="24"/>
                      <w:szCs w:val="24"/>
                    </w:rPr>
                  </w:pPr>
                </w:p>
              </w:tc>
            </w:tr>
            <w:tr w:rsidR="001F4D75" w14:paraId="04CB553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7FFA6E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B3233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number of working days lost to sickness absence through medically certified leave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59F3E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9011 day</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EDD9DB" w14:textId="77777777" w:rsidR="001F4D75" w:rsidRPr="00104B45" w:rsidRDefault="001F4D75" w:rsidP="00D937C4">
                  <w:pPr>
                    <w:spacing w:after="0" w:line="240" w:lineRule="auto"/>
                    <w:rPr>
                      <w:rFonts w:ascii="Arial" w:hAnsi="Arial" w:cs="Arial"/>
                      <w:sz w:val="24"/>
                      <w:szCs w:val="24"/>
                    </w:rPr>
                  </w:pPr>
                </w:p>
              </w:tc>
            </w:tr>
            <w:tr w:rsidR="001F4D75" w14:paraId="054A485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791E53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31369F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number of working days lost to sickness absence through self-certified leave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D3F8C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827 day</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FC976E" w14:textId="77777777" w:rsidR="001F4D75" w:rsidRPr="00104B45" w:rsidRDefault="001F4D75" w:rsidP="00D937C4">
                  <w:pPr>
                    <w:spacing w:after="0" w:line="240" w:lineRule="auto"/>
                    <w:rPr>
                      <w:rFonts w:ascii="Arial" w:hAnsi="Arial" w:cs="Arial"/>
                      <w:sz w:val="24"/>
                      <w:szCs w:val="24"/>
                    </w:rPr>
                  </w:pPr>
                </w:p>
              </w:tc>
            </w:tr>
            <w:tr w:rsidR="001F4D75" w14:paraId="44AB7F2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DC5918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F6D187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unpaid working days lost to sickness absence included within the total of self-certified sick leave days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751B74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0 day</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F0CB14" w14:textId="77777777" w:rsidR="001F4D75" w:rsidRPr="00104B45" w:rsidRDefault="001F4D75" w:rsidP="00D937C4">
                  <w:pPr>
                    <w:spacing w:after="0" w:line="240" w:lineRule="auto"/>
                    <w:rPr>
                      <w:rFonts w:ascii="Arial" w:hAnsi="Arial" w:cs="Arial"/>
                      <w:sz w:val="24"/>
                      <w:szCs w:val="24"/>
                    </w:rPr>
                  </w:pPr>
                </w:p>
              </w:tc>
            </w:tr>
            <w:tr w:rsidR="001F4D75" w14:paraId="07B2D0F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239E08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1682B7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Number of unpaid working days lost to sickness absence included within the total of medically certified sick leave days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458F89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1405 day</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464ADD" w14:textId="77777777" w:rsidR="001F4D75" w:rsidRPr="00104B45" w:rsidRDefault="001F4D75" w:rsidP="00D937C4">
                  <w:pPr>
                    <w:spacing w:after="0" w:line="240" w:lineRule="auto"/>
                    <w:rPr>
                      <w:rFonts w:ascii="Arial" w:hAnsi="Arial" w:cs="Arial"/>
                      <w:sz w:val="24"/>
                      <w:szCs w:val="24"/>
                    </w:rPr>
                  </w:pPr>
                </w:p>
              </w:tc>
            </w:tr>
            <w:tr w:rsidR="001F4D75" w14:paraId="26B2272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207671F"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0C16D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If any staff are on long-term sick leave (i.e. a continuous period of more than 4 weeks), include a text note of the number of staff on long-term sick leave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D4CBE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77 employees on long term sick leave in 2022 in excess of 4 or more weeks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9F7E03" w14:textId="77777777" w:rsidR="001F4D75" w:rsidRPr="00104B45" w:rsidRDefault="001F4D75" w:rsidP="00D937C4">
                  <w:pPr>
                    <w:spacing w:after="0" w:line="240" w:lineRule="auto"/>
                    <w:rPr>
                      <w:rFonts w:ascii="Arial" w:hAnsi="Arial" w:cs="Arial"/>
                      <w:sz w:val="24"/>
                      <w:szCs w:val="24"/>
                    </w:rPr>
                  </w:pPr>
                </w:p>
              </w:tc>
            </w:tr>
            <w:tr w:rsidR="001F4D75" w14:paraId="1DBCD42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B952338"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74CE3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All ICT expenditure in the period from 1/1/2022 to 31/12/2022, divided by the WTE no.</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31820F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€3440.70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FB6AAA1" w14:textId="77777777" w:rsidR="001F4D75" w:rsidRPr="00104B45" w:rsidRDefault="001F4D75" w:rsidP="00D937C4">
                  <w:pPr>
                    <w:spacing w:after="0" w:line="240" w:lineRule="auto"/>
                    <w:rPr>
                      <w:rFonts w:ascii="Arial" w:hAnsi="Arial" w:cs="Arial"/>
                      <w:sz w:val="24"/>
                      <w:szCs w:val="24"/>
                    </w:rPr>
                  </w:pPr>
                </w:p>
              </w:tc>
            </w:tr>
            <w:tr w:rsidR="001F4D75" w14:paraId="4A23F26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023CB2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34D7E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ICT expenditure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4C939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€2866272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AC7B2D2" w14:textId="77777777" w:rsidR="001F4D75" w:rsidRPr="00104B45" w:rsidRDefault="001F4D75" w:rsidP="00D937C4">
                  <w:pPr>
                    <w:spacing w:after="0" w:line="240" w:lineRule="auto"/>
                    <w:rPr>
                      <w:rFonts w:ascii="Arial" w:hAnsi="Arial" w:cs="Arial"/>
                      <w:sz w:val="24"/>
                      <w:szCs w:val="24"/>
                    </w:rPr>
                  </w:pPr>
                </w:p>
              </w:tc>
            </w:tr>
            <w:tr w:rsidR="001F4D75" w14:paraId="6954A1B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016A07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F1719F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All ICT expenditure calculated in C4 as a proportion of Revenue expenditure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44D35E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1.97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190EAB" w14:textId="77777777" w:rsidR="001F4D75" w:rsidRPr="00104B45" w:rsidRDefault="001F4D75" w:rsidP="00D937C4">
                  <w:pPr>
                    <w:spacing w:after="0" w:line="240" w:lineRule="auto"/>
                    <w:rPr>
                      <w:rFonts w:ascii="Arial" w:hAnsi="Arial" w:cs="Arial"/>
                      <w:sz w:val="24"/>
                      <w:szCs w:val="24"/>
                    </w:rPr>
                  </w:pPr>
                </w:p>
              </w:tc>
            </w:tr>
            <w:tr w:rsidR="001F4D75" w14:paraId="2CCAA85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ECCE36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3C3B1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Revenue expenditure from 1/1/2022 to 31/12/2022 before transfers to or from reserves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2B47B9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145800067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F6F2BA" w14:textId="77777777" w:rsidR="001F4D75" w:rsidRPr="00104B45" w:rsidRDefault="001F4D75" w:rsidP="00D937C4">
                  <w:pPr>
                    <w:spacing w:after="0" w:line="240" w:lineRule="auto"/>
                    <w:rPr>
                      <w:rFonts w:ascii="Arial" w:hAnsi="Arial" w:cs="Arial"/>
                      <w:sz w:val="24"/>
                      <w:szCs w:val="24"/>
                    </w:rPr>
                  </w:pPr>
                </w:p>
              </w:tc>
            </w:tr>
            <w:tr w:rsidR="001F4D75" w14:paraId="77F81A01"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5A97C47"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211AC1A"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B04221B"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689D5CA5" w14:textId="77777777" w:rsidR="001F4D75" w:rsidRPr="00104B45" w:rsidRDefault="001F4D75" w:rsidP="00D937C4">
                  <w:pPr>
                    <w:spacing w:after="0" w:line="240" w:lineRule="auto"/>
                    <w:rPr>
                      <w:rFonts w:ascii="Arial" w:hAnsi="Arial" w:cs="Arial"/>
                      <w:sz w:val="24"/>
                      <w:szCs w:val="24"/>
                    </w:rPr>
                  </w:pPr>
                </w:p>
              </w:tc>
            </w:tr>
            <w:tr w:rsidR="001F4D75" w14:paraId="6C2438D6"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040A801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Corporate: C3 </w:t>
                  </w:r>
                </w:p>
                <w:p w14:paraId="21DFCEA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207217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per capita total page views of the local authority's websites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9C0C2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12.45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B8A1A6B" w14:textId="77777777" w:rsidR="001F4D75" w:rsidRPr="00104B45" w:rsidRDefault="001F4D75" w:rsidP="00D937C4">
                  <w:pPr>
                    <w:spacing w:after="0" w:line="240" w:lineRule="auto"/>
                    <w:rPr>
                      <w:rFonts w:ascii="Arial" w:hAnsi="Arial" w:cs="Arial"/>
                      <w:sz w:val="24"/>
                      <w:szCs w:val="24"/>
                    </w:rPr>
                  </w:pPr>
                </w:p>
              </w:tc>
            </w:tr>
            <w:tr w:rsidR="001F4D75" w14:paraId="44E770B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4A54BE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45D8E9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The per capita total number of followers at end 2022 of the local authority's social media accounts (if any)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34477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0.54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A68FCC" w14:textId="77777777" w:rsidR="001F4D75" w:rsidRPr="00104B45" w:rsidRDefault="001F4D75" w:rsidP="00D937C4">
                  <w:pPr>
                    <w:spacing w:after="0" w:line="240" w:lineRule="auto"/>
                    <w:rPr>
                      <w:rFonts w:ascii="Arial" w:hAnsi="Arial" w:cs="Arial"/>
                      <w:sz w:val="24"/>
                      <w:szCs w:val="24"/>
                    </w:rPr>
                  </w:pPr>
                </w:p>
              </w:tc>
            </w:tr>
            <w:tr w:rsidR="001F4D75" w14:paraId="30AEF47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DDBA34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E1488C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cumulative total page views of all websites operated by the local authority for the period from 1/1/2022 to 31/12/2022 obtained from a page tagging on-site web analytics service or equivalent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CF2E8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2035911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B39BA5A" w14:textId="77777777" w:rsidR="001F4D75" w:rsidRPr="00104B45" w:rsidRDefault="001F4D75" w:rsidP="00D937C4">
                  <w:pPr>
                    <w:spacing w:after="0" w:line="240" w:lineRule="auto"/>
                    <w:rPr>
                      <w:rFonts w:ascii="Arial" w:hAnsi="Arial" w:cs="Arial"/>
                      <w:sz w:val="24"/>
                      <w:szCs w:val="24"/>
                    </w:rPr>
                  </w:pPr>
                </w:p>
              </w:tc>
            </w:tr>
            <w:tr w:rsidR="001F4D75" w14:paraId="2FAF65F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2E4ACE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9C90A0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total number of social media users who, at 31/12/2022, were following the local authority on any social media sites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0939E8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88592</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A350938" w14:textId="77777777" w:rsidR="001F4D75" w:rsidRPr="00104B45" w:rsidRDefault="001F4D75" w:rsidP="00D937C4">
                  <w:pPr>
                    <w:spacing w:after="0" w:line="240" w:lineRule="auto"/>
                    <w:rPr>
                      <w:rFonts w:ascii="Arial" w:hAnsi="Arial" w:cs="Arial"/>
                      <w:sz w:val="24"/>
                      <w:szCs w:val="24"/>
                    </w:rPr>
                  </w:pPr>
                </w:p>
              </w:tc>
            </w:tr>
            <w:tr w:rsidR="001F4D75" w14:paraId="229D67E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6E7662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47EE6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social media accounts operated by the local authority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092548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C11707" w14:textId="77777777" w:rsidR="001F4D75" w:rsidRPr="00104B45" w:rsidRDefault="001F4D75" w:rsidP="00D937C4">
                  <w:pPr>
                    <w:spacing w:after="0" w:line="240" w:lineRule="auto"/>
                    <w:rPr>
                      <w:rFonts w:ascii="Arial" w:hAnsi="Arial" w:cs="Arial"/>
                      <w:sz w:val="24"/>
                      <w:szCs w:val="24"/>
                    </w:rPr>
                  </w:pPr>
                </w:p>
              </w:tc>
            </w:tr>
            <w:tr w:rsidR="001F4D75" w14:paraId="1B84A20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BA79BE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13B87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Indicate if there was a change to the cookie policies on the local authority sites and the date this came into effect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9984A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October 2022. Necessary cookies restricted to 2 cookies. 14th March. Configuration changes to </w:t>
                  </w:r>
                  <w:proofErr w:type="spellStart"/>
                  <w:r w:rsidRPr="00104B45">
                    <w:rPr>
                      <w:rFonts w:ascii="Arial" w:eastAsia="Calibri" w:hAnsi="Arial" w:cs="Arial"/>
                      <w:color w:val="000000"/>
                      <w:sz w:val="24"/>
                      <w:szCs w:val="24"/>
                    </w:rPr>
                    <w:t>CookieBot</w:t>
                  </w:r>
                  <w:proofErr w:type="spellEnd"/>
                  <w:r w:rsidRPr="00104B45">
                    <w:rPr>
                      <w:rFonts w:ascii="Arial" w:eastAsia="Calibri" w:hAnsi="Arial" w:cs="Arial"/>
                      <w:color w:val="000000"/>
                      <w:sz w:val="24"/>
                      <w:szCs w:val="24"/>
                    </w:rPr>
                    <w:t xml:space="preserve"> so that its more customised and pointing to our privacy policy and we added a </w:t>
                  </w:r>
                  <w:r w:rsidRPr="00104B45">
                    <w:rPr>
                      <w:rFonts w:ascii="Arial" w:eastAsia="Calibri" w:hAnsi="Arial" w:cs="Arial"/>
                      <w:color w:val="000000"/>
                      <w:sz w:val="24"/>
                      <w:szCs w:val="24"/>
                    </w:rPr>
                    <w:lastRenderedPageBreak/>
                    <w:t xml:space="preserve">widget to bottom left of the screen so users can amend their settings at any time.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81D993" w14:textId="77777777" w:rsidR="001F4D75" w:rsidRPr="00104B45" w:rsidRDefault="001F4D75" w:rsidP="00D937C4">
                  <w:pPr>
                    <w:spacing w:after="0" w:line="240" w:lineRule="auto"/>
                    <w:rPr>
                      <w:rFonts w:ascii="Arial" w:hAnsi="Arial" w:cs="Arial"/>
                      <w:sz w:val="24"/>
                      <w:szCs w:val="24"/>
                    </w:rPr>
                  </w:pPr>
                </w:p>
              </w:tc>
            </w:tr>
            <w:tr w:rsidR="001F4D75" w14:paraId="0D57A3AB"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A481D1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B91BB13"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0C2A411"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61CE3B0" w14:textId="77777777" w:rsidR="001F4D75" w:rsidRPr="00104B45" w:rsidRDefault="001F4D75" w:rsidP="00D937C4">
                  <w:pPr>
                    <w:spacing w:after="0" w:line="240" w:lineRule="auto"/>
                    <w:rPr>
                      <w:rFonts w:ascii="Arial" w:hAnsi="Arial" w:cs="Arial"/>
                      <w:sz w:val="24"/>
                      <w:szCs w:val="24"/>
                    </w:rPr>
                  </w:pPr>
                </w:p>
              </w:tc>
            </w:tr>
            <w:tr w:rsidR="001F4D75" w14:paraId="7617AAF1"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762E8A9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Finance: M1 to M4 </w:t>
                  </w:r>
                </w:p>
                <w:p w14:paraId="7287E14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1D9542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Cumulative surplus/deficit balance at 31/12/2018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7E386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€-3770163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A46B843" w14:textId="77777777" w:rsidR="001F4D75" w:rsidRPr="00104B45" w:rsidRDefault="001F4D75" w:rsidP="00D937C4">
                  <w:pPr>
                    <w:spacing w:after="0" w:line="240" w:lineRule="auto"/>
                    <w:rPr>
                      <w:rFonts w:ascii="Arial" w:hAnsi="Arial" w:cs="Arial"/>
                      <w:sz w:val="24"/>
                      <w:szCs w:val="24"/>
                    </w:rPr>
                  </w:pPr>
                </w:p>
              </w:tc>
            </w:tr>
            <w:tr w:rsidR="001F4D75" w14:paraId="28EAD73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505E02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D74202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Cumulative surplus/deficit balance at 31/12/2019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01C9D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€-2127851</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A9F363" w14:textId="77777777" w:rsidR="001F4D75" w:rsidRPr="00104B45" w:rsidRDefault="001F4D75" w:rsidP="00D937C4">
                  <w:pPr>
                    <w:spacing w:after="0" w:line="240" w:lineRule="auto"/>
                    <w:rPr>
                      <w:rFonts w:ascii="Arial" w:hAnsi="Arial" w:cs="Arial"/>
                      <w:sz w:val="24"/>
                      <w:szCs w:val="24"/>
                    </w:rPr>
                  </w:pPr>
                </w:p>
              </w:tc>
            </w:tr>
            <w:tr w:rsidR="001F4D75" w14:paraId="01936F3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44E051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025DCC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Cumulative surplus/deficit balance at 31/12/2020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792C80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€-873153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511A92A" w14:textId="77777777" w:rsidR="001F4D75" w:rsidRPr="00104B45" w:rsidRDefault="001F4D75" w:rsidP="00D937C4">
                  <w:pPr>
                    <w:spacing w:after="0" w:line="240" w:lineRule="auto"/>
                    <w:rPr>
                      <w:rFonts w:ascii="Arial" w:hAnsi="Arial" w:cs="Arial"/>
                      <w:sz w:val="24"/>
                      <w:szCs w:val="24"/>
                    </w:rPr>
                  </w:pPr>
                </w:p>
              </w:tc>
            </w:tr>
            <w:tr w:rsidR="001F4D75" w14:paraId="7A2D44E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01DC12F"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88F0C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Cumulative surplus/deficit balance at 31/12/2021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8908C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€36684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42352D4" w14:textId="77777777" w:rsidR="001F4D75" w:rsidRPr="00104B45" w:rsidRDefault="001F4D75" w:rsidP="00D937C4">
                  <w:pPr>
                    <w:spacing w:after="0" w:line="240" w:lineRule="auto"/>
                    <w:rPr>
                      <w:rFonts w:ascii="Arial" w:hAnsi="Arial" w:cs="Arial"/>
                      <w:sz w:val="24"/>
                      <w:szCs w:val="24"/>
                    </w:rPr>
                  </w:pPr>
                </w:p>
              </w:tc>
            </w:tr>
            <w:tr w:rsidR="001F4D75" w14:paraId="2D9AB3E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5B8B4CF"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FD407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 Cumulative surplus/deficit balance at 31/12/2022 in the Revenue Account from the Income &amp;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39FECB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€85417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9488172" w14:textId="77777777" w:rsidR="001F4D75" w:rsidRPr="00104B45" w:rsidRDefault="001F4D75" w:rsidP="00D937C4">
                  <w:pPr>
                    <w:spacing w:after="0" w:line="240" w:lineRule="auto"/>
                    <w:rPr>
                      <w:rFonts w:ascii="Arial" w:hAnsi="Arial" w:cs="Arial"/>
                      <w:sz w:val="24"/>
                      <w:szCs w:val="24"/>
                    </w:rPr>
                  </w:pPr>
                </w:p>
              </w:tc>
            </w:tr>
            <w:tr w:rsidR="001F4D75" w14:paraId="2F05D89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2F4755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7457A7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F. Cumulative surplus or deficit at 31/12/2022 as a percentage of Total Income in 2022 from the Income and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F772EF8"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0.05 %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A51CBD6" w14:textId="77777777" w:rsidR="001F4D75" w:rsidRPr="00104B45" w:rsidRDefault="001F4D75" w:rsidP="00D937C4">
                  <w:pPr>
                    <w:spacing w:after="0" w:line="240" w:lineRule="auto"/>
                    <w:rPr>
                      <w:rFonts w:ascii="Arial" w:hAnsi="Arial" w:cs="Arial"/>
                      <w:sz w:val="24"/>
                      <w:szCs w:val="24"/>
                    </w:rPr>
                  </w:pPr>
                </w:p>
              </w:tc>
            </w:tr>
            <w:tr w:rsidR="001F4D75" w14:paraId="010B9CE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E52D87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47559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G. Revenue expenditure per capita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AABBEE7"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€891.60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C7621C" w14:textId="77777777" w:rsidR="001F4D75" w:rsidRPr="00104B45" w:rsidRDefault="001F4D75" w:rsidP="00D937C4">
                  <w:pPr>
                    <w:spacing w:after="0" w:line="240" w:lineRule="auto"/>
                    <w:rPr>
                      <w:rFonts w:ascii="Arial" w:hAnsi="Arial" w:cs="Arial"/>
                      <w:sz w:val="24"/>
                      <w:szCs w:val="24"/>
                    </w:rPr>
                  </w:pPr>
                </w:p>
              </w:tc>
            </w:tr>
            <w:tr w:rsidR="001F4D75" w14:paraId="6372407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58DE28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38A59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H. Revenue expenditure per capita in 2022 excluding significant out of county / shared service expenditure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34A46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D933559" w14:textId="77777777" w:rsidR="001F4D75" w:rsidRPr="00104B45" w:rsidRDefault="001F4D75" w:rsidP="00D937C4">
                  <w:pPr>
                    <w:spacing w:after="0" w:line="240" w:lineRule="auto"/>
                    <w:rPr>
                      <w:rFonts w:ascii="Arial" w:hAnsi="Arial" w:cs="Arial"/>
                      <w:sz w:val="24"/>
                      <w:szCs w:val="24"/>
                    </w:rPr>
                  </w:pPr>
                </w:p>
              </w:tc>
            </w:tr>
            <w:tr w:rsidR="001F4D75" w14:paraId="3DAD298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1200AB8"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548077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2022 Total Income figure from the Income and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542DA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€155603604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36891C5" w14:textId="77777777" w:rsidR="001F4D75" w:rsidRPr="00104B45" w:rsidRDefault="001F4D75" w:rsidP="00D937C4">
                  <w:pPr>
                    <w:spacing w:after="0" w:line="240" w:lineRule="auto"/>
                    <w:rPr>
                      <w:rFonts w:ascii="Arial" w:hAnsi="Arial" w:cs="Arial"/>
                      <w:sz w:val="24"/>
                      <w:szCs w:val="24"/>
                    </w:rPr>
                  </w:pPr>
                </w:p>
              </w:tc>
            </w:tr>
            <w:tr w:rsidR="001F4D75" w14:paraId="65C07BE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71FF12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F72F9F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2022 Total Expenditure figure from the Income and Expenditure Account Statement of the AFS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8ED988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€145800067</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008A25" w14:textId="77777777" w:rsidR="001F4D75" w:rsidRPr="00104B45" w:rsidRDefault="001F4D75" w:rsidP="00D937C4">
                  <w:pPr>
                    <w:spacing w:after="0" w:line="240" w:lineRule="auto"/>
                    <w:rPr>
                      <w:rFonts w:ascii="Arial" w:hAnsi="Arial" w:cs="Arial"/>
                      <w:sz w:val="24"/>
                      <w:szCs w:val="24"/>
                    </w:rPr>
                  </w:pPr>
                </w:p>
              </w:tc>
            </w:tr>
            <w:tr w:rsidR="001F4D75" w14:paraId="322A58E2"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45DBA7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AC80D0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2022 Revenue expenditure excluding county / shared service expenditure for the service providers of HAP, MyPay, DRHE and Dublin Fire Services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A8813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70D865" w14:textId="77777777" w:rsidR="001F4D75" w:rsidRPr="00104B45" w:rsidRDefault="001F4D75" w:rsidP="00D937C4">
                  <w:pPr>
                    <w:spacing w:after="0" w:line="240" w:lineRule="auto"/>
                    <w:rPr>
                      <w:rFonts w:ascii="Arial" w:hAnsi="Arial" w:cs="Arial"/>
                      <w:sz w:val="24"/>
                      <w:szCs w:val="24"/>
                    </w:rPr>
                  </w:pPr>
                </w:p>
              </w:tc>
            </w:tr>
            <w:tr w:rsidR="001F4D75" w14:paraId="5D47466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DA0A6C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72BD20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(a) Collection level of Rates in Appendix 7 of the AFS for 2018</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24277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88.0 %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109BA92" w14:textId="77777777" w:rsidR="001F4D75" w:rsidRPr="00104B45" w:rsidRDefault="001F4D75" w:rsidP="00D937C4">
                  <w:pPr>
                    <w:spacing w:after="0" w:line="240" w:lineRule="auto"/>
                    <w:rPr>
                      <w:rFonts w:ascii="Arial" w:hAnsi="Arial" w:cs="Arial"/>
                      <w:sz w:val="24"/>
                      <w:szCs w:val="24"/>
                    </w:rPr>
                  </w:pPr>
                </w:p>
              </w:tc>
            </w:tr>
            <w:tr w:rsidR="001F4D75" w14:paraId="246CA31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265F08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BC973EF"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(b) Collection level of Rent &amp; Annuities in Appendix 7 of the AFS for 2018</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A71928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92.0 %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2103FCE" w14:textId="77777777" w:rsidR="001F4D75" w:rsidRPr="00104B45" w:rsidRDefault="001F4D75" w:rsidP="00D937C4">
                  <w:pPr>
                    <w:spacing w:after="0" w:line="240" w:lineRule="auto"/>
                    <w:rPr>
                      <w:rFonts w:ascii="Arial" w:hAnsi="Arial" w:cs="Arial"/>
                      <w:sz w:val="24"/>
                      <w:szCs w:val="24"/>
                    </w:rPr>
                  </w:pPr>
                </w:p>
              </w:tc>
            </w:tr>
            <w:tr w:rsidR="001F4D75" w14:paraId="145CFFE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6B9A0B7"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5773E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(c) Collection level of Housing Loans in Appendix 7 of the AFS for 2018</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805720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98.0 %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3F54B78" w14:textId="77777777" w:rsidR="001F4D75" w:rsidRPr="00104B45" w:rsidRDefault="001F4D75" w:rsidP="00D937C4">
                  <w:pPr>
                    <w:spacing w:after="0" w:line="240" w:lineRule="auto"/>
                    <w:rPr>
                      <w:rFonts w:ascii="Arial" w:hAnsi="Arial" w:cs="Arial"/>
                      <w:sz w:val="24"/>
                      <w:szCs w:val="24"/>
                    </w:rPr>
                  </w:pPr>
                </w:p>
              </w:tc>
            </w:tr>
            <w:tr w:rsidR="001F4D75" w14:paraId="278D873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ED21B6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D7334F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(a) Collection level of Rates in Appendix 7 of the AFS for 2019</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7C4823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89.9 %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8C4235D" w14:textId="77777777" w:rsidR="001F4D75" w:rsidRPr="00104B45" w:rsidRDefault="001F4D75" w:rsidP="00D937C4">
                  <w:pPr>
                    <w:spacing w:after="0" w:line="240" w:lineRule="auto"/>
                    <w:rPr>
                      <w:rFonts w:ascii="Arial" w:hAnsi="Arial" w:cs="Arial"/>
                      <w:sz w:val="24"/>
                      <w:szCs w:val="24"/>
                    </w:rPr>
                  </w:pPr>
                </w:p>
              </w:tc>
            </w:tr>
            <w:tr w:rsidR="001F4D75" w14:paraId="43FEF2C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B89406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7910E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(b) Collection level of Rent &amp; Annuities in Appendix 7 of the AFS for 2019</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E8950A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90.7 %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E799AB" w14:textId="77777777" w:rsidR="001F4D75" w:rsidRPr="00104B45" w:rsidRDefault="001F4D75" w:rsidP="00D937C4">
                  <w:pPr>
                    <w:spacing w:after="0" w:line="240" w:lineRule="auto"/>
                    <w:rPr>
                      <w:rFonts w:ascii="Arial" w:hAnsi="Arial" w:cs="Arial"/>
                      <w:sz w:val="24"/>
                      <w:szCs w:val="24"/>
                    </w:rPr>
                  </w:pPr>
                </w:p>
              </w:tc>
            </w:tr>
            <w:tr w:rsidR="001F4D75" w14:paraId="6A7B31F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6B4F5A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741632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c) Collection level of Housing Loans in Appendix 7 of the AFS for 2019</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84EA2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102.7 %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0182CCA" w14:textId="77777777" w:rsidR="001F4D75" w:rsidRPr="00104B45" w:rsidRDefault="001F4D75" w:rsidP="00D937C4">
                  <w:pPr>
                    <w:spacing w:after="0" w:line="240" w:lineRule="auto"/>
                    <w:rPr>
                      <w:rFonts w:ascii="Arial" w:hAnsi="Arial" w:cs="Arial"/>
                      <w:sz w:val="24"/>
                      <w:szCs w:val="24"/>
                    </w:rPr>
                  </w:pPr>
                </w:p>
              </w:tc>
            </w:tr>
            <w:tr w:rsidR="001F4D75" w14:paraId="53204FB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33A0424"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BDA04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a) Collection level of Rates in Appendix 7 of the AFS for 2020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B9F34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84.0 %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B5879C" w14:textId="77777777" w:rsidR="001F4D75" w:rsidRPr="00104B45" w:rsidRDefault="001F4D75" w:rsidP="00D937C4">
                  <w:pPr>
                    <w:spacing w:after="0" w:line="240" w:lineRule="auto"/>
                    <w:rPr>
                      <w:rFonts w:ascii="Arial" w:hAnsi="Arial" w:cs="Arial"/>
                      <w:sz w:val="24"/>
                      <w:szCs w:val="24"/>
                    </w:rPr>
                  </w:pPr>
                </w:p>
              </w:tc>
            </w:tr>
            <w:tr w:rsidR="001F4D75" w14:paraId="7DA60E8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99E72A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EA218D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b) Collection level of Rent &amp; Annuities in Appendix 7 of the AFS for 2020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BA08AB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93.0 %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8F72DD5" w14:textId="77777777" w:rsidR="001F4D75" w:rsidRPr="00104B45" w:rsidRDefault="001F4D75" w:rsidP="00D937C4">
                  <w:pPr>
                    <w:spacing w:after="0" w:line="240" w:lineRule="auto"/>
                    <w:rPr>
                      <w:rFonts w:ascii="Arial" w:hAnsi="Arial" w:cs="Arial"/>
                      <w:sz w:val="24"/>
                      <w:szCs w:val="24"/>
                    </w:rPr>
                  </w:pPr>
                </w:p>
              </w:tc>
            </w:tr>
            <w:tr w:rsidR="001F4D75" w14:paraId="5836BF9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689570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DDD2BC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C. (c) Collection level of Housing Loans in Appendix 7 of the AFS for 2020</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E4F82F"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104.0 %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121830" w14:textId="77777777" w:rsidR="001F4D75" w:rsidRPr="00104B45" w:rsidRDefault="001F4D75" w:rsidP="00D937C4">
                  <w:pPr>
                    <w:spacing w:after="0" w:line="240" w:lineRule="auto"/>
                    <w:rPr>
                      <w:rFonts w:ascii="Arial" w:hAnsi="Arial" w:cs="Arial"/>
                      <w:sz w:val="24"/>
                      <w:szCs w:val="24"/>
                    </w:rPr>
                  </w:pPr>
                </w:p>
              </w:tc>
            </w:tr>
            <w:tr w:rsidR="001F4D75" w14:paraId="25261ED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76172C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07E05FB"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(a) Collection level of Rates in Appendix 7 of the AFS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B82A0C"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89.4 %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321396" w14:textId="77777777" w:rsidR="001F4D75" w:rsidRPr="00104B45" w:rsidRDefault="001F4D75" w:rsidP="00D937C4">
                  <w:pPr>
                    <w:spacing w:after="0" w:line="240" w:lineRule="auto"/>
                    <w:rPr>
                      <w:rFonts w:ascii="Arial" w:hAnsi="Arial" w:cs="Arial"/>
                      <w:sz w:val="24"/>
                      <w:szCs w:val="24"/>
                    </w:rPr>
                  </w:pPr>
                </w:p>
              </w:tc>
            </w:tr>
            <w:tr w:rsidR="001F4D75" w14:paraId="464DFE5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27AAEB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78CB52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(b) Collection level of Rent &amp; Annuities in Appendix 7 of the AFS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0EBF3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95.1 %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CA41E1" w14:textId="77777777" w:rsidR="001F4D75" w:rsidRPr="00104B45" w:rsidRDefault="001F4D75" w:rsidP="00D937C4">
                  <w:pPr>
                    <w:spacing w:after="0" w:line="240" w:lineRule="auto"/>
                    <w:rPr>
                      <w:rFonts w:ascii="Arial" w:hAnsi="Arial" w:cs="Arial"/>
                      <w:sz w:val="24"/>
                      <w:szCs w:val="24"/>
                    </w:rPr>
                  </w:pPr>
                </w:p>
              </w:tc>
            </w:tr>
            <w:tr w:rsidR="001F4D75" w14:paraId="7949744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92288B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E4017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D. (c) Collection level of Housing Loans in Appendix 7 of the AFS for 2021</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21A01E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104.6 %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AC817E4" w14:textId="77777777" w:rsidR="001F4D75" w:rsidRPr="00104B45" w:rsidRDefault="001F4D75" w:rsidP="00D937C4">
                  <w:pPr>
                    <w:spacing w:after="0" w:line="240" w:lineRule="auto"/>
                    <w:rPr>
                      <w:rFonts w:ascii="Arial" w:hAnsi="Arial" w:cs="Arial"/>
                      <w:sz w:val="24"/>
                      <w:szCs w:val="24"/>
                    </w:rPr>
                  </w:pPr>
                </w:p>
              </w:tc>
            </w:tr>
            <w:tr w:rsidR="001F4D75" w14:paraId="42EB49D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1FE713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4AA924"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 (a) Collection level of Rates in Appendix 7 of the AFS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047B99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92 %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AA6FAAC" w14:textId="77777777" w:rsidR="001F4D75" w:rsidRPr="00104B45" w:rsidRDefault="001F4D75" w:rsidP="00D937C4">
                  <w:pPr>
                    <w:spacing w:after="0" w:line="240" w:lineRule="auto"/>
                    <w:rPr>
                      <w:rFonts w:ascii="Arial" w:hAnsi="Arial" w:cs="Arial"/>
                      <w:sz w:val="24"/>
                      <w:szCs w:val="24"/>
                    </w:rPr>
                  </w:pPr>
                </w:p>
              </w:tc>
            </w:tr>
            <w:tr w:rsidR="001F4D75" w14:paraId="48FEB55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77D71A9"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7E3A1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 (b) Collection level of Rent &amp; Annuities in Appendix 7 of the AFS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F8721B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94 %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E25BE34" w14:textId="77777777" w:rsidR="001F4D75" w:rsidRPr="00104B45" w:rsidRDefault="001F4D75" w:rsidP="00D937C4">
                  <w:pPr>
                    <w:spacing w:after="0" w:line="240" w:lineRule="auto"/>
                    <w:rPr>
                      <w:rFonts w:ascii="Arial" w:hAnsi="Arial" w:cs="Arial"/>
                      <w:sz w:val="24"/>
                      <w:szCs w:val="24"/>
                    </w:rPr>
                  </w:pPr>
                </w:p>
              </w:tc>
            </w:tr>
            <w:tr w:rsidR="001F4D75" w14:paraId="139ADEBC"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E80C73D"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68652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E. (c) Collection level of Housing Loans in Appendix 7 of the AFS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8FE262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90944A3" w14:textId="77777777" w:rsidR="001F4D75" w:rsidRPr="00104B45" w:rsidRDefault="001F4D75" w:rsidP="00D937C4">
                  <w:pPr>
                    <w:spacing w:after="0" w:line="240" w:lineRule="auto"/>
                    <w:rPr>
                      <w:rFonts w:ascii="Arial" w:hAnsi="Arial" w:cs="Arial"/>
                      <w:sz w:val="24"/>
                      <w:szCs w:val="24"/>
                    </w:rPr>
                  </w:pPr>
                </w:p>
              </w:tc>
            </w:tr>
            <w:tr w:rsidR="001F4D75" w14:paraId="1EB9DE5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75F8AA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56A63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Per capita total cost of settled claims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232A63B"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€3.94</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C1FE5A5" w14:textId="77777777" w:rsidR="001F4D75" w:rsidRPr="00104B45" w:rsidRDefault="001F4D75" w:rsidP="00D937C4">
                  <w:pPr>
                    <w:spacing w:after="0" w:line="240" w:lineRule="auto"/>
                    <w:rPr>
                      <w:rFonts w:ascii="Arial" w:hAnsi="Arial" w:cs="Arial"/>
                      <w:sz w:val="24"/>
                      <w:szCs w:val="24"/>
                    </w:rPr>
                  </w:pPr>
                </w:p>
              </w:tc>
            </w:tr>
            <w:tr w:rsidR="001F4D75" w14:paraId="2D843EE9"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B93494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C701AC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IPB Insurance: Number of notified claims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C08EF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69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39CD41" w14:textId="77777777" w:rsidR="001F4D75" w:rsidRPr="00104B45" w:rsidRDefault="001F4D75" w:rsidP="00D937C4">
                  <w:pPr>
                    <w:spacing w:after="0" w:line="240" w:lineRule="auto"/>
                    <w:rPr>
                      <w:rFonts w:ascii="Arial" w:hAnsi="Arial" w:cs="Arial"/>
                      <w:sz w:val="24"/>
                      <w:szCs w:val="24"/>
                    </w:rPr>
                  </w:pPr>
                </w:p>
              </w:tc>
            </w:tr>
            <w:tr w:rsidR="001F4D75" w14:paraId="7DD741C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56E33B5"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C2700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IPB Insurance: Number of settled claims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150D57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43</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51A5262" w14:textId="77777777" w:rsidR="001F4D75" w:rsidRPr="00104B45" w:rsidRDefault="001F4D75" w:rsidP="00D937C4">
                  <w:pPr>
                    <w:spacing w:after="0" w:line="240" w:lineRule="auto"/>
                    <w:rPr>
                      <w:rFonts w:ascii="Arial" w:hAnsi="Arial" w:cs="Arial"/>
                      <w:sz w:val="24"/>
                      <w:szCs w:val="24"/>
                    </w:rPr>
                  </w:pPr>
                </w:p>
              </w:tc>
            </w:tr>
            <w:tr w:rsidR="001F4D75" w14:paraId="2F1C231B"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602863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E4DF8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IPB Insurance: Total cost of settled claims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C60F4B3"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€644975.75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E982DA6" w14:textId="77777777" w:rsidR="001F4D75" w:rsidRPr="00104B45" w:rsidRDefault="001F4D75" w:rsidP="00D937C4">
                  <w:pPr>
                    <w:spacing w:after="0" w:line="240" w:lineRule="auto"/>
                    <w:rPr>
                      <w:rFonts w:ascii="Arial" w:hAnsi="Arial" w:cs="Arial"/>
                      <w:sz w:val="24"/>
                      <w:szCs w:val="24"/>
                    </w:rPr>
                  </w:pPr>
                </w:p>
              </w:tc>
            </w:tr>
            <w:tr w:rsidR="001F4D75" w14:paraId="3DA4855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57B889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3300A3"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cost of claims settled under excess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AC3E8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E70480" w14:textId="77777777" w:rsidR="001F4D75" w:rsidRPr="00104B45" w:rsidRDefault="001F4D75" w:rsidP="00D937C4">
                  <w:pPr>
                    <w:spacing w:after="0" w:line="240" w:lineRule="auto"/>
                    <w:rPr>
                      <w:rFonts w:ascii="Arial" w:hAnsi="Arial" w:cs="Arial"/>
                      <w:sz w:val="24"/>
                      <w:szCs w:val="24"/>
                    </w:rPr>
                  </w:pPr>
                </w:p>
              </w:tc>
            </w:tr>
            <w:tr w:rsidR="001F4D75" w14:paraId="324ABC36"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B9BD7C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B10B1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Self-insured: Number of notified claims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70239B5" w14:textId="77777777" w:rsidR="001F4D75" w:rsidRPr="00104B45"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B6CA6E1" w14:textId="77777777" w:rsidR="001F4D75" w:rsidRPr="00104B45" w:rsidRDefault="001F4D75" w:rsidP="00D937C4">
                  <w:pPr>
                    <w:spacing w:after="0" w:line="240" w:lineRule="auto"/>
                    <w:rPr>
                      <w:rFonts w:ascii="Arial" w:hAnsi="Arial" w:cs="Arial"/>
                      <w:sz w:val="24"/>
                      <w:szCs w:val="24"/>
                    </w:rPr>
                  </w:pPr>
                </w:p>
              </w:tc>
            </w:tr>
            <w:tr w:rsidR="001F4D75" w14:paraId="65338F0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78233F7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B471FA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Self-insured: Number of settled claims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9759DB" w14:textId="77777777" w:rsidR="001F4D75" w:rsidRPr="00104B45"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35F2C4F" w14:textId="77777777" w:rsidR="001F4D75" w:rsidRPr="00104B45" w:rsidRDefault="001F4D75" w:rsidP="00D937C4">
                  <w:pPr>
                    <w:spacing w:after="0" w:line="240" w:lineRule="auto"/>
                    <w:rPr>
                      <w:rFonts w:ascii="Arial" w:hAnsi="Arial" w:cs="Arial"/>
                      <w:sz w:val="24"/>
                      <w:szCs w:val="24"/>
                    </w:rPr>
                  </w:pPr>
                </w:p>
              </w:tc>
            </w:tr>
            <w:tr w:rsidR="001F4D75" w14:paraId="63510F9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6026EC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65FEE4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Self-insured: Total cost of settled claims for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45FA68" w14:textId="77777777" w:rsidR="001F4D75" w:rsidRPr="00104B45" w:rsidRDefault="001F4D75" w:rsidP="00D937C4">
                  <w:pPr>
                    <w:spacing w:after="0" w:line="240" w:lineRule="auto"/>
                    <w:jc w:val="right"/>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CA439FB" w14:textId="77777777" w:rsidR="001F4D75" w:rsidRPr="00104B45" w:rsidRDefault="001F4D75" w:rsidP="00D937C4">
                  <w:pPr>
                    <w:spacing w:after="0" w:line="240" w:lineRule="auto"/>
                    <w:rPr>
                      <w:rFonts w:ascii="Arial" w:hAnsi="Arial" w:cs="Arial"/>
                      <w:sz w:val="24"/>
                      <w:szCs w:val="24"/>
                    </w:rPr>
                  </w:pPr>
                </w:p>
              </w:tc>
            </w:tr>
            <w:tr w:rsidR="001F4D75" w14:paraId="2E87F0E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7D144DE"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4BC705"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Overall central management charge as a percentage of total expenditure on revenue account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01F0ADE"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15.07 %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1F0D0D3" w14:textId="77777777" w:rsidR="001F4D75" w:rsidRPr="00104B45" w:rsidRDefault="001F4D75" w:rsidP="00D937C4">
                  <w:pPr>
                    <w:spacing w:after="0" w:line="240" w:lineRule="auto"/>
                    <w:rPr>
                      <w:rFonts w:ascii="Arial" w:hAnsi="Arial" w:cs="Arial"/>
                      <w:sz w:val="24"/>
                      <w:szCs w:val="24"/>
                    </w:rPr>
                  </w:pPr>
                </w:p>
              </w:tc>
            </w:tr>
            <w:tr w:rsidR="001F4D75" w14:paraId="0558062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031242F"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845F23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Total payroll costs as a percentage of revenue expenditure</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6B2630"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37.25 %</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A4EE55" w14:textId="77777777" w:rsidR="001F4D75" w:rsidRPr="00104B45" w:rsidRDefault="001F4D75" w:rsidP="00D937C4">
                  <w:pPr>
                    <w:spacing w:after="0" w:line="240" w:lineRule="auto"/>
                    <w:rPr>
                      <w:rFonts w:ascii="Arial" w:hAnsi="Arial" w:cs="Arial"/>
                      <w:sz w:val="24"/>
                      <w:szCs w:val="24"/>
                    </w:rPr>
                  </w:pPr>
                </w:p>
              </w:tc>
            </w:tr>
            <w:tr w:rsidR="001F4D75" w14:paraId="731FDB94"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CEFCBE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66DFAF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Overall central management charge from the Local Authority FMS and defined in the Annual Budget</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41A95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€21965849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60AB07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CCAS Excluding Reserves &amp; extract figures for J01 J02, J03, J05, J06 J07 </w:t>
                  </w:r>
                </w:p>
              </w:tc>
            </w:tr>
            <w:tr w:rsidR="001F4D75" w14:paraId="40B8E1F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2837B8A0"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CB28F5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Total payroll costs from Appendix 1 of the AFS for 2022 (including Salaries, Wages and Pensions)</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931E5C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€54308215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A49EA93" w14:textId="77777777" w:rsidR="001F4D75" w:rsidRPr="00104B45" w:rsidRDefault="001F4D75" w:rsidP="00D937C4">
                  <w:pPr>
                    <w:spacing w:after="0" w:line="240" w:lineRule="auto"/>
                    <w:rPr>
                      <w:rFonts w:ascii="Arial" w:hAnsi="Arial" w:cs="Arial"/>
                      <w:sz w:val="24"/>
                      <w:szCs w:val="24"/>
                    </w:rPr>
                  </w:pPr>
                </w:p>
              </w:tc>
            </w:tr>
            <w:tr w:rsidR="001F4D75" w14:paraId="72C16BFE"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FC1B56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1558B66A" w14:textId="77777777" w:rsidR="001F4D75" w:rsidRPr="00104B45" w:rsidRDefault="001F4D75" w:rsidP="00D937C4">
                  <w:pPr>
                    <w:spacing w:after="0" w:line="240" w:lineRule="auto"/>
                    <w:rPr>
                      <w:rFonts w:ascii="Arial" w:hAnsi="Arial" w:cs="Arial"/>
                      <w:sz w:val="24"/>
                      <w:szCs w:val="24"/>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075AC85E" w14:textId="77777777" w:rsidR="001F4D75" w:rsidRPr="00104B45" w:rsidRDefault="001F4D75" w:rsidP="00D937C4">
                  <w:pPr>
                    <w:spacing w:after="0" w:line="240" w:lineRule="auto"/>
                    <w:rPr>
                      <w:rFonts w:ascii="Arial" w:hAnsi="Arial" w:cs="Arial"/>
                      <w:sz w:val="24"/>
                      <w:szCs w:val="24"/>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40C5790B" w14:textId="77777777" w:rsidR="001F4D75" w:rsidRPr="00104B45" w:rsidRDefault="001F4D75" w:rsidP="00D937C4">
                  <w:pPr>
                    <w:spacing w:after="0" w:line="240" w:lineRule="auto"/>
                    <w:rPr>
                      <w:rFonts w:ascii="Arial" w:hAnsi="Arial" w:cs="Arial"/>
                      <w:sz w:val="24"/>
                      <w:szCs w:val="24"/>
                    </w:rPr>
                  </w:pPr>
                </w:p>
              </w:tc>
            </w:tr>
            <w:tr w:rsidR="001F4D75" w14:paraId="77580830" w14:textId="77777777" w:rsidTr="00D937C4">
              <w:trPr>
                <w:trHeight w:val="262"/>
              </w:trPr>
              <w:tc>
                <w:tcPr>
                  <w:tcW w:w="2646" w:type="dxa"/>
                  <w:vMerge w:val="restart"/>
                  <w:tcBorders>
                    <w:top w:val="single" w:sz="7" w:space="0" w:color="EBF2F5"/>
                    <w:left w:val="single" w:sz="7" w:space="0" w:color="EBF2F5"/>
                    <w:bottom w:val="nil"/>
                    <w:right w:val="single" w:sz="7" w:space="0" w:color="EBF2F5"/>
                  </w:tcBorders>
                  <w:shd w:val="clear" w:color="auto" w:fill="EBF2F5"/>
                  <w:tcMar>
                    <w:top w:w="39" w:type="dxa"/>
                    <w:left w:w="39" w:type="dxa"/>
                    <w:bottom w:w="39" w:type="dxa"/>
                    <w:right w:w="39" w:type="dxa"/>
                  </w:tcMar>
                </w:tcPr>
                <w:p w14:paraId="0158D6A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30697C"/>
                      <w:sz w:val="24"/>
                      <w:szCs w:val="24"/>
                    </w:rPr>
                    <w:t xml:space="preserve">Economic Development: J1 to J5 </w:t>
                  </w:r>
                </w:p>
                <w:p w14:paraId="483077CD"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b/>
                      <w:color w:val="696969"/>
                      <w:sz w:val="24"/>
                      <w:szCs w:val="24"/>
                    </w:rPr>
                    <w:t>Approved</w:t>
                  </w: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670BBD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number of jobs created with assistance from the Local Enterprise Office during the period 1/1/2022 to 31/12/2022 per 100,000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DE39155"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108.2390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E4B3C61" w14:textId="77777777" w:rsidR="001F4D75" w:rsidRPr="00104B45" w:rsidRDefault="001F4D75" w:rsidP="00D937C4">
                  <w:pPr>
                    <w:spacing w:after="0" w:line="240" w:lineRule="auto"/>
                    <w:rPr>
                      <w:rFonts w:ascii="Arial" w:hAnsi="Arial" w:cs="Arial"/>
                      <w:sz w:val="24"/>
                      <w:szCs w:val="24"/>
                    </w:rPr>
                  </w:pPr>
                </w:p>
              </w:tc>
            </w:tr>
            <w:tr w:rsidR="001F4D75" w14:paraId="6C24E647"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73F0710"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7FE9A67"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jobs created with assistance from the Local Enterprise Office during the period 1/1/2022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760DA1"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177.0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4F59368" w14:textId="77777777" w:rsidR="001F4D75" w:rsidRPr="00104B45" w:rsidRDefault="001F4D75" w:rsidP="00D937C4">
                  <w:pPr>
                    <w:spacing w:after="0" w:line="240" w:lineRule="auto"/>
                    <w:rPr>
                      <w:rFonts w:ascii="Arial" w:hAnsi="Arial" w:cs="Arial"/>
                      <w:sz w:val="24"/>
                      <w:szCs w:val="24"/>
                    </w:rPr>
                  </w:pPr>
                </w:p>
              </w:tc>
            </w:tr>
            <w:tr w:rsidR="001F4D75" w14:paraId="66EE59DA"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5EA32867"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451E5F0"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 xml:space="preserve">A. The number of trading online voucher applications approved by the Local </w:t>
                  </w:r>
                  <w:r w:rsidRPr="00104B45">
                    <w:rPr>
                      <w:rFonts w:ascii="Arial" w:eastAsia="Calibri" w:hAnsi="Arial" w:cs="Arial"/>
                      <w:color w:val="000000"/>
                      <w:sz w:val="24"/>
                      <w:szCs w:val="24"/>
                    </w:rPr>
                    <w:lastRenderedPageBreak/>
                    <w:t>Enterprise Office in 2022 per 100,000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4EEFEF4"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lastRenderedPageBreak/>
                    <w:t>33.6336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FB7BD85" w14:textId="77777777" w:rsidR="001F4D75" w:rsidRPr="00104B45" w:rsidRDefault="001F4D75" w:rsidP="00D937C4">
                  <w:pPr>
                    <w:spacing w:after="0" w:line="240" w:lineRule="auto"/>
                    <w:rPr>
                      <w:rFonts w:ascii="Arial" w:hAnsi="Arial" w:cs="Arial"/>
                      <w:sz w:val="24"/>
                      <w:szCs w:val="24"/>
                    </w:rPr>
                  </w:pPr>
                </w:p>
              </w:tc>
            </w:tr>
            <w:tr w:rsidR="001F4D75" w14:paraId="602BAF00"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60F9E56C"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DE3494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The number of trading online vouchers that were drawn down in 2022 per 100,000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37F425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15.8995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2024AD" w14:textId="77777777" w:rsidR="001F4D75" w:rsidRPr="00104B45" w:rsidRDefault="001F4D75" w:rsidP="00D937C4">
                  <w:pPr>
                    <w:spacing w:after="0" w:line="240" w:lineRule="auto"/>
                    <w:rPr>
                      <w:rFonts w:ascii="Arial" w:hAnsi="Arial" w:cs="Arial"/>
                      <w:sz w:val="24"/>
                      <w:szCs w:val="24"/>
                    </w:rPr>
                  </w:pPr>
                </w:p>
              </w:tc>
            </w:tr>
            <w:tr w:rsidR="001F4D75" w14:paraId="0D4C4B7E"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6E58F0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FAC0ACE"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trading online voucher applications approved by the Local Enterprise Office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6275AD2"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55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ED43042" w14:textId="77777777" w:rsidR="001F4D75" w:rsidRPr="00104B45" w:rsidRDefault="001F4D75" w:rsidP="00D937C4">
                  <w:pPr>
                    <w:spacing w:after="0" w:line="240" w:lineRule="auto"/>
                    <w:rPr>
                      <w:rFonts w:ascii="Arial" w:hAnsi="Arial" w:cs="Arial"/>
                      <w:sz w:val="24"/>
                      <w:szCs w:val="24"/>
                    </w:rPr>
                  </w:pPr>
                </w:p>
              </w:tc>
            </w:tr>
            <w:tr w:rsidR="001F4D75" w14:paraId="51C55A71"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2F8C962"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5D529FAC"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those trading online vouchers that were drawn down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5C478FA"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D61F374" w14:textId="77777777" w:rsidR="001F4D75" w:rsidRPr="00104B45" w:rsidRDefault="001F4D75" w:rsidP="00D937C4">
                  <w:pPr>
                    <w:spacing w:after="0" w:line="240" w:lineRule="auto"/>
                    <w:rPr>
                      <w:rFonts w:ascii="Arial" w:hAnsi="Arial" w:cs="Arial"/>
                      <w:sz w:val="24"/>
                      <w:szCs w:val="24"/>
                    </w:rPr>
                  </w:pPr>
                </w:p>
              </w:tc>
            </w:tr>
            <w:tr w:rsidR="001F4D75" w14:paraId="5EE806E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1B2B8ED3"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112EC1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The number of participants who received mentoring during the period 1/1/2022 to 31/12/2022 per 100,000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F864CD"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127.8076</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D401811" w14:textId="77777777" w:rsidR="001F4D75" w:rsidRPr="00104B45" w:rsidRDefault="001F4D75" w:rsidP="00D937C4">
                  <w:pPr>
                    <w:spacing w:after="0" w:line="240" w:lineRule="auto"/>
                    <w:rPr>
                      <w:rFonts w:ascii="Arial" w:hAnsi="Arial" w:cs="Arial"/>
                      <w:sz w:val="24"/>
                      <w:szCs w:val="24"/>
                    </w:rPr>
                  </w:pPr>
                </w:p>
              </w:tc>
            </w:tr>
            <w:tr w:rsidR="001F4D75" w14:paraId="7FFA2F98"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65EF8F6"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481ABB2"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number of participants who received mentoring during the period 1/1/2022 to 31/12/2022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DA4733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209</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8E54E51" w14:textId="77777777" w:rsidR="001F4D75" w:rsidRPr="00104B45" w:rsidRDefault="001F4D75" w:rsidP="00D937C4">
                  <w:pPr>
                    <w:spacing w:after="0" w:line="240" w:lineRule="auto"/>
                    <w:rPr>
                      <w:rFonts w:ascii="Arial" w:hAnsi="Arial" w:cs="Arial"/>
                      <w:sz w:val="24"/>
                      <w:szCs w:val="24"/>
                    </w:rPr>
                  </w:pPr>
                </w:p>
              </w:tc>
            </w:tr>
            <w:tr w:rsidR="001F4D75" w14:paraId="71ED33E5"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C00E6EF"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09A83D76"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A. Does the local authority have a current tourism strategy?</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64A9B28"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Yes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72F055A" w14:textId="77777777" w:rsidR="001F4D75" w:rsidRPr="00104B45" w:rsidRDefault="001F4D75" w:rsidP="00D937C4">
                  <w:pPr>
                    <w:spacing w:after="0" w:line="240" w:lineRule="auto"/>
                    <w:rPr>
                      <w:rFonts w:ascii="Arial" w:hAnsi="Arial" w:cs="Arial"/>
                      <w:sz w:val="24"/>
                      <w:szCs w:val="24"/>
                    </w:rPr>
                  </w:pPr>
                </w:p>
              </w:tc>
            </w:tr>
            <w:tr w:rsidR="001F4D75" w14:paraId="54459AAD"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33ECCF1B"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1ED1FC7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B. Does the local authority have a designated Tourism Officer?</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8CF9A9A"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Yes</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F6AEE52" w14:textId="77777777" w:rsidR="001F4D75" w:rsidRPr="00104B45" w:rsidRDefault="001F4D75" w:rsidP="00D937C4">
                  <w:pPr>
                    <w:spacing w:after="0" w:line="240" w:lineRule="auto"/>
                    <w:rPr>
                      <w:rFonts w:ascii="Arial" w:hAnsi="Arial" w:cs="Arial"/>
                      <w:sz w:val="24"/>
                      <w:szCs w:val="24"/>
                    </w:rPr>
                  </w:pPr>
                </w:p>
              </w:tc>
            </w:tr>
            <w:tr w:rsidR="001F4D75" w14:paraId="40A313BF"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0D4BC55A"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2EDED3C1"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spend on local economic development by the local authority in 2022 per head of population</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356E6696"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b/>
                      <w:color w:val="000000"/>
                      <w:sz w:val="24"/>
                      <w:szCs w:val="24"/>
                    </w:rPr>
                    <w:t>€114.85</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762494E" w14:textId="77777777" w:rsidR="001F4D75" w:rsidRPr="00104B45" w:rsidRDefault="001F4D75" w:rsidP="00D937C4">
                  <w:pPr>
                    <w:spacing w:after="0" w:line="240" w:lineRule="auto"/>
                    <w:rPr>
                      <w:rFonts w:ascii="Arial" w:hAnsi="Arial" w:cs="Arial"/>
                      <w:sz w:val="24"/>
                      <w:szCs w:val="24"/>
                    </w:rPr>
                  </w:pPr>
                </w:p>
              </w:tc>
            </w:tr>
            <w:tr w:rsidR="001F4D75" w14:paraId="716CDED3" w14:textId="77777777" w:rsidTr="00D937C4">
              <w:trPr>
                <w:trHeight w:val="262"/>
              </w:trPr>
              <w:tc>
                <w:tcPr>
                  <w:tcW w:w="2646" w:type="dxa"/>
                  <w:vMerge/>
                  <w:tcBorders>
                    <w:top w:val="nil"/>
                    <w:left w:val="single" w:sz="7" w:space="0" w:color="EBF2F5"/>
                    <w:bottom w:val="nil"/>
                    <w:right w:val="single" w:sz="7" w:space="0" w:color="EBF2F5"/>
                  </w:tcBorders>
                  <w:shd w:val="clear" w:color="auto" w:fill="EBF2F5"/>
                  <w:tcMar>
                    <w:top w:w="39" w:type="dxa"/>
                    <w:left w:w="39" w:type="dxa"/>
                    <w:bottom w:w="39" w:type="dxa"/>
                    <w:right w:w="39" w:type="dxa"/>
                  </w:tcMar>
                </w:tcPr>
                <w:p w14:paraId="4B395B21" w14:textId="77777777" w:rsidR="001F4D75" w:rsidRPr="00104B45" w:rsidRDefault="001F4D75" w:rsidP="00D937C4">
                  <w:pPr>
                    <w:spacing w:after="0" w:line="240" w:lineRule="auto"/>
                    <w:rPr>
                      <w:rFonts w:ascii="Arial" w:hAnsi="Arial" w:cs="Arial"/>
                      <w:sz w:val="24"/>
                      <w:szCs w:val="24"/>
                    </w:rPr>
                  </w:pPr>
                </w:p>
              </w:tc>
              <w:tc>
                <w:tcPr>
                  <w:tcW w:w="5348"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7269EB89" w14:textId="77777777" w:rsidR="001F4D75" w:rsidRPr="00104B45" w:rsidRDefault="001F4D75" w:rsidP="00D937C4">
                  <w:pPr>
                    <w:spacing w:after="0" w:line="240" w:lineRule="auto"/>
                    <w:rPr>
                      <w:rFonts w:ascii="Arial" w:hAnsi="Arial" w:cs="Arial"/>
                      <w:sz w:val="24"/>
                      <w:szCs w:val="24"/>
                    </w:rPr>
                  </w:pPr>
                  <w:r w:rsidRPr="00104B45">
                    <w:rPr>
                      <w:rFonts w:ascii="Arial" w:eastAsia="Calibri" w:hAnsi="Arial" w:cs="Arial"/>
                      <w:color w:val="000000"/>
                      <w:sz w:val="24"/>
                      <w:szCs w:val="24"/>
                    </w:rPr>
                    <w:t>The spend on local economic development by the local authority in 2022</w:t>
                  </w:r>
                </w:p>
              </w:tc>
              <w:tc>
                <w:tcPr>
                  <w:tcW w:w="278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647DCBD9" w14:textId="77777777" w:rsidR="001F4D75" w:rsidRPr="00104B45" w:rsidRDefault="001F4D75" w:rsidP="00D937C4">
                  <w:pPr>
                    <w:spacing w:after="0" w:line="240" w:lineRule="auto"/>
                    <w:jc w:val="right"/>
                    <w:rPr>
                      <w:rFonts w:ascii="Arial" w:hAnsi="Arial" w:cs="Arial"/>
                      <w:sz w:val="24"/>
                      <w:szCs w:val="24"/>
                    </w:rPr>
                  </w:pPr>
                  <w:r w:rsidRPr="00104B45">
                    <w:rPr>
                      <w:rFonts w:ascii="Arial" w:eastAsia="Calibri" w:hAnsi="Arial" w:cs="Arial"/>
                      <w:color w:val="000000"/>
                      <w:sz w:val="24"/>
                      <w:szCs w:val="24"/>
                    </w:rPr>
                    <w:t>€18781880</w:t>
                  </w:r>
                </w:p>
              </w:tc>
              <w:tc>
                <w:tcPr>
                  <w:tcW w:w="3595" w:type="dxa"/>
                  <w:tcBorders>
                    <w:top w:val="single" w:sz="7" w:space="0" w:color="EBF2F5"/>
                    <w:left w:val="single" w:sz="7" w:space="0" w:color="EBF2F5"/>
                    <w:bottom w:val="single" w:sz="7" w:space="0" w:color="EBF2F5"/>
                    <w:right w:val="single" w:sz="7" w:space="0" w:color="EBF2F5"/>
                  </w:tcBorders>
                  <w:tcMar>
                    <w:top w:w="39" w:type="dxa"/>
                    <w:left w:w="39" w:type="dxa"/>
                    <w:bottom w:w="39" w:type="dxa"/>
                    <w:right w:w="39" w:type="dxa"/>
                  </w:tcMar>
                </w:tcPr>
                <w:p w14:paraId="49021F05" w14:textId="77777777" w:rsidR="001F4D75" w:rsidRPr="00104B45" w:rsidRDefault="001F4D75" w:rsidP="00D937C4">
                  <w:pPr>
                    <w:spacing w:after="0" w:line="240" w:lineRule="auto"/>
                    <w:rPr>
                      <w:rFonts w:ascii="Arial" w:hAnsi="Arial" w:cs="Arial"/>
                      <w:sz w:val="24"/>
                      <w:szCs w:val="24"/>
                    </w:rPr>
                  </w:pPr>
                </w:p>
              </w:tc>
            </w:tr>
            <w:tr w:rsidR="001F4D75" w14:paraId="1887EAEB" w14:textId="77777777" w:rsidTr="00D937C4">
              <w:trPr>
                <w:trHeight w:val="262"/>
              </w:trPr>
              <w:tc>
                <w:tcPr>
                  <w:tcW w:w="2646" w:type="dxa"/>
                  <w:vMerge/>
                  <w:tcBorders>
                    <w:top w:val="nil"/>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78AD46F3" w14:textId="77777777" w:rsidR="001F4D75" w:rsidRDefault="001F4D75" w:rsidP="00D937C4">
                  <w:pPr>
                    <w:spacing w:after="0" w:line="240" w:lineRule="auto"/>
                  </w:pPr>
                </w:p>
              </w:tc>
              <w:tc>
                <w:tcPr>
                  <w:tcW w:w="5348"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2A87D3B0" w14:textId="77777777" w:rsidR="001F4D75" w:rsidRDefault="001F4D75" w:rsidP="00D937C4">
                  <w:pPr>
                    <w:spacing w:after="0" w:line="240" w:lineRule="auto"/>
                    <w:rPr>
                      <w:sz w:val="0"/>
                    </w:rPr>
                  </w:pPr>
                </w:p>
              </w:tc>
              <w:tc>
                <w:tcPr>
                  <w:tcW w:w="278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37D0C0B5" w14:textId="77777777" w:rsidR="001F4D75" w:rsidRDefault="001F4D75" w:rsidP="00D937C4">
                  <w:pPr>
                    <w:spacing w:after="0" w:line="240" w:lineRule="auto"/>
                    <w:rPr>
                      <w:sz w:val="0"/>
                    </w:rPr>
                  </w:pPr>
                </w:p>
              </w:tc>
              <w:tc>
                <w:tcPr>
                  <w:tcW w:w="3595" w:type="dxa"/>
                  <w:tcBorders>
                    <w:top w:val="single" w:sz="7" w:space="0" w:color="EBF2F5"/>
                    <w:left w:val="single" w:sz="7" w:space="0" w:color="EBF2F5"/>
                    <w:bottom w:val="single" w:sz="7" w:space="0" w:color="EBF2F5"/>
                    <w:right w:val="single" w:sz="7" w:space="0" w:color="EBF2F5"/>
                  </w:tcBorders>
                  <w:shd w:val="clear" w:color="auto" w:fill="EBF2F5"/>
                  <w:tcMar>
                    <w:top w:w="39" w:type="dxa"/>
                    <w:left w:w="39" w:type="dxa"/>
                    <w:bottom w:w="39" w:type="dxa"/>
                    <w:right w:w="39" w:type="dxa"/>
                  </w:tcMar>
                </w:tcPr>
                <w:p w14:paraId="5E7DBB51" w14:textId="77777777" w:rsidR="001F4D75" w:rsidRDefault="001F4D75" w:rsidP="00D937C4">
                  <w:pPr>
                    <w:spacing w:after="0" w:line="240" w:lineRule="auto"/>
                    <w:rPr>
                      <w:sz w:val="0"/>
                    </w:rPr>
                  </w:pPr>
                </w:p>
              </w:tc>
            </w:tr>
            <w:tr w:rsidR="001F4D75" w14:paraId="27BAEBA5" w14:textId="77777777" w:rsidTr="00D937C4">
              <w:trPr>
                <w:trHeight w:val="262"/>
              </w:trPr>
              <w:tc>
                <w:tcPr>
                  <w:tcW w:w="2646" w:type="dxa"/>
                  <w:tcBorders>
                    <w:top w:val="single" w:sz="7" w:space="0" w:color="D3D3D3"/>
                    <w:left w:val="single" w:sz="7" w:space="0" w:color="D3D3D3"/>
                    <w:bottom w:val="single" w:sz="7" w:space="0" w:color="D3D3D3"/>
                    <w:right w:val="single" w:sz="7" w:space="0" w:color="D3D3D3"/>
                  </w:tcBorders>
                  <w:shd w:val="clear" w:color="auto" w:fill="C4DAE1"/>
                  <w:tcMar>
                    <w:top w:w="39" w:type="dxa"/>
                    <w:left w:w="39" w:type="dxa"/>
                    <w:bottom w:w="39" w:type="dxa"/>
                    <w:right w:w="39" w:type="dxa"/>
                  </w:tcMar>
                </w:tcPr>
                <w:p w14:paraId="314C00B4" w14:textId="77777777" w:rsidR="001F4D75" w:rsidRDefault="001F4D75" w:rsidP="00D937C4">
                  <w:pPr>
                    <w:spacing w:after="0" w:line="240" w:lineRule="auto"/>
                    <w:rPr>
                      <w:sz w:val="0"/>
                    </w:rPr>
                  </w:pPr>
                </w:p>
              </w:tc>
              <w:tc>
                <w:tcPr>
                  <w:tcW w:w="5348" w:type="dxa"/>
                  <w:tcBorders>
                    <w:top w:val="single" w:sz="7" w:space="0" w:color="D3D3D3"/>
                    <w:left w:val="single" w:sz="7" w:space="0" w:color="D3D3D3"/>
                    <w:bottom w:val="single" w:sz="7" w:space="0" w:color="D3D3D3"/>
                    <w:right w:val="single" w:sz="7" w:space="0" w:color="D3D3D3"/>
                  </w:tcBorders>
                  <w:shd w:val="clear" w:color="auto" w:fill="C4DAE1"/>
                  <w:tcMar>
                    <w:top w:w="39" w:type="dxa"/>
                    <w:left w:w="39" w:type="dxa"/>
                    <w:bottom w:w="39" w:type="dxa"/>
                    <w:right w:w="39" w:type="dxa"/>
                  </w:tcMar>
                </w:tcPr>
                <w:p w14:paraId="4BC3D03B" w14:textId="77777777" w:rsidR="001F4D75" w:rsidRDefault="001F4D75" w:rsidP="00D937C4">
                  <w:pPr>
                    <w:spacing w:after="0" w:line="240" w:lineRule="auto"/>
                    <w:rPr>
                      <w:sz w:val="0"/>
                    </w:rPr>
                  </w:pPr>
                </w:p>
              </w:tc>
              <w:tc>
                <w:tcPr>
                  <w:tcW w:w="2785" w:type="dxa"/>
                  <w:tcBorders>
                    <w:top w:val="single" w:sz="7" w:space="0" w:color="D3D3D3"/>
                    <w:left w:val="single" w:sz="7" w:space="0" w:color="D3D3D3"/>
                    <w:bottom w:val="single" w:sz="7" w:space="0" w:color="D3D3D3"/>
                    <w:right w:val="single" w:sz="7" w:space="0" w:color="D3D3D3"/>
                  </w:tcBorders>
                  <w:shd w:val="clear" w:color="auto" w:fill="C4DAE1"/>
                  <w:tcMar>
                    <w:top w:w="39" w:type="dxa"/>
                    <w:left w:w="39" w:type="dxa"/>
                    <w:bottom w:w="39" w:type="dxa"/>
                    <w:right w:w="39" w:type="dxa"/>
                  </w:tcMar>
                </w:tcPr>
                <w:p w14:paraId="32185548" w14:textId="77777777" w:rsidR="001F4D75" w:rsidRDefault="001F4D75" w:rsidP="00D937C4">
                  <w:pPr>
                    <w:spacing w:after="0" w:line="240" w:lineRule="auto"/>
                    <w:rPr>
                      <w:sz w:val="0"/>
                    </w:rPr>
                  </w:pPr>
                </w:p>
              </w:tc>
              <w:tc>
                <w:tcPr>
                  <w:tcW w:w="3595" w:type="dxa"/>
                  <w:tcBorders>
                    <w:top w:val="single" w:sz="7" w:space="0" w:color="C4DAE1"/>
                    <w:left w:val="single" w:sz="7" w:space="0" w:color="C4DAE1"/>
                    <w:bottom w:val="single" w:sz="7" w:space="0" w:color="C4DAE1"/>
                    <w:right w:val="single" w:sz="7" w:space="0" w:color="C4DAE1"/>
                  </w:tcBorders>
                  <w:shd w:val="clear" w:color="auto" w:fill="C4DAE1"/>
                  <w:tcMar>
                    <w:top w:w="39" w:type="dxa"/>
                    <w:left w:w="39" w:type="dxa"/>
                    <w:bottom w:w="39" w:type="dxa"/>
                    <w:right w:w="39" w:type="dxa"/>
                  </w:tcMar>
                </w:tcPr>
                <w:p w14:paraId="6A8C6992" w14:textId="77777777" w:rsidR="001F4D75" w:rsidRDefault="001F4D75" w:rsidP="00D937C4">
                  <w:pPr>
                    <w:spacing w:after="0" w:line="240" w:lineRule="auto"/>
                    <w:rPr>
                      <w:sz w:val="0"/>
                    </w:rPr>
                  </w:pPr>
                </w:p>
              </w:tc>
            </w:tr>
          </w:tbl>
          <w:p w14:paraId="48EED81B" w14:textId="77777777" w:rsidR="001F4D75" w:rsidRDefault="001F4D75" w:rsidP="00D937C4">
            <w:pPr>
              <w:spacing w:after="0" w:line="240" w:lineRule="auto"/>
            </w:pPr>
          </w:p>
        </w:tc>
      </w:tr>
    </w:tbl>
    <w:p w14:paraId="33FB92D4" w14:textId="77777777" w:rsidR="001F4D75" w:rsidRDefault="001F4D75" w:rsidP="001F4D75">
      <w:pPr>
        <w:spacing w:after="0" w:line="240" w:lineRule="auto"/>
      </w:pPr>
    </w:p>
    <w:p w14:paraId="4CFC6347" w14:textId="77777777" w:rsidR="001F4D75" w:rsidRPr="00F617FB" w:rsidRDefault="001F4D75" w:rsidP="0088004A">
      <w:pPr>
        <w:rPr>
          <w:rFonts w:ascii="Arial" w:hAnsi="Arial" w:cs="Arial"/>
          <w:b/>
          <w:bCs/>
          <w:sz w:val="32"/>
          <w:szCs w:val="32"/>
        </w:rPr>
      </w:pPr>
    </w:p>
    <w:sectPr w:rsidR="001F4D75" w:rsidRPr="00F617FB">
      <w:headerReference w:type="default" r:id="rId176"/>
      <w:footerReference w:type="default" r:id="rId17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FB0107" w14:textId="77777777" w:rsidR="00EA2D6D" w:rsidRDefault="00EA2D6D" w:rsidP="0028620E">
      <w:pPr>
        <w:spacing w:after="0" w:line="240" w:lineRule="auto"/>
      </w:pPr>
      <w:r>
        <w:separator/>
      </w:r>
    </w:p>
  </w:endnote>
  <w:endnote w:type="continuationSeparator" w:id="0">
    <w:p w14:paraId="5C18491A" w14:textId="77777777" w:rsidR="00EA2D6D" w:rsidRDefault="00EA2D6D" w:rsidP="002862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pple-system">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8430693"/>
      <w:docPartObj>
        <w:docPartGallery w:val="Page Numbers (Bottom of Page)"/>
        <w:docPartUnique/>
      </w:docPartObj>
    </w:sdtPr>
    <w:sdtEndPr>
      <w:rPr>
        <w:noProof/>
      </w:rPr>
    </w:sdtEndPr>
    <w:sdtContent>
      <w:p w14:paraId="0FBD0E5B" w14:textId="40B4CD7B" w:rsidR="003D6AB1" w:rsidRDefault="003D6AB1">
        <w:pPr>
          <w:pStyle w:val="Footer"/>
          <w:jc w:val="center"/>
        </w:pPr>
        <w:r w:rsidRPr="009E550C">
          <w:rPr>
            <w:rFonts w:ascii="Cambria" w:hAnsi="Cambria"/>
            <w:color w:val="7030A0"/>
            <w:sz w:val="16"/>
            <w:szCs w:val="16"/>
          </w:rPr>
          <w:fldChar w:fldCharType="begin"/>
        </w:r>
        <w:r w:rsidRPr="009E550C">
          <w:rPr>
            <w:rFonts w:ascii="Cambria" w:hAnsi="Cambria"/>
            <w:color w:val="7030A0"/>
            <w:sz w:val="16"/>
            <w:szCs w:val="16"/>
          </w:rPr>
          <w:instrText xml:space="preserve"> PAGE   \* MERGEFORMAT </w:instrText>
        </w:r>
        <w:r w:rsidRPr="009E550C">
          <w:rPr>
            <w:rFonts w:ascii="Cambria" w:hAnsi="Cambria"/>
            <w:color w:val="7030A0"/>
            <w:sz w:val="16"/>
            <w:szCs w:val="16"/>
          </w:rPr>
          <w:fldChar w:fldCharType="separate"/>
        </w:r>
        <w:r w:rsidRPr="009E550C">
          <w:rPr>
            <w:rFonts w:ascii="Cambria" w:hAnsi="Cambria"/>
            <w:noProof/>
            <w:color w:val="7030A0"/>
            <w:sz w:val="16"/>
            <w:szCs w:val="16"/>
          </w:rPr>
          <w:t>2</w:t>
        </w:r>
        <w:r w:rsidRPr="009E550C">
          <w:rPr>
            <w:rFonts w:ascii="Cambria" w:hAnsi="Cambria"/>
            <w:noProof/>
            <w:color w:val="7030A0"/>
            <w:sz w:val="16"/>
            <w:szCs w:val="16"/>
          </w:rPr>
          <w:fldChar w:fldCharType="end"/>
        </w:r>
      </w:p>
    </w:sdtContent>
  </w:sdt>
  <w:p w14:paraId="33031DBC" w14:textId="77777777" w:rsidR="003D6AB1" w:rsidRDefault="003D6AB1">
    <w:pPr>
      <w:pStyle w:val="Footer"/>
    </w:pPr>
  </w:p>
  <w:p w14:paraId="456D5CFA" w14:textId="77777777" w:rsidR="00E96427" w:rsidRDefault="00E964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41B8AA" w14:textId="77777777" w:rsidR="00EA2D6D" w:rsidRDefault="00EA2D6D" w:rsidP="0028620E">
      <w:pPr>
        <w:spacing w:after="0" w:line="240" w:lineRule="auto"/>
      </w:pPr>
      <w:r>
        <w:separator/>
      </w:r>
    </w:p>
  </w:footnote>
  <w:footnote w:type="continuationSeparator" w:id="0">
    <w:p w14:paraId="781D417D" w14:textId="77777777" w:rsidR="00EA2D6D" w:rsidRDefault="00EA2D6D" w:rsidP="002862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84A6C" w14:textId="77777777" w:rsidR="00E96427" w:rsidRDefault="00E9642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652A8FD8"/>
    <w:lvl w:ilvl="0">
      <w:numFmt w:val="bullet"/>
      <w:lvlText w:val="*"/>
      <w:lvlJc w:val="left"/>
    </w:lvl>
  </w:abstractNum>
  <w:abstractNum w:abstractNumId="1" w15:restartNumberingAfterBreak="0">
    <w:nsid w:val="00EE58DD"/>
    <w:multiLevelType w:val="hybridMultilevel"/>
    <w:tmpl w:val="8C087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0F3B72"/>
    <w:multiLevelType w:val="hybridMultilevel"/>
    <w:tmpl w:val="64965866"/>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29B2A30"/>
    <w:multiLevelType w:val="hybridMultilevel"/>
    <w:tmpl w:val="9462046E"/>
    <w:lvl w:ilvl="0" w:tplc="18090001">
      <w:numFmt w:val="decimal"/>
      <w:lvlText w:val=""/>
      <w:lvlJc w:val="left"/>
      <w:pPr>
        <w:ind w:left="720" w:hanging="360"/>
      </w:pPr>
      <w:rPr>
        <w:rFonts w:ascii="Symbol" w:hAnsi="Symbol"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4" w15:restartNumberingAfterBreak="0">
    <w:nsid w:val="02E07988"/>
    <w:multiLevelType w:val="hybridMultilevel"/>
    <w:tmpl w:val="09988144"/>
    <w:lvl w:ilvl="0" w:tplc="BC8A9198">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3383665"/>
    <w:multiLevelType w:val="hybridMultilevel"/>
    <w:tmpl w:val="E5C08A5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3D702FE"/>
    <w:multiLevelType w:val="hybridMultilevel"/>
    <w:tmpl w:val="10304E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071E4825"/>
    <w:multiLevelType w:val="hybridMultilevel"/>
    <w:tmpl w:val="F1CE14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09221894"/>
    <w:multiLevelType w:val="hybridMultilevel"/>
    <w:tmpl w:val="4E8E1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9B7709A"/>
    <w:multiLevelType w:val="hybridMultilevel"/>
    <w:tmpl w:val="275086A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0C263BDD"/>
    <w:multiLevelType w:val="hybridMultilevel"/>
    <w:tmpl w:val="83281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E95106D"/>
    <w:multiLevelType w:val="hybridMultilevel"/>
    <w:tmpl w:val="01EAE142"/>
    <w:lvl w:ilvl="0" w:tplc="081C8C32">
      <w:start w:val="53"/>
      <w:numFmt w:val="bullet"/>
      <w:lvlText w:val="-"/>
      <w:lvlJc w:val="left"/>
      <w:pPr>
        <w:ind w:left="420" w:hanging="360"/>
      </w:pPr>
      <w:rPr>
        <w:rFonts w:ascii="Arial" w:eastAsiaTheme="minorHAnsi" w:hAnsi="Arial" w:cs="Arial" w:hint="default"/>
      </w:rPr>
    </w:lvl>
    <w:lvl w:ilvl="1" w:tplc="18090003" w:tentative="1">
      <w:start w:val="1"/>
      <w:numFmt w:val="bullet"/>
      <w:lvlText w:val="o"/>
      <w:lvlJc w:val="left"/>
      <w:pPr>
        <w:ind w:left="1140" w:hanging="360"/>
      </w:pPr>
      <w:rPr>
        <w:rFonts w:ascii="Courier New" w:hAnsi="Courier New" w:cs="Courier New" w:hint="default"/>
      </w:rPr>
    </w:lvl>
    <w:lvl w:ilvl="2" w:tplc="18090005" w:tentative="1">
      <w:start w:val="1"/>
      <w:numFmt w:val="bullet"/>
      <w:lvlText w:val=""/>
      <w:lvlJc w:val="left"/>
      <w:pPr>
        <w:ind w:left="1860" w:hanging="360"/>
      </w:pPr>
      <w:rPr>
        <w:rFonts w:ascii="Wingdings" w:hAnsi="Wingdings" w:hint="default"/>
      </w:rPr>
    </w:lvl>
    <w:lvl w:ilvl="3" w:tplc="18090001" w:tentative="1">
      <w:start w:val="1"/>
      <w:numFmt w:val="bullet"/>
      <w:lvlText w:val=""/>
      <w:lvlJc w:val="left"/>
      <w:pPr>
        <w:ind w:left="2580" w:hanging="360"/>
      </w:pPr>
      <w:rPr>
        <w:rFonts w:ascii="Symbol" w:hAnsi="Symbol" w:hint="default"/>
      </w:rPr>
    </w:lvl>
    <w:lvl w:ilvl="4" w:tplc="18090003" w:tentative="1">
      <w:start w:val="1"/>
      <w:numFmt w:val="bullet"/>
      <w:lvlText w:val="o"/>
      <w:lvlJc w:val="left"/>
      <w:pPr>
        <w:ind w:left="3300" w:hanging="360"/>
      </w:pPr>
      <w:rPr>
        <w:rFonts w:ascii="Courier New" w:hAnsi="Courier New" w:cs="Courier New" w:hint="default"/>
      </w:rPr>
    </w:lvl>
    <w:lvl w:ilvl="5" w:tplc="18090005" w:tentative="1">
      <w:start w:val="1"/>
      <w:numFmt w:val="bullet"/>
      <w:lvlText w:val=""/>
      <w:lvlJc w:val="left"/>
      <w:pPr>
        <w:ind w:left="4020" w:hanging="360"/>
      </w:pPr>
      <w:rPr>
        <w:rFonts w:ascii="Wingdings" w:hAnsi="Wingdings" w:hint="default"/>
      </w:rPr>
    </w:lvl>
    <w:lvl w:ilvl="6" w:tplc="18090001" w:tentative="1">
      <w:start w:val="1"/>
      <w:numFmt w:val="bullet"/>
      <w:lvlText w:val=""/>
      <w:lvlJc w:val="left"/>
      <w:pPr>
        <w:ind w:left="4740" w:hanging="360"/>
      </w:pPr>
      <w:rPr>
        <w:rFonts w:ascii="Symbol" w:hAnsi="Symbol" w:hint="default"/>
      </w:rPr>
    </w:lvl>
    <w:lvl w:ilvl="7" w:tplc="18090003" w:tentative="1">
      <w:start w:val="1"/>
      <w:numFmt w:val="bullet"/>
      <w:lvlText w:val="o"/>
      <w:lvlJc w:val="left"/>
      <w:pPr>
        <w:ind w:left="5460" w:hanging="360"/>
      </w:pPr>
      <w:rPr>
        <w:rFonts w:ascii="Courier New" w:hAnsi="Courier New" w:cs="Courier New" w:hint="default"/>
      </w:rPr>
    </w:lvl>
    <w:lvl w:ilvl="8" w:tplc="18090005" w:tentative="1">
      <w:start w:val="1"/>
      <w:numFmt w:val="bullet"/>
      <w:lvlText w:val=""/>
      <w:lvlJc w:val="left"/>
      <w:pPr>
        <w:ind w:left="6180" w:hanging="360"/>
      </w:pPr>
      <w:rPr>
        <w:rFonts w:ascii="Wingdings" w:hAnsi="Wingdings" w:hint="default"/>
      </w:rPr>
    </w:lvl>
  </w:abstractNum>
  <w:abstractNum w:abstractNumId="12" w15:restartNumberingAfterBreak="0">
    <w:nsid w:val="117970EA"/>
    <w:multiLevelType w:val="hybridMultilevel"/>
    <w:tmpl w:val="2252E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4D30ED8"/>
    <w:multiLevelType w:val="hybridMultilevel"/>
    <w:tmpl w:val="5860B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572695E"/>
    <w:multiLevelType w:val="multilevel"/>
    <w:tmpl w:val="22405EB0"/>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5" w15:restartNumberingAfterBreak="0">
    <w:nsid w:val="168B061C"/>
    <w:multiLevelType w:val="hybridMultilevel"/>
    <w:tmpl w:val="594E99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827A22"/>
    <w:multiLevelType w:val="hybridMultilevel"/>
    <w:tmpl w:val="73F4D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DC70AB"/>
    <w:multiLevelType w:val="hybridMultilevel"/>
    <w:tmpl w:val="A3F464C6"/>
    <w:lvl w:ilvl="0" w:tplc="7922846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99D431D"/>
    <w:multiLevelType w:val="hybridMultilevel"/>
    <w:tmpl w:val="DE668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9E35D34"/>
    <w:multiLevelType w:val="hybridMultilevel"/>
    <w:tmpl w:val="E0ACE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AAA2906"/>
    <w:multiLevelType w:val="hybridMultilevel"/>
    <w:tmpl w:val="28A6BEB4"/>
    <w:lvl w:ilvl="0" w:tplc="8D1021E0">
      <w:start w:val="1"/>
      <w:numFmt w:val="bullet"/>
      <w:lvlText w:val="•"/>
      <w:lvlJc w:val="left"/>
      <w:pPr>
        <w:tabs>
          <w:tab w:val="num" w:pos="720"/>
        </w:tabs>
        <w:ind w:left="720" w:hanging="360"/>
      </w:pPr>
      <w:rPr>
        <w:rFonts w:ascii="Arial" w:hAnsi="Arial" w:hint="default"/>
      </w:rPr>
    </w:lvl>
    <w:lvl w:ilvl="1" w:tplc="0D5CE420" w:tentative="1">
      <w:start w:val="1"/>
      <w:numFmt w:val="bullet"/>
      <w:lvlText w:val="•"/>
      <w:lvlJc w:val="left"/>
      <w:pPr>
        <w:tabs>
          <w:tab w:val="num" w:pos="1440"/>
        </w:tabs>
        <w:ind w:left="1440" w:hanging="360"/>
      </w:pPr>
      <w:rPr>
        <w:rFonts w:ascii="Arial" w:hAnsi="Arial" w:hint="default"/>
      </w:rPr>
    </w:lvl>
    <w:lvl w:ilvl="2" w:tplc="3B1E57F2" w:tentative="1">
      <w:start w:val="1"/>
      <w:numFmt w:val="bullet"/>
      <w:lvlText w:val="•"/>
      <w:lvlJc w:val="left"/>
      <w:pPr>
        <w:tabs>
          <w:tab w:val="num" w:pos="2160"/>
        </w:tabs>
        <w:ind w:left="2160" w:hanging="360"/>
      </w:pPr>
      <w:rPr>
        <w:rFonts w:ascii="Arial" w:hAnsi="Arial" w:hint="default"/>
      </w:rPr>
    </w:lvl>
    <w:lvl w:ilvl="3" w:tplc="4CD047AC" w:tentative="1">
      <w:start w:val="1"/>
      <w:numFmt w:val="bullet"/>
      <w:lvlText w:val="•"/>
      <w:lvlJc w:val="left"/>
      <w:pPr>
        <w:tabs>
          <w:tab w:val="num" w:pos="2880"/>
        </w:tabs>
        <w:ind w:left="2880" w:hanging="360"/>
      </w:pPr>
      <w:rPr>
        <w:rFonts w:ascii="Arial" w:hAnsi="Arial" w:hint="default"/>
      </w:rPr>
    </w:lvl>
    <w:lvl w:ilvl="4" w:tplc="289664DE" w:tentative="1">
      <w:start w:val="1"/>
      <w:numFmt w:val="bullet"/>
      <w:lvlText w:val="•"/>
      <w:lvlJc w:val="left"/>
      <w:pPr>
        <w:tabs>
          <w:tab w:val="num" w:pos="3600"/>
        </w:tabs>
        <w:ind w:left="3600" w:hanging="360"/>
      </w:pPr>
      <w:rPr>
        <w:rFonts w:ascii="Arial" w:hAnsi="Arial" w:hint="default"/>
      </w:rPr>
    </w:lvl>
    <w:lvl w:ilvl="5" w:tplc="0AE6663C" w:tentative="1">
      <w:start w:val="1"/>
      <w:numFmt w:val="bullet"/>
      <w:lvlText w:val="•"/>
      <w:lvlJc w:val="left"/>
      <w:pPr>
        <w:tabs>
          <w:tab w:val="num" w:pos="4320"/>
        </w:tabs>
        <w:ind w:left="4320" w:hanging="360"/>
      </w:pPr>
      <w:rPr>
        <w:rFonts w:ascii="Arial" w:hAnsi="Arial" w:hint="default"/>
      </w:rPr>
    </w:lvl>
    <w:lvl w:ilvl="6" w:tplc="6B7A87B2" w:tentative="1">
      <w:start w:val="1"/>
      <w:numFmt w:val="bullet"/>
      <w:lvlText w:val="•"/>
      <w:lvlJc w:val="left"/>
      <w:pPr>
        <w:tabs>
          <w:tab w:val="num" w:pos="5040"/>
        </w:tabs>
        <w:ind w:left="5040" w:hanging="360"/>
      </w:pPr>
      <w:rPr>
        <w:rFonts w:ascii="Arial" w:hAnsi="Arial" w:hint="default"/>
      </w:rPr>
    </w:lvl>
    <w:lvl w:ilvl="7" w:tplc="172C7B38" w:tentative="1">
      <w:start w:val="1"/>
      <w:numFmt w:val="bullet"/>
      <w:lvlText w:val="•"/>
      <w:lvlJc w:val="left"/>
      <w:pPr>
        <w:tabs>
          <w:tab w:val="num" w:pos="5760"/>
        </w:tabs>
        <w:ind w:left="5760" w:hanging="360"/>
      </w:pPr>
      <w:rPr>
        <w:rFonts w:ascii="Arial" w:hAnsi="Arial" w:hint="default"/>
      </w:rPr>
    </w:lvl>
    <w:lvl w:ilvl="8" w:tplc="B228479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B19576F"/>
    <w:multiLevelType w:val="hybridMultilevel"/>
    <w:tmpl w:val="20C6D7F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1B897F75"/>
    <w:multiLevelType w:val="hybridMultilevel"/>
    <w:tmpl w:val="DC86B392"/>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1D102BED"/>
    <w:multiLevelType w:val="hybridMultilevel"/>
    <w:tmpl w:val="BF34AB3A"/>
    <w:lvl w:ilvl="0" w:tplc="18090001">
      <w:start w:val="1"/>
      <w:numFmt w:val="bullet"/>
      <w:lvlText w:val=""/>
      <w:lvlJc w:val="left"/>
      <w:pPr>
        <w:ind w:left="720" w:hanging="360"/>
      </w:pPr>
      <w:rPr>
        <w:rFonts w:ascii="Symbol" w:hAnsi="Symbol"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24" w15:restartNumberingAfterBreak="0">
    <w:nsid w:val="1E57354E"/>
    <w:multiLevelType w:val="hybridMultilevel"/>
    <w:tmpl w:val="07F45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07732B6"/>
    <w:multiLevelType w:val="hybridMultilevel"/>
    <w:tmpl w:val="6DA000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24BF65F7"/>
    <w:multiLevelType w:val="hybridMultilevel"/>
    <w:tmpl w:val="E1121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54C1A4E"/>
    <w:multiLevelType w:val="hybridMultilevel"/>
    <w:tmpl w:val="9BBAA2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26BA6481"/>
    <w:multiLevelType w:val="hybridMultilevel"/>
    <w:tmpl w:val="C84CC8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28272903"/>
    <w:multiLevelType w:val="multilevel"/>
    <w:tmpl w:val="0C9045C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282A1D7C"/>
    <w:multiLevelType w:val="hybridMultilevel"/>
    <w:tmpl w:val="4664E46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A81596C"/>
    <w:multiLevelType w:val="hybridMultilevel"/>
    <w:tmpl w:val="3DF66E6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2B2E4D4D"/>
    <w:multiLevelType w:val="hybridMultilevel"/>
    <w:tmpl w:val="B7329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CE03E2F"/>
    <w:multiLevelType w:val="hybridMultilevel"/>
    <w:tmpl w:val="84AE7C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D321697"/>
    <w:multiLevelType w:val="hybridMultilevel"/>
    <w:tmpl w:val="94F4F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F7D7B34"/>
    <w:multiLevelType w:val="hybridMultilevel"/>
    <w:tmpl w:val="82C8A3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30BA1312"/>
    <w:multiLevelType w:val="hybridMultilevel"/>
    <w:tmpl w:val="95BA98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30CF449C"/>
    <w:multiLevelType w:val="multilevel"/>
    <w:tmpl w:val="8BF00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0E62B36"/>
    <w:multiLevelType w:val="multilevel"/>
    <w:tmpl w:val="D5466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1890685"/>
    <w:multiLevelType w:val="hybridMultilevel"/>
    <w:tmpl w:val="A6C2E0E4"/>
    <w:lvl w:ilvl="0" w:tplc="26DC37AA">
      <w:start w:val="1"/>
      <w:numFmt w:val="bullet"/>
      <w:lvlText w:val="•"/>
      <w:lvlJc w:val="left"/>
      <w:pPr>
        <w:tabs>
          <w:tab w:val="num" w:pos="720"/>
        </w:tabs>
        <w:ind w:left="720" w:hanging="360"/>
      </w:pPr>
      <w:rPr>
        <w:rFonts w:ascii="Arial" w:hAnsi="Arial" w:hint="default"/>
      </w:rPr>
    </w:lvl>
    <w:lvl w:ilvl="1" w:tplc="CE30A2CA" w:tentative="1">
      <w:start w:val="1"/>
      <w:numFmt w:val="bullet"/>
      <w:lvlText w:val="•"/>
      <w:lvlJc w:val="left"/>
      <w:pPr>
        <w:tabs>
          <w:tab w:val="num" w:pos="1440"/>
        </w:tabs>
        <w:ind w:left="1440" w:hanging="360"/>
      </w:pPr>
      <w:rPr>
        <w:rFonts w:ascii="Arial" w:hAnsi="Arial" w:hint="default"/>
      </w:rPr>
    </w:lvl>
    <w:lvl w:ilvl="2" w:tplc="8FBC9AAE" w:tentative="1">
      <w:start w:val="1"/>
      <w:numFmt w:val="bullet"/>
      <w:lvlText w:val="•"/>
      <w:lvlJc w:val="left"/>
      <w:pPr>
        <w:tabs>
          <w:tab w:val="num" w:pos="2160"/>
        </w:tabs>
        <w:ind w:left="2160" w:hanging="360"/>
      </w:pPr>
      <w:rPr>
        <w:rFonts w:ascii="Arial" w:hAnsi="Arial" w:hint="default"/>
      </w:rPr>
    </w:lvl>
    <w:lvl w:ilvl="3" w:tplc="942A7DF0" w:tentative="1">
      <w:start w:val="1"/>
      <w:numFmt w:val="bullet"/>
      <w:lvlText w:val="•"/>
      <w:lvlJc w:val="left"/>
      <w:pPr>
        <w:tabs>
          <w:tab w:val="num" w:pos="2880"/>
        </w:tabs>
        <w:ind w:left="2880" w:hanging="360"/>
      </w:pPr>
      <w:rPr>
        <w:rFonts w:ascii="Arial" w:hAnsi="Arial" w:hint="default"/>
      </w:rPr>
    </w:lvl>
    <w:lvl w:ilvl="4" w:tplc="07162D1C" w:tentative="1">
      <w:start w:val="1"/>
      <w:numFmt w:val="bullet"/>
      <w:lvlText w:val="•"/>
      <w:lvlJc w:val="left"/>
      <w:pPr>
        <w:tabs>
          <w:tab w:val="num" w:pos="3600"/>
        </w:tabs>
        <w:ind w:left="3600" w:hanging="360"/>
      </w:pPr>
      <w:rPr>
        <w:rFonts w:ascii="Arial" w:hAnsi="Arial" w:hint="default"/>
      </w:rPr>
    </w:lvl>
    <w:lvl w:ilvl="5" w:tplc="EF16B168" w:tentative="1">
      <w:start w:val="1"/>
      <w:numFmt w:val="bullet"/>
      <w:lvlText w:val="•"/>
      <w:lvlJc w:val="left"/>
      <w:pPr>
        <w:tabs>
          <w:tab w:val="num" w:pos="4320"/>
        </w:tabs>
        <w:ind w:left="4320" w:hanging="360"/>
      </w:pPr>
      <w:rPr>
        <w:rFonts w:ascii="Arial" w:hAnsi="Arial" w:hint="default"/>
      </w:rPr>
    </w:lvl>
    <w:lvl w:ilvl="6" w:tplc="995A89F6" w:tentative="1">
      <w:start w:val="1"/>
      <w:numFmt w:val="bullet"/>
      <w:lvlText w:val="•"/>
      <w:lvlJc w:val="left"/>
      <w:pPr>
        <w:tabs>
          <w:tab w:val="num" w:pos="5040"/>
        </w:tabs>
        <w:ind w:left="5040" w:hanging="360"/>
      </w:pPr>
      <w:rPr>
        <w:rFonts w:ascii="Arial" w:hAnsi="Arial" w:hint="default"/>
      </w:rPr>
    </w:lvl>
    <w:lvl w:ilvl="7" w:tplc="1A4056A6" w:tentative="1">
      <w:start w:val="1"/>
      <w:numFmt w:val="bullet"/>
      <w:lvlText w:val="•"/>
      <w:lvlJc w:val="left"/>
      <w:pPr>
        <w:tabs>
          <w:tab w:val="num" w:pos="5760"/>
        </w:tabs>
        <w:ind w:left="5760" w:hanging="360"/>
      </w:pPr>
      <w:rPr>
        <w:rFonts w:ascii="Arial" w:hAnsi="Arial" w:hint="default"/>
      </w:rPr>
    </w:lvl>
    <w:lvl w:ilvl="8" w:tplc="9DE8700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32010CE3"/>
    <w:multiLevelType w:val="multilevel"/>
    <w:tmpl w:val="34ECBE28"/>
    <w:lvl w:ilvl="0">
      <w:numFmt w:val="bullet"/>
      <w:lvlText w:val=""/>
      <w:lvlJc w:val="left"/>
      <w:pPr>
        <w:ind w:left="2160" w:hanging="360"/>
      </w:pPr>
      <w:rPr>
        <w:rFonts w:ascii="Wingdings" w:hAnsi="Wingdings"/>
      </w:rPr>
    </w:lvl>
    <w:lvl w:ilvl="1">
      <w:numFmt w:val="bullet"/>
      <w:lvlText w:val="o"/>
      <w:lvlJc w:val="left"/>
      <w:pPr>
        <w:ind w:left="2880" w:hanging="360"/>
      </w:pPr>
      <w:rPr>
        <w:rFonts w:ascii="Courier New" w:hAnsi="Courier New" w:cs="Courier New"/>
      </w:rPr>
    </w:lvl>
    <w:lvl w:ilvl="2">
      <w:numFmt w:val="bullet"/>
      <w:lvlText w:val=""/>
      <w:lvlJc w:val="left"/>
      <w:pPr>
        <w:ind w:left="3600" w:hanging="360"/>
      </w:pPr>
      <w:rPr>
        <w:rFonts w:ascii="Wingdings" w:hAnsi="Wingdings"/>
      </w:rPr>
    </w:lvl>
    <w:lvl w:ilvl="3">
      <w:numFmt w:val="bullet"/>
      <w:lvlText w:val=""/>
      <w:lvlJc w:val="left"/>
      <w:pPr>
        <w:ind w:left="4320" w:hanging="360"/>
      </w:pPr>
      <w:rPr>
        <w:rFonts w:ascii="Symbol" w:hAnsi="Symbol"/>
      </w:rPr>
    </w:lvl>
    <w:lvl w:ilvl="4">
      <w:numFmt w:val="bullet"/>
      <w:lvlText w:val="o"/>
      <w:lvlJc w:val="left"/>
      <w:pPr>
        <w:ind w:left="5040" w:hanging="360"/>
      </w:pPr>
      <w:rPr>
        <w:rFonts w:ascii="Courier New" w:hAnsi="Courier New" w:cs="Courier New"/>
      </w:rPr>
    </w:lvl>
    <w:lvl w:ilvl="5">
      <w:numFmt w:val="bullet"/>
      <w:lvlText w:val=""/>
      <w:lvlJc w:val="left"/>
      <w:pPr>
        <w:ind w:left="5760" w:hanging="360"/>
      </w:pPr>
      <w:rPr>
        <w:rFonts w:ascii="Wingdings" w:hAnsi="Wingdings"/>
      </w:rPr>
    </w:lvl>
    <w:lvl w:ilvl="6">
      <w:numFmt w:val="bullet"/>
      <w:lvlText w:val=""/>
      <w:lvlJc w:val="left"/>
      <w:pPr>
        <w:ind w:left="6480" w:hanging="360"/>
      </w:pPr>
      <w:rPr>
        <w:rFonts w:ascii="Symbol" w:hAnsi="Symbol"/>
      </w:rPr>
    </w:lvl>
    <w:lvl w:ilvl="7">
      <w:numFmt w:val="bullet"/>
      <w:lvlText w:val="o"/>
      <w:lvlJc w:val="left"/>
      <w:pPr>
        <w:ind w:left="7200" w:hanging="360"/>
      </w:pPr>
      <w:rPr>
        <w:rFonts w:ascii="Courier New" w:hAnsi="Courier New" w:cs="Courier New"/>
      </w:rPr>
    </w:lvl>
    <w:lvl w:ilvl="8">
      <w:numFmt w:val="bullet"/>
      <w:lvlText w:val=""/>
      <w:lvlJc w:val="left"/>
      <w:pPr>
        <w:ind w:left="7920" w:hanging="360"/>
      </w:pPr>
      <w:rPr>
        <w:rFonts w:ascii="Wingdings" w:hAnsi="Wingdings"/>
      </w:rPr>
    </w:lvl>
  </w:abstractNum>
  <w:abstractNum w:abstractNumId="41" w15:restartNumberingAfterBreak="0">
    <w:nsid w:val="36C61909"/>
    <w:multiLevelType w:val="hybridMultilevel"/>
    <w:tmpl w:val="64EE531A"/>
    <w:lvl w:ilvl="0" w:tplc="86FC0074">
      <w:start w:val="1"/>
      <w:numFmt w:val="bullet"/>
      <w:lvlText w:val="•"/>
      <w:lvlJc w:val="left"/>
      <w:pPr>
        <w:tabs>
          <w:tab w:val="num" w:pos="720"/>
        </w:tabs>
        <w:ind w:left="720" w:hanging="360"/>
      </w:pPr>
      <w:rPr>
        <w:rFonts w:ascii="Arial" w:hAnsi="Arial" w:hint="default"/>
      </w:rPr>
    </w:lvl>
    <w:lvl w:ilvl="1" w:tplc="C038ACE4" w:tentative="1">
      <w:start w:val="1"/>
      <w:numFmt w:val="bullet"/>
      <w:lvlText w:val="•"/>
      <w:lvlJc w:val="left"/>
      <w:pPr>
        <w:tabs>
          <w:tab w:val="num" w:pos="1440"/>
        </w:tabs>
        <w:ind w:left="1440" w:hanging="360"/>
      </w:pPr>
      <w:rPr>
        <w:rFonts w:ascii="Arial" w:hAnsi="Arial" w:hint="default"/>
      </w:rPr>
    </w:lvl>
    <w:lvl w:ilvl="2" w:tplc="3A262B44" w:tentative="1">
      <w:start w:val="1"/>
      <w:numFmt w:val="bullet"/>
      <w:lvlText w:val="•"/>
      <w:lvlJc w:val="left"/>
      <w:pPr>
        <w:tabs>
          <w:tab w:val="num" w:pos="2160"/>
        </w:tabs>
        <w:ind w:left="2160" w:hanging="360"/>
      </w:pPr>
      <w:rPr>
        <w:rFonts w:ascii="Arial" w:hAnsi="Arial" w:hint="default"/>
      </w:rPr>
    </w:lvl>
    <w:lvl w:ilvl="3" w:tplc="56743314" w:tentative="1">
      <w:start w:val="1"/>
      <w:numFmt w:val="bullet"/>
      <w:lvlText w:val="•"/>
      <w:lvlJc w:val="left"/>
      <w:pPr>
        <w:tabs>
          <w:tab w:val="num" w:pos="2880"/>
        </w:tabs>
        <w:ind w:left="2880" w:hanging="360"/>
      </w:pPr>
      <w:rPr>
        <w:rFonts w:ascii="Arial" w:hAnsi="Arial" w:hint="default"/>
      </w:rPr>
    </w:lvl>
    <w:lvl w:ilvl="4" w:tplc="053A02B2" w:tentative="1">
      <w:start w:val="1"/>
      <w:numFmt w:val="bullet"/>
      <w:lvlText w:val="•"/>
      <w:lvlJc w:val="left"/>
      <w:pPr>
        <w:tabs>
          <w:tab w:val="num" w:pos="3600"/>
        </w:tabs>
        <w:ind w:left="3600" w:hanging="360"/>
      </w:pPr>
      <w:rPr>
        <w:rFonts w:ascii="Arial" w:hAnsi="Arial" w:hint="default"/>
      </w:rPr>
    </w:lvl>
    <w:lvl w:ilvl="5" w:tplc="E408AF56" w:tentative="1">
      <w:start w:val="1"/>
      <w:numFmt w:val="bullet"/>
      <w:lvlText w:val="•"/>
      <w:lvlJc w:val="left"/>
      <w:pPr>
        <w:tabs>
          <w:tab w:val="num" w:pos="4320"/>
        </w:tabs>
        <w:ind w:left="4320" w:hanging="360"/>
      </w:pPr>
      <w:rPr>
        <w:rFonts w:ascii="Arial" w:hAnsi="Arial" w:hint="default"/>
      </w:rPr>
    </w:lvl>
    <w:lvl w:ilvl="6" w:tplc="F7400418" w:tentative="1">
      <w:start w:val="1"/>
      <w:numFmt w:val="bullet"/>
      <w:lvlText w:val="•"/>
      <w:lvlJc w:val="left"/>
      <w:pPr>
        <w:tabs>
          <w:tab w:val="num" w:pos="5040"/>
        </w:tabs>
        <w:ind w:left="5040" w:hanging="360"/>
      </w:pPr>
      <w:rPr>
        <w:rFonts w:ascii="Arial" w:hAnsi="Arial" w:hint="default"/>
      </w:rPr>
    </w:lvl>
    <w:lvl w:ilvl="7" w:tplc="8E76EDCE" w:tentative="1">
      <w:start w:val="1"/>
      <w:numFmt w:val="bullet"/>
      <w:lvlText w:val="•"/>
      <w:lvlJc w:val="left"/>
      <w:pPr>
        <w:tabs>
          <w:tab w:val="num" w:pos="5760"/>
        </w:tabs>
        <w:ind w:left="5760" w:hanging="360"/>
      </w:pPr>
      <w:rPr>
        <w:rFonts w:ascii="Arial" w:hAnsi="Arial" w:hint="default"/>
      </w:rPr>
    </w:lvl>
    <w:lvl w:ilvl="8" w:tplc="9CA023C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3758677C"/>
    <w:multiLevelType w:val="hybridMultilevel"/>
    <w:tmpl w:val="7C22859E"/>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3AED44D0"/>
    <w:multiLevelType w:val="hybridMultilevel"/>
    <w:tmpl w:val="3BE88EC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4" w15:restartNumberingAfterBreak="0">
    <w:nsid w:val="3B5A3520"/>
    <w:multiLevelType w:val="multilevel"/>
    <w:tmpl w:val="B7C241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FE31B9F"/>
    <w:multiLevelType w:val="hybridMultilevel"/>
    <w:tmpl w:val="15C8EDEE"/>
    <w:lvl w:ilvl="0" w:tplc="2AD0B6FA">
      <w:numFmt w:val="bullet"/>
      <w:lvlText w:val="•"/>
      <w:lvlJc w:val="left"/>
      <w:pPr>
        <w:ind w:left="1080" w:hanging="72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15:restartNumberingAfterBreak="0">
    <w:nsid w:val="3FF2597A"/>
    <w:multiLevelType w:val="hybridMultilevel"/>
    <w:tmpl w:val="E9482C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40CA5753"/>
    <w:multiLevelType w:val="hybridMultilevel"/>
    <w:tmpl w:val="A69EA6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8" w15:restartNumberingAfterBreak="0">
    <w:nsid w:val="416F7C34"/>
    <w:multiLevelType w:val="hybridMultilevel"/>
    <w:tmpl w:val="46E2B3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15:restartNumberingAfterBreak="0">
    <w:nsid w:val="43205EA6"/>
    <w:multiLevelType w:val="multilevel"/>
    <w:tmpl w:val="B024C69A"/>
    <w:lvl w:ilvl="0">
      <w:numFmt w:val="bullet"/>
      <w:lvlText w:val=""/>
      <w:lvlJc w:val="left"/>
      <w:pPr>
        <w:ind w:left="1134" w:hanging="360"/>
      </w:pPr>
      <w:rPr>
        <w:rFonts w:ascii="Symbol" w:hAnsi="Symbol"/>
      </w:rPr>
    </w:lvl>
    <w:lvl w:ilvl="1">
      <w:numFmt w:val="bullet"/>
      <w:lvlText w:val="o"/>
      <w:lvlJc w:val="left"/>
      <w:pPr>
        <w:ind w:left="1854" w:hanging="360"/>
      </w:pPr>
      <w:rPr>
        <w:rFonts w:ascii="Courier New" w:hAnsi="Courier New" w:cs="Courier New"/>
      </w:rPr>
    </w:lvl>
    <w:lvl w:ilvl="2">
      <w:numFmt w:val="bullet"/>
      <w:lvlText w:val=""/>
      <w:lvlJc w:val="left"/>
      <w:pPr>
        <w:ind w:left="2574" w:hanging="360"/>
      </w:pPr>
      <w:rPr>
        <w:rFonts w:ascii="Wingdings" w:hAnsi="Wingdings"/>
      </w:rPr>
    </w:lvl>
    <w:lvl w:ilvl="3">
      <w:numFmt w:val="bullet"/>
      <w:lvlText w:val=""/>
      <w:lvlJc w:val="left"/>
      <w:pPr>
        <w:ind w:left="3294" w:hanging="360"/>
      </w:pPr>
      <w:rPr>
        <w:rFonts w:ascii="Symbol" w:hAnsi="Symbol"/>
      </w:rPr>
    </w:lvl>
    <w:lvl w:ilvl="4">
      <w:numFmt w:val="bullet"/>
      <w:lvlText w:val="o"/>
      <w:lvlJc w:val="left"/>
      <w:pPr>
        <w:ind w:left="4014" w:hanging="360"/>
      </w:pPr>
      <w:rPr>
        <w:rFonts w:ascii="Courier New" w:hAnsi="Courier New" w:cs="Courier New"/>
      </w:rPr>
    </w:lvl>
    <w:lvl w:ilvl="5">
      <w:numFmt w:val="bullet"/>
      <w:lvlText w:val=""/>
      <w:lvlJc w:val="left"/>
      <w:pPr>
        <w:ind w:left="4734" w:hanging="360"/>
      </w:pPr>
      <w:rPr>
        <w:rFonts w:ascii="Wingdings" w:hAnsi="Wingdings"/>
      </w:rPr>
    </w:lvl>
    <w:lvl w:ilvl="6">
      <w:numFmt w:val="bullet"/>
      <w:lvlText w:val=""/>
      <w:lvlJc w:val="left"/>
      <w:pPr>
        <w:ind w:left="5454" w:hanging="360"/>
      </w:pPr>
      <w:rPr>
        <w:rFonts w:ascii="Symbol" w:hAnsi="Symbol"/>
      </w:rPr>
    </w:lvl>
    <w:lvl w:ilvl="7">
      <w:numFmt w:val="bullet"/>
      <w:lvlText w:val="o"/>
      <w:lvlJc w:val="left"/>
      <w:pPr>
        <w:ind w:left="6174" w:hanging="360"/>
      </w:pPr>
      <w:rPr>
        <w:rFonts w:ascii="Courier New" w:hAnsi="Courier New" w:cs="Courier New"/>
      </w:rPr>
    </w:lvl>
    <w:lvl w:ilvl="8">
      <w:numFmt w:val="bullet"/>
      <w:lvlText w:val=""/>
      <w:lvlJc w:val="left"/>
      <w:pPr>
        <w:ind w:left="6894" w:hanging="360"/>
      </w:pPr>
      <w:rPr>
        <w:rFonts w:ascii="Wingdings" w:hAnsi="Wingdings"/>
      </w:rPr>
    </w:lvl>
  </w:abstractNum>
  <w:abstractNum w:abstractNumId="50" w15:restartNumberingAfterBreak="0">
    <w:nsid w:val="43293044"/>
    <w:multiLevelType w:val="hybridMultilevel"/>
    <w:tmpl w:val="CF4ACBA8"/>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1" w15:restartNumberingAfterBreak="0">
    <w:nsid w:val="440A00B0"/>
    <w:multiLevelType w:val="hybridMultilevel"/>
    <w:tmpl w:val="001208D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449708F0"/>
    <w:multiLevelType w:val="hybridMultilevel"/>
    <w:tmpl w:val="11DC9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59E0D0A"/>
    <w:multiLevelType w:val="hybridMultilevel"/>
    <w:tmpl w:val="03E02B30"/>
    <w:lvl w:ilvl="0" w:tplc="07161160">
      <w:start w:val="110"/>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6B54922"/>
    <w:multiLevelType w:val="hybridMultilevel"/>
    <w:tmpl w:val="E376DE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5" w15:restartNumberingAfterBreak="0">
    <w:nsid w:val="48FA717F"/>
    <w:multiLevelType w:val="hybridMultilevel"/>
    <w:tmpl w:val="45BCC27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6" w15:restartNumberingAfterBreak="0">
    <w:nsid w:val="498F3AF0"/>
    <w:multiLevelType w:val="hybridMultilevel"/>
    <w:tmpl w:val="B164EB06"/>
    <w:lvl w:ilvl="0" w:tplc="0809000F">
      <w:start w:val="1"/>
      <w:numFmt w:val="decimal"/>
      <w:lvlText w:val="%1."/>
      <w:lvlJc w:val="left"/>
      <w:pPr>
        <w:ind w:left="720" w:hanging="360"/>
      </w:pPr>
      <w:rPr>
        <w:rFont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7" w15:restartNumberingAfterBreak="0">
    <w:nsid w:val="4A044DAC"/>
    <w:multiLevelType w:val="multilevel"/>
    <w:tmpl w:val="20BEA24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15:restartNumberingAfterBreak="0">
    <w:nsid w:val="4C6B59AD"/>
    <w:multiLevelType w:val="hybridMultilevel"/>
    <w:tmpl w:val="251AD6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C7B6275"/>
    <w:multiLevelType w:val="hybridMultilevel"/>
    <w:tmpl w:val="C30AC7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15:restartNumberingAfterBreak="0">
    <w:nsid w:val="4D5C7A32"/>
    <w:multiLevelType w:val="hybridMultilevel"/>
    <w:tmpl w:val="B2C6E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F443AE8"/>
    <w:multiLevelType w:val="hybridMultilevel"/>
    <w:tmpl w:val="EF36A676"/>
    <w:lvl w:ilvl="0" w:tplc="08090001">
      <w:start w:val="1"/>
      <w:numFmt w:val="bullet"/>
      <w:lvlText w:val=""/>
      <w:lvlJc w:val="left"/>
      <w:pPr>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2" w15:restartNumberingAfterBreak="0">
    <w:nsid w:val="4F6F099F"/>
    <w:multiLevelType w:val="hybridMultilevel"/>
    <w:tmpl w:val="B3E004E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52B2339C"/>
    <w:multiLevelType w:val="hybridMultilevel"/>
    <w:tmpl w:val="1A20A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46165FB"/>
    <w:multiLevelType w:val="hybridMultilevel"/>
    <w:tmpl w:val="1E10B3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15:restartNumberingAfterBreak="0">
    <w:nsid w:val="548412DF"/>
    <w:multiLevelType w:val="multilevel"/>
    <w:tmpl w:val="400C8314"/>
    <w:lvl w:ilvl="0">
      <w:numFmt w:val="bullet"/>
      <w:lvlText w:val=""/>
      <w:lvlJc w:val="left"/>
      <w:pPr>
        <w:ind w:left="720" w:hanging="360"/>
      </w:pPr>
      <w:rPr>
        <w:rFonts w:ascii="Symbol" w:eastAsia="Calibri" w:hAnsi="Symbol"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6" w15:restartNumberingAfterBreak="0">
    <w:nsid w:val="557408F4"/>
    <w:multiLevelType w:val="hybridMultilevel"/>
    <w:tmpl w:val="862CBC32"/>
    <w:lvl w:ilvl="0" w:tplc="6980AE44">
      <w:start w:val="1"/>
      <w:numFmt w:val="bullet"/>
      <w:lvlText w:val=""/>
      <w:lvlJc w:val="left"/>
      <w:pPr>
        <w:ind w:left="720" w:hanging="360"/>
      </w:pPr>
      <w:rPr>
        <w:rFonts w:ascii="Symbol" w:hAnsi="Symbol" w:hint="default"/>
        <w:color w:val="auto"/>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7" w15:restartNumberingAfterBreak="0">
    <w:nsid w:val="57371ACA"/>
    <w:multiLevelType w:val="hybridMultilevel"/>
    <w:tmpl w:val="EE62B2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8" w15:restartNumberingAfterBreak="0">
    <w:nsid w:val="5A7B5710"/>
    <w:multiLevelType w:val="hybridMultilevel"/>
    <w:tmpl w:val="A4EA55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6006025B"/>
    <w:multiLevelType w:val="hybridMultilevel"/>
    <w:tmpl w:val="6CCAFE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0" w15:restartNumberingAfterBreak="0">
    <w:nsid w:val="602233C0"/>
    <w:multiLevelType w:val="hybridMultilevel"/>
    <w:tmpl w:val="33A6B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09A3E61"/>
    <w:multiLevelType w:val="hybridMultilevel"/>
    <w:tmpl w:val="AC6E92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2" w15:restartNumberingAfterBreak="0">
    <w:nsid w:val="60C22B7B"/>
    <w:multiLevelType w:val="hybridMultilevel"/>
    <w:tmpl w:val="A32A02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3" w15:restartNumberingAfterBreak="0">
    <w:nsid w:val="624B16B3"/>
    <w:multiLevelType w:val="hybridMultilevel"/>
    <w:tmpl w:val="6480FE5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3D7012E"/>
    <w:multiLevelType w:val="hybridMultilevel"/>
    <w:tmpl w:val="572EE556"/>
    <w:lvl w:ilvl="0" w:tplc="1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4182C9B"/>
    <w:multiLevelType w:val="hybridMultilevel"/>
    <w:tmpl w:val="FEF81B5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6" w15:restartNumberingAfterBreak="0">
    <w:nsid w:val="64526EB5"/>
    <w:multiLevelType w:val="multilevel"/>
    <w:tmpl w:val="BCC68164"/>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7" w15:restartNumberingAfterBreak="0">
    <w:nsid w:val="64B40DA8"/>
    <w:multiLevelType w:val="hybridMultilevel"/>
    <w:tmpl w:val="0E2E46B0"/>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8" w15:restartNumberingAfterBreak="0">
    <w:nsid w:val="6A5D3EBD"/>
    <w:multiLevelType w:val="hybridMultilevel"/>
    <w:tmpl w:val="2D64B5E4"/>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9" w15:restartNumberingAfterBreak="0">
    <w:nsid w:val="6A726E63"/>
    <w:multiLevelType w:val="hybridMultilevel"/>
    <w:tmpl w:val="04FA6ED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0" w15:restartNumberingAfterBreak="0">
    <w:nsid w:val="6BF60FE1"/>
    <w:multiLevelType w:val="hybridMultilevel"/>
    <w:tmpl w:val="8AAA1C34"/>
    <w:lvl w:ilvl="0" w:tplc="08090001">
      <w:start w:val="1"/>
      <w:numFmt w:val="bullet"/>
      <w:lvlText w:val=""/>
      <w:lvlJc w:val="left"/>
      <w:pPr>
        <w:ind w:left="720" w:hanging="360"/>
      </w:pPr>
      <w:rPr>
        <w:rFonts w:ascii="Symbol" w:hAnsi="Symbol" w:hint="default"/>
        <w:i/>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1" w15:restartNumberingAfterBreak="0">
    <w:nsid w:val="6CF24BBC"/>
    <w:multiLevelType w:val="hybridMultilevel"/>
    <w:tmpl w:val="43D491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2" w15:restartNumberingAfterBreak="0">
    <w:nsid w:val="6D0105D0"/>
    <w:multiLevelType w:val="hybridMultilevel"/>
    <w:tmpl w:val="6D04B8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3" w15:restartNumberingAfterBreak="0">
    <w:nsid w:val="6DFF1FB0"/>
    <w:multiLevelType w:val="hybridMultilevel"/>
    <w:tmpl w:val="97423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0B47F32"/>
    <w:multiLevelType w:val="multilevel"/>
    <w:tmpl w:val="EE5603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70C221D4"/>
    <w:multiLevelType w:val="multilevel"/>
    <w:tmpl w:val="E0D4CB7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6" w15:restartNumberingAfterBreak="0">
    <w:nsid w:val="70C33153"/>
    <w:multiLevelType w:val="hybridMultilevel"/>
    <w:tmpl w:val="9E9C706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47D3271"/>
    <w:multiLevelType w:val="hybridMultilevel"/>
    <w:tmpl w:val="D46A92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8" w15:restartNumberingAfterBreak="0">
    <w:nsid w:val="74FA650A"/>
    <w:multiLevelType w:val="hybridMultilevel"/>
    <w:tmpl w:val="F51A8E8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9" w15:restartNumberingAfterBreak="0">
    <w:nsid w:val="7532589B"/>
    <w:multiLevelType w:val="hybridMultilevel"/>
    <w:tmpl w:val="4CD29AD4"/>
    <w:lvl w:ilvl="0" w:tplc="E6B2CBA6">
      <w:start w:val="2021"/>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0" w15:restartNumberingAfterBreak="0">
    <w:nsid w:val="75C83E2E"/>
    <w:multiLevelType w:val="multilevel"/>
    <w:tmpl w:val="61DCA6C2"/>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1" w15:restartNumberingAfterBreak="0">
    <w:nsid w:val="776701F8"/>
    <w:multiLevelType w:val="hybridMultilevel"/>
    <w:tmpl w:val="49F486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2" w15:restartNumberingAfterBreak="0">
    <w:nsid w:val="7775049C"/>
    <w:multiLevelType w:val="hybridMultilevel"/>
    <w:tmpl w:val="E4E4B8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3" w15:restartNumberingAfterBreak="0">
    <w:nsid w:val="777F110A"/>
    <w:multiLevelType w:val="hybridMultilevel"/>
    <w:tmpl w:val="BBB80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7AA27B03"/>
    <w:multiLevelType w:val="hybridMultilevel"/>
    <w:tmpl w:val="C804DE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AFC6FEE"/>
    <w:multiLevelType w:val="hybridMultilevel"/>
    <w:tmpl w:val="9168C6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7EBD78E8"/>
    <w:multiLevelType w:val="hybridMultilevel"/>
    <w:tmpl w:val="7688A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7EED18A2"/>
    <w:multiLevelType w:val="hybridMultilevel"/>
    <w:tmpl w:val="A3C43B5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339359038">
    <w:abstractNumId w:val="6"/>
  </w:num>
  <w:num w:numId="2" w16cid:durableId="389116204">
    <w:abstractNumId w:val="5"/>
  </w:num>
  <w:num w:numId="3" w16cid:durableId="333144320">
    <w:abstractNumId w:val="42"/>
  </w:num>
  <w:num w:numId="4" w16cid:durableId="336420427">
    <w:abstractNumId w:val="2"/>
  </w:num>
  <w:num w:numId="5" w16cid:durableId="622348374">
    <w:abstractNumId w:val="82"/>
  </w:num>
  <w:num w:numId="6" w16cid:durableId="1560826843">
    <w:abstractNumId w:val="75"/>
  </w:num>
  <w:num w:numId="7" w16cid:durableId="1133786470">
    <w:abstractNumId w:val="25"/>
  </w:num>
  <w:num w:numId="8" w16cid:durableId="1552302772">
    <w:abstractNumId w:val="58"/>
  </w:num>
  <w:num w:numId="9" w16cid:durableId="967736489">
    <w:abstractNumId w:val="8"/>
  </w:num>
  <w:num w:numId="10" w16cid:durableId="745302642">
    <w:abstractNumId w:val="26"/>
  </w:num>
  <w:num w:numId="11" w16cid:durableId="1636525157">
    <w:abstractNumId w:val="70"/>
  </w:num>
  <w:num w:numId="12" w16cid:durableId="1282028335">
    <w:abstractNumId w:val="1"/>
  </w:num>
  <w:num w:numId="13" w16cid:durableId="1326713088">
    <w:abstractNumId w:val="33"/>
  </w:num>
  <w:num w:numId="14" w16cid:durableId="1740981868">
    <w:abstractNumId w:val="12"/>
  </w:num>
  <w:num w:numId="15" w16cid:durableId="1443266095">
    <w:abstractNumId w:val="93"/>
  </w:num>
  <w:num w:numId="16" w16cid:durableId="1709917231">
    <w:abstractNumId w:val="20"/>
  </w:num>
  <w:num w:numId="17" w16cid:durableId="542408043">
    <w:abstractNumId w:val="68"/>
  </w:num>
  <w:num w:numId="18" w16cid:durableId="1066218704">
    <w:abstractNumId w:val="94"/>
  </w:num>
  <w:num w:numId="19" w16cid:durableId="1461262841">
    <w:abstractNumId w:val="69"/>
  </w:num>
  <w:num w:numId="20" w16cid:durableId="2026251630">
    <w:abstractNumId w:val="10"/>
  </w:num>
  <w:num w:numId="21" w16cid:durableId="651375002">
    <w:abstractNumId w:val="15"/>
  </w:num>
  <w:num w:numId="22" w16cid:durableId="430585927">
    <w:abstractNumId w:val="80"/>
  </w:num>
  <w:num w:numId="23" w16cid:durableId="1205292047">
    <w:abstractNumId w:val="22"/>
  </w:num>
  <w:num w:numId="24" w16cid:durableId="734085094">
    <w:abstractNumId w:val="24"/>
  </w:num>
  <w:num w:numId="25" w16cid:durableId="350762202">
    <w:abstractNumId w:val="34"/>
  </w:num>
  <w:num w:numId="26" w16cid:durableId="1119447054">
    <w:abstractNumId w:val="78"/>
  </w:num>
  <w:num w:numId="27" w16cid:durableId="733508406">
    <w:abstractNumId w:val="61"/>
  </w:num>
  <w:num w:numId="28" w16cid:durableId="2128893767">
    <w:abstractNumId w:val="77"/>
  </w:num>
  <w:num w:numId="29" w16cid:durableId="396439630">
    <w:abstractNumId w:val="83"/>
  </w:num>
  <w:num w:numId="30" w16cid:durableId="1741441939">
    <w:abstractNumId w:val="19"/>
  </w:num>
  <w:num w:numId="31" w16cid:durableId="366836262">
    <w:abstractNumId w:val="53"/>
  </w:num>
  <w:num w:numId="32" w16cid:durableId="1645349973">
    <w:abstractNumId w:val="39"/>
  </w:num>
  <w:num w:numId="33" w16cid:durableId="1359429240">
    <w:abstractNumId w:val="41"/>
  </w:num>
  <w:num w:numId="34" w16cid:durableId="1069226894">
    <w:abstractNumId w:val="67"/>
  </w:num>
  <w:num w:numId="35" w16cid:durableId="1178617803">
    <w:abstractNumId w:val="35"/>
  </w:num>
  <w:num w:numId="36" w16cid:durableId="1886989488">
    <w:abstractNumId w:val="16"/>
  </w:num>
  <w:num w:numId="37" w16cid:durableId="2081634266">
    <w:abstractNumId w:val="37"/>
  </w:num>
  <w:num w:numId="38" w16cid:durableId="1534417779">
    <w:abstractNumId w:val="51"/>
  </w:num>
  <w:num w:numId="39" w16cid:durableId="104277782">
    <w:abstractNumId w:val="72"/>
  </w:num>
  <w:num w:numId="40" w16cid:durableId="1070733637">
    <w:abstractNumId w:val="9"/>
  </w:num>
  <w:num w:numId="41" w16cid:durableId="22022735">
    <w:abstractNumId w:val="4"/>
  </w:num>
  <w:num w:numId="42" w16cid:durableId="1125319058">
    <w:abstractNumId w:val="29"/>
  </w:num>
  <w:num w:numId="43" w16cid:durableId="1689137470">
    <w:abstractNumId w:val="40"/>
  </w:num>
  <w:num w:numId="44" w16cid:durableId="1553806160">
    <w:abstractNumId w:val="49"/>
  </w:num>
  <w:num w:numId="45" w16cid:durableId="48771559">
    <w:abstractNumId w:val="0"/>
    <w:lvlOverride w:ilvl="0">
      <w:lvl w:ilvl="0">
        <w:numFmt w:val="bullet"/>
        <w:lvlText w:val=""/>
        <w:legacy w:legacy="1" w:legacySpace="0" w:legacyIndent="360"/>
        <w:lvlJc w:val="left"/>
        <w:rPr>
          <w:rFonts w:ascii="Symbol" w:hAnsi="Symbol" w:hint="default"/>
        </w:rPr>
      </w:lvl>
    </w:lvlOverride>
  </w:num>
  <w:num w:numId="46" w16cid:durableId="1427388372">
    <w:abstractNumId w:val="60"/>
  </w:num>
  <w:num w:numId="47" w16cid:durableId="216353837">
    <w:abstractNumId w:val="81"/>
  </w:num>
  <w:num w:numId="48" w16cid:durableId="394593778">
    <w:abstractNumId w:val="63"/>
  </w:num>
  <w:num w:numId="49" w16cid:durableId="918169861">
    <w:abstractNumId w:val="27"/>
  </w:num>
  <w:num w:numId="50" w16cid:durableId="1766073942">
    <w:abstractNumId w:val="47"/>
  </w:num>
  <w:num w:numId="51" w16cid:durableId="1668512910">
    <w:abstractNumId w:val="87"/>
  </w:num>
  <w:num w:numId="52" w16cid:durableId="391075925">
    <w:abstractNumId w:val="88"/>
  </w:num>
  <w:num w:numId="53" w16cid:durableId="2003005332">
    <w:abstractNumId w:val="79"/>
  </w:num>
  <w:num w:numId="54" w16cid:durableId="1380058714">
    <w:abstractNumId w:val="32"/>
  </w:num>
  <w:num w:numId="55" w16cid:durableId="129540865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64365261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51677884">
    <w:abstractNumId w:val="52"/>
  </w:num>
  <w:num w:numId="58" w16cid:durableId="325326715">
    <w:abstractNumId w:val="97"/>
  </w:num>
  <w:num w:numId="59" w16cid:durableId="2077849649">
    <w:abstractNumId w:val="66"/>
  </w:num>
  <w:num w:numId="60" w16cid:durableId="1092629612">
    <w:abstractNumId w:val="56"/>
  </w:num>
  <w:num w:numId="61" w16cid:durableId="1060397595">
    <w:abstractNumId w:val="96"/>
  </w:num>
  <w:num w:numId="62" w16cid:durableId="1937520947">
    <w:abstractNumId w:val="17"/>
  </w:num>
  <w:num w:numId="63" w16cid:durableId="203905326">
    <w:abstractNumId w:val="74"/>
  </w:num>
  <w:num w:numId="64" w16cid:durableId="100222348">
    <w:abstractNumId w:val="89"/>
  </w:num>
  <w:num w:numId="65" w16cid:durableId="976224757">
    <w:abstractNumId w:val="73"/>
  </w:num>
  <w:num w:numId="66" w16cid:durableId="1081678688">
    <w:abstractNumId w:val="30"/>
  </w:num>
  <w:num w:numId="67" w16cid:durableId="1714308242">
    <w:abstractNumId w:val="86"/>
  </w:num>
  <w:num w:numId="68" w16cid:durableId="1184706090">
    <w:abstractNumId w:val="13"/>
  </w:num>
  <w:num w:numId="69" w16cid:durableId="1067342548">
    <w:abstractNumId w:val="92"/>
  </w:num>
  <w:num w:numId="70" w16cid:durableId="1403215086">
    <w:abstractNumId w:val="43"/>
  </w:num>
  <w:num w:numId="71" w16cid:durableId="1635676468">
    <w:abstractNumId w:val="54"/>
  </w:num>
  <w:num w:numId="72" w16cid:durableId="888300263">
    <w:abstractNumId w:val="55"/>
  </w:num>
  <w:num w:numId="73" w16cid:durableId="1689746579">
    <w:abstractNumId w:val="50"/>
  </w:num>
  <w:num w:numId="74" w16cid:durableId="1893616476">
    <w:abstractNumId w:val="38"/>
  </w:num>
  <w:num w:numId="75" w16cid:durableId="154995979">
    <w:abstractNumId w:val="65"/>
  </w:num>
  <w:num w:numId="76" w16cid:durableId="50885190">
    <w:abstractNumId w:val="71"/>
  </w:num>
  <w:num w:numId="77" w16cid:durableId="674890736">
    <w:abstractNumId w:val="21"/>
  </w:num>
  <w:num w:numId="78" w16cid:durableId="778066239">
    <w:abstractNumId w:val="62"/>
  </w:num>
  <w:num w:numId="79" w16cid:durableId="2083868186">
    <w:abstractNumId w:val="11"/>
  </w:num>
  <w:num w:numId="80" w16cid:durableId="1797261314">
    <w:abstractNumId w:val="44"/>
  </w:num>
  <w:num w:numId="81" w16cid:durableId="1396318100">
    <w:abstractNumId w:val="57"/>
  </w:num>
  <w:num w:numId="82" w16cid:durableId="1691570216">
    <w:abstractNumId w:val="84"/>
  </w:num>
  <w:num w:numId="83" w16cid:durableId="949432570">
    <w:abstractNumId w:val="45"/>
  </w:num>
  <w:num w:numId="84" w16cid:durableId="180969640">
    <w:abstractNumId w:val="85"/>
  </w:num>
  <w:num w:numId="85" w16cid:durableId="59717125">
    <w:abstractNumId w:val="14"/>
  </w:num>
  <w:num w:numId="86" w16cid:durableId="511069246">
    <w:abstractNumId w:val="48"/>
  </w:num>
  <w:num w:numId="87" w16cid:durableId="471604914">
    <w:abstractNumId w:val="36"/>
  </w:num>
  <w:num w:numId="88" w16cid:durableId="1163230993">
    <w:abstractNumId w:val="91"/>
  </w:num>
  <w:num w:numId="89" w16cid:durableId="2129617617">
    <w:abstractNumId w:val="46"/>
  </w:num>
  <w:num w:numId="90" w16cid:durableId="1037972670">
    <w:abstractNumId w:val="64"/>
  </w:num>
  <w:num w:numId="91" w16cid:durableId="1820536121">
    <w:abstractNumId w:val="31"/>
  </w:num>
  <w:num w:numId="92" w16cid:durableId="1663855265">
    <w:abstractNumId w:val="7"/>
  </w:num>
  <w:num w:numId="93" w16cid:durableId="702024170">
    <w:abstractNumId w:val="28"/>
  </w:num>
  <w:num w:numId="94" w16cid:durableId="1463304269">
    <w:abstractNumId w:val="59"/>
  </w:num>
  <w:num w:numId="95" w16cid:durableId="595284906">
    <w:abstractNumId w:val="76"/>
  </w:num>
  <w:num w:numId="96" w16cid:durableId="1774592490">
    <w:abstractNumId w:val="90"/>
  </w:num>
  <w:num w:numId="97" w16cid:durableId="1389765813">
    <w:abstractNumId w:val="95"/>
  </w:num>
  <w:num w:numId="98" w16cid:durableId="1760102760">
    <w:abstractNumId w:val="18"/>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characterSpacingControl w:val="doNotCompress"/>
  <w:hdrShapeDefaults>
    <o:shapedefaults v:ext="edit" spidmax="94209">
      <o:colormenu v:ext="edit" fillcolor="non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3828"/>
    <w:rsid w:val="0000700A"/>
    <w:rsid w:val="0001276D"/>
    <w:rsid w:val="00013340"/>
    <w:rsid w:val="00015902"/>
    <w:rsid w:val="00021230"/>
    <w:rsid w:val="00021C61"/>
    <w:rsid w:val="0002564A"/>
    <w:rsid w:val="00025C7F"/>
    <w:rsid w:val="00026AAB"/>
    <w:rsid w:val="00050FDB"/>
    <w:rsid w:val="00051CBA"/>
    <w:rsid w:val="0005222A"/>
    <w:rsid w:val="00052E69"/>
    <w:rsid w:val="0005351D"/>
    <w:rsid w:val="0005738F"/>
    <w:rsid w:val="00063BCF"/>
    <w:rsid w:val="00064477"/>
    <w:rsid w:val="000645CF"/>
    <w:rsid w:val="00072AFE"/>
    <w:rsid w:val="000745A4"/>
    <w:rsid w:val="00076798"/>
    <w:rsid w:val="00082869"/>
    <w:rsid w:val="00083864"/>
    <w:rsid w:val="00083B80"/>
    <w:rsid w:val="000877E1"/>
    <w:rsid w:val="000911CA"/>
    <w:rsid w:val="00095C72"/>
    <w:rsid w:val="00097262"/>
    <w:rsid w:val="000A1E50"/>
    <w:rsid w:val="000A3E68"/>
    <w:rsid w:val="000C2A0B"/>
    <w:rsid w:val="000C445B"/>
    <w:rsid w:val="000C5773"/>
    <w:rsid w:val="000E3D24"/>
    <w:rsid w:val="000E5442"/>
    <w:rsid w:val="000F07BB"/>
    <w:rsid w:val="000F31FD"/>
    <w:rsid w:val="000F3A7F"/>
    <w:rsid w:val="000F3BCC"/>
    <w:rsid w:val="000F61F1"/>
    <w:rsid w:val="0010260F"/>
    <w:rsid w:val="00103F92"/>
    <w:rsid w:val="00104B45"/>
    <w:rsid w:val="00110458"/>
    <w:rsid w:val="0011124E"/>
    <w:rsid w:val="00123842"/>
    <w:rsid w:val="001249DD"/>
    <w:rsid w:val="00126EEB"/>
    <w:rsid w:val="00132757"/>
    <w:rsid w:val="001336C5"/>
    <w:rsid w:val="001344BD"/>
    <w:rsid w:val="00135072"/>
    <w:rsid w:val="00135817"/>
    <w:rsid w:val="00137AC5"/>
    <w:rsid w:val="00141CD2"/>
    <w:rsid w:val="00153247"/>
    <w:rsid w:val="0016116F"/>
    <w:rsid w:val="0016585A"/>
    <w:rsid w:val="00166210"/>
    <w:rsid w:val="00167146"/>
    <w:rsid w:val="001702E3"/>
    <w:rsid w:val="00175C68"/>
    <w:rsid w:val="001814C4"/>
    <w:rsid w:val="001818D6"/>
    <w:rsid w:val="00181D1F"/>
    <w:rsid w:val="00184117"/>
    <w:rsid w:val="00184E9C"/>
    <w:rsid w:val="001852D0"/>
    <w:rsid w:val="00185B32"/>
    <w:rsid w:val="0019042C"/>
    <w:rsid w:val="00195291"/>
    <w:rsid w:val="001A67EC"/>
    <w:rsid w:val="001A71A2"/>
    <w:rsid w:val="001A76C0"/>
    <w:rsid w:val="001A7B3E"/>
    <w:rsid w:val="001B0951"/>
    <w:rsid w:val="001B1069"/>
    <w:rsid w:val="001B38C2"/>
    <w:rsid w:val="001B439C"/>
    <w:rsid w:val="001B66D9"/>
    <w:rsid w:val="001B71AA"/>
    <w:rsid w:val="001B7A93"/>
    <w:rsid w:val="001C273A"/>
    <w:rsid w:val="001C394A"/>
    <w:rsid w:val="001C50D5"/>
    <w:rsid w:val="001C7392"/>
    <w:rsid w:val="001D05F3"/>
    <w:rsid w:val="001D3387"/>
    <w:rsid w:val="001E04CC"/>
    <w:rsid w:val="001E22D6"/>
    <w:rsid w:val="001E3BB8"/>
    <w:rsid w:val="001E40BB"/>
    <w:rsid w:val="001E6DFE"/>
    <w:rsid w:val="001F2DE8"/>
    <w:rsid w:val="001F3ED0"/>
    <w:rsid w:val="001F4D75"/>
    <w:rsid w:val="00200E5E"/>
    <w:rsid w:val="00201B57"/>
    <w:rsid w:val="00202470"/>
    <w:rsid w:val="00206FD7"/>
    <w:rsid w:val="0021110B"/>
    <w:rsid w:val="00211AE1"/>
    <w:rsid w:val="00215B4E"/>
    <w:rsid w:val="00216FB3"/>
    <w:rsid w:val="00217FFA"/>
    <w:rsid w:val="00220637"/>
    <w:rsid w:val="002244E7"/>
    <w:rsid w:val="00240ABE"/>
    <w:rsid w:val="00245D5B"/>
    <w:rsid w:val="00254DC9"/>
    <w:rsid w:val="0026056A"/>
    <w:rsid w:val="00261934"/>
    <w:rsid w:val="002622B4"/>
    <w:rsid w:val="0026426D"/>
    <w:rsid w:val="00266254"/>
    <w:rsid w:val="002667F0"/>
    <w:rsid w:val="00272776"/>
    <w:rsid w:val="0027602A"/>
    <w:rsid w:val="00277C40"/>
    <w:rsid w:val="002811E6"/>
    <w:rsid w:val="002818C5"/>
    <w:rsid w:val="00284772"/>
    <w:rsid w:val="0028620E"/>
    <w:rsid w:val="00287732"/>
    <w:rsid w:val="00287C52"/>
    <w:rsid w:val="00292458"/>
    <w:rsid w:val="002A0800"/>
    <w:rsid w:val="002A1A21"/>
    <w:rsid w:val="002A657E"/>
    <w:rsid w:val="002A6619"/>
    <w:rsid w:val="002B0CE5"/>
    <w:rsid w:val="002B1823"/>
    <w:rsid w:val="002B23A3"/>
    <w:rsid w:val="002B738C"/>
    <w:rsid w:val="002B7767"/>
    <w:rsid w:val="002B7FC2"/>
    <w:rsid w:val="002C0081"/>
    <w:rsid w:val="002C1E0D"/>
    <w:rsid w:val="002C3A4A"/>
    <w:rsid w:val="002C616E"/>
    <w:rsid w:val="002D13A0"/>
    <w:rsid w:val="002D1A7E"/>
    <w:rsid w:val="002D3FA9"/>
    <w:rsid w:val="002D4A74"/>
    <w:rsid w:val="002D73C1"/>
    <w:rsid w:val="002D7A87"/>
    <w:rsid w:val="002E1CAF"/>
    <w:rsid w:val="002E4C35"/>
    <w:rsid w:val="002E6482"/>
    <w:rsid w:val="002F201F"/>
    <w:rsid w:val="002F4AA4"/>
    <w:rsid w:val="002F4FF1"/>
    <w:rsid w:val="002F5AC2"/>
    <w:rsid w:val="003021B2"/>
    <w:rsid w:val="00303939"/>
    <w:rsid w:val="00303B8A"/>
    <w:rsid w:val="00304B38"/>
    <w:rsid w:val="0030549C"/>
    <w:rsid w:val="003141BF"/>
    <w:rsid w:val="00315F41"/>
    <w:rsid w:val="003168B0"/>
    <w:rsid w:val="00316C78"/>
    <w:rsid w:val="00317ED2"/>
    <w:rsid w:val="00317FEE"/>
    <w:rsid w:val="00320463"/>
    <w:rsid w:val="00320804"/>
    <w:rsid w:val="00323851"/>
    <w:rsid w:val="00325549"/>
    <w:rsid w:val="00331119"/>
    <w:rsid w:val="00337D82"/>
    <w:rsid w:val="00337FEA"/>
    <w:rsid w:val="003409F0"/>
    <w:rsid w:val="0034448B"/>
    <w:rsid w:val="00344FFF"/>
    <w:rsid w:val="00345288"/>
    <w:rsid w:val="00350020"/>
    <w:rsid w:val="00357DEA"/>
    <w:rsid w:val="00360EB7"/>
    <w:rsid w:val="003611AA"/>
    <w:rsid w:val="00362764"/>
    <w:rsid w:val="0036368A"/>
    <w:rsid w:val="00375B47"/>
    <w:rsid w:val="0038288C"/>
    <w:rsid w:val="00390A95"/>
    <w:rsid w:val="00390AA0"/>
    <w:rsid w:val="0039497C"/>
    <w:rsid w:val="003A1C9B"/>
    <w:rsid w:val="003A211C"/>
    <w:rsid w:val="003B5530"/>
    <w:rsid w:val="003C04EB"/>
    <w:rsid w:val="003C2B87"/>
    <w:rsid w:val="003C382D"/>
    <w:rsid w:val="003C55F0"/>
    <w:rsid w:val="003D4223"/>
    <w:rsid w:val="003D4DBD"/>
    <w:rsid w:val="003D514B"/>
    <w:rsid w:val="003D5CE0"/>
    <w:rsid w:val="003D5E11"/>
    <w:rsid w:val="003D6AB1"/>
    <w:rsid w:val="003E6E67"/>
    <w:rsid w:val="003F0B30"/>
    <w:rsid w:val="003F23FE"/>
    <w:rsid w:val="003F2D24"/>
    <w:rsid w:val="003F52E7"/>
    <w:rsid w:val="003F5FD0"/>
    <w:rsid w:val="003F7179"/>
    <w:rsid w:val="00401E96"/>
    <w:rsid w:val="00404C0F"/>
    <w:rsid w:val="004053DA"/>
    <w:rsid w:val="0040641C"/>
    <w:rsid w:val="00407D90"/>
    <w:rsid w:val="00410DF3"/>
    <w:rsid w:val="004144FD"/>
    <w:rsid w:val="0041738F"/>
    <w:rsid w:val="004219C8"/>
    <w:rsid w:val="00423C82"/>
    <w:rsid w:val="00425B3E"/>
    <w:rsid w:val="00436B3B"/>
    <w:rsid w:val="0044195F"/>
    <w:rsid w:val="00446F3A"/>
    <w:rsid w:val="00447FD8"/>
    <w:rsid w:val="00450F8F"/>
    <w:rsid w:val="00455D8B"/>
    <w:rsid w:val="004575A9"/>
    <w:rsid w:val="00460217"/>
    <w:rsid w:val="00460FC0"/>
    <w:rsid w:val="00461DC3"/>
    <w:rsid w:val="00462F52"/>
    <w:rsid w:val="0046635C"/>
    <w:rsid w:val="00470D4A"/>
    <w:rsid w:val="00471A71"/>
    <w:rsid w:val="00475F5C"/>
    <w:rsid w:val="00481316"/>
    <w:rsid w:val="00494E42"/>
    <w:rsid w:val="004A00A4"/>
    <w:rsid w:val="004A696D"/>
    <w:rsid w:val="004A7E8D"/>
    <w:rsid w:val="004B1AA4"/>
    <w:rsid w:val="004B2D25"/>
    <w:rsid w:val="004B54CA"/>
    <w:rsid w:val="004C3963"/>
    <w:rsid w:val="004C4E99"/>
    <w:rsid w:val="004C56AC"/>
    <w:rsid w:val="004C7557"/>
    <w:rsid w:val="004D2AF5"/>
    <w:rsid w:val="004D3FE0"/>
    <w:rsid w:val="004D41E0"/>
    <w:rsid w:val="004D4C79"/>
    <w:rsid w:val="004D6DA9"/>
    <w:rsid w:val="004D6F94"/>
    <w:rsid w:val="004E106F"/>
    <w:rsid w:val="004E1A31"/>
    <w:rsid w:val="004E37EF"/>
    <w:rsid w:val="004E5518"/>
    <w:rsid w:val="004E581A"/>
    <w:rsid w:val="004E628F"/>
    <w:rsid w:val="004E667E"/>
    <w:rsid w:val="004F2383"/>
    <w:rsid w:val="004F633B"/>
    <w:rsid w:val="0050092C"/>
    <w:rsid w:val="00520661"/>
    <w:rsid w:val="005228E3"/>
    <w:rsid w:val="005237FD"/>
    <w:rsid w:val="00524A11"/>
    <w:rsid w:val="0052680D"/>
    <w:rsid w:val="00530F69"/>
    <w:rsid w:val="005334CA"/>
    <w:rsid w:val="00540064"/>
    <w:rsid w:val="00540270"/>
    <w:rsid w:val="005403EF"/>
    <w:rsid w:val="005423F8"/>
    <w:rsid w:val="0054640E"/>
    <w:rsid w:val="00546DE5"/>
    <w:rsid w:val="00547780"/>
    <w:rsid w:val="005510A9"/>
    <w:rsid w:val="005528D7"/>
    <w:rsid w:val="00552FE1"/>
    <w:rsid w:val="0056054D"/>
    <w:rsid w:val="0056572E"/>
    <w:rsid w:val="00570208"/>
    <w:rsid w:val="0057023C"/>
    <w:rsid w:val="00570E21"/>
    <w:rsid w:val="00572D7F"/>
    <w:rsid w:val="00574AC0"/>
    <w:rsid w:val="00574C5F"/>
    <w:rsid w:val="005755B6"/>
    <w:rsid w:val="00575F58"/>
    <w:rsid w:val="005769A0"/>
    <w:rsid w:val="00577A5C"/>
    <w:rsid w:val="005804BE"/>
    <w:rsid w:val="005823B1"/>
    <w:rsid w:val="005826C2"/>
    <w:rsid w:val="0059094A"/>
    <w:rsid w:val="005A1BCE"/>
    <w:rsid w:val="005A2378"/>
    <w:rsid w:val="005A2AC6"/>
    <w:rsid w:val="005B08A2"/>
    <w:rsid w:val="005B44BB"/>
    <w:rsid w:val="005B5506"/>
    <w:rsid w:val="005B69E3"/>
    <w:rsid w:val="005B7045"/>
    <w:rsid w:val="005C36D7"/>
    <w:rsid w:val="005C3BBE"/>
    <w:rsid w:val="005C4836"/>
    <w:rsid w:val="005C48B3"/>
    <w:rsid w:val="005C4D5E"/>
    <w:rsid w:val="005C680A"/>
    <w:rsid w:val="005C6B0B"/>
    <w:rsid w:val="005C7726"/>
    <w:rsid w:val="005E03E3"/>
    <w:rsid w:val="005E70EC"/>
    <w:rsid w:val="005F2A03"/>
    <w:rsid w:val="005F3D73"/>
    <w:rsid w:val="005F4CE1"/>
    <w:rsid w:val="005F5C05"/>
    <w:rsid w:val="005F7E0C"/>
    <w:rsid w:val="0060116F"/>
    <w:rsid w:val="006031C3"/>
    <w:rsid w:val="006063DD"/>
    <w:rsid w:val="00611D70"/>
    <w:rsid w:val="0061390C"/>
    <w:rsid w:val="0061458C"/>
    <w:rsid w:val="00621F52"/>
    <w:rsid w:val="00631122"/>
    <w:rsid w:val="00632DFF"/>
    <w:rsid w:val="00633672"/>
    <w:rsid w:val="00633D1E"/>
    <w:rsid w:val="006369A9"/>
    <w:rsid w:val="0064380C"/>
    <w:rsid w:val="006453C9"/>
    <w:rsid w:val="006502A6"/>
    <w:rsid w:val="006508F0"/>
    <w:rsid w:val="006531E1"/>
    <w:rsid w:val="00653922"/>
    <w:rsid w:val="00653924"/>
    <w:rsid w:val="006541AF"/>
    <w:rsid w:val="00656059"/>
    <w:rsid w:val="00662407"/>
    <w:rsid w:val="006673A3"/>
    <w:rsid w:val="006673C7"/>
    <w:rsid w:val="006679A2"/>
    <w:rsid w:val="00667E90"/>
    <w:rsid w:val="00670DC1"/>
    <w:rsid w:val="0067130B"/>
    <w:rsid w:val="00675326"/>
    <w:rsid w:val="0067641F"/>
    <w:rsid w:val="0068327A"/>
    <w:rsid w:val="00684871"/>
    <w:rsid w:val="0068511A"/>
    <w:rsid w:val="00687A8B"/>
    <w:rsid w:val="00687DB0"/>
    <w:rsid w:val="0069159E"/>
    <w:rsid w:val="006923FF"/>
    <w:rsid w:val="006939A1"/>
    <w:rsid w:val="0069519E"/>
    <w:rsid w:val="006A0BF8"/>
    <w:rsid w:val="006A1A93"/>
    <w:rsid w:val="006B1376"/>
    <w:rsid w:val="006B4E6B"/>
    <w:rsid w:val="006B6AEC"/>
    <w:rsid w:val="006C0AA6"/>
    <w:rsid w:val="006D0797"/>
    <w:rsid w:val="006D0A38"/>
    <w:rsid w:val="006D3460"/>
    <w:rsid w:val="006D4BAC"/>
    <w:rsid w:val="006D52B0"/>
    <w:rsid w:val="006E687E"/>
    <w:rsid w:val="006E6AF9"/>
    <w:rsid w:val="006E776B"/>
    <w:rsid w:val="006F0D2A"/>
    <w:rsid w:val="006F1888"/>
    <w:rsid w:val="006F2B6F"/>
    <w:rsid w:val="0070028D"/>
    <w:rsid w:val="00702595"/>
    <w:rsid w:val="0070271E"/>
    <w:rsid w:val="00704AC2"/>
    <w:rsid w:val="00705F33"/>
    <w:rsid w:val="007141B2"/>
    <w:rsid w:val="007163F2"/>
    <w:rsid w:val="0071661F"/>
    <w:rsid w:val="007176AE"/>
    <w:rsid w:val="00721F9F"/>
    <w:rsid w:val="007269C7"/>
    <w:rsid w:val="00727E31"/>
    <w:rsid w:val="00733BD5"/>
    <w:rsid w:val="00734B7B"/>
    <w:rsid w:val="00735C5F"/>
    <w:rsid w:val="007428C8"/>
    <w:rsid w:val="007544D8"/>
    <w:rsid w:val="0075456B"/>
    <w:rsid w:val="00755BAD"/>
    <w:rsid w:val="00761763"/>
    <w:rsid w:val="007619A2"/>
    <w:rsid w:val="00761B7D"/>
    <w:rsid w:val="00762F3A"/>
    <w:rsid w:val="00767802"/>
    <w:rsid w:val="00767E2D"/>
    <w:rsid w:val="007711A1"/>
    <w:rsid w:val="00773A74"/>
    <w:rsid w:val="00782C8F"/>
    <w:rsid w:val="00784DCA"/>
    <w:rsid w:val="00794079"/>
    <w:rsid w:val="00794E12"/>
    <w:rsid w:val="007953DF"/>
    <w:rsid w:val="00795ED0"/>
    <w:rsid w:val="00797A61"/>
    <w:rsid w:val="007A16E0"/>
    <w:rsid w:val="007A3444"/>
    <w:rsid w:val="007A4220"/>
    <w:rsid w:val="007A4A13"/>
    <w:rsid w:val="007A502C"/>
    <w:rsid w:val="007B2348"/>
    <w:rsid w:val="007B40C8"/>
    <w:rsid w:val="007B54D5"/>
    <w:rsid w:val="007B7579"/>
    <w:rsid w:val="007B75C4"/>
    <w:rsid w:val="007C35D0"/>
    <w:rsid w:val="007C427C"/>
    <w:rsid w:val="007C5839"/>
    <w:rsid w:val="007C6E5E"/>
    <w:rsid w:val="007D06EF"/>
    <w:rsid w:val="007E1D95"/>
    <w:rsid w:val="007E6F44"/>
    <w:rsid w:val="007F2503"/>
    <w:rsid w:val="007F50C9"/>
    <w:rsid w:val="007F6212"/>
    <w:rsid w:val="007F62DC"/>
    <w:rsid w:val="008021A8"/>
    <w:rsid w:val="00811D35"/>
    <w:rsid w:val="008146BE"/>
    <w:rsid w:val="008219CD"/>
    <w:rsid w:val="00825196"/>
    <w:rsid w:val="0083446F"/>
    <w:rsid w:val="00836A4D"/>
    <w:rsid w:val="00844E3B"/>
    <w:rsid w:val="00846130"/>
    <w:rsid w:val="00851572"/>
    <w:rsid w:val="00852ADC"/>
    <w:rsid w:val="00856291"/>
    <w:rsid w:val="00856465"/>
    <w:rsid w:val="008614E6"/>
    <w:rsid w:val="0087001F"/>
    <w:rsid w:val="00872381"/>
    <w:rsid w:val="008731AA"/>
    <w:rsid w:val="008733BD"/>
    <w:rsid w:val="00877D7E"/>
    <w:rsid w:val="0088004A"/>
    <w:rsid w:val="00880CD2"/>
    <w:rsid w:val="00881684"/>
    <w:rsid w:val="0088376A"/>
    <w:rsid w:val="00884FA3"/>
    <w:rsid w:val="00886E1A"/>
    <w:rsid w:val="00886FB9"/>
    <w:rsid w:val="00887774"/>
    <w:rsid w:val="008948C9"/>
    <w:rsid w:val="00896987"/>
    <w:rsid w:val="008A0B95"/>
    <w:rsid w:val="008A0BA2"/>
    <w:rsid w:val="008A7BC5"/>
    <w:rsid w:val="008B11DB"/>
    <w:rsid w:val="008B53D3"/>
    <w:rsid w:val="008B5A8D"/>
    <w:rsid w:val="008B7BD7"/>
    <w:rsid w:val="008C38B5"/>
    <w:rsid w:val="008C6195"/>
    <w:rsid w:val="008C6991"/>
    <w:rsid w:val="008C6E87"/>
    <w:rsid w:val="008C7F27"/>
    <w:rsid w:val="008D1805"/>
    <w:rsid w:val="008E19EB"/>
    <w:rsid w:val="008E289B"/>
    <w:rsid w:val="008E5415"/>
    <w:rsid w:val="008F1CEA"/>
    <w:rsid w:val="008F3917"/>
    <w:rsid w:val="008F5D3B"/>
    <w:rsid w:val="008F745F"/>
    <w:rsid w:val="008F7E2E"/>
    <w:rsid w:val="00900A87"/>
    <w:rsid w:val="0090290D"/>
    <w:rsid w:val="0090306F"/>
    <w:rsid w:val="0090358D"/>
    <w:rsid w:val="00904A3A"/>
    <w:rsid w:val="00905CC2"/>
    <w:rsid w:val="00907932"/>
    <w:rsid w:val="00910D6E"/>
    <w:rsid w:val="009168E9"/>
    <w:rsid w:val="009210EE"/>
    <w:rsid w:val="00923432"/>
    <w:rsid w:val="00923F09"/>
    <w:rsid w:val="009251FB"/>
    <w:rsid w:val="00925225"/>
    <w:rsid w:val="009261DF"/>
    <w:rsid w:val="00935FFF"/>
    <w:rsid w:val="00940EB6"/>
    <w:rsid w:val="00941029"/>
    <w:rsid w:val="00944BE3"/>
    <w:rsid w:val="00944CE9"/>
    <w:rsid w:val="009466EA"/>
    <w:rsid w:val="00947B29"/>
    <w:rsid w:val="00947EB1"/>
    <w:rsid w:val="00953443"/>
    <w:rsid w:val="0096343C"/>
    <w:rsid w:val="00967D32"/>
    <w:rsid w:val="00971048"/>
    <w:rsid w:val="00971436"/>
    <w:rsid w:val="00973DD4"/>
    <w:rsid w:val="00973F2F"/>
    <w:rsid w:val="0097521E"/>
    <w:rsid w:val="0097701C"/>
    <w:rsid w:val="00980446"/>
    <w:rsid w:val="00982272"/>
    <w:rsid w:val="00983524"/>
    <w:rsid w:val="00986639"/>
    <w:rsid w:val="009922B6"/>
    <w:rsid w:val="0099285F"/>
    <w:rsid w:val="009A335D"/>
    <w:rsid w:val="009A517C"/>
    <w:rsid w:val="009A568E"/>
    <w:rsid w:val="009A6696"/>
    <w:rsid w:val="009B1423"/>
    <w:rsid w:val="009B20BF"/>
    <w:rsid w:val="009B64E4"/>
    <w:rsid w:val="009B7C2B"/>
    <w:rsid w:val="009C07E0"/>
    <w:rsid w:val="009C5084"/>
    <w:rsid w:val="009C53E0"/>
    <w:rsid w:val="009C61CD"/>
    <w:rsid w:val="009D0BC3"/>
    <w:rsid w:val="009D3B6E"/>
    <w:rsid w:val="009D3D5E"/>
    <w:rsid w:val="009D79CE"/>
    <w:rsid w:val="009D7CB2"/>
    <w:rsid w:val="009E2746"/>
    <w:rsid w:val="009E550C"/>
    <w:rsid w:val="009E5726"/>
    <w:rsid w:val="009E6012"/>
    <w:rsid w:val="009E6723"/>
    <w:rsid w:val="009E6C40"/>
    <w:rsid w:val="009E762B"/>
    <w:rsid w:val="009F054F"/>
    <w:rsid w:val="009F51CE"/>
    <w:rsid w:val="009F6EC8"/>
    <w:rsid w:val="009F71E0"/>
    <w:rsid w:val="00A00EBC"/>
    <w:rsid w:val="00A01C07"/>
    <w:rsid w:val="00A02527"/>
    <w:rsid w:val="00A03782"/>
    <w:rsid w:val="00A0580F"/>
    <w:rsid w:val="00A06586"/>
    <w:rsid w:val="00A07834"/>
    <w:rsid w:val="00A07844"/>
    <w:rsid w:val="00A1095D"/>
    <w:rsid w:val="00A10D63"/>
    <w:rsid w:val="00A11421"/>
    <w:rsid w:val="00A140D8"/>
    <w:rsid w:val="00A1498E"/>
    <w:rsid w:val="00A14E20"/>
    <w:rsid w:val="00A17875"/>
    <w:rsid w:val="00A21983"/>
    <w:rsid w:val="00A222D1"/>
    <w:rsid w:val="00A22812"/>
    <w:rsid w:val="00A26B83"/>
    <w:rsid w:val="00A273C1"/>
    <w:rsid w:val="00A27F36"/>
    <w:rsid w:val="00A33100"/>
    <w:rsid w:val="00A3422F"/>
    <w:rsid w:val="00A34D07"/>
    <w:rsid w:val="00A35CBE"/>
    <w:rsid w:val="00A370AB"/>
    <w:rsid w:val="00A3770E"/>
    <w:rsid w:val="00A45176"/>
    <w:rsid w:val="00A45253"/>
    <w:rsid w:val="00A475A1"/>
    <w:rsid w:val="00A50BD1"/>
    <w:rsid w:val="00A60167"/>
    <w:rsid w:val="00A60938"/>
    <w:rsid w:val="00A65F93"/>
    <w:rsid w:val="00A660D6"/>
    <w:rsid w:val="00A713AF"/>
    <w:rsid w:val="00A71543"/>
    <w:rsid w:val="00A7177F"/>
    <w:rsid w:val="00A75037"/>
    <w:rsid w:val="00A75381"/>
    <w:rsid w:val="00A858D1"/>
    <w:rsid w:val="00A85B82"/>
    <w:rsid w:val="00A90F93"/>
    <w:rsid w:val="00A93399"/>
    <w:rsid w:val="00A94DA5"/>
    <w:rsid w:val="00A9552B"/>
    <w:rsid w:val="00A95D41"/>
    <w:rsid w:val="00A9671E"/>
    <w:rsid w:val="00A968A2"/>
    <w:rsid w:val="00A969E5"/>
    <w:rsid w:val="00AA2BC2"/>
    <w:rsid w:val="00AA4A28"/>
    <w:rsid w:val="00AA5B70"/>
    <w:rsid w:val="00AB4117"/>
    <w:rsid w:val="00AB58A2"/>
    <w:rsid w:val="00AC0356"/>
    <w:rsid w:val="00AC07A3"/>
    <w:rsid w:val="00AC53C8"/>
    <w:rsid w:val="00AC5410"/>
    <w:rsid w:val="00AC679F"/>
    <w:rsid w:val="00AC69BD"/>
    <w:rsid w:val="00AD117D"/>
    <w:rsid w:val="00AD392E"/>
    <w:rsid w:val="00AD5F90"/>
    <w:rsid w:val="00AE0146"/>
    <w:rsid w:val="00AE252D"/>
    <w:rsid w:val="00AE4604"/>
    <w:rsid w:val="00AE6038"/>
    <w:rsid w:val="00AF0452"/>
    <w:rsid w:val="00AF081B"/>
    <w:rsid w:val="00AF3AF3"/>
    <w:rsid w:val="00B03DEF"/>
    <w:rsid w:val="00B07AB4"/>
    <w:rsid w:val="00B12268"/>
    <w:rsid w:val="00B13CC6"/>
    <w:rsid w:val="00B14AD3"/>
    <w:rsid w:val="00B20DB8"/>
    <w:rsid w:val="00B21A23"/>
    <w:rsid w:val="00B24253"/>
    <w:rsid w:val="00B2667B"/>
    <w:rsid w:val="00B32F17"/>
    <w:rsid w:val="00B340F1"/>
    <w:rsid w:val="00B34791"/>
    <w:rsid w:val="00B364A5"/>
    <w:rsid w:val="00B37B84"/>
    <w:rsid w:val="00B4638F"/>
    <w:rsid w:val="00B46F9C"/>
    <w:rsid w:val="00B5011F"/>
    <w:rsid w:val="00B56E1F"/>
    <w:rsid w:val="00B605FF"/>
    <w:rsid w:val="00B61CF2"/>
    <w:rsid w:val="00B62933"/>
    <w:rsid w:val="00B64AF4"/>
    <w:rsid w:val="00B66F3D"/>
    <w:rsid w:val="00B6713D"/>
    <w:rsid w:val="00B67504"/>
    <w:rsid w:val="00B70D1E"/>
    <w:rsid w:val="00B74330"/>
    <w:rsid w:val="00B7459F"/>
    <w:rsid w:val="00B74679"/>
    <w:rsid w:val="00B75545"/>
    <w:rsid w:val="00B80043"/>
    <w:rsid w:val="00B85CDD"/>
    <w:rsid w:val="00B8703B"/>
    <w:rsid w:val="00B87C0B"/>
    <w:rsid w:val="00B87FAA"/>
    <w:rsid w:val="00B91F6B"/>
    <w:rsid w:val="00B92C72"/>
    <w:rsid w:val="00B97366"/>
    <w:rsid w:val="00BA237B"/>
    <w:rsid w:val="00BA617E"/>
    <w:rsid w:val="00BB15B5"/>
    <w:rsid w:val="00BB29E4"/>
    <w:rsid w:val="00BB5E4C"/>
    <w:rsid w:val="00BB6D2E"/>
    <w:rsid w:val="00BB7679"/>
    <w:rsid w:val="00BC5168"/>
    <w:rsid w:val="00BC6797"/>
    <w:rsid w:val="00BD2142"/>
    <w:rsid w:val="00BD215B"/>
    <w:rsid w:val="00BD4091"/>
    <w:rsid w:val="00BD5B31"/>
    <w:rsid w:val="00BD6232"/>
    <w:rsid w:val="00BE3DC5"/>
    <w:rsid w:val="00BE4143"/>
    <w:rsid w:val="00BF284F"/>
    <w:rsid w:val="00BF7870"/>
    <w:rsid w:val="00C0309B"/>
    <w:rsid w:val="00C0318D"/>
    <w:rsid w:val="00C04110"/>
    <w:rsid w:val="00C05CFC"/>
    <w:rsid w:val="00C07C57"/>
    <w:rsid w:val="00C10FDE"/>
    <w:rsid w:val="00C114E8"/>
    <w:rsid w:val="00C11D9A"/>
    <w:rsid w:val="00C127F6"/>
    <w:rsid w:val="00C13419"/>
    <w:rsid w:val="00C22004"/>
    <w:rsid w:val="00C2571D"/>
    <w:rsid w:val="00C262FC"/>
    <w:rsid w:val="00C324DE"/>
    <w:rsid w:val="00C337F8"/>
    <w:rsid w:val="00C33EE9"/>
    <w:rsid w:val="00C37515"/>
    <w:rsid w:val="00C4108B"/>
    <w:rsid w:val="00C410A8"/>
    <w:rsid w:val="00C41B29"/>
    <w:rsid w:val="00C4230F"/>
    <w:rsid w:val="00C43339"/>
    <w:rsid w:val="00C45A43"/>
    <w:rsid w:val="00C517BD"/>
    <w:rsid w:val="00C60231"/>
    <w:rsid w:val="00C61CEB"/>
    <w:rsid w:val="00C758A8"/>
    <w:rsid w:val="00C8093C"/>
    <w:rsid w:val="00C809DC"/>
    <w:rsid w:val="00C8773B"/>
    <w:rsid w:val="00C90A02"/>
    <w:rsid w:val="00C96F6F"/>
    <w:rsid w:val="00CA29A1"/>
    <w:rsid w:val="00CA348B"/>
    <w:rsid w:val="00CA6C51"/>
    <w:rsid w:val="00CA7D18"/>
    <w:rsid w:val="00CB158C"/>
    <w:rsid w:val="00CB6B4A"/>
    <w:rsid w:val="00CB7CCF"/>
    <w:rsid w:val="00CC1A66"/>
    <w:rsid w:val="00CC4B27"/>
    <w:rsid w:val="00CC6201"/>
    <w:rsid w:val="00CC76D0"/>
    <w:rsid w:val="00CC7B46"/>
    <w:rsid w:val="00CD2582"/>
    <w:rsid w:val="00CD38CA"/>
    <w:rsid w:val="00CD60D5"/>
    <w:rsid w:val="00CE1140"/>
    <w:rsid w:val="00CE2488"/>
    <w:rsid w:val="00CE4BD6"/>
    <w:rsid w:val="00CE5B80"/>
    <w:rsid w:val="00CE6383"/>
    <w:rsid w:val="00CE6EF3"/>
    <w:rsid w:val="00CE7A0C"/>
    <w:rsid w:val="00CF1EFB"/>
    <w:rsid w:val="00CF3016"/>
    <w:rsid w:val="00CF3BB3"/>
    <w:rsid w:val="00CF5088"/>
    <w:rsid w:val="00CF6BD1"/>
    <w:rsid w:val="00D00A19"/>
    <w:rsid w:val="00D11206"/>
    <w:rsid w:val="00D115C8"/>
    <w:rsid w:val="00D13E9B"/>
    <w:rsid w:val="00D1409B"/>
    <w:rsid w:val="00D1578F"/>
    <w:rsid w:val="00D16AA8"/>
    <w:rsid w:val="00D17C7F"/>
    <w:rsid w:val="00D201B5"/>
    <w:rsid w:val="00D20FCB"/>
    <w:rsid w:val="00D21D78"/>
    <w:rsid w:val="00D22602"/>
    <w:rsid w:val="00D22CD4"/>
    <w:rsid w:val="00D231C2"/>
    <w:rsid w:val="00D25E11"/>
    <w:rsid w:val="00D27777"/>
    <w:rsid w:val="00D310F2"/>
    <w:rsid w:val="00D314D1"/>
    <w:rsid w:val="00D337FE"/>
    <w:rsid w:val="00D35932"/>
    <w:rsid w:val="00D35E85"/>
    <w:rsid w:val="00D370C5"/>
    <w:rsid w:val="00D52070"/>
    <w:rsid w:val="00D52A8F"/>
    <w:rsid w:val="00D53FB1"/>
    <w:rsid w:val="00D574FF"/>
    <w:rsid w:val="00D60E83"/>
    <w:rsid w:val="00D62A86"/>
    <w:rsid w:val="00D7101A"/>
    <w:rsid w:val="00D77FAE"/>
    <w:rsid w:val="00D82219"/>
    <w:rsid w:val="00D82DC8"/>
    <w:rsid w:val="00D8411C"/>
    <w:rsid w:val="00D86384"/>
    <w:rsid w:val="00D86482"/>
    <w:rsid w:val="00D878AB"/>
    <w:rsid w:val="00D87D69"/>
    <w:rsid w:val="00D935FC"/>
    <w:rsid w:val="00D958AF"/>
    <w:rsid w:val="00DA1488"/>
    <w:rsid w:val="00DA4182"/>
    <w:rsid w:val="00DA5076"/>
    <w:rsid w:val="00DA5929"/>
    <w:rsid w:val="00DB32B9"/>
    <w:rsid w:val="00DC07CC"/>
    <w:rsid w:val="00DC61EB"/>
    <w:rsid w:val="00DD0AB2"/>
    <w:rsid w:val="00DD0F37"/>
    <w:rsid w:val="00DD3828"/>
    <w:rsid w:val="00DD6BB3"/>
    <w:rsid w:val="00DD7327"/>
    <w:rsid w:val="00DE0061"/>
    <w:rsid w:val="00DE29B4"/>
    <w:rsid w:val="00DE5CEE"/>
    <w:rsid w:val="00DF2705"/>
    <w:rsid w:val="00E001F1"/>
    <w:rsid w:val="00E023E8"/>
    <w:rsid w:val="00E03A55"/>
    <w:rsid w:val="00E07F87"/>
    <w:rsid w:val="00E1115D"/>
    <w:rsid w:val="00E11207"/>
    <w:rsid w:val="00E13118"/>
    <w:rsid w:val="00E13AC3"/>
    <w:rsid w:val="00E148CE"/>
    <w:rsid w:val="00E22611"/>
    <w:rsid w:val="00E22AF4"/>
    <w:rsid w:val="00E37CB1"/>
    <w:rsid w:val="00E4392F"/>
    <w:rsid w:val="00E4719D"/>
    <w:rsid w:val="00E5071C"/>
    <w:rsid w:val="00E51954"/>
    <w:rsid w:val="00E532BA"/>
    <w:rsid w:val="00E53C9B"/>
    <w:rsid w:val="00E54718"/>
    <w:rsid w:val="00E57DF3"/>
    <w:rsid w:val="00E65D2D"/>
    <w:rsid w:val="00E70ED1"/>
    <w:rsid w:val="00E74E8D"/>
    <w:rsid w:val="00E76A6D"/>
    <w:rsid w:val="00E76B4F"/>
    <w:rsid w:val="00E822B2"/>
    <w:rsid w:val="00E82420"/>
    <w:rsid w:val="00E831DD"/>
    <w:rsid w:val="00E84104"/>
    <w:rsid w:val="00E917D0"/>
    <w:rsid w:val="00E91C06"/>
    <w:rsid w:val="00E95716"/>
    <w:rsid w:val="00E96427"/>
    <w:rsid w:val="00E96645"/>
    <w:rsid w:val="00EA15A3"/>
    <w:rsid w:val="00EA2D6D"/>
    <w:rsid w:val="00EA4A16"/>
    <w:rsid w:val="00EA510C"/>
    <w:rsid w:val="00EA5EA4"/>
    <w:rsid w:val="00EB335F"/>
    <w:rsid w:val="00EB3CA9"/>
    <w:rsid w:val="00EB6A5C"/>
    <w:rsid w:val="00EB7CA5"/>
    <w:rsid w:val="00EC00E3"/>
    <w:rsid w:val="00EC0E60"/>
    <w:rsid w:val="00EC10C3"/>
    <w:rsid w:val="00ED05F6"/>
    <w:rsid w:val="00ED2B2B"/>
    <w:rsid w:val="00ED306E"/>
    <w:rsid w:val="00ED4393"/>
    <w:rsid w:val="00ED4B0E"/>
    <w:rsid w:val="00ED4F2B"/>
    <w:rsid w:val="00ED6027"/>
    <w:rsid w:val="00ED72E6"/>
    <w:rsid w:val="00ED73B6"/>
    <w:rsid w:val="00EE01C3"/>
    <w:rsid w:val="00EE421A"/>
    <w:rsid w:val="00EE5B7D"/>
    <w:rsid w:val="00EF533B"/>
    <w:rsid w:val="00EF5C65"/>
    <w:rsid w:val="00EF73E7"/>
    <w:rsid w:val="00F03BCF"/>
    <w:rsid w:val="00F06D2C"/>
    <w:rsid w:val="00F07715"/>
    <w:rsid w:val="00F15235"/>
    <w:rsid w:val="00F23B83"/>
    <w:rsid w:val="00F23C47"/>
    <w:rsid w:val="00F258A9"/>
    <w:rsid w:val="00F27BC0"/>
    <w:rsid w:val="00F300C0"/>
    <w:rsid w:val="00F344F4"/>
    <w:rsid w:val="00F35109"/>
    <w:rsid w:val="00F35405"/>
    <w:rsid w:val="00F3745F"/>
    <w:rsid w:val="00F40F13"/>
    <w:rsid w:val="00F54C8C"/>
    <w:rsid w:val="00F617FB"/>
    <w:rsid w:val="00F625F2"/>
    <w:rsid w:val="00F64565"/>
    <w:rsid w:val="00F64E8D"/>
    <w:rsid w:val="00F701BF"/>
    <w:rsid w:val="00F7397A"/>
    <w:rsid w:val="00F75118"/>
    <w:rsid w:val="00F803D1"/>
    <w:rsid w:val="00F82D4D"/>
    <w:rsid w:val="00F84CFB"/>
    <w:rsid w:val="00F850E8"/>
    <w:rsid w:val="00F86A9C"/>
    <w:rsid w:val="00F9288F"/>
    <w:rsid w:val="00F942F5"/>
    <w:rsid w:val="00FA35C7"/>
    <w:rsid w:val="00FB4FFD"/>
    <w:rsid w:val="00FB5F73"/>
    <w:rsid w:val="00FC487B"/>
    <w:rsid w:val="00FD110F"/>
    <w:rsid w:val="00FD1AAC"/>
    <w:rsid w:val="00FD2CA4"/>
    <w:rsid w:val="00FD3FAD"/>
    <w:rsid w:val="00FD64ED"/>
    <w:rsid w:val="00FE0EB3"/>
    <w:rsid w:val="00FE2E98"/>
    <w:rsid w:val="00FE36A2"/>
    <w:rsid w:val="00FE3CEE"/>
    <w:rsid w:val="00FE6148"/>
    <w:rsid w:val="00FE7F9B"/>
    <w:rsid w:val="00FF3042"/>
    <w:rsid w:val="00FF5AEE"/>
    <w:rsid w:val="00FF5E79"/>
    <w:rsid w:val="00FF650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94209">
      <o:colormenu v:ext="edit" fillcolor="none"/>
    </o:shapedefaults>
    <o:shapelayout v:ext="edit">
      <o:idmap v:ext="edit" data="1"/>
    </o:shapelayout>
  </w:shapeDefaults>
  <w:decimalSymbol w:val="."/>
  <w:listSeparator w:val=","/>
  <w14:docId w14:val="46C95418"/>
  <w15:chartTrackingRefBased/>
  <w15:docId w15:val="{11A336FC-6974-45E7-BAB0-3D2ED9377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4110"/>
  </w:style>
  <w:style w:type="paragraph" w:styleId="Heading1">
    <w:name w:val="heading 1"/>
    <w:basedOn w:val="Normal"/>
    <w:next w:val="Normal"/>
    <w:link w:val="Heading1Char"/>
    <w:uiPriority w:val="9"/>
    <w:qFormat/>
    <w:rsid w:val="00C04110"/>
    <w:pPr>
      <w:pBdr>
        <w:top w:val="single" w:sz="24" w:space="0" w:color="50B4C8" w:themeColor="accent1"/>
        <w:left w:val="single" w:sz="24" w:space="0" w:color="50B4C8" w:themeColor="accent1"/>
        <w:bottom w:val="single" w:sz="24" w:space="0" w:color="50B4C8" w:themeColor="accent1"/>
        <w:right w:val="single" w:sz="24" w:space="0" w:color="50B4C8" w:themeColor="accent1"/>
      </w:pBdr>
      <w:shd w:val="clear" w:color="auto" w:fill="50B4C8"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C04110"/>
    <w:pPr>
      <w:pBdr>
        <w:top w:val="single" w:sz="24" w:space="0" w:color="DCEFF4" w:themeColor="accent1" w:themeTint="33"/>
        <w:left w:val="single" w:sz="24" w:space="0" w:color="DCEFF4" w:themeColor="accent1" w:themeTint="33"/>
        <w:bottom w:val="single" w:sz="24" w:space="0" w:color="DCEFF4" w:themeColor="accent1" w:themeTint="33"/>
        <w:right w:val="single" w:sz="24" w:space="0" w:color="DCEFF4" w:themeColor="accent1" w:themeTint="33"/>
      </w:pBdr>
      <w:shd w:val="clear" w:color="auto" w:fill="DCEFF4"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C04110"/>
    <w:pPr>
      <w:pBdr>
        <w:top w:val="single" w:sz="6" w:space="2" w:color="50B4C8" w:themeColor="accent1"/>
      </w:pBdr>
      <w:spacing w:before="300" w:after="0"/>
      <w:outlineLvl w:val="2"/>
    </w:pPr>
    <w:rPr>
      <w:caps/>
      <w:color w:val="215D6A" w:themeColor="accent1" w:themeShade="7F"/>
      <w:spacing w:val="15"/>
    </w:rPr>
  </w:style>
  <w:style w:type="paragraph" w:styleId="Heading4">
    <w:name w:val="heading 4"/>
    <w:basedOn w:val="Normal"/>
    <w:next w:val="Normal"/>
    <w:link w:val="Heading4Char"/>
    <w:uiPriority w:val="9"/>
    <w:semiHidden/>
    <w:unhideWhenUsed/>
    <w:qFormat/>
    <w:rsid w:val="00C04110"/>
    <w:pPr>
      <w:pBdr>
        <w:top w:val="dotted" w:sz="6" w:space="2" w:color="50B4C8" w:themeColor="accent1"/>
      </w:pBdr>
      <w:spacing w:before="200" w:after="0"/>
      <w:outlineLvl w:val="3"/>
    </w:pPr>
    <w:rPr>
      <w:caps/>
      <w:color w:val="328D9F" w:themeColor="accent1" w:themeShade="BF"/>
      <w:spacing w:val="10"/>
    </w:rPr>
  </w:style>
  <w:style w:type="paragraph" w:styleId="Heading5">
    <w:name w:val="heading 5"/>
    <w:basedOn w:val="Normal"/>
    <w:next w:val="Normal"/>
    <w:link w:val="Heading5Char"/>
    <w:uiPriority w:val="9"/>
    <w:semiHidden/>
    <w:unhideWhenUsed/>
    <w:qFormat/>
    <w:rsid w:val="00C04110"/>
    <w:pPr>
      <w:pBdr>
        <w:bottom w:val="single" w:sz="6" w:space="1" w:color="50B4C8" w:themeColor="accent1"/>
      </w:pBdr>
      <w:spacing w:before="200" w:after="0"/>
      <w:outlineLvl w:val="4"/>
    </w:pPr>
    <w:rPr>
      <w:caps/>
      <w:color w:val="328D9F" w:themeColor="accent1" w:themeShade="BF"/>
      <w:spacing w:val="10"/>
    </w:rPr>
  </w:style>
  <w:style w:type="paragraph" w:styleId="Heading6">
    <w:name w:val="heading 6"/>
    <w:basedOn w:val="Normal"/>
    <w:next w:val="Normal"/>
    <w:link w:val="Heading6Char"/>
    <w:uiPriority w:val="9"/>
    <w:semiHidden/>
    <w:unhideWhenUsed/>
    <w:qFormat/>
    <w:rsid w:val="00C04110"/>
    <w:pPr>
      <w:pBdr>
        <w:bottom w:val="dotted" w:sz="6" w:space="1" w:color="50B4C8" w:themeColor="accent1"/>
      </w:pBdr>
      <w:spacing w:before="200" w:after="0"/>
      <w:outlineLvl w:val="5"/>
    </w:pPr>
    <w:rPr>
      <w:caps/>
      <w:color w:val="328D9F" w:themeColor="accent1" w:themeShade="BF"/>
      <w:spacing w:val="10"/>
    </w:rPr>
  </w:style>
  <w:style w:type="paragraph" w:styleId="Heading7">
    <w:name w:val="heading 7"/>
    <w:basedOn w:val="Normal"/>
    <w:next w:val="Normal"/>
    <w:link w:val="Heading7Char"/>
    <w:uiPriority w:val="9"/>
    <w:semiHidden/>
    <w:unhideWhenUsed/>
    <w:qFormat/>
    <w:rsid w:val="00C04110"/>
    <w:pPr>
      <w:spacing w:before="200" w:after="0"/>
      <w:outlineLvl w:val="6"/>
    </w:pPr>
    <w:rPr>
      <w:caps/>
      <w:color w:val="328D9F" w:themeColor="accent1" w:themeShade="BF"/>
      <w:spacing w:val="10"/>
    </w:rPr>
  </w:style>
  <w:style w:type="paragraph" w:styleId="Heading8">
    <w:name w:val="heading 8"/>
    <w:basedOn w:val="Normal"/>
    <w:next w:val="Normal"/>
    <w:link w:val="Heading8Char"/>
    <w:uiPriority w:val="9"/>
    <w:semiHidden/>
    <w:unhideWhenUsed/>
    <w:qFormat/>
    <w:rsid w:val="00C04110"/>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C04110"/>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List Paragraph Char Char Char,Indicator Text,Numbered Para 1,List Paragraph1,Bullet Points,MAIN CONTENT,OBC Bullet,List Paragraph11,List Paragraph12,F5 List Paragraph,Colorful List - Accent 11,Bullet 1,Bullet Style,Normal numbered"/>
    <w:basedOn w:val="Normal"/>
    <w:link w:val="ListParagraphChar"/>
    <w:qFormat/>
    <w:rsid w:val="005C36D7"/>
    <w:pPr>
      <w:ind w:left="720"/>
      <w:contextualSpacing/>
    </w:pPr>
  </w:style>
  <w:style w:type="paragraph" w:styleId="NoSpacing">
    <w:name w:val="No Spacing"/>
    <w:aliases w:val="With Spacing"/>
    <w:link w:val="NoSpacingChar"/>
    <w:qFormat/>
    <w:rsid w:val="00C04110"/>
    <w:pPr>
      <w:spacing w:after="0" w:line="240" w:lineRule="auto"/>
    </w:pPr>
  </w:style>
  <w:style w:type="character" w:customStyle="1" w:styleId="NoSpacingChar">
    <w:name w:val="No Spacing Char"/>
    <w:aliases w:val="With Spacing Char"/>
    <w:basedOn w:val="DefaultParagraphFont"/>
    <w:link w:val="NoSpacing"/>
    <w:uiPriority w:val="1"/>
    <w:locked/>
    <w:rsid w:val="005C36D7"/>
  </w:style>
  <w:style w:type="table" w:styleId="TableGrid">
    <w:name w:val="Table Grid"/>
    <w:basedOn w:val="TableNormal"/>
    <w:uiPriority w:val="39"/>
    <w:rsid w:val="005C36D7"/>
    <w:pPr>
      <w:spacing w:after="0" w:line="240" w:lineRule="auto"/>
    </w:pPr>
    <w:rPr>
      <w:rFonts w:ascii="Arial" w:hAnsi="Arial"/>
      <w:sz w:val="24"/>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5C36D7"/>
    <w:pPr>
      <w:spacing w:after="0" w:line="240" w:lineRule="auto"/>
    </w:pPr>
    <w:rPr>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C33EE9"/>
    <w:pPr>
      <w:spacing w:after="0" w:line="240" w:lineRule="auto"/>
    </w:pPr>
    <w:rPr>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B7045"/>
    <w:pPr>
      <w:spacing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uiPriority w:val="22"/>
    <w:qFormat/>
    <w:rsid w:val="00C04110"/>
    <w:rPr>
      <w:b/>
      <w:bCs/>
    </w:rPr>
  </w:style>
  <w:style w:type="character" w:styleId="Emphasis">
    <w:name w:val="Emphasis"/>
    <w:uiPriority w:val="20"/>
    <w:qFormat/>
    <w:rsid w:val="00C04110"/>
    <w:rPr>
      <w:caps/>
      <w:color w:val="215D6A" w:themeColor="accent1" w:themeShade="7F"/>
      <w:spacing w:val="5"/>
    </w:rPr>
  </w:style>
  <w:style w:type="character" w:customStyle="1" w:styleId="Heading1Char">
    <w:name w:val="Heading 1 Char"/>
    <w:basedOn w:val="DefaultParagraphFont"/>
    <w:link w:val="Heading1"/>
    <w:uiPriority w:val="9"/>
    <w:rsid w:val="00C04110"/>
    <w:rPr>
      <w:caps/>
      <w:color w:val="FFFFFF" w:themeColor="background1"/>
      <w:spacing w:val="15"/>
      <w:sz w:val="22"/>
      <w:szCs w:val="22"/>
      <w:shd w:val="clear" w:color="auto" w:fill="50B4C8" w:themeFill="accent1"/>
    </w:rPr>
  </w:style>
  <w:style w:type="character" w:styleId="SubtleReference">
    <w:name w:val="Subtle Reference"/>
    <w:uiPriority w:val="31"/>
    <w:qFormat/>
    <w:rsid w:val="00C04110"/>
    <w:rPr>
      <w:b/>
      <w:bCs/>
      <w:color w:val="50B4C8" w:themeColor="accent1"/>
    </w:rPr>
  </w:style>
  <w:style w:type="character" w:customStyle="1" w:styleId="Heading3Char">
    <w:name w:val="Heading 3 Char"/>
    <w:basedOn w:val="DefaultParagraphFont"/>
    <w:link w:val="Heading3"/>
    <w:uiPriority w:val="9"/>
    <w:rsid w:val="00C04110"/>
    <w:rPr>
      <w:caps/>
      <w:color w:val="215D6A" w:themeColor="accent1" w:themeShade="7F"/>
      <w:spacing w:val="15"/>
    </w:rPr>
  </w:style>
  <w:style w:type="paragraph" w:customStyle="1" w:styleId="Default">
    <w:name w:val="Default"/>
    <w:rsid w:val="00B14AD3"/>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uiPriority w:val="9"/>
    <w:rsid w:val="00C04110"/>
    <w:rPr>
      <w:caps/>
      <w:spacing w:val="15"/>
      <w:shd w:val="clear" w:color="auto" w:fill="DCEFF4" w:themeFill="accent1" w:themeFillTint="33"/>
    </w:rPr>
  </w:style>
  <w:style w:type="paragraph" w:styleId="BodyText">
    <w:name w:val="Body Text"/>
    <w:basedOn w:val="Normal"/>
    <w:link w:val="BodyTextChar"/>
    <w:unhideWhenUsed/>
    <w:rsid w:val="00475F5C"/>
    <w:pPr>
      <w:spacing w:after="0" w:line="240" w:lineRule="auto"/>
    </w:pPr>
    <w:rPr>
      <w:rFonts w:ascii="Times New Roman" w:eastAsia="Times New Roman" w:hAnsi="Times New Roman" w:cs="Times New Roman"/>
      <w:sz w:val="28"/>
      <w:szCs w:val="24"/>
      <w:lang w:val="en-US"/>
    </w:rPr>
  </w:style>
  <w:style w:type="character" w:customStyle="1" w:styleId="BodyTextChar">
    <w:name w:val="Body Text Char"/>
    <w:basedOn w:val="DefaultParagraphFont"/>
    <w:link w:val="BodyText"/>
    <w:rsid w:val="00475F5C"/>
    <w:rPr>
      <w:rFonts w:ascii="Times New Roman" w:eastAsia="Times New Roman" w:hAnsi="Times New Roman" w:cs="Times New Roman"/>
      <w:sz w:val="28"/>
      <w:szCs w:val="24"/>
      <w:lang w:val="en-US"/>
    </w:rPr>
  </w:style>
  <w:style w:type="paragraph" w:styleId="Title">
    <w:name w:val="Title"/>
    <w:basedOn w:val="Normal"/>
    <w:next w:val="Normal"/>
    <w:link w:val="TitleChar"/>
    <w:uiPriority w:val="10"/>
    <w:qFormat/>
    <w:rsid w:val="00C04110"/>
    <w:pPr>
      <w:spacing w:before="0" w:after="0"/>
    </w:pPr>
    <w:rPr>
      <w:rFonts w:asciiTheme="majorHAnsi" w:eastAsiaTheme="majorEastAsia" w:hAnsiTheme="majorHAnsi" w:cstheme="majorBidi"/>
      <w:caps/>
      <w:color w:val="50B4C8" w:themeColor="accent1"/>
      <w:spacing w:val="10"/>
      <w:sz w:val="52"/>
      <w:szCs w:val="52"/>
    </w:rPr>
  </w:style>
  <w:style w:type="character" w:customStyle="1" w:styleId="TitleChar">
    <w:name w:val="Title Char"/>
    <w:basedOn w:val="DefaultParagraphFont"/>
    <w:link w:val="Title"/>
    <w:uiPriority w:val="10"/>
    <w:rsid w:val="00C04110"/>
    <w:rPr>
      <w:rFonts w:asciiTheme="majorHAnsi" w:eastAsiaTheme="majorEastAsia" w:hAnsiTheme="majorHAnsi" w:cstheme="majorBidi"/>
      <w:caps/>
      <w:color w:val="50B4C8" w:themeColor="accent1"/>
      <w:spacing w:val="10"/>
      <w:sz w:val="52"/>
      <w:szCs w:val="52"/>
    </w:rPr>
  </w:style>
  <w:style w:type="character" w:styleId="Hyperlink">
    <w:name w:val="Hyperlink"/>
    <w:basedOn w:val="DefaultParagraphFont"/>
    <w:uiPriority w:val="99"/>
    <w:unhideWhenUsed/>
    <w:rsid w:val="005F2A03"/>
    <w:rPr>
      <w:color w:val="2370CD" w:themeColor="hyperlink"/>
      <w:u w:val="single"/>
    </w:rPr>
  </w:style>
  <w:style w:type="paragraph" w:customStyle="1" w:styleId="NoSpacing1">
    <w:name w:val="No Spacing1"/>
    <w:basedOn w:val="Normal"/>
    <w:link w:val="NospacingChar0"/>
    <w:uiPriority w:val="99"/>
    <w:qFormat/>
    <w:rsid w:val="00B21A23"/>
    <w:pPr>
      <w:spacing w:after="0" w:line="240" w:lineRule="auto"/>
    </w:pPr>
    <w:rPr>
      <w:rFonts w:ascii="Arial" w:eastAsia="Times New Roman" w:hAnsi="Arial" w:cs="Arial"/>
      <w:sz w:val="24"/>
      <w:lang w:val="en-US"/>
    </w:rPr>
  </w:style>
  <w:style w:type="character" w:customStyle="1" w:styleId="NospacingChar0">
    <w:name w:val="No spacing Char"/>
    <w:basedOn w:val="DefaultParagraphFont"/>
    <w:link w:val="NoSpacing1"/>
    <w:uiPriority w:val="99"/>
    <w:rsid w:val="00B21A23"/>
    <w:rPr>
      <w:rFonts w:ascii="Arial" w:eastAsia="Times New Roman" w:hAnsi="Arial" w:cs="Arial"/>
      <w:sz w:val="24"/>
      <w:szCs w:val="20"/>
      <w:lang w:val="en-US"/>
    </w:rPr>
  </w:style>
  <w:style w:type="character" w:customStyle="1" w:styleId="ListParagraphChar">
    <w:name w:val="List Paragraph Char"/>
    <w:aliases w:val="Dot pt Char,List Paragraph Char Char Char Char,Indicator Text Char,Numbered Para 1 Char,List Paragraph1 Char,Bullet Points Char,MAIN CONTENT Char,OBC Bullet Char,List Paragraph11 Char,List Paragraph12 Char,F5 List Paragraph Char"/>
    <w:link w:val="ListParagraph"/>
    <w:uiPriority w:val="34"/>
    <w:qFormat/>
    <w:locked/>
    <w:rsid w:val="00211AE1"/>
  </w:style>
  <w:style w:type="character" w:styleId="UnresolvedMention">
    <w:name w:val="Unresolved Mention"/>
    <w:basedOn w:val="DefaultParagraphFont"/>
    <w:uiPriority w:val="99"/>
    <w:semiHidden/>
    <w:unhideWhenUsed/>
    <w:rsid w:val="00B70D1E"/>
    <w:rPr>
      <w:color w:val="605E5C"/>
      <w:shd w:val="clear" w:color="auto" w:fill="E1DFDD"/>
    </w:rPr>
  </w:style>
  <w:style w:type="paragraph" w:styleId="Revision">
    <w:name w:val="Revision"/>
    <w:hidden/>
    <w:uiPriority w:val="99"/>
    <w:semiHidden/>
    <w:rsid w:val="00FF3042"/>
    <w:pPr>
      <w:spacing w:after="0" w:line="240" w:lineRule="auto"/>
    </w:pPr>
  </w:style>
  <w:style w:type="character" w:styleId="CommentReference">
    <w:name w:val="annotation reference"/>
    <w:basedOn w:val="DefaultParagraphFont"/>
    <w:uiPriority w:val="99"/>
    <w:semiHidden/>
    <w:unhideWhenUsed/>
    <w:rsid w:val="002667F0"/>
    <w:rPr>
      <w:sz w:val="16"/>
      <w:szCs w:val="16"/>
    </w:rPr>
  </w:style>
  <w:style w:type="paragraph" w:styleId="CommentText">
    <w:name w:val="annotation text"/>
    <w:basedOn w:val="Normal"/>
    <w:link w:val="CommentTextChar"/>
    <w:uiPriority w:val="99"/>
    <w:unhideWhenUsed/>
    <w:rsid w:val="002667F0"/>
    <w:pPr>
      <w:spacing w:line="240" w:lineRule="auto"/>
    </w:pPr>
  </w:style>
  <w:style w:type="character" w:customStyle="1" w:styleId="CommentTextChar">
    <w:name w:val="Comment Text Char"/>
    <w:basedOn w:val="DefaultParagraphFont"/>
    <w:link w:val="CommentText"/>
    <w:uiPriority w:val="99"/>
    <w:rsid w:val="002667F0"/>
    <w:rPr>
      <w:sz w:val="20"/>
      <w:szCs w:val="20"/>
    </w:rPr>
  </w:style>
  <w:style w:type="paragraph" w:styleId="CommentSubject">
    <w:name w:val="annotation subject"/>
    <w:basedOn w:val="CommentText"/>
    <w:next w:val="CommentText"/>
    <w:link w:val="CommentSubjectChar"/>
    <w:uiPriority w:val="99"/>
    <w:semiHidden/>
    <w:unhideWhenUsed/>
    <w:rsid w:val="002667F0"/>
    <w:rPr>
      <w:b/>
      <w:bCs/>
    </w:rPr>
  </w:style>
  <w:style w:type="character" w:customStyle="1" w:styleId="CommentSubjectChar">
    <w:name w:val="Comment Subject Char"/>
    <w:basedOn w:val="CommentTextChar"/>
    <w:link w:val="CommentSubject"/>
    <w:uiPriority w:val="99"/>
    <w:semiHidden/>
    <w:rsid w:val="002667F0"/>
    <w:rPr>
      <w:b/>
      <w:bCs/>
      <w:sz w:val="20"/>
      <w:szCs w:val="20"/>
    </w:rPr>
  </w:style>
  <w:style w:type="character" w:styleId="FollowedHyperlink">
    <w:name w:val="FollowedHyperlink"/>
    <w:basedOn w:val="DefaultParagraphFont"/>
    <w:uiPriority w:val="99"/>
    <w:semiHidden/>
    <w:unhideWhenUsed/>
    <w:rsid w:val="00A50BD1"/>
    <w:rPr>
      <w:color w:val="877589" w:themeColor="followedHyperlink"/>
      <w:u w:val="single"/>
    </w:rPr>
  </w:style>
  <w:style w:type="paragraph" w:styleId="Header">
    <w:name w:val="header"/>
    <w:basedOn w:val="Normal"/>
    <w:link w:val="HeaderChar"/>
    <w:uiPriority w:val="99"/>
    <w:unhideWhenUsed/>
    <w:rsid w:val="002862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620E"/>
  </w:style>
  <w:style w:type="paragraph" w:styleId="Footer">
    <w:name w:val="footer"/>
    <w:basedOn w:val="Normal"/>
    <w:link w:val="FooterChar"/>
    <w:uiPriority w:val="99"/>
    <w:unhideWhenUsed/>
    <w:rsid w:val="002862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620E"/>
  </w:style>
  <w:style w:type="character" w:customStyle="1" w:styleId="Heading4Char">
    <w:name w:val="Heading 4 Char"/>
    <w:basedOn w:val="DefaultParagraphFont"/>
    <w:link w:val="Heading4"/>
    <w:uiPriority w:val="9"/>
    <w:semiHidden/>
    <w:rsid w:val="00C04110"/>
    <w:rPr>
      <w:caps/>
      <w:color w:val="328D9F" w:themeColor="accent1" w:themeShade="BF"/>
      <w:spacing w:val="10"/>
    </w:rPr>
  </w:style>
  <w:style w:type="character" w:customStyle="1" w:styleId="Heading5Char">
    <w:name w:val="Heading 5 Char"/>
    <w:basedOn w:val="DefaultParagraphFont"/>
    <w:link w:val="Heading5"/>
    <w:uiPriority w:val="9"/>
    <w:semiHidden/>
    <w:rsid w:val="00C04110"/>
    <w:rPr>
      <w:caps/>
      <w:color w:val="328D9F" w:themeColor="accent1" w:themeShade="BF"/>
      <w:spacing w:val="10"/>
    </w:rPr>
  </w:style>
  <w:style w:type="character" w:customStyle="1" w:styleId="Heading6Char">
    <w:name w:val="Heading 6 Char"/>
    <w:basedOn w:val="DefaultParagraphFont"/>
    <w:link w:val="Heading6"/>
    <w:uiPriority w:val="9"/>
    <w:semiHidden/>
    <w:rsid w:val="00C04110"/>
    <w:rPr>
      <w:caps/>
      <w:color w:val="328D9F" w:themeColor="accent1" w:themeShade="BF"/>
      <w:spacing w:val="10"/>
    </w:rPr>
  </w:style>
  <w:style w:type="character" w:customStyle="1" w:styleId="Heading7Char">
    <w:name w:val="Heading 7 Char"/>
    <w:basedOn w:val="DefaultParagraphFont"/>
    <w:link w:val="Heading7"/>
    <w:uiPriority w:val="9"/>
    <w:semiHidden/>
    <w:rsid w:val="00C04110"/>
    <w:rPr>
      <w:caps/>
      <w:color w:val="328D9F" w:themeColor="accent1" w:themeShade="BF"/>
      <w:spacing w:val="10"/>
    </w:rPr>
  </w:style>
  <w:style w:type="character" w:customStyle="1" w:styleId="Heading8Char">
    <w:name w:val="Heading 8 Char"/>
    <w:basedOn w:val="DefaultParagraphFont"/>
    <w:link w:val="Heading8"/>
    <w:uiPriority w:val="9"/>
    <w:semiHidden/>
    <w:rsid w:val="00C04110"/>
    <w:rPr>
      <w:caps/>
      <w:spacing w:val="10"/>
      <w:sz w:val="18"/>
      <w:szCs w:val="18"/>
    </w:rPr>
  </w:style>
  <w:style w:type="character" w:customStyle="1" w:styleId="Heading9Char">
    <w:name w:val="Heading 9 Char"/>
    <w:basedOn w:val="DefaultParagraphFont"/>
    <w:link w:val="Heading9"/>
    <w:uiPriority w:val="9"/>
    <w:semiHidden/>
    <w:rsid w:val="00C04110"/>
    <w:rPr>
      <w:i/>
      <w:iCs/>
      <w:caps/>
      <w:spacing w:val="10"/>
      <w:sz w:val="18"/>
      <w:szCs w:val="18"/>
    </w:rPr>
  </w:style>
  <w:style w:type="paragraph" w:styleId="Caption">
    <w:name w:val="caption"/>
    <w:basedOn w:val="Normal"/>
    <w:next w:val="Normal"/>
    <w:uiPriority w:val="35"/>
    <w:semiHidden/>
    <w:unhideWhenUsed/>
    <w:qFormat/>
    <w:rsid w:val="00C04110"/>
    <w:rPr>
      <w:b/>
      <w:bCs/>
      <w:color w:val="328D9F" w:themeColor="accent1" w:themeShade="BF"/>
      <w:sz w:val="16"/>
      <w:szCs w:val="16"/>
    </w:rPr>
  </w:style>
  <w:style w:type="paragraph" w:styleId="Subtitle">
    <w:name w:val="Subtitle"/>
    <w:basedOn w:val="Normal"/>
    <w:next w:val="Normal"/>
    <w:link w:val="SubtitleChar"/>
    <w:uiPriority w:val="11"/>
    <w:qFormat/>
    <w:rsid w:val="00C04110"/>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C04110"/>
    <w:rPr>
      <w:caps/>
      <w:color w:val="595959" w:themeColor="text1" w:themeTint="A6"/>
      <w:spacing w:val="10"/>
      <w:sz w:val="21"/>
      <w:szCs w:val="21"/>
    </w:rPr>
  </w:style>
  <w:style w:type="paragraph" w:styleId="Quote">
    <w:name w:val="Quote"/>
    <w:basedOn w:val="Normal"/>
    <w:next w:val="Normal"/>
    <w:link w:val="QuoteChar"/>
    <w:uiPriority w:val="29"/>
    <w:qFormat/>
    <w:rsid w:val="00C04110"/>
    <w:rPr>
      <w:i/>
      <w:iCs/>
      <w:sz w:val="24"/>
      <w:szCs w:val="24"/>
    </w:rPr>
  </w:style>
  <w:style w:type="character" w:customStyle="1" w:styleId="QuoteChar">
    <w:name w:val="Quote Char"/>
    <w:basedOn w:val="DefaultParagraphFont"/>
    <w:link w:val="Quote"/>
    <w:uiPriority w:val="29"/>
    <w:rsid w:val="00C04110"/>
    <w:rPr>
      <w:i/>
      <w:iCs/>
      <w:sz w:val="24"/>
      <w:szCs w:val="24"/>
    </w:rPr>
  </w:style>
  <w:style w:type="paragraph" w:styleId="IntenseQuote">
    <w:name w:val="Intense Quote"/>
    <w:basedOn w:val="Normal"/>
    <w:next w:val="Normal"/>
    <w:link w:val="IntenseQuoteChar"/>
    <w:uiPriority w:val="30"/>
    <w:qFormat/>
    <w:rsid w:val="00C04110"/>
    <w:pPr>
      <w:spacing w:before="240" w:after="240" w:line="240" w:lineRule="auto"/>
      <w:ind w:left="1080" w:right="1080"/>
      <w:jc w:val="center"/>
    </w:pPr>
    <w:rPr>
      <w:color w:val="50B4C8" w:themeColor="accent1"/>
      <w:sz w:val="24"/>
      <w:szCs w:val="24"/>
    </w:rPr>
  </w:style>
  <w:style w:type="character" w:customStyle="1" w:styleId="IntenseQuoteChar">
    <w:name w:val="Intense Quote Char"/>
    <w:basedOn w:val="DefaultParagraphFont"/>
    <w:link w:val="IntenseQuote"/>
    <w:uiPriority w:val="30"/>
    <w:rsid w:val="00C04110"/>
    <w:rPr>
      <w:color w:val="50B4C8" w:themeColor="accent1"/>
      <w:sz w:val="24"/>
      <w:szCs w:val="24"/>
    </w:rPr>
  </w:style>
  <w:style w:type="character" w:styleId="SubtleEmphasis">
    <w:name w:val="Subtle Emphasis"/>
    <w:uiPriority w:val="19"/>
    <w:qFormat/>
    <w:rsid w:val="00C04110"/>
    <w:rPr>
      <w:i/>
      <w:iCs/>
      <w:color w:val="215D6A" w:themeColor="accent1" w:themeShade="7F"/>
    </w:rPr>
  </w:style>
  <w:style w:type="character" w:styleId="IntenseEmphasis">
    <w:name w:val="Intense Emphasis"/>
    <w:uiPriority w:val="21"/>
    <w:qFormat/>
    <w:rsid w:val="00C04110"/>
    <w:rPr>
      <w:b/>
      <w:bCs/>
      <w:caps/>
      <w:color w:val="215D6A" w:themeColor="accent1" w:themeShade="7F"/>
      <w:spacing w:val="10"/>
    </w:rPr>
  </w:style>
  <w:style w:type="character" w:styleId="IntenseReference">
    <w:name w:val="Intense Reference"/>
    <w:uiPriority w:val="32"/>
    <w:qFormat/>
    <w:rsid w:val="00C04110"/>
    <w:rPr>
      <w:b/>
      <w:bCs/>
      <w:i/>
      <w:iCs/>
      <w:caps/>
      <w:color w:val="50B4C8" w:themeColor="accent1"/>
    </w:rPr>
  </w:style>
  <w:style w:type="character" w:styleId="BookTitle">
    <w:name w:val="Book Title"/>
    <w:uiPriority w:val="33"/>
    <w:qFormat/>
    <w:rsid w:val="00C04110"/>
    <w:rPr>
      <w:b/>
      <w:bCs/>
      <w:i/>
      <w:iCs/>
      <w:spacing w:val="0"/>
    </w:rPr>
  </w:style>
  <w:style w:type="paragraph" w:styleId="TOCHeading">
    <w:name w:val="TOC Heading"/>
    <w:basedOn w:val="Heading1"/>
    <w:next w:val="Normal"/>
    <w:uiPriority w:val="39"/>
    <w:unhideWhenUsed/>
    <w:qFormat/>
    <w:rsid w:val="00C04110"/>
    <w:pPr>
      <w:outlineLvl w:val="9"/>
    </w:pPr>
  </w:style>
  <w:style w:type="character" w:customStyle="1" w:styleId="drop-cap">
    <w:name w:val="drop-cap"/>
    <w:basedOn w:val="DefaultParagraphFont"/>
    <w:rsid w:val="001814C4"/>
  </w:style>
  <w:style w:type="paragraph" w:customStyle="1" w:styleId="xmsonormal">
    <w:name w:val="x_msonormal"/>
    <w:basedOn w:val="Normal"/>
    <w:rsid w:val="00F942F5"/>
    <w:pPr>
      <w:spacing w:before="0" w:after="0" w:line="240" w:lineRule="auto"/>
    </w:pPr>
    <w:rPr>
      <w:rFonts w:ascii="Calibri" w:eastAsiaTheme="minorHAnsi" w:hAnsi="Calibri" w:cs="Calibri"/>
      <w:sz w:val="22"/>
      <w:szCs w:val="22"/>
      <w:lang w:eastAsia="en-GB"/>
    </w:rPr>
  </w:style>
  <w:style w:type="paragraph" w:styleId="PlainText">
    <w:name w:val="Plain Text"/>
    <w:basedOn w:val="Normal"/>
    <w:link w:val="PlainTextChar"/>
    <w:semiHidden/>
    <w:unhideWhenUsed/>
    <w:rsid w:val="00653922"/>
    <w:pPr>
      <w:autoSpaceDN w:val="0"/>
      <w:spacing w:before="0" w:after="0" w:line="240" w:lineRule="auto"/>
    </w:pPr>
    <w:rPr>
      <w:rFonts w:ascii="Arial" w:eastAsia="Calibri" w:hAnsi="Arial" w:cs="Arial"/>
      <w:sz w:val="24"/>
      <w:szCs w:val="24"/>
      <w:lang w:val="en-IE"/>
    </w:rPr>
  </w:style>
  <w:style w:type="character" w:customStyle="1" w:styleId="PlainTextChar">
    <w:name w:val="Plain Text Char"/>
    <w:basedOn w:val="DefaultParagraphFont"/>
    <w:link w:val="PlainText"/>
    <w:semiHidden/>
    <w:rsid w:val="00653922"/>
    <w:rPr>
      <w:rFonts w:ascii="Arial" w:eastAsia="Calibri" w:hAnsi="Arial" w:cs="Arial"/>
      <w:sz w:val="24"/>
      <w:szCs w:val="24"/>
      <w:lang w:val="en-IE"/>
    </w:rPr>
  </w:style>
  <w:style w:type="paragraph" w:customStyle="1" w:styleId="EmptyCellLayoutStyle">
    <w:name w:val="EmptyCellLayoutStyle"/>
    <w:rsid w:val="001F4D75"/>
    <w:pPr>
      <w:spacing w:before="0" w:after="160" w:line="259" w:lineRule="auto"/>
    </w:pPr>
    <w:rPr>
      <w:rFonts w:ascii="Times New Roman" w:eastAsia="Times New Roman" w:hAnsi="Times New Roman" w:cs="Times New Roman"/>
      <w:sz w:val="2"/>
      <w:lang w:eastAsia="en-GB"/>
    </w:rPr>
  </w:style>
  <w:style w:type="character" w:customStyle="1" w:styleId="normaltextrun">
    <w:name w:val="normaltextrun"/>
    <w:basedOn w:val="DefaultParagraphFont"/>
    <w:rsid w:val="00EC0E60"/>
  </w:style>
  <w:style w:type="character" w:customStyle="1" w:styleId="eop">
    <w:name w:val="eop"/>
    <w:basedOn w:val="DefaultParagraphFont"/>
    <w:rsid w:val="00EC0E60"/>
  </w:style>
  <w:style w:type="paragraph" w:styleId="TOC1">
    <w:name w:val="toc 1"/>
    <w:basedOn w:val="Normal"/>
    <w:next w:val="Normal"/>
    <w:autoRedefine/>
    <w:uiPriority w:val="39"/>
    <w:unhideWhenUsed/>
    <w:rsid w:val="009168E9"/>
    <w:pPr>
      <w:spacing w:after="100"/>
    </w:pPr>
  </w:style>
  <w:style w:type="paragraph" w:styleId="TOC3">
    <w:name w:val="toc 3"/>
    <w:basedOn w:val="Normal"/>
    <w:next w:val="Normal"/>
    <w:autoRedefine/>
    <w:uiPriority w:val="39"/>
    <w:unhideWhenUsed/>
    <w:rsid w:val="009168E9"/>
    <w:pPr>
      <w:spacing w:after="100"/>
      <w:ind w:left="400"/>
    </w:pPr>
  </w:style>
  <w:style w:type="paragraph" w:styleId="TOC2">
    <w:name w:val="toc 2"/>
    <w:basedOn w:val="Normal"/>
    <w:next w:val="Normal"/>
    <w:autoRedefine/>
    <w:uiPriority w:val="39"/>
    <w:unhideWhenUsed/>
    <w:rsid w:val="009168E9"/>
    <w:pPr>
      <w:spacing w:after="100"/>
      <w:ind w:left="200"/>
    </w:pPr>
  </w:style>
  <w:style w:type="paragraph" w:customStyle="1" w:styleId="TableParagraph">
    <w:name w:val="Table Paragraph"/>
    <w:basedOn w:val="Normal"/>
    <w:uiPriority w:val="1"/>
    <w:qFormat/>
    <w:rsid w:val="00A1095D"/>
    <w:pPr>
      <w:widowControl w:val="0"/>
      <w:autoSpaceDE w:val="0"/>
      <w:autoSpaceDN w:val="0"/>
      <w:spacing w:before="0" w:after="0" w:line="240" w:lineRule="auto"/>
      <w:ind w:left="107"/>
    </w:pPr>
    <w:rPr>
      <w:rFonts w:ascii="Arial" w:eastAsia="Arial" w:hAnsi="Arial" w:cs="Arial"/>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168535">
      <w:bodyDiv w:val="1"/>
      <w:marLeft w:val="0"/>
      <w:marRight w:val="0"/>
      <w:marTop w:val="0"/>
      <w:marBottom w:val="0"/>
      <w:divBdr>
        <w:top w:val="none" w:sz="0" w:space="0" w:color="auto"/>
        <w:left w:val="none" w:sz="0" w:space="0" w:color="auto"/>
        <w:bottom w:val="none" w:sz="0" w:space="0" w:color="auto"/>
        <w:right w:val="none" w:sz="0" w:space="0" w:color="auto"/>
      </w:divBdr>
    </w:div>
    <w:div w:id="312292559">
      <w:bodyDiv w:val="1"/>
      <w:marLeft w:val="0"/>
      <w:marRight w:val="0"/>
      <w:marTop w:val="0"/>
      <w:marBottom w:val="0"/>
      <w:divBdr>
        <w:top w:val="none" w:sz="0" w:space="0" w:color="auto"/>
        <w:left w:val="none" w:sz="0" w:space="0" w:color="auto"/>
        <w:bottom w:val="none" w:sz="0" w:space="0" w:color="auto"/>
        <w:right w:val="none" w:sz="0" w:space="0" w:color="auto"/>
      </w:divBdr>
    </w:div>
    <w:div w:id="374280407">
      <w:bodyDiv w:val="1"/>
      <w:marLeft w:val="0"/>
      <w:marRight w:val="0"/>
      <w:marTop w:val="0"/>
      <w:marBottom w:val="0"/>
      <w:divBdr>
        <w:top w:val="none" w:sz="0" w:space="0" w:color="auto"/>
        <w:left w:val="none" w:sz="0" w:space="0" w:color="auto"/>
        <w:bottom w:val="none" w:sz="0" w:space="0" w:color="auto"/>
        <w:right w:val="none" w:sz="0" w:space="0" w:color="auto"/>
      </w:divBdr>
    </w:div>
    <w:div w:id="721487812">
      <w:bodyDiv w:val="1"/>
      <w:marLeft w:val="0"/>
      <w:marRight w:val="0"/>
      <w:marTop w:val="0"/>
      <w:marBottom w:val="0"/>
      <w:divBdr>
        <w:top w:val="none" w:sz="0" w:space="0" w:color="auto"/>
        <w:left w:val="none" w:sz="0" w:space="0" w:color="auto"/>
        <w:bottom w:val="none" w:sz="0" w:space="0" w:color="auto"/>
        <w:right w:val="none" w:sz="0" w:space="0" w:color="auto"/>
      </w:divBdr>
    </w:div>
    <w:div w:id="895629532">
      <w:bodyDiv w:val="1"/>
      <w:marLeft w:val="0"/>
      <w:marRight w:val="0"/>
      <w:marTop w:val="0"/>
      <w:marBottom w:val="0"/>
      <w:divBdr>
        <w:top w:val="none" w:sz="0" w:space="0" w:color="auto"/>
        <w:left w:val="none" w:sz="0" w:space="0" w:color="auto"/>
        <w:bottom w:val="none" w:sz="0" w:space="0" w:color="auto"/>
        <w:right w:val="none" w:sz="0" w:space="0" w:color="auto"/>
      </w:divBdr>
    </w:div>
    <w:div w:id="927810788">
      <w:bodyDiv w:val="1"/>
      <w:marLeft w:val="0"/>
      <w:marRight w:val="0"/>
      <w:marTop w:val="0"/>
      <w:marBottom w:val="0"/>
      <w:divBdr>
        <w:top w:val="none" w:sz="0" w:space="0" w:color="auto"/>
        <w:left w:val="none" w:sz="0" w:space="0" w:color="auto"/>
        <w:bottom w:val="none" w:sz="0" w:space="0" w:color="auto"/>
        <w:right w:val="none" w:sz="0" w:space="0" w:color="auto"/>
      </w:divBdr>
    </w:div>
    <w:div w:id="990402599">
      <w:bodyDiv w:val="1"/>
      <w:marLeft w:val="0"/>
      <w:marRight w:val="0"/>
      <w:marTop w:val="0"/>
      <w:marBottom w:val="0"/>
      <w:divBdr>
        <w:top w:val="none" w:sz="0" w:space="0" w:color="auto"/>
        <w:left w:val="none" w:sz="0" w:space="0" w:color="auto"/>
        <w:bottom w:val="none" w:sz="0" w:space="0" w:color="auto"/>
        <w:right w:val="none" w:sz="0" w:space="0" w:color="auto"/>
      </w:divBdr>
    </w:div>
    <w:div w:id="1106540736">
      <w:bodyDiv w:val="1"/>
      <w:marLeft w:val="0"/>
      <w:marRight w:val="0"/>
      <w:marTop w:val="0"/>
      <w:marBottom w:val="0"/>
      <w:divBdr>
        <w:top w:val="none" w:sz="0" w:space="0" w:color="auto"/>
        <w:left w:val="none" w:sz="0" w:space="0" w:color="auto"/>
        <w:bottom w:val="none" w:sz="0" w:space="0" w:color="auto"/>
        <w:right w:val="none" w:sz="0" w:space="0" w:color="auto"/>
      </w:divBdr>
    </w:div>
    <w:div w:id="1275480073">
      <w:bodyDiv w:val="1"/>
      <w:marLeft w:val="0"/>
      <w:marRight w:val="0"/>
      <w:marTop w:val="0"/>
      <w:marBottom w:val="0"/>
      <w:divBdr>
        <w:top w:val="none" w:sz="0" w:space="0" w:color="auto"/>
        <w:left w:val="none" w:sz="0" w:space="0" w:color="auto"/>
        <w:bottom w:val="none" w:sz="0" w:space="0" w:color="auto"/>
        <w:right w:val="none" w:sz="0" w:space="0" w:color="auto"/>
      </w:divBdr>
    </w:div>
    <w:div w:id="1328480901">
      <w:bodyDiv w:val="1"/>
      <w:marLeft w:val="0"/>
      <w:marRight w:val="0"/>
      <w:marTop w:val="0"/>
      <w:marBottom w:val="0"/>
      <w:divBdr>
        <w:top w:val="none" w:sz="0" w:space="0" w:color="auto"/>
        <w:left w:val="none" w:sz="0" w:space="0" w:color="auto"/>
        <w:bottom w:val="none" w:sz="0" w:space="0" w:color="auto"/>
        <w:right w:val="none" w:sz="0" w:space="0" w:color="auto"/>
      </w:divBdr>
    </w:div>
    <w:div w:id="1548302423">
      <w:bodyDiv w:val="1"/>
      <w:marLeft w:val="0"/>
      <w:marRight w:val="0"/>
      <w:marTop w:val="0"/>
      <w:marBottom w:val="0"/>
      <w:divBdr>
        <w:top w:val="none" w:sz="0" w:space="0" w:color="auto"/>
        <w:left w:val="none" w:sz="0" w:space="0" w:color="auto"/>
        <w:bottom w:val="none" w:sz="0" w:space="0" w:color="auto"/>
        <w:right w:val="none" w:sz="0" w:space="0" w:color="auto"/>
      </w:divBdr>
    </w:div>
    <w:div w:id="1551258540">
      <w:bodyDiv w:val="1"/>
      <w:marLeft w:val="0"/>
      <w:marRight w:val="0"/>
      <w:marTop w:val="0"/>
      <w:marBottom w:val="0"/>
      <w:divBdr>
        <w:top w:val="none" w:sz="0" w:space="0" w:color="auto"/>
        <w:left w:val="none" w:sz="0" w:space="0" w:color="auto"/>
        <w:bottom w:val="none" w:sz="0" w:space="0" w:color="auto"/>
        <w:right w:val="none" w:sz="0" w:space="0" w:color="auto"/>
      </w:divBdr>
    </w:div>
    <w:div w:id="1555697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3.jpeg"/><Relationship Id="rId42" Type="http://schemas.openxmlformats.org/officeDocument/2006/relationships/image" Target="cid:eb0e6aa9-6f4b-44fa-bbce-a0176e15b1cb" TargetMode="External"/><Relationship Id="rId63" Type="http://schemas.openxmlformats.org/officeDocument/2006/relationships/image" Target="media/image48.jpeg"/><Relationship Id="rId84" Type="http://schemas.openxmlformats.org/officeDocument/2006/relationships/image" Target="media/image67.jpeg"/><Relationship Id="rId138" Type="http://schemas.openxmlformats.org/officeDocument/2006/relationships/image" Target="media/image115.jpeg"/><Relationship Id="rId159" Type="http://schemas.openxmlformats.org/officeDocument/2006/relationships/hyperlink" Target="http://www.livingartsproject.ie" TargetMode="External"/><Relationship Id="rId170" Type="http://schemas.openxmlformats.org/officeDocument/2006/relationships/image" Target="media/image138.png"/><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38.jpeg"/><Relationship Id="rId74" Type="http://schemas.openxmlformats.org/officeDocument/2006/relationships/image" Target="media/image57.png"/><Relationship Id="rId128" Type="http://schemas.openxmlformats.org/officeDocument/2006/relationships/image" Target="media/image105.jpeg"/><Relationship Id="rId149" Type="http://schemas.openxmlformats.org/officeDocument/2006/relationships/chart" Target="charts/chart3.xml"/><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www.screenwexford.com" TargetMode="External"/><Relationship Id="rId22" Type="http://schemas.openxmlformats.org/officeDocument/2006/relationships/image" Target="media/image14.jpeg"/><Relationship Id="rId43" Type="http://schemas.openxmlformats.org/officeDocument/2006/relationships/image" Target="media/image30.jpeg"/><Relationship Id="rId64" Type="http://schemas.openxmlformats.org/officeDocument/2006/relationships/image" Target="media/image49.jpeg"/><Relationship Id="rId118" Type="http://schemas.openxmlformats.org/officeDocument/2006/relationships/image" Target="cid:image006.jpg@01D97F68.CBB4CB50" TargetMode="External"/><Relationship Id="rId139" Type="http://schemas.openxmlformats.org/officeDocument/2006/relationships/image" Target="media/image116.png"/><Relationship Id="rId85" Type="http://schemas.openxmlformats.org/officeDocument/2006/relationships/image" Target="media/image68.jpeg"/><Relationship Id="rId150" Type="http://schemas.openxmlformats.org/officeDocument/2006/relationships/chart" Target="charts/chart4.xml"/><Relationship Id="rId171" Type="http://schemas.openxmlformats.org/officeDocument/2006/relationships/image" Target="media/image139.png"/><Relationship Id="rId12" Type="http://schemas.openxmlformats.org/officeDocument/2006/relationships/image" Target="media/image5.jpeg"/><Relationship Id="rId33" Type="http://schemas.openxmlformats.org/officeDocument/2006/relationships/image" Target="media/image24.jpeg"/><Relationship Id="rId108" Type="http://schemas.openxmlformats.org/officeDocument/2006/relationships/image" Target="media/image88.png"/><Relationship Id="rId129" Type="http://schemas.openxmlformats.org/officeDocument/2006/relationships/image" Target="media/image106.jpeg"/><Relationship Id="rId54" Type="http://schemas.openxmlformats.org/officeDocument/2006/relationships/image" Target="media/image39.jpe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17.jpeg"/><Relationship Id="rId161" Type="http://schemas.openxmlformats.org/officeDocument/2006/relationships/hyperlink" Target="http://www.anurgentenquiry.ie" TargetMode="Externa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cid:image001.png@01D7E1F2.AF862BA0" TargetMode="External"/><Relationship Id="rId49" Type="http://schemas.openxmlformats.org/officeDocument/2006/relationships/hyperlink" Target="mailto:info@lovegorey.ie" TargetMode="External"/><Relationship Id="rId114" Type="http://schemas.openxmlformats.org/officeDocument/2006/relationships/image" Target="media/image94.jpeg"/><Relationship Id="rId119" Type="http://schemas.openxmlformats.org/officeDocument/2006/relationships/image" Target="media/image98.jpeg"/><Relationship Id="rId44" Type="http://schemas.openxmlformats.org/officeDocument/2006/relationships/image" Target="media/image31.jpg"/><Relationship Id="rId60" Type="http://schemas.openxmlformats.org/officeDocument/2006/relationships/image" Target="media/image45.jpeg"/><Relationship Id="rId65" Type="http://schemas.openxmlformats.org/officeDocument/2006/relationships/image" Target="media/image50.png"/><Relationship Id="rId81" Type="http://schemas.openxmlformats.org/officeDocument/2006/relationships/image" Target="media/image64.png"/><Relationship Id="rId86" Type="http://schemas.openxmlformats.org/officeDocument/2006/relationships/image" Target="media/image69.jpeg"/><Relationship Id="rId130" Type="http://schemas.openxmlformats.org/officeDocument/2006/relationships/image" Target="media/image107.jpeg"/><Relationship Id="rId135" Type="http://schemas.openxmlformats.org/officeDocument/2006/relationships/image" Target="media/image112.png"/><Relationship Id="rId151" Type="http://schemas.openxmlformats.org/officeDocument/2006/relationships/image" Target="media/image126.emf"/><Relationship Id="rId156" Type="http://schemas.openxmlformats.org/officeDocument/2006/relationships/hyperlink" Target="http://www.wexfordcountyarchive.com" TargetMode="External"/><Relationship Id="rId177" Type="http://schemas.openxmlformats.org/officeDocument/2006/relationships/footer" Target="footer1.xml"/><Relationship Id="rId172" Type="http://schemas.openxmlformats.org/officeDocument/2006/relationships/image" Target="media/image140.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8.jpeg"/><Relationship Id="rId109" Type="http://schemas.openxmlformats.org/officeDocument/2006/relationships/image" Target="media/image89.png"/><Relationship Id="rId34" Type="http://schemas.openxmlformats.org/officeDocument/2006/relationships/image" Target="media/image25.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4.emf"/><Relationship Id="rId120" Type="http://schemas.openxmlformats.org/officeDocument/2006/relationships/image" Target="cid:image008.jpg@01D97F68.CBB4CB50" TargetMode="External"/><Relationship Id="rId125" Type="http://schemas.openxmlformats.org/officeDocument/2006/relationships/image" Target="media/image103.jp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hyperlink" Target="http://www.oilgate2rosslareharbour.ie" TargetMode="External"/><Relationship Id="rId92" Type="http://schemas.openxmlformats.org/officeDocument/2006/relationships/image" Target="media/image75.emf"/><Relationship Id="rId162" Type="http://schemas.openxmlformats.org/officeDocument/2006/relationships/hyperlink" Target="http://www.localgovernmentjobs.ie"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cid:84b208bc-3e70-4e53-ac63-0e90bd5c4025" TargetMode="External"/><Relationship Id="rId45" Type="http://schemas.openxmlformats.org/officeDocument/2006/relationships/image" Target="media/image32.jpg"/><Relationship Id="rId66" Type="http://schemas.openxmlformats.org/officeDocument/2006/relationships/image" Target="media/image51.png"/><Relationship Id="rId87" Type="http://schemas.openxmlformats.org/officeDocument/2006/relationships/image" Target="media/image70.emf"/><Relationship Id="rId110" Type="http://schemas.openxmlformats.org/officeDocument/2006/relationships/image" Target="media/image90.png"/><Relationship Id="rId115" Type="http://schemas.openxmlformats.org/officeDocument/2006/relationships/image" Target="media/image95.jpeg"/><Relationship Id="rId131" Type="http://schemas.openxmlformats.org/officeDocument/2006/relationships/image" Target="media/image108.png"/><Relationship Id="rId136" Type="http://schemas.openxmlformats.org/officeDocument/2006/relationships/image" Target="media/image113.jpeg"/><Relationship Id="rId157" Type="http://schemas.openxmlformats.org/officeDocument/2006/relationships/hyperlink" Target="http://www.wexfordcoco.ie/library" TargetMode="External"/><Relationship Id="rId178"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image" Target="media/image65.png"/><Relationship Id="rId152" Type="http://schemas.openxmlformats.org/officeDocument/2006/relationships/image" Target="media/image127.jpeg"/><Relationship Id="rId173" Type="http://schemas.openxmlformats.org/officeDocument/2006/relationships/image" Target="media/image141.png"/><Relationship Id="rId19" Type="http://schemas.openxmlformats.org/officeDocument/2006/relationships/image" Target="media/image11.jpeg"/><Relationship Id="rId14" Type="http://schemas.openxmlformats.org/officeDocument/2006/relationships/image" Target="media/image7.emf"/><Relationship Id="rId30" Type="http://schemas.openxmlformats.org/officeDocument/2006/relationships/image" Target="media/image21.png"/><Relationship Id="rId35" Type="http://schemas.openxmlformats.org/officeDocument/2006/relationships/image" Target="cid:image001.jpg@01D719BD.AA2B8090" TargetMode="External"/><Relationship Id="rId56" Type="http://schemas.openxmlformats.org/officeDocument/2006/relationships/image" Target="media/image41.jpeg"/><Relationship Id="rId77" Type="http://schemas.openxmlformats.org/officeDocument/2006/relationships/image" Target="media/image60.jpeg"/><Relationship Id="rId100" Type="http://schemas.openxmlformats.org/officeDocument/2006/relationships/chart" Target="charts/chart1.xml"/><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4.jpeg"/><Relationship Id="rId168" Type="http://schemas.openxmlformats.org/officeDocument/2006/relationships/image" Target="media/image136.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99.jpg"/><Relationship Id="rId142" Type="http://schemas.openxmlformats.org/officeDocument/2006/relationships/image" Target="media/image119.png"/><Relationship Id="rId163"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3.jpeg"/><Relationship Id="rId67" Type="http://schemas.openxmlformats.org/officeDocument/2006/relationships/image" Target="media/image52.png"/><Relationship Id="rId116" Type="http://schemas.openxmlformats.org/officeDocument/2006/relationships/image" Target="media/image96.png"/><Relationship Id="rId137" Type="http://schemas.openxmlformats.org/officeDocument/2006/relationships/image" Target="media/image114.jpeg"/><Relationship Id="rId158" Type="http://schemas.openxmlformats.org/officeDocument/2006/relationships/hyperlink" Target="http://www.artsability.ie" TargetMode="External"/><Relationship Id="rId20" Type="http://schemas.openxmlformats.org/officeDocument/2006/relationships/image" Target="media/image12.png"/><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image" Target="media/image66.jpeg"/><Relationship Id="rId88" Type="http://schemas.openxmlformats.org/officeDocument/2006/relationships/image" Target="media/image71.pn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image" Target="media/image128.jpeg"/><Relationship Id="rId174" Type="http://schemas.openxmlformats.org/officeDocument/2006/relationships/image" Target="media/image142.png"/><Relationship Id="rId179"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6.jpeg"/><Relationship Id="rId57" Type="http://schemas.openxmlformats.org/officeDocument/2006/relationships/image" Target="media/image42.jpeg"/><Relationship Id="rId106" Type="http://schemas.openxmlformats.org/officeDocument/2006/relationships/image" Target="media/image86.png"/><Relationship Id="rId127" Type="http://schemas.openxmlformats.org/officeDocument/2006/relationships/image" Target="cid:image001.png@01D9D742.DA35E9C0" TargetMode="External"/><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37.jpeg"/><Relationship Id="rId73" Type="http://schemas.openxmlformats.org/officeDocument/2006/relationships/hyperlink" Target="http://www.rosslareeuroportaccessroad.ie" TargetMode="External"/><Relationship Id="rId78" Type="http://schemas.openxmlformats.org/officeDocument/2006/relationships/image" Target="media/image61.png"/><Relationship Id="rId94" Type="http://schemas.openxmlformats.org/officeDocument/2006/relationships/image" Target="media/image77.jpeg"/><Relationship Id="rId99" Type="http://schemas.openxmlformats.org/officeDocument/2006/relationships/image" Target="media/image82.png"/><Relationship Id="rId101" Type="http://schemas.openxmlformats.org/officeDocument/2006/relationships/hyperlink" Target="https://www.wexfordcoco.ie/planning/built-cultural-and-natural-heritage" TargetMode="External"/><Relationship Id="rId122" Type="http://schemas.openxmlformats.org/officeDocument/2006/relationships/image" Target="media/image100.jpg"/><Relationship Id="rId143" Type="http://schemas.openxmlformats.org/officeDocument/2006/relationships/image" Target="media/image120.jpeg"/><Relationship Id="rId148" Type="http://schemas.openxmlformats.org/officeDocument/2006/relationships/image" Target="media/image125.png"/><Relationship Id="rId164" Type="http://schemas.openxmlformats.org/officeDocument/2006/relationships/image" Target="media/image132.png"/><Relationship Id="rId169"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8.emf"/><Relationship Id="rId47" Type="http://schemas.openxmlformats.org/officeDocument/2006/relationships/image" Target="media/image34.png"/><Relationship Id="rId68" Type="http://schemas.openxmlformats.org/officeDocument/2006/relationships/image" Target="media/image53.png"/><Relationship Id="rId89" Type="http://schemas.openxmlformats.org/officeDocument/2006/relationships/image" Target="media/image72.jpeg"/><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image" Target="media/image129.jpeg"/><Relationship Id="rId175" Type="http://schemas.openxmlformats.org/officeDocument/2006/relationships/image" Target="media/image143.png"/><Relationship Id="rId16" Type="http://schemas.openxmlformats.org/officeDocument/2006/relationships/image" Target="cid:2a3c719e-dd77-4087-9923-f9a3df5c0626@EURP192.PROD.OUTLOOK.COM" TargetMode="External"/><Relationship Id="rId37" Type="http://schemas.openxmlformats.org/officeDocument/2006/relationships/image" Target="media/image27.jpeg"/><Relationship Id="rId58" Type="http://schemas.openxmlformats.org/officeDocument/2006/relationships/image" Target="media/image43.jpeg"/><Relationship Id="rId79" Type="http://schemas.openxmlformats.org/officeDocument/2006/relationships/image" Target="media/image62.jpeg"/><Relationship Id="rId102" Type="http://schemas.openxmlformats.org/officeDocument/2006/relationships/chart" Target="charts/chart2.xml"/><Relationship Id="rId123" Type="http://schemas.openxmlformats.org/officeDocument/2006/relationships/image" Target="media/image101.jpg"/><Relationship Id="rId144" Type="http://schemas.openxmlformats.org/officeDocument/2006/relationships/image" Target="media/image121.jpeg"/><Relationship Id="rId90" Type="http://schemas.openxmlformats.org/officeDocument/2006/relationships/image" Target="media/image73.jpeg"/><Relationship Id="rId165" Type="http://schemas.openxmlformats.org/officeDocument/2006/relationships/image" Target="media/image133.png"/><Relationship Id="rId27" Type="http://schemas.openxmlformats.org/officeDocument/2006/relationships/image" Target="media/image19.png"/><Relationship Id="rId48" Type="http://schemas.openxmlformats.org/officeDocument/2006/relationships/image" Target="cid:image002.png@01D900C6.1EEE2B30" TargetMode="External"/><Relationship Id="rId69" Type="http://schemas.openxmlformats.org/officeDocument/2006/relationships/image" Target="media/image54.png"/><Relationship Id="rId113" Type="http://schemas.openxmlformats.org/officeDocument/2006/relationships/image" Target="media/image93.png"/><Relationship Id="rId134" Type="http://schemas.openxmlformats.org/officeDocument/2006/relationships/image" Target="media/image111.png"/><Relationship Id="rId80" Type="http://schemas.openxmlformats.org/officeDocument/2006/relationships/image" Target="media/image63.png"/><Relationship Id="rId155" Type="http://schemas.openxmlformats.org/officeDocument/2006/relationships/image" Target="media/image130.jpeg"/><Relationship Id="rId176" Type="http://schemas.openxmlformats.org/officeDocument/2006/relationships/header" Target="header1.xml"/><Relationship Id="rId17" Type="http://schemas.openxmlformats.org/officeDocument/2006/relationships/image" Target="media/image9.png"/><Relationship Id="rId38" Type="http://schemas.openxmlformats.org/officeDocument/2006/relationships/image" Target="cid:83ddb80c-4fc1-48f4-8001-18866fed58fb" TargetMode="External"/><Relationship Id="rId59" Type="http://schemas.openxmlformats.org/officeDocument/2006/relationships/image" Target="media/image44.jpg"/><Relationship Id="rId103" Type="http://schemas.openxmlformats.org/officeDocument/2006/relationships/image" Target="media/image83.png"/><Relationship Id="rId124" Type="http://schemas.openxmlformats.org/officeDocument/2006/relationships/image" Target="media/image102.jpeg"/><Relationship Id="rId70" Type="http://schemas.openxmlformats.org/officeDocument/2006/relationships/image" Target="media/image55.png"/><Relationship Id="rId91" Type="http://schemas.openxmlformats.org/officeDocument/2006/relationships/image" Target="media/image74.jpeg"/><Relationship Id="rId145" Type="http://schemas.openxmlformats.org/officeDocument/2006/relationships/image" Target="media/image122.png"/><Relationship Id="rId166" Type="http://schemas.openxmlformats.org/officeDocument/2006/relationships/image" Target="media/image134.png"/><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lang="en-US" sz="1800" b="1" i="0" u="none" strike="noStrike" kern="1200" baseline="0">
                <a:solidFill>
                  <a:srgbClr val="000000"/>
                </a:solidFill>
                <a:latin typeface="Calibri"/>
              </a:defRPr>
            </a:pPr>
            <a:r>
              <a:rPr lang="en-US" sz="1800" b="1" i="0" u="none" strike="noStrike" kern="1200" cap="none" spc="0" baseline="0">
                <a:solidFill>
                  <a:srgbClr val="000000"/>
                </a:solidFill>
                <a:uFillTx/>
                <a:latin typeface="Calibri"/>
              </a:rPr>
              <a:t>Planning Applications 2010-2021</a:t>
            </a:r>
          </a:p>
        </c:rich>
      </c:tx>
      <c:overlay val="0"/>
      <c:spPr>
        <a:noFill/>
        <a:ln>
          <a:noFill/>
        </a:ln>
      </c:spPr>
    </c:title>
    <c:autoTitleDeleted val="0"/>
    <c:plotArea>
      <c:layout/>
      <c:barChart>
        <c:barDir val="col"/>
        <c:grouping val="clustered"/>
        <c:varyColors val="0"/>
        <c:ser>
          <c:idx val="0"/>
          <c:order val="0"/>
          <c:tx>
            <c:v>Total Applications</c:v>
          </c:tx>
          <c:spPr>
            <a:solidFill>
              <a:srgbClr val="ED7D31"/>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n-US" sz="1000" b="0" i="0" u="none" strike="noStrike" kern="1200" baseline="0">
                    <a:solidFill>
                      <a:srgbClr val="000000"/>
                    </a:solidFill>
                    <a:latin typeface="Calibri"/>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Lit>
          </c:cat>
          <c:val>
            <c:numLit>
              <c:formatCode>General</c:formatCode>
              <c:ptCount val="12"/>
              <c:pt idx="0">
                <c:v>1351</c:v>
              </c:pt>
              <c:pt idx="1">
                <c:v>1160</c:v>
              </c:pt>
              <c:pt idx="2">
                <c:v>1020</c:v>
              </c:pt>
              <c:pt idx="3">
                <c:v>947</c:v>
              </c:pt>
              <c:pt idx="4">
                <c:v>1059</c:v>
              </c:pt>
              <c:pt idx="5">
                <c:v>1291</c:v>
              </c:pt>
              <c:pt idx="6">
                <c:v>1457</c:v>
              </c:pt>
              <c:pt idx="7">
                <c:v>1730</c:v>
              </c:pt>
              <c:pt idx="8">
                <c:v>1829</c:v>
              </c:pt>
              <c:pt idx="9">
                <c:v>1733</c:v>
              </c:pt>
              <c:pt idx="10">
                <c:v>1628</c:v>
              </c:pt>
              <c:pt idx="11">
                <c:v>2060</c:v>
              </c:pt>
            </c:numLit>
          </c:val>
          <c:extLst>
            <c:ext xmlns:c16="http://schemas.microsoft.com/office/drawing/2014/chart" uri="{C3380CC4-5D6E-409C-BE32-E72D297353CC}">
              <c16:uniqueId val="{00000000-27C4-4C62-BD9C-CA58291E3DDA}"/>
            </c:ext>
          </c:extLst>
        </c:ser>
        <c:dLbls>
          <c:showLegendKey val="0"/>
          <c:showVal val="0"/>
          <c:showCatName val="0"/>
          <c:showSerName val="0"/>
          <c:showPercent val="0"/>
          <c:showBubbleSize val="0"/>
        </c:dLbls>
        <c:gapWidth val="150"/>
        <c:overlap val="-25"/>
        <c:axId val="875778624"/>
        <c:axId val="875778208"/>
      </c:barChart>
      <c:valAx>
        <c:axId val="875778208"/>
        <c:scaling>
          <c:orientation val="minMax"/>
        </c:scaling>
        <c:delete val="1"/>
        <c:axPos val="l"/>
        <c:numFmt formatCode="General" sourceLinked="0"/>
        <c:majorTickMark val="none"/>
        <c:minorTickMark val="none"/>
        <c:tickLblPos val="nextTo"/>
        <c:crossAx val="875778624"/>
        <c:crosses val="autoZero"/>
        <c:crossBetween val="between"/>
      </c:valAx>
      <c:catAx>
        <c:axId val="875778624"/>
        <c:scaling>
          <c:orientation val="minMax"/>
        </c:scaling>
        <c:delete val="0"/>
        <c:axPos val="b"/>
        <c:numFmt formatCode="General" sourceLinked="0"/>
        <c:majorTickMark val="none"/>
        <c:minorTickMark val="none"/>
        <c:tickLblPos val="nextTo"/>
        <c:spPr>
          <a:no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lang="en-US" sz="1000" b="0" i="0" u="none" strike="noStrike" kern="1200" baseline="0">
                <a:solidFill>
                  <a:srgbClr val="000000"/>
                </a:solidFill>
                <a:latin typeface="Calibri"/>
              </a:defRPr>
            </a:pPr>
            <a:endParaRPr lang="en-US"/>
          </a:p>
        </c:txPr>
        <c:crossAx val="875778208"/>
        <c:crosses val="autoZero"/>
        <c:auto val="1"/>
        <c:lblAlgn val="ctr"/>
        <c:lblOffset val="100"/>
        <c:noMultiLvlLbl val="0"/>
      </c:catAx>
      <c:spPr>
        <a:solidFill>
          <a:srgbClr val="FFFFFF"/>
        </a:solidFill>
        <a:ln>
          <a:noFill/>
        </a:ln>
      </c:spPr>
    </c:plotArea>
    <c:plotVisOnly val="1"/>
    <c:dispBlanksAs val="gap"/>
    <c:showDLblsOverMax val="0"/>
  </c:chart>
  <c:spPr>
    <a:solidFill>
      <a:srgbClr val="FFFFFF"/>
    </a:solid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lang="en-US" sz="1000" b="0" i="0" u="none" strike="noStrike" kern="1200" baseline="0">
          <a:solidFill>
            <a:srgbClr val="000000"/>
          </a:solidFill>
          <a:latin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IE" sz="1400" b="1" i="0" baseline="0">
                <a:effectLst/>
              </a:rPr>
              <a:t>Planning Applications Received 2013 - 2022</a:t>
            </a:r>
            <a:endParaRPr lang="en-GB" sz="1400">
              <a:effectLst/>
            </a:endParaRPr>
          </a:p>
        </c:rich>
      </c:tx>
      <c:overlay val="0"/>
    </c:title>
    <c:autoTitleDeleted val="0"/>
    <c:plotArea>
      <c:layout/>
      <c:barChart>
        <c:barDir val="col"/>
        <c:grouping val="clustered"/>
        <c:varyColors val="0"/>
        <c:ser>
          <c:idx val="0"/>
          <c:order val="0"/>
          <c:invertIfNegative val="0"/>
          <c:dLbls>
            <c:dLbl>
              <c:idx val="11"/>
              <c:tx>
                <c:rich>
                  <a:bodyPr/>
                  <a:lstStyle/>
                  <a:p>
                    <a:fld id="{74E25FE0-334E-4FD8-AE6F-D2CE2B8FB88A}" type="VALUE">
                      <a:rPr lang="en-US"/>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1AF4-4BD8-9FD4-EE6EF546658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'Planning Applications Received '!$D$5:$D$14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'Planning Applications Received '!$C$5:$C$14</c:f>
              <c:numCache>
                <c:formatCode>General</c:formatCode>
                <c:ptCount val="10"/>
                <c:pt idx="0">
                  <c:v>947</c:v>
                </c:pt>
                <c:pt idx="1">
                  <c:v>1059</c:v>
                </c:pt>
                <c:pt idx="2">
                  <c:v>1291</c:v>
                </c:pt>
                <c:pt idx="3">
                  <c:v>1457</c:v>
                </c:pt>
                <c:pt idx="4">
                  <c:v>1730</c:v>
                </c:pt>
                <c:pt idx="5" formatCode="0">
                  <c:v>1829</c:v>
                </c:pt>
                <c:pt idx="6">
                  <c:v>1733</c:v>
                </c:pt>
                <c:pt idx="7">
                  <c:v>1628</c:v>
                </c:pt>
                <c:pt idx="8">
                  <c:v>2060</c:v>
                </c:pt>
                <c:pt idx="9">
                  <c:v>1739</c:v>
                </c:pt>
              </c:numCache>
            </c:numRef>
          </c:val>
          <c:extLst>
            <c:ext xmlns:c16="http://schemas.microsoft.com/office/drawing/2014/chart" uri="{C3380CC4-5D6E-409C-BE32-E72D297353CC}">
              <c16:uniqueId val="{00000001-1AF4-4BD8-9FD4-EE6EF5466583}"/>
            </c:ext>
          </c:extLst>
        </c:ser>
        <c:dLbls>
          <c:showLegendKey val="0"/>
          <c:showVal val="0"/>
          <c:showCatName val="0"/>
          <c:showSerName val="0"/>
          <c:showPercent val="0"/>
          <c:showBubbleSize val="0"/>
        </c:dLbls>
        <c:gapWidth val="150"/>
        <c:axId val="138872320"/>
        <c:axId val="139105920"/>
      </c:barChart>
      <c:catAx>
        <c:axId val="138872320"/>
        <c:scaling>
          <c:orientation val="minMax"/>
        </c:scaling>
        <c:delete val="0"/>
        <c:axPos val="b"/>
        <c:numFmt formatCode="General" sourceLinked="1"/>
        <c:majorTickMark val="none"/>
        <c:minorTickMark val="none"/>
        <c:tickLblPos val="nextTo"/>
        <c:crossAx val="139105920"/>
        <c:crosses val="autoZero"/>
        <c:auto val="1"/>
        <c:lblAlgn val="ctr"/>
        <c:lblOffset val="100"/>
        <c:noMultiLvlLbl val="0"/>
      </c:catAx>
      <c:valAx>
        <c:axId val="139105920"/>
        <c:scaling>
          <c:orientation val="minMax"/>
        </c:scaling>
        <c:delete val="0"/>
        <c:axPos val="l"/>
        <c:majorGridlines/>
        <c:numFmt formatCode="General" sourceLinked="1"/>
        <c:majorTickMark val="none"/>
        <c:minorTickMark val="none"/>
        <c:tickLblPos val="nextTo"/>
        <c:crossAx val="13887232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lang="en-US" sz="1400" b="0" i="0" u="none" strike="noStrike" kern="1200" spc="0" baseline="0">
                <a:solidFill>
                  <a:srgbClr val="595959"/>
                </a:solidFill>
                <a:latin typeface="Calibri"/>
              </a:defRPr>
            </a:pPr>
            <a:r>
              <a:rPr lang="en-US" sz="1400" b="0" i="0" u="none" strike="noStrike" kern="1200" cap="none" spc="0" baseline="0">
                <a:solidFill>
                  <a:srgbClr val="595959"/>
                </a:solidFill>
                <a:uFillTx/>
                <a:latin typeface="Calibri"/>
              </a:rPr>
              <a:t>Electoral Colleges</a:t>
            </a:r>
          </a:p>
        </c:rich>
      </c:tx>
      <c:overlay val="0"/>
      <c:spPr>
        <a:noFill/>
        <a:ln>
          <a:noFill/>
        </a:ln>
      </c:spPr>
    </c:title>
    <c:autoTitleDeleted val="0"/>
    <c:plotArea>
      <c:layout/>
      <c:barChart>
        <c:barDir val="col"/>
        <c:grouping val="clustered"/>
        <c:varyColors val="0"/>
        <c:ser>
          <c:idx val="0"/>
          <c:order val="0"/>
          <c:tx>
            <c:v>Electoral Colleges</c:v>
          </c:tx>
          <c:spPr>
            <a:solidFill>
              <a:srgbClr val="AD84C6"/>
            </a:solidFill>
            <a:ln>
              <a:noFill/>
            </a:ln>
          </c:spPr>
          <c:invertIfNegative val="0"/>
          <c:cat>
            <c:strLit>
              <c:ptCount val="3"/>
              <c:pt idx="0">
                <c:v>Community &amp; Voluntary</c:v>
              </c:pt>
              <c:pt idx="1">
                <c:v>Social Inclusion</c:v>
              </c:pt>
              <c:pt idx="2">
                <c:v>Environmental</c:v>
              </c:pt>
            </c:strLit>
          </c:cat>
          <c:val>
            <c:numLit>
              <c:formatCode>General</c:formatCode>
              <c:ptCount val="3"/>
              <c:pt idx="0">
                <c:v>317</c:v>
              </c:pt>
              <c:pt idx="1">
                <c:v>56</c:v>
              </c:pt>
              <c:pt idx="2">
                <c:v>18</c:v>
              </c:pt>
            </c:numLit>
          </c:val>
          <c:extLst>
            <c:ext xmlns:c16="http://schemas.microsoft.com/office/drawing/2014/chart" uri="{C3380CC4-5D6E-409C-BE32-E72D297353CC}">
              <c16:uniqueId val="{00000000-3530-4DFD-B8C9-744235BA055D}"/>
            </c:ext>
          </c:extLst>
        </c:ser>
        <c:dLbls>
          <c:showLegendKey val="0"/>
          <c:showVal val="0"/>
          <c:showCatName val="0"/>
          <c:showSerName val="0"/>
          <c:showPercent val="0"/>
          <c:showBubbleSize val="0"/>
        </c:dLbls>
        <c:gapWidth val="219"/>
        <c:overlap val="-27"/>
        <c:axId val="1604691904"/>
        <c:axId val="1206375295"/>
      </c:barChart>
      <c:valAx>
        <c:axId val="1206375295"/>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n-US" sz="900" b="0" i="0" u="none" strike="noStrike" kern="1200" baseline="0">
                <a:solidFill>
                  <a:srgbClr val="595959"/>
                </a:solidFill>
                <a:latin typeface="Calibri"/>
              </a:defRPr>
            </a:pPr>
            <a:endParaRPr lang="en-US"/>
          </a:p>
        </c:txPr>
        <c:crossAx val="1604691904"/>
        <c:crosses val="autoZero"/>
        <c:crossBetween val="between"/>
      </c:valAx>
      <c:catAx>
        <c:axId val="1604691904"/>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n-US" sz="900" b="0" i="0" u="none" strike="noStrike" kern="1200" baseline="0">
                <a:solidFill>
                  <a:srgbClr val="595959"/>
                </a:solidFill>
                <a:latin typeface="Calibri"/>
              </a:defRPr>
            </a:pPr>
            <a:endParaRPr lang="en-US"/>
          </a:p>
        </c:txPr>
        <c:crossAx val="1206375295"/>
        <c:crosses val="autoZero"/>
        <c:auto val="1"/>
        <c:lblAlgn val="ctr"/>
        <c:lblOffset val="100"/>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n-US" sz="900" b="0" i="0" u="none" strike="noStrike" kern="1200" baseline="0">
              <a:solidFill>
                <a:srgbClr val="595959"/>
              </a:solidFill>
              <a:latin typeface="Calibri"/>
            </a:defRPr>
          </a:pPr>
          <a:endParaRPr lang="en-US"/>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n-US" sz="1000" b="0" i="0" u="none" strike="noStrike" kern="1200" baseline="0">
          <a:solidFill>
            <a:srgbClr val="000000"/>
          </a:solidFill>
          <a:latin typeface="Calibri"/>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sz="1400" b="0" i="0" u="none" strike="noStrike" kern="1200" spc="0" baseline="0">
                <a:solidFill>
                  <a:srgbClr val="595959"/>
                </a:solidFill>
                <a:latin typeface="Calibri"/>
              </a:defRPr>
            </a:pPr>
            <a:r>
              <a:rPr lang="en-IE" sz="1400" b="0" i="0" u="none" strike="noStrike" kern="1200" cap="none" spc="0" baseline="0">
                <a:solidFill>
                  <a:srgbClr val="595959"/>
                </a:solidFill>
                <a:uFillTx/>
                <a:latin typeface="Calibri"/>
              </a:rPr>
              <a:t>Municipal Districts</a:t>
            </a:r>
          </a:p>
        </c:rich>
      </c:tx>
      <c:overlay val="0"/>
      <c:spPr>
        <a:noFill/>
        <a:ln>
          <a:noFill/>
        </a:ln>
      </c:spPr>
    </c:title>
    <c:autoTitleDeleted val="0"/>
    <c:plotArea>
      <c:layout/>
      <c:pieChart>
        <c:varyColors val="1"/>
        <c:ser>
          <c:idx val="0"/>
          <c:order val="0"/>
          <c:tx>
            <c:v>Municipal Districts</c:v>
          </c:tx>
          <c:dPt>
            <c:idx val="0"/>
            <c:bubble3D val="0"/>
            <c:spPr>
              <a:solidFill>
                <a:srgbClr val="AD84C6"/>
              </a:solidFill>
              <a:ln w="19046">
                <a:solidFill>
                  <a:srgbClr val="FFFFFF"/>
                </a:solidFill>
                <a:prstDash val="solid"/>
              </a:ln>
            </c:spPr>
            <c:extLst>
              <c:ext xmlns:c16="http://schemas.microsoft.com/office/drawing/2014/chart" uri="{C3380CC4-5D6E-409C-BE32-E72D297353CC}">
                <c16:uniqueId val="{00000001-2B26-455D-B5DB-C86AFFB22E0F}"/>
              </c:ext>
            </c:extLst>
          </c:dPt>
          <c:dPt>
            <c:idx val="1"/>
            <c:bubble3D val="0"/>
            <c:spPr>
              <a:solidFill>
                <a:srgbClr val="8784C7"/>
              </a:solidFill>
              <a:ln w="19046">
                <a:solidFill>
                  <a:srgbClr val="FFFFFF"/>
                </a:solidFill>
                <a:prstDash val="solid"/>
              </a:ln>
            </c:spPr>
            <c:extLst>
              <c:ext xmlns:c16="http://schemas.microsoft.com/office/drawing/2014/chart" uri="{C3380CC4-5D6E-409C-BE32-E72D297353CC}">
                <c16:uniqueId val="{00000003-2B26-455D-B5DB-C86AFFB22E0F}"/>
              </c:ext>
            </c:extLst>
          </c:dPt>
          <c:dPt>
            <c:idx val="2"/>
            <c:bubble3D val="0"/>
            <c:spPr>
              <a:solidFill>
                <a:srgbClr val="5D739A"/>
              </a:solidFill>
              <a:ln w="19046">
                <a:solidFill>
                  <a:srgbClr val="FFFFFF"/>
                </a:solidFill>
                <a:prstDash val="solid"/>
              </a:ln>
            </c:spPr>
            <c:extLst>
              <c:ext xmlns:c16="http://schemas.microsoft.com/office/drawing/2014/chart" uri="{C3380CC4-5D6E-409C-BE32-E72D297353CC}">
                <c16:uniqueId val="{00000005-2B26-455D-B5DB-C86AFFB22E0F}"/>
              </c:ext>
            </c:extLst>
          </c:dPt>
          <c:dPt>
            <c:idx val="3"/>
            <c:bubble3D val="0"/>
            <c:spPr>
              <a:solidFill>
                <a:srgbClr val="6997AF"/>
              </a:solidFill>
              <a:ln w="19046">
                <a:solidFill>
                  <a:srgbClr val="FFFFFF"/>
                </a:solidFill>
                <a:prstDash val="solid"/>
              </a:ln>
            </c:spPr>
            <c:extLst>
              <c:ext xmlns:c16="http://schemas.microsoft.com/office/drawing/2014/chart" uri="{C3380CC4-5D6E-409C-BE32-E72D297353CC}">
                <c16:uniqueId val="{00000007-2B26-455D-B5DB-C86AFFB22E0F}"/>
              </c:ext>
            </c:extLst>
          </c:dPt>
          <c:dPt>
            <c:idx val="4"/>
            <c:bubble3D val="0"/>
            <c:spPr>
              <a:solidFill>
                <a:srgbClr val="84ACB6"/>
              </a:solidFill>
              <a:ln w="19046">
                <a:solidFill>
                  <a:srgbClr val="FFFFFF"/>
                </a:solidFill>
                <a:prstDash val="solid"/>
              </a:ln>
            </c:spPr>
            <c:extLst>
              <c:ext xmlns:c16="http://schemas.microsoft.com/office/drawing/2014/chart" uri="{C3380CC4-5D6E-409C-BE32-E72D297353CC}">
                <c16:uniqueId val="{00000009-2B26-455D-B5DB-C86AFFB22E0F}"/>
              </c:ext>
            </c:extLst>
          </c:dPt>
          <c:dLbls>
            <c:dLbl>
              <c:idx val="0"/>
              <c:layout>
                <c:manualLayout>
                  <c:x val="5.3778980752405947E-2"/>
                  <c:y val="9.407574053243356E-3"/>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2B26-455D-B5DB-C86AFFB22E0F}"/>
                </c:ext>
              </c:extLst>
            </c:dLbl>
            <c:dLbl>
              <c:idx val="1"/>
              <c:layout>
                <c:manualLayout>
                  <c:x val="2.8661599591717657E-2"/>
                  <c:y val="-5.4141669791275993E-2"/>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2B26-455D-B5DB-C86AFFB22E0F}"/>
                </c:ext>
              </c:extLst>
            </c:dLbl>
            <c:dLbl>
              <c:idx val="2"/>
              <c:layout>
                <c:manualLayout>
                  <c:x val="5.8392023913677371E-2"/>
                  <c:y val="1.2376265466816583E-2"/>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2B26-455D-B5DB-C86AFFB22E0F}"/>
                </c:ext>
              </c:extLst>
            </c:dLbl>
            <c:dLbl>
              <c:idx val="3"/>
              <c:layout>
                <c:manualLayout>
                  <c:x val="-5.7914661708953014E-2"/>
                  <c:y val="1.0317460317460281E-2"/>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2B26-455D-B5DB-C86AFFB22E0F}"/>
                </c:ext>
              </c:extLst>
            </c:dLbl>
            <c:dLbl>
              <c:idx val="4"/>
              <c:layout>
                <c:manualLayout>
                  <c:x val="-5.5289078448527262E-2"/>
                  <c:y val="-9.6737907761529907E-3"/>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2B26-455D-B5DB-C86AFFB22E0F}"/>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Lit>
              <c:ptCount val="5"/>
              <c:pt idx="0">
                <c:v>Enniscorthy</c:v>
              </c:pt>
              <c:pt idx="1">
                <c:v>Gorey - Kilmuckridge</c:v>
              </c:pt>
              <c:pt idx="2">
                <c:v>New Ross</c:v>
              </c:pt>
              <c:pt idx="3">
                <c:v>Rosslare</c:v>
              </c:pt>
              <c:pt idx="4">
                <c:v>Wexford</c:v>
              </c:pt>
            </c:strLit>
          </c:cat>
          <c:val>
            <c:numLit>
              <c:formatCode>General</c:formatCode>
              <c:ptCount val="5"/>
              <c:pt idx="0">
                <c:v>67</c:v>
              </c:pt>
              <c:pt idx="1">
                <c:v>86</c:v>
              </c:pt>
              <c:pt idx="2">
                <c:v>77</c:v>
              </c:pt>
              <c:pt idx="3">
                <c:v>71</c:v>
              </c:pt>
              <c:pt idx="4">
                <c:v>90</c:v>
              </c:pt>
            </c:numLit>
          </c:val>
          <c:extLst>
            <c:ext xmlns:c16="http://schemas.microsoft.com/office/drawing/2014/chart" uri="{C3380CC4-5D6E-409C-BE32-E72D297353CC}">
              <c16:uniqueId val="{0000000A-2B26-455D-B5DB-C86AFFB22E0F}"/>
            </c:ext>
          </c:extLst>
        </c:ser>
        <c:dLbls>
          <c:showLegendKey val="0"/>
          <c:showVal val="0"/>
          <c:showCatName val="0"/>
          <c:showSerName val="0"/>
          <c:showPercent val="0"/>
          <c:showBubbleSize val="0"/>
          <c:showLeaderLines val="1"/>
        </c:dLbls>
        <c:firstSliceAng val="0"/>
      </c:pie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en-U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US" sz="1000" b="0" i="0" u="none" strike="noStrike" kern="1200" baseline="0">
          <a:solidFill>
            <a:srgbClr val="000000"/>
          </a:solidFill>
          <a:latin typeface="Calibri"/>
        </a:defRPr>
      </a:pPr>
      <a:endParaRPr lang="en-US"/>
    </a:p>
  </c:txPr>
  <c:externalData r:id="rId2">
    <c:autoUpdate val="0"/>
  </c:externalData>
</c:chartSpace>
</file>

<file path=word/theme/theme1.xml><?xml version="1.0" encoding="utf-8"?>
<a:theme xmlns:a="http://schemas.openxmlformats.org/drawingml/2006/main" name="Metropolitan">
  <a:themeElements>
    <a:clrScheme name="Metropolitan">
      <a:dk1>
        <a:sysClr val="windowText" lastClr="000000"/>
      </a:dk1>
      <a:lt1>
        <a:sysClr val="window" lastClr="FFFFFF"/>
      </a:lt1>
      <a:dk2>
        <a:srgbClr val="162F33"/>
      </a:dk2>
      <a:lt2>
        <a:srgbClr val="EAF0E0"/>
      </a:lt2>
      <a:accent1>
        <a:srgbClr val="50B4C8"/>
      </a:accent1>
      <a:accent2>
        <a:srgbClr val="A8B97F"/>
      </a:accent2>
      <a:accent3>
        <a:srgbClr val="9B9256"/>
      </a:accent3>
      <a:accent4>
        <a:srgbClr val="657689"/>
      </a:accent4>
      <a:accent5>
        <a:srgbClr val="7A855D"/>
      </a:accent5>
      <a:accent6>
        <a:srgbClr val="84AC9D"/>
      </a:accent6>
      <a:hlink>
        <a:srgbClr val="2370CD"/>
      </a:hlink>
      <a:folHlink>
        <a:srgbClr val="877589"/>
      </a:folHlink>
    </a:clrScheme>
    <a:fontScheme name="Metropolitan">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etropolitan">
      <a:fillStyleLst>
        <a:solidFill>
          <a:schemeClr val="phClr"/>
        </a:solidFill>
        <a:gradFill rotWithShape="1">
          <a:gsLst>
            <a:gs pos="0">
              <a:schemeClr val="phClr">
                <a:tint val="70000"/>
                <a:satMod val="100000"/>
                <a:lumMod val="110000"/>
              </a:schemeClr>
            </a:gs>
            <a:gs pos="50000">
              <a:schemeClr val="phClr">
                <a:tint val="75000"/>
                <a:satMod val="101000"/>
                <a:lumMod val="105000"/>
              </a:schemeClr>
            </a:gs>
            <a:gs pos="100000">
              <a:schemeClr val="phClr">
                <a:tint val="82000"/>
                <a:satMod val="104000"/>
                <a:lumMod val="105000"/>
              </a:schemeClr>
            </a:gs>
          </a:gsLst>
          <a:lin ang="2700000" scaled="0"/>
        </a:gradFill>
        <a:gradFill rotWithShape="1">
          <a:gsLst>
            <a:gs pos="0">
              <a:schemeClr val="phClr">
                <a:tint val="97000"/>
                <a:satMod val="100000"/>
                <a:lumMod val="102000"/>
              </a:schemeClr>
            </a:gs>
            <a:gs pos="50000">
              <a:schemeClr val="phClr">
                <a:shade val="100000"/>
                <a:satMod val="100000"/>
                <a:lumMod val="100000"/>
              </a:schemeClr>
            </a:gs>
            <a:gs pos="100000">
              <a:schemeClr val="phClr">
                <a:shade val="80000"/>
                <a:satMod val="100000"/>
                <a:lumMod val="99000"/>
              </a:schemeClr>
            </a:gs>
          </a:gsLst>
          <a:lin ang="27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solidFill>
          <a:schemeClr val="phClr">
            <a:shade val="95000"/>
            <a:satMod val="170000"/>
          </a:schemeClr>
        </a:solidFill>
      </a:bgFillStyleLst>
    </a:fmtScheme>
  </a:themeElements>
  <a:objectDefaults/>
  <a:extraClrSchemeLst/>
  <a:extLst>
    <a:ext uri="{05A4C25C-085E-4340-85A3-A5531E510DB2}">
      <thm15:themeFamily xmlns:thm15="http://schemas.microsoft.com/office/thememl/2012/main" name="Metropolitan" id="{4C5440D6-04D2-4954-96CF-F251137069B2}" vid="{79CFCA13-9412-4290-BB4B-85112F88857B}"/>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0627C3-F977-448C-BAC8-EE984D2CC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6119</TotalTime>
  <Pages>327</Pages>
  <Words>80272</Words>
  <Characters>457556</Characters>
  <Application>Microsoft Office Word</Application>
  <DocSecurity>0</DocSecurity>
  <Lines>3812</Lines>
  <Paragraphs>1073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Eimear Kennedy</dc:creator>
  <cp:keywords/>
  <dc:description/>
  <cp:lastModifiedBy>Helen Frayne</cp:lastModifiedBy>
  <cp:revision>230</cp:revision>
  <cp:lastPrinted>2023-11-27T12:45:00Z</cp:lastPrinted>
  <dcterms:created xsi:type="dcterms:W3CDTF">2022-02-09T09:15:00Z</dcterms:created>
  <dcterms:modified xsi:type="dcterms:W3CDTF">2024-05-13T12:23:00Z</dcterms:modified>
</cp:coreProperties>
</file>