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7C395" w14:textId="42010A4F" w:rsidR="00835539" w:rsidRPr="0022448C" w:rsidRDefault="00E02660" w:rsidP="00647411">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14:paraId="10B6F503" w14:textId="4E8D58B4" w:rsidR="000523A4" w:rsidRPr="0022448C" w:rsidRDefault="00647411" w:rsidP="00224233">
      <w:pPr>
        <w:tabs>
          <w:tab w:val="center" w:pos="4681"/>
          <w:tab w:val="left" w:pos="8475"/>
        </w:tabs>
        <w:rPr>
          <w:rFonts w:ascii="Arial" w:hAnsi="Arial" w:cs="Arial"/>
          <w:b/>
          <w:sz w:val="28"/>
          <w:szCs w:val="28"/>
          <w:lang w:val="en-IE"/>
        </w:rPr>
      </w:pPr>
      <w:r>
        <w:rPr>
          <w:rFonts w:ascii="Arial" w:hAnsi="Arial" w:cs="Arial"/>
          <w:b/>
          <w:sz w:val="28"/>
          <w:szCs w:val="28"/>
          <w:lang w:val="en-IE"/>
        </w:rPr>
        <w:tab/>
      </w:r>
      <w:r w:rsidR="00835539" w:rsidRPr="0022448C">
        <w:rPr>
          <w:rFonts w:ascii="Arial" w:hAnsi="Arial" w:cs="Arial"/>
          <w:b/>
          <w:sz w:val="28"/>
          <w:szCs w:val="28"/>
          <w:lang w:val="en-IE"/>
        </w:rPr>
        <w:t>Communit</w:t>
      </w:r>
      <w:r w:rsidR="002C3BDE">
        <w:rPr>
          <w:rFonts w:ascii="Arial" w:hAnsi="Arial" w:cs="Arial"/>
          <w:b/>
          <w:sz w:val="28"/>
          <w:szCs w:val="28"/>
          <w:lang w:val="en-IE"/>
        </w:rPr>
        <w:t xml:space="preserve">y Enhancement Programme </w:t>
      </w:r>
      <w:r>
        <w:rPr>
          <w:rFonts w:ascii="Arial" w:hAnsi="Arial" w:cs="Arial"/>
          <w:b/>
          <w:sz w:val="28"/>
          <w:szCs w:val="28"/>
          <w:lang w:val="en-IE"/>
        </w:rPr>
        <w:tab/>
      </w:r>
    </w:p>
    <w:p w14:paraId="55E22B50" w14:textId="4A7DE6AD" w:rsidR="00E02660" w:rsidRPr="0022448C" w:rsidRDefault="00482F2A" w:rsidP="0025146C">
      <w:pPr>
        <w:jc w:val="center"/>
        <w:rPr>
          <w:rFonts w:ascii="Arial" w:hAnsi="Arial" w:cs="Arial"/>
          <w:b/>
          <w:sz w:val="28"/>
          <w:szCs w:val="28"/>
          <w:lang w:val="en-IE"/>
        </w:rPr>
      </w:pPr>
      <w:r>
        <w:rPr>
          <w:rFonts w:ascii="Arial" w:hAnsi="Arial" w:cs="Arial"/>
          <w:b/>
          <w:sz w:val="28"/>
          <w:szCs w:val="28"/>
          <w:lang w:val="en-IE"/>
        </w:rPr>
        <w:t>2019</w:t>
      </w:r>
      <w:r w:rsidR="007A12AA">
        <w:rPr>
          <w:rFonts w:ascii="Arial" w:hAnsi="Arial" w:cs="Arial"/>
          <w:b/>
          <w:sz w:val="28"/>
          <w:szCs w:val="28"/>
          <w:lang w:val="en-IE"/>
        </w:rPr>
        <w:t xml:space="preserve"> </w:t>
      </w:r>
      <w:r w:rsidR="007A12AA" w:rsidRPr="007A12AA">
        <w:rPr>
          <w:rFonts w:ascii="Arial" w:hAnsi="Arial" w:cs="Arial"/>
          <w:b/>
          <w:szCs w:val="24"/>
          <w:lang w:val="en-IE"/>
        </w:rPr>
        <w:t>(Measure 1)</w:t>
      </w:r>
      <w:bookmarkStart w:id="0" w:name="_GoBack"/>
      <w:bookmarkEnd w:id="0"/>
    </w:p>
    <w:p w14:paraId="60A470E1" w14:textId="77777777" w:rsidR="00D54D88" w:rsidRPr="0022448C" w:rsidRDefault="00D54D88" w:rsidP="0025146C">
      <w:pPr>
        <w:rPr>
          <w:rFonts w:ascii="Arial" w:hAnsi="Arial" w:cs="Arial"/>
          <w:b/>
          <w:sz w:val="32"/>
          <w:szCs w:val="32"/>
          <w:lang w:val="en-IE"/>
        </w:rPr>
      </w:pPr>
    </w:p>
    <w:p w14:paraId="1F8B5942" w14:textId="77777777"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14:paraId="3FEBF392" w14:textId="77777777" w:rsidR="000523A4" w:rsidRPr="0022448C" w:rsidRDefault="000523A4" w:rsidP="0025146C">
      <w:pPr>
        <w:rPr>
          <w:rFonts w:ascii="Arial" w:hAnsi="Arial" w:cs="Arial"/>
          <w:b/>
          <w:szCs w:val="24"/>
          <w:lang w:val="en-IE"/>
        </w:rPr>
      </w:pPr>
    </w:p>
    <w:p w14:paraId="59EC0386" w14:textId="77777777"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14:paraId="4E502390" w14:textId="77777777" w:rsidR="003C1039" w:rsidRPr="0022448C" w:rsidRDefault="003C1039" w:rsidP="0025146C">
      <w:pPr>
        <w:rPr>
          <w:rFonts w:ascii="Arial" w:hAnsi="Arial" w:cs="Arial"/>
          <w:b/>
          <w:smallCaps/>
          <w:color w:val="FF0000"/>
          <w:sz w:val="28"/>
          <w:szCs w:val="28"/>
          <w:lang w:val="en-IE"/>
        </w:rPr>
      </w:pPr>
    </w:p>
    <w:p w14:paraId="73713D20" w14:textId="77777777"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14:paraId="5A42F174" w14:textId="77777777" w:rsidR="000739E7" w:rsidRPr="00C97E78" w:rsidRDefault="000739E7" w:rsidP="0025146C">
      <w:pPr>
        <w:rPr>
          <w:rFonts w:ascii="Arial" w:hAnsi="Arial" w:cs="Arial"/>
          <w:szCs w:val="24"/>
          <w:lang w:val="en-IE"/>
        </w:rPr>
      </w:pPr>
    </w:p>
    <w:p w14:paraId="5535E0A8" w14:textId="4266FBF9" w:rsidR="002242F0" w:rsidRDefault="002C3BDE" w:rsidP="002242F0">
      <w:pPr>
        <w:jc w:val="both"/>
        <w:rPr>
          <w:rFonts w:ascii="Arial" w:hAnsi="Arial" w:cs="Arial"/>
          <w:szCs w:val="24"/>
          <w:lang w:eastAsia="en-IE"/>
        </w:rPr>
      </w:pPr>
      <w:r>
        <w:rPr>
          <w:rFonts w:ascii="Arial" w:hAnsi="Arial" w:cs="Arial"/>
          <w:szCs w:val="24"/>
          <w:lang w:val="en-IE"/>
        </w:rPr>
        <w:t xml:space="preserve">The Community Enhancement Programme </w:t>
      </w:r>
      <w:r w:rsidR="00665BD9">
        <w:rPr>
          <w:rFonts w:ascii="Arial" w:hAnsi="Arial" w:cs="Arial"/>
          <w:szCs w:val="24"/>
          <w:lang w:val="en-IE"/>
        </w:rPr>
        <w:t xml:space="preserve">(CEP) </w:t>
      </w:r>
      <w:r w:rsidR="002242F0" w:rsidRPr="000C4C69">
        <w:rPr>
          <w:rFonts w:ascii="Arial" w:hAnsi="Arial" w:cs="Arial"/>
          <w:szCs w:val="24"/>
          <w:lang w:val="en-IE"/>
        </w:rPr>
        <w:t>provides funding to communit</w:t>
      </w:r>
      <w:r w:rsidR="00482F2A">
        <w:rPr>
          <w:rFonts w:ascii="Arial" w:hAnsi="Arial" w:cs="Arial"/>
          <w:szCs w:val="24"/>
          <w:lang w:val="en-IE"/>
        </w:rPr>
        <w:t xml:space="preserve">y groups </w:t>
      </w:r>
      <w:r w:rsidR="002242F0" w:rsidRPr="000C4C69">
        <w:rPr>
          <w:rFonts w:ascii="Arial" w:hAnsi="Arial" w:cs="Arial"/>
          <w:szCs w:val="24"/>
          <w:lang w:val="en-IE"/>
        </w:rPr>
        <w:t xml:space="preserve">across Ireland to enhance facilities </w:t>
      </w:r>
      <w:r w:rsidR="002242F0" w:rsidRPr="00971EF5">
        <w:rPr>
          <w:rFonts w:ascii="Arial" w:hAnsi="Arial" w:cs="Arial"/>
          <w:szCs w:val="24"/>
          <w:lang w:val="en-IE"/>
        </w:rPr>
        <w:t xml:space="preserve">in </w:t>
      </w:r>
      <w:r w:rsidR="00C64CC0" w:rsidRPr="00971EF5">
        <w:rPr>
          <w:rFonts w:ascii="Arial" w:hAnsi="Arial" w:cs="Arial"/>
          <w:szCs w:val="24"/>
          <w:lang w:val="en-IE"/>
        </w:rPr>
        <w:t>local community areas.</w:t>
      </w:r>
    </w:p>
    <w:p w14:paraId="6BA05E65" w14:textId="77777777" w:rsidR="00234986" w:rsidRDefault="00234986" w:rsidP="0025146C">
      <w:pPr>
        <w:jc w:val="both"/>
        <w:rPr>
          <w:rFonts w:ascii="Arial" w:hAnsi="Arial" w:cs="Arial"/>
          <w:szCs w:val="24"/>
          <w:lang w:val="en-IE"/>
        </w:rPr>
      </w:pPr>
    </w:p>
    <w:p w14:paraId="02524095" w14:textId="15F15912" w:rsidR="00665BD9" w:rsidRDefault="00BE1086" w:rsidP="0025146C">
      <w:pPr>
        <w:jc w:val="both"/>
        <w:rPr>
          <w:rFonts w:ascii="Arial" w:hAnsi="Arial" w:cs="Arial"/>
          <w:szCs w:val="24"/>
          <w:lang w:eastAsia="en-IE"/>
        </w:rPr>
      </w:pPr>
      <w:r w:rsidRPr="00F54B19">
        <w:rPr>
          <w:rFonts w:ascii="Arial" w:hAnsi="Arial" w:cs="Arial"/>
          <w:szCs w:val="24"/>
          <w:lang w:val="en-IE"/>
        </w:rPr>
        <w:t xml:space="preserve">The </w:t>
      </w:r>
      <w:r w:rsidR="00665BD9" w:rsidRPr="00DF2A96">
        <w:rPr>
          <w:rFonts w:ascii="Arial" w:hAnsi="Arial" w:cs="Arial"/>
          <w:b/>
          <w:szCs w:val="24"/>
          <w:lang w:val="en-IE"/>
        </w:rPr>
        <w:t>CEP</w:t>
      </w:r>
      <w:r w:rsidRPr="00F54B19">
        <w:rPr>
          <w:rFonts w:ascii="Arial" w:hAnsi="Arial" w:cs="Arial"/>
          <w:szCs w:val="24"/>
          <w:lang w:val="en-IE"/>
        </w:rPr>
        <w:t xml:space="preserve"> </w:t>
      </w:r>
      <w:r w:rsidR="002242F0">
        <w:rPr>
          <w:rFonts w:ascii="Arial" w:hAnsi="Arial" w:cs="Arial"/>
          <w:szCs w:val="24"/>
          <w:lang w:val="en-IE"/>
        </w:rPr>
        <w:t xml:space="preserve">is </w:t>
      </w:r>
      <w:r w:rsidR="00665BD9">
        <w:rPr>
          <w:rFonts w:ascii="Arial" w:hAnsi="Arial" w:cs="Arial"/>
          <w:szCs w:val="24"/>
          <w:lang w:val="en-IE"/>
        </w:rPr>
        <w:t>funded by the Department of Rural and Community Development (</w:t>
      </w:r>
      <w:r w:rsidR="00665BD9" w:rsidRPr="00DF2A96">
        <w:rPr>
          <w:rFonts w:ascii="Arial" w:hAnsi="Arial" w:cs="Arial"/>
          <w:i/>
          <w:szCs w:val="24"/>
          <w:lang w:val="en-IE"/>
        </w:rPr>
        <w:t>the Department</w:t>
      </w:r>
      <w:r w:rsidR="00665BD9">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(LCDC</w:t>
      </w:r>
      <w:r w:rsidR="00681AAC" w:rsidRPr="00F54B19">
        <w:rPr>
          <w:rFonts w:ascii="Arial" w:hAnsi="Arial" w:cs="Arial"/>
          <w:szCs w:val="24"/>
        </w:rPr>
        <w:t>s</w:t>
      </w:r>
      <w:r w:rsidRPr="00F54B19">
        <w:rPr>
          <w:rFonts w:ascii="Arial" w:hAnsi="Arial" w:cs="Arial"/>
          <w:szCs w:val="24"/>
        </w:rPr>
        <w:t>)</w:t>
      </w:r>
      <w:r w:rsidR="00681AAC" w:rsidRPr="00F54B19">
        <w:rPr>
          <w:rFonts w:ascii="Arial" w:hAnsi="Arial" w:cs="Arial"/>
          <w:szCs w:val="24"/>
        </w:rPr>
        <w:t xml:space="preserve"> </w:t>
      </w:r>
      <w:r w:rsidR="00665BD9">
        <w:rPr>
          <w:rFonts w:ascii="Arial" w:hAnsi="Arial" w:cs="Arial"/>
          <w:szCs w:val="24"/>
        </w:rPr>
        <w:t xml:space="preserve">in each </w:t>
      </w:r>
      <w:r w:rsidR="00681AAC" w:rsidRPr="00F54B19">
        <w:rPr>
          <w:rFonts w:ascii="Arial" w:hAnsi="Arial" w:cs="Arial"/>
          <w:szCs w:val="24"/>
          <w:lang w:eastAsia="en-IE"/>
        </w:rPr>
        <w:t>Local Authorit</w:t>
      </w:r>
      <w:r w:rsidR="00665BD9">
        <w:rPr>
          <w:rFonts w:ascii="Arial" w:hAnsi="Arial" w:cs="Arial"/>
          <w:szCs w:val="24"/>
          <w:lang w:eastAsia="en-IE"/>
        </w:rPr>
        <w:t>y area</w:t>
      </w:r>
      <w:r w:rsidR="00F54B19" w:rsidRPr="00F54B19">
        <w:rPr>
          <w:rFonts w:ascii="Arial" w:hAnsi="Arial" w:cs="Arial"/>
          <w:szCs w:val="24"/>
          <w:lang w:eastAsia="en-IE"/>
        </w:rPr>
        <w:t xml:space="preserve">.  </w:t>
      </w:r>
    </w:p>
    <w:p w14:paraId="28843938" w14:textId="77777777" w:rsidR="00665BD9" w:rsidRDefault="00665BD9" w:rsidP="0025146C">
      <w:pPr>
        <w:jc w:val="both"/>
        <w:rPr>
          <w:rFonts w:ascii="Arial" w:hAnsi="Arial" w:cs="Arial"/>
          <w:szCs w:val="24"/>
          <w:lang w:eastAsia="en-IE"/>
        </w:rPr>
      </w:pPr>
    </w:p>
    <w:p w14:paraId="403EF51C" w14:textId="30EDD527" w:rsidR="00482F2A" w:rsidRDefault="00482F2A" w:rsidP="0025146C">
      <w:pPr>
        <w:jc w:val="both"/>
        <w:rPr>
          <w:rFonts w:ascii="Arial" w:hAnsi="Arial" w:cs="Arial"/>
          <w:szCs w:val="24"/>
          <w:lang w:eastAsia="en-IE"/>
        </w:rPr>
      </w:pPr>
      <w:r>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Pr>
          <w:rFonts w:ascii="Arial" w:hAnsi="Arial" w:cs="Arial"/>
          <w:szCs w:val="24"/>
          <w:lang w:eastAsia="en-IE"/>
        </w:rPr>
        <w:t xml:space="preserve">addressing disadvantage in </w:t>
      </w:r>
      <w:r>
        <w:rPr>
          <w:rFonts w:ascii="Arial" w:hAnsi="Arial" w:cs="Arial"/>
          <w:szCs w:val="24"/>
          <w:lang w:eastAsia="en-IE"/>
        </w:rPr>
        <w:t>the areas that need it most.</w:t>
      </w:r>
    </w:p>
    <w:p w14:paraId="0928091B" w14:textId="77777777" w:rsidR="00482F2A" w:rsidRPr="00380D6E" w:rsidRDefault="00482F2A" w:rsidP="00482F2A">
      <w:pPr>
        <w:jc w:val="both"/>
        <w:rPr>
          <w:rFonts w:ascii="Arial" w:hAnsi="Arial" w:cs="Arial"/>
          <w:szCs w:val="24"/>
          <w:lang w:val="en-IE"/>
        </w:rPr>
      </w:pPr>
    </w:p>
    <w:p w14:paraId="5FF2148B" w14:textId="77777777" w:rsidR="00482F2A" w:rsidRPr="00380D6E" w:rsidRDefault="00482F2A" w:rsidP="00482F2A">
      <w:pPr>
        <w:contextualSpacing/>
        <w:jc w:val="both"/>
        <w:rPr>
          <w:rFonts w:ascii="Arial" w:hAnsi="Arial" w:cs="Arial"/>
          <w:szCs w:val="24"/>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 xml:space="preserve"> invest in disadvantaged areas</w:t>
      </w:r>
      <w:r>
        <w:rPr>
          <w:rStyle w:val="FootnoteReference"/>
          <w:rFonts w:ascii="Arial" w:hAnsi="Arial" w:cs="Arial"/>
        </w:rPr>
        <w:footnoteReference w:id="1"/>
      </w:r>
      <w:r>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Pr="00DF2A96">
        <w:rPr>
          <w:rFonts w:ascii="Arial" w:hAnsi="Arial" w:cs="Arial"/>
          <w:b/>
          <w:szCs w:val="24"/>
          <w:lang w:eastAsia="en-IE"/>
        </w:rPr>
        <w:t>CEP</w:t>
      </w:r>
      <w:r w:rsidRPr="00380D6E">
        <w:rPr>
          <w:rFonts w:ascii="Arial" w:hAnsi="Arial" w:cs="Arial"/>
          <w:szCs w:val="24"/>
          <w:lang w:eastAsia="en-IE"/>
        </w:rPr>
        <w:t xml:space="preserve"> will operate in a complementary manner </w:t>
      </w:r>
      <w:r>
        <w:rPr>
          <w:rFonts w:ascii="Arial" w:hAnsi="Arial" w:cs="Arial"/>
          <w:szCs w:val="24"/>
          <w:lang w:eastAsia="en-IE"/>
        </w:rPr>
        <w:t xml:space="preserve">to </w:t>
      </w:r>
      <w:r w:rsidRPr="00380D6E">
        <w:rPr>
          <w:rFonts w:ascii="Arial" w:hAnsi="Arial" w:cs="Arial"/>
          <w:szCs w:val="24"/>
          <w:lang w:eastAsia="en-IE"/>
        </w:rPr>
        <w:t>add value to other front-line schemes and programmes</w:t>
      </w:r>
      <w:r w:rsidRPr="006D1A7B">
        <w:rPr>
          <w:rFonts w:ascii="Arial" w:hAnsi="Arial" w:cs="Arial"/>
          <w:szCs w:val="24"/>
          <w:lang w:eastAsia="en-IE"/>
        </w:rPr>
        <w:t xml:space="preserve"> </w:t>
      </w:r>
      <w:r w:rsidRPr="00380D6E">
        <w:rPr>
          <w:rFonts w:ascii="Arial" w:hAnsi="Arial" w:cs="Arial"/>
          <w:szCs w:val="24"/>
          <w:lang w:eastAsia="en-IE"/>
        </w:rPr>
        <w:t xml:space="preserve">being operated in communities. </w:t>
      </w:r>
    </w:p>
    <w:p w14:paraId="650AFA20" w14:textId="77777777" w:rsidR="00482F2A" w:rsidRPr="00380D6E" w:rsidRDefault="00482F2A" w:rsidP="00482F2A">
      <w:pPr>
        <w:jc w:val="both"/>
        <w:rPr>
          <w:rFonts w:ascii="Arial" w:hAnsi="Arial" w:cs="Arial"/>
          <w:szCs w:val="24"/>
          <w:lang w:eastAsia="en-IE"/>
        </w:rPr>
      </w:pPr>
    </w:p>
    <w:p w14:paraId="712A9176" w14:textId="20CE7F4F" w:rsidR="00482F2A" w:rsidRDefault="00482F2A" w:rsidP="00482F2A">
      <w:pPr>
        <w:jc w:val="both"/>
        <w:rPr>
          <w:rFonts w:ascii="Arial" w:hAnsi="Arial" w:cs="Arial"/>
          <w:szCs w:val="24"/>
          <w:lang w:eastAsia="en-IE"/>
        </w:rPr>
      </w:pPr>
      <w:r>
        <w:rPr>
          <w:rFonts w:ascii="Arial" w:hAnsi="Arial" w:cs="Arial"/>
          <w:szCs w:val="24"/>
          <w:lang w:eastAsia="en-IE"/>
        </w:rPr>
        <w:t xml:space="preserve">The Department has recommended that LCDCs ring-fence some funding to provide small capital grants of €1,000 or less. This is aimed at assisting small grassroots </w:t>
      </w:r>
      <w:r w:rsidRPr="00590A0B">
        <w:rPr>
          <w:rFonts w:ascii="Arial" w:hAnsi="Arial" w:cs="Arial"/>
          <w:szCs w:val="24"/>
          <w:lang w:eastAsia="en-IE"/>
        </w:rPr>
        <w:t xml:space="preserve">community projects </w:t>
      </w:r>
      <w:r>
        <w:rPr>
          <w:rFonts w:ascii="Arial" w:hAnsi="Arial" w:cs="Arial"/>
          <w:szCs w:val="24"/>
          <w:lang w:eastAsia="en-IE"/>
        </w:rPr>
        <w:t xml:space="preserve">to get </w:t>
      </w:r>
      <w:r w:rsidRPr="00590A0B">
        <w:rPr>
          <w:rFonts w:ascii="Arial" w:hAnsi="Arial" w:cs="Arial"/>
          <w:szCs w:val="24"/>
          <w:lang w:eastAsia="en-IE"/>
        </w:rPr>
        <w:t>off the ground</w:t>
      </w:r>
      <w:r w:rsidRPr="00C566F5">
        <w:rPr>
          <w:rFonts w:ascii="Arial" w:hAnsi="Arial" w:cs="Arial"/>
          <w:szCs w:val="24"/>
          <w:lang w:eastAsia="en-IE"/>
        </w:rPr>
        <w:t xml:space="preserve">.  </w:t>
      </w:r>
      <w:r w:rsidRPr="000C4C69">
        <w:rPr>
          <w:rFonts w:ascii="Arial" w:hAnsi="Arial" w:cs="Arial"/>
          <w:szCs w:val="24"/>
          <w:lang w:eastAsia="en-IE"/>
        </w:rPr>
        <w:t>Ring-fencing funding at this level will allow a larger volume of those with limited resources to receive some funding.</w:t>
      </w:r>
      <w:r w:rsidRPr="00482F2A">
        <w:rPr>
          <w:rFonts w:ascii="Arial" w:hAnsi="Arial" w:cs="Arial"/>
          <w:szCs w:val="24"/>
          <w:lang w:eastAsia="en-IE"/>
        </w:rPr>
        <w:t xml:space="preserve"> </w:t>
      </w:r>
      <w:r w:rsidRPr="00380D6E">
        <w:rPr>
          <w:rFonts w:ascii="Arial" w:hAnsi="Arial" w:cs="Arial"/>
          <w:szCs w:val="24"/>
          <w:lang w:eastAsia="en-IE"/>
        </w:rPr>
        <w:t xml:space="preserve">The programme can </w:t>
      </w:r>
      <w:r>
        <w:rPr>
          <w:rFonts w:ascii="Arial" w:hAnsi="Arial" w:cs="Arial"/>
          <w:szCs w:val="24"/>
          <w:lang w:eastAsia="en-IE"/>
        </w:rPr>
        <w:t xml:space="preserve">also </w:t>
      </w:r>
      <w:r w:rsidRPr="00380D6E">
        <w:rPr>
          <w:rFonts w:ascii="Arial" w:hAnsi="Arial" w:cs="Arial"/>
          <w:szCs w:val="24"/>
          <w:lang w:eastAsia="en-IE"/>
        </w:rPr>
        <w:t xml:space="preserve">fund or partially </w:t>
      </w:r>
      <w:r>
        <w:rPr>
          <w:rFonts w:ascii="Arial" w:hAnsi="Arial" w:cs="Arial"/>
          <w:szCs w:val="24"/>
          <w:lang w:eastAsia="en-IE"/>
        </w:rPr>
        <w:t xml:space="preserve">fund </w:t>
      </w:r>
      <w:r w:rsidRPr="00380D6E">
        <w:rPr>
          <w:rFonts w:ascii="Arial" w:hAnsi="Arial" w:cs="Arial"/>
          <w:szCs w:val="24"/>
          <w:lang w:eastAsia="en-IE"/>
        </w:rPr>
        <w:t xml:space="preserve">larger scale capital projects to address disadvantage.  </w:t>
      </w:r>
    </w:p>
    <w:p w14:paraId="7899BC70" w14:textId="77777777" w:rsidR="00482F2A" w:rsidRDefault="00482F2A" w:rsidP="00482F2A">
      <w:pPr>
        <w:jc w:val="both"/>
        <w:rPr>
          <w:rFonts w:ascii="Arial" w:hAnsi="Arial" w:cs="Arial"/>
          <w:szCs w:val="24"/>
          <w:lang w:eastAsia="en-IE"/>
        </w:rPr>
      </w:pPr>
    </w:p>
    <w:p w14:paraId="4BAB0AFE" w14:textId="0B7007FA"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proofErr w:type="gramStart"/>
      <w:r w:rsidR="00DF2A96">
        <w:rPr>
          <w:rFonts w:ascii="Arial" w:hAnsi="Arial" w:cs="Arial"/>
          <w:szCs w:val="24"/>
          <w:lang w:val="en-IE"/>
        </w:rPr>
        <w:t>can be made</w:t>
      </w:r>
      <w:proofErr w:type="gramEnd"/>
      <w:r w:rsidR="00DF2A96">
        <w:rPr>
          <w:rFonts w:ascii="Arial" w:hAnsi="Arial" w:cs="Arial"/>
          <w:szCs w:val="24"/>
          <w:lang w:val="en-IE"/>
        </w:rPr>
        <w:t xml:space="preserve"> </w:t>
      </w:r>
      <w:r w:rsidR="002242F0">
        <w:rPr>
          <w:rFonts w:ascii="Arial" w:hAnsi="Arial" w:cs="Arial"/>
          <w:szCs w:val="24"/>
          <w:lang w:val="en-IE"/>
        </w:rPr>
        <w:t>to the re</w:t>
      </w:r>
      <w:r w:rsidR="00045BCD">
        <w:rPr>
          <w:rFonts w:ascii="Arial" w:hAnsi="Arial" w:cs="Arial"/>
          <w:szCs w:val="24"/>
          <w:lang w:val="en-IE"/>
        </w:rPr>
        <w:t xml:space="preserve">levant LCDC by 5pm on </w:t>
      </w:r>
      <w:r w:rsidR="00482F2A">
        <w:rPr>
          <w:rFonts w:ascii="Arial" w:hAnsi="Arial" w:cs="Arial"/>
          <w:szCs w:val="24"/>
          <w:lang w:val="en-IE"/>
        </w:rPr>
        <w:t>Thursday</w:t>
      </w:r>
      <w:r w:rsidR="00045BCD">
        <w:rPr>
          <w:rFonts w:ascii="Arial" w:hAnsi="Arial" w:cs="Arial"/>
          <w:szCs w:val="24"/>
          <w:lang w:val="en-IE"/>
        </w:rPr>
        <w:t>, 30</w:t>
      </w:r>
      <w:r w:rsidR="002242F0" w:rsidRPr="000C4C69">
        <w:rPr>
          <w:rFonts w:ascii="Arial" w:hAnsi="Arial" w:cs="Arial"/>
          <w:szCs w:val="24"/>
          <w:vertAlign w:val="superscript"/>
          <w:lang w:val="en-IE"/>
        </w:rPr>
        <w:t>th</w:t>
      </w:r>
      <w:r w:rsidR="002242F0">
        <w:rPr>
          <w:rFonts w:ascii="Arial" w:hAnsi="Arial" w:cs="Arial"/>
          <w:szCs w:val="24"/>
          <w:lang w:val="en-IE"/>
        </w:rPr>
        <w:t xml:space="preserve"> </w:t>
      </w:r>
      <w:r w:rsidR="00482F2A">
        <w:rPr>
          <w:rFonts w:ascii="Arial" w:hAnsi="Arial" w:cs="Arial"/>
          <w:szCs w:val="24"/>
          <w:lang w:val="en-IE"/>
        </w:rPr>
        <w:t xml:space="preserve">May </w:t>
      </w:r>
      <w:r w:rsidR="002242F0">
        <w:rPr>
          <w:rFonts w:ascii="Arial" w:hAnsi="Arial" w:cs="Arial"/>
          <w:szCs w:val="24"/>
          <w:lang w:val="en-IE"/>
        </w:rPr>
        <w:t>201</w:t>
      </w:r>
      <w:r w:rsidR="00482F2A">
        <w:rPr>
          <w:rFonts w:ascii="Arial" w:hAnsi="Arial" w:cs="Arial"/>
          <w:szCs w:val="24"/>
          <w:lang w:val="en-IE"/>
        </w:rPr>
        <w:t>9</w:t>
      </w:r>
      <w:r w:rsidR="002242F0">
        <w:rPr>
          <w:rFonts w:ascii="Arial" w:hAnsi="Arial" w:cs="Arial"/>
          <w:szCs w:val="24"/>
          <w:lang w:val="en-IE"/>
        </w:rPr>
        <w:t>.</w:t>
      </w:r>
    </w:p>
    <w:p w14:paraId="7BD196D3" w14:textId="77777777" w:rsidR="00590A0B" w:rsidRPr="0022448C" w:rsidRDefault="00590A0B" w:rsidP="0025146C">
      <w:pPr>
        <w:rPr>
          <w:rFonts w:ascii="Arial" w:hAnsi="Arial" w:cs="Arial"/>
          <w:szCs w:val="24"/>
          <w:lang w:val="en-IE"/>
        </w:rPr>
      </w:pPr>
    </w:p>
    <w:p w14:paraId="01AB6B86" w14:textId="77777777" w:rsidR="00590A0B" w:rsidRPr="00590A0B" w:rsidRDefault="00590A0B" w:rsidP="0025146C">
      <w:pPr>
        <w:rPr>
          <w:rFonts w:ascii="Arial" w:hAnsi="Arial" w:cs="Arial"/>
          <w:color w:val="FF0000"/>
          <w:szCs w:val="24"/>
          <w:lang w:val="en-IE"/>
        </w:rPr>
      </w:pPr>
    </w:p>
    <w:p w14:paraId="28489613" w14:textId="2BB31D53" w:rsidR="000739E7" w:rsidRPr="0025146C" w:rsidRDefault="00482F2A" w:rsidP="0025146C">
      <w:pPr>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25146C">
      <w:pPr>
        <w:jc w:val="both"/>
        <w:rPr>
          <w:rFonts w:ascii="Arial" w:hAnsi="Arial" w:cs="Arial"/>
          <w:szCs w:val="24"/>
          <w:lang w:val="en-IE"/>
        </w:rPr>
      </w:pPr>
    </w:p>
    <w:p w14:paraId="35F108BF" w14:textId="09F5B2DE" w:rsidR="00380D6E" w:rsidRPr="00482F2A" w:rsidRDefault="00482F2A" w:rsidP="00224233">
      <w:pPr>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2790EA5E"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proofErr w:type="gramStart"/>
      <w:r w:rsidR="000A2BAB" w:rsidRPr="006D59E3">
        <w:rPr>
          <w:b/>
          <w:szCs w:val="24"/>
          <w:u w:val="single"/>
        </w:rPr>
        <w:t>What</w:t>
      </w:r>
      <w:proofErr w:type="gramEnd"/>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1580ECBE" w14:textId="3E8127EB" w:rsidR="00380D6E" w:rsidRPr="00534558" w:rsidRDefault="00380D6E" w:rsidP="00534558">
      <w:pPr>
        <w:contextualSpacing/>
        <w:jc w:val="both"/>
        <w:rPr>
          <w:rFonts w:ascii="Arial" w:hAnsi="Arial" w:cs="Arial"/>
          <w:color w:val="FF0000"/>
          <w:szCs w:val="24"/>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capital projects only.  In cases where both current and capital works are carried out together, only the capital element can be funded through this Programme.  </w:t>
      </w:r>
      <w:r w:rsidRPr="00380D6E">
        <w:rPr>
          <w:rFonts w:ascii="Arial" w:hAnsi="Arial" w:cs="Arial"/>
          <w:szCs w:val="24"/>
        </w:rPr>
        <w:t xml:space="preserve"> </w:t>
      </w:r>
    </w:p>
    <w:p w14:paraId="0E0700DB" w14:textId="77777777" w:rsidR="00380D6E" w:rsidRPr="00380D6E" w:rsidRDefault="00380D6E" w:rsidP="00380D6E">
      <w:pPr>
        <w:contextualSpacing/>
        <w:jc w:val="both"/>
        <w:rPr>
          <w:rFonts w:ascii="Arial" w:hAnsi="Arial" w:cs="Arial"/>
        </w:rPr>
      </w:pPr>
    </w:p>
    <w:p w14:paraId="3DB87E24" w14:textId="13729627" w:rsidR="00380D6E" w:rsidRPr="00380D6E" w:rsidRDefault="00380D6E" w:rsidP="00380D6E">
      <w:pPr>
        <w:contextualSpacing/>
        <w:jc w:val="both"/>
        <w:rPr>
          <w:rFonts w:ascii="Arial" w:hAnsi="Arial" w:cs="Arial"/>
        </w:rPr>
      </w:pPr>
      <w:r w:rsidRPr="00380D6E">
        <w:rPr>
          <w:rFonts w:ascii="Arial" w:hAnsi="Arial" w:cs="Arial"/>
        </w:rPr>
        <w:t>Funding could fill in gaps in L</w:t>
      </w:r>
      <w:r w:rsidR="00D9295A">
        <w:rPr>
          <w:rFonts w:ascii="Arial" w:hAnsi="Arial" w:cs="Arial"/>
        </w:rPr>
        <w:t xml:space="preserve">ocal </w:t>
      </w:r>
      <w:r w:rsidRPr="00380D6E">
        <w:rPr>
          <w:rFonts w:ascii="Arial" w:hAnsi="Arial" w:cs="Arial"/>
        </w:rPr>
        <w:t>A</w:t>
      </w:r>
      <w:r w:rsidR="00D9295A">
        <w:rPr>
          <w:rFonts w:ascii="Arial" w:hAnsi="Arial" w:cs="Arial"/>
        </w:rPr>
        <w:t>uthority</w:t>
      </w:r>
      <w:r w:rsidRPr="00380D6E">
        <w:rPr>
          <w:rFonts w:ascii="Arial" w:hAnsi="Arial" w:cs="Arial"/>
        </w:rPr>
        <w:t xml:space="preserve"> funding and make particular projects viable or improve them</w:t>
      </w:r>
      <w:r w:rsidR="00D9295A">
        <w:rPr>
          <w:rFonts w:ascii="Arial" w:hAnsi="Arial" w:cs="Arial"/>
        </w:rPr>
        <w:t xml:space="preserve"> Funding</w:t>
      </w:r>
      <w:r w:rsidRPr="00380D6E">
        <w:rPr>
          <w:rFonts w:ascii="Arial" w:hAnsi="Arial" w:cs="Arial"/>
        </w:rPr>
        <w:t xml:space="preserve"> could be applied to speed up and improve projects already identified i.e. </w:t>
      </w:r>
      <w:r w:rsidR="00D9295A">
        <w:rPr>
          <w:rFonts w:ascii="Arial" w:hAnsi="Arial" w:cs="Arial"/>
        </w:rPr>
        <w:t xml:space="preserve">those </w:t>
      </w:r>
      <w:r w:rsidRPr="00380D6E">
        <w:rPr>
          <w:rFonts w:ascii="Arial" w:hAnsi="Arial" w:cs="Arial"/>
        </w:rPr>
        <w:t xml:space="preserve">in planning stage or ready to implement.  </w:t>
      </w:r>
    </w:p>
    <w:p w14:paraId="69CC07D6" w14:textId="77777777" w:rsidR="00910E0C" w:rsidRPr="000C4C69" w:rsidRDefault="00910E0C" w:rsidP="000C4C69">
      <w:pPr>
        <w:contextualSpacing/>
        <w:jc w:val="both"/>
        <w:rPr>
          <w:rFonts w:ascii="Arial" w:hAnsi="Arial" w:cs="Arial"/>
        </w:rPr>
      </w:pPr>
    </w:p>
    <w:p w14:paraId="0FB9694F" w14:textId="7EACB43C"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5D522419" w14:textId="5C5860EB" w:rsidR="00701175" w:rsidRPr="00380D6E" w:rsidRDefault="001F2CAC" w:rsidP="00176251">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 xml:space="preserve">aintenance </w:t>
      </w:r>
      <w:r w:rsidR="00E930C7" w:rsidRPr="00380D6E">
        <w:rPr>
          <w:rFonts w:ascii="Arial" w:hAnsi="Arial" w:cs="Arial"/>
          <w:szCs w:val="24"/>
          <w:lang w:eastAsia="en-IE"/>
        </w:rPr>
        <w:t xml:space="preserve">of </w:t>
      </w:r>
      <w:r w:rsidR="00701175" w:rsidRPr="00380D6E">
        <w:rPr>
          <w:rFonts w:ascii="Arial" w:hAnsi="Arial" w:cs="Arial"/>
          <w:szCs w:val="24"/>
          <w:lang w:eastAsia="en-IE"/>
        </w:rPr>
        <w:t>premises</w:t>
      </w:r>
      <w:r>
        <w:rPr>
          <w:rFonts w:ascii="Arial" w:hAnsi="Arial" w:cs="Arial"/>
          <w:szCs w:val="24"/>
          <w:lang w:eastAsia="en-IE"/>
        </w:rPr>
        <w:t xml:space="preserve">. This does not include regular </w:t>
      </w:r>
      <w:r w:rsidR="00380D6E" w:rsidRPr="00380D6E">
        <w:rPr>
          <w:rFonts w:ascii="Arial" w:hAnsi="Arial" w:cs="Arial"/>
          <w:szCs w:val="24"/>
          <w:lang w:eastAsia="en-IE"/>
        </w:rPr>
        <w:t>routine maintenance</w:t>
      </w:r>
    </w:p>
    <w:p w14:paraId="333FAEF2" w14:textId="77777777" w:rsidR="00380D6E" w:rsidRPr="00380D6E" w:rsidRDefault="00910E0C" w:rsidP="00440E6C">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7C5A2654" w14:textId="77777777"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151C4B48" w14:textId="77777777" w:rsidR="00380D6E" w:rsidRDefault="00380D6E" w:rsidP="00380D6E">
      <w:pPr>
        <w:pStyle w:val="ListParagraph"/>
        <w:numPr>
          <w:ilvl w:val="0"/>
          <w:numId w:val="12"/>
        </w:numPr>
        <w:jc w:val="both"/>
        <w:rPr>
          <w:rFonts w:ascii="Arial" w:hAnsi="Arial" w:cs="Arial"/>
        </w:rPr>
      </w:pPr>
      <w:r w:rsidRPr="00380D6E">
        <w:rPr>
          <w:rFonts w:ascii="Arial" w:hAnsi="Arial" w:cs="Arial"/>
        </w:rPr>
        <w:t>Energy efficiency type projects</w:t>
      </w:r>
    </w:p>
    <w:p w14:paraId="62C0AB51" w14:textId="14792D5A" w:rsidR="002800A2" w:rsidRPr="00380D6E" w:rsidRDefault="002800A2" w:rsidP="00380D6E">
      <w:pPr>
        <w:pStyle w:val="ListParagraph"/>
        <w:numPr>
          <w:ilvl w:val="0"/>
          <w:numId w:val="12"/>
        </w:numPr>
        <w:jc w:val="both"/>
        <w:rPr>
          <w:rFonts w:ascii="Arial" w:hAnsi="Arial" w:cs="Arial"/>
        </w:rPr>
      </w:pPr>
      <w:r>
        <w:rPr>
          <w:rFonts w:ascii="Arial" w:hAnsi="Arial" w:cs="Arial"/>
        </w:rPr>
        <w:t>Purchase of equipment</w:t>
      </w:r>
    </w:p>
    <w:p w14:paraId="7980C4F2" w14:textId="77777777" w:rsidR="00307925" w:rsidRDefault="00307925" w:rsidP="006E5E27">
      <w:pPr>
        <w:spacing w:after="150"/>
        <w:jc w:val="both"/>
        <w:rPr>
          <w:rFonts w:ascii="Arial" w:hAnsi="Arial" w:cs="Arial"/>
          <w:szCs w:val="24"/>
          <w:u w:val="single"/>
          <w:lang w:eastAsia="en-IE"/>
        </w:rPr>
      </w:pPr>
    </w:p>
    <w:p w14:paraId="51C04749" w14:textId="77777777" w:rsidR="004010A9" w:rsidRDefault="004010A9" w:rsidP="004010A9">
      <w:pPr>
        <w:spacing w:after="150"/>
        <w:jc w:val="both"/>
        <w:rPr>
          <w:rFonts w:ascii="Arial" w:hAnsi="Arial" w:cs="Arial"/>
          <w:szCs w:val="24"/>
          <w:u w:val="single"/>
          <w:lang w:eastAsia="en-IE"/>
        </w:rPr>
      </w:pPr>
      <w:r w:rsidRPr="00381B16">
        <w:rPr>
          <w:rFonts w:ascii="Arial" w:hAnsi="Arial" w:cs="Arial"/>
          <w:szCs w:val="24"/>
          <w:u w:val="single"/>
          <w:lang w:eastAsia="en-IE"/>
        </w:rPr>
        <w:t xml:space="preserve">Target groups </w:t>
      </w:r>
    </w:p>
    <w:p w14:paraId="587BA192" w14:textId="77777777" w:rsidR="004010A9" w:rsidRPr="00381B16" w:rsidRDefault="004010A9" w:rsidP="004010A9">
      <w:pPr>
        <w:spacing w:after="150"/>
        <w:jc w:val="both"/>
        <w:rPr>
          <w:rFonts w:ascii="Arial" w:hAnsi="Arial" w:cs="Arial"/>
          <w:szCs w:val="24"/>
          <w:lang w:eastAsia="en-IE"/>
        </w:rPr>
      </w:pPr>
      <w:r>
        <w:rPr>
          <w:rFonts w:ascii="Arial" w:hAnsi="Arial" w:cs="Arial"/>
          <w:szCs w:val="24"/>
          <w:lang w:eastAsia="en-IE"/>
        </w:rPr>
        <w:t xml:space="preserve">This funding is targeted towards enhancing community facilities for individuals and communities that are impacted by </w:t>
      </w:r>
      <w:r w:rsidRPr="006D59E3">
        <w:rPr>
          <w:rFonts w:ascii="Arial" w:hAnsi="Arial" w:cs="Arial"/>
          <w:szCs w:val="24"/>
          <w:lang w:eastAsia="en-IE"/>
        </w:rPr>
        <w:t>disadvantage as identified in the LECP.</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proofErr w:type="gramStart"/>
      <w:r w:rsidR="000A2BAB" w:rsidRPr="006D59E3">
        <w:rPr>
          <w:b/>
          <w:szCs w:val="24"/>
          <w:u w:val="single"/>
        </w:rPr>
        <w:t>What</w:t>
      </w:r>
      <w:proofErr w:type="gramEnd"/>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0558298" w14:textId="4A02AAD4"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3691B62B" w14:textId="0225CA53" w:rsidR="00D72140" w:rsidRPr="00380D6E" w:rsidRDefault="000944B9" w:rsidP="00380D6E">
      <w:pPr>
        <w:pStyle w:val="NoSpacing"/>
        <w:numPr>
          <w:ilvl w:val="0"/>
          <w:numId w:val="13"/>
        </w:numPr>
        <w:tabs>
          <w:tab w:val="left" w:pos="567"/>
        </w:tabs>
        <w:jc w:val="both"/>
        <w:rPr>
          <w:rFonts w:ascii="Arial" w:hAnsi="Arial" w:cs="Arial"/>
        </w:rPr>
      </w:pPr>
      <w:r w:rsidRPr="00380D6E">
        <w:rPr>
          <w:rFonts w:ascii="Arial" w:hAnsi="Arial" w:cs="Arial"/>
        </w:rPr>
        <w:t>Routine m</w:t>
      </w:r>
      <w:r w:rsidR="00565FC3" w:rsidRPr="00380D6E">
        <w:rPr>
          <w:rFonts w:ascii="Arial" w:hAnsi="Arial" w:cs="Arial"/>
        </w:rPr>
        <w:t xml:space="preserve">aintenance, </w:t>
      </w:r>
      <w:r w:rsidR="002C0401" w:rsidRPr="00380D6E">
        <w:rPr>
          <w:rFonts w:ascii="Arial" w:hAnsi="Arial" w:cs="Arial"/>
        </w:rPr>
        <w:t>minor r</w:t>
      </w:r>
      <w:r w:rsidR="00910E0C" w:rsidRPr="00380D6E">
        <w:rPr>
          <w:rFonts w:ascii="Arial" w:hAnsi="Arial" w:cs="Arial"/>
        </w:rPr>
        <w:t>epairs or other ongoing costs</w:t>
      </w:r>
      <w:r w:rsidR="00E930C7" w:rsidRPr="00380D6E">
        <w:rPr>
          <w:rFonts w:ascii="Arial" w:hAnsi="Arial" w:cs="Arial"/>
        </w:rPr>
        <w:t xml:space="preserve"> </w:t>
      </w:r>
      <w:r w:rsidR="00380D6E" w:rsidRPr="00380D6E">
        <w:rPr>
          <w:rFonts w:ascii="Arial" w:hAnsi="Arial" w:cs="Arial"/>
        </w:rPr>
        <w:t>(</w:t>
      </w:r>
      <w:r w:rsidR="001F2CAC">
        <w:rPr>
          <w:rFonts w:ascii="Arial" w:hAnsi="Arial" w:cs="Arial"/>
        </w:rPr>
        <w:t xml:space="preserve">for </w:t>
      </w:r>
      <w:r w:rsidR="00380D6E" w:rsidRPr="00380D6E">
        <w:rPr>
          <w:rFonts w:ascii="Arial" w:hAnsi="Arial" w:cs="Arial"/>
          <w:i/>
          <w:szCs w:val="24"/>
        </w:rPr>
        <w:t>example</w:t>
      </w:r>
      <w:r w:rsidR="001F2CAC">
        <w:rPr>
          <w:rFonts w:ascii="Arial" w:hAnsi="Arial" w:cs="Arial"/>
          <w:i/>
          <w:szCs w:val="24"/>
        </w:rPr>
        <w:t xml:space="preserve">, </w:t>
      </w:r>
      <w:r w:rsidR="00380D6E" w:rsidRPr="00380D6E">
        <w:rPr>
          <w:rFonts w:ascii="Arial" w:hAnsi="Arial" w:cs="Arial"/>
          <w:i/>
          <w:szCs w:val="24"/>
        </w:rPr>
        <w:t xml:space="preserve"> replacement </w:t>
      </w:r>
      <w:r w:rsidR="001F2CAC">
        <w:rPr>
          <w:rFonts w:ascii="Arial" w:hAnsi="Arial" w:cs="Arial"/>
          <w:i/>
          <w:szCs w:val="24"/>
        </w:rPr>
        <w:t xml:space="preserve">of </w:t>
      </w:r>
      <w:r w:rsidR="00380D6E" w:rsidRPr="00380D6E">
        <w:rPr>
          <w:rFonts w:ascii="Arial" w:hAnsi="Arial" w:cs="Arial"/>
          <w:i/>
          <w:szCs w:val="24"/>
        </w:rPr>
        <w:t>filters or light bulbs, paint</w:t>
      </w:r>
      <w:r w:rsidR="001F2CAC">
        <w:rPr>
          <w:rFonts w:ascii="Arial" w:hAnsi="Arial" w:cs="Arial"/>
          <w:i/>
          <w:szCs w:val="24"/>
        </w:rPr>
        <w:t>ing</w:t>
      </w:r>
      <w:r w:rsidR="00380D6E" w:rsidRPr="00380D6E">
        <w:rPr>
          <w:rFonts w:ascii="Arial" w:hAnsi="Arial" w:cs="Arial"/>
          <w:i/>
          <w:szCs w:val="24"/>
        </w:rPr>
        <w:t>, minor repair of components or items subject to wear and tear</w:t>
      </w:r>
      <w:r w:rsidR="001F2CAC">
        <w:rPr>
          <w:rFonts w:ascii="Arial" w:hAnsi="Arial" w:cs="Arial"/>
          <w:i/>
          <w:szCs w:val="24"/>
        </w:rPr>
        <w:t>, etc.</w:t>
      </w:r>
      <w:r w:rsidR="00380D6E" w:rsidRPr="00380D6E">
        <w:rPr>
          <w:rFonts w:ascii="Arial" w:hAnsi="Arial" w:cs="Arial"/>
          <w:i/>
          <w:szCs w:val="24"/>
        </w:rPr>
        <w:t>)</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3728804B" w14:textId="3D928E3E" w:rsidR="001B42E2" w:rsidRPr="00731B49" w:rsidRDefault="002C0401" w:rsidP="000C4C69">
      <w:pPr>
        <w:pStyle w:val="NoSpacing"/>
        <w:numPr>
          <w:ilvl w:val="0"/>
          <w:numId w:val="13"/>
        </w:numPr>
        <w:jc w:val="both"/>
        <w:rPr>
          <w:b/>
          <w:color w:val="FF0000"/>
          <w:sz w:val="28"/>
          <w:szCs w:val="28"/>
          <w:u w:val="single"/>
        </w:rPr>
      </w:pPr>
      <w:r w:rsidRPr="00974DC0">
        <w:rPr>
          <w:rFonts w:ascii="Arial" w:hAnsi="Arial" w:cs="Arial"/>
        </w:rPr>
        <w:lastRenderedPageBreak/>
        <w:t xml:space="preserve">Private or commercial </w:t>
      </w:r>
      <w:r w:rsidR="00910E0C" w:rsidRPr="00974DC0">
        <w:rPr>
          <w:rFonts w:ascii="Arial" w:hAnsi="Arial" w:cs="Arial"/>
        </w:rPr>
        <w:t>operations</w:t>
      </w:r>
    </w:p>
    <w:p w14:paraId="7B7E84B1" w14:textId="77777777" w:rsidR="00731B49" w:rsidRDefault="00731B49" w:rsidP="00731B49">
      <w:pPr>
        <w:pStyle w:val="NoSpacing"/>
        <w:jc w:val="both"/>
        <w:rPr>
          <w:rFonts w:ascii="Arial" w:hAnsi="Arial" w:cs="Arial"/>
        </w:rPr>
      </w:pP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2C95F056"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have been obtained before any works commence.  This includes but is not confined to planning permission.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0E022A29"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77723C9F"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39C7A8D2"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96160D">
        <w:rPr>
          <w:szCs w:val="24"/>
        </w:rPr>
        <w:t xml:space="preserve"> or</w:t>
      </w:r>
      <w:r w:rsidR="00764150" w:rsidRPr="00BD7E8A" w:rsidDel="00764150">
        <w:rPr>
          <w:szCs w:val="24"/>
        </w:rPr>
        <w:t xml:space="preserve"> </w:t>
      </w:r>
      <w:r w:rsidR="00296E29" w:rsidRPr="00BD7E8A">
        <w:rPr>
          <w:szCs w:val="24"/>
        </w:rPr>
        <w:t>visitor</w:t>
      </w:r>
      <w:r w:rsidR="0096160D">
        <w:rPr>
          <w:szCs w:val="24"/>
        </w:rPr>
        <w:t xml:space="preserve"> or</w:t>
      </w:r>
      <w:r w:rsidR="00764150" w:rsidRPr="00764150">
        <w:rPr>
          <w:szCs w:val="24"/>
        </w:rPr>
        <w:t xml:space="preserve"> </w:t>
      </w:r>
      <w:r w:rsidR="00764150" w:rsidRPr="00BD7E8A">
        <w:rPr>
          <w:szCs w:val="24"/>
        </w:rPr>
        <w:t>audience</w:t>
      </w:r>
      <w:r w:rsidRPr="00BD7E8A">
        <w:rPr>
          <w:szCs w:val="24"/>
        </w:rPr>
        <w:t xml:space="preserve"> numbers</w:t>
      </w:r>
      <w:r w:rsidR="0096160D">
        <w:rPr>
          <w:szCs w:val="24"/>
        </w:rPr>
        <w:t>,</w:t>
      </w:r>
      <w:r w:rsidRPr="00BD7E8A">
        <w:rPr>
          <w:szCs w:val="24"/>
        </w:rPr>
        <w:t xml:space="preserve">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lastRenderedPageBreak/>
        <w:t>demonstrate collaboration with the local authority or other relevant bodies in the catchment area;</w:t>
      </w:r>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3BA462AC"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9"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0"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6941CDF8" w14:textId="77777777" w:rsidR="00BD7E8A" w:rsidRPr="00BD7E8A" w:rsidRDefault="00BD7E8A"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w:t>
      </w:r>
      <w:r w:rsidRPr="00BD7E8A">
        <w:rPr>
          <w:rFonts w:ascii="Arial" w:hAnsi="Arial" w:cs="Arial"/>
          <w:szCs w:val="24"/>
        </w:rPr>
        <w:lastRenderedPageBreak/>
        <w:t xml:space="preserve">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2"/>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578"/>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1827AF7F" w14:textId="77777777" w:rsidR="008413EC" w:rsidRPr="0022448C" w:rsidRDefault="008413EC"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w:t>
      </w:r>
      <w:r w:rsidRPr="00222437">
        <w:rPr>
          <w:rFonts w:ascii="Arial" w:hAnsi="Arial" w:cs="Arial"/>
          <w:szCs w:val="24"/>
        </w:rPr>
        <w:lastRenderedPageBreak/>
        <w:t xml:space="preserve">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77777777"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13C180DE" w14:textId="457B4C21" w:rsidR="009C2062" w:rsidRPr="003A104C" w:rsidRDefault="009C2062" w:rsidP="009C2062">
      <w:pPr>
        <w:pStyle w:val="NoSpacing"/>
        <w:numPr>
          <w:ilvl w:val="0"/>
          <w:numId w:val="11"/>
        </w:numPr>
        <w:jc w:val="both"/>
        <w:rPr>
          <w:rFonts w:ascii="Arial" w:hAnsi="Arial" w:cs="Arial"/>
          <w:bCs/>
          <w:color w:val="000000"/>
          <w:szCs w:val="24"/>
        </w:rPr>
      </w:pPr>
      <w:r w:rsidRPr="003A104C">
        <w:rPr>
          <w:rFonts w:ascii="Arial" w:hAnsi="Arial" w:cs="Arial"/>
          <w:color w:val="000000"/>
          <w:szCs w:val="24"/>
        </w:rPr>
        <w:t xml:space="preserve">The maximum grant available per project under </w:t>
      </w:r>
      <w:r w:rsidR="003A104C">
        <w:rPr>
          <w:rFonts w:ascii="Arial" w:hAnsi="Arial" w:cs="Arial"/>
          <w:color w:val="000000"/>
          <w:szCs w:val="24"/>
        </w:rPr>
        <w:t>this measure</w:t>
      </w:r>
      <w:r w:rsidRPr="003A104C">
        <w:rPr>
          <w:rFonts w:ascii="Arial" w:hAnsi="Arial" w:cs="Arial"/>
          <w:color w:val="000000"/>
          <w:szCs w:val="24"/>
        </w:rPr>
        <w:t xml:space="preserve"> is €1,000. </w:t>
      </w:r>
      <w:r w:rsidR="003A104C">
        <w:rPr>
          <w:rFonts w:ascii="Arial" w:hAnsi="Arial" w:cs="Arial"/>
          <w:color w:val="000000"/>
          <w:szCs w:val="24"/>
        </w:rPr>
        <w:t xml:space="preserve"> This limit</w:t>
      </w:r>
      <w:r w:rsidRPr="003A104C">
        <w:rPr>
          <w:rFonts w:ascii="Arial" w:hAnsi="Arial" w:cs="Arial"/>
          <w:color w:val="000000"/>
          <w:szCs w:val="24"/>
        </w:rPr>
        <w:t xml:space="preserve"> may be exceeded in limited and confined circumstances. Match funding is not required.</w:t>
      </w:r>
      <w:r w:rsidRPr="003A104C">
        <w:rPr>
          <w:rFonts w:ascii="Arial" w:hAnsi="Arial" w:cs="Arial"/>
          <w:bCs/>
          <w:color w:val="000000"/>
          <w:szCs w:val="24"/>
        </w:rPr>
        <w:t xml:space="preserve">  All projects should be fully delivered and claimed for before </w:t>
      </w:r>
      <w:r w:rsidRPr="003A104C">
        <w:rPr>
          <w:rFonts w:ascii="Arial" w:hAnsi="Arial" w:cs="Arial"/>
          <w:b/>
          <w:bCs/>
          <w:color w:val="000000"/>
          <w:szCs w:val="24"/>
        </w:rPr>
        <w:t>31</w:t>
      </w:r>
      <w:r w:rsidRPr="003A104C">
        <w:rPr>
          <w:rFonts w:ascii="Arial" w:hAnsi="Arial" w:cs="Arial"/>
          <w:b/>
          <w:bCs/>
          <w:color w:val="000000"/>
          <w:szCs w:val="24"/>
          <w:vertAlign w:val="superscript"/>
        </w:rPr>
        <w:t>th</w:t>
      </w:r>
      <w:r w:rsidRPr="003A104C">
        <w:rPr>
          <w:rFonts w:ascii="Arial" w:hAnsi="Arial" w:cs="Arial"/>
          <w:b/>
          <w:bCs/>
          <w:color w:val="000000"/>
          <w:szCs w:val="24"/>
        </w:rPr>
        <w:t xml:space="preserve"> December, 2019.</w:t>
      </w:r>
    </w:p>
    <w:p w14:paraId="277F2FBE" w14:textId="77777777"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015AF0DC"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14:paraId="4047A4DC" w14:textId="77777777"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01843454" w14:textId="77777777" w:rsidR="001F31FC" w:rsidRDefault="001F31FC">
      <w:pPr>
        <w:overflowPunct/>
        <w:autoSpaceDE/>
        <w:autoSpaceDN/>
        <w:adjustRightInd/>
        <w:textAlignment w:val="auto"/>
        <w:rPr>
          <w:rFonts w:ascii="Arial" w:hAnsi="Arial" w:cs="Arial"/>
          <w:b/>
          <w:sz w:val="28"/>
          <w:szCs w:val="28"/>
        </w:rPr>
      </w:pPr>
      <w:r>
        <w:rPr>
          <w:rFonts w:ascii="Arial" w:hAnsi="Arial" w:cs="Arial"/>
          <w:b/>
          <w:sz w:val="28"/>
          <w:szCs w:val="28"/>
        </w:rPr>
        <w:br w:type="page"/>
      </w:r>
    </w:p>
    <w:p w14:paraId="7BAB69F5" w14:textId="15C2384A" w:rsidR="00D51021" w:rsidRPr="00BE1086" w:rsidRDefault="002C0906" w:rsidP="0025146C">
      <w:pPr>
        <w:shd w:val="pct15" w:color="auto" w:fill="auto"/>
        <w:rPr>
          <w:rFonts w:ascii="Arial" w:hAnsi="Arial" w:cs="Arial"/>
          <w:b/>
          <w:sz w:val="28"/>
          <w:szCs w:val="28"/>
        </w:rPr>
      </w:pPr>
      <w:r>
        <w:rPr>
          <w:rFonts w:ascii="Arial" w:hAnsi="Arial" w:cs="Arial"/>
          <w:b/>
          <w:sz w:val="28"/>
          <w:szCs w:val="28"/>
        </w:rPr>
        <w:lastRenderedPageBreak/>
        <w:t>9</w:t>
      </w:r>
      <w:r w:rsidR="00D51021" w:rsidRPr="00BE1086">
        <w:rPr>
          <w:rFonts w:ascii="Arial" w:hAnsi="Arial" w:cs="Arial"/>
          <w:b/>
          <w:sz w:val="28"/>
          <w:szCs w:val="28"/>
        </w:rPr>
        <w:t>. How to apply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56F631DE"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 xml:space="preserve">Please ensure that you complete the </w:t>
      </w:r>
      <w:r w:rsidR="00C04024">
        <w:rPr>
          <w:rFonts w:ascii="Arial" w:hAnsi="Arial" w:cs="Arial"/>
          <w:b/>
          <w:szCs w:val="24"/>
        </w:rPr>
        <w:t xml:space="preserve">2019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7945F81A" w14:textId="77777777" w:rsidR="00957245" w:rsidRDefault="00957245" w:rsidP="0025146C">
      <w:pPr>
        <w:tabs>
          <w:tab w:val="left" w:pos="0"/>
          <w:tab w:val="right" w:pos="8901"/>
        </w:tabs>
        <w:rPr>
          <w:rFonts w:ascii="Arial" w:hAnsi="Arial" w:cs="Arial"/>
          <w:b/>
          <w:color w:val="FF0000"/>
          <w:szCs w:val="24"/>
          <w:lang w:eastAsia="en-IE"/>
        </w:rPr>
      </w:pPr>
    </w:p>
    <w:p w14:paraId="0C4C0572" w14:textId="77777777" w:rsidR="00957245" w:rsidRPr="0022448C" w:rsidRDefault="00957245" w:rsidP="0025146C">
      <w:pPr>
        <w:tabs>
          <w:tab w:val="left" w:pos="0"/>
          <w:tab w:val="right" w:pos="8901"/>
        </w:tabs>
        <w:rPr>
          <w:rFonts w:ascii="Arial" w:hAnsi="Arial" w:cs="Arial"/>
          <w:b/>
          <w:color w:val="FF0000"/>
          <w:szCs w:val="24"/>
          <w:lang w:eastAsia="en-IE"/>
        </w:rPr>
      </w:pPr>
    </w:p>
    <w:p w14:paraId="63264308" w14:textId="77777777" w:rsidR="0013461D" w:rsidRPr="0025146C" w:rsidRDefault="0013461D" w:rsidP="0013461D">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14:paraId="4DE6798D" w14:textId="77777777" w:rsidR="0013461D" w:rsidRPr="0022448C" w:rsidRDefault="0013461D" w:rsidP="0013461D">
      <w:pPr>
        <w:tabs>
          <w:tab w:val="left" w:pos="0"/>
          <w:tab w:val="right" w:pos="8901"/>
        </w:tabs>
        <w:rPr>
          <w:rFonts w:ascii="Arial" w:hAnsi="Arial" w:cs="Arial"/>
          <w:b/>
          <w:color w:val="FF0000"/>
          <w:szCs w:val="24"/>
          <w:lang w:eastAsia="en-IE"/>
        </w:rPr>
      </w:pPr>
    </w:p>
    <w:p w14:paraId="1DD1E26D" w14:textId="5A573AF0" w:rsidR="0013461D" w:rsidRDefault="0013461D" w:rsidP="0013461D">
      <w:pPr>
        <w:tabs>
          <w:tab w:val="left" w:pos="0"/>
          <w:tab w:val="right" w:pos="8901"/>
        </w:tabs>
        <w:rPr>
          <w:rFonts w:ascii="Arial" w:hAnsi="Arial" w:cs="Arial"/>
          <w:b/>
          <w:szCs w:val="24"/>
          <w:lang w:eastAsia="en-IE"/>
        </w:rPr>
      </w:pPr>
      <w:r>
        <w:rPr>
          <w:rFonts w:ascii="Arial" w:hAnsi="Arial" w:cs="Arial"/>
          <w:b/>
          <w:szCs w:val="24"/>
          <w:lang w:eastAsia="en-IE"/>
        </w:rPr>
        <w:t xml:space="preserve">Wexford </w:t>
      </w:r>
      <w:r w:rsidRPr="00957245">
        <w:rPr>
          <w:rFonts w:ascii="Arial" w:hAnsi="Arial" w:cs="Arial"/>
          <w:b/>
          <w:szCs w:val="24"/>
          <w:lang w:eastAsia="en-IE"/>
        </w:rPr>
        <w:t>Local Community Development Committee</w:t>
      </w:r>
      <w:r>
        <w:rPr>
          <w:rFonts w:ascii="Arial" w:hAnsi="Arial" w:cs="Arial"/>
          <w:b/>
          <w:szCs w:val="24"/>
          <w:lang w:eastAsia="en-IE"/>
        </w:rPr>
        <w:t xml:space="preserve"> (LCDC)</w:t>
      </w:r>
    </w:p>
    <w:p w14:paraId="17E83F06" w14:textId="77777777" w:rsidR="0013461D" w:rsidRDefault="0013461D" w:rsidP="0013461D">
      <w:pPr>
        <w:tabs>
          <w:tab w:val="left" w:pos="0"/>
          <w:tab w:val="right" w:pos="8901"/>
        </w:tabs>
        <w:rPr>
          <w:rFonts w:ascii="Arial" w:hAnsi="Arial" w:cs="Arial"/>
          <w:b/>
          <w:szCs w:val="24"/>
          <w:lang w:eastAsia="en-IE"/>
        </w:rPr>
      </w:pPr>
      <w:r>
        <w:rPr>
          <w:rFonts w:ascii="Arial" w:hAnsi="Arial" w:cs="Arial"/>
          <w:b/>
          <w:szCs w:val="24"/>
          <w:lang w:eastAsia="en-IE"/>
        </w:rPr>
        <w:t>C/o Community Development Section,</w:t>
      </w:r>
    </w:p>
    <w:p w14:paraId="43C69156" w14:textId="77777777" w:rsidR="0013461D" w:rsidRDefault="0013461D" w:rsidP="0013461D">
      <w:pPr>
        <w:tabs>
          <w:tab w:val="left" w:pos="0"/>
          <w:tab w:val="right" w:pos="8901"/>
        </w:tabs>
        <w:rPr>
          <w:rFonts w:ascii="Arial" w:hAnsi="Arial" w:cs="Arial"/>
          <w:b/>
          <w:szCs w:val="24"/>
          <w:lang w:eastAsia="en-IE"/>
        </w:rPr>
      </w:pPr>
      <w:r>
        <w:rPr>
          <w:rFonts w:ascii="Arial" w:hAnsi="Arial" w:cs="Arial"/>
          <w:b/>
          <w:szCs w:val="24"/>
          <w:lang w:eastAsia="en-IE"/>
        </w:rPr>
        <w:t>Wexford County Council,</w:t>
      </w:r>
    </w:p>
    <w:p w14:paraId="33C26703" w14:textId="77777777" w:rsidR="0013461D" w:rsidRDefault="0013461D" w:rsidP="0013461D">
      <w:pPr>
        <w:tabs>
          <w:tab w:val="left" w:pos="0"/>
          <w:tab w:val="right" w:pos="8901"/>
        </w:tabs>
        <w:rPr>
          <w:rFonts w:ascii="Arial" w:hAnsi="Arial" w:cs="Arial"/>
          <w:b/>
          <w:szCs w:val="24"/>
          <w:lang w:eastAsia="en-IE"/>
        </w:rPr>
      </w:pPr>
      <w:proofErr w:type="spellStart"/>
      <w:r>
        <w:rPr>
          <w:rFonts w:ascii="Arial" w:hAnsi="Arial" w:cs="Arial"/>
          <w:b/>
          <w:szCs w:val="24"/>
          <w:lang w:eastAsia="en-IE"/>
        </w:rPr>
        <w:t>Carricklawn</w:t>
      </w:r>
      <w:proofErr w:type="spellEnd"/>
      <w:r>
        <w:rPr>
          <w:rFonts w:ascii="Arial" w:hAnsi="Arial" w:cs="Arial"/>
          <w:b/>
          <w:szCs w:val="24"/>
          <w:lang w:eastAsia="en-IE"/>
        </w:rPr>
        <w:t>,</w:t>
      </w:r>
    </w:p>
    <w:p w14:paraId="43F69E9A" w14:textId="77777777" w:rsidR="0013461D" w:rsidRDefault="0013461D" w:rsidP="0013461D">
      <w:pPr>
        <w:tabs>
          <w:tab w:val="left" w:pos="0"/>
          <w:tab w:val="right" w:pos="8901"/>
        </w:tabs>
        <w:rPr>
          <w:rFonts w:ascii="Arial" w:hAnsi="Arial" w:cs="Arial"/>
          <w:b/>
          <w:szCs w:val="24"/>
          <w:lang w:eastAsia="en-IE"/>
        </w:rPr>
      </w:pPr>
      <w:r>
        <w:rPr>
          <w:rFonts w:ascii="Arial" w:hAnsi="Arial" w:cs="Arial"/>
          <w:b/>
          <w:szCs w:val="24"/>
          <w:lang w:eastAsia="en-IE"/>
        </w:rPr>
        <w:t>Wexford Town,</w:t>
      </w:r>
    </w:p>
    <w:p w14:paraId="672F62D8" w14:textId="77777777" w:rsidR="0013461D" w:rsidRPr="00957245" w:rsidRDefault="0013461D" w:rsidP="0013461D">
      <w:pPr>
        <w:tabs>
          <w:tab w:val="left" w:pos="0"/>
          <w:tab w:val="right" w:pos="8901"/>
        </w:tabs>
        <w:rPr>
          <w:rFonts w:ascii="Arial" w:hAnsi="Arial" w:cs="Arial"/>
          <w:b/>
          <w:szCs w:val="24"/>
          <w:lang w:eastAsia="en-IE"/>
        </w:rPr>
      </w:pPr>
      <w:r>
        <w:rPr>
          <w:rFonts w:ascii="Arial" w:hAnsi="Arial" w:cs="Arial"/>
          <w:b/>
          <w:szCs w:val="24"/>
          <w:lang w:eastAsia="en-IE"/>
        </w:rPr>
        <w:t>Y35 WY93</w:t>
      </w:r>
    </w:p>
    <w:p w14:paraId="1FEFDDB3" w14:textId="44399865" w:rsidR="0013461D" w:rsidRPr="0013461D" w:rsidRDefault="0013461D" w:rsidP="0013461D">
      <w:pPr>
        <w:tabs>
          <w:tab w:val="left" w:pos="0"/>
          <w:tab w:val="right" w:pos="8901"/>
        </w:tabs>
        <w:rPr>
          <w:rFonts w:ascii="Arial" w:hAnsi="Arial" w:cs="Arial"/>
          <w:szCs w:val="24"/>
          <w:lang w:eastAsia="en-IE"/>
        </w:rPr>
      </w:pPr>
      <w:r w:rsidRPr="00957245">
        <w:rPr>
          <w:rFonts w:ascii="Arial" w:hAnsi="Arial" w:cs="Arial"/>
          <w:b/>
          <w:szCs w:val="24"/>
          <w:lang w:eastAsia="en-IE"/>
        </w:rPr>
        <w:t xml:space="preserve">For any queries please email: </w:t>
      </w:r>
      <w:hyperlink r:id="rId11" w:history="1">
        <w:r w:rsidR="00A61AA1" w:rsidRPr="00014B91">
          <w:rPr>
            <w:rStyle w:val="Hyperlink"/>
            <w:rFonts w:ascii="Arial" w:hAnsi="Arial" w:cs="Arial"/>
            <w:b/>
            <w:szCs w:val="24"/>
            <w:lang w:eastAsia="en-IE"/>
          </w:rPr>
          <w:t>community@wexfordcoco.ie</w:t>
        </w:r>
      </w:hyperlink>
      <w:r w:rsidRPr="0013461D">
        <w:rPr>
          <w:rStyle w:val="Hyperlink"/>
          <w:rFonts w:ascii="Arial" w:hAnsi="Arial" w:cs="Arial"/>
          <w:color w:val="auto"/>
          <w:szCs w:val="24"/>
          <w:u w:val="none"/>
          <w:lang w:eastAsia="en-IE"/>
        </w:rPr>
        <w:t xml:space="preserve"> or call 053 – 919 6550.</w:t>
      </w:r>
    </w:p>
    <w:p w14:paraId="5018DEB6" w14:textId="77777777" w:rsidR="0013461D" w:rsidRDefault="0013461D" w:rsidP="0013461D">
      <w:pPr>
        <w:tabs>
          <w:tab w:val="left" w:pos="0"/>
          <w:tab w:val="right" w:pos="8901"/>
        </w:tabs>
        <w:rPr>
          <w:rFonts w:ascii="Arial" w:hAnsi="Arial" w:cs="Arial"/>
          <w:b/>
          <w:szCs w:val="24"/>
          <w:lang w:eastAsia="en-IE"/>
        </w:rPr>
      </w:pPr>
    </w:p>
    <w:p w14:paraId="6524DF48" w14:textId="77777777" w:rsidR="0013461D" w:rsidRPr="002E3C85" w:rsidRDefault="0013461D" w:rsidP="0013461D">
      <w:pPr>
        <w:tabs>
          <w:tab w:val="right" w:pos="9810"/>
        </w:tabs>
        <w:rPr>
          <w:b/>
          <w:smallCaps/>
          <w:sz w:val="23"/>
          <w:szCs w:val="23"/>
          <w:lang w:val="en-IE"/>
        </w:rPr>
      </w:pPr>
      <w:r w:rsidRPr="002E3C85">
        <w:rPr>
          <w:b/>
          <w:smallCaps/>
          <w:sz w:val="23"/>
          <w:szCs w:val="23"/>
          <w:lang w:val="en-IE"/>
        </w:rPr>
        <w:t xml:space="preserve">Wexford County Council requires the procurement of goods and services, in a manner, to ensure at all stages of the development and / or retrofit of publically funded facilities that accessibility and equality (access and equality for end user) </w:t>
      </w:r>
      <w:proofErr w:type="gramStart"/>
      <w:r w:rsidRPr="002E3C85">
        <w:rPr>
          <w:b/>
          <w:smallCaps/>
          <w:sz w:val="23"/>
          <w:szCs w:val="23"/>
          <w:lang w:val="en-IE"/>
        </w:rPr>
        <w:t>is accounted for,</w:t>
      </w:r>
      <w:proofErr w:type="gramEnd"/>
      <w:r w:rsidRPr="002E3C85">
        <w:rPr>
          <w:b/>
          <w:smallCaps/>
          <w:sz w:val="23"/>
          <w:szCs w:val="23"/>
          <w:lang w:val="en-IE"/>
        </w:rPr>
        <w:t xml:space="preserve"> In line with Disability and Equality Legislation.</w:t>
      </w:r>
    </w:p>
    <w:p w14:paraId="105E208D" w14:textId="77777777" w:rsidR="001132D6" w:rsidRPr="00957245" w:rsidRDefault="001132D6" w:rsidP="0025146C">
      <w:pPr>
        <w:tabs>
          <w:tab w:val="left" w:pos="0"/>
          <w:tab w:val="right" w:pos="8901"/>
        </w:tabs>
        <w:rPr>
          <w:rFonts w:ascii="Arial" w:hAnsi="Arial" w:cs="Arial"/>
          <w:b/>
          <w:szCs w:val="24"/>
          <w:lang w:eastAsia="en-IE"/>
        </w:rPr>
      </w:pPr>
    </w:p>
    <w:p w14:paraId="06137CA5" w14:textId="77777777" w:rsidR="003C1039" w:rsidRDefault="003C1039" w:rsidP="0025146C">
      <w:pPr>
        <w:overflowPunct/>
        <w:autoSpaceDE/>
        <w:autoSpaceDN/>
        <w:adjustRightInd/>
        <w:jc w:val="both"/>
        <w:textAlignment w:val="auto"/>
        <w:rPr>
          <w:rFonts w:ascii="Arial" w:hAnsi="Arial" w:cs="Arial"/>
          <w:b/>
          <w:color w:val="FF0000"/>
          <w:sz w:val="28"/>
          <w:szCs w:val="28"/>
        </w:rPr>
      </w:pPr>
    </w:p>
    <w:p w14:paraId="34A17AFE" w14:textId="77777777" w:rsidR="00847CDB" w:rsidRDefault="00847CDB" w:rsidP="0025146C">
      <w:pPr>
        <w:overflowPunct/>
        <w:autoSpaceDE/>
        <w:autoSpaceDN/>
        <w:adjustRightInd/>
        <w:jc w:val="both"/>
        <w:textAlignment w:val="auto"/>
        <w:rPr>
          <w:rFonts w:ascii="Arial" w:hAnsi="Arial" w:cs="Arial"/>
          <w:b/>
          <w:color w:val="FF0000"/>
          <w:sz w:val="28"/>
          <w:szCs w:val="28"/>
        </w:rPr>
      </w:pPr>
    </w:p>
    <w:p w14:paraId="31F82CD4" w14:textId="77777777"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647411">
      <w:headerReference w:type="default" r:id="rId12"/>
      <w:footerReference w:type="default" r:id="rId13"/>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C8326" w14:textId="77777777" w:rsidR="009A3006" w:rsidRDefault="009A3006" w:rsidP="002B003C">
      <w:r>
        <w:separator/>
      </w:r>
    </w:p>
  </w:endnote>
  <w:endnote w:type="continuationSeparator" w:id="0">
    <w:p w14:paraId="1D00F726" w14:textId="77777777" w:rsidR="009A3006" w:rsidRDefault="009A3006" w:rsidP="002B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962"/>
      <w:docPartObj>
        <w:docPartGallery w:val="Page Numbers (Bottom of Page)"/>
        <w:docPartUnique/>
      </w:docPartObj>
    </w:sdtPr>
    <w:sdtEndPr/>
    <w:sdtContent>
      <w:p w14:paraId="6806EC63" w14:textId="77777777" w:rsidR="00097662" w:rsidRDefault="00537CEB">
        <w:pPr>
          <w:pStyle w:val="Footer"/>
          <w:jc w:val="center"/>
        </w:pPr>
        <w:r>
          <w:fldChar w:fldCharType="begin"/>
        </w:r>
        <w:r>
          <w:instrText xml:space="preserve"> PAGE   \* MERGEFORMAT </w:instrText>
        </w:r>
        <w:r>
          <w:fldChar w:fldCharType="separate"/>
        </w:r>
        <w:r w:rsidR="007A12AA">
          <w:rPr>
            <w:noProof/>
          </w:rPr>
          <w:t>1</w:t>
        </w:r>
        <w:r>
          <w:rPr>
            <w:noProof/>
          </w:rPr>
          <w:fldChar w:fldCharType="end"/>
        </w:r>
      </w:p>
    </w:sdtContent>
  </w:sdt>
  <w:p w14:paraId="6CA7905E" w14:textId="77777777" w:rsidR="00097662" w:rsidRDefault="00097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F249E" w14:textId="77777777" w:rsidR="009A3006" w:rsidRDefault="009A3006" w:rsidP="002B003C">
      <w:r>
        <w:separator/>
      </w:r>
    </w:p>
  </w:footnote>
  <w:footnote w:type="continuationSeparator" w:id="0">
    <w:p w14:paraId="382DF1C8" w14:textId="77777777" w:rsidR="009A3006" w:rsidRDefault="009A3006" w:rsidP="002B003C">
      <w:r>
        <w:continuationSeparator/>
      </w:r>
    </w:p>
  </w:footnote>
  <w:footnote w:id="1">
    <w:p w14:paraId="091B5508" w14:textId="77777777" w:rsidR="00482F2A" w:rsidRPr="000C4C69" w:rsidRDefault="00482F2A" w:rsidP="00482F2A">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2">
    <w:p w14:paraId="4FE68360" w14:textId="646F1310" w:rsidR="00F82623" w:rsidRPr="00224233" w:rsidRDefault="00F82623">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Pobal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569B" w14:textId="269FEE79" w:rsidR="00647411" w:rsidRDefault="00647411" w:rsidP="002242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29">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1">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2"/>
  </w:num>
  <w:num w:numId="5">
    <w:abstractNumId w:val="22"/>
  </w:num>
  <w:num w:numId="6">
    <w:abstractNumId w:val="3"/>
  </w:num>
  <w:num w:numId="7">
    <w:abstractNumId w:val="15"/>
  </w:num>
  <w:num w:numId="8">
    <w:abstractNumId w:val="27"/>
  </w:num>
  <w:num w:numId="9">
    <w:abstractNumId w:val="21"/>
  </w:num>
  <w:num w:numId="10">
    <w:abstractNumId w:val="24"/>
  </w:num>
  <w:num w:numId="11">
    <w:abstractNumId w:val="11"/>
  </w:num>
  <w:num w:numId="12">
    <w:abstractNumId w:val="26"/>
  </w:num>
  <w:num w:numId="13">
    <w:abstractNumId w:val="1"/>
  </w:num>
  <w:num w:numId="14">
    <w:abstractNumId w:val="31"/>
  </w:num>
  <w:num w:numId="15">
    <w:abstractNumId w:val="6"/>
  </w:num>
  <w:num w:numId="16">
    <w:abstractNumId w:val="4"/>
  </w:num>
  <w:num w:numId="17">
    <w:abstractNumId w:val="16"/>
  </w:num>
  <w:num w:numId="18">
    <w:abstractNumId w:val="2"/>
  </w:num>
  <w:num w:numId="19">
    <w:abstractNumId w:val="33"/>
  </w:num>
  <w:num w:numId="20">
    <w:abstractNumId w:val="5"/>
  </w:num>
  <w:num w:numId="21">
    <w:abstractNumId w:val="14"/>
  </w:num>
  <w:num w:numId="22">
    <w:abstractNumId w:val="17"/>
  </w:num>
  <w:num w:numId="23">
    <w:abstractNumId w:val="29"/>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0"/>
  </w:num>
  <w:num w:numId="32">
    <w:abstractNumId w:val="34"/>
  </w:num>
  <w:num w:numId="33">
    <w:abstractNumId w:val="28"/>
  </w:num>
  <w:num w:numId="34">
    <w:abstractNumId w:val="12"/>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05C7"/>
    <w:rsid w:val="0004101F"/>
    <w:rsid w:val="00041C12"/>
    <w:rsid w:val="000459F6"/>
    <w:rsid w:val="00045BCD"/>
    <w:rsid w:val="00045E66"/>
    <w:rsid w:val="00047259"/>
    <w:rsid w:val="00050462"/>
    <w:rsid w:val="00051B38"/>
    <w:rsid w:val="000523A4"/>
    <w:rsid w:val="000535AC"/>
    <w:rsid w:val="00054C35"/>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298E"/>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461D"/>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C6E87"/>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04C"/>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0A9"/>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3F85"/>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88F"/>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1B4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12AA"/>
    <w:rsid w:val="007A20AD"/>
    <w:rsid w:val="007A4087"/>
    <w:rsid w:val="007A462E"/>
    <w:rsid w:val="007A494A"/>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135D"/>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3290"/>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1EF5"/>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062"/>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1AA1"/>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E77FE"/>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4CC0"/>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337B"/>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C7628"/>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5E3B"/>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05"/>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2C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y@wexfordcoco.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ernancecode.ie" TargetMode="External"/><Relationship Id="rId4" Type="http://schemas.microsoft.com/office/2007/relationships/stylesWithEffects" Target="stylesWithEffects.xml"/><Relationship Id="rId9" Type="http://schemas.openxmlformats.org/officeDocument/2006/relationships/hyperlink" Target="http://circulars.gov.ie/pdf/circular/per/2014/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108C-68FD-435A-95DC-DAB68806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2201</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Michaelsw</cp:lastModifiedBy>
  <cp:revision>22</cp:revision>
  <cp:lastPrinted>2018-05-30T13:50:00Z</cp:lastPrinted>
  <dcterms:created xsi:type="dcterms:W3CDTF">2019-04-25T16:22:00Z</dcterms:created>
  <dcterms:modified xsi:type="dcterms:W3CDTF">2019-04-26T11:40:00Z</dcterms:modified>
</cp:coreProperties>
</file>