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7C395" w14:textId="42010A4F" w:rsidR="00835539" w:rsidRPr="0022448C" w:rsidRDefault="00E02660" w:rsidP="00647411">
      <w:pPr>
        <w:jc w:val="center"/>
        <w:rPr>
          <w:rFonts w:ascii="Arial" w:hAnsi="Arial" w:cs="Arial"/>
          <w:b/>
          <w:sz w:val="28"/>
          <w:szCs w:val="28"/>
          <w:lang w:val="en-IE"/>
        </w:rPr>
      </w:pPr>
      <w:bookmarkStart w:id="0" w:name="_GoBack"/>
      <w:bookmarkEnd w:id="0"/>
      <w:r w:rsidRPr="0022448C">
        <w:rPr>
          <w:rFonts w:ascii="Arial" w:hAnsi="Arial" w:cs="Arial"/>
          <w:b/>
          <w:sz w:val="28"/>
          <w:szCs w:val="28"/>
          <w:lang w:val="en-IE"/>
        </w:rPr>
        <w:t xml:space="preserve">Department of </w:t>
      </w:r>
      <w:r w:rsidR="002C3BDE">
        <w:rPr>
          <w:rFonts w:ascii="Arial" w:hAnsi="Arial" w:cs="Arial"/>
          <w:b/>
          <w:sz w:val="28"/>
          <w:szCs w:val="28"/>
          <w:lang w:val="en-IE"/>
        </w:rPr>
        <w:t xml:space="preserve">Rural and </w:t>
      </w:r>
      <w:r w:rsidR="00835539" w:rsidRPr="0022448C">
        <w:rPr>
          <w:rFonts w:ascii="Arial" w:hAnsi="Arial" w:cs="Arial"/>
          <w:b/>
          <w:sz w:val="28"/>
          <w:szCs w:val="28"/>
          <w:lang w:val="en-IE"/>
        </w:rPr>
        <w:t>Community</w:t>
      </w:r>
      <w:r w:rsidR="002C3BDE">
        <w:rPr>
          <w:rFonts w:ascii="Arial" w:hAnsi="Arial" w:cs="Arial"/>
          <w:b/>
          <w:sz w:val="28"/>
          <w:szCs w:val="28"/>
          <w:lang w:val="en-IE"/>
        </w:rPr>
        <w:t xml:space="preserve"> Development</w:t>
      </w:r>
    </w:p>
    <w:p w14:paraId="10B6F503" w14:textId="4E8D58B4" w:rsidR="000523A4" w:rsidRPr="0022448C" w:rsidRDefault="00647411" w:rsidP="00224233">
      <w:pPr>
        <w:tabs>
          <w:tab w:val="center" w:pos="4681"/>
          <w:tab w:val="left" w:pos="8475"/>
        </w:tabs>
        <w:rPr>
          <w:rFonts w:ascii="Arial" w:hAnsi="Arial" w:cs="Arial"/>
          <w:b/>
          <w:sz w:val="28"/>
          <w:szCs w:val="28"/>
          <w:lang w:val="en-IE"/>
        </w:rPr>
      </w:pPr>
      <w:r>
        <w:rPr>
          <w:rFonts w:ascii="Arial" w:hAnsi="Arial" w:cs="Arial"/>
          <w:b/>
          <w:sz w:val="28"/>
          <w:szCs w:val="28"/>
          <w:lang w:val="en-IE"/>
        </w:rPr>
        <w:tab/>
      </w:r>
      <w:r w:rsidR="00835539" w:rsidRPr="0022448C">
        <w:rPr>
          <w:rFonts w:ascii="Arial" w:hAnsi="Arial" w:cs="Arial"/>
          <w:b/>
          <w:sz w:val="28"/>
          <w:szCs w:val="28"/>
          <w:lang w:val="en-IE"/>
        </w:rPr>
        <w:t>Communit</w:t>
      </w:r>
      <w:r w:rsidR="002C3BDE">
        <w:rPr>
          <w:rFonts w:ascii="Arial" w:hAnsi="Arial" w:cs="Arial"/>
          <w:b/>
          <w:sz w:val="28"/>
          <w:szCs w:val="28"/>
          <w:lang w:val="en-IE"/>
        </w:rPr>
        <w:t xml:space="preserve">y Enhancement Programme </w:t>
      </w:r>
      <w:r>
        <w:rPr>
          <w:rFonts w:ascii="Arial" w:hAnsi="Arial" w:cs="Arial"/>
          <w:b/>
          <w:sz w:val="28"/>
          <w:szCs w:val="28"/>
          <w:lang w:val="en-IE"/>
        </w:rPr>
        <w:tab/>
      </w:r>
    </w:p>
    <w:p w14:paraId="55E22B50" w14:textId="4F54E8F3" w:rsidR="00E02660" w:rsidRPr="0022448C" w:rsidRDefault="00172F80" w:rsidP="0025146C">
      <w:pPr>
        <w:jc w:val="center"/>
        <w:rPr>
          <w:rFonts w:ascii="Arial" w:hAnsi="Arial" w:cs="Arial"/>
          <w:b/>
          <w:sz w:val="28"/>
          <w:szCs w:val="28"/>
          <w:lang w:val="en-IE"/>
        </w:rPr>
      </w:pPr>
      <w:r>
        <w:rPr>
          <w:rFonts w:ascii="Arial" w:hAnsi="Arial" w:cs="Arial"/>
          <w:b/>
          <w:sz w:val="28"/>
          <w:szCs w:val="28"/>
          <w:lang w:val="en-IE"/>
        </w:rPr>
        <w:t>2020</w:t>
      </w:r>
    </w:p>
    <w:p w14:paraId="60A470E1" w14:textId="77777777" w:rsidR="00D54D88" w:rsidRPr="0022448C" w:rsidRDefault="00D54D88" w:rsidP="0025146C">
      <w:pPr>
        <w:rPr>
          <w:rFonts w:ascii="Arial" w:hAnsi="Arial" w:cs="Arial"/>
          <w:b/>
          <w:sz w:val="32"/>
          <w:szCs w:val="32"/>
          <w:lang w:val="en-IE"/>
        </w:rPr>
      </w:pPr>
    </w:p>
    <w:p w14:paraId="1F8B5942" w14:textId="77777777" w:rsidR="000523A4" w:rsidRPr="0022448C" w:rsidRDefault="000523A4" w:rsidP="0025146C">
      <w:pPr>
        <w:jc w:val="center"/>
        <w:rPr>
          <w:rFonts w:ascii="Arial" w:hAnsi="Arial" w:cs="Arial"/>
          <w:b/>
          <w:szCs w:val="24"/>
          <w:lang w:val="en-IE"/>
        </w:rPr>
      </w:pPr>
      <w:r w:rsidRPr="0022448C">
        <w:rPr>
          <w:rFonts w:ascii="Arial" w:hAnsi="Arial" w:cs="Arial"/>
          <w:b/>
          <w:szCs w:val="24"/>
          <w:lang w:val="en-IE"/>
        </w:rPr>
        <w:t>Guidelines</w:t>
      </w:r>
    </w:p>
    <w:p w14:paraId="3FEBF392" w14:textId="77777777" w:rsidR="000523A4" w:rsidRPr="0022448C" w:rsidRDefault="000523A4" w:rsidP="0025146C">
      <w:pPr>
        <w:rPr>
          <w:rFonts w:ascii="Arial" w:hAnsi="Arial" w:cs="Arial"/>
          <w:b/>
          <w:szCs w:val="24"/>
          <w:lang w:val="en-IE"/>
        </w:rPr>
      </w:pPr>
    </w:p>
    <w:p w14:paraId="59EC0386" w14:textId="77777777" w:rsidR="000523A4" w:rsidRPr="0022448C" w:rsidRDefault="003C1039" w:rsidP="0025146C">
      <w:pPr>
        <w:jc w:val="center"/>
        <w:rPr>
          <w:rFonts w:ascii="Arial" w:hAnsi="Arial" w:cs="Arial"/>
          <w:b/>
          <w:smallCaps/>
          <w:szCs w:val="24"/>
          <w:lang w:val="en-IE"/>
        </w:rPr>
      </w:pPr>
      <w:r w:rsidRPr="0022448C">
        <w:rPr>
          <w:rFonts w:ascii="Arial" w:hAnsi="Arial" w:cs="Arial"/>
          <w:b/>
          <w:smallCaps/>
          <w:szCs w:val="24"/>
          <w:lang w:val="en-IE"/>
        </w:rPr>
        <w:t>Please read the following guidelines carefully before completing the</w:t>
      </w:r>
      <w:r w:rsidR="002C0401" w:rsidRPr="0022448C">
        <w:rPr>
          <w:rFonts w:ascii="Arial" w:hAnsi="Arial" w:cs="Arial"/>
          <w:b/>
          <w:smallCaps/>
          <w:szCs w:val="24"/>
          <w:lang w:val="en-IE"/>
        </w:rPr>
        <w:t xml:space="preserve"> </w:t>
      </w:r>
      <w:r w:rsidRPr="0022448C">
        <w:rPr>
          <w:rFonts w:ascii="Arial" w:hAnsi="Arial" w:cs="Arial"/>
          <w:b/>
          <w:smallCaps/>
          <w:szCs w:val="24"/>
          <w:lang w:val="en-IE"/>
        </w:rPr>
        <w:t>application form.</w:t>
      </w:r>
    </w:p>
    <w:p w14:paraId="4E502390" w14:textId="77777777" w:rsidR="003C1039" w:rsidRPr="0022448C" w:rsidRDefault="003C1039" w:rsidP="0025146C">
      <w:pPr>
        <w:rPr>
          <w:rFonts w:ascii="Arial" w:hAnsi="Arial" w:cs="Arial"/>
          <w:b/>
          <w:smallCaps/>
          <w:color w:val="FF0000"/>
          <w:sz w:val="28"/>
          <w:szCs w:val="28"/>
          <w:lang w:val="en-IE"/>
        </w:rPr>
      </w:pPr>
    </w:p>
    <w:p w14:paraId="73713D20" w14:textId="77777777" w:rsidR="00296EE2" w:rsidRPr="00C97E78" w:rsidRDefault="00296EE2" w:rsidP="0025146C">
      <w:pPr>
        <w:pStyle w:val="ListParagraph"/>
        <w:numPr>
          <w:ilvl w:val="0"/>
          <w:numId w:val="2"/>
        </w:numPr>
        <w:shd w:val="pct15" w:color="auto" w:fill="auto"/>
        <w:rPr>
          <w:rFonts w:ascii="Arial" w:hAnsi="Arial" w:cs="Arial"/>
          <w:b/>
          <w:sz w:val="28"/>
          <w:szCs w:val="28"/>
          <w:lang w:val="en-IE"/>
        </w:rPr>
      </w:pPr>
      <w:r w:rsidRPr="00C97E78">
        <w:rPr>
          <w:rFonts w:ascii="Arial" w:hAnsi="Arial" w:cs="Arial"/>
          <w:b/>
          <w:sz w:val="28"/>
          <w:szCs w:val="28"/>
          <w:lang w:val="en-IE"/>
        </w:rPr>
        <w:t>Introduction</w:t>
      </w:r>
    </w:p>
    <w:p w14:paraId="5A42F174" w14:textId="77777777" w:rsidR="000739E7" w:rsidRPr="00C97E78" w:rsidRDefault="000739E7" w:rsidP="0025146C">
      <w:pPr>
        <w:rPr>
          <w:rFonts w:ascii="Arial" w:hAnsi="Arial" w:cs="Arial"/>
          <w:szCs w:val="24"/>
          <w:lang w:val="en-IE"/>
        </w:rPr>
      </w:pPr>
    </w:p>
    <w:p w14:paraId="5535E0A8" w14:textId="200D387C" w:rsidR="002242F0" w:rsidRDefault="002C3BDE" w:rsidP="002242F0">
      <w:pPr>
        <w:jc w:val="both"/>
        <w:rPr>
          <w:rFonts w:ascii="Arial" w:hAnsi="Arial" w:cs="Arial"/>
          <w:szCs w:val="24"/>
          <w:lang w:eastAsia="en-IE"/>
        </w:rPr>
      </w:pPr>
      <w:r>
        <w:rPr>
          <w:rFonts w:ascii="Arial" w:hAnsi="Arial" w:cs="Arial"/>
          <w:szCs w:val="24"/>
          <w:lang w:val="en-IE"/>
        </w:rPr>
        <w:t xml:space="preserve">The Community Enhancement Programme </w:t>
      </w:r>
      <w:r w:rsidR="00665BD9">
        <w:rPr>
          <w:rFonts w:ascii="Arial" w:hAnsi="Arial" w:cs="Arial"/>
          <w:szCs w:val="24"/>
          <w:lang w:val="en-IE"/>
        </w:rPr>
        <w:t xml:space="preserve">(CEP) </w:t>
      </w:r>
      <w:r w:rsidR="002242F0" w:rsidRPr="000C4C69">
        <w:rPr>
          <w:rFonts w:ascii="Arial" w:hAnsi="Arial" w:cs="Arial"/>
          <w:szCs w:val="24"/>
          <w:lang w:val="en-IE"/>
        </w:rPr>
        <w:t>provides funding to communit</w:t>
      </w:r>
      <w:r w:rsidR="00482F2A">
        <w:rPr>
          <w:rFonts w:ascii="Arial" w:hAnsi="Arial" w:cs="Arial"/>
          <w:szCs w:val="24"/>
          <w:lang w:val="en-IE"/>
        </w:rPr>
        <w:t xml:space="preserve">y groups </w:t>
      </w:r>
      <w:r w:rsidR="002242F0" w:rsidRPr="000C4C69">
        <w:rPr>
          <w:rFonts w:ascii="Arial" w:hAnsi="Arial" w:cs="Arial"/>
          <w:szCs w:val="24"/>
          <w:lang w:val="en-IE"/>
        </w:rPr>
        <w:t>across Ireland to enhance facilities in disadvantaged areas.</w:t>
      </w:r>
    </w:p>
    <w:p w14:paraId="6BA05E65" w14:textId="77777777" w:rsidR="00234986" w:rsidRDefault="00234986" w:rsidP="0025146C">
      <w:pPr>
        <w:jc w:val="both"/>
        <w:rPr>
          <w:rFonts w:ascii="Arial" w:hAnsi="Arial" w:cs="Arial"/>
          <w:szCs w:val="24"/>
          <w:lang w:val="en-IE"/>
        </w:rPr>
      </w:pPr>
    </w:p>
    <w:p w14:paraId="02524095" w14:textId="15F15912" w:rsidR="00665BD9" w:rsidRDefault="00BE1086" w:rsidP="0025146C">
      <w:pPr>
        <w:jc w:val="both"/>
        <w:rPr>
          <w:rFonts w:ascii="Arial" w:hAnsi="Arial" w:cs="Arial"/>
          <w:szCs w:val="24"/>
          <w:lang w:eastAsia="en-IE"/>
        </w:rPr>
      </w:pPr>
      <w:r w:rsidRPr="00F54B19">
        <w:rPr>
          <w:rFonts w:ascii="Arial" w:hAnsi="Arial" w:cs="Arial"/>
          <w:szCs w:val="24"/>
          <w:lang w:val="en-IE"/>
        </w:rPr>
        <w:t xml:space="preserve">The </w:t>
      </w:r>
      <w:r w:rsidR="00665BD9" w:rsidRPr="00DF2A96">
        <w:rPr>
          <w:rFonts w:ascii="Arial" w:hAnsi="Arial" w:cs="Arial"/>
          <w:b/>
          <w:szCs w:val="24"/>
          <w:lang w:val="en-IE"/>
        </w:rPr>
        <w:t>CEP</w:t>
      </w:r>
      <w:r w:rsidRPr="00F54B19">
        <w:rPr>
          <w:rFonts w:ascii="Arial" w:hAnsi="Arial" w:cs="Arial"/>
          <w:szCs w:val="24"/>
          <w:lang w:val="en-IE"/>
        </w:rPr>
        <w:t xml:space="preserve"> </w:t>
      </w:r>
      <w:r w:rsidR="002242F0">
        <w:rPr>
          <w:rFonts w:ascii="Arial" w:hAnsi="Arial" w:cs="Arial"/>
          <w:szCs w:val="24"/>
          <w:lang w:val="en-IE"/>
        </w:rPr>
        <w:t xml:space="preserve">is </w:t>
      </w:r>
      <w:r w:rsidR="00665BD9">
        <w:rPr>
          <w:rFonts w:ascii="Arial" w:hAnsi="Arial" w:cs="Arial"/>
          <w:szCs w:val="24"/>
          <w:lang w:val="en-IE"/>
        </w:rPr>
        <w:t>funded by the Department of Rural and Community Development (</w:t>
      </w:r>
      <w:r w:rsidR="00665BD9" w:rsidRPr="00DF2A96">
        <w:rPr>
          <w:rFonts w:ascii="Arial" w:hAnsi="Arial" w:cs="Arial"/>
          <w:i/>
          <w:szCs w:val="24"/>
          <w:lang w:val="en-IE"/>
        </w:rPr>
        <w:t>the Department</w:t>
      </w:r>
      <w:r w:rsidR="00665BD9">
        <w:rPr>
          <w:rFonts w:ascii="Arial" w:hAnsi="Arial" w:cs="Arial"/>
          <w:szCs w:val="24"/>
          <w:lang w:val="en-IE"/>
        </w:rPr>
        <w:t xml:space="preserve">) and </w:t>
      </w:r>
      <w:r w:rsidRPr="00F54B19">
        <w:rPr>
          <w:rFonts w:ascii="Arial" w:hAnsi="Arial" w:cs="Arial"/>
          <w:szCs w:val="24"/>
          <w:lang w:val="en-IE"/>
        </w:rPr>
        <w:t xml:space="preserve">administered by the Local </w:t>
      </w:r>
      <w:r w:rsidRPr="00F54B19">
        <w:rPr>
          <w:rFonts w:ascii="Arial" w:hAnsi="Arial" w:cs="Arial"/>
          <w:szCs w:val="24"/>
        </w:rPr>
        <w:t>Community Development Committee</w:t>
      </w:r>
      <w:r w:rsidR="00681AAC" w:rsidRPr="00F54B19">
        <w:rPr>
          <w:rFonts w:ascii="Arial" w:hAnsi="Arial" w:cs="Arial"/>
          <w:szCs w:val="24"/>
        </w:rPr>
        <w:t>s</w:t>
      </w:r>
      <w:r w:rsidRPr="00F54B19">
        <w:rPr>
          <w:rFonts w:ascii="Arial" w:hAnsi="Arial" w:cs="Arial"/>
          <w:szCs w:val="24"/>
        </w:rPr>
        <w:t xml:space="preserve"> (LCDC</w:t>
      </w:r>
      <w:r w:rsidR="00681AAC" w:rsidRPr="00F54B19">
        <w:rPr>
          <w:rFonts w:ascii="Arial" w:hAnsi="Arial" w:cs="Arial"/>
          <w:szCs w:val="24"/>
        </w:rPr>
        <w:t>s</w:t>
      </w:r>
      <w:r w:rsidRPr="00F54B19">
        <w:rPr>
          <w:rFonts w:ascii="Arial" w:hAnsi="Arial" w:cs="Arial"/>
          <w:szCs w:val="24"/>
        </w:rPr>
        <w:t>)</w:t>
      </w:r>
      <w:r w:rsidR="00681AAC" w:rsidRPr="00F54B19">
        <w:rPr>
          <w:rFonts w:ascii="Arial" w:hAnsi="Arial" w:cs="Arial"/>
          <w:szCs w:val="24"/>
        </w:rPr>
        <w:t xml:space="preserve"> </w:t>
      </w:r>
      <w:r w:rsidR="00665BD9">
        <w:rPr>
          <w:rFonts w:ascii="Arial" w:hAnsi="Arial" w:cs="Arial"/>
          <w:szCs w:val="24"/>
        </w:rPr>
        <w:t xml:space="preserve">in each </w:t>
      </w:r>
      <w:r w:rsidR="00681AAC" w:rsidRPr="00F54B19">
        <w:rPr>
          <w:rFonts w:ascii="Arial" w:hAnsi="Arial" w:cs="Arial"/>
          <w:szCs w:val="24"/>
          <w:lang w:eastAsia="en-IE"/>
        </w:rPr>
        <w:t>Local Authorit</w:t>
      </w:r>
      <w:r w:rsidR="00665BD9">
        <w:rPr>
          <w:rFonts w:ascii="Arial" w:hAnsi="Arial" w:cs="Arial"/>
          <w:szCs w:val="24"/>
          <w:lang w:eastAsia="en-IE"/>
        </w:rPr>
        <w:t>y area</w:t>
      </w:r>
      <w:r w:rsidR="00F54B19" w:rsidRPr="00F54B19">
        <w:rPr>
          <w:rFonts w:ascii="Arial" w:hAnsi="Arial" w:cs="Arial"/>
          <w:szCs w:val="24"/>
          <w:lang w:eastAsia="en-IE"/>
        </w:rPr>
        <w:t xml:space="preserve">.  </w:t>
      </w:r>
    </w:p>
    <w:p w14:paraId="28843938" w14:textId="77777777" w:rsidR="00665BD9" w:rsidRDefault="00665BD9" w:rsidP="0025146C">
      <w:pPr>
        <w:jc w:val="both"/>
        <w:rPr>
          <w:rFonts w:ascii="Arial" w:hAnsi="Arial" w:cs="Arial"/>
          <w:szCs w:val="24"/>
          <w:lang w:eastAsia="en-IE"/>
        </w:rPr>
      </w:pPr>
    </w:p>
    <w:p w14:paraId="403EF51C" w14:textId="30EDD527" w:rsidR="00482F2A" w:rsidRDefault="00482F2A" w:rsidP="0025146C">
      <w:pPr>
        <w:jc w:val="both"/>
        <w:rPr>
          <w:rFonts w:ascii="Arial" w:hAnsi="Arial" w:cs="Arial"/>
          <w:szCs w:val="24"/>
          <w:lang w:eastAsia="en-IE"/>
        </w:rPr>
      </w:pPr>
      <w:r>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Pr>
          <w:rFonts w:ascii="Arial" w:hAnsi="Arial" w:cs="Arial"/>
          <w:szCs w:val="24"/>
          <w:lang w:eastAsia="en-IE"/>
        </w:rPr>
        <w:t xml:space="preserve">addressing disadvantage in </w:t>
      </w:r>
      <w:r>
        <w:rPr>
          <w:rFonts w:ascii="Arial" w:hAnsi="Arial" w:cs="Arial"/>
          <w:szCs w:val="24"/>
          <w:lang w:eastAsia="en-IE"/>
        </w:rPr>
        <w:t>the areas that need it most.</w:t>
      </w:r>
    </w:p>
    <w:p w14:paraId="0928091B" w14:textId="77777777" w:rsidR="00482F2A" w:rsidRPr="00380D6E" w:rsidRDefault="00482F2A" w:rsidP="00482F2A">
      <w:pPr>
        <w:jc w:val="both"/>
        <w:rPr>
          <w:rFonts w:ascii="Arial" w:hAnsi="Arial" w:cs="Arial"/>
          <w:szCs w:val="24"/>
          <w:lang w:val="en-IE"/>
        </w:rPr>
      </w:pPr>
    </w:p>
    <w:p w14:paraId="5FF2148B" w14:textId="77777777" w:rsidR="00482F2A" w:rsidRPr="00380D6E" w:rsidRDefault="00482F2A" w:rsidP="00482F2A">
      <w:pPr>
        <w:contextualSpacing/>
        <w:jc w:val="both"/>
        <w:rPr>
          <w:rFonts w:ascii="Arial" w:hAnsi="Arial" w:cs="Arial"/>
          <w:szCs w:val="24"/>
          <w:highlight w:val="yellow"/>
          <w:lang w:eastAsia="en-IE"/>
        </w:rPr>
      </w:pPr>
      <w:r w:rsidRPr="00380D6E">
        <w:rPr>
          <w:rFonts w:ascii="Arial" w:hAnsi="Arial" w:cs="Arial"/>
        </w:rPr>
        <w:t xml:space="preserve">It is important to </w:t>
      </w:r>
      <w:r>
        <w:rPr>
          <w:rFonts w:ascii="Arial" w:hAnsi="Arial" w:cs="Arial"/>
        </w:rPr>
        <w:t>note</w:t>
      </w:r>
      <w:r w:rsidRPr="00380D6E">
        <w:rPr>
          <w:rFonts w:ascii="Arial" w:hAnsi="Arial" w:cs="Arial"/>
        </w:rPr>
        <w:t xml:space="preserve"> that other agencies and departments </w:t>
      </w:r>
      <w:r>
        <w:rPr>
          <w:rFonts w:ascii="Arial" w:hAnsi="Arial" w:cs="Arial"/>
        </w:rPr>
        <w:t>also</w:t>
      </w:r>
      <w:r w:rsidRPr="00380D6E">
        <w:rPr>
          <w:rFonts w:ascii="Arial" w:hAnsi="Arial" w:cs="Arial"/>
        </w:rPr>
        <w:t xml:space="preserve"> invest in disadvantaged areas</w:t>
      </w:r>
      <w:r>
        <w:rPr>
          <w:rStyle w:val="FootnoteReference"/>
          <w:rFonts w:ascii="Arial" w:hAnsi="Arial" w:cs="Arial"/>
        </w:rPr>
        <w:footnoteReference w:id="2"/>
      </w:r>
      <w:r>
        <w:rPr>
          <w:rFonts w:ascii="Arial" w:hAnsi="Arial" w:cs="Arial"/>
        </w:rPr>
        <w:t>.</w:t>
      </w:r>
      <w:r w:rsidRPr="00380D6E">
        <w:rPr>
          <w:rFonts w:ascii="Arial" w:hAnsi="Arial" w:cs="Arial"/>
        </w:rPr>
        <w:t xml:space="preserve"> </w:t>
      </w:r>
      <w:r w:rsidRPr="00380D6E">
        <w:rPr>
          <w:rFonts w:ascii="Arial" w:hAnsi="Arial" w:cs="Arial"/>
          <w:szCs w:val="24"/>
          <w:lang w:eastAsia="en-IE"/>
        </w:rPr>
        <w:t xml:space="preserve">The </w:t>
      </w:r>
      <w:r w:rsidRPr="00DF2A96">
        <w:rPr>
          <w:rFonts w:ascii="Arial" w:hAnsi="Arial" w:cs="Arial"/>
          <w:b/>
          <w:szCs w:val="24"/>
          <w:lang w:eastAsia="en-IE"/>
        </w:rPr>
        <w:t>CEP</w:t>
      </w:r>
      <w:r w:rsidRPr="00380D6E">
        <w:rPr>
          <w:rFonts w:ascii="Arial" w:hAnsi="Arial" w:cs="Arial"/>
          <w:szCs w:val="24"/>
          <w:lang w:eastAsia="en-IE"/>
        </w:rPr>
        <w:t xml:space="preserve"> will operate in a complementary manner </w:t>
      </w:r>
      <w:r>
        <w:rPr>
          <w:rFonts w:ascii="Arial" w:hAnsi="Arial" w:cs="Arial"/>
          <w:szCs w:val="24"/>
          <w:lang w:eastAsia="en-IE"/>
        </w:rPr>
        <w:t xml:space="preserve">to </w:t>
      </w:r>
      <w:r w:rsidRPr="00380D6E">
        <w:rPr>
          <w:rFonts w:ascii="Arial" w:hAnsi="Arial" w:cs="Arial"/>
          <w:szCs w:val="24"/>
          <w:lang w:eastAsia="en-IE"/>
        </w:rPr>
        <w:t>add value to other front-line schemes and programmes</w:t>
      </w:r>
      <w:r w:rsidRPr="006D1A7B">
        <w:rPr>
          <w:rFonts w:ascii="Arial" w:hAnsi="Arial" w:cs="Arial"/>
          <w:szCs w:val="24"/>
          <w:lang w:eastAsia="en-IE"/>
        </w:rPr>
        <w:t xml:space="preserve"> </w:t>
      </w:r>
      <w:r w:rsidRPr="00380D6E">
        <w:rPr>
          <w:rFonts w:ascii="Arial" w:hAnsi="Arial" w:cs="Arial"/>
          <w:szCs w:val="24"/>
          <w:lang w:eastAsia="en-IE"/>
        </w:rPr>
        <w:t xml:space="preserve">being operated in communities. </w:t>
      </w:r>
    </w:p>
    <w:p w14:paraId="650AFA20" w14:textId="77777777" w:rsidR="00482F2A" w:rsidRPr="00380D6E" w:rsidRDefault="00482F2A" w:rsidP="00482F2A">
      <w:pPr>
        <w:jc w:val="both"/>
        <w:rPr>
          <w:rFonts w:ascii="Arial" w:hAnsi="Arial" w:cs="Arial"/>
          <w:szCs w:val="24"/>
          <w:lang w:eastAsia="en-IE"/>
        </w:rPr>
      </w:pPr>
    </w:p>
    <w:p w14:paraId="712A9176" w14:textId="20CE7F4F" w:rsidR="00482F2A" w:rsidRDefault="00482F2A" w:rsidP="00482F2A">
      <w:pPr>
        <w:jc w:val="both"/>
        <w:rPr>
          <w:rFonts w:ascii="Arial" w:hAnsi="Arial" w:cs="Arial"/>
          <w:szCs w:val="24"/>
          <w:lang w:eastAsia="en-IE"/>
        </w:rPr>
      </w:pPr>
      <w:r>
        <w:rPr>
          <w:rFonts w:ascii="Arial" w:hAnsi="Arial" w:cs="Arial"/>
          <w:szCs w:val="24"/>
          <w:lang w:eastAsia="en-IE"/>
        </w:rPr>
        <w:t xml:space="preserve">The Department has recommended that LCDCs ring-fence some funding to provide small capital grants of €1,000 or less. This is aimed at assisting small grassroots </w:t>
      </w:r>
      <w:r w:rsidRPr="00590A0B">
        <w:rPr>
          <w:rFonts w:ascii="Arial" w:hAnsi="Arial" w:cs="Arial"/>
          <w:szCs w:val="24"/>
          <w:lang w:eastAsia="en-IE"/>
        </w:rPr>
        <w:t xml:space="preserve">community projects </w:t>
      </w:r>
      <w:r>
        <w:rPr>
          <w:rFonts w:ascii="Arial" w:hAnsi="Arial" w:cs="Arial"/>
          <w:szCs w:val="24"/>
          <w:lang w:eastAsia="en-IE"/>
        </w:rPr>
        <w:t xml:space="preserve">to get </w:t>
      </w:r>
      <w:r w:rsidRPr="00590A0B">
        <w:rPr>
          <w:rFonts w:ascii="Arial" w:hAnsi="Arial" w:cs="Arial"/>
          <w:szCs w:val="24"/>
          <w:lang w:eastAsia="en-IE"/>
        </w:rPr>
        <w:t>off the ground</w:t>
      </w:r>
      <w:r w:rsidRPr="00C566F5">
        <w:rPr>
          <w:rFonts w:ascii="Arial" w:hAnsi="Arial" w:cs="Arial"/>
          <w:szCs w:val="24"/>
          <w:lang w:eastAsia="en-IE"/>
        </w:rPr>
        <w:t xml:space="preserve">.  </w:t>
      </w:r>
      <w:r w:rsidRPr="000C4C69">
        <w:rPr>
          <w:rFonts w:ascii="Arial" w:hAnsi="Arial" w:cs="Arial"/>
          <w:szCs w:val="24"/>
          <w:lang w:eastAsia="en-IE"/>
        </w:rPr>
        <w:t>Ring-fencing funding at this level will allow a larger volume of those with limited resources to receive some funding.</w:t>
      </w:r>
      <w:r w:rsidRPr="00482F2A">
        <w:rPr>
          <w:rFonts w:ascii="Arial" w:hAnsi="Arial" w:cs="Arial"/>
          <w:szCs w:val="24"/>
          <w:lang w:eastAsia="en-IE"/>
        </w:rPr>
        <w:t xml:space="preserve"> </w:t>
      </w:r>
      <w:r w:rsidRPr="00380D6E">
        <w:rPr>
          <w:rFonts w:ascii="Arial" w:hAnsi="Arial" w:cs="Arial"/>
          <w:szCs w:val="24"/>
          <w:lang w:eastAsia="en-IE"/>
        </w:rPr>
        <w:t xml:space="preserve">The programme can </w:t>
      </w:r>
      <w:r>
        <w:rPr>
          <w:rFonts w:ascii="Arial" w:hAnsi="Arial" w:cs="Arial"/>
          <w:szCs w:val="24"/>
          <w:lang w:eastAsia="en-IE"/>
        </w:rPr>
        <w:t xml:space="preserve">also </w:t>
      </w:r>
      <w:r w:rsidRPr="00380D6E">
        <w:rPr>
          <w:rFonts w:ascii="Arial" w:hAnsi="Arial" w:cs="Arial"/>
          <w:szCs w:val="24"/>
          <w:lang w:eastAsia="en-IE"/>
        </w:rPr>
        <w:t xml:space="preserve">fund or partially </w:t>
      </w:r>
      <w:r>
        <w:rPr>
          <w:rFonts w:ascii="Arial" w:hAnsi="Arial" w:cs="Arial"/>
          <w:szCs w:val="24"/>
          <w:lang w:eastAsia="en-IE"/>
        </w:rPr>
        <w:t xml:space="preserve">fund </w:t>
      </w:r>
      <w:r w:rsidRPr="00380D6E">
        <w:rPr>
          <w:rFonts w:ascii="Arial" w:hAnsi="Arial" w:cs="Arial"/>
          <w:szCs w:val="24"/>
          <w:lang w:eastAsia="en-IE"/>
        </w:rPr>
        <w:t xml:space="preserve">larger scale capital projects to address disadvantage.  </w:t>
      </w:r>
    </w:p>
    <w:p w14:paraId="7899BC70" w14:textId="77777777" w:rsidR="00482F2A" w:rsidRDefault="00482F2A" w:rsidP="00482F2A">
      <w:pPr>
        <w:jc w:val="both"/>
        <w:rPr>
          <w:rFonts w:ascii="Arial" w:hAnsi="Arial" w:cs="Arial"/>
          <w:szCs w:val="24"/>
          <w:lang w:eastAsia="en-IE"/>
        </w:rPr>
      </w:pPr>
    </w:p>
    <w:p w14:paraId="4BAB0AFE" w14:textId="03E0EE99" w:rsidR="000523A4" w:rsidRDefault="002C0401" w:rsidP="0025146C">
      <w:pPr>
        <w:rPr>
          <w:rFonts w:ascii="Arial" w:hAnsi="Arial" w:cs="Arial"/>
          <w:szCs w:val="24"/>
          <w:lang w:val="en-IE"/>
        </w:rPr>
      </w:pPr>
      <w:r w:rsidRPr="0022448C">
        <w:rPr>
          <w:rFonts w:ascii="Arial" w:hAnsi="Arial" w:cs="Arial"/>
          <w:szCs w:val="24"/>
          <w:lang w:val="en-IE"/>
        </w:rPr>
        <w:t xml:space="preserve">Applications </w:t>
      </w:r>
      <w:r w:rsidR="00DF2A96">
        <w:rPr>
          <w:rFonts w:ascii="Arial" w:hAnsi="Arial" w:cs="Arial"/>
          <w:szCs w:val="24"/>
          <w:lang w:val="en-IE"/>
        </w:rPr>
        <w:t xml:space="preserve">can be made </w:t>
      </w:r>
      <w:r w:rsidR="002242F0">
        <w:rPr>
          <w:rFonts w:ascii="Arial" w:hAnsi="Arial" w:cs="Arial"/>
          <w:szCs w:val="24"/>
          <w:lang w:val="en-IE"/>
        </w:rPr>
        <w:t>to the re</w:t>
      </w:r>
      <w:r w:rsidR="00045BCD">
        <w:rPr>
          <w:rFonts w:ascii="Arial" w:hAnsi="Arial" w:cs="Arial"/>
          <w:szCs w:val="24"/>
          <w:lang w:val="en-IE"/>
        </w:rPr>
        <w:t xml:space="preserve">levant LCDC by </w:t>
      </w:r>
      <w:r w:rsidR="00B66B0B">
        <w:rPr>
          <w:rFonts w:ascii="Arial" w:hAnsi="Arial" w:cs="Arial"/>
          <w:szCs w:val="24"/>
          <w:lang w:val="en-IE"/>
        </w:rPr>
        <w:t>31</w:t>
      </w:r>
      <w:r w:rsidR="00B66B0B" w:rsidRPr="00B66B0B">
        <w:rPr>
          <w:rFonts w:ascii="Arial" w:hAnsi="Arial" w:cs="Arial"/>
          <w:szCs w:val="24"/>
          <w:vertAlign w:val="superscript"/>
          <w:lang w:val="en-IE"/>
        </w:rPr>
        <w:t>st</w:t>
      </w:r>
      <w:r w:rsidR="00B66B0B">
        <w:rPr>
          <w:rFonts w:ascii="Arial" w:hAnsi="Arial" w:cs="Arial"/>
          <w:szCs w:val="24"/>
          <w:lang w:val="en-IE"/>
        </w:rPr>
        <w:t xml:space="preserve"> August, 2020.</w:t>
      </w:r>
    </w:p>
    <w:p w14:paraId="7C5848E1" w14:textId="37925546" w:rsidR="00006219" w:rsidRDefault="00006219" w:rsidP="0025146C">
      <w:pPr>
        <w:rPr>
          <w:rFonts w:ascii="Arial" w:hAnsi="Arial" w:cs="Arial"/>
          <w:szCs w:val="24"/>
          <w:lang w:val="en-IE"/>
        </w:rPr>
      </w:pPr>
    </w:p>
    <w:p w14:paraId="06A65EDF" w14:textId="5D81B3C5" w:rsidR="00006219" w:rsidRPr="00B66B0B" w:rsidRDefault="00006219" w:rsidP="0037378A">
      <w:pPr>
        <w:pStyle w:val="Default"/>
        <w:rPr>
          <w:rFonts w:ascii="Arial" w:hAnsi="Arial" w:cs="Arial"/>
          <w:color w:val="auto"/>
          <w:lang w:val="en-GB"/>
        </w:rPr>
      </w:pPr>
      <w:r w:rsidRPr="00B66B0B">
        <w:rPr>
          <w:rFonts w:ascii="Arial" w:hAnsi="Arial" w:cs="Arial"/>
          <w:color w:val="auto"/>
          <w:lang w:val="en-GB"/>
        </w:rPr>
        <w:t xml:space="preserve">Capital expenditure on adaptations or equipment needed as a result of COVID-19 may be eligible, depending on the work being completed. </w:t>
      </w:r>
    </w:p>
    <w:p w14:paraId="7BD196D3" w14:textId="77777777" w:rsidR="00590A0B" w:rsidRPr="0022448C" w:rsidRDefault="00590A0B" w:rsidP="0025146C">
      <w:pPr>
        <w:rPr>
          <w:rFonts w:ascii="Arial" w:hAnsi="Arial" w:cs="Arial"/>
          <w:szCs w:val="24"/>
          <w:lang w:val="en-IE"/>
        </w:rPr>
      </w:pPr>
    </w:p>
    <w:p w14:paraId="01AB6B86" w14:textId="77777777" w:rsidR="00590A0B" w:rsidRPr="00590A0B" w:rsidRDefault="00590A0B" w:rsidP="0025146C">
      <w:pPr>
        <w:rPr>
          <w:rFonts w:ascii="Arial" w:hAnsi="Arial" w:cs="Arial"/>
          <w:color w:val="FF0000"/>
          <w:szCs w:val="24"/>
          <w:lang w:val="en-IE"/>
        </w:rPr>
      </w:pP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lastRenderedPageBreak/>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37378A">
      <w:pPr>
        <w:keepNext/>
        <w:jc w:val="both"/>
        <w:rPr>
          <w:rFonts w:ascii="Arial" w:hAnsi="Arial" w:cs="Arial"/>
          <w:szCs w:val="24"/>
          <w:lang w:val="en-IE"/>
        </w:rPr>
      </w:pPr>
    </w:p>
    <w:p w14:paraId="35F108BF" w14:textId="09F5B2DE"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2790EA5E"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D9295A">
        <w:rPr>
          <w:b/>
          <w:szCs w:val="24"/>
          <w:u w:val="single"/>
        </w:rPr>
        <w:t xml:space="preserve">projects 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1580ECBE" w14:textId="3E8127EB" w:rsidR="00380D6E" w:rsidRPr="00534558" w:rsidRDefault="00380D6E" w:rsidP="00534558">
      <w:pPr>
        <w:contextualSpacing/>
        <w:jc w:val="both"/>
        <w:rPr>
          <w:rFonts w:ascii="Arial" w:hAnsi="Arial" w:cs="Arial"/>
          <w:color w:val="FF0000"/>
          <w:szCs w:val="24"/>
        </w:rPr>
      </w:pPr>
      <w:r w:rsidRPr="00380D6E">
        <w:rPr>
          <w:rFonts w:ascii="Arial" w:hAnsi="Arial" w:cs="Arial"/>
          <w:szCs w:val="24"/>
          <w:lang w:eastAsia="en-IE"/>
        </w:rPr>
        <w:t xml:space="preserve">The funding </w:t>
      </w:r>
      <w:r w:rsidR="00D9295A">
        <w:rPr>
          <w:rFonts w:ascii="Arial" w:hAnsi="Arial" w:cs="Arial"/>
          <w:szCs w:val="24"/>
          <w:lang w:eastAsia="en-IE"/>
        </w:rPr>
        <w:t>covers</w:t>
      </w:r>
      <w:r w:rsidRPr="00380D6E">
        <w:rPr>
          <w:rFonts w:ascii="Arial" w:hAnsi="Arial" w:cs="Arial"/>
          <w:szCs w:val="24"/>
          <w:lang w:eastAsia="en-IE"/>
        </w:rPr>
        <w:t xml:space="preserve"> capital projects only.  In cases where both current and capital works are carried out together, only the capital element can be funded through this Programme.  </w:t>
      </w:r>
      <w:r w:rsidRPr="00380D6E">
        <w:rPr>
          <w:rFonts w:ascii="Arial" w:hAnsi="Arial" w:cs="Arial"/>
          <w:szCs w:val="24"/>
        </w:rPr>
        <w:t xml:space="preserve"> </w:t>
      </w:r>
    </w:p>
    <w:p w14:paraId="0E0700DB" w14:textId="77777777" w:rsidR="00380D6E" w:rsidRPr="00380D6E" w:rsidRDefault="00380D6E" w:rsidP="00380D6E">
      <w:pPr>
        <w:contextualSpacing/>
        <w:jc w:val="both"/>
        <w:rPr>
          <w:rFonts w:ascii="Arial" w:hAnsi="Arial" w:cs="Arial"/>
        </w:rPr>
      </w:pPr>
    </w:p>
    <w:p w14:paraId="1C680A57" w14:textId="1BD83F4E" w:rsidR="00301A81" w:rsidRPr="0079261E" w:rsidRDefault="00380D6E" w:rsidP="00301A81">
      <w:pPr>
        <w:numPr>
          <w:ilvl w:val="0"/>
          <w:numId w:val="36"/>
        </w:numPr>
        <w:overflowPunct/>
        <w:autoSpaceDE/>
        <w:autoSpaceDN/>
        <w:adjustRightInd/>
        <w:textAlignment w:val="auto"/>
        <w:rPr>
          <w:rFonts w:ascii="Arial" w:hAnsi="Arial" w:cs="Arial"/>
          <w:bCs/>
          <w:sz w:val="22"/>
          <w:szCs w:val="22"/>
        </w:rPr>
      </w:pPr>
      <w:r w:rsidRPr="00380D6E">
        <w:rPr>
          <w:rFonts w:ascii="Arial" w:hAnsi="Arial" w:cs="Arial"/>
        </w:rPr>
        <w:t>Funding could fill in gaps in L</w:t>
      </w:r>
      <w:r w:rsidR="00D9295A">
        <w:rPr>
          <w:rFonts w:ascii="Arial" w:hAnsi="Arial" w:cs="Arial"/>
        </w:rPr>
        <w:t xml:space="preserve">ocal </w:t>
      </w:r>
      <w:r w:rsidRPr="00380D6E">
        <w:rPr>
          <w:rFonts w:ascii="Arial" w:hAnsi="Arial" w:cs="Arial"/>
        </w:rPr>
        <w:t>A</w:t>
      </w:r>
      <w:r w:rsidR="00D9295A">
        <w:rPr>
          <w:rFonts w:ascii="Arial" w:hAnsi="Arial" w:cs="Arial"/>
        </w:rPr>
        <w:t>uthority</w:t>
      </w:r>
      <w:r w:rsidRPr="00380D6E">
        <w:rPr>
          <w:rFonts w:ascii="Arial" w:hAnsi="Arial" w:cs="Arial"/>
        </w:rPr>
        <w:t xml:space="preserve"> funding and make particular projects viable or improve them</w:t>
      </w:r>
      <w:r w:rsidR="00D9295A">
        <w:rPr>
          <w:rFonts w:ascii="Arial" w:hAnsi="Arial" w:cs="Arial"/>
        </w:rPr>
        <w:t xml:space="preserve"> Funding</w:t>
      </w:r>
      <w:r w:rsidRPr="00380D6E">
        <w:rPr>
          <w:rFonts w:ascii="Arial" w:hAnsi="Arial" w:cs="Arial"/>
        </w:rPr>
        <w:t xml:space="preserve"> could be applied to speed up and improve projects already identified i.e. </w:t>
      </w:r>
      <w:r w:rsidR="00D9295A">
        <w:rPr>
          <w:rFonts w:ascii="Arial" w:hAnsi="Arial" w:cs="Arial"/>
        </w:rPr>
        <w:t xml:space="preserve">those </w:t>
      </w:r>
      <w:r w:rsidRPr="00380D6E">
        <w:rPr>
          <w:rFonts w:ascii="Arial" w:hAnsi="Arial" w:cs="Arial"/>
        </w:rPr>
        <w:t xml:space="preserve">in planning stage or ready to implement.  </w:t>
      </w:r>
      <w:r w:rsidR="00A90D82" w:rsidRPr="00A90D82">
        <w:rPr>
          <w:rFonts w:ascii="Arial" w:hAnsi="Arial" w:cs="Arial"/>
          <w:b/>
        </w:rPr>
        <w:t xml:space="preserve">Wexford LCDC </w:t>
      </w:r>
      <w:r w:rsidR="005179D0">
        <w:rPr>
          <w:rFonts w:ascii="Arial" w:hAnsi="Arial" w:cs="Arial"/>
          <w:b/>
        </w:rPr>
        <w:t>will give</w:t>
      </w:r>
      <w:r w:rsidR="00A90D82" w:rsidRPr="00A90D82">
        <w:rPr>
          <w:rFonts w:ascii="Arial" w:hAnsi="Arial" w:cs="Arial"/>
          <w:b/>
        </w:rPr>
        <w:t xml:space="preserve"> priority to voluntary groups who incur capital costs in order to comply with COVID</w:t>
      </w:r>
      <w:r w:rsidR="00CA28AA">
        <w:rPr>
          <w:rFonts w:ascii="Arial" w:hAnsi="Arial" w:cs="Arial"/>
          <w:b/>
        </w:rPr>
        <w:t>-19 re-opening</w:t>
      </w:r>
      <w:r w:rsidR="00A90D82" w:rsidRPr="00A90D82">
        <w:rPr>
          <w:rFonts w:ascii="Arial" w:hAnsi="Arial" w:cs="Arial"/>
          <w:b/>
        </w:rPr>
        <w:t xml:space="preserve"> protocols</w:t>
      </w:r>
      <w:r w:rsidR="00A90D82" w:rsidRPr="00301A81">
        <w:rPr>
          <w:rFonts w:ascii="Arial" w:hAnsi="Arial" w:cs="Arial"/>
        </w:rPr>
        <w:t xml:space="preserve">. </w:t>
      </w:r>
      <w:r w:rsidR="00301A81" w:rsidRPr="00301A81">
        <w:rPr>
          <w:rFonts w:ascii="Arial" w:hAnsi="Arial" w:cs="Arial"/>
        </w:rPr>
        <w:t xml:space="preserve">Preference will be given to groups who have </w:t>
      </w:r>
      <w:r w:rsidR="00301A81" w:rsidRPr="00CA28AA">
        <w:rPr>
          <w:rFonts w:ascii="Arial" w:hAnsi="Arial" w:cs="Arial"/>
          <w:b/>
          <w:u w:val="single"/>
        </w:rPr>
        <w:t>not</w:t>
      </w:r>
      <w:r w:rsidR="00301A81" w:rsidRPr="00301A81">
        <w:rPr>
          <w:rFonts w:ascii="Arial" w:hAnsi="Arial" w:cs="Arial"/>
          <w:u w:val="single"/>
        </w:rPr>
        <w:t xml:space="preserve"> </w:t>
      </w:r>
      <w:r w:rsidR="00301A81" w:rsidRPr="00301A81">
        <w:rPr>
          <w:rFonts w:ascii="Arial" w:hAnsi="Arial" w:cs="Arial"/>
        </w:rPr>
        <w:t>availed of funding under the COVID-19 Emergency Fund 2020.</w:t>
      </w:r>
    </w:p>
    <w:p w14:paraId="3DB87E24" w14:textId="38FACB6D" w:rsidR="00380D6E" w:rsidRPr="00380D6E" w:rsidRDefault="00380D6E" w:rsidP="00380D6E">
      <w:pPr>
        <w:contextualSpacing/>
        <w:jc w:val="both"/>
        <w:rPr>
          <w:rFonts w:ascii="Arial" w:hAnsi="Arial" w:cs="Arial"/>
        </w:rPr>
      </w:pPr>
    </w:p>
    <w:p w14:paraId="69CC07D6" w14:textId="77777777" w:rsidR="00910E0C" w:rsidRPr="000C4C69" w:rsidRDefault="00910E0C" w:rsidP="000C4C69">
      <w:pPr>
        <w:contextualSpacing/>
        <w:jc w:val="both"/>
        <w:rPr>
          <w:rFonts w:ascii="Arial" w:hAnsi="Arial" w:cs="Arial"/>
        </w:rPr>
      </w:pPr>
    </w:p>
    <w:p w14:paraId="0FB9694F" w14:textId="7EACB43C"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capital projects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14:paraId="3BC72DB0" w14:textId="77777777" w:rsidR="00A90D82" w:rsidRDefault="00A90D82" w:rsidP="000C4C69">
      <w:pPr>
        <w:contextualSpacing/>
        <w:jc w:val="both"/>
        <w:rPr>
          <w:rFonts w:ascii="Arial" w:hAnsi="Arial" w:cs="Arial"/>
          <w:szCs w:val="24"/>
          <w:lang w:val="en-IE"/>
        </w:rPr>
      </w:pPr>
    </w:p>
    <w:p w14:paraId="54CDB34A" w14:textId="704C578A" w:rsidR="00A90D82" w:rsidRPr="00A90D82" w:rsidRDefault="00A90D82" w:rsidP="00A90D82">
      <w:pPr>
        <w:pStyle w:val="ListParagraph"/>
        <w:numPr>
          <w:ilvl w:val="0"/>
          <w:numId w:val="12"/>
        </w:numPr>
        <w:jc w:val="both"/>
        <w:rPr>
          <w:rFonts w:ascii="Arial" w:hAnsi="Arial" w:cs="Arial"/>
        </w:rPr>
      </w:pPr>
      <w:r>
        <w:rPr>
          <w:rFonts w:ascii="Arial" w:hAnsi="Arial" w:cs="Arial"/>
        </w:rPr>
        <w:t>Adaptations or equipment needed as a result of COVID-19</w:t>
      </w:r>
    </w:p>
    <w:p w14:paraId="15B50A2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14:paraId="5D522419" w14:textId="5C5860EB" w:rsidR="00701175" w:rsidRPr="00380D6E" w:rsidRDefault="001F2CAC" w:rsidP="00176251">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Once off m</w:t>
      </w:r>
      <w:r w:rsidRPr="00380D6E">
        <w:rPr>
          <w:rFonts w:ascii="Arial" w:hAnsi="Arial" w:cs="Arial"/>
          <w:szCs w:val="24"/>
          <w:lang w:eastAsia="en-IE"/>
        </w:rPr>
        <w:t xml:space="preserve">aintenance </w:t>
      </w:r>
      <w:r w:rsidR="00E930C7" w:rsidRPr="00380D6E">
        <w:rPr>
          <w:rFonts w:ascii="Arial" w:hAnsi="Arial" w:cs="Arial"/>
          <w:szCs w:val="24"/>
          <w:lang w:eastAsia="en-IE"/>
        </w:rPr>
        <w:t xml:space="preserve">of </w:t>
      </w:r>
      <w:r w:rsidR="00701175" w:rsidRPr="00380D6E">
        <w:rPr>
          <w:rFonts w:ascii="Arial" w:hAnsi="Arial" w:cs="Arial"/>
          <w:szCs w:val="24"/>
          <w:lang w:eastAsia="en-IE"/>
        </w:rPr>
        <w:t>premises</w:t>
      </w:r>
      <w:r>
        <w:rPr>
          <w:rFonts w:ascii="Arial" w:hAnsi="Arial" w:cs="Arial"/>
          <w:szCs w:val="24"/>
          <w:lang w:eastAsia="en-IE"/>
        </w:rPr>
        <w:t xml:space="preserve">. This does not include regular </w:t>
      </w:r>
      <w:r w:rsidR="00380D6E" w:rsidRPr="00380D6E">
        <w:rPr>
          <w:rFonts w:ascii="Arial" w:hAnsi="Arial" w:cs="Arial"/>
          <w:szCs w:val="24"/>
          <w:lang w:eastAsia="en-IE"/>
        </w:rPr>
        <w:t>routine maintenance</w:t>
      </w:r>
    </w:p>
    <w:p w14:paraId="333FAEF2" w14:textId="77777777" w:rsidR="00380D6E" w:rsidRPr="00380D6E" w:rsidRDefault="00910E0C" w:rsidP="00440E6C">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7BE532D7"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14:paraId="56FEB938" w14:textId="22DC6575"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14:paraId="051471B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14:paraId="7C5A2654" w14:textId="77777777" w:rsidR="00380D6E" w:rsidRPr="00380D6E" w:rsidRDefault="00380D6E" w:rsidP="00380D6E">
      <w:pPr>
        <w:pStyle w:val="ListParagraph"/>
        <w:numPr>
          <w:ilvl w:val="0"/>
          <w:numId w:val="12"/>
        </w:numPr>
        <w:jc w:val="both"/>
        <w:rPr>
          <w:rFonts w:ascii="Arial" w:hAnsi="Arial" w:cs="Arial"/>
          <w:szCs w:val="24"/>
          <w:lang w:eastAsia="en-IE"/>
        </w:rPr>
      </w:pPr>
      <w:r w:rsidRPr="00380D6E">
        <w:rPr>
          <w:rFonts w:ascii="Arial" w:hAnsi="Arial" w:cs="Arial"/>
          <w:szCs w:val="24"/>
          <w:lang w:eastAsia="en-IE"/>
        </w:rPr>
        <w:t>CCTV equipment</w:t>
      </w:r>
    </w:p>
    <w:p w14:paraId="297D69F7"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14:paraId="4B56EF8A"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14:paraId="61304D8F" w14:textId="7C2CFD03"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14:paraId="151C4B48" w14:textId="77777777" w:rsidR="00380D6E" w:rsidRDefault="00380D6E" w:rsidP="00380D6E">
      <w:pPr>
        <w:pStyle w:val="ListParagraph"/>
        <w:numPr>
          <w:ilvl w:val="0"/>
          <w:numId w:val="12"/>
        </w:numPr>
        <w:jc w:val="both"/>
        <w:rPr>
          <w:rFonts w:ascii="Arial" w:hAnsi="Arial" w:cs="Arial"/>
        </w:rPr>
      </w:pPr>
      <w:r w:rsidRPr="00380D6E">
        <w:rPr>
          <w:rFonts w:ascii="Arial" w:hAnsi="Arial" w:cs="Arial"/>
        </w:rPr>
        <w:t>Energy efficiency type projects</w:t>
      </w:r>
    </w:p>
    <w:p w14:paraId="62C0AB51" w14:textId="14792D5A" w:rsidR="002800A2" w:rsidRDefault="002800A2" w:rsidP="00380D6E">
      <w:pPr>
        <w:pStyle w:val="ListParagraph"/>
        <w:numPr>
          <w:ilvl w:val="0"/>
          <w:numId w:val="12"/>
        </w:numPr>
        <w:jc w:val="both"/>
        <w:rPr>
          <w:rFonts w:ascii="Arial" w:hAnsi="Arial" w:cs="Arial"/>
        </w:rPr>
      </w:pPr>
      <w:r>
        <w:rPr>
          <w:rFonts w:ascii="Arial" w:hAnsi="Arial" w:cs="Arial"/>
        </w:rPr>
        <w:t>Purchase of equipment</w:t>
      </w:r>
    </w:p>
    <w:p w14:paraId="7980C4F2" w14:textId="77777777" w:rsidR="00307925" w:rsidRDefault="00307925" w:rsidP="006E5E27">
      <w:pPr>
        <w:spacing w:after="150"/>
        <w:jc w:val="both"/>
        <w:rPr>
          <w:rFonts w:ascii="Arial" w:hAnsi="Arial" w:cs="Arial"/>
          <w:szCs w:val="24"/>
          <w:u w:val="single"/>
          <w:lang w:eastAsia="en-IE"/>
        </w:rPr>
      </w:pPr>
    </w:p>
    <w:p w14:paraId="5C10762B" w14:textId="77777777" w:rsidR="006D59E3" w:rsidRDefault="00381B16" w:rsidP="006E5E27">
      <w:pPr>
        <w:spacing w:after="150"/>
        <w:jc w:val="both"/>
        <w:rPr>
          <w:rFonts w:ascii="Arial" w:hAnsi="Arial" w:cs="Arial"/>
          <w:szCs w:val="24"/>
          <w:u w:val="single"/>
          <w:lang w:eastAsia="en-IE"/>
        </w:rPr>
      </w:pPr>
      <w:r w:rsidRPr="00381B16">
        <w:rPr>
          <w:rFonts w:ascii="Arial" w:hAnsi="Arial" w:cs="Arial"/>
          <w:szCs w:val="24"/>
          <w:u w:val="single"/>
          <w:lang w:eastAsia="en-IE"/>
        </w:rPr>
        <w:t xml:space="preserve">Target groups </w:t>
      </w:r>
    </w:p>
    <w:p w14:paraId="7E922C01" w14:textId="0C38BE56"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enhancing community facilities for individuals and communities that are impacted by </w:t>
      </w:r>
      <w:r w:rsidR="006E5E27" w:rsidRPr="006D59E3">
        <w:rPr>
          <w:rFonts w:ascii="Arial" w:hAnsi="Arial" w:cs="Arial"/>
          <w:szCs w:val="24"/>
          <w:lang w:eastAsia="en-IE"/>
        </w:rPr>
        <w:t>disadvantage as identified in the LECP.</w:t>
      </w: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lastRenderedPageBreak/>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20558298" w14:textId="4A02AAD4" w:rsidR="006E50D2" w:rsidRDefault="006E50D2" w:rsidP="006E50D2">
      <w:pPr>
        <w:pStyle w:val="NoSpacing"/>
        <w:numPr>
          <w:ilvl w:val="0"/>
          <w:numId w:val="13"/>
        </w:numPr>
        <w:jc w:val="both"/>
        <w:rPr>
          <w:rFonts w:ascii="Arial" w:hAnsi="Arial" w:cs="Arial"/>
        </w:rPr>
      </w:pPr>
      <w:r>
        <w:rPr>
          <w:rFonts w:ascii="Arial" w:hAnsi="Arial" w:cs="Arial"/>
        </w:rPr>
        <w:t>Any day-to-day expenses (i.e. current or operating costs)</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3691B62B" w14:textId="0225CA53" w:rsidR="00D72140" w:rsidRPr="00380D6E" w:rsidRDefault="000944B9" w:rsidP="00380D6E">
      <w:pPr>
        <w:pStyle w:val="NoSpacing"/>
        <w:numPr>
          <w:ilvl w:val="0"/>
          <w:numId w:val="13"/>
        </w:numPr>
        <w:tabs>
          <w:tab w:val="left" w:pos="567"/>
        </w:tabs>
        <w:jc w:val="both"/>
        <w:rPr>
          <w:rFonts w:ascii="Arial" w:hAnsi="Arial" w:cs="Arial"/>
        </w:rPr>
      </w:pPr>
      <w:r w:rsidRPr="00380D6E">
        <w:rPr>
          <w:rFonts w:ascii="Arial" w:hAnsi="Arial" w:cs="Arial"/>
        </w:rPr>
        <w:t>Routine m</w:t>
      </w:r>
      <w:r w:rsidR="00565FC3" w:rsidRPr="00380D6E">
        <w:rPr>
          <w:rFonts w:ascii="Arial" w:hAnsi="Arial" w:cs="Arial"/>
        </w:rPr>
        <w:t xml:space="preserve">aintenance, </w:t>
      </w:r>
      <w:r w:rsidR="002C0401" w:rsidRPr="00380D6E">
        <w:rPr>
          <w:rFonts w:ascii="Arial" w:hAnsi="Arial" w:cs="Arial"/>
        </w:rPr>
        <w:t>minor r</w:t>
      </w:r>
      <w:r w:rsidR="00910E0C" w:rsidRPr="00380D6E">
        <w:rPr>
          <w:rFonts w:ascii="Arial" w:hAnsi="Arial" w:cs="Arial"/>
        </w:rPr>
        <w:t>epairs or other ongoing costs</w:t>
      </w:r>
      <w:r w:rsidR="00E930C7" w:rsidRPr="00380D6E">
        <w:rPr>
          <w:rFonts w:ascii="Arial" w:hAnsi="Arial" w:cs="Arial"/>
        </w:rPr>
        <w:t xml:space="preserve"> </w:t>
      </w:r>
      <w:r w:rsidR="00380D6E" w:rsidRPr="00380D6E">
        <w:rPr>
          <w:rFonts w:ascii="Arial" w:hAnsi="Arial" w:cs="Arial"/>
        </w:rPr>
        <w:t>(</w:t>
      </w:r>
      <w:r w:rsidR="001F2CAC">
        <w:rPr>
          <w:rFonts w:ascii="Arial" w:hAnsi="Arial" w:cs="Arial"/>
        </w:rPr>
        <w:t xml:space="preserve">for </w:t>
      </w:r>
      <w:r w:rsidR="00380D6E" w:rsidRPr="00380D6E">
        <w:rPr>
          <w:rFonts w:ascii="Arial" w:hAnsi="Arial" w:cs="Arial"/>
          <w:i/>
          <w:szCs w:val="24"/>
        </w:rPr>
        <w:t>example</w:t>
      </w:r>
      <w:r w:rsidR="001F2CAC">
        <w:rPr>
          <w:rFonts w:ascii="Arial" w:hAnsi="Arial" w:cs="Arial"/>
          <w:i/>
          <w:szCs w:val="24"/>
        </w:rPr>
        <w:t xml:space="preserve">, </w:t>
      </w:r>
      <w:r w:rsidR="00380D6E" w:rsidRPr="00380D6E">
        <w:rPr>
          <w:rFonts w:ascii="Arial" w:hAnsi="Arial" w:cs="Arial"/>
          <w:i/>
          <w:szCs w:val="24"/>
        </w:rPr>
        <w:t xml:space="preserve"> replacement </w:t>
      </w:r>
      <w:r w:rsidR="001F2CAC">
        <w:rPr>
          <w:rFonts w:ascii="Arial" w:hAnsi="Arial" w:cs="Arial"/>
          <w:i/>
          <w:szCs w:val="24"/>
        </w:rPr>
        <w:t xml:space="preserve">of </w:t>
      </w:r>
      <w:r w:rsidR="00380D6E" w:rsidRPr="00380D6E">
        <w:rPr>
          <w:rFonts w:ascii="Arial" w:hAnsi="Arial" w:cs="Arial"/>
          <w:i/>
          <w:szCs w:val="24"/>
        </w:rPr>
        <w:t>filters or light bulbs, paint</w:t>
      </w:r>
      <w:r w:rsidR="001F2CAC">
        <w:rPr>
          <w:rFonts w:ascii="Arial" w:hAnsi="Arial" w:cs="Arial"/>
          <w:i/>
          <w:szCs w:val="24"/>
        </w:rPr>
        <w:t>ing</w:t>
      </w:r>
      <w:r w:rsidR="00380D6E" w:rsidRPr="00380D6E">
        <w:rPr>
          <w:rFonts w:ascii="Arial" w:hAnsi="Arial" w:cs="Arial"/>
          <w:i/>
          <w:szCs w:val="24"/>
        </w:rPr>
        <w:t>, minor repair of components or items subject to wear and tear</w:t>
      </w:r>
      <w:r w:rsidR="001F2CAC">
        <w:rPr>
          <w:rFonts w:ascii="Arial" w:hAnsi="Arial" w:cs="Arial"/>
          <w:i/>
          <w:szCs w:val="24"/>
        </w:rPr>
        <w:t>, etc.</w:t>
      </w:r>
      <w:r w:rsidR="00380D6E" w:rsidRPr="00380D6E">
        <w:rPr>
          <w:rFonts w:ascii="Arial" w:hAnsi="Arial" w:cs="Arial"/>
          <w:i/>
          <w:szCs w:val="24"/>
        </w:rPr>
        <w:t>)</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3728804B" w14:textId="3D928E3E" w:rsidR="001B42E2" w:rsidRPr="000C4C69" w:rsidRDefault="002C0401" w:rsidP="000C4C69">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27CE8867" w14:textId="77777777" w:rsidR="00092751" w:rsidRPr="0022448C" w:rsidRDefault="00092751" w:rsidP="0025146C">
      <w:pPr>
        <w:pStyle w:val="PlainText"/>
        <w:spacing w:before="0" w:beforeAutospacing="0" w:after="0" w:afterAutospacing="0"/>
        <w:jc w:val="left"/>
        <w:rPr>
          <w:b/>
          <w:color w:val="FF0000"/>
          <w:sz w:val="28"/>
          <w:szCs w:val="28"/>
          <w:u w:val="single"/>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LCDC/LA will discuss this with you, if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2C95F056"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have been obtained before any works commence.  This includes but is not confined to planning permission.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0E022A29"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25146C">
      <w:pPr>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777E2E70" w14:textId="38B14589"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w:t>
      </w:r>
      <w:r w:rsidR="00557263" w:rsidRPr="00BD7E8A">
        <w:rPr>
          <w:rFonts w:ascii="Arial" w:hAnsi="Arial" w:cs="Arial"/>
          <w:szCs w:val="24"/>
        </w:rPr>
        <w:lastRenderedPageBreak/>
        <w:t xml:space="preserve">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446D7CC" w14:textId="39C7A8D2" w:rsidR="00E80165" w:rsidRPr="00BD7E8A" w:rsidRDefault="003C1039" w:rsidP="0025146C">
      <w:pPr>
        <w:pStyle w:val="PlainText"/>
        <w:numPr>
          <w:ilvl w:val="0"/>
          <w:numId w:val="18"/>
        </w:numPr>
        <w:spacing w:before="0" w:beforeAutospacing="0" w:after="0" w:afterAutospacing="0"/>
        <w:rPr>
          <w:szCs w:val="24"/>
        </w:rPr>
      </w:pPr>
      <w:r w:rsidRPr="00BD7E8A">
        <w:rPr>
          <w:szCs w:val="24"/>
        </w:rPr>
        <w:t xml:space="preserve">increase </w:t>
      </w:r>
      <w:r w:rsidR="00764150">
        <w:rPr>
          <w:szCs w:val="24"/>
        </w:rPr>
        <w:t>participant</w:t>
      </w:r>
      <w:r w:rsidR="0096160D">
        <w:rPr>
          <w:szCs w:val="24"/>
        </w:rPr>
        <w:t xml:space="preserve"> or</w:t>
      </w:r>
      <w:r w:rsidR="00764150" w:rsidRPr="00BD7E8A" w:rsidDel="00764150">
        <w:rPr>
          <w:szCs w:val="24"/>
        </w:rPr>
        <w:t xml:space="preserve"> </w:t>
      </w:r>
      <w:r w:rsidR="00296E29" w:rsidRPr="00BD7E8A">
        <w:rPr>
          <w:szCs w:val="24"/>
        </w:rPr>
        <w:t>visitor</w:t>
      </w:r>
      <w:r w:rsidR="0096160D">
        <w:rPr>
          <w:szCs w:val="24"/>
        </w:rPr>
        <w:t xml:space="preserve"> or</w:t>
      </w:r>
      <w:r w:rsidR="00764150" w:rsidRPr="00764150">
        <w:rPr>
          <w:szCs w:val="24"/>
        </w:rPr>
        <w:t xml:space="preserve"> </w:t>
      </w:r>
      <w:r w:rsidR="00764150" w:rsidRPr="00BD7E8A">
        <w:rPr>
          <w:szCs w:val="24"/>
        </w:rPr>
        <w:t>audience</w:t>
      </w:r>
      <w:r w:rsidRPr="00BD7E8A">
        <w:rPr>
          <w:szCs w:val="24"/>
        </w:rPr>
        <w:t xml:space="preserve"> numbers</w:t>
      </w:r>
      <w:r w:rsidR="0096160D">
        <w:rPr>
          <w:szCs w:val="24"/>
        </w:rPr>
        <w:t>,</w:t>
      </w:r>
      <w:r w:rsidRPr="00BD7E8A">
        <w:rPr>
          <w:szCs w:val="24"/>
        </w:rPr>
        <w:t xml:space="preserve"> and improve and extend access to</w:t>
      </w:r>
      <w:r w:rsidR="00BD7E8A" w:rsidRPr="00BD7E8A">
        <w:rPr>
          <w:szCs w:val="24"/>
        </w:rPr>
        <w:t xml:space="preserve"> facilities</w:t>
      </w:r>
      <w:r w:rsidRPr="00BD7E8A">
        <w:rPr>
          <w:szCs w:val="24"/>
        </w:rPr>
        <w:t xml:space="preserve"> within</w:t>
      </w:r>
      <w:r w:rsidR="00BD7E8A" w:rsidRPr="00BD7E8A">
        <w:rPr>
          <w:szCs w:val="24"/>
        </w:rPr>
        <w:t xml:space="preserve"> the catchment area</w:t>
      </w:r>
      <w:r w:rsidRPr="00BD7E8A">
        <w:rPr>
          <w:szCs w:val="24"/>
        </w:rPr>
        <w:t>;</w:t>
      </w:r>
      <w:r w:rsidRPr="00BD7E8A">
        <w:rPr>
          <w:szCs w:val="24"/>
        </w:rPr>
        <w:tab/>
      </w:r>
    </w:p>
    <w:p w14:paraId="7CD16D05" w14:textId="75859EA6"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14:paraId="7F2C2A69" w14:textId="77777777"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3BA462AC"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96160D" w:rsidRPr="006D59E3">
        <w:rPr>
          <w:rFonts w:ascii="Arial" w:hAnsi="Arial" w:cs="Arial"/>
        </w:rPr>
        <w:t xml:space="preserve">disadvantage </w:t>
      </w:r>
      <w:r w:rsidRPr="00BD7E8A">
        <w:rPr>
          <w:rFonts w:ascii="Arial" w:hAnsi="Arial" w:cs="Arial"/>
          <w:color w:val="auto"/>
        </w:rPr>
        <w:t>.</w:t>
      </w:r>
    </w:p>
    <w:p w14:paraId="219A1534" w14:textId="77777777" w:rsidR="00E80165" w:rsidRDefault="00E80165" w:rsidP="0025146C">
      <w:pPr>
        <w:rPr>
          <w:rFonts w:ascii="Arial" w:hAnsi="Arial" w:cs="Arial"/>
          <w:color w:val="FF0000"/>
          <w:szCs w:val="24"/>
        </w:rPr>
      </w:pPr>
    </w:p>
    <w:p w14:paraId="2F2C3339" w14:textId="4ED6EA96"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14:paraId="67044E2B" w14:textId="77777777" w:rsidR="0025146C" w:rsidRDefault="0025146C" w:rsidP="0025146C">
      <w:pPr>
        <w:rPr>
          <w:rFonts w:ascii="Arial" w:hAnsi="Arial" w:cs="Arial"/>
          <w:color w:val="FF0000"/>
          <w:szCs w:val="24"/>
        </w:rPr>
      </w:pP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2"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p>
    <w:p w14:paraId="5519AEF7" w14:textId="4602F1B2"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77777777"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3" w:history="1">
        <w:r w:rsidR="002C0401" w:rsidRPr="004D3CB9">
          <w:rPr>
            <w:rStyle w:val="Hyperlink"/>
            <w:color w:val="00B0F0"/>
            <w:szCs w:val="24"/>
          </w:rPr>
          <w:t>www.governancecode.ie</w:t>
        </w:r>
      </w:hyperlink>
      <w:r w:rsidRPr="004D3CB9">
        <w:rPr>
          <w:color w:val="00B0F0"/>
          <w:szCs w:val="24"/>
        </w:rPr>
        <w:t xml:space="preserve"> </w:t>
      </w:r>
    </w:p>
    <w:p w14:paraId="39F0E303" w14:textId="77777777" w:rsidR="00417DF3" w:rsidRDefault="00417DF3" w:rsidP="0025146C">
      <w:pPr>
        <w:pStyle w:val="PlainText"/>
        <w:spacing w:before="0" w:beforeAutospacing="0" w:after="0" w:afterAutospacing="0"/>
        <w:jc w:val="left"/>
        <w:rPr>
          <w:color w:val="FF0000"/>
          <w:szCs w:val="24"/>
        </w:rPr>
      </w:pPr>
    </w:p>
    <w:p w14:paraId="6941CDF8" w14:textId="7FEE855F" w:rsidR="00BD7E8A" w:rsidRDefault="00BD7E8A" w:rsidP="0025146C">
      <w:pPr>
        <w:pStyle w:val="PlainText"/>
        <w:spacing w:before="0" w:beforeAutospacing="0" w:after="0" w:afterAutospacing="0"/>
        <w:jc w:val="left"/>
        <w:rPr>
          <w:szCs w:val="24"/>
        </w:rPr>
      </w:pPr>
    </w:p>
    <w:p w14:paraId="7C7F91D5" w14:textId="3DA78AB7" w:rsidR="00054D10" w:rsidRDefault="00054D10" w:rsidP="0025146C">
      <w:pPr>
        <w:pStyle w:val="PlainText"/>
        <w:spacing w:before="0" w:beforeAutospacing="0" w:after="0" w:afterAutospacing="0"/>
        <w:jc w:val="left"/>
        <w:rPr>
          <w:szCs w:val="24"/>
        </w:rPr>
      </w:pPr>
    </w:p>
    <w:p w14:paraId="5F817428" w14:textId="2E537B73" w:rsidR="00054D10" w:rsidRDefault="00054D10" w:rsidP="0025146C">
      <w:pPr>
        <w:pStyle w:val="PlainText"/>
        <w:spacing w:before="0" w:beforeAutospacing="0" w:after="0" w:afterAutospacing="0"/>
        <w:jc w:val="left"/>
        <w:rPr>
          <w:szCs w:val="24"/>
        </w:rPr>
      </w:pPr>
    </w:p>
    <w:p w14:paraId="53B3C00B" w14:textId="77777777" w:rsidR="00054D10" w:rsidRPr="00BD7E8A" w:rsidRDefault="00054D10"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46E74CB4"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3"/>
      </w:r>
      <w:r w:rsidR="00F82623">
        <w:rPr>
          <w:rFonts w:ascii="Arial" w:hAnsi="Arial" w:cs="Arial"/>
          <w:szCs w:val="24"/>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4186FFAD" w14:textId="77777777" w:rsidR="00E32ABD" w:rsidRDefault="00E32ABD" w:rsidP="0025146C">
      <w:pPr>
        <w:pStyle w:val="BodyText3"/>
        <w:jc w:val="both"/>
        <w:rPr>
          <w:rFonts w:ascii="Arial" w:hAnsi="Arial" w:cs="Arial"/>
          <w:b w:val="0"/>
          <w:iCs/>
          <w:szCs w:val="24"/>
        </w:rPr>
      </w:pPr>
    </w:p>
    <w:p w14:paraId="730B78AB" w14:textId="40796010" w:rsidR="00E32ABD" w:rsidRPr="00E32ABD" w:rsidRDefault="00E32ABD" w:rsidP="00E32ABD">
      <w:pPr>
        <w:overflowPunct/>
        <w:autoSpaceDE/>
        <w:autoSpaceDN/>
        <w:adjustRightInd/>
        <w:textAlignment w:val="auto"/>
        <w:rPr>
          <w:rFonts w:ascii="Arial" w:hAnsi="Arial" w:cs="Arial"/>
          <w:b/>
          <w:bCs/>
          <w:iCs/>
          <w:szCs w:val="24"/>
        </w:rPr>
      </w:pPr>
      <w:r w:rsidRPr="00E32ABD">
        <w:rPr>
          <w:rFonts w:ascii="Arial" w:hAnsi="Arial" w:cs="Arial"/>
          <w:b/>
          <w:bCs/>
          <w:iCs/>
          <w:szCs w:val="24"/>
        </w:rPr>
        <w:t>Payment of grant monies to successful applicants will only be made on foot of submission of supplier receipts/invoices, related to the approved application, to the LCDC.</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578"/>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lastRenderedPageBreak/>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05E0B260" w14:textId="77777777" w:rsidR="008413EC" w:rsidRPr="0022448C" w:rsidRDefault="008413EC" w:rsidP="0025146C">
      <w:pPr>
        <w:rPr>
          <w:rFonts w:ascii="Arial" w:hAnsi="Arial" w:cs="Arial"/>
          <w:b/>
          <w:color w:val="FF0000"/>
          <w:sz w:val="28"/>
          <w:szCs w:val="28"/>
        </w:rPr>
      </w:pPr>
    </w:p>
    <w:p w14:paraId="1827AF7F" w14:textId="071C30F3" w:rsidR="008413EC" w:rsidRDefault="008413EC" w:rsidP="0025146C">
      <w:pPr>
        <w:overflowPunct/>
        <w:autoSpaceDE/>
        <w:autoSpaceDN/>
        <w:adjustRightInd/>
        <w:textAlignment w:val="auto"/>
        <w:rPr>
          <w:rFonts w:ascii="Arial" w:hAnsi="Arial" w:cs="Arial"/>
          <w:b/>
          <w:color w:val="FF0000"/>
          <w:sz w:val="28"/>
          <w:szCs w:val="28"/>
        </w:rPr>
      </w:pPr>
    </w:p>
    <w:p w14:paraId="5F8E977E" w14:textId="31D1444A" w:rsidR="00054D10" w:rsidRDefault="00054D10" w:rsidP="0025146C">
      <w:pPr>
        <w:overflowPunct/>
        <w:autoSpaceDE/>
        <w:autoSpaceDN/>
        <w:adjustRightInd/>
        <w:textAlignment w:val="auto"/>
        <w:rPr>
          <w:rFonts w:ascii="Arial" w:hAnsi="Arial" w:cs="Arial"/>
          <w:b/>
          <w:color w:val="FF0000"/>
          <w:sz w:val="28"/>
          <w:szCs w:val="28"/>
        </w:rPr>
      </w:pPr>
    </w:p>
    <w:p w14:paraId="4435998F" w14:textId="18236DF1" w:rsidR="00054D10" w:rsidRDefault="00054D10" w:rsidP="0025146C">
      <w:pPr>
        <w:overflowPunct/>
        <w:autoSpaceDE/>
        <w:autoSpaceDN/>
        <w:adjustRightInd/>
        <w:textAlignment w:val="auto"/>
        <w:rPr>
          <w:rFonts w:ascii="Arial" w:hAnsi="Arial" w:cs="Arial"/>
          <w:b/>
          <w:color w:val="FF0000"/>
          <w:sz w:val="28"/>
          <w:szCs w:val="28"/>
        </w:rPr>
      </w:pPr>
    </w:p>
    <w:p w14:paraId="223D7C29" w14:textId="77777777"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77777777"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27E2F7CE"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10E85407" w:rsidR="001815BF" w:rsidRDefault="00680827" w:rsidP="001815BF">
      <w:pPr>
        <w:pStyle w:val="NoSpacing"/>
        <w:numPr>
          <w:ilvl w:val="0"/>
          <w:numId w:val="11"/>
        </w:numPr>
        <w:jc w:val="both"/>
        <w:rPr>
          <w:rFonts w:ascii="Arial" w:hAnsi="Arial" w:cs="Arial"/>
        </w:rPr>
      </w:pPr>
      <w:r>
        <w:rPr>
          <w:rFonts w:ascii="Arial" w:hAnsi="Arial" w:cs="Arial"/>
        </w:rPr>
        <w:t>Maximum grant available</w:t>
      </w:r>
      <w:r w:rsidR="001843AB">
        <w:rPr>
          <w:rFonts w:ascii="Arial" w:hAnsi="Arial" w:cs="Arial"/>
        </w:rPr>
        <w:t xml:space="preserve"> is</w:t>
      </w:r>
      <w:r>
        <w:rPr>
          <w:rFonts w:ascii="Arial" w:hAnsi="Arial" w:cs="Arial"/>
        </w:rPr>
        <w:t xml:space="preserve"> set at €500 per </w:t>
      </w:r>
      <w:r w:rsidR="001E7DD0">
        <w:rPr>
          <w:rFonts w:ascii="Arial" w:hAnsi="Arial" w:cs="Arial"/>
        </w:rPr>
        <w:t>project</w:t>
      </w:r>
      <w:r>
        <w:rPr>
          <w:rFonts w:ascii="Arial" w:hAnsi="Arial" w:cs="Arial"/>
        </w:rPr>
        <w:t>.  The LCDC reserves the right to exceed this limit in exceptional cases.</w:t>
      </w:r>
    </w:p>
    <w:p w14:paraId="277F2FBE" w14:textId="77777777" w:rsidR="001815BF" w:rsidRPr="00C13D22" w:rsidRDefault="001815BF" w:rsidP="001815BF">
      <w:pPr>
        <w:pStyle w:val="NoSpacing"/>
        <w:numPr>
          <w:ilvl w:val="0"/>
          <w:numId w:val="11"/>
        </w:numPr>
        <w:jc w:val="both"/>
        <w:rPr>
          <w:rFonts w:ascii="Arial" w:hAnsi="Arial" w:cs="Arial"/>
          <w:lang w:eastAsia="en-IE"/>
        </w:rPr>
      </w:pPr>
      <w:r w:rsidRPr="00C13D22">
        <w:rPr>
          <w:rFonts w:ascii="Arial" w:hAnsi="Arial" w:cs="Arial"/>
          <w:lang w:eastAsia="en-IE"/>
        </w:rPr>
        <w:t>Applicant groups shall self-certify that they do not have the funding to undertake the work, without the grant aid, or alternatively that with the grant they will now undertake a larger project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lastRenderedPageBreak/>
        <w:t>If the funding application is for one element of a project, applicants will be required to provide documentary evidence of the availability of the balance of funding for that particular element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015AF0DC" w:rsidR="001815BF" w:rsidRPr="00380D6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 xml:space="preserve">are free to leverage other funding/match funding for projects </w:t>
      </w:r>
      <w:r w:rsidRPr="00380D6E">
        <w:rPr>
          <w:rFonts w:ascii="Arial" w:hAnsi="Arial" w:cs="Arial"/>
          <w:szCs w:val="24"/>
          <w:lang w:eastAsia="en-IE"/>
        </w:rPr>
        <w:t>(e.g</w:t>
      </w:r>
      <w:r w:rsidR="009546C9">
        <w:rPr>
          <w:rFonts w:ascii="Arial" w:hAnsi="Arial" w:cs="Arial"/>
          <w:szCs w:val="24"/>
          <w:lang w:eastAsia="en-IE"/>
        </w:rPr>
        <w:t>.</w:t>
      </w:r>
      <w:r w:rsidRPr="00380D6E">
        <w:rPr>
          <w:rFonts w:ascii="Arial" w:hAnsi="Arial" w:cs="Arial"/>
          <w:szCs w:val="24"/>
          <w:lang w:eastAsia="en-IE"/>
        </w:rPr>
        <w:t xml:space="preserve"> with LEADER, Tidy Towns, Town and Village Enhancement funding, etc.) </w:t>
      </w:r>
      <w:r w:rsidRPr="00380D6E">
        <w:rPr>
          <w:rFonts w:ascii="Arial" w:hAnsi="Arial" w:cs="Arial"/>
          <w:szCs w:val="24"/>
        </w:rPr>
        <w:t xml:space="preserve">although that is not a requirement of this new programme. </w:t>
      </w:r>
    </w:p>
    <w:p w14:paraId="4047A4DC" w14:textId="77777777" w:rsidR="001815BF" w:rsidRDefault="001815BF" w:rsidP="001815BF">
      <w:pPr>
        <w:pStyle w:val="ListParagraph"/>
        <w:numPr>
          <w:ilvl w:val="0"/>
          <w:numId w:val="11"/>
        </w:numPr>
        <w:rPr>
          <w:rFonts w:ascii="Arial" w:hAnsi="Arial" w:cs="Arial"/>
          <w:szCs w:val="24"/>
        </w:rPr>
      </w:pPr>
      <w:r w:rsidRPr="00380D6E">
        <w:rPr>
          <w:rFonts w:ascii="Arial" w:hAnsi="Arial" w:cs="Arial"/>
          <w:szCs w:val="24"/>
        </w:rPr>
        <w:t>It is the responsibility of the administrators of/body responsible for any other funding scheme or programme to ensure that using this Programme to co-fund a project does not contradict the rules of that other scheme/programme.</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77777777" w:rsidR="004C57DA" w:rsidRPr="00937741" w:rsidRDefault="004C57DA" w:rsidP="0025146C">
      <w:pPr>
        <w:rPr>
          <w:rFonts w:ascii="Arial" w:hAnsi="Arial" w:cs="Arial"/>
          <w:b/>
          <w:szCs w:val="24"/>
        </w:rPr>
      </w:pPr>
      <w:r w:rsidRPr="00937741">
        <w:rPr>
          <w:rFonts w:ascii="Arial" w:hAnsi="Arial" w:cs="Arial"/>
          <w:b/>
          <w:szCs w:val="24"/>
        </w:rPr>
        <w:t>Application Form</w:t>
      </w:r>
    </w:p>
    <w:p w14:paraId="2C4B2F3A" w14:textId="51B10C06" w:rsidR="0099262D" w:rsidRPr="00937741" w:rsidRDefault="004C57DA" w:rsidP="0025146C">
      <w:pPr>
        <w:jc w:val="both"/>
        <w:rPr>
          <w:rFonts w:ascii="Arial" w:hAnsi="Arial" w:cs="Arial"/>
          <w:szCs w:val="24"/>
        </w:rPr>
      </w:pPr>
      <w:r w:rsidRPr="00937741">
        <w:rPr>
          <w:rFonts w:ascii="Arial" w:hAnsi="Arial" w:cs="Arial"/>
          <w:szCs w:val="24"/>
        </w:rPr>
        <w:t xml:space="preserve">The 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 xml:space="preserve">Please ensure that you complete the </w:t>
      </w:r>
      <w:r w:rsidR="00C04024">
        <w:rPr>
          <w:rFonts w:ascii="Arial" w:hAnsi="Arial" w:cs="Arial"/>
          <w:b/>
          <w:szCs w:val="24"/>
        </w:rPr>
        <w:t>2</w:t>
      </w:r>
      <w:r w:rsidR="00A66DE9">
        <w:rPr>
          <w:rFonts w:ascii="Arial" w:hAnsi="Arial" w:cs="Arial"/>
          <w:b/>
          <w:szCs w:val="24"/>
        </w:rPr>
        <w:t>020</w:t>
      </w:r>
      <w:r w:rsidR="00C04024">
        <w:rPr>
          <w:rFonts w:ascii="Arial" w:hAnsi="Arial" w:cs="Arial"/>
          <w:b/>
          <w:szCs w:val="24"/>
        </w:rPr>
        <w:t xml:space="preserve">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5269998B" w14:textId="77777777" w:rsidR="00301A81" w:rsidRDefault="003C1039" w:rsidP="00813488">
      <w:pPr>
        <w:rPr>
          <w:rFonts w:ascii="Arial" w:hAnsi="Arial" w:cs="Arial"/>
          <w:b/>
          <w:szCs w:val="24"/>
          <w:lang w:eastAsia="en-IE"/>
        </w:rPr>
      </w:pPr>
      <w:r w:rsidRPr="0025146C">
        <w:rPr>
          <w:rFonts w:ascii="Arial" w:hAnsi="Arial" w:cs="Arial"/>
          <w:b/>
          <w:szCs w:val="24"/>
          <w:lang w:eastAsia="en-IE"/>
        </w:rPr>
        <w:t xml:space="preserve">Applications should be </w:t>
      </w:r>
      <w:r w:rsidR="00813488">
        <w:rPr>
          <w:rFonts w:ascii="Arial" w:hAnsi="Arial" w:cs="Arial"/>
          <w:b/>
          <w:szCs w:val="24"/>
          <w:lang w:eastAsia="en-IE"/>
        </w:rPr>
        <w:t xml:space="preserve">submitted on line at </w:t>
      </w:r>
    </w:p>
    <w:p w14:paraId="49301E98" w14:textId="77777777" w:rsidR="00301A81" w:rsidRDefault="00301A81" w:rsidP="00813488">
      <w:pPr>
        <w:rPr>
          <w:rFonts w:ascii="Arial" w:hAnsi="Arial" w:cs="Arial"/>
          <w:b/>
          <w:szCs w:val="24"/>
          <w:lang w:eastAsia="en-IE"/>
        </w:rPr>
      </w:pPr>
    </w:p>
    <w:p w14:paraId="260B5F6B" w14:textId="38344B0E" w:rsidR="00813488" w:rsidRDefault="0038368E" w:rsidP="00813488">
      <w:pPr>
        <w:rPr>
          <w:rFonts w:ascii="Arial" w:hAnsi="Arial" w:cs="Arial"/>
          <w:color w:val="FF0000"/>
          <w:sz w:val="32"/>
          <w:szCs w:val="32"/>
        </w:rPr>
      </w:pPr>
      <w:hyperlink r:id="rId14" w:history="1">
        <w:r w:rsidR="00813488" w:rsidRPr="00813488">
          <w:rPr>
            <w:rStyle w:val="Hyperlink"/>
            <w:rFonts w:ascii="Arial" w:hAnsi="Arial" w:cs="Arial"/>
            <w:color w:val="auto"/>
            <w:szCs w:val="24"/>
            <w:u w:val="none"/>
          </w:rPr>
          <w:t>www.wexfordcoco.ie/community/supports-grants-and-awards/community-enhancement-programme-2020</w:t>
        </w:r>
      </w:hyperlink>
    </w:p>
    <w:p w14:paraId="1D58560D" w14:textId="77777777" w:rsidR="00813488" w:rsidRDefault="00813488" w:rsidP="00813488">
      <w:pPr>
        <w:rPr>
          <w:rFonts w:ascii="Arial" w:hAnsi="Arial" w:cs="Arial"/>
          <w:color w:val="FF0000"/>
          <w:sz w:val="32"/>
          <w:szCs w:val="32"/>
        </w:rPr>
      </w:pPr>
    </w:p>
    <w:p w14:paraId="60EA03D1" w14:textId="78B19814" w:rsidR="00813488" w:rsidRDefault="00813488" w:rsidP="00813488">
      <w:pPr>
        <w:rPr>
          <w:rStyle w:val="Hyperlink"/>
          <w:rFonts w:ascii="Arial" w:hAnsi="Arial" w:cs="Arial"/>
          <w:color w:val="auto"/>
          <w:szCs w:val="24"/>
          <w:u w:val="none"/>
        </w:rPr>
      </w:pPr>
      <w:r w:rsidRPr="00813488">
        <w:rPr>
          <w:rStyle w:val="Hyperlink"/>
          <w:rFonts w:ascii="Arial" w:hAnsi="Arial" w:cs="Arial"/>
          <w:color w:val="auto"/>
          <w:szCs w:val="24"/>
          <w:u w:val="none"/>
        </w:rPr>
        <w:t xml:space="preserve">Completed applications can also be emailed to </w:t>
      </w:r>
      <w:hyperlink r:id="rId15" w:history="1">
        <w:r w:rsidR="00301A81" w:rsidRPr="001C70E0">
          <w:rPr>
            <w:rStyle w:val="Hyperlink"/>
            <w:rFonts w:ascii="Arial" w:hAnsi="Arial" w:cs="Arial"/>
            <w:szCs w:val="24"/>
          </w:rPr>
          <w:t>Commmunity@wexfordcoco.ie</w:t>
        </w:r>
      </w:hyperlink>
    </w:p>
    <w:p w14:paraId="4382F5CE" w14:textId="77777777" w:rsidR="00301A81" w:rsidRDefault="00301A81" w:rsidP="00813488">
      <w:pPr>
        <w:rPr>
          <w:rStyle w:val="Hyperlink"/>
          <w:rFonts w:ascii="Arial" w:hAnsi="Arial" w:cs="Arial"/>
          <w:color w:val="auto"/>
          <w:szCs w:val="24"/>
          <w:u w:val="none"/>
        </w:rPr>
      </w:pPr>
    </w:p>
    <w:p w14:paraId="50241F57" w14:textId="77777777" w:rsidR="00301A81" w:rsidRDefault="00301A81" w:rsidP="00813488">
      <w:pPr>
        <w:rPr>
          <w:rStyle w:val="Hyperlink"/>
          <w:rFonts w:ascii="Arial" w:hAnsi="Arial" w:cs="Arial"/>
          <w:color w:val="auto"/>
          <w:szCs w:val="24"/>
          <w:u w:val="none"/>
        </w:rPr>
      </w:pPr>
    </w:p>
    <w:p w14:paraId="14D331FD" w14:textId="77777777" w:rsidR="00301A81" w:rsidRDefault="00301A81" w:rsidP="00813488">
      <w:pPr>
        <w:rPr>
          <w:rStyle w:val="Hyperlink"/>
          <w:rFonts w:ascii="Arial" w:hAnsi="Arial" w:cs="Arial"/>
          <w:color w:val="auto"/>
          <w:szCs w:val="24"/>
          <w:u w:val="none"/>
        </w:rPr>
      </w:pPr>
    </w:p>
    <w:p w14:paraId="0531612C" w14:textId="77777777" w:rsidR="00301A81" w:rsidRPr="00813488" w:rsidRDefault="00301A81" w:rsidP="00813488">
      <w:pPr>
        <w:rPr>
          <w:rStyle w:val="Hyperlink"/>
          <w:rFonts w:ascii="Arial" w:hAnsi="Arial" w:cs="Arial"/>
          <w:color w:val="auto"/>
          <w:szCs w:val="24"/>
          <w:u w:val="none"/>
        </w:rPr>
      </w:pPr>
    </w:p>
    <w:p w14:paraId="0CA153A1" w14:textId="77777777" w:rsidR="00813488" w:rsidRPr="008A546D" w:rsidRDefault="00813488" w:rsidP="00813488">
      <w:pPr>
        <w:rPr>
          <w:rFonts w:ascii="Arial" w:hAnsi="Arial" w:cs="Arial"/>
          <w:color w:val="FF0000"/>
          <w:sz w:val="32"/>
          <w:szCs w:val="32"/>
        </w:rPr>
      </w:pPr>
    </w:p>
    <w:p w14:paraId="2411EDC7" w14:textId="4E80EFF9" w:rsidR="00813488" w:rsidRDefault="00301A81" w:rsidP="00813488">
      <w:pPr>
        <w:rPr>
          <w:rFonts w:ascii="Arial" w:hAnsi="Arial" w:cs="Arial"/>
          <w:bCs/>
          <w:lang w:val="en-IE"/>
        </w:rPr>
      </w:pPr>
      <w:r>
        <w:rPr>
          <w:rFonts w:ascii="Arial" w:hAnsi="Arial" w:cs="Arial"/>
          <w:bCs/>
          <w:lang w:val="en-IE"/>
        </w:rPr>
        <w:t>P</w:t>
      </w:r>
      <w:r w:rsidR="00813488" w:rsidRPr="008A546D">
        <w:rPr>
          <w:rFonts w:ascii="Arial" w:hAnsi="Arial" w:cs="Arial"/>
          <w:bCs/>
          <w:lang w:val="en-IE"/>
        </w:rPr>
        <w:t>ostal application can to be returned to:</w:t>
      </w:r>
    </w:p>
    <w:p w14:paraId="0AA537F8" w14:textId="77777777" w:rsidR="00813488" w:rsidRPr="008A546D" w:rsidRDefault="00813488" w:rsidP="00813488">
      <w:pPr>
        <w:rPr>
          <w:rFonts w:ascii="Arial" w:hAnsi="Arial" w:cs="Arial"/>
          <w:bCs/>
          <w:lang w:val="en-IE"/>
        </w:rPr>
      </w:pPr>
    </w:p>
    <w:p w14:paraId="5EDBBE29" w14:textId="77777777" w:rsidR="00813488" w:rsidRPr="008A546D" w:rsidRDefault="00813488" w:rsidP="00813488">
      <w:pPr>
        <w:jc w:val="center"/>
        <w:rPr>
          <w:rFonts w:ascii="Arial" w:hAnsi="Arial" w:cs="Arial"/>
          <w:bCs/>
          <w:lang w:val="en-IE"/>
        </w:rPr>
      </w:pPr>
      <w:r w:rsidRPr="008A546D">
        <w:rPr>
          <w:rFonts w:ascii="Arial" w:hAnsi="Arial" w:cs="Arial"/>
          <w:bCs/>
          <w:lang w:val="en-IE"/>
        </w:rPr>
        <w:t>Wexford LCDC,</w:t>
      </w:r>
    </w:p>
    <w:p w14:paraId="2F1B270D" w14:textId="77777777" w:rsidR="00813488" w:rsidRPr="008A546D" w:rsidRDefault="00813488" w:rsidP="00813488">
      <w:pPr>
        <w:jc w:val="center"/>
        <w:rPr>
          <w:rFonts w:ascii="Arial" w:hAnsi="Arial" w:cs="Arial"/>
          <w:bCs/>
          <w:lang w:val="en-IE"/>
        </w:rPr>
      </w:pPr>
      <w:r w:rsidRPr="008A546D">
        <w:rPr>
          <w:rFonts w:ascii="Arial" w:hAnsi="Arial" w:cs="Arial"/>
          <w:bCs/>
          <w:lang w:val="en-IE"/>
        </w:rPr>
        <w:t>C/o Community Development Section,</w:t>
      </w:r>
    </w:p>
    <w:p w14:paraId="3FB5F6BD" w14:textId="77777777" w:rsidR="00813488" w:rsidRPr="008A546D" w:rsidRDefault="00813488" w:rsidP="00813488">
      <w:pPr>
        <w:jc w:val="center"/>
        <w:rPr>
          <w:rFonts w:ascii="Arial" w:hAnsi="Arial" w:cs="Arial"/>
          <w:bCs/>
          <w:lang w:val="en-IE"/>
        </w:rPr>
      </w:pPr>
      <w:r w:rsidRPr="008A546D">
        <w:rPr>
          <w:rFonts w:ascii="Arial" w:hAnsi="Arial" w:cs="Arial"/>
          <w:bCs/>
          <w:lang w:val="en-IE"/>
        </w:rPr>
        <w:t>Wexford County Council,</w:t>
      </w:r>
    </w:p>
    <w:p w14:paraId="42C78268" w14:textId="77777777" w:rsidR="00813488" w:rsidRPr="008A546D" w:rsidRDefault="00813488" w:rsidP="00813488">
      <w:pPr>
        <w:jc w:val="center"/>
        <w:rPr>
          <w:rFonts w:ascii="Arial" w:hAnsi="Arial" w:cs="Arial"/>
          <w:bCs/>
          <w:lang w:val="en-IE"/>
        </w:rPr>
      </w:pPr>
      <w:r w:rsidRPr="008A546D">
        <w:rPr>
          <w:rFonts w:ascii="Arial" w:hAnsi="Arial" w:cs="Arial"/>
          <w:bCs/>
          <w:lang w:val="en-IE"/>
        </w:rPr>
        <w:t>Carricklawn,</w:t>
      </w:r>
    </w:p>
    <w:p w14:paraId="7AE2B023" w14:textId="77777777" w:rsidR="00813488" w:rsidRPr="008A546D" w:rsidRDefault="00813488" w:rsidP="00813488">
      <w:pPr>
        <w:jc w:val="center"/>
        <w:rPr>
          <w:rFonts w:ascii="Arial" w:hAnsi="Arial" w:cs="Arial"/>
          <w:bCs/>
          <w:lang w:val="en-IE"/>
        </w:rPr>
      </w:pPr>
      <w:r w:rsidRPr="008A546D">
        <w:rPr>
          <w:rFonts w:ascii="Arial" w:hAnsi="Arial" w:cs="Arial"/>
          <w:bCs/>
          <w:lang w:val="en-IE"/>
        </w:rPr>
        <w:t>Wexford Town,</w:t>
      </w:r>
    </w:p>
    <w:p w14:paraId="658C1F2E" w14:textId="77777777" w:rsidR="00813488" w:rsidRPr="008A546D" w:rsidRDefault="00813488" w:rsidP="00813488">
      <w:pPr>
        <w:jc w:val="center"/>
        <w:rPr>
          <w:rFonts w:ascii="Arial" w:hAnsi="Arial" w:cs="Arial"/>
          <w:bCs/>
          <w:lang w:val="en-IE"/>
        </w:rPr>
      </w:pPr>
      <w:r w:rsidRPr="008A546D">
        <w:rPr>
          <w:rFonts w:ascii="Arial" w:hAnsi="Arial" w:cs="Arial"/>
          <w:bCs/>
          <w:lang w:val="en-IE"/>
        </w:rPr>
        <w:t>Y35 WY93</w:t>
      </w:r>
    </w:p>
    <w:p w14:paraId="5B798D9A" w14:textId="045E7C4A" w:rsidR="001132D6" w:rsidRPr="0025146C" w:rsidRDefault="001132D6" w:rsidP="0025146C">
      <w:pPr>
        <w:tabs>
          <w:tab w:val="left" w:pos="0"/>
          <w:tab w:val="right" w:pos="8901"/>
        </w:tabs>
        <w:rPr>
          <w:rFonts w:ascii="Arial" w:hAnsi="Arial" w:cs="Arial"/>
          <w:b/>
          <w:szCs w:val="24"/>
          <w:lang w:eastAsia="en-IE"/>
        </w:rPr>
      </w:pPr>
    </w:p>
    <w:p w14:paraId="34A17AFE" w14:textId="77777777" w:rsidR="00847CDB" w:rsidRDefault="00847CDB" w:rsidP="0025146C">
      <w:pPr>
        <w:overflowPunct/>
        <w:autoSpaceDE/>
        <w:autoSpaceDN/>
        <w:adjustRightInd/>
        <w:jc w:val="both"/>
        <w:textAlignment w:val="auto"/>
        <w:rPr>
          <w:rFonts w:ascii="Arial" w:hAnsi="Arial" w:cs="Arial"/>
          <w:b/>
          <w:color w:val="FF0000"/>
          <w:sz w:val="28"/>
          <w:szCs w:val="28"/>
        </w:rPr>
      </w:pPr>
    </w:p>
    <w:p w14:paraId="31F82CD4" w14:textId="77777777" w:rsidR="00847CDB" w:rsidRDefault="00847CDB" w:rsidP="0025146C">
      <w:pPr>
        <w:overflowPunct/>
        <w:autoSpaceDE/>
        <w:autoSpaceDN/>
        <w:adjustRightInd/>
        <w:jc w:val="both"/>
        <w:textAlignment w:val="auto"/>
        <w:rPr>
          <w:rFonts w:ascii="Arial" w:hAnsi="Arial" w:cs="Arial"/>
          <w:b/>
          <w:color w:val="FF0000"/>
          <w:sz w:val="28"/>
          <w:szCs w:val="28"/>
        </w:rPr>
      </w:pPr>
    </w:p>
    <w:sectPr w:rsidR="00847CDB" w:rsidSect="00647411">
      <w:headerReference w:type="default" r:id="rId16"/>
      <w:footerReference w:type="default" r:id="rId17"/>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689D6" w14:textId="77777777" w:rsidR="009A3006" w:rsidRDefault="009A3006" w:rsidP="002B003C">
      <w:r>
        <w:separator/>
      </w:r>
    </w:p>
  </w:endnote>
  <w:endnote w:type="continuationSeparator" w:id="0">
    <w:p w14:paraId="45A3A2CA" w14:textId="77777777" w:rsidR="009A3006" w:rsidRDefault="009A3006" w:rsidP="002B003C">
      <w:r>
        <w:continuationSeparator/>
      </w:r>
    </w:p>
  </w:endnote>
  <w:endnote w:type="continuationNotice" w:id="1">
    <w:p w14:paraId="3B902451" w14:textId="77777777" w:rsidR="00A15BE6" w:rsidRDefault="00A15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4962"/>
      <w:docPartObj>
        <w:docPartGallery w:val="Page Numbers (Bottom of Page)"/>
        <w:docPartUnique/>
      </w:docPartObj>
    </w:sdtPr>
    <w:sdtEndPr/>
    <w:sdtContent>
      <w:p w14:paraId="6806EC63" w14:textId="32274D65" w:rsidR="00097662" w:rsidRDefault="00537CEB">
        <w:pPr>
          <w:pStyle w:val="Footer"/>
          <w:jc w:val="center"/>
        </w:pPr>
        <w:r>
          <w:fldChar w:fldCharType="begin"/>
        </w:r>
        <w:r>
          <w:instrText xml:space="preserve"> PAGE   \* MERGEFORMAT </w:instrText>
        </w:r>
        <w:r>
          <w:fldChar w:fldCharType="separate"/>
        </w:r>
        <w:r w:rsidR="0038368E">
          <w:rPr>
            <w:noProof/>
          </w:rPr>
          <w:t>1</w:t>
        </w:r>
        <w:r>
          <w:rPr>
            <w:noProof/>
          </w:rPr>
          <w:fldChar w:fldCharType="end"/>
        </w:r>
      </w:p>
    </w:sdtContent>
  </w:sdt>
  <w:p w14:paraId="6CA7905E" w14:textId="77777777" w:rsidR="00097662" w:rsidRDefault="00097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824DD" w14:textId="77777777" w:rsidR="009A3006" w:rsidRDefault="009A3006" w:rsidP="002B003C">
      <w:r>
        <w:separator/>
      </w:r>
    </w:p>
  </w:footnote>
  <w:footnote w:type="continuationSeparator" w:id="0">
    <w:p w14:paraId="37448B59" w14:textId="77777777" w:rsidR="009A3006" w:rsidRDefault="009A3006" w:rsidP="002B003C">
      <w:r>
        <w:continuationSeparator/>
      </w:r>
    </w:p>
  </w:footnote>
  <w:footnote w:type="continuationNotice" w:id="1">
    <w:p w14:paraId="08A039C2" w14:textId="77777777" w:rsidR="00A15BE6" w:rsidRDefault="00A15BE6"/>
  </w:footnote>
  <w:footnote w:id="2">
    <w:p w14:paraId="091B5508" w14:textId="77777777" w:rsidR="00482F2A" w:rsidRPr="000C4C69" w:rsidRDefault="00482F2A" w:rsidP="00482F2A">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Intreo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3">
    <w:p w14:paraId="4FE68360" w14:textId="646F1310" w:rsidR="00F82623" w:rsidRPr="00224233" w:rsidRDefault="00F82623">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This may include cross-referencing the location of the facility (or the area it serves) with the Pobal Hasse deprivation index which is available on www.pobal.ie.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569B" w14:textId="269FEE79" w:rsidR="00647411" w:rsidRDefault="00647411" w:rsidP="0022423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2">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4">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2">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0"/>
  </w:num>
  <w:num w:numId="2">
    <w:abstractNumId w:val="20"/>
  </w:num>
  <w:num w:numId="3">
    <w:abstractNumId w:val="9"/>
  </w:num>
  <w:num w:numId="4">
    <w:abstractNumId w:val="33"/>
  </w:num>
  <w:num w:numId="5">
    <w:abstractNumId w:val="23"/>
  </w:num>
  <w:num w:numId="6">
    <w:abstractNumId w:val="4"/>
  </w:num>
  <w:num w:numId="7">
    <w:abstractNumId w:val="16"/>
  </w:num>
  <w:num w:numId="8">
    <w:abstractNumId w:val="28"/>
  </w:num>
  <w:num w:numId="9">
    <w:abstractNumId w:val="22"/>
  </w:num>
  <w:num w:numId="10">
    <w:abstractNumId w:val="25"/>
  </w:num>
  <w:num w:numId="11">
    <w:abstractNumId w:val="12"/>
  </w:num>
  <w:num w:numId="12">
    <w:abstractNumId w:val="27"/>
  </w:num>
  <w:num w:numId="13">
    <w:abstractNumId w:val="1"/>
  </w:num>
  <w:num w:numId="14">
    <w:abstractNumId w:val="32"/>
  </w:num>
  <w:num w:numId="15">
    <w:abstractNumId w:val="7"/>
  </w:num>
  <w:num w:numId="16">
    <w:abstractNumId w:val="5"/>
  </w:num>
  <w:num w:numId="17">
    <w:abstractNumId w:val="17"/>
  </w:num>
  <w:num w:numId="18">
    <w:abstractNumId w:val="3"/>
  </w:num>
  <w:num w:numId="19">
    <w:abstractNumId w:val="34"/>
  </w:num>
  <w:num w:numId="20">
    <w:abstractNumId w:val="6"/>
  </w:num>
  <w:num w:numId="21">
    <w:abstractNumId w:val="15"/>
  </w:num>
  <w:num w:numId="22">
    <w:abstractNumId w:val="18"/>
  </w:num>
  <w:num w:numId="23">
    <w:abstractNumId w:val="30"/>
  </w:num>
  <w:num w:numId="24">
    <w:abstractNumId w:val="11"/>
  </w:num>
  <w:num w:numId="25">
    <w:abstractNumId w:val="26"/>
  </w:num>
  <w:num w:numId="26">
    <w:abstractNumId w:val="21"/>
  </w:num>
  <w:num w:numId="27">
    <w:abstractNumId w:val="19"/>
  </w:num>
  <w:num w:numId="28">
    <w:abstractNumId w:val="24"/>
  </w:num>
  <w:num w:numId="29">
    <w:abstractNumId w:val="14"/>
  </w:num>
  <w:num w:numId="30">
    <w:abstractNumId w:val="0"/>
  </w:num>
  <w:num w:numId="31">
    <w:abstractNumId w:val="31"/>
  </w:num>
  <w:num w:numId="32">
    <w:abstractNumId w:val="35"/>
  </w:num>
  <w:num w:numId="33">
    <w:abstractNumId w:val="29"/>
  </w:num>
  <w:num w:numId="34">
    <w:abstractNumId w:val="13"/>
  </w:num>
  <w:num w:numId="35">
    <w:abstractNumId w:val="8"/>
  </w:num>
  <w:num w:numId="3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IE"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60"/>
    <w:rsid w:val="00000F2B"/>
    <w:rsid w:val="00002779"/>
    <w:rsid w:val="00002CE7"/>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3AB"/>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E7DD0"/>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A81"/>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368E"/>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179D0"/>
    <w:rsid w:val="0052210B"/>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949"/>
    <w:rsid w:val="005B123F"/>
    <w:rsid w:val="005B1722"/>
    <w:rsid w:val="005B257F"/>
    <w:rsid w:val="005B29BD"/>
    <w:rsid w:val="005B5C17"/>
    <w:rsid w:val="005B61A0"/>
    <w:rsid w:val="005B66E8"/>
    <w:rsid w:val="005B79E2"/>
    <w:rsid w:val="005C01B2"/>
    <w:rsid w:val="005C01DF"/>
    <w:rsid w:val="005C3DDD"/>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0827"/>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3488"/>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508CE"/>
    <w:rsid w:val="00950B2B"/>
    <w:rsid w:val="0095154D"/>
    <w:rsid w:val="00953AEF"/>
    <w:rsid w:val="009546C9"/>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337D"/>
    <w:rsid w:val="00A7350B"/>
    <w:rsid w:val="00A75B40"/>
    <w:rsid w:val="00A75CBC"/>
    <w:rsid w:val="00A76E1F"/>
    <w:rsid w:val="00A770E7"/>
    <w:rsid w:val="00A83816"/>
    <w:rsid w:val="00A83A26"/>
    <w:rsid w:val="00A83CD0"/>
    <w:rsid w:val="00A84B9B"/>
    <w:rsid w:val="00A8537B"/>
    <w:rsid w:val="00A8774C"/>
    <w:rsid w:val="00A90D82"/>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6B0B"/>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8AA"/>
    <w:rsid w:val="00CA29CE"/>
    <w:rsid w:val="00CA2EBC"/>
    <w:rsid w:val="00CA4FD6"/>
    <w:rsid w:val="00CA6147"/>
    <w:rsid w:val="00CA6F1E"/>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4D30"/>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ABD"/>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0DFA"/>
    <w:rsid w:val="00F62717"/>
    <w:rsid w:val="00F62821"/>
    <w:rsid w:val="00F6413A"/>
    <w:rsid w:val="00F71881"/>
    <w:rsid w:val="00F73368"/>
    <w:rsid w:val="00F73E8C"/>
    <w:rsid w:val="00F768FA"/>
    <w:rsid w:val="00F80213"/>
    <w:rsid w:val="00F80484"/>
    <w:rsid w:val="00F824CA"/>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2C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ernancecode.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irculars.gov.ie/pdf/circular/per/2014/13.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Commmunity@wexfordcoco.i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exfordcoco.ie/community/supports-grants-and-awards/community-enhancement-programm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3.xml><?xml version="1.0" encoding="utf-8"?>
<ds:datastoreItem xmlns:ds="http://schemas.openxmlformats.org/officeDocument/2006/customXml" ds:itemID="{73F89F82-AF0E-442C-A9E9-5219ED6AA471}">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CF1493F2-615D-4FCF-BF71-079BB15B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2198</Words>
  <Characters>12493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Aine Waters</cp:lastModifiedBy>
  <cp:revision>2</cp:revision>
  <cp:lastPrinted>2018-05-30T13:50:00Z</cp:lastPrinted>
  <dcterms:created xsi:type="dcterms:W3CDTF">2020-07-07T12:14:00Z</dcterms:created>
  <dcterms:modified xsi:type="dcterms:W3CDTF">2020-07-07T12:14:00Z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Common|30441f8f-45f5-4ea5-8944-a47d1d4f4adb</vt:lpwstr>
  </property>
  <property fmtid="{D5CDD505-2E9C-101B-9397-08002B2CF9AE}" pid="11" name="eDocs_FileName">
    <vt:lpwstr>RCDSICUCEP003-002-2020</vt:lpwstr>
  </property>
  <property fmtid="{D5CDD505-2E9C-101B-9397-08002B2CF9AE}" pid="12" name="TaxCatchAll">
    <vt:lpwstr>5;#2020|c08ed375-5a5c-42b6-80a6-ddad75d58a8c;#4;#Common|30441f8f-45f5-4ea5-8944-a47d1d4f4adb;#2;#003|b620ab1a-9124-469d-9744-d6143ba9192f</vt:lpwstr>
  </property>
  <property fmtid="{D5CDD505-2E9C-101B-9397-08002B2CF9AE}" pid="13" name="eDocs_YearTaxHTField0">
    <vt:lpwstr>2020|c08ed375-5a5c-42b6-80a6-ddad75d58a8c</vt:lpwstr>
  </property>
</Properties>
</file>