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7C395" w14:textId="42010A4F" w:rsidR="00835539" w:rsidRPr="0022448C" w:rsidRDefault="00E02660" w:rsidP="00647411">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bookmarkStart w:id="0" w:name="_GoBack"/>
      <w:bookmarkEnd w:id="0"/>
    </w:p>
    <w:p w14:paraId="10B6F503" w14:textId="09B8611E" w:rsidR="000523A4" w:rsidRPr="0022448C" w:rsidRDefault="00647411" w:rsidP="00224233">
      <w:pPr>
        <w:tabs>
          <w:tab w:val="center" w:pos="4681"/>
          <w:tab w:val="left" w:pos="8475"/>
        </w:tabs>
        <w:rPr>
          <w:rFonts w:ascii="Arial" w:hAnsi="Arial" w:cs="Arial"/>
          <w:b/>
          <w:sz w:val="28"/>
          <w:szCs w:val="28"/>
          <w:lang w:val="en-IE"/>
        </w:rPr>
      </w:pPr>
      <w:r>
        <w:rPr>
          <w:rFonts w:ascii="Arial" w:hAnsi="Arial" w:cs="Arial"/>
          <w:b/>
          <w:sz w:val="28"/>
          <w:szCs w:val="28"/>
          <w:lang w:val="en-IE"/>
        </w:rPr>
        <w:tab/>
      </w:r>
      <w:r w:rsidR="00835539" w:rsidRPr="0022448C">
        <w:rPr>
          <w:rFonts w:ascii="Arial" w:hAnsi="Arial" w:cs="Arial"/>
          <w:b/>
          <w:sz w:val="28"/>
          <w:szCs w:val="28"/>
          <w:lang w:val="en-IE"/>
        </w:rPr>
        <w:t>Communit</w:t>
      </w:r>
      <w:r w:rsidR="002C3BDE">
        <w:rPr>
          <w:rFonts w:ascii="Arial" w:hAnsi="Arial" w:cs="Arial"/>
          <w:b/>
          <w:sz w:val="28"/>
          <w:szCs w:val="28"/>
          <w:lang w:val="en-IE"/>
        </w:rPr>
        <w:t>y Enhancement Programme</w:t>
      </w:r>
      <w:r w:rsidR="00966235">
        <w:rPr>
          <w:rFonts w:ascii="Arial" w:hAnsi="Arial" w:cs="Arial"/>
          <w:b/>
          <w:sz w:val="28"/>
          <w:szCs w:val="28"/>
          <w:lang w:val="en-IE"/>
        </w:rPr>
        <w:t>:</w:t>
      </w:r>
      <w:r w:rsidR="002C3BDE">
        <w:rPr>
          <w:rFonts w:ascii="Arial" w:hAnsi="Arial" w:cs="Arial"/>
          <w:b/>
          <w:sz w:val="28"/>
          <w:szCs w:val="28"/>
          <w:lang w:val="en-IE"/>
        </w:rPr>
        <w:t xml:space="preserve"> </w:t>
      </w:r>
      <w:r>
        <w:rPr>
          <w:rFonts w:ascii="Arial" w:hAnsi="Arial" w:cs="Arial"/>
          <w:b/>
          <w:sz w:val="28"/>
          <w:szCs w:val="28"/>
          <w:lang w:val="en-IE"/>
        </w:rPr>
        <w:tab/>
      </w:r>
    </w:p>
    <w:p w14:paraId="55E22B50" w14:textId="04E99AF3" w:rsidR="00E02660" w:rsidRPr="0022448C" w:rsidRDefault="00172F80" w:rsidP="0025146C">
      <w:pPr>
        <w:jc w:val="center"/>
        <w:rPr>
          <w:rFonts w:ascii="Arial" w:hAnsi="Arial" w:cs="Arial"/>
          <w:b/>
          <w:sz w:val="28"/>
          <w:szCs w:val="28"/>
          <w:lang w:val="en-IE"/>
        </w:rPr>
      </w:pPr>
      <w:proofErr w:type="gramStart"/>
      <w:r>
        <w:rPr>
          <w:rFonts w:ascii="Arial" w:hAnsi="Arial" w:cs="Arial"/>
          <w:b/>
          <w:sz w:val="28"/>
          <w:szCs w:val="28"/>
          <w:lang w:val="en-IE"/>
        </w:rPr>
        <w:t>2020</w:t>
      </w:r>
      <w:proofErr w:type="gramEnd"/>
      <w:r w:rsidR="00160D85">
        <w:rPr>
          <w:rFonts w:ascii="Arial" w:hAnsi="Arial" w:cs="Arial"/>
          <w:b/>
          <w:sz w:val="28"/>
          <w:szCs w:val="28"/>
          <w:lang w:val="en-IE"/>
        </w:rPr>
        <w:t xml:space="preserve"> fund for Community C</w:t>
      </w:r>
      <w:r w:rsidR="00966235">
        <w:rPr>
          <w:rFonts w:ascii="Arial" w:hAnsi="Arial" w:cs="Arial"/>
          <w:b/>
          <w:sz w:val="28"/>
          <w:szCs w:val="28"/>
          <w:lang w:val="en-IE"/>
        </w:rPr>
        <w:t xml:space="preserve">entres and </w:t>
      </w:r>
      <w:r w:rsidR="00160D85">
        <w:rPr>
          <w:rFonts w:ascii="Arial" w:hAnsi="Arial" w:cs="Arial"/>
          <w:b/>
          <w:sz w:val="28"/>
          <w:szCs w:val="28"/>
          <w:lang w:val="en-IE"/>
        </w:rPr>
        <w:t>Community B</w:t>
      </w:r>
      <w:r w:rsidR="00966235">
        <w:rPr>
          <w:rFonts w:ascii="Arial" w:hAnsi="Arial" w:cs="Arial"/>
          <w:b/>
          <w:sz w:val="28"/>
          <w:szCs w:val="28"/>
          <w:lang w:val="en-IE"/>
        </w:rPr>
        <w:t>uildings</w:t>
      </w:r>
    </w:p>
    <w:p w14:paraId="60A470E1" w14:textId="77777777" w:rsidR="00D54D88" w:rsidRPr="0022448C" w:rsidRDefault="00D54D88" w:rsidP="0025146C">
      <w:pPr>
        <w:rPr>
          <w:rFonts w:ascii="Arial" w:hAnsi="Arial" w:cs="Arial"/>
          <w:b/>
          <w:sz w:val="32"/>
          <w:szCs w:val="32"/>
          <w:lang w:val="en-IE"/>
        </w:rPr>
      </w:pPr>
    </w:p>
    <w:p w14:paraId="1F8B5942" w14:textId="77777777"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14:paraId="3FEBF392" w14:textId="77777777" w:rsidR="000523A4" w:rsidRPr="0022448C" w:rsidRDefault="000523A4" w:rsidP="0025146C">
      <w:pPr>
        <w:rPr>
          <w:rFonts w:ascii="Arial" w:hAnsi="Arial" w:cs="Arial"/>
          <w:b/>
          <w:szCs w:val="24"/>
          <w:lang w:val="en-IE"/>
        </w:rPr>
      </w:pPr>
    </w:p>
    <w:p w14:paraId="59EC0386" w14:textId="77777777"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14:paraId="4E502390" w14:textId="77777777" w:rsidR="003C1039" w:rsidRPr="0022448C" w:rsidRDefault="003C1039" w:rsidP="0025146C">
      <w:pPr>
        <w:rPr>
          <w:rFonts w:ascii="Arial" w:hAnsi="Arial" w:cs="Arial"/>
          <w:b/>
          <w:smallCaps/>
          <w:color w:val="FF0000"/>
          <w:sz w:val="28"/>
          <w:szCs w:val="28"/>
          <w:lang w:val="en-IE"/>
        </w:rPr>
      </w:pPr>
    </w:p>
    <w:p w14:paraId="73713D20" w14:textId="77777777"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14:paraId="5A42F174" w14:textId="77777777" w:rsidR="000739E7" w:rsidRPr="00C97E78" w:rsidRDefault="000739E7" w:rsidP="0025146C">
      <w:pPr>
        <w:rPr>
          <w:rFonts w:ascii="Arial" w:hAnsi="Arial" w:cs="Arial"/>
          <w:szCs w:val="24"/>
          <w:lang w:val="en-IE"/>
        </w:rPr>
      </w:pPr>
    </w:p>
    <w:p w14:paraId="5535E0A8" w14:textId="1AE5E572" w:rsidR="002242F0" w:rsidRDefault="002C3BDE" w:rsidP="002242F0">
      <w:pPr>
        <w:jc w:val="both"/>
        <w:rPr>
          <w:rFonts w:ascii="Arial" w:hAnsi="Arial" w:cs="Arial"/>
          <w:szCs w:val="24"/>
          <w:lang w:val="en-IE"/>
        </w:rPr>
      </w:pPr>
      <w:r>
        <w:rPr>
          <w:rFonts w:ascii="Arial" w:hAnsi="Arial" w:cs="Arial"/>
          <w:szCs w:val="24"/>
          <w:lang w:val="en-IE"/>
        </w:rPr>
        <w:t xml:space="preserve">The Community Enhancement Programme </w:t>
      </w:r>
      <w:r w:rsidR="00665BD9">
        <w:rPr>
          <w:rFonts w:ascii="Arial" w:hAnsi="Arial" w:cs="Arial"/>
          <w:szCs w:val="24"/>
          <w:lang w:val="en-IE"/>
        </w:rPr>
        <w:t xml:space="preserve">(CEP) </w:t>
      </w:r>
      <w:r w:rsidR="002242F0" w:rsidRPr="000C4C69">
        <w:rPr>
          <w:rFonts w:ascii="Arial" w:hAnsi="Arial" w:cs="Arial"/>
          <w:szCs w:val="24"/>
          <w:lang w:val="en-IE"/>
        </w:rPr>
        <w:t xml:space="preserve">provides </w:t>
      </w:r>
      <w:r w:rsidR="003C33DB">
        <w:rPr>
          <w:rFonts w:ascii="Arial" w:hAnsi="Arial" w:cs="Arial"/>
          <w:szCs w:val="24"/>
          <w:lang w:val="en-IE"/>
        </w:rPr>
        <w:t xml:space="preserve">capital </w:t>
      </w:r>
      <w:r w:rsidR="002242F0" w:rsidRPr="000C4C69">
        <w:rPr>
          <w:rFonts w:ascii="Arial" w:hAnsi="Arial" w:cs="Arial"/>
          <w:szCs w:val="24"/>
          <w:lang w:val="en-IE"/>
        </w:rPr>
        <w:t>funding to communit</w:t>
      </w:r>
      <w:r w:rsidR="00482F2A">
        <w:rPr>
          <w:rFonts w:ascii="Arial" w:hAnsi="Arial" w:cs="Arial"/>
          <w:szCs w:val="24"/>
          <w:lang w:val="en-IE"/>
        </w:rPr>
        <w:t xml:space="preserve">y groups </w:t>
      </w:r>
      <w:r w:rsidR="002242F0" w:rsidRPr="000C4C69">
        <w:rPr>
          <w:rFonts w:ascii="Arial" w:hAnsi="Arial" w:cs="Arial"/>
          <w:szCs w:val="24"/>
          <w:lang w:val="en-IE"/>
        </w:rPr>
        <w:t>across Ireland to enhance facilities in disadvantaged areas.</w:t>
      </w:r>
    </w:p>
    <w:p w14:paraId="322644BD" w14:textId="5ABFBEC3" w:rsidR="00966235" w:rsidRDefault="00966235" w:rsidP="002242F0">
      <w:pPr>
        <w:jc w:val="both"/>
        <w:rPr>
          <w:rFonts w:ascii="Arial" w:hAnsi="Arial" w:cs="Arial"/>
          <w:szCs w:val="24"/>
          <w:lang w:eastAsia="en-IE"/>
        </w:rPr>
      </w:pPr>
    </w:p>
    <w:p w14:paraId="679EF1E4" w14:textId="77777777" w:rsidR="00192F18" w:rsidRDefault="00192F18" w:rsidP="00192F18">
      <w:pPr>
        <w:jc w:val="both"/>
        <w:rPr>
          <w:rFonts w:ascii="Arial" w:hAnsi="Arial" w:cs="Arial"/>
          <w:szCs w:val="24"/>
          <w:lang w:eastAsia="en-IE"/>
        </w:rPr>
      </w:pPr>
      <w:r w:rsidRPr="00F54B19">
        <w:rPr>
          <w:rFonts w:ascii="Arial" w:hAnsi="Arial" w:cs="Arial"/>
          <w:szCs w:val="24"/>
          <w:lang w:val="en-IE"/>
        </w:rPr>
        <w:t xml:space="preserve">The </w:t>
      </w:r>
      <w:r w:rsidRPr="00DF2A96">
        <w:rPr>
          <w:rFonts w:ascii="Arial" w:hAnsi="Arial" w:cs="Arial"/>
          <w:b/>
          <w:szCs w:val="24"/>
          <w:lang w:val="en-IE"/>
        </w:rPr>
        <w:t>CEP</w:t>
      </w:r>
      <w:r w:rsidRPr="00F54B19">
        <w:rPr>
          <w:rFonts w:ascii="Arial" w:hAnsi="Arial" w:cs="Arial"/>
          <w:szCs w:val="24"/>
          <w:lang w:val="en-IE"/>
        </w:rPr>
        <w:t xml:space="preserve"> </w:t>
      </w:r>
      <w:proofErr w:type="gramStart"/>
      <w:r>
        <w:rPr>
          <w:rFonts w:ascii="Arial" w:hAnsi="Arial" w:cs="Arial"/>
          <w:szCs w:val="24"/>
          <w:lang w:val="en-IE"/>
        </w:rPr>
        <w:t>is funded by the Department of Rural and Community Development (</w:t>
      </w:r>
      <w:r w:rsidRPr="00DF2A96">
        <w:rPr>
          <w:rFonts w:ascii="Arial" w:hAnsi="Arial" w:cs="Arial"/>
          <w:i/>
          <w:szCs w:val="24"/>
          <w:lang w:val="en-IE"/>
        </w:rPr>
        <w:t>the Department</w:t>
      </w:r>
      <w:r>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 xml:space="preserve">Community Development Committees (LCDCs) </w:t>
      </w:r>
      <w:r>
        <w:rPr>
          <w:rFonts w:ascii="Arial" w:hAnsi="Arial" w:cs="Arial"/>
          <w:szCs w:val="24"/>
        </w:rPr>
        <w:t xml:space="preserve">in each </w:t>
      </w:r>
      <w:r w:rsidRPr="00F54B19">
        <w:rPr>
          <w:rFonts w:ascii="Arial" w:hAnsi="Arial" w:cs="Arial"/>
          <w:szCs w:val="24"/>
          <w:lang w:eastAsia="en-IE"/>
        </w:rPr>
        <w:t>Local Authorit</w:t>
      </w:r>
      <w:r>
        <w:rPr>
          <w:rFonts w:ascii="Arial" w:hAnsi="Arial" w:cs="Arial"/>
          <w:szCs w:val="24"/>
          <w:lang w:eastAsia="en-IE"/>
        </w:rPr>
        <w:t>y area</w:t>
      </w:r>
      <w:proofErr w:type="gramEnd"/>
      <w:r w:rsidRPr="00F54B19">
        <w:rPr>
          <w:rFonts w:ascii="Arial" w:hAnsi="Arial" w:cs="Arial"/>
          <w:szCs w:val="24"/>
          <w:lang w:eastAsia="en-IE"/>
        </w:rPr>
        <w:t xml:space="preserve">.  </w:t>
      </w:r>
    </w:p>
    <w:p w14:paraId="6C458CD4" w14:textId="77777777" w:rsidR="00192F18" w:rsidRDefault="00192F18" w:rsidP="00192F18">
      <w:pPr>
        <w:jc w:val="both"/>
        <w:rPr>
          <w:rFonts w:ascii="Arial" w:hAnsi="Arial" w:cs="Arial"/>
          <w:szCs w:val="24"/>
          <w:lang w:eastAsia="en-IE"/>
        </w:rPr>
      </w:pPr>
    </w:p>
    <w:p w14:paraId="6B87FB47" w14:textId="54FFF86C" w:rsidR="00966235" w:rsidRDefault="00966235" w:rsidP="002242F0">
      <w:pPr>
        <w:jc w:val="both"/>
        <w:rPr>
          <w:rFonts w:ascii="Arial" w:hAnsi="Arial" w:cs="Arial"/>
          <w:szCs w:val="24"/>
          <w:lang w:eastAsia="en-IE"/>
        </w:rPr>
      </w:pPr>
      <w:r>
        <w:rPr>
          <w:rFonts w:ascii="Arial" w:hAnsi="Arial" w:cs="Arial"/>
          <w:szCs w:val="24"/>
          <w:lang w:eastAsia="en-IE"/>
        </w:rPr>
        <w:t>The Department launched the 2020 CEP on 22 June of this year, with funding of €2m</w:t>
      </w:r>
      <w:r>
        <w:rPr>
          <w:rStyle w:val="FootnoteReference"/>
          <w:rFonts w:ascii="Arial" w:hAnsi="Arial" w:cs="Arial"/>
          <w:szCs w:val="24"/>
          <w:lang w:eastAsia="en-IE"/>
        </w:rPr>
        <w:footnoteReference w:id="2"/>
      </w:r>
      <w:r>
        <w:rPr>
          <w:rFonts w:ascii="Arial" w:hAnsi="Arial" w:cs="Arial"/>
          <w:szCs w:val="24"/>
          <w:lang w:eastAsia="en-IE"/>
        </w:rPr>
        <w:t xml:space="preserve">. </w:t>
      </w:r>
    </w:p>
    <w:p w14:paraId="2F71EE4E" w14:textId="77777777" w:rsidR="00966235" w:rsidRDefault="00966235" w:rsidP="002242F0">
      <w:pPr>
        <w:jc w:val="both"/>
        <w:rPr>
          <w:rFonts w:ascii="Arial" w:hAnsi="Arial" w:cs="Arial"/>
          <w:szCs w:val="24"/>
          <w:lang w:eastAsia="en-IE"/>
        </w:rPr>
      </w:pPr>
    </w:p>
    <w:p w14:paraId="4CC94654" w14:textId="099F79EF" w:rsidR="00192F18" w:rsidRPr="00160D85" w:rsidRDefault="00192F18" w:rsidP="002242F0">
      <w:pPr>
        <w:jc w:val="both"/>
        <w:rPr>
          <w:rFonts w:ascii="Arial" w:hAnsi="Arial" w:cs="Arial"/>
          <w:szCs w:val="24"/>
          <w:u w:val="single"/>
          <w:lang w:eastAsia="en-IE"/>
        </w:rPr>
      </w:pPr>
      <w:r>
        <w:rPr>
          <w:rFonts w:ascii="Arial" w:hAnsi="Arial" w:cs="Arial"/>
          <w:szCs w:val="24"/>
          <w:u w:val="single"/>
          <w:lang w:eastAsia="en-IE"/>
        </w:rPr>
        <w:t>N</w:t>
      </w:r>
      <w:r w:rsidRPr="00160D85">
        <w:rPr>
          <w:rFonts w:ascii="Arial" w:hAnsi="Arial" w:cs="Arial"/>
          <w:szCs w:val="24"/>
          <w:u w:val="single"/>
          <w:lang w:eastAsia="en-IE"/>
        </w:rPr>
        <w:t>ew €5m fund</w:t>
      </w:r>
      <w:r>
        <w:rPr>
          <w:rFonts w:ascii="Arial" w:hAnsi="Arial" w:cs="Arial"/>
          <w:szCs w:val="24"/>
          <w:u w:val="single"/>
          <w:lang w:eastAsia="en-IE"/>
        </w:rPr>
        <w:t xml:space="preserve"> under the CEP</w:t>
      </w:r>
    </w:p>
    <w:p w14:paraId="1A3BBF14" w14:textId="3D0501F4" w:rsidR="00192F18" w:rsidRDefault="00192F18" w:rsidP="002242F0">
      <w:pPr>
        <w:jc w:val="both"/>
        <w:rPr>
          <w:rFonts w:ascii="Segoe UI" w:hAnsi="Segoe UI" w:cs="Segoe UI"/>
          <w:color w:val="444444"/>
          <w:sz w:val="20"/>
        </w:rPr>
      </w:pPr>
      <w:r>
        <w:rPr>
          <w:rFonts w:ascii="Arial" w:hAnsi="Arial" w:cs="Arial"/>
          <w:szCs w:val="24"/>
          <w:lang w:eastAsia="en-IE"/>
        </w:rPr>
        <w:t xml:space="preserve">Separate to the €2m programme launched in June, </w:t>
      </w:r>
      <w:r w:rsidR="00966235">
        <w:rPr>
          <w:rFonts w:ascii="Arial" w:hAnsi="Arial" w:cs="Arial"/>
          <w:szCs w:val="24"/>
          <w:lang w:eastAsia="en-IE"/>
        </w:rPr>
        <w:t>the Department is</w:t>
      </w:r>
      <w:r w:rsidR="003C33DB">
        <w:rPr>
          <w:rFonts w:ascii="Arial" w:hAnsi="Arial" w:cs="Arial"/>
          <w:szCs w:val="24"/>
          <w:lang w:eastAsia="en-IE"/>
        </w:rPr>
        <w:t xml:space="preserve"> now</w:t>
      </w:r>
      <w:r w:rsidR="00966235">
        <w:rPr>
          <w:rFonts w:ascii="Arial" w:hAnsi="Arial" w:cs="Arial"/>
          <w:szCs w:val="24"/>
          <w:lang w:eastAsia="en-IE"/>
        </w:rPr>
        <w:t xml:space="preserve"> launching a new €5m fund, under the CEP, which will provide capital grants </w:t>
      </w:r>
      <w:r w:rsidRPr="00160D85">
        <w:rPr>
          <w:rFonts w:ascii="Arial" w:hAnsi="Arial" w:cs="Arial"/>
          <w:szCs w:val="24"/>
          <w:lang w:eastAsia="en-IE"/>
        </w:rPr>
        <w:t>towards the maintenance, improvement and upkeep</w:t>
      </w:r>
      <w:r>
        <w:rPr>
          <w:rFonts w:ascii="Arial" w:hAnsi="Arial" w:cs="Arial"/>
          <w:szCs w:val="24"/>
          <w:lang w:eastAsia="en-IE"/>
        </w:rPr>
        <w:t xml:space="preserve"> of </w:t>
      </w:r>
      <w:r w:rsidR="00966235">
        <w:rPr>
          <w:rFonts w:ascii="Arial" w:hAnsi="Arial" w:cs="Arial"/>
          <w:szCs w:val="24"/>
          <w:lang w:eastAsia="en-IE"/>
        </w:rPr>
        <w:t xml:space="preserve">community centres and </w:t>
      </w:r>
      <w:r>
        <w:rPr>
          <w:rFonts w:ascii="Arial" w:hAnsi="Arial" w:cs="Arial"/>
          <w:szCs w:val="24"/>
          <w:lang w:eastAsia="en-IE"/>
        </w:rPr>
        <w:t xml:space="preserve">community </w:t>
      </w:r>
      <w:r w:rsidR="00966235">
        <w:rPr>
          <w:rFonts w:ascii="Arial" w:hAnsi="Arial" w:cs="Arial"/>
          <w:szCs w:val="24"/>
          <w:lang w:eastAsia="en-IE"/>
        </w:rPr>
        <w:t xml:space="preserve">buildings. </w:t>
      </w:r>
      <w:r w:rsidRPr="00160D85">
        <w:rPr>
          <w:rFonts w:ascii="Arial" w:hAnsi="Arial" w:cs="Arial"/>
          <w:szCs w:val="24"/>
          <w:lang w:eastAsia="en-IE"/>
        </w:rPr>
        <w:t>Similar expenditure on other community facilities will also be allowed.</w:t>
      </w:r>
    </w:p>
    <w:p w14:paraId="7E765AAD" w14:textId="77777777" w:rsidR="00192F18" w:rsidRDefault="00192F18" w:rsidP="002242F0">
      <w:pPr>
        <w:jc w:val="both"/>
        <w:rPr>
          <w:rFonts w:ascii="Segoe UI" w:hAnsi="Segoe UI" w:cs="Segoe UI"/>
          <w:color w:val="444444"/>
          <w:sz w:val="20"/>
        </w:rPr>
      </w:pPr>
    </w:p>
    <w:p w14:paraId="5C08BC2D" w14:textId="37563506" w:rsidR="00966235" w:rsidRDefault="00966235" w:rsidP="002242F0">
      <w:pPr>
        <w:jc w:val="both"/>
        <w:rPr>
          <w:rFonts w:ascii="Arial" w:hAnsi="Arial" w:cs="Arial"/>
          <w:szCs w:val="24"/>
          <w:lang w:eastAsia="en-IE"/>
        </w:rPr>
      </w:pPr>
      <w:r>
        <w:rPr>
          <w:rFonts w:ascii="Arial" w:hAnsi="Arial" w:cs="Arial"/>
          <w:szCs w:val="24"/>
          <w:lang w:eastAsia="en-IE"/>
        </w:rPr>
        <w:t xml:space="preserve">This funding is available under the </w:t>
      </w:r>
      <w:r w:rsidR="003C33DB">
        <w:rPr>
          <w:rFonts w:ascii="Arial" w:hAnsi="Arial" w:cs="Arial"/>
          <w:szCs w:val="24"/>
          <w:lang w:eastAsia="en-IE"/>
        </w:rPr>
        <w:t xml:space="preserve">Government’s </w:t>
      </w:r>
      <w:r>
        <w:rPr>
          <w:rFonts w:ascii="Arial" w:hAnsi="Arial" w:cs="Arial"/>
          <w:szCs w:val="24"/>
          <w:lang w:eastAsia="en-IE"/>
        </w:rPr>
        <w:t xml:space="preserve">July stimulus package, and is targeted at measures that stimulate </w:t>
      </w:r>
      <w:r w:rsidR="00192F18">
        <w:rPr>
          <w:rFonts w:ascii="Arial" w:hAnsi="Arial" w:cs="Arial"/>
          <w:szCs w:val="24"/>
          <w:lang w:eastAsia="en-IE"/>
        </w:rPr>
        <w:t>local</w:t>
      </w:r>
      <w:r>
        <w:rPr>
          <w:rFonts w:ascii="Arial" w:hAnsi="Arial" w:cs="Arial"/>
          <w:szCs w:val="24"/>
          <w:lang w:eastAsia="en-IE"/>
        </w:rPr>
        <w:t xml:space="preserve"> econom</w:t>
      </w:r>
      <w:r w:rsidR="00192F18">
        <w:rPr>
          <w:rFonts w:ascii="Arial" w:hAnsi="Arial" w:cs="Arial"/>
          <w:szCs w:val="24"/>
          <w:lang w:eastAsia="en-IE"/>
        </w:rPr>
        <w:t>ies</w:t>
      </w:r>
      <w:r>
        <w:rPr>
          <w:rFonts w:ascii="Arial" w:hAnsi="Arial" w:cs="Arial"/>
          <w:szCs w:val="24"/>
          <w:lang w:eastAsia="en-IE"/>
        </w:rPr>
        <w:t xml:space="preserve">, while </w:t>
      </w:r>
      <w:r w:rsidR="004D62B5">
        <w:rPr>
          <w:rFonts w:ascii="Arial" w:hAnsi="Arial" w:cs="Arial"/>
          <w:szCs w:val="24"/>
          <w:lang w:eastAsia="en-IE"/>
        </w:rPr>
        <w:t xml:space="preserve">enhancing facilities in disadvantaged areas. </w:t>
      </w:r>
    </w:p>
    <w:p w14:paraId="1A5C8C4A" w14:textId="77777777" w:rsidR="004D62B5" w:rsidRDefault="004D62B5" w:rsidP="002242F0">
      <w:pPr>
        <w:jc w:val="both"/>
        <w:rPr>
          <w:rFonts w:ascii="Arial" w:hAnsi="Arial" w:cs="Arial"/>
          <w:szCs w:val="24"/>
          <w:lang w:eastAsia="en-IE"/>
        </w:rPr>
      </w:pPr>
    </w:p>
    <w:p w14:paraId="403EF51C" w14:textId="0D0022BD" w:rsidR="00482F2A" w:rsidRDefault="00192F18" w:rsidP="0025146C">
      <w:pPr>
        <w:jc w:val="both"/>
        <w:rPr>
          <w:rFonts w:ascii="Arial" w:hAnsi="Arial" w:cs="Arial"/>
          <w:szCs w:val="24"/>
          <w:lang w:eastAsia="en-IE"/>
        </w:rPr>
      </w:pPr>
      <w:r>
        <w:rPr>
          <w:rFonts w:ascii="Arial" w:hAnsi="Arial" w:cs="Arial"/>
          <w:szCs w:val="24"/>
          <w:lang w:eastAsia="en-IE"/>
        </w:rPr>
        <w:t>Consistent with previous iterations of the CEP, t</w:t>
      </w:r>
      <w:r w:rsidR="00482F2A">
        <w:rPr>
          <w:rFonts w:ascii="Arial" w:hAnsi="Arial" w:cs="Arial"/>
          <w:szCs w:val="24"/>
          <w:lang w:eastAsia="en-IE"/>
        </w:rPr>
        <w:t xml:space="preserve">he Department provides funding to each Local Authority (LA) area and the LCDCs then administer this funding locally to ensure funding is targeted appropriately towards </w:t>
      </w:r>
      <w:r w:rsidR="00F82623">
        <w:rPr>
          <w:rFonts w:ascii="Arial" w:hAnsi="Arial" w:cs="Arial"/>
          <w:szCs w:val="24"/>
          <w:lang w:eastAsia="en-IE"/>
        </w:rPr>
        <w:t xml:space="preserve">addressing disadvantage in </w:t>
      </w:r>
      <w:r w:rsidR="00482F2A">
        <w:rPr>
          <w:rFonts w:ascii="Arial" w:hAnsi="Arial" w:cs="Arial"/>
          <w:szCs w:val="24"/>
          <w:lang w:eastAsia="en-IE"/>
        </w:rPr>
        <w:t>the areas that need it most.</w:t>
      </w:r>
    </w:p>
    <w:p w14:paraId="0928091B" w14:textId="77777777" w:rsidR="00482F2A" w:rsidRPr="00380D6E" w:rsidRDefault="00482F2A" w:rsidP="00482F2A">
      <w:pPr>
        <w:jc w:val="both"/>
        <w:rPr>
          <w:rFonts w:ascii="Arial" w:hAnsi="Arial" w:cs="Arial"/>
          <w:szCs w:val="24"/>
          <w:lang w:val="en-IE"/>
        </w:rPr>
      </w:pPr>
    </w:p>
    <w:p w14:paraId="5FF2148B" w14:textId="77777777" w:rsidR="00482F2A" w:rsidRPr="00380D6E" w:rsidRDefault="00482F2A" w:rsidP="00482F2A">
      <w:pPr>
        <w:contextualSpacing/>
        <w:jc w:val="both"/>
        <w:rPr>
          <w:rFonts w:ascii="Arial" w:hAnsi="Arial" w:cs="Arial"/>
          <w:szCs w:val="24"/>
          <w:highlight w:val="yellow"/>
          <w:lang w:eastAsia="en-IE"/>
        </w:rPr>
      </w:pPr>
      <w:r w:rsidRPr="00380D6E">
        <w:rPr>
          <w:rFonts w:ascii="Arial" w:hAnsi="Arial" w:cs="Arial"/>
        </w:rPr>
        <w:t xml:space="preserve">It is important to </w:t>
      </w:r>
      <w:r>
        <w:rPr>
          <w:rFonts w:ascii="Arial" w:hAnsi="Arial" w:cs="Arial"/>
        </w:rPr>
        <w:t>note</w:t>
      </w:r>
      <w:r w:rsidRPr="00380D6E">
        <w:rPr>
          <w:rFonts w:ascii="Arial" w:hAnsi="Arial" w:cs="Arial"/>
        </w:rPr>
        <w:t xml:space="preserve"> that other agencies and departments </w:t>
      </w:r>
      <w:r>
        <w:rPr>
          <w:rFonts w:ascii="Arial" w:hAnsi="Arial" w:cs="Arial"/>
        </w:rPr>
        <w:t>also</w:t>
      </w:r>
      <w:r w:rsidRPr="00380D6E">
        <w:rPr>
          <w:rFonts w:ascii="Arial" w:hAnsi="Arial" w:cs="Arial"/>
        </w:rPr>
        <w:t xml:space="preserve"> invest in disadvantaged areas</w:t>
      </w:r>
      <w:r>
        <w:rPr>
          <w:rStyle w:val="FootnoteReference"/>
          <w:rFonts w:ascii="Arial" w:hAnsi="Arial" w:cs="Arial"/>
        </w:rPr>
        <w:footnoteReference w:id="3"/>
      </w:r>
      <w:r>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Pr="00DF2A96">
        <w:rPr>
          <w:rFonts w:ascii="Arial" w:hAnsi="Arial" w:cs="Arial"/>
          <w:b/>
          <w:szCs w:val="24"/>
          <w:lang w:eastAsia="en-IE"/>
        </w:rPr>
        <w:t>CEP</w:t>
      </w:r>
      <w:r w:rsidRPr="00380D6E">
        <w:rPr>
          <w:rFonts w:ascii="Arial" w:hAnsi="Arial" w:cs="Arial"/>
          <w:szCs w:val="24"/>
          <w:lang w:eastAsia="en-IE"/>
        </w:rPr>
        <w:t xml:space="preserve"> will operate in a complementary manner </w:t>
      </w:r>
      <w:r>
        <w:rPr>
          <w:rFonts w:ascii="Arial" w:hAnsi="Arial" w:cs="Arial"/>
          <w:szCs w:val="24"/>
          <w:lang w:eastAsia="en-IE"/>
        </w:rPr>
        <w:t xml:space="preserve">to </w:t>
      </w:r>
      <w:r w:rsidRPr="00380D6E">
        <w:rPr>
          <w:rFonts w:ascii="Arial" w:hAnsi="Arial" w:cs="Arial"/>
          <w:szCs w:val="24"/>
          <w:lang w:eastAsia="en-IE"/>
        </w:rPr>
        <w:t>add value to other front-line schemes and programmes</w:t>
      </w:r>
      <w:r w:rsidRPr="006D1A7B">
        <w:rPr>
          <w:rFonts w:ascii="Arial" w:hAnsi="Arial" w:cs="Arial"/>
          <w:szCs w:val="24"/>
          <w:lang w:eastAsia="en-IE"/>
        </w:rPr>
        <w:t xml:space="preserve"> </w:t>
      </w:r>
      <w:r w:rsidRPr="00380D6E">
        <w:rPr>
          <w:rFonts w:ascii="Arial" w:hAnsi="Arial" w:cs="Arial"/>
          <w:szCs w:val="24"/>
          <w:lang w:eastAsia="en-IE"/>
        </w:rPr>
        <w:t xml:space="preserve">being operated in communities. </w:t>
      </w:r>
    </w:p>
    <w:p w14:paraId="650AFA20" w14:textId="77777777" w:rsidR="00482F2A" w:rsidRPr="00380D6E" w:rsidRDefault="00482F2A" w:rsidP="00482F2A">
      <w:pPr>
        <w:jc w:val="both"/>
        <w:rPr>
          <w:rFonts w:ascii="Arial" w:hAnsi="Arial" w:cs="Arial"/>
          <w:szCs w:val="24"/>
          <w:lang w:eastAsia="en-IE"/>
        </w:rPr>
      </w:pPr>
    </w:p>
    <w:p w14:paraId="712A9176" w14:textId="40EEC6FA" w:rsidR="00482F2A" w:rsidRDefault="00482F2A" w:rsidP="00482F2A">
      <w:pPr>
        <w:jc w:val="both"/>
        <w:rPr>
          <w:rFonts w:ascii="Arial" w:hAnsi="Arial" w:cs="Arial"/>
          <w:szCs w:val="24"/>
          <w:lang w:eastAsia="en-IE"/>
        </w:rPr>
      </w:pPr>
      <w:r>
        <w:rPr>
          <w:rFonts w:ascii="Arial" w:hAnsi="Arial" w:cs="Arial"/>
          <w:szCs w:val="24"/>
          <w:lang w:eastAsia="en-IE"/>
        </w:rPr>
        <w:t xml:space="preserve">The Department has recommended that LCDCs ring-fence some funding to provide small capital grants of €1,000 or less. This is aimed at assisting small grassroots </w:t>
      </w:r>
      <w:r w:rsidRPr="00590A0B">
        <w:rPr>
          <w:rFonts w:ascii="Arial" w:hAnsi="Arial" w:cs="Arial"/>
          <w:szCs w:val="24"/>
          <w:lang w:eastAsia="en-IE"/>
        </w:rPr>
        <w:lastRenderedPageBreak/>
        <w:t xml:space="preserve">community projects </w:t>
      </w:r>
      <w:r>
        <w:rPr>
          <w:rFonts w:ascii="Arial" w:hAnsi="Arial" w:cs="Arial"/>
          <w:szCs w:val="24"/>
          <w:lang w:eastAsia="en-IE"/>
        </w:rPr>
        <w:t xml:space="preserve">to get </w:t>
      </w:r>
      <w:r w:rsidRPr="00590A0B">
        <w:rPr>
          <w:rFonts w:ascii="Arial" w:hAnsi="Arial" w:cs="Arial"/>
          <w:szCs w:val="24"/>
          <w:lang w:eastAsia="en-IE"/>
        </w:rPr>
        <w:t>off the ground</w:t>
      </w:r>
      <w:r w:rsidRPr="00C566F5">
        <w:rPr>
          <w:rFonts w:ascii="Arial" w:hAnsi="Arial" w:cs="Arial"/>
          <w:szCs w:val="24"/>
          <w:lang w:eastAsia="en-IE"/>
        </w:rPr>
        <w:t xml:space="preserve">. </w:t>
      </w:r>
      <w:r w:rsidRPr="000C4C69">
        <w:rPr>
          <w:rFonts w:ascii="Arial" w:hAnsi="Arial" w:cs="Arial"/>
          <w:szCs w:val="24"/>
          <w:lang w:eastAsia="en-IE"/>
        </w:rPr>
        <w:t xml:space="preserve">Ring-fencing funding at this level will allow a </w:t>
      </w:r>
      <w:r w:rsidR="003C33DB">
        <w:rPr>
          <w:rFonts w:ascii="Arial" w:hAnsi="Arial" w:cs="Arial"/>
          <w:szCs w:val="24"/>
          <w:lang w:eastAsia="en-IE"/>
        </w:rPr>
        <w:t xml:space="preserve">greater number </w:t>
      </w:r>
      <w:r w:rsidRPr="000C4C69">
        <w:rPr>
          <w:rFonts w:ascii="Arial" w:hAnsi="Arial" w:cs="Arial"/>
          <w:szCs w:val="24"/>
          <w:lang w:eastAsia="en-IE"/>
        </w:rPr>
        <w:t xml:space="preserve">of </w:t>
      </w:r>
      <w:r w:rsidR="003C33DB">
        <w:rPr>
          <w:rFonts w:ascii="Arial" w:hAnsi="Arial" w:cs="Arial"/>
          <w:szCs w:val="24"/>
          <w:lang w:eastAsia="en-IE"/>
        </w:rPr>
        <w:t>groups</w:t>
      </w:r>
      <w:r w:rsidRPr="000C4C69">
        <w:rPr>
          <w:rFonts w:ascii="Arial" w:hAnsi="Arial" w:cs="Arial"/>
          <w:szCs w:val="24"/>
          <w:lang w:eastAsia="en-IE"/>
        </w:rPr>
        <w:t xml:space="preserve"> with limited resources to receive some funding.</w:t>
      </w:r>
      <w:r w:rsidRPr="00482F2A">
        <w:rPr>
          <w:rFonts w:ascii="Arial" w:hAnsi="Arial" w:cs="Arial"/>
          <w:szCs w:val="24"/>
          <w:lang w:eastAsia="en-IE"/>
        </w:rPr>
        <w:t xml:space="preserve"> </w:t>
      </w:r>
      <w:r w:rsidRPr="00380D6E">
        <w:rPr>
          <w:rFonts w:ascii="Arial" w:hAnsi="Arial" w:cs="Arial"/>
          <w:szCs w:val="24"/>
          <w:lang w:eastAsia="en-IE"/>
        </w:rPr>
        <w:t xml:space="preserve">The programme can </w:t>
      </w:r>
      <w:r>
        <w:rPr>
          <w:rFonts w:ascii="Arial" w:hAnsi="Arial" w:cs="Arial"/>
          <w:szCs w:val="24"/>
          <w:lang w:eastAsia="en-IE"/>
        </w:rPr>
        <w:t xml:space="preserve">also </w:t>
      </w:r>
      <w:r w:rsidRPr="00380D6E">
        <w:rPr>
          <w:rFonts w:ascii="Arial" w:hAnsi="Arial" w:cs="Arial"/>
          <w:szCs w:val="24"/>
          <w:lang w:eastAsia="en-IE"/>
        </w:rPr>
        <w:t xml:space="preserve">fund or partially </w:t>
      </w:r>
      <w:r>
        <w:rPr>
          <w:rFonts w:ascii="Arial" w:hAnsi="Arial" w:cs="Arial"/>
          <w:szCs w:val="24"/>
          <w:lang w:eastAsia="en-IE"/>
        </w:rPr>
        <w:t xml:space="preserve">fund </w:t>
      </w:r>
      <w:r w:rsidRPr="00380D6E">
        <w:rPr>
          <w:rFonts w:ascii="Arial" w:hAnsi="Arial" w:cs="Arial"/>
          <w:szCs w:val="24"/>
          <w:lang w:eastAsia="en-IE"/>
        </w:rPr>
        <w:t xml:space="preserve">larger scale capital projects to address disadvantage.  </w:t>
      </w:r>
    </w:p>
    <w:p w14:paraId="7899BC70" w14:textId="77777777" w:rsidR="00482F2A" w:rsidRDefault="00482F2A" w:rsidP="00482F2A">
      <w:pPr>
        <w:jc w:val="both"/>
        <w:rPr>
          <w:rFonts w:ascii="Arial" w:hAnsi="Arial" w:cs="Arial"/>
          <w:szCs w:val="24"/>
          <w:lang w:eastAsia="en-IE"/>
        </w:rPr>
      </w:pPr>
    </w:p>
    <w:p w14:paraId="4BAB0AFE" w14:textId="74C7A420"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3C33DB">
        <w:rPr>
          <w:rFonts w:ascii="Arial" w:hAnsi="Arial" w:cs="Arial"/>
          <w:szCs w:val="24"/>
          <w:lang w:val="en-IE"/>
        </w:rPr>
        <w:t>should</w:t>
      </w:r>
      <w:r w:rsidR="00DF2A96">
        <w:rPr>
          <w:rFonts w:ascii="Arial" w:hAnsi="Arial" w:cs="Arial"/>
          <w:szCs w:val="24"/>
          <w:lang w:val="en-IE"/>
        </w:rPr>
        <w:t xml:space="preserve"> be made </w:t>
      </w:r>
      <w:r w:rsidR="002242F0">
        <w:rPr>
          <w:rFonts w:ascii="Arial" w:hAnsi="Arial" w:cs="Arial"/>
          <w:szCs w:val="24"/>
          <w:lang w:val="en-IE"/>
        </w:rPr>
        <w:t>to the re</w:t>
      </w:r>
      <w:r w:rsidR="00045BCD">
        <w:rPr>
          <w:rFonts w:ascii="Arial" w:hAnsi="Arial" w:cs="Arial"/>
          <w:szCs w:val="24"/>
          <w:lang w:val="en-IE"/>
        </w:rPr>
        <w:t xml:space="preserve">levant LCDC by </w:t>
      </w:r>
      <w:r w:rsidR="00222E96">
        <w:rPr>
          <w:rFonts w:ascii="Arial" w:hAnsi="Arial" w:cs="Arial"/>
          <w:szCs w:val="24"/>
          <w:lang w:val="en-IE"/>
        </w:rPr>
        <w:t>3</w:t>
      </w:r>
      <w:r w:rsidR="0068721C">
        <w:rPr>
          <w:rFonts w:ascii="Arial" w:hAnsi="Arial" w:cs="Arial"/>
          <w:szCs w:val="24"/>
          <w:lang w:val="en-IE"/>
        </w:rPr>
        <w:t>0</w:t>
      </w:r>
      <w:r w:rsidR="00222E96" w:rsidRPr="00222E96">
        <w:rPr>
          <w:rFonts w:ascii="Arial" w:hAnsi="Arial" w:cs="Arial"/>
          <w:szCs w:val="24"/>
          <w:vertAlign w:val="superscript"/>
          <w:lang w:val="en-IE"/>
        </w:rPr>
        <w:t>t</w:t>
      </w:r>
      <w:r w:rsidR="0068721C">
        <w:rPr>
          <w:rFonts w:ascii="Arial" w:hAnsi="Arial" w:cs="Arial"/>
          <w:szCs w:val="24"/>
          <w:vertAlign w:val="superscript"/>
          <w:lang w:val="en-IE"/>
        </w:rPr>
        <w:t>h</w:t>
      </w:r>
      <w:r w:rsidR="00222E96">
        <w:rPr>
          <w:rFonts w:ascii="Arial" w:hAnsi="Arial" w:cs="Arial"/>
          <w:szCs w:val="24"/>
          <w:lang w:val="en-IE"/>
        </w:rPr>
        <w:t xml:space="preserve"> </w:t>
      </w:r>
      <w:proofErr w:type="gramStart"/>
      <w:r w:rsidR="00222E96">
        <w:rPr>
          <w:rFonts w:ascii="Arial" w:hAnsi="Arial" w:cs="Arial"/>
          <w:szCs w:val="24"/>
          <w:lang w:val="en-IE"/>
        </w:rPr>
        <w:t>October,</w:t>
      </w:r>
      <w:proofErr w:type="gramEnd"/>
      <w:r w:rsidR="00222E96">
        <w:rPr>
          <w:rFonts w:ascii="Arial" w:hAnsi="Arial" w:cs="Arial"/>
          <w:szCs w:val="24"/>
          <w:lang w:val="en-IE"/>
        </w:rPr>
        <w:t xml:space="preserve"> 2020.</w:t>
      </w:r>
    </w:p>
    <w:p w14:paraId="7C5848E1" w14:textId="37925546" w:rsidR="00006219" w:rsidRDefault="00006219" w:rsidP="0025146C">
      <w:pPr>
        <w:rPr>
          <w:rFonts w:ascii="Arial" w:hAnsi="Arial" w:cs="Arial"/>
          <w:szCs w:val="24"/>
          <w:lang w:val="en-IE"/>
        </w:rPr>
      </w:pPr>
    </w:p>
    <w:p w14:paraId="06A65EDF" w14:textId="5D81B3C5" w:rsidR="00006219" w:rsidRPr="0037378A" w:rsidRDefault="00006219" w:rsidP="0037378A">
      <w:pPr>
        <w:pStyle w:val="Default"/>
        <w:rPr>
          <w:rFonts w:ascii="Arial" w:hAnsi="Arial" w:cs="Arial"/>
          <w:sz w:val="23"/>
          <w:szCs w:val="23"/>
        </w:rPr>
      </w:pPr>
      <w:r>
        <w:rPr>
          <w:rFonts w:ascii="Arial" w:hAnsi="Arial" w:cs="Arial"/>
          <w:color w:val="auto"/>
          <w:sz w:val="23"/>
          <w:szCs w:val="23"/>
        </w:rPr>
        <w:t xml:space="preserve">Capital expenditure on adaptations or equipment needed </w:t>
      </w:r>
      <w:proofErr w:type="gramStart"/>
      <w:r>
        <w:rPr>
          <w:rFonts w:ascii="Arial" w:hAnsi="Arial" w:cs="Arial"/>
          <w:color w:val="auto"/>
          <w:sz w:val="23"/>
          <w:szCs w:val="23"/>
        </w:rPr>
        <w:t>as a result</w:t>
      </w:r>
      <w:proofErr w:type="gramEnd"/>
      <w:r>
        <w:rPr>
          <w:rFonts w:ascii="Arial" w:hAnsi="Arial" w:cs="Arial"/>
          <w:color w:val="auto"/>
          <w:sz w:val="23"/>
          <w:szCs w:val="23"/>
        </w:rPr>
        <w:t xml:space="preserve"> of COVID-19 may be eligible, depending on the work being completed. </w:t>
      </w:r>
    </w:p>
    <w:p w14:paraId="7BD196D3" w14:textId="77777777" w:rsidR="00590A0B" w:rsidRPr="0022448C" w:rsidRDefault="00590A0B" w:rsidP="0025146C">
      <w:pPr>
        <w:rPr>
          <w:rFonts w:ascii="Arial" w:hAnsi="Arial" w:cs="Arial"/>
          <w:szCs w:val="24"/>
          <w:lang w:val="en-IE"/>
        </w:rPr>
      </w:pPr>
    </w:p>
    <w:p w14:paraId="01AB6B86" w14:textId="77777777" w:rsidR="00590A0B" w:rsidRPr="00590A0B" w:rsidRDefault="00590A0B"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2790EA5E"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proofErr w:type="gramStart"/>
      <w:r w:rsidR="000A2BAB" w:rsidRPr="006D59E3">
        <w:rPr>
          <w:b/>
          <w:szCs w:val="24"/>
          <w:u w:val="single"/>
        </w:rPr>
        <w:t>What</w:t>
      </w:r>
      <w:proofErr w:type="gramEnd"/>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1580ECBE" w14:textId="3E8127EB" w:rsidR="00380D6E" w:rsidRPr="00534558" w:rsidRDefault="00380D6E" w:rsidP="00534558">
      <w:pPr>
        <w:contextualSpacing/>
        <w:jc w:val="both"/>
        <w:rPr>
          <w:rFonts w:ascii="Arial" w:hAnsi="Arial" w:cs="Arial"/>
          <w:color w:val="FF0000"/>
          <w:szCs w:val="24"/>
        </w:rPr>
      </w:pPr>
      <w:r w:rsidRPr="00380D6E">
        <w:rPr>
          <w:rFonts w:ascii="Arial" w:hAnsi="Arial" w:cs="Arial"/>
          <w:szCs w:val="24"/>
          <w:lang w:eastAsia="en-IE"/>
        </w:rPr>
        <w:t xml:space="preserve">The funding </w:t>
      </w:r>
      <w:r w:rsidR="00D9295A">
        <w:rPr>
          <w:rFonts w:ascii="Arial" w:hAnsi="Arial" w:cs="Arial"/>
          <w:szCs w:val="24"/>
          <w:lang w:eastAsia="en-IE"/>
        </w:rPr>
        <w:t>covers</w:t>
      </w:r>
      <w:r w:rsidRPr="00380D6E">
        <w:rPr>
          <w:rFonts w:ascii="Arial" w:hAnsi="Arial" w:cs="Arial"/>
          <w:szCs w:val="24"/>
          <w:lang w:eastAsia="en-IE"/>
        </w:rPr>
        <w:t xml:space="preserve"> capital projects only.  In cases where both current and capital works are carried out together, only the capital element can be funded through this Programme.  </w:t>
      </w:r>
      <w:r w:rsidRPr="00380D6E">
        <w:rPr>
          <w:rFonts w:ascii="Arial" w:hAnsi="Arial" w:cs="Arial"/>
          <w:szCs w:val="24"/>
        </w:rPr>
        <w:t xml:space="preserve"> </w:t>
      </w:r>
    </w:p>
    <w:p w14:paraId="0E0700DB" w14:textId="77777777" w:rsidR="00380D6E" w:rsidRPr="00380D6E" w:rsidRDefault="00380D6E" w:rsidP="00380D6E">
      <w:pPr>
        <w:contextualSpacing/>
        <w:jc w:val="both"/>
        <w:rPr>
          <w:rFonts w:ascii="Arial" w:hAnsi="Arial" w:cs="Arial"/>
        </w:rPr>
      </w:pPr>
    </w:p>
    <w:p w14:paraId="3DB87E24" w14:textId="0CB84C96" w:rsidR="00380D6E" w:rsidRPr="00380D6E" w:rsidRDefault="00380D6E" w:rsidP="00380D6E">
      <w:pPr>
        <w:contextualSpacing/>
        <w:jc w:val="both"/>
        <w:rPr>
          <w:rFonts w:ascii="Arial" w:hAnsi="Arial" w:cs="Arial"/>
        </w:rPr>
      </w:pPr>
      <w:r w:rsidRPr="00380D6E">
        <w:rPr>
          <w:rFonts w:ascii="Arial" w:hAnsi="Arial" w:cs="Arial"/>
        </w:rPr>
        <w:t>Funding could fill in gaps in L</w:t>
      </w:r>
      <w:r w:rsidR="00D9295A">
        <w:rPr>
          <w:rFonts w:ascii="Arial" w:hAnsi="Arial" w:cs="Arial"/>
        </w:rPr>
        <w:t xml:space="preserve">ocal </w:t>
      </w:r>
      <w:r w:rsidRPr="00380D6E">
        <w:rPr>
          <w:rFonts w:ascii="Arial" w:hAnsi="Arial" w:cs="Arial"/>
        </w:rPr>
        <w:t>A</w:t>
      </w:r>
      <w:r w:rsidR="00D9295A">
        <w:rPr>
          <w:rFonts w:ascii="Arial" w:hAnsi="Arial" w:cs="Arial"/>
        </w:rPr>
        <w:t>uthority</w:t>
      </w:r>
      <w:r w:rsidRPr="00380D6E">
        <w:rPr>
          <w:rFonts w:ascii="Arial" w:hAnsi="Arial" w:cs="Arial"/>
        </w:rPr>
        <w:t xml:space="preserve"> funding and make particular projects viable or improve them</w:t>
      </w:r>
      <w:r w:rsidR="003C33DB">
        <w:rPr>
          <w:rFonts w:ascii="Arial" w:hAnsi="Arial" w:cs="Arial"/>
        </w:rPr>
        <w:t>.</w:t>
      </w:r>
      <w:r w:rsidR="00D9295A">
        <w:rPr>
          <w:rFonts w:ascii="Arial" w:hAnsi="Arial" w:cs="Arial"/>
        </w:rPr>
        <w:t xml:space="preserve"> Funding</w:t>
      </w:r>
      <w:r w:rsidRPr="00380D6E">
        <w:rPr>
          <w:rFonts w:ascii="Arial" w:hAnsi="Arial" w:cs="Arial"/>
        </w:rPr>
        <w:t xml:space="preserve"> could be applied to speed up and improve projects already identified i.e. </w:t>
      </w:r>
      <w:r w:rsidR="00D9295A">
        <w:rPr>
          <w:rFonts w:ascii="Arial" w:hAnsi="Arial" w:cs="Arial"/>
        </w:rPr>
        <w:t xml:space="preserve">those </w:t>
      </w:r>
      <w:r w:rsidRPr="00380D6E">
        <w:rPr>
          <w:rFonts w:ascii="Arial" w:hAnsi="Arial" w:cs="Arial"/>
        </w:rPr>
        <w:t xml:space="preserve">in planning stage or ready to implement.  </w:t>
      </w:r>
    </w:p>
    <w:p w14:paraId="69CC07D6" w14:textId="77777777" w:rsidR="00910E0C" w:rsidRPr="000C4C69" w:rsidRDefault="00910E0C" w:rsidP="000C4C69">
      <w:pPr>
        <w:contextualSpacing/>
        <w:jc w:val="both"/>
        <w:rPr>
          <w:rFonts w:ascii="Arial" w:hAnsi="Arial" w:cs="Arial"/>
        </w:rPr>
      </w:pPr>
    </w:p>
    <w:p w14:paraId="0FB9694F" w14:textId="7EACB43C"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capital projects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5D522419" w14:textId="5C5860EB" w:rsidR="00701175" w:rsidRPr="00380D6E" w:rsidRDefault="001F2CAC" w:rsidP="00176251">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Once off m</w:t>
      </w:r>
      <w:r w:rsidRPr="00380D6E">
        <w:rPr>
          <w:rFonts w:ascii="Arial" w:hAnsi="Arial" w:cs="Arial"/>
          <w:szCs w:val="24"/>
          <w:lang w:eastAsia="en-IE"/>
        </w:rPr>
        <w:t xml:space="preserve">aintenance </w:t>
      </w:r>
      <w:r w:rsidR="00E930C7" w:rsidRPr="00380D6E">
        <w:rPr>
          <w:rFonts w:ascii="Arial" w:hAnsi="Arial" w:cs="Arial"/>
          <w:szCs w:val="24"/>
          <w:lang w:eastAsia="en-IE"/>
        </w:rPr>
        <w:t xml:space="preserve">of </w:t>
      </w:r>
      <w:r w:rsidR="00701175" w:rsidRPr="00380D6E">
        <w:rPr>
          <w:rFonts w:ascii="Arial" w:hAnsi="Arial" w:cs="Arial"/>
          <w:szCs w:val="24"/>
          <w:lang w:eastAsia="en-IE"/>
        </w:rPr>
        <w:t>premises</w:t>
      </w:r>
      <w:r>
        <w:rPr>
          <w:rFonts w:ascii="Arial" w:hAnsi="Arial" w:cs="Arial"/>
          <w:szCs w:val="24"/>
          <w:lang w:eastAsia="en-IE"/>
        </w:rPr>
        <w:t xml:space="preserve">. This does not include regular </w:t>
      </w:r>
      <w:r w:rsidR="00380D6E" w:rsidRPr="00380D6E">
        <w:rPr>
          <w:rFonts w:ascii="Arial" w:hAnsi="Arial" w:cs="Arial"/>
          <w:szCs w:val="24"/>
          <w:lang w:eastAsia="en-IE"/>
        </w:rPr>
        <w:t>routine maintenance</w:t>
      </w:r>
    </w:p>
    <w:p w14:paraId="333FAEF2" w14:textId="77777777" w:rsidR="00380D6E" w:rsidRPr="00380D6E" w:rsidRDefault="00910E0C" w:rsidP="00440E6C">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77777777" w:rsidR="00380D6E" w:rsidRPr="00380D6E" w:rsidRDefault="00380D6E" w:rsidP="00380D6E">
      <w:pPr>
        <w:pStyle w:val="ListParagraph"/>
        <w:numPr>
          <w:ilvl w:val="0"/>
          <w:numId w:val="12"/>
        </w:numPr>
        <w:jc w:val="both"/>
        <w:rPr>
          <w:rFonts w:ascii="Arial" w:hAnsi="Arial" w:cs="Arial"/>
        </w:rPr>
      </w:pPr>
      <w:proofErr w:type="spellStart"/>
      <w:r w:rsidRPr="00380D6E">
        <w:rPr>
          <w:rFonts w:ascii="Arial" w:hAnsi="Arial" w:cs="Arial"/>
        </w:rPr>
        <w:t>S</w:t>
      </w:r>
      <w:r>
        <w:rPr>
          <w:rFonts w:ascii="Arial" w:hAnsi="Arial" w:cs="Arial"/>
        </w:rPr>
        <w:t>treetscaping</w:t>
      </w:r>
      <w:proofErr w:type="spellEnd"/>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151C4B48" w14:textId="77777777" w:rsidR="00380D6E" w:rsidRDefault="00380D6E" w:rsidP="00380D6E">
      <w:pPr>
        <w:pStyle w:val="ListParagraph"/>
        <w:numPr>
          <w:ilvl w:val="0"/>
          <w:numId w:val="12"/>
        </w:numPr>
        <w:jc w:val="both"/>
        <w:rPr>
          <w:rFonts w:ascii="Arial" w:hAnsi="Arial" w:cs="Arial"/>
        </w:rPr>
      </w:pPr>
      <w:r w:rsidRPr="00380D6E">
        <w:rPr>
          <w:rFonts w:ascii="Arial" w:hAnsi="Arial" w:cs="Arial"/>
        </w:rPr>
        <w:t>Energy efficiency type projects</w:t>
      </w:r>
    </w:p>
    <w:p w14:paraId="62C0AB51" w14:textId="14792D5A" w:rsidR="002800A2" w:rsidRDefault="002800A2" w:rsidP="00380D6E">
      <w:pPr>
        <w:pStyle w:val="ListParagraph"/>
        <w:numPr>
          <w:ilvl w:val="0"/>
          <w:numId w:val="12"/>
        </w:numPr>
        <w:jc w:val="both"/>
        <w:rPr>
          <w:rFonts w:ascii="Arial" w:hAnsi="Arial" w:cs="Arial"/>
        </w:rPr>
      </w:pPr>
      <w:r>
        <w:rPr>
          <w:rFonts w:ascii="Arial" w:hAnsi="Arial" w:cs="Arial"/>
        </w:rPr>
        <w:t>Purchase of equipment</w:t>
      </w:r>
    </w:p>
    <w:p w14:paraId="62998BFA" w14:textId="13BBF01C" w:rsidR="00172F80" w:rsidRPr="00380D6E" w:rsidRDefault="00172F80" w:rsidP="00380D6E">
      <w:pPr>
        <w:pStyle w:val="ListParagraph"/>
        <w:numPr>
          <w:ilvl w:val="0"/>
          <w:numId w:val="12"/>
        </w:numPr>
        <w:jc w:val="both"/>
        <w:rPr>
          <w:rFonts w:ascii="Arial" w:hAnsi="Arial" w:cs="Arial"/>
        </w:rPr>
      </w:pPr>
      <w:r>
        <w:rPr>
          <w:rFonts w:ascii="Arial" w:hAnsi="Arial" w:cs="Arial"/>
        </w:rPr>
        <w:t>Adaptations or equipment needed as a result of COVID-19</w:t>
      </w:r>
    </w:p>
    <w:p w14:paraId="7980C4F2" w14:textId="77777777" w:rsidR="00307925" w:rsidRDefault="00307925" w:rsidP="006E5E27">
      <w:pPr>
        <w:spacing w:after="150"/>
        <w:jc w:val="both"/>
        <w:rPr>
          <w:rFonts w:ascii="Arial" w:hAnsi="Arial" w:cs="Arial"/>
          <w:szCs w:val="24"/>
          <w:u w:val="single"/>
          <w:lang w:eastAsia="en-IE"/>
        </w:rPr>
      </w:pPr>
    </w:p>
    <w:p w14:paraId="5C10762B" w14:textId="77777777" w:rsidR="006D59E3" w:rsidRDefault="00381B16" w:rsidP="00160D85">
      <w:pPr>
        <w:keepNext/>
        <w:spacing w:after="150"/>
        <w:jc w:val="both"/>
        <w:rPr>
          <w:rFonts w:ascii="Arial" w:hAnsi="Arial" w:cs="Arial"/>
          <w:szCs w:val="24"/>
          <w:u w:val="single"/>
          <w:lang w:eastAsia="en-IE"/>
        </w:rPr>
      </w:pPr>
      <w:r w:rsidRPr="00381B16">
        <w:rPr>
          <w:rFonts w:ascii="Arial" w:hAnsi="Arial" w:cs="Arial"/>
          <w:szCs w:val="24"/>
          <w:u w:val="single"/>
          <w:lang w:eastAsia="en-IE"/>
        </w:rPr>
        <w:t xml:space="preserve">Target groups </w:t>
      </w:r>
    </w:p>
    <w:p w14:paraId="7E922C01" w14:textId="70230004" w:rsidR="00B02F22" w:rsidRDefault="006E50D2" w:rsidP="00160D85">
      <w:pPr>
        <w:keepNext/>
        <w:spacing w:after="150"/>
        <w:jc w:val="both"/>
        <w:rPr>
          <w:rFonts w:ascii="Arial" w:hAnsi="Arial" w:cs="Arial"/>
          <w:szCs w:val="24"/>
          <w:lang w:eastAsia="en-IE"/>
        </w:rPr>
      </w:pPr>
      <w:r>
        <w:rPr>
          <w:rFonts w:ascii="Arial" w:hAnsi="Arial" w:cs="Arial"/>
          <w:szCs w:val="24"/>
          <w:lang w:eastAsia="en-IE"/>
        </w:rPr>
        <w:t xml:space="preserve">This funding is targeted </w:t>
      </w:r>
      <w:r w:rsidR="00192F18">
        <w:rPr>
          <w:rFonts w:ascii="Arial" w:hAnsi="Arial" w:cs="Arial"/>
          <w:szCs w:val="24"/>
          <w:lang w:eastAsia="en-IE"/>
        </w:rPr>
        <w:t xml:space="preserve">at measures that stimulate local economies, while </w:t>
      </w:r>
      <w:r>
        <w:rPr>
          <w:rFonts w:ascii="Arial" w:hAnsi="Arial" w:cs="Arial"/>
          <w:szCs w:val="24"/>
          <w:lang w:eastAsia="en-IE"/>
        </w:rPr>
        <w:t xml:space="preserve">enhancing community facilities for individuals and communities that are impacted by </w:t>
      </w:r>
      <w:r w:rsidR="006E5E27" w:rsidRPr="006D59E3">
        <w:rPr>
          <w:rFonts w:ascii="Arial" w:hAnsi="Arial" w:cs="Arial"/>
          <w:szCs w:val="24"/>
          <w:lang w:eastAsia="en-IE"/>
        </w:rPr>
        <w:t>disadvantage as identified in the L</w:t>
      </w:r>
      <w:r w:rsidR="00CB3527">
        <w:rPr>
          <w:rFonts w:ascii="Arial" w:hAnsi="Arial" w:cs="Arial"/>
          <w:szCs w:val="24"/>
          <w:lang w:eastAsia="en-IE"/>
        </w:rPr>
        <w:t xml:space="preserve">ocal </w:t>
      </w:r>
      <w:r w:rsidR="006E5E27" w:rsidRPr="006D59E3">
        <w:rPr>
          <w:rFonts w:ascii="Arial" w:hAnsi="Arial" w:cs="Arial"/>
          <w:szCs w:val="24"/>
          <w:lang w:eastAsia="en-IE"/>
        </w:rPr>
        <w:t>E</w:t>
      </w:r>
      <w:r w:rsidR="00CB3527">
        <w:rPr>
          <w:rFonts w:ascii="Arial" w:hAnsi="Arial" w:cs="Arial"/>
          <w:szCs w:val="24"/>
          <w:lang w:eastAsia="en-IE"/>
        </w:rPr>
        <w:t xml:space="preserve">conomic and </w:t>
      </w:r>
      <w:r w:rsidR="006E5E27" w:rsidRPr="006D59E3">
        <w:rPr>
          <w:rFonts w:ascii="Arial" w:hAnsi="Arial" w:cs="Arial"/>
          <w:szCs w:val="24"/>
          <w:lang w:eastAsia="en-IE"/>
        </w:rPr>
        <w:t>C</w:t>
      </w:r>
      <w:r w:rsidR="00CB3527">
        <w:rPr>
          <w:rFonts w:ascii="Arial" w:hAnsi="Arial" w:cs="Arial"/>
          <w:szCs w:val="24"/>
          <w:lang w:eastAsia="en-IE"/>
        </w:rPr>
        <w:t xml:space="preserve">ommunity </w:t>
      </w:r>
      <w:r w:rsidR="006E5E27" w:rsidRPr="006D59E3">
        <w:rPr>
          <w:rFonts w:ascii="Arial" w:hAnsi="Arial" w:cs="Arial"/>
          <w:szCs w:val="24"/>
          <w:lang w:eastAsia="en-IE"/>
        </w:rPr>
        <w:t>P</w:t>
      </w:r>
      <w:r w:rsidR="00CB3527">
        <w:rPr>
          <w:rFonts w:ascii="Arial" w:hAnsi="Arial" w:cs="Arial"/>
          <w:szCs w:val="24"/>
          <w:lang w:eastAsia="en-IE"/>
        </w:rPr>
        <w:t>lan (LECP)</w:t>
      </w:r>
      <w:r w:rsidR="006E5E27" w:rsidRPr="006D59E3">
        <w:rPr>
          <w:rFonts w:ascii="Arial" w:hAnsi="Arial" w:cs="Arial"/>
          <w:szCs w:val="24"/>
          <w:lang w:eastAsia="en-IE"/>
        </w:rPr>
        <w:t>.</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proofErr w:type="gramStart"/>
      <w:r w:rsidR="000A2BAB" w:rsidRPr="006D59E3">
        <w:rPr>
          <w:b/>
          <w:szCs w:val="24"/>
          <w:u w:val="single"/>
        </w:rPr>
        <w:t>What</w:t>
      </w:r>
      <w:proofErr w:type="gramEnd"/>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0558298" w14:textId="4A02AAD4" w:rsidR="006E50D2" w:rsidRDefault="006E50D2" w:rsidP="006E50D2">
      <w:pPr>
        <w:pStyle w:val="NoSpacing"/>
        <w:numPr>
          <w:ilvl w:val="0"/>
          <w:numId w:val="13"/>
        </w:numPr>
        <w:jc w:val="both"/>
        <w:rPr>
          <w:rFonts w:ascii="Arial" w:hAnsi="Arial" w:cs="Arial"/>
        </w:rPr>
      </w:pPr>
      <w:r>
        <w:rPr>
          <w:rFonts w:ascii="Arial" w:hAnsi="Arial" w:cs="Arial"/>
        </w:rPr>
        <w:t>Any day-to-day expenses (i.e. current or operating costs)</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3728804B" w14:textId="3D928E3E" w:rsidR="001B42E2" w:rsidRPr="000C4C69"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77777777" w:rsidR="00092751" w:rsidRPr="0022448C" w:rsidRDefault="00092751" w:rsidP="0025146C">
      <w:pPr>
        <w:pStyle w:val="PlainText"/>
        <w:spacing w:before="0" w:beforeAutospacing="0" w:after="0" w:afterAutospacing="0"/>
        <w:jc w:val="left"/>
        <w:rPr>
          <w:b/>
          <w:color w:val="FF0000"/>
          <w:sz w:val="28"/>
          <w:szCs w:val="28"/>
          <w:u w:val="single"/>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422513D3"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w:t>
      </w:r>
      <w:r w:rsidR="003C33DB">
        <w:rPr>
          <w:szCs w:val="24"/>
        </w:rPr>
        <w:t>are in place</w:t>
      </w:r>
      <w:r w:rsidR="003F1905" w:rsidRPr="00B02F22">
        <w:rPr>
          <w:szCs w:val="24"/>
        </w:rPr>
        <w:t xml:space="preserve"> before any works commence.  This includes</w:t>
      </w:r>
      <w:r w:rsidR="003C33DB">
        <w:rPr>
          <w:szCs w:val="24"/>
        </w:rPr>
        <w:t>,</w:t>
      </w:r>
      <w:r w:rsidR="003F1905" w:rsidRPr="00B02F22">
        <w:rPr>
          <w:szCs w:val="24"/>
        </w:rPr>
        <w:t xml:space="preserve"> but </w:t>
      </w:r>
      <w:proofErr w:type="gramStart"/>
      <w:r w:rsidR="003F1905" w:rsidRPr="00B02F22">
        <w:rPr>
          <w:szCs w:val="24"/>
        </w:rPr>
        <w:t>is not confined</w:t>
      </w:r>
      <w:proofErr w:type="gramEnd"/>
      <w:r w:rsidR="003F1905" w:rsidRPr="00B02F22">
        <w:rPr>
          <w:szCs w:val="24"/>
        </w:rPr>
        <w:t xml:space="preserve"> to</w:t>
      </w:r>
      <w:r w:rsidR="003C33DB">
        <w:rPr>
          <w:szCs w:val="24"/>
        </w:rPr>
        <w:t>,</w:t>
      </w:r>
      <w:r w:rsidR="003F1905" w:rsidRPr="00B02F22">
        <w:rPr>
          <w:szCs w:val="24"/>
        </w:rPr>
        <w:t xml:space="preserve"> planning permission.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 xml:space="preserve">a valid insurance policy </w:t>
      </w:r>
      <w:proofErr w:type="gramStart"/>
      <w:r w:rsidRPr="00482CAC">
        <w:rPr>
          <w:szCs w:val="24"/>
        </w:rPr>
        <w:t>may be requested</w:t>
      </w:r>
      <w:proofErr w:type="gramEnd"/>
      <w:r w:rsidRPr="00482CAC">
        <w:rPr>
          <w:szCs w:val="24"/>
        </w:rPr>
        <w:t xml:space="preserve">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1EC06F70"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B6080A">
        <w:rPr>
          <w:rFonts w:ascii="Arial" w:hAnsi="Arial" w:cs="Arial"/>
          <w:szCs w:val="24"/>
        </w:rPr>
        <w:t xml:space="preserve"> funding contribution</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160D85">
      <w:pPr>
        <w:keepNext/>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591E5075" w:rsidR="003454B3" w:rsidRPr="00BD7E8A" w:rsidRDefault="00160D85" w:rsidP="00160D85">
      <w:pPr>
        <w:keepNext/>
        <w:tabs>
          <w:tab w:val="left" w:pos="2968"/>
        </w:tabs>
        <w:rPr>
          <w:rFonts w:ascii="Arial" w:hAnsi="Arial" w:cs="Arial"/>
          <w:szCs w:val="24"/>
        </w:rPr>
      </w:pPr>
      <w:r>
        <w:rPr>
          <w:rFonts w:ascii="Arial" w:hAnsi="Arial" w:cs="Arial"/>
          <w:szCs w:val="24"/>
        </w:rPr>
        <w:tab/>
      </w:r>
    </w:p>
    <w:p w14:paraId="777E2E70" w14:textId="38B14589" w:rsidR="00557263" w:rsidRDefault="006D59E3" w:rsidP="00160D85">
      <w:pPr>
        <w:keepNext/>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proofErr w:type="gramStart"/>
      <w:r w:rsidR="00557263" w:rsidRPr="00BD7E8A">
        <w:rPr>
          <w:szCs w:val="24"/>
        </w:rPr>
        <w:t xml:space="preserve">may also </w:t>
      </w:r>
      <w:r w:rsidR="00296E29" w:rsidRPr="00BD7E8A">
        <w:rPr>
          <w:szCs w:val="24"/>
        </w:rPr>
        <w:t>be judged</w:t>
      </w:r>
      <w:proofErr w:type="gramEnd"/>
      <w:r w:rsidR="00296E29" w:rsidRPr="00BD7E8A">
        <w:rPr>
          <w:szCs w:val="24"/>
        </w:rPr>
        <w:t xml:space="preserve"> having regard to how </w:t>
      </w:r>
      <w:r w:rsidR="00557263" w:rsidRPr="00BD7E8A">
        <w:rPr>
          <w:szCs w:val="24"/>
        </w:rPr>
        <w:t>they</w:t>
      </w:r>
      <w:r>
        <w:rPr>
          <w:szCs w:val="24"/>
        </w:rPr>
        <w:t>:</w:t>
      </w:r>
    </w:p>
    <w:p w14:paraId="1446D7CC" w14:textId="39C7A8D2"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increase </w:t>
      </w:r>
      <w:r w:rsidR="00764150">
        <w:rPr>
          <w:szCs w:val="24"/>
        </w:rPr>
        <w:t>participant</w:t>
      </w:r>
      <w:r w:rsidR="0096160D">
        <w:rPr>
          <w:szCs w:val="24"/>
        </w:rPr>
        <w:t xml:space="preserve"> or</w:t>
      </w:r>
      <w:r w:rsidR="00764150" w:rsidRPr="00BD7E8A" w:rsidDel="00764150">
        <w:rPr>
          <w:szCs w:val="24"/>
        </w:rPr>
        <w:t xml:space="preserve"> </w:t>
      </w:r>
      <w:r w:rsidR="00296E29" w:rsidRPr="00BD7E8A">
        <w:rPr>
          <w:szCs w:val="24"/>
        </w:rPr>
        <w:t>visitor</w:t>
      </w:r>
      <w:r w:rsidR="0096160D">
        <w:rPr>
          <w:szCs w:val="24"/>
        </w:rPr>
        <w:t xml:space="preserve"> or</w:t>
      </w:r>
      <w:r w:rsidR="00764150" w:rsidRPr="00764150">
        <w:rPr>
          <w:szCs w:val="24"/>
        </w:rPr>
        <w:t xml:space="preserve"> </w:t>
      </w:r>
      <w:r w:rsidR="00764150" w:rsidRPr="00BD7E8A">
        <w:rPr>
          <w:szCs w:val="24"/>
        </w:rPr>
        <w:t>audience</w:t>
      </w:r>
      <w:r w:rsidRPr="00BD7E8A">
        <w:rPr>
          <w:szCs w:val="24"/>
        </w:rPr>
        <w:t xml:space="preserve"> numbers</w:t>
      </w:r>
      <w:r w:rsidR="0096160D">
        <w:rPr>
          <w:szCs w:val="24"/>
        </w:rPr>
        <w:t>,</w:t>
      </w:r>
      <w:r w:rsidRPr="00BD7E8A">
        <w:rPr>
          <w:szCs w:val="24"/>
        </w:rPr>
        <w:t xml:space="preserve"> and improve and extend access to</w:t>
      </w:r>
      <w:r w:rsidR="00BD7E8A" w:rsidRPr="00BD7E8A">
        <w:rPr>
          <w:szCs w:val="24"/>
        </w:rPr>
        <w:t xml:space="preserve"> facilities</w:t>
      </w:r>
      <w:r w:rsidRPr="00BD7E8A">
        <w:rPr>
          <w:szCs w:val="24"/>
        </w:rPr>
        <w:t xml:space="preserve"> within</w:t>
      </w:r>
      <w:r w:rsidR="00BD7E8A" w:rsidRPr="00BD7E8A">
        <w:rPr>
          <w:szCs w:val="24"/>
        </w:rPr>
        <w:t xml:space="preserve"> the catchment area</w:t>
      </w:r>
      <w:r w:rsidRPr="00BD7E8A">
        <w:rPr>
          <w:szCs w:val="24"/>
        </w:rPr>
        <w:t>;</w:t>
      </w:r>
      <w:r w:rsidRPr="00BD7E8A">
        <w:rPr>
          <w:szCs w:val="24"/>
        </w:rPr>
        <w:tab/>
      </w:r>
    </w:p>
    <w:p w14:paraId="7CD16D05" w14:textId="75859EA6"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14:paraId="7F2C2A69" w14:textId="02443961"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r w:rsidR="00B6080A">
        <w:rPr>
          <w:rFonts w:ascii="Arial" w:eastAsia="MS Mincho" w:hAnsi="Arial" w:cs="Arial"/>
          <w:color w:val="auto"/>
          <w:lang w:eastAsia="en-US"/>
        </w:rPr>
        <w:t xml:space="preserve"> or public realm</w:t>
      </w:r>
      <w:r w:rsidRPr="00BD7E8A">
        <w:rPr>
          <w:rFonts w:ascii="Arial" w:eastAsia="MS Mincho" w:hAnsi="Arial" w:cs="Arial"/>
          <w:color w:val="auto"/>
          <w:lang w:eastAsia="en-US"/>
        </w:rPr>
        <w:t>;</w:t>
      </w:r>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0B23805E" w:rsidR="00EC1EDD" w:rsidRDefault="003C1039" w:rsidP="0025146C">
      <w:pPr>
        <w:pStyle w:val="Default"/>
        <w:numPr>
          <w:ilvl w:val="0"/>
          <w:numId w:val="19"/>
        </w:numPr>
        <w:jc w:val="both"/>
        <w:rPr>
          <w:rFonts w:ascii="Arial" w:hAnsi="Arial" w:cs="Arial"/>
          <w:color w:val="auto"/>
        </w:rPr>
      </w:pPr>
      <w:proofErr w:type="gramStart"/>
      <w:r w:rsidRPr="00BD7E8A">
        <w:rPr>
          <w:rFonts w:ascii="Arial" w:hAnsi="Arial" w:cs="Arial"/>
          <w:color w:val="auto"/>
        </w:rPr>
        <w:t>invest</w:t>
      </w:r>
      <w:proofErr w:type="gramEnd"/>
      <w:r w:rsidRPr="00BD7E8A">
        <w:rPr>
          <w:rFonts w:ascii="Arial" w:hAnsi="Arial" w:cs="Arial"/>
          <w:color w:val="auto"/>
        </w:rPr>
        <w:t xml:space="preserve">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96160D" w:rsidRPr="006D59E3">
        <w:rPr>
          <w:rFonts w:ascii="Arial" w:hAnsi="Arial" w:cs="Arial"/>
        </w:rPr>
        <w:t>disadvantage</w:t>
      </w:r>
      <w:r w:rsidRPr="00BD7E8A">
        <w:rPr>
          <w:rFonts w:ascii="Arial" w:hAnsi="Arial" w:cs="Arial"/>
          <w:color w:val="auto"/>
        </w:rPr>
        <w:t>.</w:t>
      </w:r>
    </w:p>
    <w:p w14:paraId="4D05F082" w14:textId="77777777" w:rsidR="00CB3527" w:rsidRDefault="00CB3527" w:rsidP="00160D85">
      <w:pPr>
        <w:pStyle w:val="Default"/>
        <w:jc w:val="both"/>
        <w:rPr>
          <w:rFonts w:ascii="Arial" w:hAnsi="Arial" w:cs="Arial"/>
          <w:color w:val="auto"/>
        </w:rPr>
      </w:pPr>
    </w:p>
    <w:p w14:paraId="08857D9E" w14:textId="2DC23E3F" w:rsidR="00CB3527" w:rsidRPr="00BD7E8A" w:rsidRDefault="00CB3527" w:rsidP="00160D85">
      <w:pPr>
        <w:pStyle w:val="Default"/>
        <w:jc w:val="both"/>
        <w:rPr>
          <w:rFonts w:ascii="Arial" w:hAnsi="Arial" w:cs="Arial"/>
          <w:color w:val="auto"/>
        </w:rPr>
      </w:pPr>
      <w:r>
        <w:rPr>
          <w:rFonts w:ascii="Arial" w:hAnsi="Arial" w:cs="Arial"/>
          <w:color w:val="auto"/>
        </w:rPr>
        <w:t xml:space="preserve">Projects should also be judged having regard to how the grant will stimulate the </w:t>
      </w:r>
      <w:r w:rsidR="00FF287B">
        <w:rPr>
          <w:rFonts w:ascii="Arial" w:hAnsi="Arial" w:cs="Arial"/>
          <w:color w:val="auto"/>
        </w:rPr>
        <w:t xml:space="preserve">local </w:t>
      </w:r>
      <w:r>
        <w:rPr>
          <w:rFonts w:ascii="Arial" w:hAnsi="Arial" w:cs="Arial"/>
          <w:color w:val="auto"/>
        </w:rPr>
        <w:t>economy.</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2"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The overall principle is that there should be transparency and accountability in the management of public funds, in line with economy, efficiency and effectiveness. The circular outlines, for example, that grant recipients should not dispose of publically funded assets without prior approval.</w:t>
      </w:r>
    </w:p>
    <w:p w14:paraId="5519AEF7" w14:textId="4602F1B2" w:rsidR="00E80165" w:rsidRPr="004D3CB9" w:rsidRDefault="002C0906" w:rsidP="00160D85">
      <w:pPr>
        <w:pStyle w:val="PlainText"/>
        <w:keepNext/>
        <w:spacing w:before="0" w:beforeAutospacing="0" w:after="0" w:afterAutospacing="0"/>
        <w:jc w:val="left"/>
        <w:rPr>
          <w:b/>
          <w:szCs w:val="24"/>
          <w:u w:val="single"/>
        </w:rPr>
      </w:pPr>
      <w:r>
        <w:rPr>
          <w:b/>
          <w:szCs w:val="24"/>
          <w:u w:val="single"/>
        </w:rPr>
        <w:lastRenderedPageBreak/>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160D85">
      <w:pPr>
        <w:pStyle w:val="PlainText"/>
        <w:keepNext/>
        <w:spacing w:before="0" w:beforeAutospacing="0" w:after="0" w:afterAutospacing="0"/>
        <w:jc w:val="left"/>
        <w:rPr>
          <w:szCs w:val="24"/>
        </w:rPr>
      </w:pPr>
    </w:p>
    <w:p w14:paraId="7D798504" w14:textId="77777777" w:rsidR="003454B3" w:rsidRPr="004D3CB9" w:rsidRDefault="003C1039" w:rsidP="00160D85">
      <w:pPr>
        <w:pStyle w:val="PlainText"/>
        <w:keepN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3" w:history="1">
        <w:r w:rsidR="002C0401" w:rsidRPr="004D3CB9">
          <w:rPr>
            <w:rStyle w:val="Hyperlink"/>
            <w:color w:val="00B0F0"/>
            <w:szCs w:val="24"/>
          </w:rPr>
          <w:t>www.governancecode.ie</w:t>
        </w:r>
      </w:hyperlink>
      <w:r w:rsidRPr="004D3CB9">
        <w:rPr>
          <w:color w:val="00B0F0"/>
          <w:szCs w:val="24"/>
        </w:rPr>
        <w:t xml:space="preserve"> </w:t>
      </w:r>
    </w:p>
    <w:p w14:paraId="5F817428" w14:textId="5C417F22" w:rsidR="00054D10" w:rsidRDefault="00054D10"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46E74CB4"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4"/>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0B53887D" w14:textId="77777777" w:rsidR="00DB0D0F" w:rsidRDefault="00DB0D0F" w:rsidP="0025146C">
      <w:pPr>
        <w:pStyle w:val="BodyText3"/>
        <w:jc w:val="both"/>
        <w:rPr>
          <w:rFonts w:ascii="Arial" w:hAnsi="Arial" w:cs="Arial"/>
          <w:b w:val="0"/>
          <w:iCs/>
          <w:szCs w:val="24"/>
        </w:rPr>
      </w:pPr>
    </w:p>
    <w:p w14:paraId="0BE1EF6E" w14:textId="4AEEBE65" w:rsidR="00DB0D0F" w:rsidRPr="00DB0D0F" w:rsidRDefault="00DB0D0F" w:rsidP="00DB0D0F">
      <w:pPr>
        <w:pStyle w:val="BodyText3"/>
        <w:jc w:val="both"/>
        <w:rPr>
          <w:rFonts w:ascii="Arial" w:hAnsi="Arial" w:cs="Arial"/>
          <w:iCs/>
          <w:szCs w:val="24"/>
        </w:rPr>
      </w:pPr>
      <w:r w:rsidRPr="00DB0D0F">
        <w:rPr>
          <w:rFonts w:ascii="Arial" w:hAnsi="Arial" w:cs="Arial"/>
          <w:iCs/>
          <w:szCs w:val="24"/>
        </w:rPr>
        <w:t>Payment of grant monies to successful applicants will only be made on foot of submission of supplier receipts/invoices</w:t>
      </w:r>
      <w:r>
        <w:rPr>
          <w:rFonts w:ascii="Arial" w:hAnsi="Arial" w:cs="Arial"/>
          <w:iCs/>
          <w:szCs w:val="24"/>
        </w:rPr>
        <w:t xml:space="preserve"> to the LCDC</w:t>
      </w:r>
      <w:r w:rsidRPr="00DB0D0F">
        <w:rPr>
          <w:rFonts w:ascii="Arial" w:hAnsi="Arial" w:cs="Arial"/>
          <w:iCs/>
          <w:szCs w:val="24"/>
        </w:rPr>
        <w:t>, relat</w:t>
      </w:r>
      <w:r>
        <w:rPr>
          <w:rFonts w:ascii="Arial" w:hAnsi="Arial" w:cs="Arial"/>
          <w:iCs/>
          <w:szCs w:val="24"/>
        </w:rPr>
        <w:t>ed to the approved application.</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578"/>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 xml:space="preserve">It is </w:t>
            </w:r>
            <w:r w:rsidRPr="00BD7E8A">
              <w:rPr>
                <w:rFonts w:ascii="Arial" w:hAnsi="Arial" w:cs="Arial"/>
                <w:szCs w:val="24"/>
              </w:rPr>
              <w:lastRenderedPageBreak/>
              <w:t>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223D7C29" w14:textId="4AB3EDA1"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09338002"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B6080A">
        <w:rPr>
          <w:rFonts w:ascii="Arial" w:hAnsi="Arial" w:cs="Arial"/>
          <w:szCs w:val="24"/>
        </w:rPr>
        <w:t xml:space="preserve">the </w:t>
      </w:r>
      <w:r w:rsidR="00911A07">
        <w:rPr>
          <w:rFonts w:ascii="Arial" w:hAnsi="Arial" w:cs="Arial"/>
        </w:rPr>
        <w:t>Programme</w:t>
      </w:r>
      <w:r w:rsidR="00B6080A">
        <w:rPr>
          <w:rFonts w:ascii="Arial" w:hAnsi="Arial" w:cs="Arial"/>
        </w:rPr>
        <w:t>’s</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27E2F7CE"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agencies, and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41305EBA" w14:textId="77777777" w:rsidR="00DB0D0F" w:rsidRDefault="00DB0D0F" w:rsidP="001815BF">
      <w:pPr>
        <w:pStyle w:val="NoSpacing"/>
        <w:numPr>
          <w:ilvl w:val="0"/>
          <w:numId w:val="11"/>
        </w:numPr>
        <w:jc w:val="both"/>
        <w:rPr>
          <w:rFonts w:ascii="Arial" w:hAnsi="Arial" w:cs="Arial"/>
        </w:rPr>
      </w:pPr>
      <w:r>
        <w:rPr>
          <w:rFonts w:ascii="Arial" w:hAnsi="Arial" w:cs="Arial"/>
        </w:rPr>
        <w:t>Approximately 2</w:t>
      </w:r>
      <w:r w:rsidR="001815BF" w:rsidRPr="00C13D22">
        <w:rPr>
          <w:rFonts w:ascii="Arial" w:hAnsi="Arial" w:cs="Arial"/>
        </w:rPr>
        <w:t>0% of</w:t>
      </w:r>
      <w:r w:rsidR="001815BF">
        <w:rPr>
          <w:rFonts w:ascii="Arial" w:hAnsi="Arial" w:cs="Arial"/>
        </w:rPr>
        <w:t xml:space="preserve"> the</w:t>
      </w:r>
      <w:r w:rsidR="001815BF" w:rsidRPr="00C13D22">
        <w:rPr>
          <w:rFonts w:ascii="Arial" w:hAnsi="Arial" w:cs="Arial"/>
        </w:rPr>
        <w:t xml:space="preserve"> funding</w:t>
      </w:r>
      <w:r w:rsidR="009546C9">
        <w:rPr>
          <w:rFonts w:ascii="Arial" w:hAnsi="Arial" w:cs="Arial"/>
        </w:rPr>
        <w:t xml:space="preserve"> </w:t>
      </w:r>
      <w:r>
        <w:rPr>
          <w:rFonts w:ascii="Arial" w:hAnsi="Arial" w:cs="Arial"/>
        </w:rPr>
        <w:t>will</w:t>
      </w:r>
      <w:r w:rsidR="009546C9">
        <w:rPr>
          <w:rFonts w:ascii="Arial" w:hAnsi="Arial" w:cs="Arial"/>
        </w:rPr>
        <w:t xml:space="preserve"> be ring-fenced for </w:t>
      </w:r>
      <w:r w:rsidR="001815BF" w:rsidRPr="00C13D22">
        <w:rPr>
          <w:rFonts w:ascii="Arial" w:hAnsi="Arial" w:cs="Arial"/>
        </w:rPr>
        <w:t xml:space="preserve">grants </w:t>
      </w:r>
      <w:r w:rsidR="009546C9">
        <w:rPr>
          <w:rFonts w:ascii="Arial" w:hAnsi="Arial" w:cs="Arial"/>
        </w:rPr>
        <w:t>of</w:t>
      </w:r>
      <w:r w:rsidR="001815BF" w:rsidRPr="00C13D22">
        <w:rPr>
          <w:rFonts w:ascii="Arial" w:hAnsi="Arial" w:cs="Arial"/>
        </w:rPr>
        <w:t xml:space="preserve"> €1,000 </w:t>
      </w:r>
      <w:r w:rsidR="009546C9">
        <w:rPr>
          <w:rFonts w:ascii="Arial" w:hAnsi="Arial" w:cs="Arial"/>
        </w:rPr>
        <w:t>or less.</w:t>
      </w:r>
    </w:p>
    <w:p w14:paraId="16BCD74C" w14:textId="425BFCA9" w:rsidR="00DB0D0F" w:rsidRDefault="00DB0D0F" w:rsidP="00DB0D0F">
      <w:pPr>
        <w:pStyle w:val="NoSpacing"/>
        <w:numPr>
          <w:ilvl w:val="0"/>
          <w:numId w:val="11"/>
        </w:numPr>
        <w:jc w:val="both"/>
        <w:rPr>
          <w:rFonts w:ascii="Arial" w:hAnsi="Arial" w:cs="Arial"/>
        </w:rPr>
      </w:pPr>
      <w:r>
        <w:rPr>
          <w:rFonts w:ascii="Arial" w:hAnsi="Arial" w:cs="Arial"/>
        </w:rPr>
        <w:t>A limited number of g</w:t>
      </w:r>
      <w:r w:rsidRPr="00C13D22">
        <w:rPr>
          <w:rFonts w:ascii="Arial" w:hAnsi="Arial" w:cs="Arial"/>
        </w:rPr>
        <w:t xml:space="preserve">rants </w:t>
      </w:r>
      <w:r>
        <w:rPr>
          <w:rFonts w:ascii="Arial" w:hAnsi="Arial" w:cs="Arial"/>
        </w:rPr>
        <w:t>of €5</w:t>
      </w:r>
      <w:r w:rsidRPr="00C13D22">
        <w:rPr>
          <w:rFonts w:ascii="Arial" w:hAnsi="Arial" w:cs="Arial"/>
        </w:rPr>
        <w:t xml:space="preserve">,000 </w:t>
      </w:r>
      <w:r>
        <w:rPr>
          <w:rFonts w:ascii="Arial" w:hAnsi="Arial" w:cs="Arial"/>
        </w:rPr>
        <w:t>or less will be equally ring-fenced for allocation within each Municipal District Area.</w:t>
      </w:r>
    </w:p>
    <w:p w14:paraId="1F15EF04" w14:textId="75D24838" w:rsidR="001815BF" w:rsidRDefault="001815BF" w:rsidP="00DB0D0F">
      <w:pPr>
        <w:pStyle w:val="NoSpacing"/>
        <w:jc w:val="both"/>
        <w:rPr>
          <w:rFonts w:ascii="Arial" w:hAnsi="Arial" w:cs="Arial"/>
        </w:rPr>
      </w:pPr>
    </w:p>
    <w:p w14:paraId="277F2FBE" w14:textId="77777777"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015AF0DC"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14:paraId="4047A4DC" w14:textId="77777777"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5E0176DD"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Please ensure that you complete the 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w:t>
      </w:r>
      <w:proofErr w:type="gramStart"/>
      <w:r w:rsidRPr="0025146C">
        <w:rPr>
          <w:rFonts w:ascii="Arial" w:hAnsi="Arial" w:cs="Arial"/>
          <w:szCs w:val="24"/>
          <w:lang w:eastAsia="en-IE"/>
        </w:rPr>
        <w:t>be</w:t>
      </w:r>
      <w:proofErr w:type="gramEnd"/>
      <w:r w:rsidRPr="0025146C">
        <w:rPr>
          <w:rFonts w:ascii="Arial" w:hAnsi="Arial" w:cs="Arial"/>
          <w:szCs w:val="24"/>
          <w:lang w:eastAsia="en-IE"/>
        </w:rPr>
        <w:t xml:space="preserv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7945F81A" w14:textId="77777777" w:rsidR="00957245" w:rsidRDefault="00957245" w:rsidP="0025146C">
      <w:pPr>
        <w:tabs>
          <w:tab w:val="left" w:pos="0"/>
          <w:tab w:val="right" w:pos="8901"/>
        </w:tabs>
        <w:rPr>
          <w:rFonts w:ascii="Arial" w:hAnsi="Arial" w:cs="Arial"/>
          <w:b/>
          <w:color w:val="FF0000"/>
          <w:szCs w:val="24"/>
          <w:lang w:eastAsia="en-IE"/>
        </w:rPr>
      </w:pPr>
    </w:p>
    <w:p w14:paraId="4DE8BF08" w14:textId="77777777" w:rsidR="00222E96" w:rsidRDefault="00222E96" w:rsidP="00222E96">
      <w:pPr>
        <w:rPr>
          <w:rFonts w:ascii="Arial" w:hAnsi="Arial" w:cs="Arial"/>
          <w:b/>
          <w:szCs w:val="24"/>
          <w:lang w:eastAsia="en-IE"/>
        </w:rPr>
      </w:pPr>
      <w:r w:rsidRPr="0025146C">
        <w:rPr>
          <w:rFonts w:ascii="Arial" w:hAnsi="Arial" w:cs="Arial"/>
          <w:b/>
          <w:szCs w:val="24"/>
          <w:lang w:eastAsia="en-IE"/>
        </w:rPr>
        <w:t xml:space="preserve">Applications should be </w:t>
      </w:r>
      <w:r>
        <w:rPr>
          <w:rFonts w:ascii="Arial" w:hAnsi="Arial" w:cs="Arial"/>
          <w:b/>
          <w:szCs w:val="24"/>
          <w:lang w:eastAsia="en-IE"/>
        </w:rPr>
        <w:t xml:space="preserve">submitted on line at </w:t>
      </w:r>
    </w:p>
    <w:p w14:paraId="74F56F25" w14:textId="77777777" w:rsidR="00222E96" w:rsidRDefault="00222E96" w:rsidP="00222E96">
      <w:pPr>
        <w:rPr>
          <w:rFonts w:ascii="Arial" w:hAnsi="Arial" w:cs="Arial"/>
          <w:b/>
          <w:szCs w:val="24"/>
          <w:lang w:eastAsia="en-IE"/>
        </w:rPr>
      </w:pPr>
    </w:p>
    <w:p w14:paraId="06B5C519" w14:textId="6F90597B" w:rsidR="00222E96" w:rsidRDefault="0068721C" w:rsidP="00222E96">
      <w:pPr>
        <w:rPr>
          <w:rFonts w:ascii="Arial" w:hAnsi="Arial" w:cs="Arial"/>
          <w:color w:val="FF0000"/>
          <w:sz w:val="32"/>
          <w:szCs w:val="32"/>
        </w:rPr>
      </w:pPr>
      <w:hyperlink r:id="rId14" w:history="1">
        <w:r w:rsidR="00FB7620" w:rsidRPr="00296D1B">
          <w:rPr>
            <w:rStyle w:val="Hyperlink"/>
            <w:rFonts w:ascii="Arial" w:hAnsi="Arial" w:cs="Arial"/>
            <w:szCs w:val="24"/>
          </w:rPr>
          <w:t>www.wexfordcoco.ie/community/supports-grants-and-awards/community-enhancement-programme-communitycentres2020</w:t>
        </w:r>
      </w:hyperlink>
    </w:p>
    <w:p w14:paraId="0656FDDE" w14:textId="77777777" w:rsidR="00222E96" w:rsidRDefault="00222E96" w:rsidP="00222E96">
      <w:pPr>
        <w:rPr>
          <w:rFonts w:ascii="Arial" w:hAnsi="Arial" w:cs="Arial"/>
          <w:color w:val="FF0000"/>
          <w:sz w:val="32"/>
          <w:szCs w:val="32"/>
        </w:rPr>
      </w:pPr>
    </w:p>
    <w:p w14:paraId="5255E073" w14:textId="77777777" w:rsidR="00222E96" w:rsidRDefault="00222E96" w:rsidP="00222E96">
      <w:pPr>
        <w:rPr>
          <w:rStyle w:val="Hyperlink"/>
          <w:rFonts w:ascii="Arial" w:hAnsi="Arial" w:cs="Arial"/>
          <w:color w:val="auto"/>
          <w:szCs w:val="24"/>
          <w:u w:val="none"/>
        </w:rPr>
      </w:pPr>
      <w:r w:rsidRPr="00813488">
        <w:rPr>
          <w:rStyle w:val="Hyperlink"/>
          <w:rFonts w:ascii="Arial" w:hAnsi="Arial" w:cs="Arial"/>
          <w:color w:val="auto"/>
          <w:szCs w:val="24"/>
          <w:u w:val="none"/>
        </w:rPr>
        <w:t xml:space="preserve">Completed applications can also be emailed to </w:t>
      </w:r>
      <w:hyperlink r:id="rId15" w:history="1">
        <w:r w:rsidRPr="001C70E0">
          <w:rPr>
            <w:rStyle w:val="Hyperlink"/>
            <w:rFonts w:ascii="Arial" w:hAnsi="Arial" w:cs="Arial"/>
            <w:szCs w:val="24"/>
          </w:rPr>
          <w:t>Commmunity@wexfordcoco.ie</w:t>
        </w:r>
      </w:hyperlink>
    </w:p>
    <w:p w14:paraId="43907B76" w14:textId="77777777" w:rsidR="00222E96" w:rsidRDefault="00222E96" w:rsidP="00222E96">
      <w:pPr>
        <w:rPr>
          <w:rStyle w:val="Hyperlink"/>
          <w:rFonts w:ascii="Arial" w:hAnsi="Arial" w:cs="Arial"/>
          <w:color w:val="auto"/>
          <w:szCs w:val="24"/>
          <w:u w:val="none"/>
        </w:rPr>
      </w:pPr>
    </w:p>
    <w:p w14:paraId="18DD35FC" w14:textId="77777777" w:rsidR="00222E96" w:rsidRDefault="00222E96" w:rsidP="00222E96">
      <w:pPr>
        <w:rPr>
          <w:rStyle w:val="Hyperlink"/>
          <w:rFonts w:ascii="Arial" w:hAnsi="Arial" w:cs="Arial"/>
          <w:color w:val="auto"/>
          <w:szCs w:val="24"/>
          <w:u w:val="none"/>
        </w:rPr>
      </w:pPr>
    </w:p>
    <w:p w14:paraId="796CCF66" w14:textId="77777777" w:rsidR="00222E96" w:rsidRDefault="00222E96" w:rsidP="00222E96">
      <w:pPr>
        <w:rPr>
          <w:rStyle w:val="Hyperlink"/>
          <w:rFonts w:ascii="Arial" w:hAnsi="Arial" w:cs="Arial"/>
          <w:color w:val="auto"/>
          <w:szCs w:val="24"/>
          <w:u w:val="none"/>
        </w:rPr>
      </w:pPr>
    </w:p>
    <w:p w14:paraId="5E5D6780" w14:textId="77777777" w:rsidR="00222E96" w:rsidRPr="00813488" w:rsidRDefault="00222E96" w:rsidP="00222E96">
      <w:pPr>
        <w:rPr>
          <w:rStyle w:val="Hyperlink"/>
          <w:rFonts w:ascii="Arial" w:hAnsi="Arial" w:cs="Arial"/>
          <w:color w:val="auto"/>
          <w:szCs w:val="24"/>
          <w:u w:val="none"/>
        </w:rPr>
      </w:pPr>
    </w:p>
    <w:p w14:paraId="4058859F" w14:textId="77777777" w:rsidR="00222E96" w:rsidRPr="008A546D" w:rsidRDefault="00222E96" w:rsidP="00222E96">
      <w:pPr>
        <w:rPr>
          <w:rFonts w:ascii="Arial" w:hAnsi="Arial" w:cs="Arial"/>
          <w:color w:val="FF0000"/>
          <w:sz w:val="32"/>
          <w:szCs w:val="32"/>
        </w:rPr>
      </w:pPr>
    </w:p>
    <w:p w14:paraId="1F0B02B9" w14:textId="77777777" w:rsidR="00222E96" w:rsidRDefault="00222E96" w:rsidP="00222E96">
      <w:pPr>
        <w:rPr>
          <w:rFonts w:ascii="Arial" w:hAnsi="Arial" w:cs="Arial"/>
          <w:bCs/>
          <w:lang w:val="en-IE"/>
        </w:rPr>
      </w:pPr>
      <w:r>
        <w:rPr>
          <w:rFonts w:ascii="Arial" w:hAnsi="Arial" w:cs="Arial"/>
          <w:bCs/>
          <w:lang w:val="en-IE"/>
        </w:rPr>
        <w:t>P</w:t>
      </w:r>
      <w:r w:rsidRPr="008A546D">
        <w:rPr>
          <w:rFonts w:ascii="Arial" w:hAnsi="Arial" w:cs="Arial"/>
          <w:bCs/>
          <w:lang w:val="en-IE"/>
        </w:rPr>
        <w:t xml:space="preserve">ostal application can to </w:t>
      </w:r>
      <w:proofErr w:type="gramStart"/>
      <w:r w:rsidRPr="008A546D">
        <w:rPr>
          <w:rFonts w:ascii="Arial" w:hAnsi="Arial" w:cs="Arial"/>
          <w:bCs/>
          <w:lang w:val="en-IE"/>
        </w:rPr>
        <w:t>be returned</w:t>
      </w:r>
      <w:proofErr w:type="gramEnd"/>
      <w:r w:rsidRPr="008A546D">
        <w:rPr>
          <w:rFonts w:ascii="Arial" w:hAnsi="Arial" w:cs="Arial"/>
          <w:bCs/>
          <w:lang w:val="en-IE"/>
        </w:rPr>
        <w:t xml:space="preserve"> to:</w:t>
      </w:r>
    </w:p>
    <w:p w14:paraId="04744482" w14:textId="77777777" w:rsidR="00222E96" w:rsidRPr="008A546D" w:rsidRDefault="00222E96" w:rsidP="00222E96">
      <w:pPr>
        <w:rPr>
          <w:rFonts w:ascii="Arial" w:hAnsi="Arial" w:cs="Arial"/>
          <w:bCs/>
          <w:lang w:val="en-IE"/>
        </w:rPr>
      </w:pPr>
    </w:p>
    <w:p w14:paraId="7B74E5C5" w14:textId="77777777" w:rsidR="00222E96" w:rsidRPr="008A546D" w:rsidRDefault="00222E96" w:rsidP="00222E96">
      <w:pPr>
        <w:jc w:val="center"/>
        <w:rPr>
          <w:rFonts w:ascii="Arial" w:hAnsi="Arial" w:cs="Arial"/>
          <w:bCs/>
          <w:lang w:val="en-IE"/>
        </w:rPr>
      </w:pPr>
      <w:r w:rsidRPr="008A546D">
        <w:rPr>
          <w:rFonts w:ascii="Arial" w:hAnsi="Arial" w:cs="Arial"/>
          <w:bCs/>
          <w:lang w:val="en-IE"/>
        </w:rPr>
        <w:t>Wexford LCDC,</w:t>
      </w:r>
    </w:p>
    <w:p w14:paraId="4E9FBFC2" w14:textId="77777777" w:rsidR="00222E96" w:rsidRPr="008A546D" w:rsidRDefault="00222E96" w:rsidP="00222E96">
      <w:pPr>
        <w:jc w:val="center"/>
        <w:rPr>
          <w:rFonts w:ascii="Arial" w:hAnsi="Arial" w:cs="Arial"/>
          <w:bCs/>
          <w:lang w:val="en-IE"/>
        </w:rPr>
      </w:pPr>
      <w:r w:rsidRPr="008A546D">
        <w:rPr>
          <w:rFonts w:ascii="Arial" w:hAnsi="Arial" w:cs="Arial"/>
          <w:bCs/>
          <w:lang w:val="en-IE"/>
        </w:rPr>
        <w:t>C/o Community Development Section,</w:t>
      </w:r>
    </w:p>
    <w:p w14:paraId="618C65CB" w14:textId="77777777" w:rsidR="00222E96" w:rsidRPr="008A546D" w:rsidRDefault="00222E96" w:rsidP="00222E96">
      <w:pPr>
        <w:jc w:val="center"/>
        <w:rPr>
          <w:rFonts w:ascii="Arial" w:hAnsi="Arial" w:cs="Arial"/>
          <w:bCs/>
          <w:lang w:val="en-IE"/>
        </w:rPr>
      </w:pPr>
      <w:r w:rsidRPr="008A546D">
        <w:rPr>
          <w:rFonts w:ascii="Arial" w:hAnsi="Arial" w:cs="Arial"/>
          <w:bCs/>
          <w:lang w:val="en-IE"/>
        </w:rPr>
        <w:t>Wexford County Council,</w:t>
      </w:r>
    </w:p>
    <w:p w14:paraId="622A014C" w14:textId="77777777" w:rsidR="00222E96" w:rsidRPr="008A546D" w:rsidRDefault="00222E96" w:rsidP="00222E96">
      <w:pPr>
        <w:jc w:val="center"/>
        <w:rPr>
          <w:rFonts w:ascii="Arial" w:hAnsi="Arial" w:cs="Arial"/>
          <w:bCs/>
          <w:lang w:val="en-IE"/>
        </w:rPr>
      </w:pPr>
      <w:proofErr w:type="spellStart"/>
      <w:r w:rsidRPr="008A546D">
        <w:rPr>
          <w:rFonts w:ascii="Arial" w:hAnsi="Arial" w:cs="Arial"/>
          <w:bCs/>
          <w:lang w:val="en-IE"/>
        </w:rPr>
        <w:t>Carricklawn</w:t>
      </w:r>
      <w:proofErr w:type="spellEnd"/>
      <w:r w:rsidRPr="008A546D">
        <w:rPr>
          <w:rFonts w:ascii="Arial" w:hAnsi="Arial" w:cs="Arial"/>
          <w:bCs/>
          <w:lang w:val="en-IE"/>
        </w:rPr>
        <w:t>,</w:t>
      </w:r>
    </w:p>
    <w:p w14:paraId="0080B7AD" w14:textId="77777777" w:rsidR="00222E96" w:rsidRPr="008A546D" w:rsidRDefault="00222E96" w:rsidP="00222E96">
      <w:pPr>
        <w:jc w:val="center"/>
        <w:rPr>
          <w:rFonts w:ascii="Arial" w:hAnsi="Arial" w:cs="Arial"/>
          <w:bCs/>
          <w:lang w:val="en-IE"/>
        </w:rPr>
      </w:pPr>
      <w:r w:rsidRPr="008A546D">
        <w:rPr>
          <w:rFonts w:ascii="Arial" w:hAnsi="Arial" w:cs="Arial"/>
          <w:bCs/>
          <w:lang w:val="en-IE"/>
        </w:rPr>
        <w:t>Wexford Town,</w:t>
      </w:r>
    </w:p>
    <w:p w14:paraId="65130D03" w14:textId="77777777" w:rsidR="00222E96" w:rsidRPr="008A546D" w:rsidRDefault="00222E96" w:rsidP="00222E96">
      <w:pPr>
        <w:jc w:val="center"/>
        <w:rPr>
          <w:rFonts w:ascii="Arial" w:hAnsi="Arial" w:cs="Arial"/>
          <w:bCs/>
          <w:lang w:val="en-IE"/>
        </w:rPr>
      </w:pPr>
      <w:r w:rsidRPr="008A546D">
        <w:rPr>
          <w:rFonts w:ascii="Arial" w:hAnsi="Arial" w:cs="Arial"/>
          <w:bCs/>
          <w:lang w:val="en-IE"/>
        </w:rPr>
        <w:t>Y35 WY93</w:t>
      </w:r>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4D2144ED" w14:textId="26E09C41" w:rsidR="00957245" w:rsidRPr="00957245" w:rsidRDefault="003C1039" w:rsidP="0025146C">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hyperlink r:id="rId16" w:history="1">
        <w:r w:rsidR="00222E96" w:rsidRPr="001C70E0">
          <w:rPr>
            <w:rStyle w:val="Hyperlink"/>
            <w:rFonts w:ascii="Arial" w:hAnsi="Arial" w:cs="Arial"/>
            <w:szCs w:val="24"/>
          </w:rPr>
          <w:t>Commmunity@wexfordcoco.ie</w:t>
        </w:r>
      </w:hyperlink>
    </w:p>
    <w:p w14:paraId="31F82CD4" w14:textId="77777777"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647411">
      <w:headerReference w:type="default" r:id="rId17"/>
      <w:footerReference w:type="default" r:id="rId18"/>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689D6" w14:textId="77777777" w:rsidR="009A3006" w:rsidRDefault="009A3006" w:rsidP="002B003C">
      <w:r>
        <w:separator/>
      </w:r>
    </w:p>
  </w:endnote>
  <w:endnote w:type="continuationSeparator" w:id="0">
    <w:p w14:paraId="45A3A2CA" w14:textId="77777777" w:rsidR="009A3006" w:rsidRDefault="009A3006" w:rsidP="002B003C">
      <w:r>
        <w:continuationSeparator/>
      </w:r>
    </w:p>
  </w:endnote>
  <w:endnote w:type="continuationNotice" w:id="1">
    <w:p w14:paraId="3B902451" w14:textId="77777777" w:rsidR="00A15BE6" w:rsidRDefault="00A1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962"/>
      <w:docPartObj>
        <w:docPartGallery w:val="Page Numbers (Bottom of Page)"/>
        <w:docPartUnique/>
      </w:docPartObj>
    </w:sdtPr>
    <w:sdtEndPr/>
    <w:sdtContent>
      <w:p w14:paraId="6806EC63" w14:textId="1C7D4472" w:rsidR="00097662" w:rsidRDefault="00537CEB">
        <w:pPr>
          <w:pStyle w:val="Footer"/>
          <w:jc w:val="center"/>
        </w:pPr>
        <w:r>
          <w:fldChar w:fldCharType="begin"/>
        </w:r>
        <w:r>
          <w:instrText xml:space="preserve"> PAGE   \* MERGEFORMAT </w:instrText>
        </w:r>
        <w:r>
          <w:fldChar w:fldCharType="separate"/>
        </w:r>
        <w:r w:rsidR="0068721C">
          <w:rPr>
            <w:noProof/>
          </w:rPr>
          <w:t>1</w:t>
        </w:r>
        <w:r>
          <w:rPr>
            <w:noProof/>
          </w:rPr>
          <w:fldChar w:fldCharType="end"/>
        </w:r>
      </w:p>
    </w:sdtContent>
  </w:sdt>
  <w:p w14:paraId="6CA7905E" w14:textId="77777777" w:rsidR="00097662" w:rsidRDefault="00097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824DD" w14:textId="77777777" w:rsidR="009A3006" w:rsidRDefault="009A3006" w:rsidP="002B003C">
      <w:r>
        <w:separator/>
      </w:r>
    </w:p>
  </w:footnote>
  <w:footnote w:type="continuationSeparator" w:id="0">
    <w:p w14:paraId="37448B59" w14:textId="77777777" w:rsidR="009A3006" w:rsidRDefault="009A3006" w:rsidP="002B003C">
      <w:r>
        <w:continuationSeparator/>
      </w:r>
    </w:p>
  </w:footnote>
  <w:footnote w:type="continuationNotice" w:id="1">
    <w:p w14:paraId="08A039C2" w14:textId="77777777" w:rsidR="00A15BE6" w:rsidRDefault="00A15BE6"/>
  </w:footnote>
  <w:footnote w:id="2">
    <w:p w14:paraId="5F0F2606" w14:textId="2CC744B7" w:rsidR="00966235" w:rsidRPr="00160D85" w:rsidRDefault="00966235">
      <w:pPr>
        <w:pStyle w:val="FootnoteText"/>
        <w:rPr>
          <w:rFonts w:ascii="Arial" w:hAnsi="Arial" w:cs="Arial"/>
          <w:lang w:val="en-IE"/>
        </w:rPr>
      </w:pPr>
      <w:r w:rsidRPr="00160D85">
        <w:rPr>
          <w:rStyle w:val="FootnoteReference"/>
          <w:rFonts w:ascii="Arial" w:hAnsi="Arial" w:cs="Arial"/>
        </w:rPr>
        <w:footnoteRef/>
      </w:r>
      <w:r w:rsidRPr="00160D85">
        <w:rPr>
          <w:rFonts w:ascii="Arial" w:hAnsi="Arial" w:cs="Arial"/>
        </w:rPr>
        <w:t xml:space="preserve"> </w:t>
      </w:r>
      <w:r w:rsidR="00E26C78" w:rsidRPr="00160D85">
        <w:rPr>
          <w:rFonts w:ascii="Arial" w:hAnsi="Arial" w:cs="Arial"/>
          <w:lang w:val="en-IE"/>
        </w:rPr>
        <w:t xml:space="preserve">Further details </w:t>
      </w:r>
      <w:r w:rsidR="00E26C78">
        <w:rPr>
          <w:rFonts w:ascii="Arial" w:hAnsi="Arial" w:cs="Arial"/>
          <w:lang w:val="en-IE"/>
        </w:rPr>
        <w:t xml:space="preserve">are </w:t>
      </w:r>
      <w:r w:rsidR="00E26C78" w:rsidRPr="00160D85">
        <w:rPr>
          <w:rFonts w:ascii="Arial" w:hAnsi="Arial" w:cs="Arial"/>
          <w:lang w:val="en-IE"/>
        </w:rPr>
        <w:t xml:space="preserve">available </w:t>
      </w:r>
      <w:hyperlink r:id="rId1" w:history="1">
        <w:r w:rsidR="00E26C78" w:rsidRPr="00160D85">
          <w:rPr>
            <w:rStyle w:val="Hyperlink"/>
            <w:rFonts w:ascii="Arial" w:hAnsi="Arial" w:cs="Arial"/>
            <w:lang w:val="en-IE"/>
          </w:rPr>
          <w:t>here</w:t>
        </w:r>
      </w:hyperlink>
      <w:r w:rsidR="00E26C78" w:rsidRPr="00160D85">
        <w:rPr>
          <w:rFonts w:ascii="Arial" w:hAnsi="Arial" w:cs="Arial"/>
          <w:lang w:val="en-IE"/>
        </w:rPr>
        <w:t>.</w:t>
      </w:r>
    </w:p>
  </w:footnote>
  <w:footnote w:id="3">
    <w:p w14:paraId="091B5508" w14:textId="77777777" w:rsidR="00482F2A" w:rsidRPr="000C4C69" w:rsidRDefault="00482F2A" w:rsidP="00482F2A">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4">
    <w:p w14:paraId="4FE68360" w14:textId="646F1310" w:rsidR="00F82623" w:rsidRPr="00224233" w:rsidRDefault="00F82623">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 xml:space="preserve">This may include cross-referencing the location of the facility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569B" w14:textId="269FEE79" w:rsidR="00647411" w:rsidRDefault="00647411" w:rsidP="002242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I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660"/>
    <w:rsid w:val="00000F2B"/>
    <w:rsid w:val="00002779"/>
    <w:rsid w:val="00002CE7"/>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0D8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2F18"/>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1F7CE7"/>
    <w:rsid w:val="002007C8"/>
    <w:rsid w:val="00200C2E"/>
    <w:rsid w:val="002010F8"/>
    <w:rsid w:val="00203C00"/>
    <w:rsid w:val="00204C5C"/>
    <w:rsid w:val="00204C7A"/>
    <w:rsid w:val="00204F74"/>
    <w:rsid w:val="0020596C"/>
    <w:rsid w:val="00205C07"/>
    <w:rsid w:val="002060A5"/>
    <w:rsid w:val="00206580"/>
    <w:rsid w:val="00210961"/>
    <w:rsid w:val="00214E04"/>
    <w:rsid w:val="00217893"/>
    <w:rsid w:val="00220A01"/>
    <w:rsid w:val="002219AC"/>
    <w:rsid w:val="00221C5E"/>
    <w:rsid w:val="00222202"/>
    <w:rsid w:val="00222437"/>
    <w:rsid w:val="00222E96"/>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3DB"/>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6CD"/>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D62B5"/>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08A"/>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8721C"/>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235"/>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080A"/>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3527"/>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0D0F"/>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26C78"/>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17A"/>
    <w:rsid w:val="00EA4806"/>
    <w:rsid w:val="00EA60A1"/>
    <w:rsid w:val="00EA6CAB"/>
    <w:rsid w:val="00EA78AF"/>
    <w:rsid w:val="00EB3A45"/>
    <w:rsid w:val="00EB4C6F"/>
    <w:rsid w:val="00EB5E43"/>
    <w:rsid w:val="00EB5F25"/>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B7620"/>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287B"/>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2C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ernancecode.ie"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circulars.gov.ie/pdf/circular/per/2014/1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munity@wexfordcoco.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ommmunity@wexfordcoco.i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exfordcoco.ie/community/supports-grants-and-awards/community-enhancement-programme-communitycentres20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ie/en/press-release/7823f-minister-ring-announces-2-million-community-enhancement-programme-and-urges-communities-to-en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3.xml><?xml version="1.0" encoding="utf-8"?>
<ds:datastoreItem xmlns:ds="http://schemas.openxmlformats.org/officeDocument/2006/customXml" ds:itemID="{73F89F82-AF0E-442C-A9E9-5219ED6AA47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247C9C2-E342-4219-AC1E-94D6F26A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2290</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Michael Sweeney</cp:lastModifiedBy>
  <cp:revision>6</cp:revision>
  <cp:lastPrinted>2018-05-30T13:50:00Z</cp:lastPrinted>
  <dcterms:created xsi:type="dcterms:W3CDTF">2020-08-10T11:18:00Z</dcterms:created>
  <dcterms:modified xsi:type="dcterms:W3CDTF">2020-08-18T15:33:00Z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Common|30441f8f-45f5-4ea5-8944-a47d1d4f4adb</vt:lpwstr>
  </property>
  <property fmtid="{D5CDD505-2E9C-101B-9397-08002B2CF9AE}" pid="11" name="eDocs_FileName">
    <vt:lpwstr>RCDSICUCEP003-002-2020</vt:lpwstr>
  </property>
  <property fmtid="{D5CDD505-2E9C-101B-9397-08002B2CF9AE}" pid="12" name="TaxCatchAll">
    <vt:lpwstr>5;#2020|c08ed375-5a5c-42b6-80a6-ddad75d58a8c;#4;#Common|30441f8f-45f5-4ea5-8944-a47d1d4f4adb;#2;#003|b620ab1a-9124-469d-9744-d6143ba9192f</vt:lpwstr>
  </property>
  <property fmtid="{D5CDD505-2E9C-101B-9397-08002B2CF9AE}" pid="13" name="eDocs_YearTaxHTField0">
    <vt:lpwstr>2020|c08ed375-5a5c-42b6-80a6-ddad75d58a8c</vt:lpwstr>
  </property>
</Properties>
</file>