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0C756" w14:textId="77777777" w:rsidR="00EE0AB2" w:rsidRDefault="00EE0AB2" w:rsidP="00EE0AB2">
      <w:pPr>
        <w:rPr>
          <w:rFonts w:ascii="Arial" w:hAnsi="Arial" w:cs="Arial"/>
          <w:lang w:val="en-IE" w:eastAsia="en-IE"/>
          <w14:ligatures w14:val="none"/>
        </w:rPr>
      </w:pPr>
    </w:p>
    <w:p w14:paraId="5F3C1125" w14:textId="77777777" w:rsidR="00EE0AB2" w:rsidRDefault="00EE0AB2" w:rsidP="00EE0AB2">
      <w:pPr>
        <w:ind w:left="2880" w:firstLine="720"/>
        <w:rPr>
          <w:rFonts w:ascii="Arial" w:hAnsi="Arial" w:cs="Arial"/>
          <w:sz w:val="24"/>
          <w:szCs w:val="24"/>
          <w:u w:val="single"/>
          <w:lang w:val="en-IE" w:eastAsia="en-IE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n-IE" w:eastAsia="en-IE"/>
        </w:rPr>
        <w:t>AGENDA</w:t>
      </w:r>
    </w:p>
    <w:p w14:paraId="1E6AAFA8" w14:textId="77777777" w:rsidR="00EE0AB2" w:rsidRDefault="00EE0AB2" w:rsidP="00EE0AB2">
      <w:pPr>
        <w:rPr>
          <w:rFonts w:ascii="Arial" w:hAnsi="Arial" w:cs="Arial"/>
          <w:b/>
          <w:bCs/>
          <w:u w:val="single"/>
          <w:lang w:val="en-IE" w:eastAsia="en-IE"/>
        </w:rPr>
      </w:pPr>
    </w:p>
    <w:p w14:paraId="7DE17321" w14:textId="77777777" w:rsidR="00EE0AB2" w:rsidRDefault="00EE0AB2" w:rsidP="00EE0AB2">
      <w:pPr>
        <w:numPr>
          <w:ilvl w:val="0"/>
          <w:numId w:val="1"/>
        </w:numPr>
        <w:rPr>
          <w:rFonts w:eastAsia="Times New Roman"/>
          <w:color w:val="1F497D"/>
        </w:rPr>
      </w:pPr>
      <w:r>
        <w:rPr>
          <w:rFonts w:ascii="Arial" w:eastAsia="Times New Roman" w:hAnsi="Arial" w:cs="Arial"/>
          <w:b/>
          <w:bCs/>
          <w:lang w:val="en-IE" w:eastAsia="en-IE"/>
        </w:rPr>
        <w:t xml:space="preserve">Confirmation of Minutes </w:t>
      </w:r>
    </w:p>
    <w:p w14:paraId="4D0AB48B" w14:textId="77777777" w:rsidR="00EE0AB2" w:rsidRDefault="00EE0AB2" w:rsidP="00EE0AB2">
      <w:pPr>
        <w:numPr>
          <w:ilvl w:val="1"/>
          <w:numId w:val="2"/>
        </w:numPr>
        <w:rPr>
          <w:rFonts w:ascii="Arial" w:eastAsia="Times New Roman" w:hAnsi="Arial" w:cs="Arial"/>
          <w:i/>
          <w:iCs/>
        </w:rPr>
      </w:pPr>
      <w:r>
        <w:rPr>
          <w:rFonts w:ascii="Arial" w:eastAsia="Times New Roman" w:hAnsi="Arial" w:cs="Arial"/>
          <w:i/>
          <w:iCs/>
        </w:rPr>
        <w:t>NRMD Monthly Meeting – 6</w:t>
      </w:r>
      <w:r>
        <w:rPr>
          <w:rFonts w:ascii="Arial" w:eastAsia="Times New Roman" w:hAnsi="Arial" w:cs="Arial"/>
          <w:i/>
          <w:iCs/>
          <w:vertAlign w:val="superscript"/>
        </w:rPr>
        <w:t>th</w:t>
      </w:r>
      <w:r>
        <w:rPr>
          <w:rFonts w:ascii="Arial" w:eastAsia="Times New Roman" w:hAnsi="Arial" w:cs="Arial"/>
          <w:i/>
          <w:iCs/>
        </w:rPr>
        <w:t xml:space="preserve"> March 2024</w:t>
      </w:r>
    </w:p>
    <w:p w14:paraId="2EBD2691" w14:textId="77777777" w:rsidR="00EE0AB2" w:rsidRDefault="00EE0AB2" w:rsidP="00EE0AB2">
      <w:pPr>
        <w:pStyle w:val="ListParagraph"/>
        <w:numPr>
          <w:ilvl w:val="1"/>
          <w:numId w:val="2"/>
        </w:numPr>
        <w:rPr>
          <w:rFonts w:ascii="Arial" w:eastAsia="Times New Roman" w:hAnsi="Arial" w:cs="Arial"/>
          <w:i/>
          <w:iCs/>
        </w:rPr>
      </w:pPr>
      <w:r>
        <w:rPr>
          <w:rFonts w:ascii="Arial" w:eastAsia="Times New Roman" w:hAnsi="Arial" w:cs="Arial"/>
          <w:i/>
          <w:iCs/>
        </w:rPr>
        <w:t>Matters Arising</w:t>
      </w:r>
    </w:p>
    <w:p w14:paraId="297D5BFF" w14:textId="77777777" w:rsidR="00EE0AB2" w:rsidRDefault="00EE0AB2" w:rsidP="00EE0AB2">
      <w:pPr>
        <w:rPr>
          <w:rFonts w:ascii="Arial" w:hAnsi="Arial" w:cs="Arial"/>
          <w:color w:val="1F497D"/>
          <w:lang w:val="en-IE" w:eastAsia="en-IE"/>
        </w:rPr>
      </w:pPr>
    </w:p>
    <w:p w14:paraId="493F1EE0" w14:textId="77777777" w:rsidR="00EE0AB2" w:rsidRDefault="00EE0AB2" w:rsidP="00EE0AB2">
      <w:pPr>
        <w:numPr>
          <w:ilvl w:val="0"/>
          <w:numId w:val="1"/>
        </w:numPr>
        <w:rPr>
          <w:rFonts w:ascii="Arial" w:eastAsia="Times New Roman" w:hAnsi="Arial" w:cs="Arial"/>
          <w:b/>
          <w:bCs/>
          <w:color w:val="1F497D"/>
          <w:lang w:val="en-IE" w:eastAsia="en-IE"/>
        </w:rPr>
      </w:pPr>
      <w:r>
        <w:rPr>
          <w:rFonts w:ascii="Arial" w:eastAsia="Times New Roman" w:hAnsi="Arial" w:cs="Arial"/>
          <w:b/>
          <w:bCs/>
          <w:lang w:val="en-IE" w:eastAsia="en-IE"/>
        </w:rPr>
        <w:t>Consideration of Reports &amp; Recommendations</w:t>
      </w:r>
    </w:p>
    <w:p w14:paraId="15905E08" w14:textId="77777777" w:rsidR="00EE0AB2" w:rsidRDefault="00EE0AB2" w:rsidP="00EE0AB2">
      <w:pPr>
        <w:ind w:firstLine="720"/>
        <w:rPr>
          <w:rFonts w:ascii="Arial" w:hAnsi="Arial" w:cs="Arial"/>
          <w:i/>
          <w:iCs/>
          <w:lang w:val="en-IE"/>
        </w:rPr>
      </w:pPr>
      <w:r>
        <w:rPr>
          <w:rFonts w:ascii="Arial" w:hAnsi="Arial" w:cs="Arial"/>
          <w:i/>
          <w:iCs/>
          <w:lang w:val="en-IE"/>
        </w:rPr>
        <w:t>2.</w:t>
      </w:r>
      <w:proofErr w:type="gramStart"/>
      <w:r>
        <w:rPr>
          <w:rFonts w:ascii="Arial" w:hAnsi="Arial" w:cs="Arial"/>
          <w:i/>
          <w:iCs/>
          <w:lang w:val="en-IE"/>
        </w:rPr>
        <w:t>1.District</w:t>
      </w:r>
      <w:proofErr w:type="gramEnd"/>
      <w:r>
        <w:rPr>
          <w:rFonts w:ascii="Arial" w:hAnsi="Arial" w:cs="Arial"/>
          <w:i/>
          <w:iCs/>
          <w:lang w:val="en-IE"/>
        </w:rPr>
        <w:t xml:space="preserve"> Manager Report</w:t>
      </w:r>
    </w:p>
    <w:p w14:paraId="5E740689" w14:textId="77777777" w:rsidR="00EE0AB2" w:rsidRDefault="00EE0AB2" w:rsidP="00EE0AB2">
      <w:pPr>
        <w:rPr>
          <w:rFonts w:ascii="Arial" w:hAnsi="Arial" w:cs="Arial"/>
          <w:i/>
          <w:iCs/>
          <w:lang w:val="en-IE"/>
        </w:rPr>
      </w:pPr>
      <w:r>
        <w:rPr>
          <w:rFonts w:ascii="Arial" w:hAnsi="Arial" w:cs="Arial"/>
          <w:i/>
          <w:iCs/>
          <w:lang w:val="en-IE"/>
        </w:rPr>
        <w:t>                  2.1.1 Special Projects Report</w:t>
      </w:r>
    </w:p>
    <w:p w14:paraId="242BA75D" w14:textId="77777777" w:rsidR="00EE0AB2" w:rsidRDefault="00EE0AB2" w:rsidP="00EE0AB2">
      <w:pPr>
        <w:ind w:firstLine="720"/>
        <w:rPr>
          <w:rFonts w:ascii="Arial" w:hAnsi="Arial" w:cs="Arial"/>
          <w:i/>
          <w:iCs/>
          <w:lang w:val="en-IE"/>
        </w:rPr>
      </w:pPr>
      <w:r>
        <w:rPr>
          <w:rFonts w:ascii="Arial" w:hAnsi="Arial" w:cs="Arial"/>
          <w:i/>
          <w:iCs/>
          <w:lang w:val="en-IE"/>
        </w:rPr>
        <w:t>2.2 Engineers Report – Roads</w:t>
      </w:r>
    </w:p>
    <w:p w14:paraId="39C05C59" w14:textId="77777777" w:rsidR="00EE0AB2" w:rsidRDefault="00EE0AB2" w:rsidP="00EE0AB2">
      <w:pPr>
        <w:ind w:firstLine="720"/>
        <w:rPr>
          <w:rFonts w:ascii="Arial" w:hAnsi="Arial" w:cs="Arial"/>
          <w:i/>
          <w:iCs/>
          <w:lang w:val="en-IE"/>
        </w:rPr>
      </w:pPr>
      <w:r>
        <w:rPr>
          <w:rFonts w:ascii="Arial" w:hAnsi="Arial" w:cs="Arial"/>
          <w:i/>
          <w:iCs/>
          <w:lang w:val="en-IE"/>
        </w:rPr>
        <w:t>2.3 Housing Report</w:t>
      </w:r>
    </w:p>
    <w:p w14:paraId="23A399B3" w14:textId="77777777" w:rsidR="00EE0AB2" w:rsidRDefault="00EE0AB2" w:rsidP="00EE0AB2">
      <w:pPr>
        <w:rPr>
          <w:rFonts w:ascii="Arial" w:hAnsi="Arial" w:cs="Arial"/>
          <w:i/>
          <w:iCs/>
          <w:lang w:val="en-IE"/>
        </w:rPr>
      </w:pPr>
      <w:r>
        <w:rPr>
          <w:rFonts w:ascii="Arial" w:hAnsi="Arial" w:cs="Arial"/>
          <w:i/>
          <w:iCs/>
          <w:lang w:val="en-IE"/>
        </w:rPr>
        <w:t>                 2.3.1 New Ross MD Specific</w:t>
      </w:r>
    </w:p>
    <w:p w14:paraId="564C39EC" w14:textId="77777777" w:rsidR="00EE0AB2" w:rsidRDefault="00EE0AB2" w:rsidP="00EE0AB2">
      <w:pPr>
        <w:rPr>
          <w:rFonts w:ascii="Arial" w:hAnsi="Arial" w:cs="Arial"/>
          <w:i/>
          <w:iCs/>
          <w:lang w:val="en-IE"/>
        </w:rPr>
      </w:pPr>
      <w:r>
        <w:rPr>
          <w:rFonts w:ascii="Arial" w:hAnsi="Arial" w:cs="Arial"/>
          <w:i/>
          <w:iCs/>
          <w:lang w:val="en-IE"/>
        </w:rPr>
        <w:t>                 2.3.2 Housing Capital Projects</w:t>
      </w:r>
    </w:p>
    <w:p w14:paraId="45570107" w14:textId="77777777" w:rsidR="00EE0AB2" w:rsidRDefault="00EE0AB2" w:rsidP="00EE0AB2">
      <w:pPr>
        <w:ind w:left="720"/>
        <w:rPr>
          <w:rFonts w:ascii="Arial" w:hAnsi="Arial" w:cs="Arial"/>
          <w:i/>
          <w:iCs/>
          <w:lang w:val="en-IE"/>
        </w:rPr>
      </w:pPr>
      <w:r>
        <w:rPr>
          <w:rFonts w:ascii="Arial" w:hAnsi="Arial" w:cs="Arial"/>
          <w:i/>
          <w:iCs/>
          <w:lang w:val="en-IE"/>
        </w:rPr>
        <w:t>2.4 Planning Report</w:t>
      </w:r>
    </w:p>
    <w:p w14:paraId="35CF51C5" w14:textId="77777777" w:rsidR="00EE0AB2" w:rsidRDefault="00EE0AB2" w:rsidP="00EE0AB2">
      <w:pPr>
        <w:rPr>
          <w:rFonts w:ascii="Arial" w:hAnsi="Arial" w:cs="Arial"/>
          <w:i/>
          <w:iCs/>
          <w:lang w:val="en-IE"/>
        </w:rPr>
      </w:pPr>
      <w:r>
        <w:rPr>
          <w:rFonts w:ascii="Arial" w:hAnsi="Arial" w:cs="Arial"/>
          <w:i/>
          <w:iCs/>
          <w:lang w:val="en-IE"/>
        </w:rPr>
        <w:t>                 2.4.1 Planning – Grants</w:t>
      </w:r>
    </w:p>
    <w:p w14:paraId="6D80BF71" w14:textId="77777777" w:rsidR="00EE0AB2" w:rsidRDefault="00EE0AB2" w:rsidP="00EE0AB2">
      <w:pPr>
        <w:rPr>
          <w:rFonts w:ascii="Arial" w:hAnsi="Arial" w:cs="Arial"/>
          <w:i/>
          <w:iCs/>
          <w:lang w:val="en-IE"/>
        </w:rPr>
      </w:pPr>
      <w:r>
        <w:rPr>
          <w:rFonts w:ascii="Arial" w:hAnsi="Arial" w:cs="Arial"/>
          <w:i/>
          <w:iCs/>
          <w:lang w:val="en-IE"/>
        </w:rPr>
        <w:t>                 2.4.2 Planning - Refusals</w:t>
      </w:r>
    </w:p>
    <w:p w14:paraId="7F3D39D3" w14:textId="77777777" w:rsidR="00EE0AB2" w:rsidRDefault="00EE0AB2" w:rsidP="00EE0AB2">
      <w:pPr>
        <w:ind w:firstLine="720"/>
        <w:rPr>
          <w:rFonts w:ascii="Arial" w:hAnsi="Arial" w:cs="Arial"/>
          <w:i/>
          <w:iCs/>
          <w:lang w:val="en-IE"/>
        </w:rPr>
      </w:pPr>
      <w:r>
        <w:rPr>
          <w:rFonts w:ascii="Arial" w:hAnsi="Arial" w:cs="Arial"/>
          <w:i/>
          <w:iCs/>
          <w:lang w:val="en-IE"/>
        </w:rPr>
        <w:t>2.5 Libraries, Archives &amp; Arts Report.</w:t>
      </w:r>
    </w:p>
    <w:p w14:paraId="6AE04385" w14:textId="77777777" w:rsidR="00EE0AB2" w:rsidRDefault="00EE0AB2" w:rsidP="00EE0AB2">
      <w:pPr>
        <w:ind w:firstLine="720"/>
        <w:rPr>
          <w:rFonts w:ascii="Arial" w:hAnsi="Arial" w:cs="Arial"/>
          <w:i/>
          <w:iCs/>
          <w:lang w:val="en-IE"/>
        </w:rPr>
      </w:pPr>
      <w:r>
        <w:rPr>
          <w:rFonts w:ascii="Arial" w:hAnsi="Arial" w:cs="Arial"/>
          <w:i/>
          <w:iCs/>
          <w:lang w:val="en-IE"/>
        </w:rPr>
        <w:t>2.6 Community Development Report</w:t>
      </w:r>
    </w:p>
    <w:p w14:paraId="388B2680" w14:textId="77777777" w:rsidR="00EE0AB2" w:rsidRDefault="00EE0AB2" w:rsidP="00EE0AB2">
      <w:pPr>
        <w:ind w:firstLine="720"/>
        <w:rPr>
          <w:rFonts w:ascii="Arial" w:hAnsi="Arial" w:cs="Arial"/>
          <w:i/>
          <w:iCs/>
          <w:lang w:val="en-IE"/>
        </w:rPr>
      </w:pPr>
      <w:r>
        <w:rPr>
          <w:rFonts w:ascii="Arial" w:hAnsi="Arial" w:cs="Arial"/>
          <w:i/>
          <w:iCs/>
          <w:lang w:val="en-IE"/>
        </w:rPr>
        <w:t>2.7 Environment Report</w:t>
      </w:r>
    </w:p>
    <w:p w14:paraId="4D50C69B" w14:textId="77777777" w:rsidR="00EE0AB2" w:rsidRDefault="00EE0AB2" w:rsidP="00EE0AB2">
      <w:pPr>
        <w:ind w:firstLine="720"/>
        <w:rPr>
          <w:rFonts w:ascii="Arial" w:hAnsi="Arial" w:cs="Arial"/>
          <w:i/>
          <w:iCs/>
          <w:lang w:val="en-IE"/>
        </w:rPr>
      </w:pPr>
      <w:r>
        <w:rPr>
          <w:rFonts w:ascii="Arial" w:hAnsi="Arial" w:cs="Arial"/>
          <w:i/>
          <w:iCs/>
          <w:lang w:val="en-IE"/>
        </w:rPr>
        <w:t>2.8 Fire Services Report </w:t>
      </w:r>
    </w:p>
    <w:p w14:paraId="2EDFF470" w14:textId="77777777" w:rsidR="00EE0AB2" w:rsidRDefault="00EE0AB2" w:rsidP="00EE0AB2">
      <w:pPr>
        <w:ind w:firstLine="720"/>
        <w:rPr>
          <w:rFonts w:ascii="Arial" w:hAnsi="Arial" w:cs="Arial"/>
          <w:i/>
          <w:iCs/>
          <w:lang w:val="en-IE"/>
        </w:rPr>
      </w:pPr>
      <w:r>
        <w:rPr>
          <w:rFonts w:ascii="Arial" w:hAnsi="Arial" w:cs="Arial"/>
          <w:i/>
          <w:iCs/>
          <w:lang w:val="en-IE"/>
        </w:rPr>
        <w:t>2.9 Members Portal</w:t>
      </w:r>
    </w:p>
    <w:p w14:paraId="60B13524" w14:textId="77777777" w:rsidR="00EE0AB2" w:rsidRDefault="00EE0AB2" w:rsidP="00EE0AB2">
      <w:pPr>
        <w:rPr>
          <w:rFonts w:ascii="Arial" w:hAnsi="Arial" w:cs="Arial"/>
          <w:i/>
          <w:iCs/>
          <w:lang w:val="en-IE" w:eastAsia="en-IE"/>
        </w:rPr>
      </w:pPr>
    </w:p>
    <w:p w14:paraId="095098B9" w14:textId="77777777" w:rsidR="00EE0AB2" w:rsidRDefault="00EE0AB2" w:rsidP="00EE0AB2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i/>
          <w:iCs/>
          <w:lang w:val="en-IE" w:eastAsia="en-IE"/>
        </w:rPr>
      </w:pPr>
      <w:r>
        <w:rPr>
          <w:rFonts w:ascii="Arial" w:eastAsia="Times New Roman" w:hAnsi="Arial" w:cs="Arial"/>
          <w:b/>
          <w:bCs/>
          <w:lang w:val="en-IE" w:eastAsia="en-IE"/>
        </w:rPr>
        <w:t>Business prescribed by Statute, Standing Orders or Resolutions of the Municipal District Members</w:t>
      </w:r>
    </w:p>
    <w:p w14:paraId="73FFA13C" w14:textId="77777777" w:rsidR="00EE0AB2" w:rsidRDefault="00EE0AB2" w:rsidP="00EE0AB2">
      <w:pPr>
        <w:pStyle w:val="ListParagraph"/>
        <w:rPr>
          <w:rFonts w:ascii="Arial" w:hAnsi="Arial" w:cs="Arial"/>
          <w:i/>
          <w:iCs/>
          <w:lang w:val="en-IE" w:eastAsia="en-IE"/>
        </w:rPr>
      </w:pPr>
    </w:p>
    <w:p w14:paraId="30D96532" w14:textId="77777777" w:rsidR="00EE0AB2" w:rsidRDefault="00EE0AB2" w:rsidP="00EE0AB2">
      <w:pPr>
        <w:pStyle w:val="ListParagraph"/>
        <w:numPr>
          <w:ilvl w:val="0"/>
          <w:numId w:val="3"/>
        </w:numPr>
        <w:rPr>
          <w:rFonts w:eastAsia="Times New Roman"/>
          <w:b/>
          <w:bCs/>
          <w:i/>
          <w:iCs/>
          <w:color w:val="4472C4"/>
        </w:rPr>
      </w:pPr>
      <w:r>
        <w:rPr>
          <w:rFonts w:ascii="Arial" w:eastAsia="Times New Roman" w:hAnsi="Arial" w:cs="Arial"/>
          <w:b/>
          <w:bCs/>
          <w:lang w:val="en-IE" w:eastAsia="en-IE"/>
        </w:rPr>
        <w:t>Other Business</w:t>
      </w:r>
    </w:p>
    <w:p w14:paraId="1F0C064F" w14:textId="77777777" w:rsidR="00EE0AB2" w:rsidRDefault="00EE0AB2" w:rsidP="00EE0AB2">
      <w:pPr>
        <w:pStyle w:val="ListParagraph"/>
        <w:numPr>
          <w:ilvl w:val="1"/>
          <w:numId w:val="3"/>
        </w:numPr>
        <w:rPr>
          <w:rFonts w:ascii="Arial" w:eastAsia="Times New Roman" w:hAnsi="Arial" w:cs="Arial"/>
          <w:i/>
          <w:iCs/>
          <w:color w:val="161B1C"/>
          <w:shd w:val="clear" w:color="auto" w:fill="FFFFFF"/>
          <w:lang w:val="en-IE"/>
        </w:rPr>
      </w:pPr>
      <w:r>
        <w:rPr>
          <w:rFonts w:ascii="Arial" w:eastAsia="Times New Roman" w:hAnsi="Arial" w:cs="Arial"/>
          <w:i/>
          <w:iCs/>
          <w:color w:val="161B1C"/>
          <w:shd w:val="clear" w:color="auto" w:fill="FFFFFF"/>
          <w:lang w:val="en-IE"/>
        </w:rPr>
        <w:t xml:space="preserve">Fleadh </w:t>
      </w:r>
      <w:proofErr w:type="spellStart"/>
      <w:r>
        <w:rPr>
          <w:rFonts w:ascii="Arial" w:eastAsia="Times New Roman" w:hAnsi="Arial" w:cs="Arial"/>
          <w:i/>
          <w:iCs/>
          <w:color w:val="161B1C"/>
          <w:shd w:val="clear" w:color="auto" w:fill="FFFFFF"/>
          <w:lang w:val="en-IE"/>
        </w:rPr>
        <w:t>Cheoil</w:t>
      </w:r>
      <w:proofErr w:type="spellEnd"/>
      <w:r>
        <w:rPr>
          <w:rFonts w:ascii="Arial" w:eastAsia="Times New Roman" w:hAnsi="Arial" w:cs="Arial"/>
          <w:i/>
          <w:iCs/>
          <w:color w:val="161B1C"/>
          <w:shd w:val="clear" w:color="auto" w:fill="FFFFFF"/>
          <w:lang w:val="en-IE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color w:val="161B1C"/>
          <w:shd w:val="clear" w:color="auto" w:fill="FFFFFF"/>
          <w:lang w:val="en-IE"/>
        </w:rPr>
        <w:t>na</w:t>
      </w:r>
      <w:proofErr w:type="spellEnd"/>
      <w:r>
        <w:rPr>
          <w:rFonts w:ascii="Arial" w:eastAsia="Times New Roman" w:hAnsi="Arial" w:cs="Arial"/>
          <w:i/>
          <w:iCs/>
          <w:color w:val="161B1C"/>
          <w:shd w:val="clear" w:color="auto" w:fill="FFFFFF"/>
          <w:lang w:val="en-IE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color w:val="161B1C"/>
          <w:shd w:val="clear" w:color="auto" w:fill="FFFFFF"/>
          <w:lang w:val="en-IE"/>
        </w:rPr>
        <w:t>hÉireann</w:t>
      </w:r>
      <w:proofErr w:type="spellEnd"/>
      <w:r>
        <w:rPr>
          <w:rFonts w:ascii="Arial" w:eastAsia="Times New Roman" w:hAnsi="Arial" w:cs="Arial"/>
          <w:i/>
          <w:iCs/>
          <w:color w:val="161B1C"/>
          <w:shd w:val="clear" w:color="auto" w:fill="FFFFFF"/>
          <w:lang w:val="en-IE"/>
        </w:rPr>
        <w:t xml:space="preserve"> 2024 Volunteer Opportunities - Presentation by Eimear Kennedy</w:t>
      </w:r>
    </w:p>
    <w:p w14:paraId="2B5AC1B1" w14:textId="77777777" w:rsidR="00EE0AB2" w:rsidRDefault="00EE0AB2" w:rsidP="00EE0AB2">
      <w:pPr>
        <w:pStyle w:val="ListParagraph"/>
        <w:numPr>
          <w:ilvl w:val="1"/>
          <w:numId w:val="3"/>
        </w:numPr>
        <w:rPr>
          <w:rFonts w:ascii="Arial" w:eastAsia="Times New Roman" w:hAnsi="Arial" w:cs="Arial"/>
          <w:b/>
          <w:bCs/>
          <w:i/>
          <w:iCs/>
        </w:rPr>
      </w:pPr>
      <w:r>
        <w:rPr>
          <w:rFonts w:ascii="Arial" w:eastAsia="Times New Roman" w:hAnsi="Arial" w:cs="Arial"/>
          <w:i/>
          <w:iCs/>
          <w:color w:val="000000"/>
          <w:shd w:val="clear" w:color="auto" w:fill="FFFFFF"/>
          <w:lang w:val="en-IE"/>
        </w:rPr>
        <w:t>New Ross Municipal District 2019-2024</w:t>
      </w:r>
    </w:p>
    <w:p w14:paraId="53C57798" w14:textId="77777777" w:rsidR="00EE0AB2" w:rsidRDefault="00EE0AB2" w:rsidP="00EE0AB2">
      <w:pPr>
        <w:rPr>
          <w:rFonts w:ascii="Arial" w:hAnsi="Arial" w:cs="Arial"/>
          <w:color w:val="4472C4"/>
          <w:lang w:val="en-IE"/>
        </w:rPr>
      </w:pPr>
    </w:p>
    <w:p w14:paraId="5989E952" w14:textId="77777777" w:rsidR="00EE0AB2" w:rsidRDefault="00EE0AB2" w:rsidP="00EE0AB2">
      <w:pPr>
        <w:numPr>
          <w:ilvl w:val="0"/>
          <w:numId w:val="3"/>
        </w:numPr>
        <w:rPr>
          <w:rFonts w:eastAsia="Times New Roman"/>
          <w:b/>
          <w:bCs/>
          <w:lang w:val="en-IE" w:eastAsia="en-IE"/>
        </w:rPr>
      </w:pPr>
      <w:r>
        <w:rPr>
          <w:rFonts w:ascii="Arial" w:eastAsia="Times New Roman" w:hAnsi="Arial" w:cs="Arial"/>
          <w:b/>
          <w:bCs/>
          <w:lang w:val="en-IE" w:eastAsia="en-IE"/>
        </w:rPr>
        <w:t xml:space="preserve">Notice of Motion/s </w:t>
      </w:r>
    </w:p>
    <w:p w14:paraId="1AC8C63C" w14:textId="77777777" w:rsidR="00EE0AB2" w:rsidRDefault="00EE0AB2" w:rsidP="00EE0AB2">
      <w:pPr>
        <w:pStyle w:val="ListParagraph"/>
        <w:rPr>
          <w:rFonts w:ascii="Arial" w:hAnsi="Arial" w:cs="Arial"/>
          <w:b/>
          <w:bCs/>
          <w:lang w:val="en-IE" w:eastAsia="en-IE"/>
        </w:rPr>
      </w:pPr>
    </w:p>
    <w:p w14:paraId="23699E4D" w14:textId="77777777" w:rsidR="00EE0AB2" w:rsidRDefault="00EE0AB2" w:rsidP="00EE0AB2">
      <w:pPr>
        <w:numPr>
          <w:ilvl w:val="0"/>
          <w:numId w:val="3"/>
        </w:numPr>
        <w:rPr>
          <w:rFonts w:eastAsia="Times New Roman"/>
          <w:b/>
          <w:bCs/>
          <w:lang w:val="en-IE" w:eastAsia="en-IE"/>
        </w:rPr>
      </w:pPr>
      <w:r>
        <w:rPr>
          <w:rFonts w:ascii="Arial" w:eastAsia="Times New Roman" w:hAnsi="Arial" w:cs="Arial"/>
          <w:b/>
          <w:bCs/>
          <w:lang w:val="en-IE" w:eastAsia="en-IE"/>
        </w:rPr>
        <w:t>Correspondence </w:t>
      </w:r>
    </w:p>
    <w:p w14:paraId="25EAB3C9" w14:textId="77777777" w:rsidR="00EE0AB2" w:rsidRDefault="00EE0AB2" w:rsidP="00EE0AB2">
      <w:pPr>
        <w:pStyle w:val="ListParagraph"/>
        <w:numPr>
          <w:ilvl w:val="1"/>
          <w:numId w:val="3"/>
        </w:numPr>
        <w:rPr>
          <w:rFonts w:ascii="Arial" w:eastAsia="Times New Roman" w:hAnsi="Arial" w:cs="Arial"/>
          <w:i/>
          <w:iCs/>
          <w:color w:val="161B1C"/>
          <w:shd w:val="clear" w:color="auto" w:fill="FFFFFF"/>
          <w:lang w:val="en-IE"/>
        </w:rPr>
      </w:pPr>
      <w:r>
        <w:rPr>
          <w:rFonts w:ascii="Arial" w:eastAsia="Times New Roman" w:hAnsi="Arial" w:cs="Arial"/>
          <w:i/>
          <w:iCs/>
          <w:color w:val="161B1C"/>
          <w:shd w:val="clear" w:color="auto" w:fill="FFFFFF"/>
          <w:lang w:val="en-IE"/>
        </w:rPr>
        <w:t>LAC 2202 Fethard Harbour- An Bord Pleanála Decision</w:t>
      </w:r>
    </w:p>
    <w:p w14:paraId="37FFE842" w14:textId="77777777" w:rsidR="00EE0AB2" w:rsidRDefault="00EE0AB2" w:rsidP="00EE0AB2">
      <w:pPr>
        <w:ind w:firstLine="720"/>
        <w:rPr>
          <w:rFonts w:ascii="Arial" w:hAnsi="Arial" w:cs="Arial"/>
          <w:i/>
          <w:iCs/>
          <w:color w:val="161B1C"/>
          <w:shd w:val="clear" w:color="auto" w:fill="FFFFFF"/>
          <w:lang w:val="en-IE"/>
          <w14:ligatures w14:val="none"/>
        </w:rPr>
      </w:pPr>
      <w:r>
        <w:rPr>
          <w:rFonts w:ascii="Arial" w:hAnsi="Arial" w:cs="Arial"/>
          <w:i/>
          <w:iCs/>
          <w:color w:val="161B1C"/>
          <w:shd w:val="clear" w:color="auto" w:fill="FFFFFF"/>
          <w:lang w:val="en-IE"/>
        </w:rPr>
        <w:t xml:space="preserve">6.2 NRO1309 </w:t>
      </w:r>
      <w:proofErr w:type="spellStart"/>
      <w:r>
        <w:rPr>
          <w:rFonts w:ascii="Arial" w:hAnsi="Arial" w:cs="Arial"/>
          <w:i/>
          <w:iCs/>
          <w:color w:val="161B1C"/>
          <w:shd w:val="clear" w:color="auto" w:fill="FFFFFF"/>
          <w:lang w:val="en-IE"/>
        </w:rPr>
        <w:t>O'Hanrahan</w:t>
      </w:r>
      <w:proofErr w:type="spellEnd"/>
      <w:r>
        <w:rPr>
          <w:rFonts w:ascii="Arial" w:hAnsi="Arial" w:cs="Arial"/>
          <w:i/>
          <w:iCs/>
          <w:color w:val="161B1C"/>
          <w:shd w:val="clear" w:color="auto" w:fill="FFFFFF"/>
          <w:lang w:val="en-IE"/>
        </w:rPr>
        <w:t xml:space="preserve"> Bridge- Significant Further Information</w:t>
      </w:r>
    </w:p>
    <w:p w14:paraId="6F7DF554" w14:textId="77777777" w:rsidR="00EE0AB2" w:rsidRDefault="00EE0AB2" w:rsidP="00EE0AB2">
      <w:pPr>
        <w:ind w:left="360" w:firstLine="720"/>
        <w:rPr>
          <w:rFonts w:ascii="Arial" w:hAnsi="Arial" w:cs="Arial"/>
          <w:b/>
          <w:bCs/>
          <w:lang w:val="en-IE" w:eastAsia="en-IE"/>
        </w:rPr>
      </w:pPr>
    </w:p>
    <w:p w14:paraId="4E39910C" w14:textId="77777777" w:rsidR="00EE0AB2" w:rsidRDefault="00EE0AB2" w:rsidP="00EE0AB2">
      <w:pPr>
        <w:numPr>
          <w:ilvl w:val="0"/>
          <w:numId w:val="3"/>
        </w:numPr>
        <w:rPr>
          <w:rFonts w:ascii="Arial" w:eastAsia="Times New Roman" w:hAnsi="Arial" w:cs="Arial"/>
          <w:b/>
          <w:bCs/>
          <w:i/>
          <w:iCs/>
          <w:lang w:val="en-IE" w:eastAsia="en-IE"/>
        </w:rPr>
      </w:pPr>
      <w:r>
        <w:rPr>
          <w:rFonts w:ascii="Arial" w:eastAsia="Times New Roman" w:hAnsi="Arial" w:cs="Arial"/>
          <w:b/>
          <w:bCs/>
          <w:lang w:val="en-IE" w:eastAsia="en-IE"/>
        </w:rPr>
        <w:t>AOB</w:t>
      </w:r>
    </w:p>
    <w:p w14:paraId="1B19E7F3" w14:textId="77777777" w:rsidR="005D6D3C" w:rsidRDefault="005D6D3C"/>
    <w:sectPr w:rsidR="005D6D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869A1"/>
    <w:multiLevelType w:val="hybridMultilevel"/>
    <w:tmpl w:val="BFB87BEC"/>
    <w:lvl w:ilvl="0" w:tplc="AD96DB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i w:val="0"/>
        <w:color w:val="00000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A6CF1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8536CD74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EC3D12"/>
    <w:multiLevelType w:val="multilevel"/>
    <w:tmpl w:val="DA0460E4"/>
    <w:lvl w:ilvl="0">
      <w:start w:val="5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color w:val="00000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b w:val="0"/>
        <w:i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b w:val="0"/>
        <w:i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b w:val="0"/>
        <w:i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b w:val="0"/>
        <w:i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b w:val="0"/>
        <w:i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b w:val="0"/>
        <w:i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b w:val="0"/>
        <w:i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b w:val="0"/>
        <w:i/>
      </w:rPr>
    </w:lvl>
  </w:abstractNum>
  <w:abstractNum w:abstractNumId="2" w15:restartNumberingAfterBreak="0">
    <w:nsid w:val="327D287A"/>
    <w:multiLevelType w:val="multilevel"/>
    <w:tmpl w:val="23107D1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95" w:hanging="360"/>
      </w:pPr>
    </w:lvl>
    <w:lvl w:ilvl="2">
      <w:start w:val="1"/>
      <w:numFmt w:val="decimal"/>
      <w:lvlText w:val="%1.%2.%3"/>
      <w:lvlJc w:val="left"/>
      <w:pPr>
        <w:ind w:left="2190" w:hanging="720"/>
      </w:pPr>
    </w:lvl>
    <w:lvl w:ilvl="3">
      <w:start w:val="1"/>
      <w:numFmt w:val="decimal"/>
      <w:lvlText w:val="%1.%2.%3.%4"/>
      <w:lvlJc w:val="left"/>
      <w:pPr>
        <w:ind w:left="2925" w:hanging="720"/>
      </w:pPr>
    </w:lvl>
    <w:lvl w:ilvl="4">
      <w:start w:val="1"/>
      <w:numFmt w:val="decimal"/>
      <w:lvlText w:val="%1.%2.%3.%4.%5"/>
      <w:lvlJc w:val="left"/>
      <w:pPr>
        <w:ind w:left="4020" w:hanging="1080"/>
      </w:pPr>
    </w:lvl>
    <w:lvl w:ilvl="5">
      <w:start w:val="1"/>
      <w:numFmt w:val="decimal"/>
      <w:lvlText w:val="%1.%2.%3.%4.%5.%6"/>
      <w:lvlJc w:val="left"/>
      <w:pPr>
        <w:ind w:left="4755" w:hanging="1080"/>
      </w:pPr>
    </w:lvl>
    <w:lvl w:ilvl="6">
      <w:start w:val="1"/>
      <w:numFmt w:val="decimal"/>
      <w:lvlText w:val="%1.%2.%3.%4.%5.%6.%7"/>
      <w:lvlJc w:val="left"/>
      <w:pPr>
        <w:ind w:left="5850" w:hanging="1440"/>
      </w:pPr>
    </w:lvl>
    <w:lvl w:ilvl="7">
      <w:start w:val="1"/>
      <w:numFmt w:val="decimal"/>
      <w:lvlText w:val="%1.%2.%3.%4.%5.%6.%7.%8"/>
      <w:lvlJc w:val="left"/>
      <w:pPr>
        <w:ind w:left="6585" w:hanging="1440"/>
      </w:pPr>
    </w:lvl>
    <w:lvl w:ilvl="8">
      <w:start w:val="1"/>
      <w:numFmt w:val="decimal"/>
      <w:lvlText w:val="%1.%2.%3.%4.%5.%6.%7.%8.%9"/>
      <w:lvlJc w:val="left"/>
      <w:pPr>
        <w:ind w:left="7680" w:hanging="1800"/>
      </w:pPr>
    </w:lvl>
  </w:abstractNum>
  <w:num w:numId="1" w16cid:durableId="1600507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4696555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7904712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675"/>
    <w:rsid w:val="005D6D3C"/>
    <w:rsid w:val="00E30675"/>
    <w:rsid w:val="00EE0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17B3FC-0951-4EDD-917C-CA459D3EC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kern w:val="2"/>
        <w:sz w:val="24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0AB2"/>
    <w:pPr>
      <w:spacing w:after="0" w:line="240" w:lineRule="auto"/>
    </w:pPr>
    <w:rPr>
      <w:rFonts w:ascii="Calibri" w:hAnsi="Calibri" w:cs="Calibri"/>
      <w:kern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0AB2"/>
    <w:pPr>
      <w:ind w:left="720"/>
    </w:pPr>
    <w:rPr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1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Duffin</dc:creator>
  <cp:keywords/>
  <dc:description/>
  <cp:lastModifiedBy>Michelle Duffin</cp:lastModifiedBy>
  <cp:revision>2</cp:revision>
  <dcterms:created xsi:type="dcterms:W3CDTF">2024-04-10T12:29:00Z</dcterms:created>
  <dcterms:modified xsi:type="dcterms:W3CDTF">2024-04-10T12:30:00Z</dcterms:modified>
</cp:coreProperties>
</file>