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0C756" w14:textId="77777777" w:rsidR="00EE0AB2" w:rsidRDefault="00EE0AB2" w:rsidP="00EE0AB2">
      <w:pPr>
        <w:rPr>
          <w:rFonts w:ascii="Arial" w:hAnsi="Arial" w:cs="Arial"/>
          <w:lang w:val="en-IE" w:eastAsia="en-IE"/>
          <w14:ligatures w14:val="none"/>
        </w:rPr>
      </w:pPr>
    </w:p>
    <w:p w14:paraId="5F3C1125" w14:textId="77777777" w:rsidR="00EE0AB2" w:rsidRDefault="00EE0AB2" w:rsidP="00EE0AB2">
      <w:pPr>
        <w:ind w:left="2880" w:firstLine="720"/>
        <w:rPr>
          <w:rFonts w:ascii="Arial" w:hAnsi="Arial" w:cs="Arial"/>
          <w:sz w:val="24"/>
          <w:szCs w:val="24"/>
          <w:u w:val="single"/>
          <w:lang w:val="en-IE" w:eastAsia="en-IE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en-IE" w:eastAsia="en-IE"/>
        </w:rPr>
        <w:t>AGENDA</w:t>
      </w:r>
    </w:p>
    <w:p w14:paraId="1E6AAFA8" w14:textId="77777777" w:rsidR="00EE0AB2" w:rsidRDefault="00EE0AB2" w:rsidP="00EE0AB2">
      <w:pPr>
        <w:rPr>
          <w:rFonts w:ascii="Arial" w:hAnsi="Arial" w:cs="Arial"/>
          <w:b/>
          <w:bCs/>
          <w:u w:val="single"/>
          <w:lang w:val="en-IE" w:eastAsia="en-IE"/>
        </w:rPr>
      </w:pPr>
    </w:p>
    <w:p w14:paraId="7DE17321" w14:textId="77777777" w:rsidR="00EE0AB2" w:rsidRDefault="00EE0AB2" w:rsidP="00EE0AB2">
      <w:pPr>
        <w:numPr>
          <w:ilvl w:val="0"/>
          <w:numId w:val="1"/>
        </w:numPr>
        <w:rPr>
          <w:rFonts w:eastAsia="Times New Roman"/>
          <w:color w:val="1F497D"/>
        </w:rPr>
      </w:pPr>
      <w:r>
        <w:rPr>
          <w:rFonts w:ascii="Arial" w:eastAsia="Times New Roman" w:hAnsi="Arial" w:cs="Arial"/>
          <w:b/>
          <w:bCs/>
          <w:lang w:val="en-IE" w:eastAsia="en-IE"/>
        </w:rPr>
        <w:t xml:space="preserve">Confirmation of Minutes </w:t>
      </w:r>
    </w:p>
    <w:p w14:paraId="4D0AB48B" w14:textId="0335AF24" w:rsidR="00EE0AB2" w:rsidRDefault="00EE0AB2" w:rsidP="00EE0AB2">
      <w:pPr>
        <w:numPr>
          <w:ilvl w:val="1"/>
          <w:numId w:val="2"/>
        </w:numPr>
        <w:rPr>
          <w:rFonts w:ascii="Arial" w:eastAsia="Times New Roman" w:hAnsi="Arial" w:cs="Arial"/>
          <w:i/>
          <w:iCs/>
        </w:rPr>
      </w:pPr>
      <w:r>
        <w:rPr>
          <w:rFonts w:ascii="Arial" w:eastAsia="Times New Roman" w:hAnsi="Arial" w:cs="Arial"/>
          <w:i/>
          <w:iCs/>
        </w:rPr>
        <w:t xml:space="preserve">NRMD Monthly Meeting – </w:t>
      </w:r>
      <w:r w:rsidR="001B3801">
        <w:rPr>
          <w:rFonts w:ascii="Arial" w:eastAsia="Times New Roman" w:hAnsi="Arial" w:cs="Arial"/>
          <w:i/>
          <w:iCs/>
        </w:rPr>
        <w:t>10</w:t>
      </w:r>
      <w:r w:rsidR="001B3801" w:rsidRPr="001B3801">
        <w:rPr>
          <w:rFonts w:ascii="Arial" w:eastAsia="Times New Roman" w:hAnsi="Arial" w:cs="Arial"/>
          <w:i/>
          <w:iCs/>
          <w:vertAlign w:val="superscript"/>
        </w:rPr>
        <w:t>th</w:t>
      </w:r>
      <w:r w:rsidR="001B3801">
        <w:rPr>
          <w:rFonts w:ascii="Arial" w:eastAsia="Times New Roman" w:hAnsi="Arial" w:cs="Arial"/>
          <w:i/>
          <w:iCs/>
        </w:rPr>
        <w:t xml:space="preserve"> April</w:t>
      </w:r>
      <w:r>
        <w:rPr>
          <w:rFonts w:ascii="Arial" w:eastAsia="Times New Roman" w:hAnsi="Arial" w:cs="Arial"/>
          <w:i/>
          <w:iCs/>
        </w:rPr>
        <w:t xml:space="preserve"> 2024</w:t>
      </w:r>
    </w:p>
    <w:p w14:paraId="2EBD2691" w14:textId="77777777" w:rsidR="00EE0AB2" w:rsidRDefault="00EE0AB2" w:rsidP="00EE0AB2">
      <w:pPr>
        <w:pStyle w:val="ListParagraph"/>
        <w:numPr>
          <w:ilvl w:val="1"/>
          <w:numId w:val="2"/>
        </w:numPr>
        <w:rPr>
          <w:rFonts w:ascii="Arial" w:eastAsia="Times New Roman" w:hAnsi="Arial" w:cs="Arial"/>
          <w:i/>
          <w:iCs/>
        </w:rPr>
      </w:pPr>
      <w:r>
        <w:rPr>
          <w:rFonts w:ascii="Arial" w:eastAsia="Times New Roman" w:hAnsi="Arial" w:cs="Arial"/>
          <w:i/>
          <w:iCs/>
        </w:rPr>
        <w:t>Matters Arising</w:t>
      </w:r>
    </w:p>
    <w:p w14:paraId="297D5BFF" w14:textId="77777777" w:rsidR="00EE0AB2" w:rsidRDefault="00EE0AB2" w:rsidP="00EE0AB2">
      <w:pPr>
        <w:rPr>
          <w:rFonts w:ascii="Arial" w:hAnsi="Arial" w:cs="Arial"/>
          <w:color w:val="1F497D"/>
          <w:lang w:val="en-IE" w:eastAsia="en-IE"/>
        </w:rPr>
      </w:pPr>
    </w:p>
    <w:p w14:paraId="493F1EE0" w14:textId="77777777" w:rsidR="00EE0AB2" w:rsidRDefault="00EE0AB2" w:rsidP="00EE0AB2">
      <w:pPr>
        <w:numPr>
          <w:ilvl w:val="0"/>
          <w:numId w:val="1"/>
        </w:numPr>
        <w:rPr>
          <w:rFonts w:ascii="Arial" w:eastAsia="Times New Roman" w:hAnsi="Arial" w:cs="Arial"/>
          <w:b/>
          <w:bCs/>
          <w:color w:val="1F497D"/>
          <w:lang w:val="en-IE" w:eastAsia="en-IE"/>
        </w:rPr>
      </w:pPr>
      <w:r>
        <w:rPr>
          <w:rFonts w:ascii="Arial" w:eastAsia="Times New Roman" w:hAnsi="Arial" w:cs="Arial"/>
          <w:b/>
          <w:bCs/>
          <w:lang w:val="en-IE" w:eastAsia="en-IE"/>
        </w:rPr>
        <w:t>Consideration of Reports &amp; Recommendations</w:t>
      </w:r>
    </w:p>
    <w:p w14:paraId="15905E08" w14:textId="77777777" w:rsidR="00EE0AB2" w:rsidRDefault="00EE0AB2" w:rsidP="00EE0AB2">
      <w:pPr>
        <w:ind w:firstLine="720"/>
        <w:rPr>
          <w:rFonts w:ascii="Arial" w:hAnsi="Arial" w:cs="Arial"/>
          <w:i/>
          <w:iCs/>
          <w:lang w:val="en-IE"/>
        </w:rPr>
      </w:pPr>
      <w:r>
        <w:rPr>
          <w:rFonts w:ascii="Arial" w:hAnsi="Arial" w:cs="Arial"/>
          <w:i/>
          <w:iCs/>
          <w:lang w:val="en-IE"/>
        </w:rPr>
        <w:t>2.1.District Manager Report</w:t>
      </w:r>
    </w:p>
    <w:p w14:paraId="5E740689" w14:textId="77777777" w:rsidR="00EE0AB2" w:rsidRDefault="00EE0AB2" w:rsidP="00EE0AB2">
      <w:pPr>
        <w:rPr>
          <w:rFonts w:ascii="Arial" w:hAnsi="Arial" w:cs="Arial"/>
          <w:i/>
          <w:iCs/>
          <w:lang w:val="en-IE"/>
        </w:rPr>
      </w:pPr>
      <w:r>
        <w:rPr>
          <w:rFonts w:ascii="Arial" w:hAnsi="Arial" w:cs="Arial"/>
          <w:i/>
          <w:iCs/>
          <w:lang w:val="en-IE"/>
        </w:rPr>
        <w:t>                  2.1.1 Special Projects Report</w:t>
      </w:r>
    </w:p>
    <w:p w14:paraId="242BA75D" w14:textId="77777777" w:rsidR="00EE0AB2" w:rsidRDefault="00EE0AB2" w:rsidP="00EE0AB2">
      <w:pPr>
        <w:ind w:firstLine="720"/>
        <w:rPr>
          <w:rFonts w:ascii="Arial" w:hAnsi="Arial" w:cs="Arial"/>
          <w:i/>
          <w:iCs/>
          <w:lang w:val="en-IE"/>
        </w:rPr>
      </w:pPr>
      <w:r>
        <w:rPr>
          <w:rFonts w:ascii="Arial" w:hAnsi="Arial" w:cs="Arial"/>
          <w:i/>
          <w:iCs/>
          <w:lang w:val="en-IE"/>
        </w:rPr>
        <w:t>2.2 Engineers Report – Roads</w:t>
      </w:r>
    </w:p>
    <w:p w14:paraId="39C05C59" w14:textId="77777777" w:rsidR="00EE0AB2" w:rsidRDefault="00EE0AB2" w:rsidP="00EE0AB2">
      <w:pPr>
        <w:ind w:firstLine="720"/>
        <w:rPr>
          <w:rFonts w:ascii="Arial" w:hAnsi="Arial" w:cs="Arial"/>
          <w:i/>
          <w:iCs/>
          <w:lang w:val="en-IE"/>
        </w:rPr>
      </w:pPr>
      <w:r>
        <w:rPr>
          <w:rFonts w:ascii="Arial" w:hAnsi="Arial" w:cs="Arial"/>
          <w:i/>
          <w:iCs/>
          <w:lang w:val="en-IE"/>
        </w:rPr>
        <w:t>2.3 Housing Report</w:t>
      </w:r>
    </w:p>
    <w:p w14:paraId="23A399B3" w14:textId="77777777" w:rsidR="00EE0AB2" w:rsidRDefault="00EE0AB2" w:rsidP="00EE0AB2">
      <w:pPr>
        <w:rPr>
          <w:rFonts w:ascii="Arial" w:hAnsi="Arial" w:cs="Arial"/>
          <w:i/>
          <w:iCs/>
          <w:lang w:val="en-IE"/>
        </w:rPr>
      </w:pPr>
      <w:r>
        <w:rPr>
          <w:rFonts w:ascii="Arial" w:hAnsi="Arial" w:cs="Arial"/>
          <w:i/>
          <w:iCs/>
          <w:lang w:val="en-IE"/>
        </w:rPr>
        <w:t>                 2.3.1 New Ross MD Specific</w:t>
      </w:r>
    </w:p>
    <w:p w14:paraId="564C39EC" w14:textId="77777777" w:rsidR="00EE0AB2" w:rsidRDefault="00EE0AB2" w:rsidP="00EE0AB2">
      <w:pPr>
        <w:rPr>
          <w:rFonts w:ascii="Arial" w:hAnsi="Arial" w:cs="Arial"/>
          <w:i/>
          <w:iCs/>
          <w:lang w:val="en-IE"/>
        </w:rPr>
      </w:pPr>
      <w:r>
        <w:rPr>
          <w:rFonts w:ascii="Arial" w:hAnsi="Arial" w:cs="Arial"/>
          <w:i/>
          <w:iCs/>
          <w:lang w:val="en-IE"/>
        </w:rPr>
        <w:t>                 2.3.2 Housing Capital Projects</w:t>
      </w:r>
    </w:p>
    <w:p w14:paraId="45570107" w14:textId="77777777" w:rsidR="00EE0AB2" w:rsidRDefault="00EE0AB2" w:rsidP="00EE0AB2">
      <w:pPr>
        <w:ind w:left="720"/>
        <w:rPr>
          <w:rFonts w:ascii="Arial" w:hAnsi="Arial" w:cs="Arial"/>
          <w:i/>
          <w:iCs/>
          <w:lang w:val="en-IE"/>
        </w:rPr>
      </w:pPr>
      <w:r>
        <w:rPr>
          <w:rFonts w:ascii="Arial" w:hAnsi="Arial" w:cs="Arial"/>
          <w:i/>
          <w:iCs/>
          <w:lang w:val="en-IE"/>
        </w:rPr>
        <w:t>2.4 Planning Report</w:t>
      </w:r>
    </w:p>
    <w:p w14:paraId="35CF51C5" w14:textId="77777777" w:rsidR="00EE0AB2" w:rsidRDefault="00EE0AB2" w:rsidP="00EE0AB2">
      <w:pPr>
        <w:rPr>
          <w:rFonts w:ascii="Arial" w:hAnsi="Arial" w:cs="Arial"/>
          <w:i/>
          <w:iCs/>
          <w:lang w:val="en-IE"/>
        </w:rPr>
      </w:pPr>
      <w:r>
        <w:rPr>
          <w:rFonts w:ascii="Arial" w:hAnsi="Arial" w:cs="Arial"/>
          <w:i/>
          <w:iCs/>
          <w:lang w:val="en-IE"/>
        </w:rPr>
        <w:t>                 2.4.1 Planning – Grants</w:t>
      </w:r>
    </w:p>
    <w:p w14:paraId="6D80BF71" w14:textId="77777777" w:rsidR="00EE0AB2" w:rsidRDefault="00EE0AB2" w:rsidP="00EE0AB2">
      <w:pPr>
        <w:rPr>
          <w:rFonts w:ascii="Arial" w:hAnsi="Arial" w:cs="Arial"/>
          <w:i/>
          <w:iCs/>
          <w:lang w:val="en-IE"/>
        </w:rPr>
      </w:pPr>
      <w:r>
        <w:rPr>
          <w:rFonts w:ascii="Arial" w:hAnsi="Arial" w:cs="Arial"/>
          <w:i/>
          <w:iCs/>
          <w:lang w:val="en-IE"/>
        </w:rPr>
        <w:t>                 2.4.2 Planning - Refusals</w:t>
      </w:r>
    </w:p>
    <w:p w14:paraId="7F3D39D3" w14:textId="77777777" w:rsidR="00EE0AB2" w:rsidRDefault="00EE0AB2" w:rsidP="00EE0AB2">
      <w:pPr>
        <w:ind w:firstLine="720"/>
        <w:rPr>
          <w:rFonts w:ascii="Arial" w:hAnsi="Arial" w:cs="Arial"/>
          <w:i/>
          <w:iCs/>
          <w:lang w:val="en-IE"/>
        </w:rPr>
      </w:pPr>
      <w:r>
        <w:rPr>
          <w:rFonts w:ascii="Arial" w:hAnsi="Arial" w:cs="Arial"/>
          <w:i/>
          <w:iCs/>
          <w:lang w:val="en-IE"/>
        </w:rPr>
        <w:t>2.5 Libraries, Archives &amp; Arts Report.</w:t>
      </w:r>
    </w:p>
    <w:p w14:paraId="6AE04385" w14:textId="77777777" w:rsidR="00EE0AB2" w:rsidRDefault="00EE0AB2" w:rsidP="00EE0AB2">
      <w:pPr>
        <w:ind w:firstLine="720"/>
        <w:rPr>
          <w:rFonts w:ascii="Arial" w:hAnsi="Arial" w:cs="Arial"/>
          <w:i/>
          <w:iCs/>
          <w:lang w:val="en-IE"/>
        </w:rPr>
      </w:pPr>
      <w:r>
        <w:rPr>
          <w:rFonts w:ascii="Arial" w:hAnsi="Arial" w:cs="Arial"/>
          <w:i/>
          <w:iCs/>
          <w:lang w:val="en-IE"/>
        </w:rPr>
        <w:t>2.6 Community Development Report</w:t>
      </w:r>
    </w:p>
    <w:p w14:paraId="388B2680" w14:textId="77777777" w:rsidR="00EE0AB2" w:rsidRDefault="00EE0AB2" w:rsidP="00EE0AB2">
      <w:pPr>
        <w:ind w:firstLine="720"/>
        <w:rPr>
          <w:rFonts w:ascii="Arial" w:hAnsi="Arial" w:cs="Arial"/>
          <w:i/>
          <w:iCs/>
          <w:lang w:val="en-IE"/>
        </w:rPr>
      </w:pPr>
      <w:r>
        <w:rPr>
          <w:rFonts w:ascii="Arial" w:hAnsi="Arial" w:cs="Arial"/>
          <w:i/>
          <w:iCs/>
          <w:lang w:val="en-IE"/>
        </w:rPr>
        <w:t>2.7 Environment Report</w:t>
      </w:r>
    </w:p>
    <w:p w14:paraId="4D50C69B" w14:textId="77777777" w:rsidR="00EE0AB2" w:rsidRDefault="00EE0AB2" w:rsidP="00EE0AB2">
      <w:pPr>
        <w:ind w:firstLine="720"/>
        <w:rPr>
          <w:rFonts w:ascii="Arial" w:hAnsi="Arial" w:cs="Arial"/>
          <w:i/>
          <w:iCs/>
          <w:lang w:val="en-IE"/>
        </w:rPr>
      </w:pPr>
      <w:r>
        <w:rPr>
          <w:rFonts w:ascii="Arial" w:hAnsi="Arial" w:cs="Arial"/>
          <w:i/>
          <w:iCs/>
          <w:lang w:val="en-IE"/>
        </w:rPr>
        <w:t>2.8 Fire Services Report </w:t>
      </w:r>
    </w:p>
    <w:p w14:paraId="2EDFF470" w14:textId="77777777" w:rsidR="00EE0AB2" w:rsidRDefault="00EE0AB2" w:rsidP="00EE0AB2">
      <w:pPr>
        <w:ind w:firstLine="720"/>
        <w:rPr>
          <w:rFonts w:ascii="Arial" w:hAnsi="Arial" w:cs="Arial"/>
          <w:i/>
          <w:iCs/>
          <w:lang w:val="en-IE"/>
        </w:rPr>
      </w:pPr>
      <w:r>
        <w:rPr>
          <w:rFonts w:ascii="Arial" w:hAnsi="Arial" w:cs="Arial"/>
          <w:i/>
          <w:iCs/>
          <w:lang w:val="en-IE"/>
        </w:rPr>
        <w:t>2.9 Members Portal</w:t>
      </w:r>
    </w:p>
    <w:p w14:paraId="60B13524" w14:textId="77777777" w:rsidR="00EE0AB2" w:rsidRDefault="00EE0AB2" w:rsidP="00EE0AB2">
      <w:pPr>
        <w:rPr>
          <w:rFonts w:ascii="Arial" w:hAnsi="Arial" w:cs="Arial"/>
          <w:i/>
          <w:iCs/>
          <w:lang w:val="en-IE" w:eastAsia="en-IE"/>
        </w:rPr>
      </w:pPr>
    </w:p>
    <w:p w14:paraId="691D9B3E" w14:textId="77777777" w:rsidR="006B1E4B" w:rsidRPr="006B1E4B" w:rsidRDefault="00EE0AB2" w:rsidP="0080092D">
      <w:pPr>
        <w:pStyle w:val="ListParagraph"/>
        <w:numPr>
          <w:ilvl w:val="0"/>
          <w:numId w:val="1"/>
        </w:numPr>
        <w:shd w:val="clear" w:color="auto" w:fill="FFFFFF"/>
        <w:rPr>
          <w:rFonts w:ascii="Roboto" w:hAnsi="Roboto" w:cs="Times New Roman"/>
          <w:color w:val="161B1C"/>
          <w:sz w:val="24"/>
        </w:rPr>
      </w:pPr>
      <w:r w:rsidRPr="006B1E4B">
        <w:rPr>
          <w:rFonts w:ascii="Arial" w:eastAsia="Times New Roman" w:hAnsi="Arial" w:cs="Arial"/>
          <w:b/>
          <w:bCs/>
          <w:lang w:val="en-IE" w:eastAsia="en-IE"/>
        </w:rPr>
        <w:t>Business prescribed by Statute, Standing Orders or Resolutions of the Municipal District Members</w:t>
      </w:r>
    </w:p>
    <w:p w14:paraId="45173DDA" w14:textId="77777777" w:rsidR="006B1E4B" w:rsidRPr="006B1E4B" w:rsidRDefault="006B1E4B" w:rsidP="006B1E4B">
      <w:pPr>
        <w:pStyle w:val="ListParagraph"/>
        <w:shd w:val="clear" w:color="auto" w:fill="FFFFFF"/>
        <w:rPr>
          <w:rFonts w:ascii="Roboto" w:hAnsi="Roboto" w:cs="Times New Roman"/>
          <w:color w:val="161B1C"/>
          <w:sz w:val="24"/>
        </w:rPr>
      </w:pPr>
    </w:p>
    <w:p w14:paraId="5996EF45" w14:textId="49D0C4E0" w:rsidR="006B1E4B" w:rsidRPr="00BC349F" w:rsidRDefault="006B1E4B" w:rsidP="00851C87">
      <w:pPr>
        <w:pStyle w:val="ListParagraph"/>
        <w:shd w:val="clear" w:color="auto" w:fill="FFFFFF"/>
        <w:rPr>
          <w:rFonts w:ascii="Arial" w:hAnsi="Arial" w:cs="Arial"/>
          <w:color w:val="161B1C"/>
        </w:rPr>
      </w:pPr>
      <w:r w:rsidRPr="00BC349F">
        <w:rPr>
          <w:rStyle w:val="Emphasis"/>
          <w:rFonts w:ascii="Arial" w:hAnsi="Arial" w:cs="Arial"/>
          <w:color w:val="161B1C"/>
        </w:rPr>
        <w:t>3.1 Consideration of Section 183 Notice</w:t>
      </w:r>
    </w:p>
    <w:p w14:paraId="115B7C6F" w14:textId="77777777" w:rsidR="006B1E4B" w:rsidRPr="00BC349F" w:rsidRDefault="006B1E4B" w:rsidP="00851C87">
      <w:pPr>
        <w:pStyle w:val="NormalWeb"/>
        <w:shd w:val="clear" w:color="auto" w:fill="FFFFFF"/>
        <w:spacing w:before="0" w:beforeAutospacing="0" w:after="0" w:afterAutospacing="0"/>
        <w:ind w:left="720"/>
        <w:rPr>
          <w:rStyle w:val="Emphasis"/>
          <w:rFonts w:ascii="Arial" w:hAnsi="Arial" w:cs="Arial"/>
          <w:color w:val="161B1C"/>
          <w:sz w:val="22"/>
          <w:szCs w:val="22"/>
        </w:rPr>
      </w:pPr>
      <w:r w:rsidRPr="00BC349F">
        <w:rPr>
          <w:rStyle w:val="Emphasis"/>
          <w:rFonts w:ascii="Arial" w:hAnsi="Arial" w:cs="Arial"/>
          <w:color w:val="161B1C"/>
          <w:sz w:val="22"/>
          <w:szCs w:val="22"/>
        </w:rPr>
        <w:t>      a) Lands at Ballywilliam</w:t>
      </w:r>
    </w:p>
    <w:p w14:paraId="2C4BF221" w14:textId="7DC168FD" w:rsidR="006B1E4B" w:rsidRPr="00BC349F" w:rsidRDefault="006B1E4B" w:rsidP="00851C87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i/>
          <w:iCs/>
          <w:sz w:val="22"/>
          <w:szCs w:val="22"/>
          <w:lang w:val="en-IE" w:eastAsia="en-IE"/>
        </w:rPr>
      </w:pPr>
      <w:r w:rsidRPr="00BC349F">
        <w:rPr>
          <w:rStyle w:val="Emphasis"/>
          <w:rFonts w:ascii="Arial" w:hAnsi="Arial" w:cs="Arial"/>
          <w:color w:val="161B1C"/>
          <w:sz w:val="22"/>
          <w:szCs w:val="22"/>
        </w:rPr>
        <w:t>3.2 Schedule of Municipal District Works - New Ross Municipal District 2024 (Draft)</w:t>
      </w:r>
    </w:p>
    <w:p w14:paraId="73FFA13C" w14:textId="77777777" w:rsidR="00EE0AB2" w:rsidRDefault="00EE0AB2" w:rsidP="00EE0AB2">
      <w:pPr>
        <w:pStyle w:val="ListParagraph"/>
        <w:rPr>
          <w:rFonts w:ascii="Arial" w:hAnsi="Arial" w:cs="Arial"/>
          <w:i/>
          <w:iCs/>
          <w:lang w:val="en-IE" w:eastAsia="en-IE"/>
        </w:rPr>
      </w:pPr>
    </w:p>
    <w:p w14:paraId="30D96532" w14:textId="77777777" w:rsidR="00EE0AB2" w:rsidRDefault="00EE0AB2" w:rsidP="00EE0AB2">
      <w:pPr>
        <w:pStyle w:val="ListParagraph"/>
        <w:numPr>
          <w:ilvl w:val="0"/>
          <w:numId w:val="3"/>
        </w:numPr>
        <w:rPr>
          <w:rFonts w:eastAsia="Times New Roman"/>
          <w:b/>
          <w:bCs/>
          <w:i/>
          <w:iCs/>
          <w:color w:val="4472C4"/>
        </w:rPr>
      </w:pPr>
      <w:r>
        <w:rPr>
          <w:rFonts w:ascii="Arial" w:eastAsia="Times New Roman" w:hAnsi="Arial" w:cs="Arial"/>
          <w:b/>
          <w:bCs/>
          <w:lang w:val="en-IE" w:eastAsia="en-IE"/>
        </w:rPr>
        <w:t>Other Business</w:t>
      </w:r>
    </w:p>
    <w:p w14:paraId="5AB1C785" w14:textId="77777777" w:rsidR="006B1E4B" w:rsidRPr="00BC349F" w:rsidRDefault="006B1E4B" w:rsidP="006B1E4B">
      <w:pPr>
        <w:pStyle w:val="NormalWeb"/>
        <w:keepLines/>
        <w:widowControl w:val="0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i/>
          <w:iCs/>
          <w:color w:val="161B1C"/>
          <w:sz w:val="22"/>
          <w:szCs w:val="22"/>
        </w:rPr>
      </w:pPr>
      <w:r w:rsidRPr="00BC349F">
        <w:rPr>
          <w:rFonts w:ascii="Arial" w:hAnsi="Arial" w:cs="Arial"/>
          <w:i/>
          <w:iCs/>
          <w:color w:val="161B1C"/>
          <w:sz w:val="22"/>
          <w:szCs w:val="22"/>
        </w:rPr>
        <w:t>4.1 Arts &amp; Amenities Grant Allocations 2024</w:t>
      </w:r>
    </w:p>
    <w:p w14:paraId="43E9826E" w14:textId="0A683479" w:rsidR="006B1E4B" w:rsidRPr="00BC349F" w:rsidRDefault="006B1E4B" w:rsidP="006B1E4B">
      <w:pPr>
        <w:pStyle w:val="NormalWeb"/>
        <w:keepLines/>
        <w:widowControl w:val="0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i/>
          <w:iCs/>
          <w:color w:val="161B1C"/>
          <w:sz w:val="22"/>
          <w:szCs w:val="22"/>
        </w:rPr>
      </w:pPr>
      <w:r w:rsidRPr="00BC349F">
        <w:rPr>
          <w:rFonts w:ascii="Arial" w:hAnsi="Arial" w:cs="Arial"/>
          <w:i/>
          <w:iCs/>
          <w:color w:val="161B1C"/>
          <w:sz w:val="22"/>
          <w:szCs w:val="22"/>
        </w:rPr>
        <w:t>4.2 Residents Association Grant Allocations 2024</w:t>
      </w:r>
    </w:p>
    <w:p w14:paraId="703D98CA" w14:textId="77777777" w:rsidR="006B1E4B" w:rsidRPr="00BC349F" w:rsidRDefault="006B1E4B" w:rsidP="006B1E4B">
      <w:pPr>
        <w:pStyle w:val="NormalWeb"/>
        <w:keepLines/>
        <w:widowControl w:val="0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i/>
          <w:iCs/>
          <w:color w:val="161B1C"/>
          <w:sz w:val="22"/>
          <w:szCs w:val="22"/>
        </w:rPr>
      </w:pPr>
      <w:r w:rsidRPr="00BC349F">
        <w:rPr>
          <w:rFonts w:ascii="Arial" w:hAnsi="Arial" w:cs="Arial"/>
          <w:i/>
          <w:iCs/>
          <w:color w:val="161B1C"/>
          <w:sz w:val="22"/>
          <w:szCs w:val="22"/>
        </w:rPr>
        <w:t>4.3 22 number new social housing units at Cluain Fada, Morrisseysland, New Ross</w:t>
      </w:r>
    </w:p>
    <w:p w14:paraId="061B6DA1" w14:textId="77777777" w:rsidR="006B1E4B" w:rsidRPr="00BC349F" w:rsidRDefault="006B1E4B" w:rsidP="006B1E4B">
      <w:pPr>
        <w:pStyle w:val="NormalWeb"/>
        <w:keepLines/>
        <w:widowControl w:val="0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i/>
          <w:iCs/>
          <w:color w:val="161B1C"/>
          <w:sz w:val="22"/>
          <w:szCs w:val="22"/>
        </w:rPr>
      </w:pPr>
      <w:r w:rsidRPr="00BC349F">
        <w:rPr>
          <w:rFonts w:ascii="Arial" w:hAnsi="Arial" w:cs="Arial"/>
          <w:i/>
          <w:iCs/>
          <w:color w:val="161B1C"/>
          <w:sz w:val="22"/>
          <w:szCs w:val="22"/>
        </w:rPr>
        <w:t>4.4 Draft Estate Naming Policy</w:t>
      </w:r>
    </w:p>
    <w:p w14:paraId="654970DC" w14:textId="77777777" w:rsidR="006B1E4B" w:rsidRPr="00BC349F" w:rsidRDefault="006B1E4B" w:rsidP="006B1E4B">
      <w:pPr>
        <w:pStyle w:val="NormalWeb"/>
        <w:keepLines/>
        <w:widowControl w:val="0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i/>
          <w:iCs/>
          <w:color w:val="161B1C"/>
          <w:sz w:val="22"/>
          <w:szCs w:val="22"/>
        </w:rPr>
      </w:pPr>
      <w:r w:rsidRPr="00BC349F">
        <w:rPr>
          <w:rFonts w:ascii="Arial" w:hAnsi="Arial" w:cs="Arial"/>
          <w:i/>
          <w:iCs/>
          <w:color w:val="161B1C"/>
          <w:sz w:val="22"/>
          <w:szCs w:val="22"/>
        </w:rPr>
        <w:t>4.5 Urban Regeneration Development Fund Call 3 </w:t>
      </w:r>
    </w:p>
    <w:p w14:paraId="53C57798" w14:textId="77777777" w:rsidR="00EE0AB2" w:rsidRDefault="00EE0AB2" w:rsidP="00EE0AB2">
      <w:pPr>
        <w:rPr>
          <w:rFonts w:ascii="Arial" w:hAnsi="Arial" w:cs="Arial"/>
          <w:color w:val="4472C4"/>
          <w:lang w:val="en-IE"/>
        </w:rPr>
      </w:pPr>
    </w:p>
    <w:p w14:paraId="5989E952" w14:textId="77777777" w:rsidR="00EE0AB2" w:rsidRDefault="00EE0AB2" w:rsidP="00EE0AB2">
      <w:pPr>
        <w:numPr>
          <w:ilvl w:val="0"/>
          <w:numId w:val="3"/>
        </w:numPr>
        <w:rPr>
          <w:rFonts w:eastAsia="Times New Roman"/>
          <w:b/>
          <w:bCs/>
          <w:lang w:val="en-IE" w:eastAsia="en-IE"/>
        </w:rPr>
      </w:pPr>
      <w:r>
        <w:rPr>
          <w:rFonts w:ascii="Arial" w:eastAsia="Times New Roman" w:hAnsi="Arial" w:cs="Arial"/>
          <w:b/>
          <w:bCs/>
          <w:lang w:val="en-IE" w:eastAsia="en-IE"/>
        </w:rPr>
        <w:t xml:space="preserve">Notice of Motion/s </w:t>
      </w:r>
    </w:p>
    <w:p w14:paraId="1AC8C63C" w14:textId="77777777" w:rsidR="00EE0AB2" w:rsidRDefault="00EE0AB2" w:rsidP="00EE0AB2">
      <w:pPr>
        <w:pStyle w:val="ListParagraph"/>
        <w:rPr>
          <w:rFonts w:ascii="Arial" w:hAnsi="Arial" w:cs="Arial"/>
          <w:b/>
          <w:bCs/>
          <w:lang w:val="en-IE" w:eastAsia="en-IE"/>
        </w:rPr>
      </w:pPr>
    </w:p>
    <w:p w14:paraId="2ECED231" w14:textId="07DA76FA" w:rsidR="00851C87" w:rsidRPr="00851C87" w:rsidRDefault="00EE0AB2" w:rsidP="00A03FF2">
      <w:pPr>
        <w:numPr>
          <w:ilvl w:val="0"/>
          <w:numId w:val="3"/>
        </w:numPr>
        <w:rPr>
          <w:rFonts w:eastAsia="Times New Roman"/>
          <w:b/>
          <w:bCs/>
          <w:lang w:val="en-IE" w:eastAsia="en-IE"/>
        </w:rPr>
      </w:pPr>
      <w:r w:rsidRPr="00851C87">
        <w:rPr>
          <w:rFonts w:ascii="Arial" w:eastAsia="Times New Roman" w:hAnsi="Arial" w:cs="Arial"/>
          <w:b/>
          <w:bCs/>
          <w:lang w:val="en-IE" w:eastAsia="en-IE"/>
        </w:rPr>
        <w:t>Correspondence </w:t>
      </w:r>
    </w:p>
    <w:p w14:paraId="6F7DF554" w14:textId="259C7D72" w:rsidR="00EE0AB2" w:rsidRPr="00851C87" w:rsidRDefault="00851C87" w:rsidP="00851C87">
      <w:pPr>
        <w:pStyle w:val="ListParagraph"/>
        <w:numPr>
          <w:ilvl w:val="1"/>
          <w:numId w:val="3"/>
        </w:numPr>
        <w:rPr>
          <w:rFonts w:ascii="Arial" w:hAnsi="Arial" w:cs="Arial"/>
          <w:i/>
          <w:iCs/>
          <w:color w:val="161B1C"/>
          <w:shd w:val="clear" w:color="auto" w:fill="FFFFFF"/>
        </w:rPr>
      </w:pPr>
      <w:r w:rsidRPr="00851C87">
        <w:rPr>
          <w:rFonts w:ascii="Arial" w:hAnsi="Arial" w:cs="Arial"/>
          <w:i/>
          <w:iCs/>
          <w:color w:val="161B1C"/>
          <w:shd w:val="clear" w:color="auto" w:fill="FFFFFF"/>
        </w:rPr>
        <w:t>Comite des Jumelagesde Moncoutant</w:t>
      </w:r>
    </w:p>
    <w:p w14:paraId="6353EC48" w14:textId="77777777" w:rsidR="00851C87" w:rsidRPr="00851C87" w:rsidRDefault="00851C87" w:rsidP="00851C87">
      <w:pPr>
        <w:pStyle w:val="ListParagraph"/>
        <w:ind w:left="1080"/>
        <w:rPr>
          <w:rFonts w:ascii="Arial" w:hAnsi="Arial" w:cs="Arial"/>
          <w:b/>
          <w:bCs/>
          <w:lang w:val="en-IE" w:eastAsia="en-IE"/>
        </w:rPr>
      </w:pPr>
    </w:p>
    <w:p w14:paraId="4E39910C" w14:textId="77777777" w:rsidR="00EE0AB2" w:rsidRDefault="00EE0AB2" w:rsidP="00EE0AB2">
      <w:pPr>
        <w:numPr>
          <w:ilvl w:val="0"/>
          <w:numId w:val="3"/>
        </w:numPr>
        <w:rPr>
          <w:rFonts w:ascii="Arial" w:eastAsia="Times New Roman" w:hAnsi="Arial" w:cs="Arial"/>
          <w:b/>
          <w:bCs/>
          <w:i/>
          <w:iCs/>
          <w:lang w:val="en-IE" w:eastAsia="en-IE"/>
        </w:rPr>
      </w:pPr>
      <w:r>
        <w:rPr>
          <w:rFonts w:ascii="Arial" w:eastAsia="Times New Roman" w:hAnsi="Arial" w:cs="Arial"/>
          <w:b/>
          <w:bCs/>
          <w:lang w:val="en-IE" w:eastAsia="en-IE"/>
        </w:rPr>
        <w:t>AOB</w:t>
      </w:r>
    </w:p>
    <w:p w14:paraId="1B19E7F3" w14:textId="77777777" w:rsidR="005D6D3C" w:rsidRDefault="005D6D3C"/>
    <w:sectPr w:rsidR="005D6D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869A1"/>
    <w:multiLevelType w:val="hybridMultilevel"/>
    <w:tmpl w:val="BFB87BEC"/>
    <w:lvl w:ilvl="0" w:tplc="AD96D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i w:val="0"/>
        <w:color w:val="00000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A6CF1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8536CD74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EC3D12"/>
    <w:multiLevelType w:val="multilevel"/>
    <w:tmpl w:val="DA0460E4"/>
    <w:lvl w:ilvl="0">
      <w:start w:val="5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b w:val="0"/>
        <w:i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b w:val="0"/>
        <w:i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b w:val="0"/>
        <w:i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b w:val="0"/>
        <w:i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b w:val="0"/>
        <w:i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b w:val="0"/>
        <w:i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b w:val="0"/>
        <w:i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b w:val="0"/>
        <w:i/>
      </w:rPr>
    </w:lvl>
  </w:abstractNum>
  <w:abstractNum w:abstractNumId="2" w15:restartNumberingAfterBreak="0">
    <w:nsid w:val="327D287A"/>
    <w:multiLevelType w:val="multilevel"/>
    <w:tmpl w:val="23107D1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95" w:hanging="360"/>
      </w:pPr>
    </w:lvl>
    <w:lvl w:ilvl="2">
      <w:start w:val="1"/>
      <w:numFmt w:val="decimal"/>
      <w:lvlText w:val="%1.%2.%3"/>
      <w:lvlJc w:val="left"/>
      <w:pPr>
        <w:ind w:left="2190" w:hanging="720"/>
      </w:pPr>
    </w:lvl>
    <w:lvl w:ilvl="3">
      <w:start w:val="1"/>
      <w:numFmt w:val="decimal"/>
      <w:lvlText w:val="%1.%2.%3.%4"/>
      <w:lvlJc w:val="left"/>
      <w:pPr>
        <w:ind w:left="2925" w:hanging="720"/>
      </w:pPr>
    </w:lvl>
    <w:lvl w:ilvl="4">
      <w:start w:val="1"/>
      <w:numFmt w:val="decimal"/>
      <w:lvlText w:val="%1.%2.%3.%4.%5"/>
      <w:lvlJc w:val="left"/>
      <w:pPr>
        <w:ind w:left="4020" w:hanging="1080"/>
      </w:pPr>
    </w:lvl>
    <w:lvl w:ilvl="5">
      <w:start w:val="1"/>
      <w:numFmt w:val="decimal"/>
      <w:lvlText w:val="%1.%2.%3.%4.%5.%6"/>
      <w:lvlJc w:val="left"/>
      <w:pPr>
        <w:ind w:left="4755" w:hanging="1080"/>
      </w:pPr>
    </w:lvl>
    <w:lvl w:ilvl="6">
      <w:start w:val="1"/>
      <w:numFmt w:val="decimal"/>
      <w:lvlText w:val="%1.%2.%3.%4.%5.%6.%7"/>
      <w:lvlJc w:val="left"/>
      <w:pPr>
        <w:ind w:left="5850" w:hanging="1440"/>
      </w:pPr>
    </w:lvl>
    <w:lvl w:ilvl="7">
      <w:start w:val="1"/>
      <w:numFmt w:val="decimal"/>
      <w:lvlText w:val="%1.%2.%3.%4.%5.%6.%7.%8"/>
      <w:lvlJc w:val="left"/>
      <w:pPr>
        <w:ind w:left="6585" w:hanging="1440"/>
      </w:pPr>
    </w:lvl>
    <w:lvl w:ilvl="8">
      <w:start w:val="1"/>
      <w:numFmt w:val="decimal"/>
      <w:lvlText w:val="%1.%2.%3.%4.%5.%6.%7.%8.%9"/>
      <w:lvlJc w:val="left"/>
      <w:pPr>
        <w:ind w:left="7680" w:hanging="1800"/>
      </w:pPr>
    </w:lvl>
  </w:abstractNum>
  <w:num w:numId="1" w16cid:durableId="160050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69655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7904712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675"/>
    <w:rsid w:val="001B3801"/>
    <w:rsid w:val="00324AB5"/>
    <w:rsid w:val="005D6D3C"/>
    <w:rsid w:val="006B1E4B"/>
    <w:rsid w:val="00851C87"/>
    <w:rsid w:val="00BC349F"/>
    <w:rsid w:val="00E30675"/>
    <w:rsid w:val="00EE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2FD75"/>
  <w15:chartTrackingRefBased/>
  <w15:docId w15:val="{9A17B3FC-0951-4EDD-917C-CA459D3EC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0AB2"/>
    <w:pPr>
      <w:spacing w:after="0" w:line="240" w:lineRule="auto"/>
    </w:pPr>
    <w:rPr>
      <w:rFonts w:ascii="Calibri" w:hAnsi="Calibri" w:cs="Calibri"/>
      <w:kern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0AB2"/>
    <w:pPr>
      <w:ind w:left="720"/>
    </w:pPr>
    <w:rPr>
      <w14:ligatures w14:val="none"/>
    </w:rPr>
  </w:style>
  <w:style w:type="paragraph" w:styleId="NormalWeb">
    <w:name w:val="Normal (Web)"/>
    <w:basedOn w:val="Normal"/>
    <w:uiPriority w:val="99"/>
    <w:unhideWhenUsed/>
    <w:rsid w:val="006B1E4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  <w14:ligatures w14:val="none"/>
    </w:rPr>
  </w:style>
  <w:style w:type="character" w:styleId="Emphasis">
    <w:name w:val="Emphasis"/>
    <w:basedOn w:val="DefaultParagraphFont"/>
    <w:uiPriority w:val="20"/>
    <w:qFormat/>
    <w:rsid w:val="006B1E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1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Duffin</dc:creator>
  <cp:keywords/>
  <dc:description/>
  <cp:lastModifiedBy>Michelle Duffin</cp:lastModifiedBy>
  <cp:revision>6</cp:revision>
  <dcterms:created xsi:type="dcterms:W3CDTF">2024-04-10T12:29:00Z</dcterms:created>
  <dcterms:modified xsi:type="dcterms:W3CDTF">2024-05-09T10:11:00Z</dcterms:modified>
</cp:coreProperties>
</file>