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FF" w:rsidRDefault="00B82C8C" w:rsidP="00B82C8C">
      <w:pPr>
        <w:ind w:left="720"/>
      </w:pPr>
      <w:bookmarkStart w:id="0" w:name="_GoBack"/>
      <w:bookmarkEnd w:id="0"/>
      <w:r>
        <w:t xml:space="preserve">Privacy Statement in respect of </w:t>
      </w:r>
      <w:r w:rsidRPr="00B82C8C">
        <w:t>Transboundary Espoo/EIA Consultation - Proposed Wylfa Newydd nuclear Power Plant, Wales</w:t>
      </w:r>
      <w:r>
        <w:t>.</w:t>
      </w:r>
    </w:p>
    <w:p w:rsidR="00B82C8C" w:rsidRDefault="00B82C8C" w:rsidP="00B82C8C">
      <w:pPr>
        <w:ind w:left="720"/>
      </w:pPr>
    </w:p>
    <w:p w:rsidR="00B82C8C" w:rsidRDefault="00B82C8C" w:rsidP="00B82C8C">
      <w:pPr>
        <w:ind w:left="720"/>
      </w:pPr>
      <w:r>
        <w:t xml:space="preserve">Wexford County Council </w:t>
      </w:r>
      <w:r w:rsidR="00FB384C">
        <w:t xml:space="preserve">, Carrick Lawn Wexford </w:t>
      </w:r>
      <w:r>
        <w:t xml:space="preserve">as Data Controllers for the receipt of submissions and observations made on foot of the consultation process regarding the </w:t>
      </w:r>
      <w:r w:rsidRPr="00B82C8C">
        <w:t>Proposed Wylfa Newydd nuclear Power Plant, Wales</w:t>
      </w:r>
      <w:r>
        <w:t xml:space="preserve"> have prepared the following privacy statement.</w:t>
      </w:r>
    </w:p>
    <w:p w:rsidR="00B82C8C" w:rsidRDefault="00B82C8C" w:rsidP="00B82C8C">
      <w:pPr>
        <w:ind w:left="720"/>
      </w:pPr>
    </w:p>
    <w:p w:rsidR="00B82C8C" w:rsidRPr="00304FFA" w:rsidRDefault="00B82C8C" w:rsidP="00B82C8C">
      <w:pPr>
        <w:pStyle w:val="ListParagraph"/>
        <w:numPr>
          <w:ilvl w:val="0"/>
          <w:numId w:val="1"/>
        </w:numPr>
        <w:rPr>
          <w:color w:val="000000" w:themeColor="text1"/>
        </w:rPr>
      </w:pPr>
      <w:r>
        <w:t xml:space="preserve">The legal basis for the processing of any personal data received is </w:t>
      </w:r>
      <w:r w:rsidRPr="00FB384C">
        <w:t xml:space="preserve">Article 6(1)(c) and 6(1)(e) </w:t>
      </w:r>
      <w:r w:rsidRPr="00304FFA">
        <w:rPr>
          <w:color w:val="000000" w:themeColor="text1"/>
        </w:rPr>
        <w:t>of the GDPR Regulation</w:t>
      </w:r>
      <w:r w:rsidR="005A359B">
        <w:rPr>
          <w:color w:val="000000" w:themeColor="text1"/>
        </w:rPr>
        <w:t>s</w:t>
      </w:r>
      <w:r w:rsidRPr="00304FFA">
        <w:rPr>
          <w:color w:val="000000" w:themeColor="text1"/>
        </w:rPr>
        <w:t xml:space="preserve"> and </w:t>
      </w:r>
      <w:r w:rsidR="005A359B">
        <w:rPr>
          <w:color w:val="000000" w:themeColor="text1"/>
        </w:rPr>
        <w:t xml:space="preserve">Articles </w:t>
      </w:r>
      <w:r w:rsidR="005A359B" w:rsidRPr="005A359B">
        <w:rPr>
          <w:rFonts w:eastAsia="Times New Roman"/>
          <w:bCs/>
        </w:rPr>
        <w:t>132(3)(vi)</w:t>
      </w:r>
      <w:r w:rsidR="005A359B">
        <w:rPr>
          <w:rFonts w:eastAsia="Times New Roman"/>
          <w:b/>
          <w:bCs/>
          <w:color w:val="1F497D"/>
        </w:rPr>
        <w:t xml:space="preserve">, </w:t>
      </w:r>
      <w:r w:rsidRPr="00304FFA">
        <w:rPr>
          <w:color w:val="000000" w:themeColor="text1"/>
        </w:rPr>
        <w:t>132(4) and 132(5) of the Planning and Development Regulations 2001, as amended.</w:t>
      </w:r>
    </w:p>
    <w:p w:rsidR="00B82C8C" w:rsidRPr="00304FFA" w:rsidRDefault="00B82C8C" w:rsidP="00B82C8C">
      <w:pPr>
        <w:pStyle w:val="ListParagraph"/>
        <w:rPr>
          <w:color w:val="000000" w:themeColor="text1"/>
        </w:rPr>
      </w:pPr>
    </w:p>
    <w:p w:rsidR="00B82C8C" w:rsidRPr="00304FFA" w:rsidRDefault="00B82C8C" w:rsidP="00B82C8C">
      <w:pPr>
        <w:pStyle w:val="ListParagraph"/>
        <w:numPr>
          <w:ilvl w:val="0"/>
          <w:numId w:val="1"/>
        </w:numPr>
        <w:rPr>
          <w:color w:val="000000" w:themeColor="text1"/>
        </w:rPr>
      </w:pPr>
      <w:r w:rsidRPr="00304FFA">
        <w:rPr>
          <w:color w:val="000000" w:themeColor="text1"/>
        </w:rPr>
        <w:t>Article 132(4) of the 2001 Regulations requires the local authorities to consult with the Minister, following the receipt of any submission or observations - this involves sending on a copy of the submissions/observations received, including any submission the authority wishes to make and a summary of those submissions/obs, as requested by the UK Planning Inspectorate.</w:t>
      </w:r>
    </w:p>
    <w:p w:rsidR="00B82C8C" w:rsidRPr="00304FFA" w:rsidRDefault="00B82C8C" w:rsidP="00B82C8C">
      <w:pPr>
        <w:pStyle w:val="ListParagraph"/>
        <w:numPr>
          <w:ilvl w:val="0"/>
          <w:numId w:val="1"/>
        </w:numPr>
        <w:rPr>
          <w:color w:val="000000" w:themeColor="text1"/>
        </w:rPr>
      </w:pPr>
      <w:r w:rsidRPr="00304FFA">
        <w:rPr>
          <w:color w:val="000000" w:themeColor="text1"/>
        </w:rPr>
        <w:t>Article 132(5) of the 2001 Regulations requires each planning authority, following consultation with the Minister, to consult with the UK – sending on a copy of the submissions/observations received, including any submission the authority wishes to make and a summary of those submissions/observations, as requested by the UK Planning Inspectorate.</w:t>
      </w:r>
    </w:p>
    <w:p w:rsidR="00B82C8C" w:rsidRPr="00304FFA" w:rsidRDefault="00B82C8C" w:rsidP="00B82C8C">
      <w:pPr>
        <w:pStyle w:val="ListParagraph"/>
        <w:numPr>
          <w:ilvl w:val="0"/>
          <w:numId w:val="1"/>
        </w:numPr>
        <w:rPr>
          <w:color w:val="000000" w:themeColor="text1"/>
        </w:rPr>
      </w:pPr>
      <w:r w:rsidRPr="00304FFA">
        <w:rPr>
          <w:color w:val="000000" w:themeColor="text1"/>
        </w:rPr>
        <w:t>Consequently Wexford County Council will be sharing the submissions/observations and a summary of same with the Minister and that the submissions will also be sent on to the UK Planning Inspectorate</w:t>
      </w:r>
      <w:r w:rsidR="00304FFA" w:rsidRPr="00304FFA">
        <w:rPr>
          <w:color w:val="000000" w:themeColor="text1"/>
        </w:rPr>
        <w:t xml:space="preserve">, </w:t>
      </w:r>
      <w:r w:rsidR="00304FFA" w:rsidRPr="00304FFA">
        <w:rPr>
          <w:rFonts w:eastAsia="Times New Roman"/>
          <w:color w:val="000000" w:themeColor="text1"/>
        </w:rPr>
        <w:t>The UK Planning Inspectorate will publish your submission or a summary of same on its website</w:t>
      </w:r>
    </w:p>
    <w:p w:rsidR="00B82C8C" w:rsidRPr="00B82C8C" w:rsidRDefault="00B82C8C" w:rsidP="00B82C8C">
      <w:pPr>
        <w:pStyle w:val="Default"/>
        <w:numPr>
          <w:ilvl w:val="0"/>
          <w:numId w:val="1"/>
        </w:numPr>
        <w:spacing w:line="360" w:lineRule="auto"/>
        <w:jc w:val="both"/>
        <w:rPr>
          <w:rFonts w:ascii="Calibri" w:hAnsi="Calibri"/>
          <w:i/>
          <w:iCs/>
          <w:sz w:val="22"/>
          <w:szCs w:val="22"/>
        </w:rPr>
      </w:pPr>
      <w:r w:rsidRPr="00B82C8C">
        <w:rPr>
          <w:rFonts w:ascii="Calibri" w:hAnsi="Calibri"/>
          <w:b/>
          <w:bCs/>
          <w:i/>
          <w:iCs/>
          <w:sz w:val="22"/>
          <w:szCs w:val="22"/>
        </w:rPr>
        <w:t xml:space="preserve">Processing of special categories of personal data </w:t>
      </w:r>
    </w:p>
    <w:p w:rsidR="00B82C8C" w:rsidRPr="00B82C8C" w:rsidRDefault="00B82C8C" w:rsidP="00B82C8C">
      <w:pPr>
        <w:pStyle w:val="Default"/>
        <w:spacing w:line="360" w:lineRule="auto"/>
        <w:ind w:left="720"/>
        <w:jc w:val="both"/>
        <w:rPr>
          <w:rFonts w:ascii="Calibri" w:hAnsi="Calibri"/>
          <w:i/>
          <w:iCs/>
          <w:sz w:val="22"/>
          <w:szCs w:val="22"/>
        </w:rPr>
      </w:pPr>
      <w:r w:rsidRPr="00B82C8C">
        <w:rPr>
          <w:rFonts w:ascii="Calibri" w:hAnsi="Calibri"/>
          <w:i/>
          <w:iCs/>
          <w:sz w:val="22"/>
          <w:szCs w:val="22"/>
        </w:rPr>
        <w:t xml:space="preserve">Under Article 9(1) of the GDPR regulations, the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Therefore, </w:t>
      </w:r>
      <w:r>
        <w:rPr>
          <w:rFonts w:ascii="Calibri" w:hAnsi="Calibri"/>
          <w:i/>
          <w:iCs/>
          <w:sz w:val="22"/>
          <w:szCs w:val="22"/>
        </w:rPr>
        <w:t xml:space="preserve">Wexford County Council </w:t>
      </w:r>
      <w:r w:rsidRPr="00B82C8C">
        <w:rPr>
          <w:rFonts w:ascii="Calibri" w:hAnsi="Calibri"/>
          <w:i/>
          <w:iCs/>
          <w:sz w:val="22"/>
          <w:szCs w:val="22"/>
        </w:rPr>
        <w:t xml:space="preserve"> requests those making submissions not to include data of this nature in their submission.</w:t>
      </w:r>
    </w:p>
    <w:p w:rsidR="00B82C8C" w:rsidRDefault="00472D94" w:rsidP="00B82C8C">
      <w:pPr>
        <w:pStyle w:val="ListParagraph"/>
        <w:rPr>
          <w:color w:val="1F497D"/>
        </w:rPr>
      </w:pPr>
      <w:r>
        <w:rPr>
          <w:color w:val="1F497D"/>
        </w:rPr>
        <w:t xml:space="preserve"> </w:t>
      </w:r>
    </w:p>
    <w:p w:rsidR="00B82C8C" w:rsidRDefault="00B82C8C" w:rsidP="00B82C8C">
      <w:pPr>
        <w:ind w:left="720"/>
      </w:pPr>
    </w:p>
    <w:p w:rsidR="00B82C8C" w:rsidRDefault="00B82C8C" w:rsidP="00B82C8C">
      <w:pPr>
        <w:ind w:left="720"/>
      </w:pPr>
    </w:p>
    <w:sectPr w:rsidR="00B82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6719"/>
    <w:multiLevelType w:val="hybridMultilevel"/>
    <w:tmpl w:val="E09670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8C"/>
    <w:rsid w:val="00304FFA"/>
    <w:rsid w:val="00472D94"/>
    <w:rsid w:val="00565EFF"/>
    <w:rsid w:val="005A359B"/>
    <w:rsid w:val="008A4707"/>
    <w:rsid w:val="00B82C8C"/>
    <w:rsid w:val="00F96FA1"/>
    <w:rsid w:val="00FB38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C8C"/>
    <w:pPr>
      <w:spacing w:after="0" w:line="240" w:lineRule="auto"/>
      <w:ind w:left="720"/>
    </w:pPr>
    <w:rPr>
      <w:rFonts w:ascii="Calibri" w:hAnsi="Calibri" w:cs="Times New Roman"/>
    </w:rPr>
  </w:style>
  <w:style w:type="paragraph" w:customStyle="1" w:styleId="Default">
    <w:name w:val="Default"/>
    <w:basedOn w:val="Normal"/>
    <w:uiPriority w:val="99"/>
    <w:rsid w:val="00B82C8C"/>
    <w:pPr>
      <w:autoSpaceDE w:val="0"/>
      <w:autoSpaceDN w:val="0"/>
      <w:spacing w:after="0" w:line="240" w:lineRule="auto"/>
    </w:pPr>
    <w:rPr>
      <w:rFonts w:ascii="Arial" w:hAnsi="Arial" w:cs="Arial"/>
      <w:color w:val="000000"/>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C8C"/>
    <w:pPr>
      <w:spacing w:after="0" w:line="240" w:lineRule="auto"/>
      <w:ind w:left="720"/>
    </w:pPr>
    <w:rPr>
      <w:rFonts w:ascii="Calibri" w:hAnsi="Calibri" w:cs="Times New Roman"/>
    </w:rPr>
  </w:style>
  <w:style w:type="paragraph" w:customStyle="1" w:styleId="Default">
    <w:name w:val="Default"/>
    <w:basedOn w:val="Normal"/>
    <w:uiPriority w:val="99"/>
    <w:rsid w:val="00B82C8C"/>
    <w:pPr>
      <w:autoSpaceDE w:val="0"/>
      <w:autoSpaceDN w:val="0"/>
      <w:spacing w:after="0" w:line="240" w:lineRule="auto"/>
    </w:pPr>
    <w:rPr>
      <w:rFonts w:ascii="Arial"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3740">
      <w:bodyDiv w:val="1"/>
      <w:marLeft w:val="0"/>
      <w:marRight w:val="0"/>
      <w:marTop w:val="0"/>
      <w:marBottom w:val="0"/>
      <w:divBdr>
        <w:top w:val="none" w:sz="0" w:space="0" w:color="auto"/>
        <w:left w:val="none" w:sz="0" w:space="0" w:color="auto"/>
        <w:bottom w:val="none" w:sz="0" w:space="0" w:color="auto"/>
        <w:right w:val="none" w:sz="0" w:space="0" w:color="auto"/>
      </w:divBdr>
    </w:div>
    <w:div w:id="429739538">
      <w:bodyDiv w:val="1"/>
      <w:marLeft w:val="0"/>
      <w:marRight w:val="0"/>
      <w:marTop w:val="0"/>
      <w:marBottom w:val="0"/>
      <w:divBdr>
        <w:top w:val="none" w:sz="0" w:space="0" w:color="auto"/>
        <w:left w:val="none" w:sz="0" w:space="0" w:color="auto"/>
        <w:bottom w:val="none" w:sz="0" w:space="0" w:color="auto"/>
        <w:right w:val="none" w:sz="0" w:space="0" w:color="auto"/>
      </w:divBdr>
    </w:div>
    <w:div w:id="1217621803">
      <w:bodyDiv w:val="1"/>
      <w:marLeft w:val="0"/>
      <w:marRight w:val="0"/>
      <w:marTop w:val="0"/>
      <w:marBottom w:val="0"/>
      <w:divBdr>
        <w:top w:val="none" w:sz="0" w:space="0" w:color="auto"/>
        <w:left w:val="none" w:sz="0" w:space="0" w:color="auto"/>
        <w:bottom w:val="none" w:sz="0" w:space="0" w:color="auto"/>
        <w:right w:val="none" w:sz="0" w:space="0" w:color="auto"/>
      </w:divBdr>
    </w:div>
    <w:div w:id="1291396764">
      <w:bodyDiv w:val="1"/>
      <w:marLeft w:val="0"/>
      <w:marRight w:val="0"/>
      <w:marTop w:val="0"/>
      <w:marBottom w:val="0"/>
      <w:divBdr>
        <w:top w:val="none" w:sz="0" w:space="0" w:color="auto"/>
        <w:left w:val="none" w:sz="0" w:space="0" w:color="auto"/>
        <w:bottom w:val="none" w:sz="0" w:space="0" w:color="auto"/>
        <w:right w:val="none" w:sz="0" w:space="0" w:color="auto"/>
      </w:divBdr>
    </w:div>
    <w:div w:id="14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tonyn</dc:creator>
  <cp:lastModifiedBy>tonyn</cp:lastModifiedBy>
  <cp:revision>2</cp:revision>
  <cp:lastPrinted>2018-11-20T15:45:00Z</cp:lastPrinted>
  <dcterms:created xsi:type="dcterms:W3CDTF">2018-11-26T09:43:00Z</dcterms:created>
  <dcterms:modified xsi:type="dcterms:W3CDTF">2018-11-26T09:43:00Z</dcterms:modified>
</cp:coreProperties>
</file>