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9355" w14:textId="77777777" w:rsidR="00866A08" w:rsidRPr="00C74454" w:rsidRDefault="00866A08" w:rsidP="00C74454">
      <w:pPr>
        <w:pStyle w:val="Heading1"/>
      </w:pPr>
    </w:p>
    <w:p w14:paraId="5AEFF89F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4321D64F" w14:textId="77777777" w:rsidR="004C00E8" w:rsidRPr="00B8488B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42779C8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7977A267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D9E44D2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3BC332C9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4A8024A8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310B207E" w14:textId="3B974A24" w:rsidR="00862417" w:rsidRDefault="00E9543D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>
        <w:rPr>
          <w:rFonts w:ascii="Arial" w:hAnsi="Arial" w:cs="Arial"/>
          <w:sz w:val="24"/>
        </w:rPr>
        <w:t xml:space="preserve">t Wexford County Council </w:t>
      </w:r>
      <w:r w:rsidR="00E94E38">
        <w:rPr>
          <w:rFonts w:ascii="Arial" w:hAnsi="Arial" w:cs="Arial"/>
          <w:sz w:val="24"/>
        </w:rPr>
        <w:t xml:space="preserve">has decided </w:t>
      </w:r>
      <w:r w:rsidR="00D15453">
        <w:rPr>
          <w:rFonts w:ascii="Arial" w:hAnsi="Arial" w:cs="Arial"/>
          <w:sz w:val="24"/>
        </w:rPr>
        <w:t>to close the road</w:t>
      </w:r>
      <w:r>
        <w:rPr>
          <w:rFonts w:ascii="Arial" w:hAnsi="Arial" w:cs="Arial"/>
          <w:sz w:val="24"/>
        </w:rPr>
        <w:t xml:space="preserve"> listed hereunder </w:t>
      </w:r>
      <w:r w:rsidR="0098383A">
        <w:rPr>
          <w:rFonts w:ascii="Arial" w:hAnsi="Arial" w:cs="Arial"/>
          <w:sz w:val="24"/>
        </w:rPr>
        <w:t xml:space="preserve">to vehicular traffic </w:t>
      </w:r>
      <w:r>
        <w:rPr>
          <w:rFonts w:ascii="Arial" w:hAnsi="Arial" w:cs="Arial"/>
          <w:sz w:val="24"/>
        </w:rPr>
        <w:t xml:space="preserve">from </w:t>
      </w:r>
      <w:r w:rsidR="008A305E">
        <w:rPr>
          <w:rFonts w:ascii="Arial" w:hAnsi="Arial" w:cs="Arial"/>
          <w:sz w:val="24"/>
        </w:rPr>
        <w:t xml:space="preserve">Monday </w:t>
      </w:r>
      <w:r w:rsidR="00641FAF">
        <w:rPr>
          <w:rFonts w:ascii="Arial" w:hAnsi="Arial" w:cs="Arial"/>
          <w:sz w:val="24"/>
        </w:rPr>
        <w:t>14 July</w:t>
      </w:r>
      <w:r w:rsidR="008A305E">
        <w:rPr>
          <w:rFonts w:ascii="Arial" w:hAnsi="Arial" w:cs="Arial"/>
          <w:sz w:val="24"/>
        </w:rPr>
        <w:t xml:space="preserve"> to </w:t>
      </w:r>
      <w:r w:rsidR="00641FAF">
        <w:rPr>
          <w:rFonts w:ascii="Arial" w:hAnsi="Arial" w:cs="Arial"/>
          <w:sz w:val="24"/>
        </w:rPr>
        <w:t>Friday 18 July</w:t>
      </w:r>
      <w:r w:rsidR="00CA3075">
        <w:rPr>
          <w:rFonts w:ascii="Arial" w:hAnsi="Arial" w:cs="Arial"/>
          <w:sz w:val="24"/>
        </w:rPr>
        <w:t xml:space="preserve"> </w:t>
      </w:r>
      <w:r w:rsidR="008E6DE7">
        <w:rPr>
          <w:rFonts w:ascii="Arial" w:hAnsi="Arial" w:cs="Arial"/>
          <w:sz w:val="24"/>
        </w:rPr>
        <w:t>202</w:t>
      </w:r>
      <w:r w:rsidR="00641FAF">
        <w:rPr>
          <w:rFonts w:ascii="Arial" w:hAnsi="Arial" w:cs="Arial"/>
          <w:sz w:val="24"/>
        </w:rPr>
        <w:t>5</w:t>
      </w:r>
      <w:r w:rsidR="00B51887">
        <w:rPr>
          <w:rFonts w:ascii="Arial" w:hAnsi="Arial" w:cs="Arial"/>
          <w:sz w:val="24"/>
        </w:rPr>
        <w:t>,</w:t>
      </w:r>
      <w:r w:rsidR="000A0B97">
        <w:rPr>
          <w:rFonts w:ascii="Arial" w:hAnsi="Arial" w:cs="Arial"/>
          <w:sz w:val="24"/>
        </w:rPr>
        <w:t xml:space="preserve"> to fa</w:t>
      </w:r>
      <w:r w:rsidR="008A305E">
        <w:rPr>
          <w:rFonts w:ascii="Arial" w:hAnsi="Arial" w:cs="Arial"/>
          <w:sz w:val="24"/>
        </w:rPr>
        <w:t>cilitate</w:t>
      </w:r>
      <w:r w:rsidR="007F4151">
        <w:rPr>
          <w:rFonts w:ascii="Arial" w:hAnsi="Arial" w:cs="Arial"/>
          <w:sz w:val="24"/>
        </w:rPr>
        <w:t xml:space="preserve"> </w:t>
      </w:r>
      <w:r w:rsidR="00641FAF">
        <w:rPr>
          <w:rFonts w:ascii="Arial" w:hAnsi="Arial" w:cs="Arial"/>
          <w:sz w:val="24"/>
        </w:rPr>
        <w:t>resurfacing work</w:t>
      </w:r>
      <w:r w:rsidR="00CA3075">
        <w:rPr>
          <w:rFonts w:ascii="Arial" w:hAnsi="Arial" w:cs="Arial"/>
          <w:sz w:val="24"/>
        </w:rPr>
        <w:t xml:space="preserve"> to the</w:t>
      </w:r>
      <w:r w:rsidR="007F4151">
        <w:rPr>
          <w:rFonts w:ascii="Arial" w:hAnsi="Arial" w:cs="Arial"/>
          <w:sz w:val="24"/>
        </w:rPr>
        <w:t xml:space="preserve"> Deep</w:t>
      </w:r>
      <w:r w:rsidR="004276F0">
        <w:rPr>
          <w:rFonts w:ascii="Arial" w:hAnsi="Arial" w:cs="Arial"/>
          <w:sz w:val="24"/>
        </w:rPr>
        <w:t>s</w:t>
      </w:r>
      <w:r w:rsidR="007F4151">
        <w:rPr>
          <w:rFonts w:ascii="Arial" w:hAnsi="Arial" w:cs="Arial"/>
          <w:sz w:val="24"/>
        </w:rPr>
        <w:t xml:space="preserve"> Bridge,</w:t>
      </w:r>
      <w:r w:rsidR="004276F0">
        <w:rPr>
          <w:rFonts w:ascii="Arial" w:hAnsi="Arial" w:cs="Arial"/>
          <w:sz w:val="24"/>
        </w:rPr>
        <w:t xml:space="preserve"> Deeps</w:t>
      </w:r>
      <w:r w:rsidR="005F027F">
        <w:rPr>
          <w:rFonts w:ascii="Arial" w:hAnsi="Arial" w:cs="Arial"/>
          <w:sz w:val="24"/>
        </w:rPr>
        <w:t>, Co. Wexford</w:t>
      </w:r>
      <w:r w:rsidR="008A305E">
        <w:rPr>
          <w:rFonts w:ascii="Arial" w:hAnsi="Arial" w:cs="Arial"/>
          <w:sz w:val="24"/>
        </w:rPr>
        <w:t>.</w:t>
      </w:r>
    </w:p>
    <w:p w14:paraId="12EA44FD" w14:textId="77777777" w:rsidR="004C00E8" w:rsidRPr="00F57801" w:rsidRDefault="004C00E8" w:rsidP="004C00E8">
      <w:pPr>
        <w:rPr>
          <w:rFonts w:ascii="Arial" w:hAnsi="Arial" w:cs="Arial"/>
          <w:sz w:val="16"/>
          <w:szCs w:val="16"/>
        </w:rPr>
      </w:pPr>
    </w:p>
    <w:p w14:paraId="40654EC4" w14:textId="77777777" w:rsidR="009F4466" w:rsidRDefault="009F4466" w:rsidP="004C00E8">
      <w:pPr>
        <w:rPr>
          <w:rFonts w:ascii="Arial" w:hAnsi="Arial" w:cs="Arial"/>
          <w:b/>
          <w:bCs/>
          <w:sz w:val="24"/>
          <w:u w:val="single"/>
        </w:rPr>
      </w:pPr>
    </w:p>
    <w:p w14:paraId="098B792B" w14:textId="77777777" w:rsidR="004C00E8" w:rsidRPr="00F57801" w:rsidRDefault="004C00E8" w:rsidP="004C00E8">
      <w:pPr>
        <w:rPr>
          <w:rFonts w:ascii="Arial" w:hAnsi="Arial" w:cs="Arial"/>
          <w:b/>
          <w:bCs/>
          <w:sz w:val="24"/>
        </w:rPr>
      </w:pPr>
      <w:r w:rsidRPr="00F57801">
        <w:rPr>
          <w:rFonts w:ascii="Arial" w:hAnsi="Arial" w:cs="Arial"/>
          <w:b/>
          <w:bCs/>
          <w:sz w:val="24"/>
          <w:u w:val="single"/>
        </w:rPr>
        <w:t>Road Closure</w:t>
      </w:r>
    </w:p>
    <w:p w14:paraId="46B4106E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04E73371" w14:textId="77777777" w:rsidR="004C00E8" w:rsidRPr="000A0B97" w:rsidRDefault="00D15453" w:rsidP="00C032B8">
      <w:pPr>
        <w:ind w:left="2127" w:hanging="2127"/>
        <w:rPr>
          <w:rFonts w:ascii="Arial" w:hAnsi="Arial" w:cs="Arial"/>
          <w:bCs/>
          <w:color w:val="FF0000"/>
          <w:sz w:val="24"/>
        </w:rPr>
      </w:pPr>
      <w:r>
        <w:rPr>
          <w:rFonts w:ascii="Arial" w:hAnsi="Arial" w:cs="Arial"/>
          <w:bCs/>
          <w:sz w:val="24"/>
        </w:rPr>
        <w:t>Road</w:t>
      </w:r>
      <w:r w:rsidR="004C00E8" w:rsidRPr="00B8488B">
        <w:rPr>
          <w:rFonts w:ascii="Arial" w:hAnsi="Arial" w:cs="Arial"/>
          <w:bCs/>
          <w:sz w:val="24"/>
        </w:rPr>
        <w:t>:</w:t>
      </w:r>
      <w:r w:rsidR="004C00E8" w:rsidRPr="00B8488B">
        <w:rPr>
          <w:rFonts w:ascii="Arial" w:hAnsi="Arial" w:cs="Arial"/>
          <w:bCs/>
          <w:sz w:val="24"/>
        </w:rPr>
        <w:tab/>
      </w:r>
      <w:r w:rsidR="007F4151" w:rsidRPr="007F4151">
        <w:rPr>
          <w:rFonts w:ascii="Arial" w:hAnsi="Arial" w:cs="Arial"/>
          <w:bCs/>
          <w:sz w:val="24"/>
        </w:rPr>
        <w:t>L3006-2</w:t>
      </w:r>
      <w:r w:rsidR="004276F0">
        <w:rPr>
          <w:rFonts w:ascii="Arial" w:hAnsi="Arial" w:cs="Arial"/>
          <w:bCs/>
          <w:sz w:val="24"/>
        </w:rPr>
        <w:t>/3</w:t>
      </w:r>
      <w:r w:rsidR="007F4151">
        <w:rPr>
          <w:rFonts w:ascii="Arial" w:hAnsi="Arial" w:cs="Arial"/>
          <w:bCs/>
          <w:sz w:val="24"/>
        </w:rPr>
        <w:t xml:space="preserve"> </w:t>
      </w:r>
      <w:r w:rsidR="006F3597">
        <w:rPr>
          <w:rFonts w:ascii="Arial" w:hAnsi="Arial" w:cs="Arial"/>
          <w:bCs/>
          <w:sz w:val="24"/>
        </w:rPr>
        <w:t xml:space="preserve">at </w:t>
      </w:r>
      <w:r w:rsidR="004276F0">
        <w:rPr>
          <w:rFonts w:ascii="Arial" w:hAnsi="Arial" w:cs="Arial"/>
          <w:bCs/>
          <w:sz w:val="24"/>
        </w:rPr>
        <w:t xml:space="preserve">Deeps/Killurin </w:t>
      </w:r>
      <w:r w:rsidR="00C42898" w:rsidRPr="00C53E72">
        <w:rPr>
          <w:rFonts w:ascii="Arial" w:hAnsi="Arial" w:cs="Arial"/>
          <w:bCs/>
          <w:sz w:val="24"/>
        </w:rPr>
        <w:t xml:space="preserve">from </w:t>
      </w:r>
      <w:r w:rsidR="008E6DE7" w:rsidRPr="00C53E72">
        <w:rPr>
          <w:rFonts w:ascii="Arial" w:hAnsi="Arial" w:cs="Arial"/>
          <w:bCs/>
          <w:sz w:val="24"/>
        </w:rPr>
        <w:t xml:space="preserve">its junction </w:t>
      </w:r>
      <w:r w:rsidR="00265B75">
        <w:rPr>
          <w:rFonts w:ascii="Arial" w:hAnsi="Arial" w:cs="Arial"/>
          <w:bCs/>
          <w:sz w:val="24"/>
        </w:rPr>
        <w:t xml:space="preserve">with the </w:t>
      </w:r>
      <w:r w:rsidR="004276F0" w:rsidRPr="004276F0">
        <w:rPr>
          <w:rFonts w:ascii="Arial" w:hAnsi="Arial" w:cs="Arial"/>
          <w:bCs/>
          <w:sz w:val="24"/>
        </w:rPr>
        <w:t>L2045</w:t>
      </w:r>
      <w:r w:rsidR="004276F0">
        <w:rPr>
          <w:rFonts w:ascii="Arial" w:hAnsi="Arial" w:cs="Arial"/>
          <w:bCs/>
          <w:sz w:val="24"/>
        </w:rPr>
        <w:t xml:space="preserve"> </w:t>
      </w:r>
      <w:r w:rsidR="00265B75">
        <w:rPr>
          <w:rFonts w:ascii="Arial" w:hAnsi="Arial" w:cs="Arial"/>
          <w:bCs/>
          <w:sz w:val="24"/>
        </w:rPr>
        <w:t xml:space="preserve">at </w:t>
      </w:r>
      <w:r w:rsidR="004276F0">
        <w:rPr>
          <w:rFonts w:ascii="Arial" w:hAnsi="Arial" w:cs="Arial"/>
          <w:bCs/>
          <w:sz w:val="24"/>
        </w:rPr>
        <w:t xml:space="preserve">Killurin </w:t>
      </w:r>
      <w:r w:rsidR="00A1630B" w:rsidRPr="00C53E72">
        <w:rPr>
          <w:rFonts w:ascii="Arial" w:hAnsi="Arial" w:cs="Arial"/>
          <w:bCs/>
          <w:sz w:val="24"/>
        </w:rPr>
        <w:t>to its Junction w</w:t>
      </w:r>
      <w:r w:rsidR="00010879" w:rsidRPr="00C53E72">
        <w:rPr>
          <w:rFonts w:ascii="Arial" w:hAnsi="Arial" w:cs="Arial"/>
          <w:bCs/>
          <w:sz w:val="24"/>
        </w:rPr>
        <w:t>ith</w:t>
      </w:r>
      <w:r w:rsidR="008A305E">
        <w:rPr>
          <w:rFonts w:ascii="Arial" w:hAnsi="Arial" w:cs="Arial"/>
          <w:bCs/>
          <w:sz w:val="24"/>
        </w:rPr>
        <w:t xml:space="preserve"> the </w:t>
      </w:r>
      <w:r w:rsidR="004276F0" w:rsidRPr="004276F0">
        <w:rPr>
          <w:rFonts w:ascii="Arial" w:hAnsi="Arial" w:cs="Arial"/>
          <w:bCs/>
          <w:sz w:val="24"/>
        </w:rPr>
        <w:t>L7011</w:t>
      </w:r>
      <w:r w:rsidR="004276F0">
        <w:rPr>
          <w:rFonts w:ascii="Arial" w:hAnsi="Arial" w:cs="Arial"/>
          <w:bCs/>
          <w:sz w:val="24"/>
        </w:rPr>
        <w:t xml:space="preserve"> </w:t>
      </w:r>
      <w:r w:rsidR="00997326">
        <w:rPr>
          <w:rFonts w:ascii="Arial" w:hAnsi="Arial" w:cs="Arial"/>
          <w:bCs/>
          <w:sz w:val="24"/>
        </w:rPr>
        <w:t xml:space="preserve">at </w:t>
      </w:r>
      <w:r w:rsidR="004276F0">
        <w:rPr>
          <w:rFonts w:ascii="Arial" w:hAnsi="Arial" w:cs="Arial"/>
          <w:bCs/>
          <w:sz w:val="24"/>
        </w:rPr>
        <w:t>Newtown Upper</w:t>
      </w:r>
      <w:r w:rsidR="00265B75">
        <w:rPr>
          <w:rFonts w:ascii="Arial" w:hAnsi="Arial" w:cs="Arial"/>
          <w:bCs/>
          <w:sz w:val="24"/>
        </w:rPr>
        <w:t>.</w:t>
      </w:r>
    </w:p>
    <w:p w14:paraId="34AD239C" w14:textId="77777777" w:rsidR="004C00E8" w:rsidRDefault="004C00E8" w:rsidP="00C032B8">
      <w:pPr>
        <w:ind w:left="2127" w:hanging="2127"/>
        <w:rPr>
          <w:rFonts w:ascii="Arial" w:hAnsi="Arial" w:cs="Arial"/>
          <w:bCs/>
          <w:sz w:val="16"/>
          <w:szCs w:val="16"/>
        </w:rPr>
      </w:pPr>
    </w:p>
    <w:p w14:paraId="713BDBEE" w14:textId="77777777" w:rsidR="004C00E8" w:rsidRDefault="004C00E8" w:rsidP="004C00E8">
      <w:pPr>
        <w:rPr>
          <w:rFonts w:ascii="Arial" w:hAnsi="Arial" w:cs="Arial"/>
          <w:b/>
          <w:bCs/>
          <w:sz w:val="24"/>
          <w:u w:val="single"/>
        </w:rPr>
      </w:pPr>
    </w:p>
    <w:p w14:paraId="20712583" w14:textId="77777777" w:rsidR="004C00E8" w:rsidRDefault="004C00E8" w:rsidP="004C00E8">
      <w:pPr>
        <w:rPr>
          <w:rFonts w:ascii="Arial" w:hAnsi="Arial" w:cs="Arial"/>
          <w:b/>
          <w:bCs/>
          <w:sz w:val="24"/>
        </w:rPr>
      </w:pPr>
      <w:r w:rsidRPr="00B8488B">
        <w:rPr>
          <w:rFonts w:ascii="Arial" w:hAnsi="Arial" w:cs="Arial"/>
          <w:b/>
          <w:bCs/>
          <w:sz w:val="24"/>
          <w:u w:val="single"/>
        </w:rPr>
        <w:t>Alternative Route</w:t>
      </w:r>
    </w:p>
    <w:p w14:paraId="2FB8C35F" w14:textId="77777777" w:rsidR="000F2369" w:rsidRDefault="000F2369" w:rsidP="000F2369">
      <w:pPr>
        <w:rPr>
          <w:rFonts w:ascii="Arial" w:hAnsi="Arial" w:cs="Arial"/>
          <w:sz w:val="24"/>
        </w:rPr>
      </w:pPr>
    </w:p>
    <w:p w14:paraId="5E2BD080" w14:textId="77777777" w:rsidR="0053710E" w:rsidRDefault="002E5EDA" w:rsidP="00A50BB9">
      <w:pPr>
        <w:ind w:left="2127" w:hanging="212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Route</w:t>
      </w:r>
      <w:r w:rsidR="0053710E" w:rsidRPr="00B8488B">
        <w:rPr>
          <w:rFonts w:ascii="Arial" w:hAnsi="Arial" w:cs="Arial"/>
          <w:bCs/>
          <w:sz w:val="24"/>
        </w:rPr>
        <w:t>:</w:t>
      </w:r>
      <w:r w:rsidR="00475F46">
        <w:rPr>
          <w:rFonts w:ascii="Arial" w:hAnsi="Arial" w:cs="Arial"/>
          <w:bCs/>
          <w:sz w:val="24"/>
        </w:rPr>
        <w:tab/>
        <w:t xml:space="preserve">From </w:t>
      </w:r>
      <w:proofErr w:type="spellStart"/>
      <w:r w:rsidR="00997326">
        <w:rPr>
          <w:rFonts w:ascii="Arial" w:hAnsi="Arial" w:cs="Arial"/>
          <w:bCs/>
          <w:sz w:val="24"/>
        </w:rPr>
        <w:t>Killurin</w:t>
      </w:r>
      <w:proofErr w:type="spellEnd"/>
      <w:r w:rsidR="00997326">
        <w:rPr>
          <w:rFonts w:ascii="Arial" w:hAnsi="Arial" w:cs="Arial"/>
          <w:bCs/>
          <w:sz w:val="24"/>
        </w:rPr>
        <w:t xml:space="preserve"> </w:t>
      </w:r>
      <w:r w:rsidR="003D73AF">
        <w:rPr>
          <w:rFonts w:ascii="Arial" w:hAnsi="Arial" w:cs="Arial"/>
          <w:bCs/>
          <w:sz w:val="24"/>
        </w:rPr>
        <w:t xml:space="preserve">to </w:t>
      </w:r>
      <w:proofErr w:type="spellStart"/>
      <w:r w:rsidR="00997326">
        <w:rPr>
          <w:rFonts w:ascii="Arial" w:hAnsi="Arial" w:cs="Arial"/>
          <w:bCs/>
          <w:sz w:val="24"/>
        </w:rPr>
        <w:t>Ardcandrisk</w:t>
      </w:r>
      <w:proofErr w:type="spellEnd"/>
      <w:r w:rsidR="00997326">
        <w:rPr>
          <w:rFonts w:ascii="Arial" w:hAnsi="Arial" w:cs="Arial"/>
          <w:bCs/>
          <w:sz w:val="24"/>
        </w:rPr>
        <w:t xml:space="preserve"> to </w:t>
      </w:r>
      <w:proofErr w:type="spellStart"/>
      <w:r w:rsidR="00997326">
        <w:rPr>
          <w:rFonts w:ascii="Arial" w:hAnsi="Arial" w:cs="Arial"/>
          <w:bCs/>
          <w:sz w:val="24"/>
        </w:rPr>
        <w:t>Ferrycarrig</w:t>
      </w:r>
      <w:proofErr w:type="spellEnd"/>
      <w:r w:rsidR="00997326">
        <w:rPr>
          <w:rFonts w:ascii="Arial" w:hAnsi="Arial" w:cs="Arial"/>
          <w:bCs/>
          <w:sz w:val="24"/>
        </w:rPr>
        <w:t xml:space="preserve"> to Kyle Cross to Deeps</w:t>
      </w:r>
      <w:r w:rsidR="00265B75">
        <w:rPr>
          <w:rFonts w:ascii="Arial" w:hAnsi="Arial" w:cs="Arial"/>
          <w:bCs/>
          <w:sz w:val="24"/>
        </w:rPr>
        <w:t xml:space="preserve"> </w:t>
      </w:r>
      <w:r w:rsidR="00A20F5E">
        <w:rPr>
          <w:rFonts w:ascii="Arial" w:hAnsi="Arial" w:cs="Arial"/>
          <w:bCs/>
          <w:sz w:val="24"/>
        </w:rPr>
        <w:t xml:space="preserve">via </w:t>
      </w:r>
      <w:r w:rsidR="00D15453">
        <w:rPr>
          <w:rFonts w:ascii="Arial" w:hAnsi="Arial" w:cs="Arial"/>
          <w:bCs/>
          <w:sz w:val="24"/>
        </w:rPr>
        <w:t xml:space="preserve">the </w:t>
      </w:r>
      <w:r w:rsidR="003D73AF">
        <w:rPr>
          <w:rFonts w:ascii="Arial" w:hAnsi="Arial" w:cs="Arial"/>
          <w:bCs/>
          <w:sz w:val="24"/>
        </w:rPr>
        <w:t>L</w:t>
      </w:r>
      <w:r w:rsidR="00852B09">
        <w:rPr>
          <w:rFonts w:ascii="Arial" w:hAnsi="Arial" w:cs="Arial"/>
          <w:bCs/>
          <w:sz w:val="24"/>
        </w:rPr>
        <w:t>2045</w:t>
      </w:r>
      <w:r w:rsidR="003D73AF">
        <w:rPr>
          <w:rFonts w:ascii="Arial" w:hAnsi="Arial" w:cs="Arial"/>
          <w:bCs/>
          <w:sz w:val="24"/>
        </w:rPr>
        <w:t xml:space="preserve">, </w:t>
      </w:r>
      <w:r w:rsidR="00852B09">
        <w:rPr>
          <w:rFonts w:ascii="Arial" w:hAnsi="Arial" w:cs="Arial"/>
          <w:bCs/>
          <w:sz w:val="24"/>
        </w:rPr>
        <w:t>R730, N11</w:t>
      </w:r>
      <w:r w:rsidR="003D73AF">
        <w:rPr>
          <w:rFonts w:ascii="Arial" w:hAnsi="Arial" w:cs="Arial"/>
          <w:bCs/>
          <w:sz w:val="24"/>
        </w:rPr>
        <w:t xml:space="preserve"> </w:t>
      </w:r>
      <w:r w:rsidR="00D15453">
        <w:rPr>
          <w:rFonts w:ascii="Arial" w:hAnsi="Arial" w:cs="Arial"/>
          <w:bCs/>
          <w:sz w:val="24"/>
        </w:rPr>
        <w:t>and</w:t>
      </w:r>
      <w:r w:rsidR="00E54E28">
        <w:t xml:space="preserve"> </w:t>
      </w:r>
      <w:r w:rsidR="00E54E28" w:rsidRPr="00E54E28">
        <w:rPr>
          <w:rFonts w:ascii="Arial" w:hAnsi="Arial" w:cs="Arial"/>
          <w:sz w:val="24"/>
          <w:szCs w:val="24"/>
        </w:rPr>
        <w:t>the</w:t>
      </w:r>
      <w:r w:rsidR="003D73AF" w:rsidRPr="003D73AF">
        <w:t xml:space="preserve"> </w:t>
      </w:r>
      <w:r w:rsidR="003D73AF">
        <w:rPr>
          <w:rFonts w:ascii="Arial" w:hAnsi="Arial" w:cs="Arial"/>
          <w:sz w:val="24"/>
          <w:szCs w:val="24"/>
        </w:rPr>
        <w:t>L</w:t>
      </w:r>
      <w:r w:rsidR="00852B09">
        <w:rPr>
          <w:rFonts w:ascii="Arial" w:hAnsi="Arial" w:cs="Arial"/>
          <w:sz w:val="24"/>
          <w:szCs w:val="24"/>
        </w:rPr>
        <w:t>3006</w:t>
      </w:r>
      <w:r w:rsidR="00D15453">
        <w:rPr>
          <w:rFonts w:ascii="Arial" w:hAnsi="Arial" w:cs="Arial"/>
          <w:bCs/>
          <w:sz w:val="24"/>
        </w:rPr>
        <w:t>.</w:t>
      </w:r>
    </w:p>
    <w:p w14:paraId="51EAB928" w14:textId="77777777" w:rsidR="0053710E" w:rsidRDefault="0053710E" w:rsidP="00A40254">
      <w:pPr>
        <w:rPr>
          <w:rFonts w:ascii="Arial" w:hAnsi="Arial" w:cs="Arial"/>
          <w:bCs/>
          <w:sz w:val="24"/>
        </w:rPr>
      </w:pPr>
    </w:p>
    <w:p w14:paraId="34CE1AA2" w14:textId="77777777" w:rsidR="000F2369" w:rsidRPr="00B8488B" w:rsidRDefault="000F2369" w:rsidP="000F236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1E0904B" w14:textId="77777777" w:rsidR="009F2E14" w:rsidRPr="009F2E14" w:rsidRDefault="009F2E14" w:rsidP="009F2E14">
      <w:pPr>
        <w:rPr>
          <w:rFonts w:ascii="Arial" w:hAnsi="Arial" w:cs="Arial"/>
          <w:sz w:val="24"/>
        </w:rPr>
      </w:pPr>
      <w:r w:rsidRPr="009F2E14">
        <w:rPr>
          <w:rFonts w:ascii="Arial" w:hAnsi="Arial" w:cs="Arial"/>
          <w:sz w:val="24"/>
        </w:rPr>
        <w:t>Alternative routes will be signposted. Local access will be facilitated.</w:t>
      </w:r>
    </w:p>
    <w:p w14:paraId="7F0C661C" w14:textId="77777777" w:rsidR="009F2E14" w:rsidRPr="009F2E14" w:rsidRDefault="009F2E14" w:rsidP="009F2E14">
      <w:pPr>
        <w:rPr>
          <w:rFonts w:ascii="Arial" w:hAnsi="Arial" w:cs="Arial"/>
          <w:sz w:val="24"/>
        </w:rPr>
      </w:pPr>
    </w:p>
    <w:p w14:paraId="7C835AA4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10879"/>
    <w:rsid w:val="00031343"/>
    <w:rsid w:val="0005216A"/>
    <w:rsid w:val="000916EA"/>
    <w:rsid w:val="000A0B97"/>
    <w:rsid w:val="000D586E"/>
    <w:rsid w:val="000F2369"/>
    <w:rsid w:val="00105DED"/>
    <w:rsid w:val="00121783"/>
    <w:rsid w:val="00145449"/>
    <w:rsid w:val="00196FAF"/>
    <w:rsid w:val="001A7BE2"/>
    <w:rsid w:val="001F716E"/>
    <w:rsid w:val="00211E7F"/>
    <w:rsid w:val="00215AE3"/>
    <w:rsid w:val="0021737F"/>
    <w:rsid w:val="00225CAB"/>
    <w:rsid w:val="00265B75"/>
    <w:rsid w:val="002705E9"/>
    <w:rsid w:val="002871C4"/>
    <w:rsid w:val="0029132C"/>
    <w:rsid w:val="002C581E"/>
    <w:rsid w:val="002D58B4"/>
    <w:rsid w:val="002E5EDA"/>
    <w:rsid w:val="003C54AD"/>
    <w:rsid w:val="003D52BA"/>
    <w:rsid w:val="003D73AF"/>
    <w:rsid w:val="003D773D"/>
    <w:rsid w:val="003E08AD"/>
    <w:rsid w:val="003F2B3C"/>
    <w:rsid w:val="004276F0"/>
    <w:rsid w:val="00463C24"/>
    <w:rsid w:val="00475F46"/>
    <w:rsid w:val="004C00E8"/>
    <w:rsid w:val="004E1F60"/>
    <w:rsid w:val="004E73AE"/>
    <w:rsid w:val="004F64AA"/>
    <w:rsid w:val="00502ACA"/>
    <w:rsid w:val="0051369D"/>
    <w:rsid w:val="005251FB"/>
    <w:rsid w:val="0053710E"/>
    <w:rsid w:val="005968A6"/>
    <w:rsid w:val="005C1AD7"/>
    <w:rsid w:val="005C41C6"/>
    <w:rsid w:val="005F027F"/>
    <w:rsid w:val="005F25EE"/>
    <w:rsid w:val="005F3C00"/>
    <w:rsid w:val="006007DC"/>
    <w:rsid w:val="00626B56"/>
    <w:rsid w:val="00641FAF"/>
    <w:rsid w:val="00680693"/>
    <w:rsid w:val="00693188"/>
    <w:rsid w:val="006A0CCA"/>
    <w:rsid w:val="006C4C87"/>
    <w:rsid w:val="006F3597"/>
    <w:rsid w:val="0076223F"/>
    <w:rsid w:val="007804AB"/>
    <w:rsid w:val="007B45B0"/>
    <w:rsid w:val="007F4151"/>
    <w:rsid w:val="007F61EF"/>
    <w:rsid w:val="00804122"/>
    <w:rsid w:val="00812B25"/>
    <w:rsid w:val="00850F0C"/>
    <w:rsid w:val="00852B09"/>
    <w:rsid w:val="00862417"/>
    <w:rsid w:val="00866A08"/>
    <w:rsid w:val="00866B09"/>
    <w:rsid w:val="00880D7F"/>
    <w:rsid w:val="008A234E"/>
    <w:rsid w:val="008A2681"/>
    <w:rsid w:val="008A305E"/>
    <w:rsid w:val="008B69B8"/>
    <w:rsid w:val="008C2D0E"/>
    <w:rsid w:val="008C47DD"/>
    <w:rsid w:val="008E1FE5"/>
    <w:rsid w:val="008E6DE7"/>
    <w:rsid w:val="008F6ACE"/>
    <w:rsid w:val="00900BCF"/>
    <w:rsid w:val="009346DE"/>
    <w:rsid w:val="00942493"/>
    <w:rsid w:val="00972335"/>
    <w:rsid w:val="0098383A"/>
    <w:rsid w:val="009966CF"/>
    <w:rsid w:val="00997326"/>
    <w:rsid w:val="009C740A"/>
    <w:rsid w:val="009E2DB9"/>
    <w:rsid w:val="009E3AC2"/>
    <w:rsid w:val="009F2E14"/>
    <w:rsid w:val="009F4466"/>
    <w:rsid w:val="00A1630B"/>
    <w:rsid w:val="00A20F5E"/>
    <w:rsid w:val="00A40254"/>
    <w:rsid w:val="00A45AB8"/>
    <w:rsid w:val="00A50BB9"/>
    <w:rsid w:val="00A82209"/>
    <w:rsid w:val="00AC6865"/>
    <w:rsid w:val="00B043E0"/>
    <w:rsid w:val="00B51887"/>
    <w:rsid w:val="00B837C1"/>
    <w:rsid w:val="00BA209F"/>
    <w:rsid w:val="00BD2E32"/>
    <w:rsid w:val="00BD4277"/>
    <w:rsid w:val="00C032B8"/>
    <w:rsid w:val="00C12888"/>
    <w:rsid w:val="00C26299"/>
    <w:rsid w:val="00C31EFC"/>
    <w:rsid w:val="00C42898"/>
    <w:rsid w:val="00C50563"/>
    <w:rsid w:val="00C53E72"/>
    <w:rsid w:val="00C606E5"/>
    <w:rsid w:val="00C65FE2"/>
    <w:rsid w:val="00C74454"/>
    <w:rsid w:val="00CA2708"/>
    <w:rsid w:val="00CA3075"/>
    <w:rsid w:val="00CB1251"/>
    <w:rsid w:val="00CB2442"/>
    <w:rsid w:val="00CC27EE"/>
    <w:rsid w:val="00CE5B66"/>
    <w:rsid w:val="00D02866"/>
    <w:rsid w:val="00D15453"/>
    <w:rsid w:val="00D15667"/>
    <w:rsid w:val="00D25416"/>
    <w:rsid w:val="00D56669"/>
    <w:rsid w:val="00D75754"/>
    <w:rsid w:val="00DC1B20"/>
    <w:rsid w:val="00E144FB"/>
    <w:rsid w:val="00E511B6"/>
    <w:rsid w:val="00E54E28"/>
    <w:rsid w:val="00E56945"/>
    <w:rsid w:val="00E62DFD"/>
    <w:rsid w:val="00E7528B"/>
    <w:rsid w:val="00E8527A"/>
    <w:rsid w:val="00E94E38"/>
    <w:rsid w:val="00E9543D"/>
    <w:rsid w:val="00EA29CE"/>
    <w:rsid w:val="00EB2FC5"/>
    <w:rsid w:val="00EB4930"/>
    <w:rsid w:val="00F24D98"/>
    <w:rsid w:val="00F57B7C"/>
    <w:rsid w:val="00F749E6"/>
    <w:rsid w:val="00FA080C"/>
    <w:rsid w:val="00FA1C4D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A76CB"/>
  <w15:chartTrackingRefBased/>
  <w15:docId w15:val="{1DD5D26A-46BD-4C7E-A6ED-551D4A64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588F26-292E-40E0-8865-A3B2077A7A3B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2.xml><?xml version="1.0" encoding="utf-8"?>
<ds:datastoreItem xmlns:ds="http://schemas.openxmlformats.org/officeDocument/2006/customXml" ds:itemID="{80C5BF46-ADB1-4588-9F61-88441B15D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3F711-76E3-4EAA-9B85-8F3FEE594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37900-A3E9-4992-B120-325ED8489D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3</cp:revision>
  <cp:lastPrinted>2012-05-14T15:36:00Z</cp:lastPrinted>
  <dcterms:created xsi:type="dcterms:W3CDTF">2025-06-17T13:37:00Z</dcterms:created>
  <dcterms:modified xsi:type="dcterms:W3CDTF">2025-06-17T13:37:00Z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15234600.0000000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ContentTypeId">
    <vt:lpwstr>0x010100B022B2DEEE50E843ABF9E5DCE26B2BF2</vt:lpwstr>
  </property>
  <property fmtid="{D5CDD505-2E9C-101B-9397-08002B2CF9AE}" pid="6" name="MediaServiceImageTags">
    <vt:lpwstr/>
  </property>
</Properties>
</file>