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205C515" w14:textId="77777777" w:rsidR="00E235BA" w:rsidRPr="00FE2706" w:rsidRDefault="00E235BA" w:rsidP="00A352F3">
      <w:pPr>
        <w:rPr>
          <w:rFonts w:cs="Arial"/>
        </w:rPr>
      </w:pPr>
    </w:p>
    <w:p w14:paraId="7082FBDC" w14:textId="12D91912" w:rsidR="004A510C" w:rsidRPr="00FE2706" w:rsidRDefault="004A510C" w:rsidP="00A352F3">
      <w:pPr>
        <w:rPr>
          <w:rFonts w:cs="Arial"/>
          <w:szCs w:val="20"/>
        </w:rPr>
      </w:pPr>
    </w:p>
    <w:p w14:paraId="768D3946" w14:textId="77777777" w:rsidR="00FB0352" w:rsidRPr="00FE2706" w:rsidRDefault="00FB0352" w:rsidP="006D792A">
      <w:pPr>
        <w:rPr>
          <w:rFonts w:cs="Arial"/>
        </w:rPr>
      </w:pPr>
    </w:p>
    <w:p w14:paraId="4C7D5641" w14:textId="77777777" w:rsidR="00FB0352" w:rsidRPr="00FE2706" w:rsidRDefault="00FB0352" w:rsidP="006D792A">
      <w:pPr>
        <w:rPr>
          <w:rFonts w:cs="Arial"/>
        </w:rPr>
      </w:pPr>
    </w:p>
    <w:p w14:paraId="108093D6" w14:textId="77777777" w:rsidR="00FB0352" w:rsidRPr="00FE2706" w:rsidRDefault="00FB0352" w:rsidP="006D792A">
      <w:pPr>
        <w:rPr>
          <w:rFonts w:cs="Arial"/>
        </w:rPr>
      </w:pPr>
    </w:p>
    <w:p w14:paraId="3180CA71" w14:textId="77777777" w:rsidR="00FB0352" w:rsidRPr="00FE2706" w:rsidRDefault="00FB0352" w:rsidP="006D792A">
      <w:pPr>
        <w:rPr>
          <w:rFonts w:cs="Arial"/>
        </w:rPr>
      </w:pPr>
    </w:p>
    <w:p w14:paraId="0A9DB6BE" w14:textId="77777777" w:rsidR="00FB0352" w:rsidRPr="00FE2706" w:rsidRDefault="00FB0352" w:rsidP="006D792A">
      <w:pPr>
        <w:rPr>
          <w:rFonts w:cs="Arial"/>
        </w:rPr>
      </w:pPr>
    </w:p>
    <w:p w14:paraId="27EDFE39" w14:textId="77777777" w:rsidR="00FB0352" w:rsidRPr="00FE2706" w:rsidRDefault="00FB0352" w:rsidP="006D792A">
      <w:pPr>
        <w:rPr>
          <w:rFonts w:cs="Arial"/>
        </w:rPr>
      </w:pPr>
    </w:p>
    <w:p w14:paraId="2A19C879" w14:textId="77777777" w:rsidR="00FB0352" w:rsidRPr="00FE2706" w:rsidRDefault="00FB0352" w:rsidP="006D792A">
      <w:pPr>
        <w:rPr>
          <w:rFonts w:cs="Arial"/>
        </w:rPr>
      </w:pPr>
    </w:p>
    <w:p w14:paraId="5881553C" w14:textId="77777777" w:rsidR="00FB0352" w:rsidRPr="00FE2706" w:rsidRDefault="00FB0352" w:rsidP="006D792A">
      <w:pPr>
        <w:rPr>
          <w:rFonts w:cs="Arial"/>
        </w:rPr>
      </w:pPr>
    </w:p>
    <w:p w14:paraId="7E4D49E9" w14:textId="77777777" w:rsidR="00064679" w:rsidRPr="00FE2706" w:rsidRDefault="00FB0352" w:rsidP="000704A4">
      <w:pPr>
        <w:pStyle w:val="Title"/>
        <w:jc w:val="left"/>
        <w:rPr>
          <w:rFonts w:cs="Arial"/>
        </w:rPr>
      </w:pPr>
      <w:r w:rsidRPr="00FE2706">
        <w:rPr>
          <w:rFonts w:cs="Arial"/>
        </w:rPr>
        <w:t>Wexford County Council</w:t>
      </w:r>
      <w:r w:rsidR="006D792A" w:rsidRPr="00FE2706">
        <w:rPr>
          <w:rFonts w:cs="Arial"/>
        </w:rPr>
        <w:t xml:space="preserve"> </w:t>
      </w:r>
    </w:p>
    <w:p w14:paraId="25BEB534" w14:textId="77777777" w:rsidR="000704A4" w:rsidRPr="00FE2706" w:rsidRDefault="00FB0352" w:rsidP="000704A4">
      <w:pPr>
        <w:pStyle w:val="Title"/>
        <w:jc w:val="left"/>
        <w:rPr>
          <w:rFonts w:cs="Arial"/>
        </w:rPr>
      </w:pPr>
      <w:r w:rsidRPr="00FE2706">
        <w:rPr>
          <w:rFonts w:cs="Arial"/>
        </w:rPr>
        <w:t>Public Procurement Policy and Procedures</w:t>
      </w:r>
    </w:p>
    <w:p w14:paraId="7694FFB2" w14:textId="4D224646" w:rsidR="000704A4" w:rsidRPr="00FE2706" w:rsidRDefault="000704A4" w:rsidP="000704A4">
      <w:pPr>
        <w:rPr>
          <w:rFonts w:cs="Arial"/>
        </w:rPr>
      </w:pPr>
    </w:p>
    <w:p w14:paraId="36EED9F3" w14:textId="042C160C" w:rsidR="000704A4" w:rsidRPr="00FE2706" w:rsidRDefault="000704A4" w:rsidP="000704A4">
      <w:pPr>
        <w:rPr>
          <w:rFonts w:cs="Arial"/>
        </w:rPr>
      </w:pPr>
    </w:p>
    <w:p w14:paraId="1B7E5AE6" w14:textId="5971EE7D" w:rsidR="000704A4" w:rsidRPr="00FE2706" w:rsidRDefault="000704A4" w:rsidP="000704A4">
      <w:pPr>
        <w:rPr>
          <w:rFonts w:cs="Arial"/>
        </w:rPr>
      </w:pPr>
    </w:p>
    <w:p w14:paraId="02D70F73" w14:textId="0F7860AF" w:rsidR="000704A4" w:rsidRPr="00FE2706" w:rsidRDefault="000704A4" w:rsidP="000704A4">
      <w:pPr>
        <w:rPr>
          <w:rFonts w:cs="Arial"/>
        </w:rPr>
      </w:pPr>
    </w:p>
    <w:p w14:paraId="1821CC02" w14:textId="305FD381" w:rsidR="000704A4" w:rsidRPr="00FE2706" w:rsidRDefault="000704A4" w:rsidP="000704A4">
      <w:pPr>
        <w:rPr>
          <w:rFonts w:cs="Arial"/>
        </w:rPr>
      </w:pPr>
    </w:p>
    <w:p w14:paraId="6741C285" w14:textId="60D04D2B" w:rsidR="000704A4" w:rsidRPr="00FE2706" w:rsidRDefault="000704A4" w:rsidP="000704A4">
      <w:pPr>
        <w:rPr>
          <w:rFonts w:cs="Arial"/>
        </w:rPr>
      </w:pPr>
    </w:p>
    <w:p w14:paraId="322D5731" w14:textId="1076D436" w:rsidR="000704A4" w:rsidRPr="00FE2706" w:rsidRDefault="000704A4" w:rsidP="000704A4">
      <w:pPr>
        <w:rPr>
          <w:rFonts w:cs="Arial"/>
        </w:rPr>
      </w:pPr>
    </w:p>
    <w:p w14:paraId="39B7D430" w14:textId="5C541498" w:rsidR="000704A4" w:rsidRPr="00FE2706" w:rsidRDefault="000704A4" w:rsidP="000704A4">
      <w:pPr>
        <w:rPr>
          <w:rFonts w:cs="Arial"/>
        </w:rPr>
      </w:pPr>
    </w:p>
    <w:p w14:paraId="20A6FF49" w14:textId="419C54DB" w:rsidR="000704A4" w:rsidRPr="00FE2706" w:rsidRDefault="000704A4" w:rsidP="000704A4">
      <w:pPr>
        <w:rPr>
          <w:rFonts w:cs="Arial"/>
        </w:rPr>
      </w:pPr>
    </w:p>
    <w:p w14:paraId="25703E63" w14:textId="5E1613DC" w:rsidR="000704A4" w:rsidRPr="00FE2706" w:rsidRDefault="000704A4" w:rsidP="000704A4">
      <w:pPr>
        <w:rPr>
          <w:rFonts w:cs="Arial"/>
        </w:rPr>
      </w:pPr>
    </w:p>
    <w:p w14:paraId="1004CC18" w14:textId="77777777" w:rsidR="000704A4" w:rsidRPr="00FE2706" w:rsidRDefault="000704A4" w:rsidP="000704A4">
      <w:pPr>
        <w:rPr>
          <w:rFonts w:cs="Arial"/>
        </w:rPr>
      </w:pPr>
    </w:p>
    <w:p w14:paraId="760CD2E8" w14:textId="54784C00" w:rsidR="000704A4" w:rsidRPr="00FE2706" w:rsidRDefault="000704A4" w:rsidP="000704A4">
      <w:pPr>
        <w:rPr>
          <w:rFonts w:eastAsiaTheme="minorEastAsia" w:cs="Arial"/>
          <w:b/>
          <w:bCs/>
          <w:szCs w:val="24"/>
        </w:rPr>
      </w:pPr>
    </w:p>
    <w:p w14:paraId="2608735E" w14:textId="77777777" w:rsidR="000704A4" w:rsidRPr="00FE2706" w:rsidRDefault="000704A4" w:rsidP="000704A4">
      <w:pPr>
        <w:rPr>
          <w:rFonts w:eastAsiaTheme="minorEastAsia" w:cs="Arial"/>
          <w:b/>
          <w:bCs/>
          <w:szCs w:val="24"/>
        </w:rPr>
      </w:pPr>
    </w:p>
    <w:p w14:paraId="65455878" w14:textId="77777777" w:rsidR="000704A4" w:rsidRPr="00FE2706" w:rsidRDefault="000704A4" w:rsidP="000704A4">
      <w:pPr>
        <w:rPr>
          <w:rFonts w:eastAsiaTheme="minorEastAsia" w:cs="Arial"/>
          <w:b/>
          <w:bCs/>
          <w:szCs w:val="24"/>
        </w:rPr>
      </w:pPr>
    </w:p>
    <w:p w14:paraId="1741C2DB" w14:textId="77777777" w:rsidR="003F2A83" w:rsidRPr="00FE2706" w:rsidRDefault="003F2A83" w:rsidP="000704A4">
      <w:pPr>
        <w:rPr>
          <w:rFonts w:eastAsiaTheme="minorEastAsia" w:cs="Arial"/>
          <w:b/>
          <w:bCs/>
          <w:szCs w:val="24"/>
        </w:rPr>
      </w:pPr>
    </w:p>
    <w:p w14:paraId="50DD04A7" w14:textId="77777777" w:rsidR="003F2A83" w:rsidRPr="00FE2706" w:rsidRDefault="003F2A83" w:rsidP="000704A4">
      <w:pPr>
        <w:rPr>
          <w:rFonts w:eastAsiaTheme="minorEastAsia" w:cs="Arial"/>
          <w:b/>
          <w:bCs/>
          <w:szCs w:val="24"/>
        </w:rPr>
      </w:pPr>
    </w:p>
    <w:p w14:paraId="4198FCEF" w14:textId="77777777" w:rsidR="000C5A6B" w:rsidRPr="00FE2706" w:rsidRDefault="000C5A6B" w:rsidP="000C5A6B">
      <w:pPr>
        <w:jc w:val="center"/>
        <w:rPr>
          <w:rFonts w:eastAsiaTheme="minorEastAsia" w:cs="Arial"/>
          <w:b/>
          <w:bCs/>
          <w:szCs w:val="24"/>
        </w:rPr>
      </w:pPr>
    </w:p>
    <w:p w14:paraId="252C2A01" w14:textId="77777777" w:rsidR="000C5A6B" w:rsidRPr="00FE2706" w:rsidRDefault="000C5A6B" w:rsidP="000C5A6B">
      <w:pPr>
        <w:jc w:val="center"/>
        <w:rPr>
          <w:rFonts w:eastAsiaTheme="minorEastAsia" w:cs="Arial"/>
          <w:b/>
          <w:bCs/>
          <w:szCs w:val="24"/>
        </w:rPr>
      </w:pPr>
    </w:p>
    <w:p w14:paraId="2A541F4A" w14:textId="77777777" w:rsidR="000C5A6B" w:rsidRPr="00FE2706" w:rsidRDefault="000C5A6B" w:rsidP="000C5A6B">
      <w:pPr>
        <w:jc w:val="center"/>
        <w:rPr>
          <w:rFonts w:eastAsiaTheme="minorEastAsia" w:cs="Arial"/>
          <w:b/>
          <w:bCs/>
          <w:szCs w:val="24"/>
        </w:rPr>
      </w:pPr>
    </w:p>
    <w:p w14:paraId="784112D3" w14:textId="77777777" w:rsidR="000C5A6B" w:rsidRPr="00FE2706" w:rsidRDefault="000C5A6B" w:rsidP="000C5A6B">
      <w:pPr>
        <w:jc w:val="center"/>
        <w:rPr>
          <w:rFonts w:eastAsiaTheme="minorEastAsia" w:cs="Arial"/>
          <w:b/>
          <w:bCs/>
          <w:szCs w:val="24"/>
        </w:rPr>
      </w:pPr>
    </w:p>
    <w:p w14:paraId="737C2AA6" w14:textId="77777777" w:rsidR="000C5A6B" w:rsidRPr="00FE2706" w:rsidRDefault="000C5A6B" w:rsidP="000C5A6B">
      <w:pPr>
        <w:jc w:val="center"/>
        <w:rPr>
          <w:rFonts w:eastAsiaTheme="minorEastAsia" w:cs="Arial"/>
          <w:b/>
          <w:bCs/>
          <w:szCs w:val="24"/>
        </w:rPr>
      </w:pPr>
    </w:p>
    <w:p w14:paraId="7D7D2833" w14:textId="77777777" w:rsidR="000C5A6B" w:rsidRPr="00FE2706" w:rsidRDefault="000C5A6B" w:rsidP="000C5A6B">
      <w:pPr>
        <w:jc w:val="center"/>
        <w:rPr>
          <w:rFonts w:eastAsiaTheme="minorEastAsia" w:cs="Arial"/>
          <w:b/>
          <w:bCs/>
          <w:szCs w:val="24"/>
        </w:rPr>
      </w:pPr>
    </w:p>
    <w:p w14:paraId="457C1D25" w14:textId="77777777" w:rsidR="000C5A6B" w:rsidRPr="00FE2706" w:rsidRDefault="000C5A6B" w:rsidP="000C5A6B">
      <w:pPr>
        <w:jc w:val="center"/>
        <w:rPr>
          <w:rFonts w:eastAsiaTheme="minorEastAsia" w:cs="Arial"/>
          <w:b/>
          <w:bCs/>
          <w:szCs w:val="24"/>
        </w:rPr>
      </w:pPr>
    </w:p>
    <w:p w14:paraId="6178E8E4" w14:textId="006FEC91" w:rsidR="00CA4DE8" w:rsidRPr="00FE2706" w:rsidRDefault="000C5A6B" w:rsidP="00974B77">
      <w:pPr>
        <w:pStyle w:val="TOC1"/>
        <w:rPr>
          <w:rFonts w:eastAsiaTheme="minorEastAsia"/>
        </w:rPr>
      </w:pPr>
      <w:r w:rsidRPr="00FE2706">
        <w:rPr>
          <w:rFonts w:eastAsiaTheme="minorEastAsia"/>
        </w:rPr>
        <w:t xml:space="preserve">Version 2.01 November </w:t>
      </w:r>
      <w:r w:rsidR="000704A4" w:rsidRPr="00FE2706">
        <w:rPr>
          <w:rFonts w:eastAsiaTheme="minorEastAsia"/>
        </w:rPr>
        <w:t>2020</w:t>
      </w:r>
    </w:p>
    <w:p w14:paraId="0A77DF0F" w14:textId="77777777" w:rsidR="005F18F6" w:rsidRDefault="00CA4DE8" w:rsidP="00974B77">
      <w:pPr>
        <w:pStyle w:val="TOC1"/>
      </w:pPr>
      <w:r w:rsidRPr="00FE2706">
        <w:rPr>
          <w:rFonts w:eastAsiaTheme="minorEastAsia"/>
          <w:sz w:val="28"/>
          <w:szCs w:val="28"/>
        </w:rPr>
        <w:t>A</w:t>
      </w:r>
      <w:r w:rsidR="00111E86" w:rsidRPr="00FE2706">
        <w:rPr>
          <w:rFonts w:eastAsiaTheme="minorEastAsia"/>
          <w:sz w:val="28"/>
          <w:szCs w:val="28"/>
        </w:rPr>
        <w:t>pproved by Management</w:t>
      </w:r>
      <w:r w:rsidR="00FE2706">
        <w:rPr>
          <w:rFonts w:eastAsiaTheme="minorEastAsia"/>
          <w:sz w:val="28"/>
          <w:szCs w:val="28"/>
        </w:rPr>
        <w:t xml:space="preserve"> </w:t>
      </w:r>
      <w:r w:rsidR="00111E86" w:rsidRPr="00FE2706">
        <w:rPr>
          <w:rFonts w:eastAsiaTheme="minorEastAsia"/>
          <w:sz w:val="28"/>
          <w:szCs w:val="28"/>
        </w:rPr>
        <w:t>T</w:t>
      </w:r>
      <w:r w:rsidR="00B15C50" w:rsidRPr="00FE2706">
        <w:rPr>
          <w:rFonts w:eastAsiaTheme="minorEastAsia"/>
          <w:sz w:val="28"/>
          <w:szCs w:val="28"/>
        </w:rPr>
        <w:t xml:space="preserve">eam: </w:t>
      </w:r>
      <w:r w:rsidR="00111E86" w:rsidRPr="00FE2706">
        <w:rPr>
          <w:rFonts w:eastAsiaTheme="minorEastAsia"/>
          <w:sz w:val="28"/>
          <w:szCs w:val="28"/>
        </w:rPr>
        <w:t xml:space="preserve">                   </w:t>
      </w:r>
      <w:r w:rsidR="004A510C" w:rsidRPr="00FE2706">
        <w:br w:type="page"/>
      </w:r>
      <w:r w:rsidR="0016266A" w:rsidRPr="00FE2706">
        <w:fldChar w:fldCharType="begin"/>
      </w:r>
      <w:r w:rsidR="0016266A" w:rsidRPr="00FE2706">
        <w:instrText xml:space="preserve"> TOC \o "1-2" \h \z \u </w:instrText>
      </w:r>
      <w:r w:rsidR="0016266A" w:rsidRPr="00FE2706">
        <w:fldChar w:fldCharType="separate"/>
      </w:r>
    </w:p>
    <w:p w14:paraId="33B505E3"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07" w:history="1">
        <w:r w:rsidRPr="00AC1779">
          <w:rPr>
            <w:rStyle w:val="Hyperlink"/>
          </w:rPr>
          <w:t>1. What is the purpose of this document?</w:t>
        </w:r>
        <w:r>
          <w:rPr>
            <w:webHidden/>
          </w:rPr>
          <w:tab/>
        </w:r>
        <w:r>
          <w:rPr>
            <w:webHidden/>
          </w:rPr>
          <w:fldChar w:fldCharType="begin"/>
        </w:r>
        <w:r>
          <w:rPr>
            <w:webHidden/>
          </w:rPr>
          <w:instrText xml:space="preserve"> PAGEREF _Toc56414107 \h </w:instrText>
        </w:r>
        <w:r>
          <w:rPr>
            <w:webHidden/>
          </w:rPr>
        </w:r>
        <w:r>
          <w:rPr>
            <w:webHidden/>
          </w:rPr>
          <w:fldChar w:fldCharType="separate"/>
        </w:r>
        <w:r>
          <w:rPr>
            <w:webHidden/>
          </w:rPr>
          <w:t>4</w:t>
        </w:r>
        <w:r>
          <w:rPr>
            <w:webHidden/>
          </w:rPr>
          <w:fldChar w:fldCharType="end"/>
        </w:r>
      </w:hyperlink>
    </w:p>
    <w:p w14:paraId="42AF9B39"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08" w:history="1">
        <w:r w:rsidRPr="00AC1779">
          <w:rPr>
            <w:rStyle w:val="Hyperlink"/>
          </w:rPr>
          <w:t>1.1 What is public procurement?</w:t>
        </w:r>
        <w:r>
          <w:rPr>
            <w:webHidden/>
          </w:rPr>
          <w:tab/>
        </w:r>
        <w:r>
          <w:rPr>
            <w:webHidden/>
          </w:rPr>
          <w:fldChar w:fldCharType="begin"/>
        </w:r>
        <w:r>
          <w:rPr>
            <w:webHidden/>
          </w:rPr>
          <w:instrText xml:space="preserve"> PAGEREF _Toc56414108 \h </w:instrText>
        </w:r>
        <w:r>
          <w:rPr>
            <w:webHidden/>
          </w:rPr>
        </w:r>
        <w:r>
          <w:rPr>
            <w:webHidden/>
          </w:rPr>
          <w:fldChar w:fldCharType="separate"/>
        </w:r>
        <w:r>
          <w:rPr>
            <w:webHidden/>
          </w:rPr>
          <w:t>4</w:t>
        </w:r>
        <w:r>
          <w:rPr>
            <w:webHidden/>
          </w:rPr>
          <w:fldChar w:fldCharType="end"/>
        </w:r>
      </w:hyperlink>
    </w:p>
    <w:p w14:paraId="65E2B7AA"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09" w:history="1">
        <w:r w:rsidRPr="00AC1779">
          <w:rPr>
            <w:rStyle w:val="Hyperlink"/>
          </w:rPr>
          <w:t>1.2 What is the role of the Procurement Section?</w:t>
        </w:r>
        <w:r>
          <w:rPr>
            <w:webHidden/>
          </w:rPr>
          <w:tab/>
        </w:r>
        <w:bookmarkStart w:id="0" w:name="_GoBack"/>
        <w:bookmarkEnd w:id="0"/>
        <w:r>
          <w:rPr>
            <w:webHidden/>
          </w:rPr>
          <w:fldChar w:fldCharType="begin"/>
        </w:r>
        <w:r>
          <w:rPr>
            <w:webHidden/>
          </w:rPr>
          <w:instrText xml:space="preserve"> PAGEREF _Toc56414109 \h </w:instrText>
        </w:r>
        <w:r>
          <w:rPr>
            <w:webHidden/>
          </w:rPr>
        </w:r>
        <w:r>
          <w:rPr>
            <w:webHidden/>
          </w:rPr>
          <w:fldChar w:fldCharType="separate"/>
        </w:r>
        <w:r>
          <w:rPr>
            <w:webHidden/>
          </w:rPr>
          <w:t>4</w:t>
        </w:r>
        <w:r>
          <w:rPr>
            <w:webHidden/>
          </w:rPr>
          <w:fldChar w:fldCharType="end"/>
        </w:r>
      </w:hyperlink>
    </w:p>
    <w:p w14:paraId="45ACEC6B"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10" w:history="1">
        <w:r w:rsidRPr="00AC1779">
          <w:rPr>
            <w:rStyle w:val="Hyperlink"/>
          </w:rPr>
          <w:t>2. Key information</w:t>
        </w:r>
        <w:r>
          <w:rPr>
            <w:webHidden/>
          </w:rPr>
          <w:tab/>
        </w:r>
        <w:r>
          <w:rPr>
            <w:webHidden/>
          </w:rPr>
          <w:fldChar w:fldCharType="begin"/>
        </w:r>
        <w:r>
          <w:rPr>
            <w:webHidden/>
          </w:rPr>
          <w:instrText xml:space="preserve"> PAGEREF _Toc56414110 \h </w:instrText>
        </w:r>
        <w:r>
          <w:rPr>
            <w:webHidden/>
          </w:rPr>
        </w:r>
        <w:r>
          <w:rPr>
            <w:webHidden/>
          </w:rPr>
          <w:fldChar w:fldCharType="separate"/>
        </w:r>
        <w:r>
          <w:rPr>
            <w:webHidden/>
          </w:rPr>
          <w:t>5</w:t>
        </w:r>
        <w:r>
          <w:rPr>
            <w:webHidden/>
          </w:rPr>
          <w:fldChar w:fldCharType="end"/>
        </w:r>
      </w:hyperlink>
    </w:p>
    <w:p w14:paraId="15F6A1C9"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11" w:history="1">
        <w:r w:rsidRPr="00AC1779">
          <w:rPr>
            <w:rStyle w:val="Hyperlink"/>
          </w:rPr>
          <w:t>2.1 What is the difference between a quotation and a tender?</w:t>
        </w:r>
        <w:r>
          <w:rPr>
            <w:webHidden/>
          </w:rPr>
          <w:tab/>
        </w:r>
        <w:r>
          <w:rPr>
            <w:webHidden/>
          </w:rPr>
          <w:fldChar w:fldCharType="begin"/>
        </w:r>
        <w:r>
          <w:rPr>
            <w:webHidden/>
          </w:rPr>
          <w:instrText xml:space="preserve"> PAGEREF _Toc56414111 \h </w:instrText>
        </w:r>
        <w:r>
          <w:rPr>
            <w:webHidden/>
          </w:rPr>
        </w:r>
        <w:r>
          <w:rPr>
            <w:webHidden/>
          </w:rPr>
          <w:fldChar w:fldCharType="separate"/>
        </w:r>
        <w:r>
          <w:rPr>
            <w:webHidden/>
          </w:rPr>
          <w:t>5</w:t>
        </w:r>
        <w:r>
          <w:rPr>
            <w:webHidden/>
          </w:rPr>
          <w:fldChar w:fldCharType="end"/>
        </w:r>
      </w:hyperlink>
    </w:p>
    <w:p w14:paraId="31A9587D"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12" w:history="1">
        <w:r w:rsidRPr="00AC1779">
          <w:rPr>
            <w:rStyle w:val="Hyperlink"/>
          </w:rPr>
          <w:t>2.2 How many quotes do I have to get?</w:t>
        </w:r>
        <w:r>
          <w:rPr>
            <w:webHidden/>
          </w:rPr>
          <w:tab/>
        </w:r>
        <w:r>
          <w:rPr>
            <w:webHidden/>
          </w:rPr>
          <w:fldChar w:fldCharType="begin"/>
        </w:r>
        <w:r>
          <w:rPr>
            <w:webHidden/>
          </w:rPr>
          <w:instrText xml:space="preserve"> PAGEREF _Toc56414112 \h </w:instrText>
        </w:r>
        <w:r>
          <w:rPr>
            <w:webHidden/>
          </w:rPr>
        </w:r>
        <w:r>
          <w:rPr>
            <w:webHidden/>
          </w:rPr>
          <w:fldChar w:fldCharType="separate"/>
        </w:r>
        <w:r>
          <w:rPr>
            <w:webHidden/>
          </w:rPr>
          <w:t>5</w:t>
        </w:r>
        <w:r>
          <w:rPr>
            <w:webHidden/>
          </w:rPr>
          <w:fldChar w:fldCharType="end"/>
        </w:r>
      </w:hyperlink>
    </w:p>
    <w:p w14:paraId="48B47D4A"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13" w:history="1">
        <w:r w:rsidRPr="00AC1779">
          <w:rPr>
            <w:rStyle w:val="Hyperlink"/>
          </w:rPr>
          <w:t>3.1 Contract value thresholds and procedures</w:t>
        </w:r>
        <w:r>
          <w:rPr>
            <w:webHidden/>
          </w:rPr>
          <w:tab/>
        </w:r>
        <w:r>
          <w:rPr>
            <w:webHidden/>
          </w:rPr>
          <w:fldChar w:fldCharType="begin"/>
        </w:r>
        <w:r>
          <w:rPr>
            <w:webHidden/>
          </w:rPr>
          <w:instrText xml:space="preserve"> PAGEREF _Toc56414113 \h </w:instrText>
        </w:r>
        <w:r>
          <w:rPr>
            <w:webHidden/>
          </w:rPr>
        </w:r>
        <w:r>
          <w:rPr>
            <w:webHidden/>
          </w:rPr>
          <w:fldChar w:fldCharType="separate"/>
        </w:r>
        <w:r>
          <w:rPr>
            <w:webHidden/>
          </w:rPr>
          <w:t>8</w:t>
        </w:r>
        <w:r>
          <w:rPr>
            <w:webHidden/>
          </w:rPr>
          <w:fldChar w:fldCharType="end"/>
        </w:r>
      </w:hyperlink>
    </w:p>
    <w:p w14:paraId="4F375D78"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14" w:history="1">
        <w:r w:rsidRPr="00AC1779">
          <w:rPr>
            <w:rStyle w:val="Hyperlink"/>
          </w:rPr>
          <w:t>3.2 Guidelines for quotations</w:t>
        </w:r>
        <w:r>
          <w:rPr>
            <w:webHidden/>
          </w:rPr>
          <w:tab/>
        </w:r>
        <w:r>
          <w:rPr>
            <w:webHidden/>
          </w:rPr>
          <w:fldChar w:fldCharType="begin"/>
        </w:r>
        <w:r>
          <w:rPr>
            <w:webHidden/>
          </w:rPr>
          <w:instrText xml:space="preserve"> PAGEREF _Toc56414114 \h </w:instrText>
        </w:r>
        <w:r>
          <w:rPr>
            <w:webHidden/>
          </w:rPr>
        </w:r>
        <w:r>
          <w:rPr>
            <w:webHidden/>
          </w:rPr>
          <w:fldChar w:fldCharType="separate"/>
        </w:r>
        <w:r>
          <w:rPr>
            <w:webHidden/>
          </w:rPr>
          <w:t>8</w:t>
        </w:r>
        <w:r>
          <w:rPr>
            <w:webHidden/>
          </w:rPr>
          <w:fldChar w:fldCharType="end"/>
        </w:r>
      </w:hyperlink>
    </w:p>
    <w:p w14:paraId="1A09996A"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15" w:history="1">
        <w:r w:rsidRPr="00AC1779">
          <w:rPr>
            <w:rStyle w:val="Hyperlink"/>
          </w:rPr>
          <w:t>3.3 Guidelines for advertising tenders</w:t>
        </w:r>
        <w:r>
          <w:rPr>
            <w:webHidden/>
          </w:rPr>
          <w:tab/>
        </w:r>
        <w:r>
          <w:rPr>
            <w:webHidden/>
          </w:rPr>
          <w:fldChar w:fldCharType="begin"/>
        </w:r>
        <w:r>
          <w:rPr>
            <w:webHidden/>
          </w:rPr>
          <w:instrText xml:space="preserve"> PAGEREF _Toc56414115 \h </w:instrText>
        </w:r>
        <w:r>
          <w:rPr>
            <w:webHidden/>
          </w:rPr>
        </w:r>
        <w:r>
          <w:rPr>
            <w:webHidden/>
          </w:rPr>
          <w:fldChar w:fldCharType="separate"/>
        </w:r>
        <w:r>
          <w:rPr>
            <w:webHidden/>
          </w:rPr>
          <w:t>8</w:t>
        </w:r>
        <w:r>
          <w:rPr>
            <w:webHidden/>
          </w:rPr>
          <w:fldChar w:fldCharType="end"/>
        </w:r>
      </w:hyperlink>
    </w:p>
    <w:p w14:paraId="7D4F42A8"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16" w:history="1">
        <w:r w:rsidRPr="00AC1779">
          <w:rPr>
            <w:rStyle w:val="Hyperlink"/>
          </w:rPr>
          <w:t>4. What are the key procurement principles I should follow?</w:t>
        </w:r>
        <w:r>
          <w:rPr>
            <w:webHidden/>
          </w:rPr>
          <w:tab/>
        </w:r>
        <w:r>
          <w:rPr>
            <w:webHidden/>
          </w:rPr>
          <w:fldChar w:fldCharType="begin"/>
        </w:r>
        <w:r>
          <w:rPr>
            <w:webHidden/>
          </w:rPr>
          <w:instrText xml:space="preserve"> PAGEREF _Toc56414116 \h </w:instrText>
        </w:r>
        <w:r>
          <w:rPr>
            <w:webHidden/>
          </w:rPr>
        </w:r>
        <w:r>
          <w:rPr>
            <w:webHidden/>
          </w:rPr>
          <w:fldChar w:fldCharType="separate"/>
        </w:r>
        <w:r>
          <w:rPr>
            <w:webHidden/>
          </w:rPr>
          <w:t>9</w:t>
        </w:r>
        <w:r>
          <w:rPr>
            <w:webHidden/>
          </w:rPr>
          <w:fldChar w:fldCharType="end"/>
        </w:r>
      </w:hyperlink>
    </w:p>
    <w:p w14:paraId="64BD2E5A"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17" w:history="1">
        <w:r w:rsidRPr="00AC1779">
          <w:rPr>
            <w:rStyle w:val="Hyperlink"/>
          </w:rPr>
          <w:t>4.1 EU Treaty principles</w:t>
        </w:r>
        <w:r>
          <w:rPr>
            <w:webHidden/>
          </w:rPr>
          <w:tab/>
        </w:r>
        <w:r>
          <w:rPr>
            <w:webHidden/>
          </w:rPr>
          <w:fldChar w:fldCharType="begin"/>
        </w:r>
        <w:r>
          <w:rPr>
            <w:webHidden/>
          </w:rPr>
          <w:instrText xml:space="preserve"> PAGEREF _Toc56414117 \h </w:instrText>
        </w:r>
        <w:r>
          <w:rPr>
            <w:webHidden/>
          </w:rPr>
        </w:r>
        <w:r>
          <w:rPr>
            <w:webHidden/>
          </w:rPr>
          <w:fldChar w:fldCharType="separate"/>
        </w:r>
        <w:r>
          <w:rPr>
            <w:webHidden/>
          </w:rPr>
          <w:t>9</w:t>
        </w:r>
        <w:r>
          <w:rPr>
            <w:webHidden/>
          </w:rPr>
          <w:fldChar w:fldCharType="end"/>
        </w:r>
      </w:hyperlink>
    </w:p>
    <w:p w14:paraId="48A80E55"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18" w:history="1">
        <w:r w:rsidRPr="00AC1779">
          <w:rPr>
            <w:rStyle w:val="Hyperlink"/>
          </w:rPr>
          <w:t>4.2 Accountability</w:t>
        </w:r>
        <w:r>
          <w:rPr>
            <w:webHidden/>
          </w:rPr>
          <w:tab/>
        </w:r>
        <w:r>
          <w:rPr>
            <w:webHidden/>
          </w:rPr>
          <w:fldChar w:fldCharType="begin"/>
        </w:r>
        <w:r>
          <w:rPr>
            <w:webHidden/>
          </w:rPr>
          <w:instrText xml:space="preserve"> PAGEREF _Toc56414118 \h </w:instrText>
        </w:r>
        <w:r>
          <w:rPr>
            <w:webHidden/>
          </w:rPr>
        </w:r>
        <w:r>
          <w:rPr>
            <w:webHidden/>
          </w:rPr>
          <w:fldChar w:fldCharType="separate"/>
        </w:r>
        <w:r>
          <w:rPr>
            <w:webHidden/>
          </w:rPr>
          <w:t>9</w:t>
        </w:r>
        <w:r>
          <w:rPr>
            <w:webHidden/>
          </w:rPr>
          <w:fldChar w:fldCharType="end"/>
        </w:r>
      </w:hyperlink>
    </w:p>
    <w:p w14:paraId="723AB256"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19" w:history="1">
        <w:r w:rsidRPr="00AC1779">
          <w:rPr>
            <w:rStyle w:val="Hyperlink"/>
          </w:rPr>
          <w:t>4.3 Separation of duties</w:t>
        </w:r>
        <w:r>
          <w:rPr>
            <w:webHidden/>
          </w:rPr>
          <w:tab/>
        </w:r>
        <w:r>
          <w:rPr>
            <w:webHidden/>
          </w:rPr>
          <w:fldChar w:fldCharType="begin"/>
        </w:r>
        <w:r>
          <w:rPr>
            <w:webHidden/>
          </w:rPr>
          <w:instrText xml:space="preserve"> PAGEREF _Toc56414119 \h </w:instrText>
        </w:r>
        <w:r>
          <w:rPr>
            <w:webHidden/>
          </w:rPr>
        </w:r>
        <w:r>
          <w:rPr>
            <w:webHidden/>
          </w:rPr>
          <w:fldChar w:fldCharType="separate"/>
        </w:r>
        <w:r>
          <w:rPr>
            <w:webHidden/>
          </w:rPr>
          <w:t>9</w:t>
        </w:r>
        <w:r>
          <w:rPr>
            <w:webHidden/>
          </w:rPr>
          <w:fldChar w:fldCharType="end"/>
        </w:r>
      </w:hyperlink>
    </w:p>
    <w:p w14:paraId="50D876D1"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20" w:history="1">
        <w:r w:rsidRPr="00AC1779">
          <w:rPr>
            <w:rStyle w:val="Hyperlink"/>
          </w:rPr>
          <w:t>4.4 Accessibility requirements</w:t>
        </w:r>
        <w:r>
          <w:rPr>
            <w:webHidden/>
          </w:rPr>
          <w:tab/>
        </w:r>
        <w:r>
          <w:rPr>
            <w:webHidden/>
          </w:rPr>
          <w:fldChar w:fldCharType="begin"/>
        </w:r>
        <w:r>
          <w:rPr>
            <w:webHidden/>
          </w:rPr>
          <w:instrText xml:space="preserve"> PAGEREF _Toc56414120 \h </w:instrText>
        </w:r>
        <w:r>
          <w:rPr>
            <w:webHidden/>
          </w:rPr>
        </w:r>
        <w:r>
          <w:rPr>
            <w:webHidden/>
          </w:rPr>
          <w:fldChar w:fldCharType="separate"/>
        </w:r>
        <w:r>
          <w:rPr>
            <w:webHidden/>
          </w:rPr>
          <w:t>9</w:t>
        </w:r>
        <w:r>
          <w:rPr>
            <w:webHidden/>
          </w:rPr>
          <w:fldChar w:fldCharType="end"/>
        </w:r>
      </w:hyperlink>
    </w:p>
    <w:p w14:paraId="1B530738"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21" w:history="1">
        <w:r w:rsidRPr="00AC1779">
          <w:rPr>
            <w:rStyle w:val="Hyperlink"/>
          </w:rPr>
          <w:t>4.5 Risk assessment</w:t>
        </w:r>
        <w:r>
          <w:rPr>
            <w:webHidden/>
          </w:rPr>
          <w:tab/>
        </w:r>
        <w:r>
          <w:rPr>
            <w:webHidden/>
          </w:rPr>
          <w:fldChar w:fldCharType="begin"/>
        </w:r>
        <w:r>
          <w:rPr>
            <w:webHidden/>
          </w:rPr>
          <w:instrText xml:space="preserve"> PAGEREF _Toc56414121 \h </w:instrText>
        </w:r>
        <w:r>
          <w:rPr>
            <w:webHidden/>
          </w:rPr>
        </w:r>
        <w:r>
          <w:rPr>
            <w:webHidden/>
          </w:rPr>
          <w:fldChar w:fldCharType="separate"/>
        </w:r>
        <w:r>
          <w:rPr>
            <w:webHidden/>
          </w:rPr>
          <w:t>10</w:t>
        </w:r>
        <w:r>
          <w:rPr>
            <w:webHidden/>
          </w:rPr>
          <w:fldChar w:fldCharType="end"/>
        </w:r>
      </w:hyperlink>
    </w:p>
    <w:p w14:paraId="5B48BA45"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22" w:history="1">
        <w:r w:rsidRPr="00AC1779">
          <w:rPr>
            <w:rStyle w:val="Hyperlink"/>
          </w:rPr>
          <w:t>4.6 Record keeping</w:t>
        </w:r>
        <w:r>
          <w:rPr>
            <w:webHidden/>
          </w:rPr>
          <w:tab/>
        </w:r>
        <w:r>
          <w:rPr>
            <w:webHidden/>
          </w:rPr>
          <w:fldChar w:fldCharType="begin"/>
        </w:r>
        <w:r>
          <w:rPr>
            <w:webHidden/>
          </w:rPr>
          <w:instrText xml:space="preserve"> PAGEREF _Toc56414122 \h </w:instrText>
        </w:r>
        <w:r>
          <w:rPr>
            <w:webHidden/>
          </w:rPr>
        </w:r>
        <w:r>
          <w:rPr>
            <w:webHidden/>
          </w:rPr>
          <w:fldChar w:fldCharType="separate"/>
        </w:r>
        <w:r>
          <w:rPr>
            <w:webHidden/>
          </w:rPr>
          <w:t>10</w:t>
        </w:r>
        <w:r>
          <w:rPr>
            <w:webHidden/>
          </w:rPr>
          <w:fldChar w:fldCharType="end"/>
        </w:r>
      </w:hyperlink>
    </w:p>
    <w:p w14:paraId="101EDB7C"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23" w:history="1">
        <w:r w:rsidRPr="00AC1779">
          <w:rPr>
            <w:rStyle w:val="Hyperlink"/>
          </w:rPr>
          <w:t>4.7 Conflicts of interest</w:t>
        </w:r>
        <w:r>
          <w:rPr>
            <w:webHidden/>
          </w:rPr>
          <w:tab/>
        </w:r>
        <w:r>
          <w:rPr>
            <w:webHidden/>
          </w:rPr>
          <w:fldChar w:fldCharType="begin"/>
        </w:r>
        <w:r>
          <w:rPr>
            <w:webHidden/>
          </w:rPr>
          <w:instrText xml:space="preserve"> PAGEREF _Toc56414123 \h </w:instrText>
        </w:r>
        <w:r>
          <w:rPr>
            <w:webHidden/>
          </w:rPr>
        </w:r>
        <w:r>
          <w:rPr>
            <w:webHidden/>
          </w:rPr>
          <w:fldChar w:fldCharType="separate"/>
        </w:r>
        <w:r>
          <w:rPr>
            <w:webHidden/>
          </w:rPr>
          <w:t>10</w:t>
        </w:r>
        <w:r>
          <w:rPr>
            <w:webHidden/>
          </w:rPr>
          <w:fldChar w:fldCharType="end"/>
        </w:r>
      </w:hyperlink>
    </w:p>
    <w:p w14:paraId="0AD6E58A"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24" w:history="1">
        <w:r w:rsidRPr="00AC1779">
          <w:rPr>
            <w:rStyle w:val="Hyperlink"/>
          </w:rPr>
          <w:t>4.8 Collusive tendering</w:t>
        </w:r>
        <w:r>
          <w:rPr>
            <w:webHidden/>
          </w:rPr>
          <w:tab/>
        </w:r>
        <w:r>
          <w:rPr>
            <w:webHidden/>
          </w:rPr>
          <w:fldChar w:fldCharType="begin"/>
        </w:r>
        <w:r>
          <w:rPr>
            <w:webHidden/>
          </w:rPr>
          <w:instrText xml:space="preserve"> PAGEREF _Toc56414124 \h </w:instrText>
        </w:r>
        <w:r>
          <w:rPr>
            <w:webHidden/>
          </w:rPr>
        </w:r>
        <w:r>
          <w:rPr>
            <w:webHidden/>
          </w:rPr>
          <w:fldChar w:fldCharType="separate"/>
        </w:r>
        <w:r>
          <w:rPr>
            <w:webHidden/>
          </w:rPr>
          <w:t>10</w:t>
        </w:r>
        <w:r>
          <w:rPr>
            <w:webHidden/>
          </w:rPr>
          <w:fldChar w:fldCharType="end"/>
        </w:r>
      </w:hyperlink>
    </w:p>
    <w:p w14:paraId="7130892A"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25" w:history="1">
        <w:r w:rsidRPr="00AC1779">
          <w:rPr>
            <w:rStyle w:val="Hyperlink"/>
          </w:rPr>
          <w:t>4.9 Encourage SMEs to participate</w:t>
        </w:r>
        <w:r>
          <w:rPr>
            <w:webHidden/>
          </w:rPr>
          <w:tab/>
        </w:r>
        <w:r>
          <w:rPr>
            <w:webHidden/>
          </w:rPr>
          <w:fldChar w:fldCharType="begin"/>
        </w:r>
        <w:r>
          <w:rPr>
            <w:webHidden/>
          </w:rPr>
          <w:instrText xml:space="preserve"> PAGEREF _Toc56414125 \h </w:instrText>
        </w:r>
        <w:r>
          <w:rPr>
            <w:webHidden/>
          </w:rPr>
        </w:r>
        <w:r>
          <w:rPr>
            <w:webHidden/>
          </w:rPr>
          <w:fldChar w:fldCharType="separate"/>
        </w:r>
        <w:r>
          <w:rPr>
            <w:webHidden/>
          </w:rPr>
          <w:t>10</w:t>
        </w:r>
        <w:r>
          <w:rPr>
            <w:webHidden/>
          </w:rPr>
          <w:fldChar w:fldCharType="end"/>
        </w:r>
      </w:hyperlink>
    </w:p>
    <w:p w14:paraId="6E0B0CA3"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26" w:history="1">
        <w:r w:rsidRPr="00AC1779">
          <w:rPr>
            <w:rStyle w:val="Hyperlink"/>
          </w:rPr>
          <w:t>5. Who is responsible for the tender process?</w:t>
        </w:r>
        <w:r>
          <w:rPr>
            <w:webHidden/>
          </w:rPr>
          <w:tab/>
        </w:r>
        <w:r>
          <w:rPr>
            <w:webHidden/>
          </w:rPr>
          <w:fldChar w:fldCharType="begin"/>
        </w:r>
        <w:r>
          <w:rPr>
            <w:webHidden/>
          </w:rPr>
          <w:instrText xml:space="preserve"> PAGEREF _Toc56414126 \h </w:instrText>
        </w:r>
        <w:r>
          <w:rPr>
            <w:webHidden/>
          </w:rPr>
        </w:r>
        <w:r>
          <w:rPr>
            <w:webHidden/>
          </w:rPr>
          <w:fldChar w:fldCharType="separate"/>
        </w:r>
        <w:r>
          <w:rPr>
            <w:webHidden/>
          </w:rPr>
          <w:t>11</w:t>
        </w:r>
        <w:r>
          <w:rPr>
            <w:webHidden/>
          </w:rPr>
          <w:fldChar w:fldCharType="end"/>
        </w:r>
      </w:hyperlink>
    </w:p>
    <w:p w14:paraId="38F0B723"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27" w:history="1">
        <w:r w:rsidRPr="00AC1779">
          <w:rPr>
            <w:rStyle w:val="Hyperlink"/>
          </w:rPr>
          <w:t>6. What are the main phases in the tender procurement process?</w:t>
        </w:r>
        <w:r>
          <w:rPr>
            <w:webHidden/>
          </w:rPr>
          <w:tab/>
        </w:r>
        <w:r>
          <w:rPr>
            <w:webHidden/>
          </w:rPr>
          <w:fldChar w:fldCharType="begin"/>
        </w:r>
        <w:r>
          <w:rPr>
            <w:webHidden/>
          </w:rPr>
          <w:instrText xml:space="preserve"> PAGEREF _Toc56414127 \h </w:instrText>
        </w:r>
        <w:r>
          <w:rPr>
            <w:webHidden/>
          </w:rPr>
        </w:r>
        <w:r>
          <w:rPr>
            <w:webHidden/>
          </w:rPr>
          <w:fldChar w:fldCharType="separate"/>
        </w:r>
        <w:r>
          <w:rPr>
            <w:webHidden/>
          </w:rPr>
          <w:t>11</w:t>
        </w:r>
        <w:r>
          <w:rPr>
            <w:webHidden/>
          </w:rPr>
          <w:fldChar w:fldCharType="end"/>
        </w:r>
      </w:hyperlink>
    </w:p>
    <w:p w14:paraId="05AE7F2D"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28" w:history="1">
        <w:r w:rsidRPr="00AC1779">
          <w:rPr>
            <w:rStyle w:val="Hyperlink"/>
          </w:rPr>
          <w:t>6.1 Preparation phase</w:t>
        </w:r>
        <w:r>
          <w:rPr>
            <w:webHidden/>
          </w:rPr>
          <w:tab/>
        </w:r>
        <w:r>
          <w:rPr>
            <w:webHidden/>
          </w:rPr>
          <w:fldChar w:fldCharType="begin"/>
        </w:r>
        <w:r>
          <w:rPr>
            <w:webHidden/>
          </w:rPr>
          <w:instrText xml:space="preserve"> PAGEREF _Toc56414128 \h </w:instrText>
        </w:r>
        <w:r>
          <w:rPr>
            <w:webHidden/>
          </w:rPr>
        </w:r>
        <w:r>
          <w:rPr>
            <w:webHidden/>
          </w:rPr>
          <w:fldChar w:fldCharType="separate"/>
        </w:r>
        <w:r>
          <w:rPr>
            <w:webHidden/>
          </w:rPr>
          <w:t>11</w:t>
        </w:r>
        <w:r>
          <w:rPr>
            <w:webHidden/>
          </w:rPr>
          <w:fldChar w:fldCharType="end"/>
        </w:r>
      </w:hyperlink>
    </w:p>
    <w:p w14:paraId="1251A370"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29" w:history="1">
        <w:r w:rsidRPr="00AC1779">
          <w:rPr>
            <w:rStyle w:val="Hyperlink"/>
          </w:rPr>
          <w:t>6.2 Pre-tendering phase</w:t>
        </w:r>
        <w:r>
          <w:rPr>
            <w:webHidden/>
          </w:rPr>
          <w:tab/>
        </w:r>
        <w:r>
          <w:rPr>
            <w:webHidden/>
          </w:rPr>
          <w:fldChar w:fldCharType="begin"/>
        </w:r>
        <w:r>
          <w:rPr>
            <w:webHidden/>
          </w:rPr>
          <w:instrText xml:space="preserve"> PAGEREF _Toc56414129 \h </w:instrText>
        </w:r>
        <w:r>
          <w:rPr>
            <w:webHidden/>
          </w:rPr>
        </w:r>
        <w:r>
          <w:rPr>
            <w:webHidden/>
          </w:rPr>
          <w:fldChar w:fldCharType="separate"/>
        </w:r>
        <w:r>
          <w:rPr>
            <w:webHidden/>
          </w:rPr>
          <w:t>11</w:t>
        </w:r>
        <w:r>
          <w:rPr>
            <w:webHidden/>
          </w:rPr>
          <w:fldChar w:fldCharType="end"/>
        </w:r>
      </w:hyperlink>
    </w:p>
    <w:p w14:paraId="60F7BB1B"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30" w:history="1">
        <w:r w:rsidRPr="00AC1779">
          <w:rPr>
            <w:rStyle w:val="Hyperlink"/>
          </w:rPr>
          <w:t>6.3 Tendering phase</w:t>
        </w:r>
        <w:r>
          <w:rPr>
            <w:webHidden/>
          </w:rPr>
          <w:tab/>
        </w:r>
        <w:r>
          <w:rPr>
            <w:webHidden/>
          </w:rPr>
          <w:fldChar w:fldCharType="begin"/>
        </w:r>
        <w:r>
          <w:rPr>
            <w:webHidden/>
          </w:rPr>
          <w:instrText xml:space="preserve"> PAGEREF _Toc56414130 \h </w:instrText>
        </w:r>
        <w:r>
          <w:rPr>
            <w:webHidden/>
          </w:rPr>
        </w:r>
        <w:r>
          <w:rPr>
            <w:webHidden/>
          </w:rPr>
          <w:fldChar w:fldCharType="separate"/>
        </w:r>
        <w:r>
          <w:rPr>
            <w:webHidden/>
          </w:rPr>
          <w:t>12</w:t>
        </w:r>
        <w:r>
          <w:rPr>
            <w:webHidden/>
          </w:rPr>
          <w:fldChar w:fldCharType="end"/>
        </w:r>
      </w:hyperlink>
    </w:p>
    <w:p w14:paraId="1AD1D639"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31" w:history="1">
        <w:r w:rsidRPr="00AC1779">
          <w:rPr>
            <w:rStyle w:val="Hyperlink"/>
          </w:rPr>
          <w:t>6.4 Opening of tenders in Wexford County Council – online and hard copies</w:t>
        </w:r>
        <w:r>
          <w:rPr>
            <w:webHidden/>
          </w:rPr>
          <w:tab/>
        </w:r>
        <w:r>
          <w:rPr>
            <w:webHidden/>
          </w:rPr>
          <w:fldChar w:fldCharType="begin"/>
        </w:r>
        <w:r>
          <w:rPr>
            <w:webHidden/>
          </w:rPr>
          <w:instrText xml:space="preserve"> PAGEREF _Toc56414131 \h </w:instrText>
        </w:r>
        <w:r>
          <w:rPr>
            <w:webHidden/>
          </w:rPr>
        </w:r>
        <w:r>
          <w:rPr>
            <w:webHidden/>
          </w:rPr>
          <w:fldChar w:fldCharType="separate"/>
        </w:r>
        <w:r>
          <w:rPr>
            <w:webHidden/>
          </w:rPr>
          <w:t>12</w:t>
        </w:r>
        <w:r>
          <w:rPr>
            <w:webHidden/>
          </w:rPr>
          <w:fldChar w:fldCharType="end"/>
        </w:r>
      </w:hyperlink>
    </w:p>
    <w:p w14:paraId="7F141342"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32" w:history="1">
        <w:r w:rsidRPr="00AC1779">
          <w:rPr>
            <w:rStyle w:val="Hyperlink"/>
          </w:rPr>
          <w:t>7. What tendering procedures can I use?</w:t>
        </w:r>
        <w:r>
          <w:rPr>
            <w:webHidden/>
          </w:rPr>
          <w:tab/>
        </w:r>
        <w:r>
          <w:rPr>
            <w:webHidden/>
          </w:rPr>
          <w:fldChar w:fldCharType="begin"/>
        </w:r>
        <w:r>
          <w:rPr>
            <w:webHidden/>
          </w:rPr>
          <w:instrText xml:space="preserve"> PAGEREF _Toc56414132 \h </w:instrText>
        </w:r>
        <w:r>
          <w:rPr>
            <w:webHidden/>
          </w:rPr>
        </w:r>
        <w:r>
          <w:rPr>
            <w:webHidden/>
          </w:rPr>
          <w:fldChar w:fldCharType="separate"/>
        </w:r>
        <w:r>
          <w:rPr>
            <w:webHidden/>
          </w:rPr>
          <w:t>17</w:t>
        </w:r>
        <w:r>
          <w:rPr>
            <w:webHidden/>
          </w:rPr>
          <w:fldChar w:fldCharType="end"/>
        </w:r>
      </w:hyperlink>
    </w:p>
    <w:p w14:paraId="4033C0EA"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33" w:history="1">
        <w:r w:rsidRPr="00AC1779">
          <w:rPr>
            <w:rStyle w:val="Hyperlink"/>
          </w:rPr>
          <w:t>7.1 Open procedure</w:t>
        </w:r>
        <w:r>
          <w:rPr>
            <w:webHidden/>
          </w:rPr>
          <w:tab/>
        </w:r>
        <w:r>
          <w:rPr>
            <w:webHidden/>
          </w:rPr>
          <w:fldChar w:fldCharType="begin"/>
        </w:r>
        <w:r>
          <w:rPr>
            <w:webHidden/>
          </w:rPr>
          <w:instrText xml:space="preserve"> PAGEREF _Toc56414133 \h </w:instrText>
        </w:r>
        <w:r>
          <w:rPr>
            <w:webHidden/>
          </w:rPr>
        </w:r>
        <w:r>
          <w:rPr>
            <w:webHidden/>
          </w:rPr>
          <w:fldChar w:fldCharType="separate"/>
        </w:r>
        <w:r>
          <w:rPr>
            <w:webHidden/>
          </w:rPr>
          <w:t>17</w:t>
        </w:r>
        <w:r>
          <w:rPr>
            <w:webHidden/>
          </w:rPr>
          <w:fldChar w:fldCharType="end"/>
        </w:r>
      </w:hyperlink>
    </w:p>
    <w:p w14:paraId="1C7CA741"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34" w:history="1">
        <w:r w:rsidRPr="00AC1779">
          <w:rPr>
            <w:rStyle w:val="Hyperlink"/>
          </w:rPr>
          <w:t>7.2 Restricted procedure</w:t>
        </w:r>
        <w:r>
          <w:rPr>
            <w:webHidden/>
          </w:rPr>
          <w:tab/>
        </w:r>
        <w:r>
          <w:rPr>
            <w:webHidden/>
          </w:rPr>
          <w:fldChar w:fldCharType="begin"/>
        </w:r>
        <w:r>
          <w:rPr>
            <w:webHidden/>
          </w:rPr>
          <w:instrText xml:space="preserve"> PAGEREF _Toc56414134 \h </w:instrText>
        </w:r>
        <w:r>
          <w:rPr>
            <w:webHidden/>
          </w:rPr>
        </w:r>
        <w:r>
          <w:rPr>
            <w:webHidden/>
          </w:rPr>
          <w:fldChar w:fldCharType="separate"/>
        </w:r>
        <w:r>
          <w:rPr>
            <w:webHidden/>
          </w:rPr>
          <w:t>17</w:t>
        </w:r>
        <w:r>
          <w:rPr>
            <w:webHidden/>
          </w:rPr>
          <w:fldChar w:fldCharType="end"/>
        </w:r>
      </w:hyperlink>
    </w:p>
    <w:p w14:paraId="75291EB5"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35" w:history="1">
        <w:r w:rsidRPr="00AC1779">
          <w:rPr>
            <w:rStyle w:val="Hyperlink"/>
          </w:rPr>
          <w:t>7.3 Competitive dialogue procedure</w:t>
        </w:r>
        <w:r>
          <w:rPr>
            <w:webHidden/>
          </w:rPr>
          <w:tab/>
        </w:r>
        <w:r>
          <w:rPr>
            <w:webHidden/>
          </w:rPr>
          <w:fldChar w:fldCharType="begin"/>
        </w:r>
        <w:r>
          <w:rPr>
            <w:webHidden/>
          </w:rPr>
          <w:instrText xml:space="preserve"> PAGEREF _Toc56414135 \h </w:instrText>
        </w:r>
        <w:r>
          <w:rPr>
            <w:webHidden/>
          </w:rPr>
        </w:r>
        <w:r>
          <w:rPr>
            <w:webHidden/>
          </w:rPr>
          <w:fldChar w:fldCharType="separate"/>
        </w:r>
        <w:r>
          <w:rPr>
            <w:webHidden/>
          </w:rPr>
          <w:t>17</w:t>
        </w:r>
        <w:r>
          <w:rPr>
            <w:webHidden/>
          </w:rPr>
          <w:fldChar w:fldCharType="end"/>
        </w:r>
      </w:hyperlink>
    </w:p>
    <w:p w14:paraId="458C0B80"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36" w:history="1">
        <w:r w:rsidRPr="00AC1779">
          <w:rPr>
            <w:rStyle w:val="Hyperlink"/>
          </w:rPr>
          <w:t>7.4 Competitive procedure with negotiation</w:t>
        </w:r>
        <w:r>
          <w:rPr>
            <w:webHidden/>
          </w:rPr>
          <w:tab/>
        </w:r>
        <w:r>
          <w:rPr>
            <w:webHidden/>
          </w:rPr>
          <w:fldChar w:fldCharType="begin"/>
        </w:r>
        <w:r>
          <w:rPr>
            <w:webHidden/>
          </w:rPr>
          <w:instrText xml:space="preserve"> PAGEREF _Toc56414136 \h </w:instrText>
        </w:r>
        <w:r>
          <w:rPr>
            <w:webHidden/>
          </w:rPr>
        </w:r>
        <w:r>
          <w:rPr>
            <w:webHidden/>
          </w:rPr>
          <w:fldChar w:fldCharType="separate"/>
        </w:r>
        <w:r>
          <w:rPr>
            <w:webHidden/>
          </w:rPr>
          <w:t>17</w:t>
        </w:r>
        <w:r>
          <w:rPr>
            <w:webHidden/>
          </w:rPr>
          <w:fldChar w:fldCharType="end"/>
        </w:r>
      </w:hyperlink>
    </w:p>
    <w:p w14:paraId="28A2102F"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37" w:history="1">
        <w:r w:rsidRPr="00AC1779">
          <w:rPr>
            <w:rStyle w:val="Hyperlink"/>
          </w:rPr>
          <w:t>7.5 Innovation partnership procedure</w:t>
        </w:r>
        <w:r>
          <w:rPr>
            <w:webHidden/>
          </w:rPr>
          <w:tab/>
        </w:r>
        <w:r>
          <w:rPr>
            <w:webHidden/>
          </w:rPr>
          <w:fldChar w:fldCharType="begin"/>
        </w:r>
        <w:r>
          <w:rPr>
            <w:webHidden/>
          </w:rPr>
          <w:instrText xml:space="preserve"> PAGEREF _Toc56414137 \h </w:instrText>
        </w:r>
        <w:r>
          <w:rPr>
            <w:webHidden/>
          </w:rPr>
        </w:r>
        <w:r>
          <w:rPr>
            <w:webHidden/>
          </w:rPr>
          <w:fldChar w:fldCharType="separate"/>
        </w:r>
        <w:r>
          <w:rPr>
            <w:webHidden/>
          </w:rPr>
          <w:t>17</w:t>
        </w:r>
        <w:r>
          <w:rPr>
            <w:webHidden/>
          </w:rPr>
          <w:fldChar w:fldCharType="end"/>
        </w:r>
      </w:hyperlink>
    </w:p>
    <w:p w14:paraId="6C539704"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38" w:history="1">
        <w:r w:rsidRPr="00AC1779">
          <w:rPr>
            <w:rStyle w:val="Hyperlink"/>
          </w:rPr>
          <w:t>7.6 Negotiated procedure without prior publication</w:t>
        </w:r>
        <w:r>
          <w:rPr>
            <w:webHidden/>
          </w:rPr>
          <w:tab/>
        </w:r>
        <w:r>
          <w:rPr>
            <w:webHidden/>
          </w:rPr>
          <w:fldChar w:fldCharType="begin"/>
        </w:r>
        <w:r>
          <w:rPr>
            <w:webHidden/>
          </w:rPr>
          <w:instrText xml:space="preserve"> PAGEREF _Toc56414138 \h </w:instrText>
        </w:r>
        <w:r>
          <w:rPr>
            <w:webHidden/>
          </w:rPr>
        </w:r>
        <w:r>
          <w:rPr>
            <w:webHidden/>
          </w:rPr>
          <w:fldChar w:fldCharType="separate"/>
        </w:r>
        <w:r>
          <w:rPr>
            <w:webHidden/>
          </w:rPr>
          <w:t>18</w:t>
        </w:r>
        <w:r>
          <w:rPr>
            <w:webHidden/>
          </w:rPr>
          <w:fldChar w:fldCharType="end"/>
        </w:r>
      </w:hyperlink>
    </w:p>
    <w:p w14:paraId="5DD55A47"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39" w:history="1">
        <w:r w:rsidRPr="00AC1779">
          <w:rPr>
            <w:rStyle w:val="Hyperlink"/>
          </w:rPr>
          <w:t>8. Council obligations</w:t>
        </w:r>
        <w:r>
          <w:rPr>
            <w:webHidden/>
          </w:rPr>
          <w:tab/>
        </w:r>
        <w:r>
          <w:rPr>
            <w:webHidden/>
          </w:rPr>
          <w:fldChar w:fldCharType="begin"/>
        </w:r>
        <w:r>
          <w:rPr>
            <w:webHidden/>
          </w:rPr>
          <w:instrText xml:space="preserve"> PAGEREF _Toc56414139 \h </w:instrText>
        </w:r>
        <w:r>
          <w:rPr>
            <w:webHidden/>
          </w:rPr>
        </w:r>
        <w:r>
          <w:rPr>
            <w:webHidden/>
          </w:rPr>
          <w:fldChar w:fldCharType="separate"/>
        </w:r>
        <w:r>
          <w:rPr>
            <w:webHidden/>
          </w:rPr>
          <w:t>18</w:t>
        </w:r>
        <w:r>
          <w:rPr>
            <w:webHidden/>
          </w:rPr>
          <w:fldChar w:fldCharType="end"/>
        </w:r>
      </w:hyperlink>
    </w:p>
    <w:p w14:paraId="5CF5504D"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40" w:history="1">
        <w:r w:rsidRPr="00AC1779">
          <w:rPr>
            <w:rStyle w:val="Hyperlink"/>
          </w:rPr>
          <w:t>9. What is a framework agreement?</w:t>
        </w:r>
        <w:r>
          <w:rPr>
            <w:webHidden/>
          </w:rPr>
          <w:tab/>
        </w:r>
        <w:r>
          <w:rPr>
            <w:webHidden/>
          </w:rPr>
          <w:fldChar w:fldCharType="begin"/>
        </w:r>
        <w:r>
          <w:rPr>
            <w:webHidden/>
          </w:rPr>
          <w:instrText xml:space="preserve"> PAGEREF _Toc56414140 \h </w:instrText>
        </w:r>
        <w:r>
          <w:rPr>
            <w:webHidden/>
          </w:rPr>
        </w:r>
        <w:r>
          <w:rPr>
            <w:webHidden/>
          </w:rPr>
          <w:fldChar w:fldCharType="separate"/>
        </w:r>
        <w:r>
          <w:rPr>
            <w:webHidden/>
          </w:rPr>
          <w:t>19</w:t>
        </w:r>
        <w:r>
          <w:rPr>
            <w:webHidden/>
          </w:rPr>
          <w:fldChar w:fldCharType="end"/>
        </w:r>
      </w:hyperlink>
    </w:p>
    <w:p w14:paraId="4A167323"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41" w:history="1">
        <w:r w:rsidRPr="00AC1779">
          <w:rPr>
            <w:rStyle w:val="Hyperlink"/>
          </w:rPr>
          <w:t>10. What are the rules for using panels and approved lists?</w:t>
        </w:r>
        <w:r>
          <w:rPr>
            <w:webHidden/>
          </w:rPr>
          <w:tab/>
        </w:r>
        <w:r>
          <w:rPr>
            <w:webHidden/>
          </w:rPr>
          <w:fldChar w:fldCharType="begin"/>
        </w:r>
        <w:r>
          <w:rPr>
            <w:webHidden/>
          </w:rPr>
          <w:instrText xml:space="preserve"> PAGEREF _Toc56414141 \h </w:instrText>
        </w:r>
        <w:r>
          <w:rPr>
            <w:webHidden/>
          </w:rPr>
        </w:r>
        <w:r>
          <w:rPr>
            <w:webHidden/>
          </w:rPr>
          <w:fldChar w:fldCharType="separate"/>
        </w:r>
        <w:r>
          <w:rPr>
            <w:webHidden/>
          </w:rPr>
          <w:t>20</w:t>
        </w:r>
        <w:r>
          <w:rPr>
            <w:webHidden/>
          </w:rPr>
          <w:fldChar w:fldCharType="end"/>
        </w:r>
      </w:hyperlink>
    </w:p>
    <w:p w14:paraId="5A4BE566"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42" w:history="1">
        <w:r w:rsidRPr="00AC1779">
          <w:rPr>
            <w:rStyle w:val="Hyperlink"/>
          </w:rPr>
          <w:t>11. Green procurement?</w:t>
        </w:r>
        <w:r>
          <w:rPr>
            <w:webHidden/>
          </w:rPr>
          <w:tab/>
        </w:r>
        <w:r>
          <w:rPr>
            <w:webHidden/>
          </w:rPr>
          <w:fldChar w:fldCharType="begin"/>
        </w:r>
        <w:r>
          <w:rPr>
            <w:webHidden/>
          </w:rPr>
          <w:instrText xml:space="preserve"> PAGEREF _Toc56414142 \h </w:instrText>
        </w:r>
        <w:r>
          <w:rPr>
            <w:webHidden/>
          </w:rPr>
        </w:r>
        <w:r>
          <w:rPr>
            <w:webHidden/>
          </w:rPr>
          <w:fldChar w:fldCharType="separate"/>
        </w:r>
        <w:r>
          <w:rPr>
            <w:webHidden/>
          </w:rPr>
          <w:t>20</w:t>
        </w:r>
        <w:r>
          <w:rPr>
            <w:webHidden/>
          </w:rPr>
          <w:fldChar w:fldCharType="end"/>
        </w:r>
      </w:hyperlink>
    </w:p>
    <w:p w14:paraId="2CAC522C" w14:textId="77777777" w:rsidR="005F18F6" w:rsidRDefault="005F18F6">
      <w:pPr>
        <w:pStyle w:val="TOC1"/>
        <w:rPr>
          <w:rFonts w:asciiTheme="minorHAnsi" w:eastAsiaTheme="minorEastAsia" w:hAnsiTheme="minorHAnsi" w:cstheme="minorBidi"/>
          <w:b w:val="0"/>
          <w:bCs w:val="0"/>
          <w:sz w:val="22"/>
          <w:szCs w:val="22"/>
          <w:lang w:val="en-GB" w:eastAsia="en-GB"/>
        </w:rPr>
      </w:pPr>
      <w:hyperlink w:anchor="_Toc56414143" w:history="1">
        <w:r w:rsidRPr="00AC1779">
          <w:rPr>
            <w:rStyle w:val="Hyperlink"/>
          </w:rPr>
          <w:t>12. Credit Cards</w:t>
        </w:r>
        <w:r>
          <w:rPr>
            <w:webHidden/>
          </w:rPr>
          <w:tab/>
        </w:r>
        <w:r>
          <w:rPr>
            <w:webHidden/>
          </w:rPr>
          <w:fldChar w:fldCharType="begin"/>
        </w:r>
        <w:r>
          <w:rPr>
            <w:webHidden/>
          </w:rPr>
          <w:instrText xml:space="preserve"> PAGEREF _Toc56414143 \h </w:instrText>
        </w:r>
        <w:r>
          <w:rPr>
            <w:webHidden/>
          </w:rPr>
        </w:r>
        <w:r>
          <w:rPr>
            <w:webHidden/>
          </w:rPr>
          <w:fldChar w:fldCharType="separate"/>
        </w:r>
        <w:r>
          <w:rPr>
            <w:webHidden/>
          </w:rPr>
          <w:t>21</w:t>
        </w:r>
        <w:r>
          <w:rPr>
            <w:webHidden/>
          </w:rPr>
          <w:fldChar w:fldCharType="end"/>
        </w:r>
      </w:hyperlink>
    </w:p>
    <w:p w14:paraId="69D92CD6"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44" w:history="1">
        <w:r w:rsidRPr="00AC1779">
          <w:rPr>
            <w:rStyle w:val="Hyperlink"/>
          </w:rPr>
          <w:t>Appendices</w:t>
        </w:r>
        <w:r>
          <w:rPr>
            <w:webHidden/>
          </w:rPr>
          <w:tab/>
        </w:r>
        <w:r>
          <w:rPr>
            <w:webHidden/>
          </w:rPr>
          <w:fldChar w:fldCharType="begin"/>
        </w:r>
        <w:r>
          <w:rPr>
            <w:webHidden/>
          </w:rPr>
          <w:instrText xml:space="preserve"> PAGEREF _Toc56414144 \h </w:instrText>
        </w:r>
        <w:r>
          <w:rPr>
            <w:webHidden/>
          </w:rPr>
        </w:r>
        <w:r>
          <w:rPr>
            <w:webHidden/>
          </w:rPr>
          <w:fldChar w:fldCharType="separate"/>
        </w:r>
        <w:r>
          <w:rPr>
            <w:webHidden/>
          </w:rPr>
          <w:t>22</w:t>
        </w:r>
        <w:r>
          <w:rPr>
            <w:webHidden/>
          </w:rPr>
          <w:fldChar w:fldCharType="end"/>
        </w:r>
      </w:hyperlink>
    </w:p>
    <w:p w14:paraId="4B99F930"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45" w:history="1">
        <w:r w:rsidRPr="00AC1779">
          <w:rPr>
            <w:rStyle w:val="Hyperlink"/>
          </w:rPr>
          <w:t>Appendix  A Freedom of Information (FOI)</w:t>
        </w:r>
        <w:r>
          <w:rPr>
            <w:webHidden/>
          </w:rPr>
          <w:tab/>
        </w:r>
        <w:r>
          <w:rPr>
            <w:webHidden/>
          </w:rPr>
          <w:fldChar w:fldCharType="begin"/>
        </w:r>
        <w:r>
          <w:rPr>
            <w:webHidden/>
          </w:rPr>
          <w:instrText xml:space="preserve"> PAGEREF _Toc56414145 \h </w:instrText>
        </w:r>
        <w:r>
          <w:rPr>
            <w:webHidden/>
          </w:rPr>
        </w:r>
        <w:r>
          <w:rPr>
            <w:webHidden/>
          </w:rPr>
          <w:fldChar w:fldCharType="separate"/>
        </w:r>
        <w:r>
          <w:rPr>
            <w:webHidden/>
          </w:rPr>
          <w:t>22</w:t>
        </w:r>
        <w:r>
          <w:rPr>
            <w:webHidden/>
          </w:rPr>
          <w:fldChar w:fldCharType="end"/>
        </w:r>
      </w:hyperlink>
    </w:p>
    <w:p w14:paraId="6CF99268"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46" w:history="1">
        <w:r w:rsidRPr="00AC1779">
          <w:rPr>
            <w:rStyle w:val="Hyperlink"/>
          </w:rPr>
          <w:t>Appendix B – Guidelines on record keeping</w:t>
        </w:r>
        <w:r>
          <w:rPr>
            <w:webHidden/>
          </w:rPr>
          <w:tab/>
        </w:r>
        <w:r>
          <w:rPr>
            <w:webHidden/>
          </w:rPr>
          <w:fldChar w:fldCharType="begin"/>
        </w:r>
        <w:r>
          <w:rPr>
            <w:webHidden/>
          </w:rPr>
          <w:instrText xml:space="preserve"> PAGEREF _Toc56414146 \h </w:instrText>
        </w:r>
        <w:r>
          <w:rPr>
            <w:webHidden/>
          </w:rPr>
        </w:r>
        <w:r>
          <w:rPr>
            <w:webHidden/>
          </w:rPr>
          <w:fldChar w:fldCharType="separate"/>
        </w:r>
        <w:r>
          <w:rPr>
            <w:webHidden/>
          </w:rPr>
          <w:t>23</w:t>
        </w:r>
        <w:r>
          <w:rPr>
            <w:webHidden/>
          </w:rPr>
          <w:fldChar w:fldCharType="end"/>
        </w:r>
      </w:hyperlink>
    </w:p>
    <w:p w14:paraId="3D72962B"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47" w:history="1">
        <w:r w:rsidRPr="00AC1779">
          <w:rPr>
            <w:rStyle w:val="Hyperlink"/>
          </w:rPr>
          <w:t>Appendix C – Fourth Schedule services</w:t>
        </w:r>
        <w:r>
          <w:rPr>
            <w:webHidden/>
          </w:rPr>
          <w:tab/>
        </w:r>
        <w:r>
          <w:rPr>
            <w:webHidden/>
          </w:rPr>
          <w:fldChar w:fldCharType="begin"/>
        </w:r>
        <w:r>
          <w:rPr>
            <w:webHidden/>
          </w:rPr>
          <w:instrText xml:space="preserve"> PAGEREF _Toc56414147 \h </w:instrText>
        </w:r>
        <w:r>
          <w:rPr>
            <w:webHidden/>
          </w:rPr>
        </w:r>
        <w:r>
          <w:rPr>
            <w:webHidden/>
          </w:rPr>
          <w:fldChar w:fldCharType="separate"/>
        </w:r>
        <w:r>
          <w:rPr>
            <w:webHidden/>
          </w:rPr>
          <w:t>24</w:t>
        </w:r>
        <w:r>
          <w:rPr>
            <w:webHidden/>
          </w:rPr>
          <w:fldChar w:fldCharType="end"/>
        </w:r>
      </w:hyperlink>
    </w:p>
    <w:p w14:paraId="6FF7C928"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48" w:history="1">
        <w:r w:rsidRPr="00AC1779">
          <w:rPr>
            <w:rStyle w:val="Hyperlink"/>
          </w:rPr>
          <w:t>Appendix D – Implications of the EU ‘Remedies Directive’</w:t>
        </w:r>
        <w:r>
          <w:rPr>
            <w:webHidden/>
          </w:rPr>
          <w:tab/>
        </w:r>
        <w:r>
          <w:rPr>
            <w:webHidden/>
          </w:rPr>
          <w:fldChar w:fldCharType="begin"/>
        </w:r>
        <w:r>
          <w:rPr>
            <w:webHidden/>
          </w:rPr>
          <w:instrText xml:space="preserve"> PAGEREF _Toc56414148 \h </w:instrText>
        </w:r>
        <w:r>
          <w:rPr>
            <w:webHidden/>
          </w:rPr>
        </w:r>
        <w:r>
          <w:rPr>
            <w:webHidden/>
          </w:rPr>
          <w:fldChar w:fldCharType="separate"/>
        </w:r>
        <w:r>
          <w:rPr>
            <w:webHidden/>
          </w:rPr>
          <w:t>25</w:t>
        </w:r>
        <w:r>
          <w:rPr>
            <w:webHidden/>
          </w:rPr>
          <w:fldChar w:fldCharType="end"/>
        </w:r>
      </w:hyperlink>
    </w:p>
    <w:p w14:paraId="0FED060F"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49" w:history="1">
        <w:r w:rsidRPr="00AC1779">
          <w:rPr>
            <w:rStyle w:val="Hyperlink"/>
          </w:rPr>
          <w:t>Appendix E – Goods and Services Contract</w:t>
        </w:r>
        <w:r>
          <w:rPr>
            <w:webHidden/>
          </w:rPr>
          <w:tab/>
        </w:r>
        <w:r>
          <w:rPr>
            <w:webHidden/>
          </w:rPr>
          <w:fldChar w:fldCharType="begin"/>
        </w:r>
        <w:r>
          <w:rPr>
            <w:webHidden/>
          </w:rPr>
          <w:instrText xml:space="preserve"> PAGEREF _Toc56414149 \h </w:instrText>
        </w:r>
        <w:r>
          <w:rPr>
            <w:webHidden/>
          </w:rPr>
        </w:r>
        <w:r>
          <w:rPr>
            <w:webHidden/>
          </w:rPr>
          <w:fldChar w:fldCharType="separate"/>
        </w:r>
        <w:r>
          <w:rPr>
            <w:webHidden/>
          </w:rPr>
          <w:t>29</w:t>
        </w:r>
        <w:r>
          <w:rPr>
            <w:webHidden/>
          </w:rPr>
          <w:fldChar w:fldCharType="end"/>
        </w:r>
      </w:hyperlink>
    </w:p>
    <w:p w14:paraId="05E60B20" w14:textId="77777777" w:rsidR="005F18F6" w:rsidRDefault="005F18F6">
      <w:pPr>
        <w:pStyle w:val="TOC2"/>
        <w:rPr>
          <w:rFonts w:asciiTheme="minorHAnsi" w:eastAsiaTheme="minorEastAsia" w:hAnsiTheme="minorHAnsi" w:cstheme="minorBidi"/>
          <w:i w:val="0"/>
          <w:iCs w:val="0"/>
          <w:sz w:val="22"/>
          <w:szCs w:val="22"/>
          <w:lang w:val="en-GB" w:eastAsia="en-GB"/>
        </w:rPr>
      </w:pPr>
      <w:hyperlink w:anchor="_Toc56414183" w:history="1">
        <w:r w:rsidRPr="00AC1779">
          <w:rPr>
            <w:rStyle w:val="Hyperlink"/>
          </w:rPr>
          <w:t>Appendices F – Other legislative considerations</w:t>
        </w:r>
        <w:r>
          <w:rPr>
            <w:webHidden/>
          </w:rPr>
          <w:tab/>
        </w:r>
        <w:r>
          <w:rPr>
            <w:webHidden/>
          </w:rPr>
          <w:fldChar w:fldCharType="begin"/>
        </w:r>
        <w:r>
          <w:rPr>
            <w:webHidden/>
          </w:rPr>
          <w:instrText xml:space="preserve"> PAGEREF _Toc56414183 \h </w:instrText>
        </w:r>
        <w:r>
          <w:rPr>
            <w:webHidden/>
          </w:rPr>
        </w:r>
        <w:r>
          <w:rPr>
            <w:webHidden/>
          </w:rPr>
          <w:fldChar w:fldCharType="separate"/>
        </w:r>
        <w:r>
          <w:rPr>
            <w:webHidden/>
          </w:rPr>
          <w:t>49</w:t>
        </w:r>
        <w:r>
          <w:rPr>
            <w:webHidden/>
          </w:rPr>
          <w:fldChar w:fldCharType="end"/>
        </w:r>
      </w:hyperlink>
    </w:p>
    <w:p w14:paraId="3AE4F0D4" w14:textId="0D478460" w:rsidR="00364C0F" w:rsidRPr="00FE2706" w:rsidRDefault="0016266A" w:rsidP="00364C0F">
      <w:pPr>
        <w:rPr>
          <w:rFonts w:cs="Arial"/>
        </w:rPr>
      </w:pPr>
      <w:r w:rsidRPr="00FE2706">
        <w:rPr>
          <w:rFonts w:cs="Arial"/>
          <w:szCs w:val="24"/>
        </w:rPr>
        <w:fldChar w:fldCharType="end"/>
      </w:r>
      <w:r w:rsidR="00364C0F" w:rsidRPr="00FE2706">
        <w:rPr>
          <w:rFonts w:cs="Arial"/>
        </w:rPr>
        <w:br w:type="page"/>
      </w:r>
    </w:p>
    <w:p w14:paraId="3FEEB250" w14:textId="5705AA93" w:rsidR="0027326C" w:rsidRPr="00FE2706" w:rsidRDefault="0027326C" w:rsidP="00FA557C">
      <w:pPr>
        <w:pStyle w:val="Heading1"/>
      </w:pPr>
      <w:bookmarkStart w:id="1" w:name="_Toc48030894"/>
      <w:bookmarkStart w:id="2" w:name="_Toc48297414"/>
      <w:bookmarkStart w:id="3" w:name="_Toc56414107"/>
      <w:r w:rsidRPr="00FE2706">
        <w:lastRenderedPageBreak/>
        <w:t xml:space="preserve">1. What is </w:t>
      </w:r>
      <w:r w:rsidR="006A1D2E" w:rsidRPr="00FE2706">
        <w:t xml:space="preserve">the </w:t>
      </w:r>
      <w:r w:rsidRPr="00FE2706">
        <w:t>purpose of this document?</w:t>
      </w:r>
      <w:bookmarkEnd w:id="3"/>
    </w:p>
    <w:p w14:paraId="433B7D01" w14:textId="0234EF0A" w:rsidR="0027326C" w:rsidRPr="00FE2706" w:rsidRDefault="0027326C" w:rsidP="0027326C">
      <w:pPr>
        <w:rPr>
          <w:rFonts w:cs="Arial"/>
          <w:szCs w:val="24"/>
        </w:rPr>
      </w:pPr>
      <w:r w:rsidRPr="00FE2706">
        <w:rPr>
          <w:rFonts w:cs="Arial"/>
          <w:szCs w:val="24"/>
        </w:rPr>
        <w:t xml:space="preserve">The purpose of this document is to provide you with the public procurement policies and procedures set down by Wexford County Council’s management. It is published by the Procurement </w:t>
      </w:r>
      <w:r w:rsidR="009B3C0C">
        <w:rPr>
          <w:rFonts w:cs="Arial"/>
          <w:szCs w:val="24"/>
        </w:rPr>
        <w:t>Section</w:t>
      </w:r>
      <w:r w:rsidRPr="00FE2706">
        <w:rPr>
          <w:rFonts w:cs="Arial"/>
          <w:szCs w:val="24"/>
        </w:rPr>
        <w:t xml:space="preserve"> and gives you information on the following:</w:t>
      </w:r>
    </w:p>
    <w:p w14:paraId="5C377650" w14:textId="77777777" w:rsidR="0027326C" w:rsidRPr="00FE2706" w:rsidRDefault="0027326C" w:rsidP="0027326C">
      <w:pPr>
        <w:rPr>
          <w:rFonts w:cs="Arial"/>
          <w:szCs w:val="24"/>
        </w:rPr>
      </w:pPr>
    </w:p>
    <w:p w14:paraId="56C2CAEE" w14:textId="77777777" w:rsidR="0027326C" w:rsidRPr="00FE2706" w:rsidRDefault="0027326C" w:rsidP="0027326C">
      <w:pPr>
        <w:pStyle w:val="ListParagraph"/>
        <w:numPr>
          <w:ilvl w:val="0"/>
          <w:numId w:val="34"/>
        </w:numPr>
        <w:rPr>
          <w:rFonts w:cs="Arial"/>
          <w:szCs w:val="24"/>
        </w:rPr>
      </w:pPr>
      <w:r w:rsidRPr="00FE2706">
        <w:rPr>
          <w:rFonts w:cs="Arial"/>
          <w:szCs w:val="24"/>
        </w:rPr>
        <w:t>Key procurement principles to follow</w:t>
      </w:r>
    </w:p>
    <w:p w14:paraId="09EFED92" w14:textId="77777777" w:rsidR="0027326C" w:rsidRPr="00FE2706" w:rsidRDefault="0027326C" w:rsidP="0027326C">
      <w:pPr>
        <w:pStyle w:val="ListParagraph"/>
        <w:numPr>
          <w:ilvl w:val="0"/>
          <w:numId w:val="34"/>
        </w:numPr>
        <w:rPr>
          <w:rFonts w:cs="Arial"/>
          <w:szCs w:val="24"/>
        </w:rPr>
      </w:pPr>
      <w:r w:rsidRPr="00FE2706">
        <w:rPr>
          <w:rFonts w:cs="Arial"/>
          <w:szCs w:val="24"/>
        </w:rPr>
        <w:t>Number of quotations required</w:t>
      </w:r>
    </w:p>
    <w:p w14:paraId="5479BD19" w14:textId="77777777" w:rsidR="0027326C" w:rsidRPr="00FE2706" w:rsidRDefault="0027326C" w:rsidP="0027326C">
      <w:pPr>
        <w:pStyle w:val="ListParagraph"/>
        <w:numPr>
          <w:ilvl w:val="0"/>
          <w:numId w:val="34"/>
        </w:numPr>
        <w:rPr>
          <w:rFonts w:cs="Arial"/>
          <w:szCs w:val="24"/>
        </w:rPr>
      </w:pPr>
      <w:r w:rsidRPr="00FE2706">
        <w:rPr>
          <w:rFonts w:cs="Arial"/>
          <w:szCs w:val="24"/>
        </w:rPr>
        <w:t>Responsibility for the tender process</w:t>
      </w:r>
    </w:p>
    <w:p w14:paraId="5D5857B9" w14:textId="77777777" w:rsidR="0027326C" w:rsidRPr="00FE2706" w:rsidRDefault="0027326C" w:rsidP="0027326C">
      <w:pPr>
        <w:pStyle w:val="ListParagraph"/>
        <w:numPr>
          <w:ilvl w:val="0"/>
          <w:numId w:val="34"/>
        </w:numPr>
        <w:rPr>
          <w:rFonts w:cs="Arial"/>
          <w:szCs w:val="24"/>
        </w:rPr>
      </w:pPr>
      <w:r w:rsidRPr="00FE2706">
        <w:rPr>
          <w:rFonts w:cs="Arial"/>
          <w:szCs w:val="24"/>
        </w:rPr>
        <w:t>Main phases of the procurement process</w:t>
      </w:r>
    </w:p>
    <w:p w14:paraId="212A46C6" w14:textId="77777777" w:rsidR="0027326C" w:rsidRPr="00FE2706" w:rsidRDefault="0027326C" w:rsidP="0027326C">
      <w:pPr>
        <w:pStyle w:val="ListParagraph"/>
        <w:numPr>
          <w:ilvl w:val="0"/>
          <w:numId w:val="34"/>
        </w:numPr>
        <w:rPr>
          <w:rFonts w:cs="Arial"/>
          <w:szCs w:val="24"/>
        </w:rPr>
      </w:pPr>
      <w:r w:rsidRPr="00FE2706">
        <w:rPr>
          <w:rFonts w:cs="Arial"/>
          <w:szCs w:val="24"/>
        </w:rPr>
        <w:t>Tendering procedure options</w:t>
      </w:r>
    </w:p>
    <w:p w14:paraId="6DE9E95A" w14:textId="77777777" w:rsidR="0027326C" w:rsidRPr="00FE2706" w:rsidRDefault="0027326C" w:rsidP="0027326C">
      <w:pPr>
        <w:pStyle w:val="ListParagraph"/>
        <w:numPr>
          <w:ilvl w:val="0"/>
          <w:numId w:val="34"/>
        </w:numPr>
        <w:rPr>
          <w:rFonts w:cs="Arial"/>
          <w:szCs w:val="24"/>
        </w:rPr>
      </w:pPr>
      <w:r w:rsidRPr="00FE2706">
        <w:rPr>
          <w:rFonts w:cs="Arial"/>
          <w:szCs w:val="24"/>
        </w:rPr>
        <w:t>Evaluating tenders</w:t>
      </w:r>
    </w:p>
    <w:p w14:paraId="41AA1037" w14:textId="77777777" w:rsidR="0027326C" w:rsidRPr="00FE2706" w:rsidRDefault="0027326C" w:rsidP="0027326C">
      <w:pPr>
        <w:pStyle w:val="ListParagraph"/>
        <w:numPr>
          <w:ilvl w:val="0"/>
          <w:numId w:val="34"/>
        </w:numPr>
        <w:rPr>
          <w:rFonts w:cs="Arial"/>
          <w:szCs w:val="24"/>
        </w:rPr>
      </w:pPr>
      <w:r w:rsidRPr="00FE2706">
        <w:rPr>
          <w:rFonts w:cs="Arial"/>
          <w:szCs w:val="24"/>
        </w:rPr>
        <w:t>Framework agreements</w:t>
      </w:r>
    </w:p>
    <w:p w14:paraId="343CE4D3" w14:textId="77777777" w:rsidR="0027326C" w:rsidRPr="00FE2706" w:rsidRDefault="0027326C" w:rsidP="0027326C">
      <w:pPr>
        <w:pStyle w:val="ListParagraph"/>
        <w:numPr>
          <w:ilvl w:val="0"/>
          <w:numId w:val="34"/>
        </w:numPr>
        <w:rPr>
          <w:rFonts w:cs="Arial"/>
          <w:szCs w:val="24"/>
        </w:rPr>
      </w:pPr>
      <w:r w:rsidRPr="00FE2706">
        <w:rPr>
          <w:rFonts w:cs="Arial"/>
          <w:szCs w:val="24"/>
        </w:rPr>
        <w:t>Panels and approved lists</w:t>
      </w:r>
    </w:p>
    <w:p w14:paraId="1F233A23" w14:textId="77777777" w:rsidR="0027326C" w:rsidRPr="00FE2706" w:rsidRDefault="0027326C" w:rsidP="0027326C">
      <w:pPr>
        <w:pStyle w:val="ListParagraph"/>
        <w:numPr>
          <w:ilvl w:val="0"/>
          <w:numId w:val="34"/>
        </w:numPr>
        <w:rPr>
          <w:rFonts w:cs="Arial"/>
          <w:szCs w:val="24"/>
        </w:rPr>
      </w:pPr>
      <w:r w:rsidRPr="00FE2706">
        <w:rPr>
          <w:rFonts w:cs="Arial"/>
          <w:szCs w:val="24"/>
        </w:rPr>
        <w:t>Timescales involved in tendering</w:t>
      </w:r>
    </w:p>
    <w:p w14:paraId="257A0F22" w14:textId="77777777" w:rsidR="0027326C" w:rsidRPr="00FE2706" w:rsidRDefault="0027326C" w:rsidP="0027326C">
      <w:pPr>
        <w:pStyle w:val="ListParagraph"/>
        <w:numPr>
          <w:ilvl w:val="0"/>
          <w:numId w:val="34"/>
        </w:numPr>
        <w:rPr>
          <w:rFonts w:cs="Arial"/>
          <w:szCs w:val="24"/>
        </w:rPr>
      </w:pPr>
      <w:r w:rsidRPr="00FE2706">
        <w:rPr>
          <w:rFonts w:cs="Arial"/>
          <w:szCs w:val="24"/>
        </w:rPr>
        <w:t>Guidelines on green procurement</w:t>
      </w:r>
    </w:p>
    <w:p w14:paraId="56A34A97" w14:textId="77777777" w:rsidR="0027326C" w:rsidRPr="00FE2706" w:rsidRDefault="0027326C" w:rsidP="0027326C">
      <w:pPr>
        <w:rPr>
          <w:rFonts w:cs="Arial"/>
          <w:szCs w:val="24"/>
        </w:rPr>
      </w:pPr>
    </w:p>
    <w:p w14:paraId="10F7F9FB" w14:textId="0F6DA904" w:rsidR="001C6DBD" w:rsidRPr="00FE2706" w:rsidRDefault="0027326C" w:rsidP="00BB7CCD">
      <w:pPr>
        <w:pStyle w:val="Heading2"/>
      </w:pPr>
      <w:bookmarkStart w:id="4" w:name="_Toc56414108"/>
      <w:r w:rsidRPr="00FE2706">
        <w:t>1.1 What is public procurement?</w:t>
      </w:r>
      <w:bookmarkEnd w:id="4"/>
    </w:p>
    <w:p w14:paraId="08F1BA7F" w14:textId="77777777" w:rsidR="00BB7CCD" w:rsidRPr="00FE2706" w:rsidRDefault="00BB7CCD" w:rsidP="00BB7CCD">
      <w:pPr>
        <w:rPr>
          <w:rFonts w:cs="Arial"/>
        </w:rPr>
      </w:pPr>
    </w:p>
    <w:p w14:paraId="06BE562A" w14:textId="77777777" w:rsidR="0027326C" w:rsidRPr="00FE2706" w:rsidRDefault="0027326C" w:rsidP="0027326C">
      <w:pPr>
        <w:rPr>
          <w:rFonts w:cs="Arial"/>
          <w:szCs w:val="24"/>
        </w:rPr>
      </w:pPr>
      <w:r w:rsidRPr="00FE2706">
        <w:rPr>
          <w:rFonts w:cs="Arial"/>
          <w:szCs w:val="24"/>
        </w:rPr>
        <w:t xml:space="preserve">Public procurement is the purchase of works, supplies and services by public bodies. It is funded by the taxpayer. A competitive process must be carried out in most cases. This applies to all procurement, including that of an emergency or urgent nature, except where approval has been received from the director of service. </w:t>
      </w:r>
    </w:p>
    <w:p w14:paraId="4EFC4593" w14:textId="77777777" w:rsidR="0027326C" w:rsidRPr="00FE2706" w:rsidRDefault="0027326C" w:rsidP="0027326C">
      <w:pPr>
        <w:rPr>
          <w:rFonts w:cs="Arial"/>
        </w:rPr>
      </w:pPr>
    </w:p>
    <w:p w14:paraId="3F05FAB5" w14:textId="29C5E941" w:rsidR="0027326C" w:rsidRPr="00FE2706" w:rsidRDefault="0027326C" w:rsidP="009849DC">
      <w:pPr>
        <w:pStyle w:val="Heading2"/>
      </w:pPr>
      <w:bookmarkStart w:id="5" w:name="_Toc56414109"/>
      <w:r w:rsidRPr="00FE2706">
        <w:t xml:space="preserve">1.2 What is the role of the Procurement </w:t>
      </w:r>
      <w:r w:rsidR="009B3C0C">
        <w:t>Section</w:t>
      </w:r>
      <w:r w:rsidRPr="00FE2706">
        <w:t>?</w:t>
      </w:r>
      <w:bookmarkEnd w:id="5"/>
    </w:p>
    <w:p w14:paraId="636FD794" w14:textId="0D53FDBF" w:rsidR="0027326C" w:rsidRPr="00FE2706" w:rsidRDefault="0027326C" w:rsidP="0027326C">
      <w:pPr>
        <w:spacing w:after="120"/>
        <w:rPr>
          <w:rFonts w:cs="Arial"/>
          <w:szCs w:val="24"/>
        </w:rPr>
      </w:pPr>
      <w:r w:rsidRPr="00FE2706">
        <w:rPr>
          <w:rFonts w:cs="Arial"/>
          <w:szCs w:val="24"/>
        </w:rPr>
        <w:t xml:space="preserve">In the Procurement </w:t>
      </w:r>
      <w:r w:rsidR="009B3C0C">
        <w:rPr>
          <w:rFonts w:cs="Arial"/>
          <w:szCs w:val="24"/>
        </w:rPr>
        <w:t>Section</w:t>
      </w:r>
      <w:r w:rsidRPr="00FE2706">
        <w:rPr>
          <w:rFonts w:cs="Arial"/>
          <w:szCs w:val="24"/>
        </w:rPr>
        <w:t xml:space="preserve"> our role is to: </w:t>
      </w:r>
    </w:p>
    <w:p w14:paraId="0FDA68FD" w14:textId="77777777" w:rsidR="00FF02B1" w:rsidRPr="00FE2706" w:rsidRDefault="00FF02B1" w:rsidP="00FF02B1">
      <w:pPr>
        <w:pStyle w:val="ListParagraph"/>
        <w:numPr>
          <w:ilvl w:val="0"/>
          <w:numId w:val="1"/>
        </w:numPr>
        <w:spacing w:after="120"/>
        <w:rPr>
          <w:rFonts w:cs="Arial"/>
          <w:szCs w:val="24"/>
        </w:rPr>
      </w:pPr>
      <w:r w:rsidRPr="00FE2706">
        <w:rPr>
          <w:rFonts w:cs="Arial"/>
          <w:szCs w:val="24"/>
        </w:rPr>
        <w:t>improve compliance with local and national guidelines and with EU procurement rules (we do this by improving Wexford County Council’s policies and procedures)</w:t>
      </w:r>
    </w:p>
    <w:p w14:paraId="54AE4333" w14:textId="77777777" w:rsidR="0027326C" w:rsidRPr="00FE2706" w:rsidRDefault="0027326C" w:rsidP="0027326C">
      <w:pPr>
        <w:pStyle w:val="ListParagraph"/>
        <w:numPr>
          <w:ilvl w:val="0"/>
          <w:numId w:val="1"/>
        </w:numPr>
        <w:spacing w:after="120"/>
        <w:rPr>
          <w:rFonts w:cs="Arial"/>
          <w:szCs w:val="24"/>
        </w:rPr>
      </w:pPr>
      <w:r w:rsidRPr="00FE2706">
        <w:rPr>
          <w:rFonts w:cs="Arial"/>
          <w:szCs w:val="24"/>
        </w:rPr>
        <w:t>advise staff involved in procurement activities</w:t>
      </w:r>
    </w:p>
    <w:p w14:paraId="3C54CDB9" w14:textId="58CA9C62" w:rsidR="0027326C" w:rsidRPr="00FE2706" w:rsidRDefault="00FF02B1" w:rsidP="0027326C">
      <w:pPr>
        <w:pStyle w:val="ListParagraph"/>
        <w:numPr>
          <w:ilvl w:val="0"/>
          <w:numId w:val="1"/>
        </w:numPr>
        <w:spacing w:after="120"/>
        <w:rPr>
          <w:rFonts w:cs="Arial"/>
          <w:szCs w:val="24"/>
        </w:rPr>
      </w:pPr>
      <w:r w:rsidRPr="00FE2706">
        <w:rPr>
          <w:rFonts w:cs="Arial"/>
          <w:szCs w:val="24"/>
        </w:rPr>
        <w:t>assist staff to</w:t>
      </w:r>
      <w:r w:rsidR="0027326C" w:rsidRPr="00FE2706">
        <w:rPr>
          <w:rFonts w:cs="Arial"/>
          <w:szCs w:val="24"/>
        </w:rPr>
        <w:t xml:space="preserve"> follow the correct procedures </w:t>
      </w:r>
      <w:r w:rsidRPr="00FE2706">
        <w:rPr>
          <w:rFonts w:cs="Arial"/>
          <w:szCs w:val="24"/>
        </w:rPr>
        <w:t xml:space="preserve">and develop guidelines to ensure compliance with policies </w:t>
      </w:r>
      <w:r w:rsidR="0027326C" w:rsidRPr="00FE2706">
        <w:rPr>
          <w:rFonts w:cs="Arial"/>
          <w:szCs w:val="24"/>
        </w:rPr>
        <w:t>(it is the responsibility of each section head to ensure that procurement is carried out correctly)</w:t>
      </w:r>
    </w:p>
    <w:p w14:paraId="6D0A48D4" w14:textId="77777777" w:rsidR="0027326C" w:rsidRPr="00FE2706" w:rsidRDefault="0027326C" w:rsidP="0027326C">
      <w:pPr>
        <w:pStyle w:val="ListParagraph"/>
        <w:numPr>
          <w:ilvl w:val="0"/>
          <w:numId w:val="1"/>
        </w:numPr>
        <w:spacing w:after="120"/>
        <w:rPr>
          <w:rFonts w:cs="Arial"/>
          <w:szCs w:val="24"/>
        </w:rPr>
      </w:pPr>
      <w:r w:rsidRPr="00FE2706">
        <w:rPr>
          <w:rFonts w:cs="Arial"/>
          <w:szCs w:val="24"/>
        </w:rPr>
        <w:t>act as an intermediary between the Office of Government Procurement and the Local Government Operational Procurement Centre (</w:t>
      </w:r>
      <w:hyperlink r:id="rId9" w:history="1">
        <w:r w:rsidRPr="00FE2706">
          <w:rPr>
            <w:rStyle w:val="Hyperlink"/>
            <w:rFonts w:cs="Arial"/>
            <w:szCs w:val="24"/>
          </w:rPr>
          <w:t>SupplyGov.ie</w:t>
        </w:r>
      </w:hyperlink>
      <w:r w:rsidRPr="00FE2706">
        <w:rPr>
          <w:rFonts w:cs="Arial"/>
          <w:szCs w:val="24"/>
        </w:rPr>
        <w:t>) and Wexford County Council to get the most out of centralised procurement</w:t>
      </w:r>
    </w:p>
    <w:p w14:paraId="0A1982F5" w14:textId="77777777" w:rsidR="0027326C" w:rsidRPr="00FE2706" w:rsidRDefault="0027326C" w:rsidP="0027326C">
      <w:pPr>
        <w:pStyle w:val="ListParagraph"/>
        <w:numPr>
          <w:ilvl w:val="0"/>
          <w:numId w:val="1"/>
        </w:numPr>
        <w:spacing w:after="120"/>
        <w:rPr>
          <w:rFonts w:cs="Arial"/>
          <w:szCs w:val="24"/>
        </w:rPr>
      </w:pPr>
      <w:r w:rsidRPr="00FE2706">
        <w:rPr>
          <w:rFonts w:cs="Arial"/>
          <w:szCs w:val="24"/>
        </w:rPr>
        <w:t>report progress in procurement reform to management</w:t>
      </w:r>
    </w:p>
    <w:p w14:paraId="0FC19C51" w14:textId="6139BE0B" w:rsidR="0027326C" w:rsidRPr="00FE2706" w:rsidRDefault="0027326C" w:rsidP="0027326C">
      <w:pPr>
        <w:pStyle w:val="ListParagraph"/>
        <w:numPr>
          <w:ilvl w:val="0"/>
          <w:numId w:val="1"/>
        </w:numPr>
        <w:spacing w:line="240" w:lineRule="auto"/>
        <w:rPr>
          <w:rFonts w:cs="Arial"/>
          <w:szCs w:val="24"/>
        </w:rPr>
      </w:pPr>
      <w:r w:rsidRPr="00FE2706">
        <w:rPr>
          <w:rFonts w:cs="Arial"/>
          <w:szCs w:val="24"/>
        </w:rPr>
        <w:t>apply government ci</w:t>
      </w:r>
      <w:r w:rsidR="00312B84" w:rsidRPr="00FE2706">
        <w:rPr>
          <w:rFonts w:cs="Arial"/>
          <w:szCs w:val="24"/>
        </w:rPr>
        <w:t>rculars relating to procurement</w:t>
      </w:r>
    </w:p>
    <w:p w14:paraId="11968275" w14:textId="77777777" w:rsidR="0027326C" w:rsidRPr="00FE2706" w:rsidRDefault="0027326C" w:rsidP="0027326C">
      <w:pPr>
        <w:pStyle w:val="ListParagraph"/>
        <w:numPr>
          <w:ilvl w:val="0"/>
          <w:numId w:val="1"/>
        </w:numPr>
        <w:rPr>
          <w:rFonts w:cs="Arial"/>
          <w:szCs w:val="24"/>
        </w:rPr>
      </w:pPr>
      <w:r w:rsidRPr="00FE2706">
        <w:rPr>
          <w:rFonts w:cs="Arial"/>
          <w:szCs w:val="24"/>
        </w:rPr>
        <w:br w:type="page"/>
      </w:r>
    </w:p>
    <w:p w14:paraId="70A85DC5" w14:textId="46E07276" w:rsidR="009F4A0D" w:rsidRPr="00FE2706" w:rsidRDefault="0027326C" w:rsidP="00FA557C">
      <w:pPr>
        <w:pStyle w:val="Heading1"/>
      </w:pPr>
      <w:bookmarkStart w:id="6" w:name="_Toc56414110"/>
      <w:r w:rsidRPr="00FE2706">
        <w:lastRenderedPageBreak/>
        <w:t>2</w:t>
      </w:r>
      <w:r w:rsidR="00532A60" w:rsidRPr="00FE2706">
        <w:t xml:space="preserve">. </w:t>
      </w:r>
      <w:bookmarkEnd w:id="1"/>
      <w:bookmarkEnd w:id="2"/>
      <w:r w:rsidR="0046755A" w:rsidRPr="00FE2706">
        <w:t>Key information</w:t>
      </w:r>
      <w:bookmarkEnd w:id="6"/>
      <w:r w:rsidR="00523B51" w:rsidRPr="00FE2706">
        <w:t xml:space="preserve"> </w:t>
      </w:r>
    </w:p>
    <w:p w14:paraId="2C99BF56" w14:textId="592932F0" w:rsidR="00760F13" w:rsidRPr="00FE2706" w:rsidRDefault="0027326C" w:rsidP="009849DC">
      <w:pPr>
        <w:pStyle w:val="Heading2"/>
      </w:pPr>
      <w:bookmarkStart w:id="7" w:name="_Toc48030895"/>
      <w:bookmarkStart w:id="8" w:name="_Toc48297415"/>
      <w:bookmarkStart w:id="9" w:name="_Toc56414111"/>
      <w:r w:rsidRPr="00FE2706">
        <w:t>2</w:t>
      </w:r>
      <w:r w:rsidR="00DA73C2" w:rsidRPr="00FE2706">
        <w:t xml:space="preserve">.1 </w:t>
      </w:r>
      <w:bookmarkEnd w:id="7"/>
      <w:r w:rsidR="00760F13" w:rsidRPr="00FE2706">
        <w:t>What is</w:t>
      </w:r>
      <w:r w:rsidR="00760F13" w:rsidRPr="00FE2706">
        <w:rPr>
          <w:color w:val="000000" w:themeColor="text1"/>
        </w:rPr>
        <w:t xml:space="preserve"> </w:t>
      </w:r>
      <w:r w:rsidR="00D846B8" w:rsidRPr="00FE2706">
        <w:rPr>
          <w:color w:val="548DD4" w:themeColor="text2" w:themeTint="99"/>
        </w:rPr>
        <w:t>the</w:t>
      </w:r>
      <w:r w:rsidR="00760F13" w:rsidRPr="00FE2706">
        <w:rPr>
          <w:color w:val="000000" w:themeColor="text1"/>
        </w:rPr>
        <w:t xml:space="preserve"> </w:t>
      </w:r>
      <w:r w:rsidR="00760F13" w:rsidRPr="00FE2706">
        <w:t>difference between a quotation and a tender?</w:t>
      </w:r>
      <w:bookmarkEnd w:id="9"/>
    </w:p>
    <w:p w14:paraId="214E0F26" w14:textId="77777777" w:rsidR="00760F13" w:rsidRPr="00FE2706" w:rsidRDefault="00760F13" w:rsidP="00760F13">
      <w:pPr>
        <w:pStyle w:val="ListParagraph"/>
        <w:numPr>
          <w:ilvl w:val="0"/>
          <w:numId w:val="1"/>
        </w:numPr>
        <w:spacing w:after="120"/>
        <w:ind w:left="714" w:hanging="357"/>
        <w:rPr>
          <w:rFonts w:cs="Arial"/>
        </w:rPr>
      </w:pPr>
      <w:r w:rsidRPr="00FE2706">
        <w:rPr>
          <w:rFonts w:cs="Arial"/>
          <w:szCs w:val="24"/>
        </w:rPr>
        <w:t xml:space="preserve">The word </w:t>
      </w:r>
      <w:r w:rsidRPr="00FE2706">
        <w:rPr>
          <w:rFonts w:cs="Arial"/>
          <w:b/>
          <w:bCs/>
          <w:szCs w:val="24"/>
        </w:rPr>
        <w:t>tender</w:t>
      </w:r>
      <w:r w:rsidRPr="00FE2706">
        <w:rPr>
          <w:rFonts w:cs="Arial"/>
          <w:szCs w:val="24"/>
        </w:rPr>
        <w:t xml:space="preserve"> is used for contracts that must be advertised on </w:t>
      </w:r>
      <w:proofErr w:type="spellStart"/>
      <w:r w:rsidRPr="00FE2706">
        <w:rPr>
          <w:rFonts w:cs="Arial"/>
          <w:szCs w:val="24"/>
        </w:rPr>
        <w:t>eTenders</w:t>
      </w:r>
      <w:proofErr w:type="spellEnd"/>
      <w:r w:rsidRPr="00FE2706">
        <w:rPr>
          <w:rFonts w:cs="Arial"/>
          <w:szCs w:val="24"/>
        </w:rPr>
        <w:t xml:space="preserve"> and in the OJEU.</w:t>
      </w:r>
    </w:p>
    <w:p w14:paraId="4AA7F487" w14:textId="77777777" w:rsidR="00760F13" w:rsidRPr="00FE2706" w:rsidRDefault="00760F13" w:rsidP="00760F13">
      <w:pPr>
        <w:pStyle w:val="ListParagraph"/>
        <w:numPr>
          <w:ilvl w:val="0"/>
          <w:numId w:val="1"/>
        </w:numPr>
        <w:rPr>
          <w:rFonts w:cs="Arial"/>
          <w:szCs w:val="24"/>
        </w:rPr>
      </w:pPr>
      <w:r w:rsidRPr="00FE2706">
        <w:rPr>
          <w:rFonts w:cs="Arial"/>
          <w:szCs w:val="24"/>
        </w:rPr>
        <w:t xml:space="preserve">The word </w:t>
      </w:r>
      <w:r w:rsidRPr="00FE2706">
        <w:rPr>
          <w:rFonts w:cs="Arial"/>
          <w:b/>
          <w:bCs/>
          <w:szCs w:val="24"/>
        </w:rPr>
        <w:t>quotation</w:t>
      </w:r>
      <w:r w:rsidRPr="00FE2706">
        <w:rPr>
          <w:rFonts w:cs="Arial"/>
          <w:szCs w:val="24"/>
        </w:rPr>
        <w:t xml:space="preserve"> is used for all other contracts.</w:t>
      </w:r>
    </w:p>
    <w:p w14:paraId="285CC313" w14:textId="77777777" w:rsidR="00760F13" w:rsidRPr="00FE2706" w:rsidRDefault="00760F13" w:rsidP="00760F13">
      <w:pPr>
        <w:ind w:left="360"/>
        <w:rPr>
          <w:rFonts w:cs="Arial"/>
          <w:szCs w:val="24"/>
        </w:rPr>
      </w:pPr>
    </w:p>
    <w:p w14:paraId="24EDFB16" w14:textId="10DE5823" w:rsidR="00BD2CE6" w:rsidRPr="00FE2706" w:rsidRDefault="00760F13" w:rsidP="009849DC">
      <w:pPr>
        <w:pStyle w:val="Heading2"/>
      </w:pPr>
      <w:bookmarkStart w:id="10" w:name="_Toc56414112"/>
      <w:r w:rsidRPr="00FE2706">
        <w:t xml:space="preserve">2.2 </w:t>
      </w:r>
      <w:r w:rsidR="00AC2731" w:rsidRPr="00FE2706">
        <w:t>How many quotes do I have to get?</w:t>
      </w:r>
      <w:bookmarkEnd w:id="8"/>
      <w:bookmarkEnd w:id="10"/>
    </w:p>
    <w:p w14:paraId="1A3A4147" w14:textId="1EB48AB7" w:rsidR="00014E31" w:rsidRPr="00FE2706" w:rsidRDefault="00B04227" w:rsidP="00AE5C8B">
      <w:pPr>
        <w:spacing w:after="120"/>
        <w:rPr>
          <w:rFonts w:cs="Arial"/>
        </w:rPr>
      </w:pPr>
      <w:r w:rsidRPr="00FE2706">
        <w:rPr>
          <w:rFonts w:cs="Arial"/>
        </w:rPr>
        <w:t xml:space="preserve">The number of quotes </w:t>
      </w:r>
      <w:r w:rsidR="007C71D4" w:rsidRPr="00FE2706">
        <w:rPr>
          <w:rFonts w:cs="Arial"/>
        </w:rPr>
        <w:t>required</w:t>
      </w:r>
      <w:r w:rsidRPr="00FE2706">
        <w:rPr>
          <w:rFonts w:cs="Arial"/>
        </w:rPr>
        <w:t xml:space="preserve"> </w:t>
      </w:r>
      <w:r w:rsidR="00014E31" w:rsidRPr="00FE2706">
        <w:rPr>
          <w:rFonts w:cs="Arial"/>
        </w:rPr>
        <w:t>will depend on the value of the contract</w:t>
      </w:r>
      <w:r w:rsidRPr="00FE2706">
        <w:rPr>
          <w:rFonts w:cs="Arial"/>
        </w:rPr>
        <w:t xml:space="preserve"> (see table below)</w:t>
      </w:r>
      <w:r w:rsidR="00014E31" w:rsidRPr="00FE2706">
        <w:rPr>
          <w:rFonts w:cs="Arial"/>
        </w:rPr>
        <w:t>. The ‘contract value’ means the cost of the works, supplies or services over any 4 year</w:t>
      </w:r>
      <w:r w:rsidR="00FF02B1" w:rsidRPr="00FE2706">
        <w:rPr>
          <w:rFonts w:cs="Arial"/>
        </w:rPr>
        <w:t xml:space="preserve"> period</w:t>
      </w:r>
      <w:r w:rsidR="00014E31" w:rsidRPr="00FE2706">
        <w:rPr>
          <w:rFonts w:cs="Arial"/>
        </w:rPr>
        <w:t>.</w:t>
      </w:r>
    </w:p>
    <w:tbl>
      <w:tblPr>
        <w:tblStyle w:val="TableGrid"/>
        <w:tblW w:w="0" w:type="auto"/>
        <w:jc w:val="center"/>
        <w:tblLook w:val="04A0" w:firstRow="1" w:lastRow="0" w:firstColumn="1" w:lastColumn="0" w:noHBand="0" w:noVBand="1"/>
      </w:tblPr>
      <w:tblGrid>
        <w:gridCol w:w="4508"/>
        <w:gridCol w:w="4509"/>
      </w:tblGrid>
      <w:tr w:rsidR="0084266F" w:rsidRPr="00FE2706" w14:paraId="11FD0020" w14:textId="77777777" w:rsidTr="0084266F">
        <w:trPr>
          <w:jc w:val="center"/>
        </w:trPr>
        <w:tc>
          <w:tcPr>
            <w:tcW w:w="4508" w:type="dxa"/>
            <w:tcBorders>
              <w:right w:val="single" w:sz="4" w:space="0" w:color="FFFFFF" w:themeColor="background1"/>
            </w:tcBorders>
            <w:shd w:val="clear" w:color="auto" w:fill="1F497D" w:themeFill="text2"/>
          </w:tcPr>
          <w:p w14:paraId="188947E6" w14:textId="6EF6843D" w:rsidR="0084266F" w:rsidRPr="00FE2706" w:rsidRDefault="0084266F" w:rsidP="005F7989">
            <w:pPr>
              <w:spacing w:before="120"/>
              <w:jc w:val="center"/>
              <w:rPr>
                <w:rFonts w:cs="Arial"/>
                <w:b/>
                <w:color w:val="FFFFFF" w:themeColor="background1"/>
              </w:rPr>
            </w:pPr>
            <w:r w:rsidRPr="00FE2706">
              <w:rPr>
                <w:rFonts w:cs="Arial"/>
                <w:b/>
                <w:color w:val="FFFFFF" w:themeColor="background1"/>
              </w:rPr>
              <w:t>Contract value limits ex VAT</w:t>
            </w:r>
          </w:p>
        </w:tc>
        <w:tc>
          <w:tcPr>
            <w:tcW w:w="4509" w:type="dxa"/>
            <w:tcBorders>
              <w:left w:val="single" w:sz="4" w:space="0" w:color="FFFFFF" w:themeColor="background1"/>
            </w:tcBorders>
            <w:shd w:val="clear" w:color="auto" w:fill="1F497D" w:themeFill="text2"/>
          </w:tcPr>
          <w:p w14:paraId="6597F774" w14:textId="77777777" w:rsidR="0084266F" w:rsidRPr="00FE2706" w:rsidRDefault="0084266F" w:rsidP="005F7989">
            <w:pPr>
              <w:spacing w:before="120"/>
              <w:jc w:val="center"/>
              <w:rPr>
                <w:rFonts w:cs="Arial"/>
                <w:b/>
                <w:color w:val="FFFFFF" w:themeColor="background1"/>
              </w:rPr>
            </w:pPr>
            <w:r w:rsidRPr="00FE2706">
              <w:rPr>
                <w:rFonts w:cs="Arial"/>
                <w:b/>
                <w:color w:val="FFFFFF" w:themeColor="background1"/>
              </w:rPr>
              <w:t>Procedure</w:t>
            </w:r>
          </w:p>
        </w:tc>
      </w:tr>
      <w:tr w:rsidR="00D25858" w:rsidRPr="00FE2706" w14:paraId="1D22E8B7" w14:textId="77777777" w:rsidTr="0084266F">
        <w:trPr>
          <w:jc w:val="center"/>
        </w:trPr>
        <w:tc>
          <w:tcPr>
            <w:tcW w:w="4508" w:type="dxa"/>
            <w:shd w:val="clear" w:color="auto" w:fill="DBE5F1" w:themeFill="accent1" w:themeFillTint="33"/>
          </w:tcPr>
          <w:p w14:paraId="76C82B67" w14:textId="77777777" w:rsidR="00D25858" w:rsidRPr="00FE2706" w:rsidRDefault="00D25858" w:rsidP="005F7989">
            <w:pPr>
              <w:spacing w:before="120"/>
              <w:rPr>
                <w:rFonts w:cs="Arial"/>
              </w:rPr>
            </w:pPr>
            <w:r w:rsidRPr="00FE2706">
              <w:rPr>
                <w:rFonts w:cs="Arial"/>
              </w:rPr>
              <w:t>Under €1000</w:t>
            </w:r>
          </w:p>
          <w:p w14:paraId="5D5184D7" w14:textId="25923605" w:rsidR="00D25858" w:rsidRPr="00FE2706" w:rsidRDefault="002D1032" w:rsidP="00F909E9">
            <w:pPr>
              <w:spacing w:before="120"/>
              <w:rPr>
                <w:rFonts w:cs="Arial"/>
              </w:rPr>
            </w:pPr>
            <w:r w:rsidRPr="00FE2706">
              <w:rPr>
                <w:rFonts w:cs="Arial"/>
              </w:rPr>
              <w:t>(</w:t>
            </w:r>
            <w:r w:rsidR="00D25858" w:rsidRPr="00FE2706">
              <w:rPr>
                <w:rFonts w:cs="Arial"/>
              </w:rPr>
              <w:t>supplies,</w:t>
            </w:r>
            <w:r w:rsidR="00F909E9" w:rsidRPr="00FE2706">
              <w:rPr>
                <w:rFonts w:cs="Arial"/>
              </w:rPr>
              <w:t xml:space="preserve"> </w:t>
            </w:r>
            <w:r w:rsidR="00D25858" w:rsidRPr="00FE2706">
              <w:rPr>
                <w:rFonts w:cs="Arial"/>
              </w:rPr>
              <w:t>services</w:t>
            </w:r>
            <w:r w:rsidR="00076EE4" w:rsidRPr="00FE2706">
              <w:rPr>
                <w:rFonts w:cs="Arial"/>
              </w:rPr>
              <w:t xml:space="preserve"> </w:t>
            </w:r>
            <w:r w:rsidR="00D25858" w:rsidRPr="00FE2706">
              <w:rPr>
                <w:rFonts w:cs="Arial"/>
              </w:rPr>
              <w:t xml:space="preserve">and </w:t>
            </w:r>
            <w:r w:rsidR="00F909E9" w:rsidRPr="00FE2706">
              <w:rPr>
                <w:rFonts w:cs="Arial"/>
              </w:rPr>
              <w:t>wo</w:t>
            </w:r>
            <w:r w:rsidR="00D25858" w:rsidRPr="00FE2706">
              <w:rPr>
                <w:rFonts w:cs="Arial"/>
              </w:rPr>
              <w:t>rks)</w:t>
            </w:r>
          </w:p>
        </w:tc>
        <w:tc>
          <w:tcPr>
            <w:tcW w:w="4509" w:type="dxa"/>
            <w:shd w:val="clear" w:color="auto" w:fill="DBE5F1" w:themeFill="accent1" w:themeFillTint="33"/>
            <w:vAlign w:val="center"/>
          </w:tcPr>
          <w:p w14:paraId="1B621741" w14:textId="2529A107" w:rsidR="00D25858" w:rsidRPr="00FE2706" w:rsidRDefault="00F909E9" w:rsidP="005F7989">
            <w:pPr>
              <w:spacing w:before="120"/>
              <w:rPr>
                <w:rFonts w:cs="Arial"/>
              </w:rPr>
            </w:pPr>
            <w:r w:rsidRPr="00FE2706">
              <w:rPr>
                <w:rFonts w:cs="Arial"/>
              </w:rPr>
              <w:t xml:space="preserve">Invite </w:t>
            </w:r>
            <w:r w:rsidR="00D353B5" w:rsidRPr="00FE2706">
              <w:rPr>
                <w:rFonts w:cs="Arial"/>
                <w:b/>
              </w:rPr>
              <w:t>1</w:t>
            </w:r>
            <w:r w:rsidR="00D353B5" w:rsidRPr="00FE2706">
              <w:rPr>
                <w:rFonts w:cs="Arial"/>
              </w:rPr>
              <w:t xml:space="preserve"> verbal</w:t>
            </w:r>
            <w:r w:rsidR="00D353B5" w:rsidRPr="00FE2706">
              <w:rPr>
                <w:rFonts w:cs="Arial"/>
                <w:b/>
              </w:rPr>
              <w:t xml:space="preserve"> </w:t>
            </w:r>
            <w:r w:rsidRPr="00FE2706">
              <w:rPr>
                <w:rFonts w:cs="Arial"/>
              </w:rPr>
              <w:t>quotation</w:t>
            </w:r>
            <w:r w:rsidR="00D25858" w:rsidRPr="00FE2706">
              <w:rPr>
                <w:rFonts w:cs="Arial"/>
              </w:rPr>
              <w:t xml:space="preserve"> </w:t>
            </w:r>
          </w:p>
        </w:tc>
      </w:tr>
      <w:tr w:rsidR="0084266F" w:rsidRPr="00FE2706" w14:paraId="1A50125B" w14:textId="77777777" w:rsidTr="0084266F">
        <w:trPr>
          <w:jc w:val="center"/>
        </w:trPr>
        <w:tc>
          <w:tcPr>
            <w:tcW w:w="4508" w:type="dxa"/>
            <w:shd w:val="clear" w:color="auto" w:fill="DBE5F1" w:themeFill="accent1" w:themeFillTint="33"/>
          </w:tcPr>
          <w:p w14:paraId="644891B3" w14:textId="54A82045" w:rsidR="0084266F" w:rsidRPr="00FE2706" w:rsidRDefault="00F909E9" w:rsidP="005F7989">
            <w:pPr>
              <w:spacing w:before="120"/>
              <w:rPr>
                <w:rFonts w:cs="Arial"/>
              </w:rPr>
            </w:pPr>
            <w:r w:rsidRPr="00FE2706">
              <w:rPr>
                <w:rFonts w:cs="Arial"/>
              </w:rPr>
              <w:t>€1</w:t>
            </w:r>
            <w:r w:rsidR="0084266F" w:rsidRPr="00FE2706">
              <w:rPr>
                <w:rFonts w:cs="Arial"/>
              </w:rPr>
              <w:t>,000 – €25,000</w:t>
            </w:r>
          </w:p>
          <w:p w14:paraId="4F0A7D62" w14:textId="60793F7B" w:rsidR="0084266F" w:rsidRPr="00FE2706" w:rsidRDefault="0084266F" w:rsidP="00502DAC">
            <w:pPr>
              <w:rPr>
                <w:rFonts w:cs="Arial"/>
              </w:rPr>
            </w:pPr>
            <w:r w:rsidRPr="00FE2706">
              <w:rPr>
                <w:rFonts w:cs="Arial"/>
              </w:rPr>
              <w:t>(supplies and services)</w:t>
            </w:r>
          </w:p>
        </w:tc>
        <w:tc>
          <w:tcPr>
            <w:tcW w:w="4509" w:type="dxa"/>
            <w:shd w:val="clear" w:color="auto" w:fill="DBE5F1" w:themeFill="accent1" w:themeFillTint="33"/>
            <w:vAlign w:val="center"/>
          </w:tcPr>
          <w:p w14:paraId="6078EE05" w14:textId="77777777" w:rsidR="0084266F" w:rsidRPr="00FE2706" w:rsidRDefault="0084266F" w:rsidP="005F7989">
            <w:pPr>
              <w:spacing w:before="120"/>
              <w:rPr>
                <w:rFonts w:cs="Arial"/>
              </w:rPr>
            </w:pPr>
            <w:r w:rsidRPr="00FE2706">
              <w:rPr>
                <w:rFonts w:cs="Arial"/>
              </w:rPr>
              <w:t xml:space="preserve">Invite at least </w:t>
            </w:r>
            <w:r w:rsidRPr="00FE2706">
              <w:rPr>
                <w:rFonts w:cs="Arial"/>
                <w:b/>
                <w:bCs/>
                <w:sz w:val="28"/>
                <w:szCs w:val="24"/>
              </w:rPr>
              <w:t>3</w:t>
            </w:r>
            <w:r w:rsidRPr="00FE2706">
              <w:rPr>
                <w:rFonts w:cs="Arial"/>
              </w:rPr>
              <w:t xml:space="preserve"> quotations</w:t>
            </w:r>
          </w:p>
        </w:tc>
      </w:tr>
      <w:tr w:rsidR="00F909E9" w:rsidRPr="00FE2706" w14:paraId="12CBEBCF" w14:textId="77777777" w:rsidTr="0084266F">
        <w:trPr>
          <w:jc w:val="center"/>
        </w:trPr>
        <w:tc>
          <w:tcPr>
            <w:tcW w:w="4508" w:type="dxa"/>
            <w:shd w:val="clear" w:color="auto" w:fill="D6E3BC" w:themeFill="accent3" w:themeFillTint="66"/>
          </w:tcPr>
          <w:p w14:paraId="6B85E93E" w14:textId="38AD2BCF" w:rsidR="00F909E9" w:rsidRPr="00FE2706" w:rsidRDefault="00F909E9" w:rsidP="00F909E9">
            <w:pPr>
              <w:spacing w:before="120"/>
              <w:rPr>
                <w:rFonts w:cs="Arial"/>
              </w:rPr>
            </w:pPr>
            <w:r w:rsidRPr="00FE2706">
              <w:rPr>
                <w:rFonts w:cs="Arial"/>
              </w:rPr>
              <w:t>€</w:t>
            </w:r>
            <w:r w:rsidR="00D353B5" w:rsidRPr="00FE2706">
              <w:rPr>
                <w:rFonts w:cs="Arial"/>
              </w:rPr>
              <w:t xml:space="preserve"> 1</w:t>
            </w:r>
            <w:r w:rsidR="00503114" w:rsidRPr="00FE2706">
              <w:rPr>
                <w:rFonts w:cs="Arial"/>
              </w:rPr>
              <w:t>000 – € 5</w:t>
            </w:r>
            <w:r w:rsidR="00D353B5" w:rsidRPr="00FE2706">
              <w:rPr>
                <w:rFonts w:cs="Arial"/>
              </w:rPr>
              <w:t>,</w:t>
            </w:r>
            <w:r w:rsidRPr="00FE2706">
              <w:rPr>
                <w:rFonts w:cs="Arial"/>
              </w:rPr>
              <w:t>000</w:t>
            </w:r>
          </w:p>
          <w:p w14:paraId="2AEF336A" w14:textId="0B51E756" w:rsidR="00F909E9" w:rsidRPr="00FE2706" w:rsidRDefault="00F909E9" w:rsidP="00F909E9">
            <w:pPr>
              <w:spacing w:before="120"/>
              <w:rPr>
                <w:rFonts w:cs="Arial"/>
              </w:rPr>
            </w:pPr>
            <w:r w:rsidRPr="00FE2706">
              <w:rPr>
                <w:rFonts w:cs="Arial"/>
              </w:rPr>
              <w:t>(works only)</w:t>
            </w:r>
          </w:p>
        </w:tc>
        <w:tc>
          <w:tcPr>
            <w:tcW w:w="4509" w:type="dxa"/>
            <w:shd w:val="clear" w:color="auto" w:fill="D6E3BC" w:themeFill="accent3" w:themeFillTint="66"/>
            <w:vAlign w:val="center"/>
          </w:tcPr>
          <w:p w14:paraId="35943BEE" w14:textId="026620FB" w:rsidR="00F909E9" w:rsidRPr="00FE2706" w:rsidRDefault="00F909E9" w:rsidP="005F7989">
            <w:pPr>
              <w:spacing w:before="120"/>
              <w:rPr>
                <w:rFonts w:cs="Arial"/>
              </w:rPr>
            </w:pPr>
            <w:r w:rsidRPr="00FE2706">
              <w:rPr>
                <w:rFonts w:cs="Arial"/>
              </w:rPr>
              <w:t xml:space="preserve">Invite at least </w:t>
            </w:r>
            <w:r w:rsidRPr="00FE2706">
              <w:rPr>
                <w:rFonts w:cs="Arial"/>
                <w:b/>
                <w:bCs/>
                <w:sz w:val="28"/>
                <w:szCs w:val="24"/>
              </w:rPr>
              <w:t>3</w:t>
            </w:r>
            <w:r w:rsidRPr="00FE2706">
              <w:rPr>
                <w:rFonts w:cs="Arial"/>
              </w:rPr>
              <w:t xml:space="preserve"> quotations</w:t>
            </w:r>
          </w:p>
        </w:tc>
      </w:tr>
      <w:tr w:rsidR="0084266F" w:rsidRPr="00FE2706" w14:paraId="499BF823" w14:textId="77777777" w:rsidTr="0084266F">
        <w:trPr>
          <w:jc w:val="center"/>
        </w:trPr>
        <w:tc>
          <w:tcPr>
            <w:tcW w:w="4508" w:type="dxa"/>
            <w:shd w:val="clear" w:color="auto" w:fill="D6E3BC" w:themeFill="accent3" w:themeFillTint="66"/>
          </w:tcPr>
          <w:p w14:paraId="0CDCED0D" w14:textId="35A9B103" w:rsidR="0084266F" w:rsidRPr="00FE2706" w:rsidRDefault="00503114" w:rsidP="005F7989">
            <w:pPr>
              <w:spacing w:before="120"/>
              <w:rPr>
                <w:rFonts w:cs="Arial"/>
              </w:rPr>
            </w:pPr>
            <w:r w:rsidRPr="00FE2706">
              <w:rPr>
                <w:rFonts w:cs="Arial"/>
              </w:rPr>
              <w:t>€ 5</w:t>
            </w:r>
            <w:r w:rsidR="0084266F" w:rsidRPr="00FE2706">
              <w:rPr>
                <w:rFonts w:cs="Arial"/>
              </w:rPr>
              <w:t xml:space="preserve">,000 – €50,000 </w:t>
            </w:r>
          </w:p>
          <w:p w14:paraId="127EC3D9" w14:textId="77777777" w:rsidR="0084266F" w:rsidRPr="00FE2706" w:rsidRDefault="0084266F" w:rsidP="005F7989">
            <w:pPr>
              <w:rPr>
                <w:rFonts w:cs="Arial"/>
              </w:rPr>
            </w:pPr>
            <w:r w:rsidRPr="00FE2706">
              <w:rPr>
                <w:rFonts w:cs="Arial"/>
              </w:rPr>
              <w:t>(works only)</w:t>
            </w:r>
          </w:p>
        </w:tc>
        <w:tc>
          <w:tcPr>
            <w:tcW w:w="4509" w:type="dxa"/>
            <w:shd w:val="clear" w:color="auto" w:fill="D6E3BC" w:themeFill="accent3" w:themeFillTint="66"/>
            <w:vAlign w:val="center"/>
          </w:tcPr>
          <w:p w14:paraId="242C112F" w14:textId="77777777" w:rsidR="0084266F" w:rsidRPr="00FE2706" w:rsidRDefault="0084266F" w:rsidP="005F7989">
            <w:pPr>
              <w:spacing w:before="120"/>
              <w:rPr>
                <w:rFonts w:cs="Arial"/>
              </w:rPr>
            </w:pPr>
            <w:r w:rsidRPr="00FE2706">
              <w:rPr>
                <w:rFonts w:cs="Arial"/>
              </w:rPr>
              <w:t xml:space="preserve">Invite at least </w:t>
            </w:r>
            <w:r w:rsidRPr="00FE2706">
              <w:rPr>
                <w:rFonts w:cs="Arial"/>
                <w:b/>
                <w:bCs/>
              </w:rPr>
              <w:t>5</w:t>
            </w:r>
            <w:r w:rsidRPr="00FE2706">
              <w:rPr>
                <w:rFonts w:cs="Arial"/>
              </w:rPr>
              <w:t xml:space="preserve"> quotations</w:t>
            </w:r>
          </w:p>
        </w:tc>
      </w:tr>
      <w:tr w:rsidR="0084266F" w:rsidRPr="00FE2706" w14:paraId="3E158DAC" w14:textId="77777777" w:rsidTr="0084266F">
        <w:trPr>
          <w:jc w:val="center"/>
        </w:trPr>
        <w:tc>
          <w:tcPr>
            <w:tcW w:w="4508" w:type="dxa"/>
            <w:shd w:val="clear" w:color="auto" w:fill="FBD4B4" w:themeFill="accent6" w:themeFillTint="66"/>
          </w:tcPr>
          <w:p w14:paraId="7F8B3C2A" w14:textId="77777777" w:rsidR="0084266F" w:rsidRPr="00FE2706" w:rsidRDefault="0084266F" w:rsidP="005F7989">
            <w:pPr>
              <w:spacing w:before="120"/>
              <w:rPr>
                <w:rFonts w:cs="Arial"/>
              </w:rPr>
            </w:pPr>
            <w:r w:rsidRPr="00FE2706">
              <w:rPr>
                <w:rFonts w:cs="Arial"/>
              </w:rPr>
              <w:t xml:space="preserve">€25,000 – €214,000 </w:t>
            </w:r>
          </w:p>
          <w:p w14:paraId="1B901537" w14:textId="77777777" w:rsidR="0084266F" w:rsidRPr="00FE2706" w:rsidRDefault="0084266F" w:rsidP="005F7989">
            <w:pPr>
              <w:rPr>
                <w:rFonts w:cs="Arial"/>
              </w:rPr>
            </w:pPr>
            <w:r w:rsidRPr="00FE2706">
              <w:rPr>
                <w:rFonts w:cs="Arial"/>
              </w:rPr>
              <w:t>(supplies and services)</w:t>
            </w:r>
          </w:p>
        </w:tc>
        <w:tc>
          <w:tcPr>
            <w:tcW w:w="4509" w:type="dxa"/>
            <w:shd w:val="clear" w:color="auto" w:fill="FBD4B4" w:themeFill="accent6" w:themeFillTint="66"/>
            <w:vAlign w:val="center"/>
          </w:tcPr>
          <w:p w14:paraId="018A9F7F" w14:textId="77777777" w:rsidR="0084266F" w:rsidRPr="00FE2706" w:rsidRDefault="0084266F" w:rsidP="005F7989">
            <w:pPr>
              <w:spacing w:before="120"/>
              <w:rPr>
                <w:rFonts w:cs="Arial"/>
              </w:rPr>
            </w:pPr>
            <w:r w:rsidRPr="00FE2706">
              <w:rPr>
                <w:rFonts w:cs="Arial"/>
              </w:rPr>
              <w:t xml:space="preserve">Invite tenders by advertising publicly on </w:t>
            </w:r>
            <w:proofErr w:type="spellStart"/>
            <w:r w:rsidRPr="00FE2706">
              <w:rPr>
                <w:rFonts w:cs="Arial"/>
                <w:b/>
                <w:bCs/>
              </w:rPr>
              <w:t>eTenders</w:t>
            </w:r>
            <w:proofErr w:type="spellEnd"/>
          </w:p>
        </w:tc>
      </w:tr>
      <w:tr w:rsidR="0084266F" w:rsidRPr="00FE2706" w14:paraId="6C503A50" w14:textId="77777777" w:rsidTr="0084266F">
        <w:trPr>
          <w:jc w:val="center"/>
        </w:trPr>
        <w:tc>
          <w:tcPr>
            <w:tcW w:w="4508" w:type="dxa"/>
            <w:shd w:val="clear" w:color="auto" w:fill="FBD4B4" w:themeFill="accent6" w:themeFillTint="66"/>
          </w:tcPr>
          <w:p w14:paraId="5BE8E4B6" w14:textId="77777777" w:rsidR="0084266F" w:rsidRPr="00FE2706" w:rsidRDefault="0084266F" w:rsidP="005F7989">
            <w:pPr>
              <w:spacing w:before="120"/>
              <w:rPr>
                <w:rFonts w:cs="Arial"/>
              </w:rPr>
            </w:pPr>
            <w:r w:rsidRPr="00FE2706">
              <w:rPr>
                <w:rFonts w:cs="Arial"/>
              </w:rPr>
              <w:t xml:space="preserve">€50,000 – €5.3 million </w:t>
            </w:r>
          </w:p>
          <w:p w14:paraId="109B0EA2" w14:textId="7DD126C9" w:rsidR="0084266F" w:rsidRPr="00FE2706" w:rsidRDefault="0084266F" w:rsidP="006D4133">
            <w:pPr>
              <w:rPr>
                <w:rFonts w:cs="Arial"/>
              </w:rPr>
            </w:pPr>
            <w:r w:rsidRPr="00FE2706">
              <w:rPr>
                <w:rFonts w:cs="Arial"/>
              </w:rPr>
              <w:t>(works)</w:t>
            </w:r>
          </w:p>
        </w:tc>
        <w:tc>
          <w:tcPr>
            <w:tcW w:w="4509" w:type="dxa"/>
            <w:shd w:val="clear" w:color="auto" w:fill="FBD4B4" w:themeFill="accent6" w:themeFillTint="66"/>
            <w:vAlign w:val="center"/>
          </w:tcPr>
          <w:p w14:paraId="278D21A3" w14:textId="77777777" w:rsidR="0084266F" w:rsidRPr="00FE2706" w:rsidRDefault="0084266F" w:rsidP="005F7989">
            <w:pPr>
              <w:spacing w:before="120"/>
              <w:rPr>
                <w:rFonts w:cs="Arial"/>
              </w:rPr>
            </w:pPr>
            <w:r w:rsidRPr="00FE2706">
              <w:rPr>
                <w:rFonts w:cs="Arial"/>
              </w:rPr>
              <w:t xml:space="preserve">Invite tenders by advertising publicly on </w:t>
            </w:r>
            <w:proofErr w:type="spellStart"/>
            <w:r w:rsidRPr="00FE2706">
              <w:rPr>
                <w:rFonts w:cs="Arial"/>
                <w:b/>
                <w:bCs/>
              </w:rPr>
              <w:t>eTenders</w:t>
            </w:r>
            <w:proofErr w:type="spellEnd"/>
          </w:p>
        </w:tc>
      </w:tr>
      <w:tr w:rsidR="0084266F" w:rsidRPr="00FE2706" w14:paraId="54502228" w14:textId="77777777" w:rsidTr="0084266F">
        <w:trPr>
          <w:jc w:val="center"/>
        </w:trPr>
        <w:tc>
          <w:tcPr>
            <w:tcW w:w="4508" w:type="dxa"/>
            <w:shd w:val="clear" w:color="auto" w:fill="CCC0D9" w:themeFill="accent4" w:themeFillTint="66"/>
          </w:tcPr>
          <w:p w14:paraId="5CD9EF92" w14:textId="77777777" w:rsidR="0084266F" w:rsidRPr="00FE2706" w:rsidRDefault="0084266F" w:rsidP="005F7989">
            <w:pPr>
              <w:spacing w:before="120"/>
              <w:rPr>
                <w:rFonts w:cs="Arial"/>
              </w:rPr>
            </w:pPr>
            <w:r w:rsidRPr="00FE2706">
              <w:rPr>
                <w:rFonts w:cs="Arial"/>
              </w:rPr>
              <w:t xml:space="preserve">Over €214,000 </w:t>
            </w:r>
          </w:p>
          <w:p w14:paraId="2FC88C15" w14:textId="77777777" w:rsidR="0084266F" w:rsidRPr="00FE2706" w:rsidRDefault="0084266F" w:rsidP="005F7989">
            <w:pPr>
              <w:rPr>
                <w:rFonts w:cs="Arial"/>
              </w:rPr>
            </w:pPr>
            <w:r w:rsidRPr="00FE2706">
              <w:rPr>
                <w:rFonts w:cs="Arial"/>
              </w:rPr>
              <w:t>(supplies and services)</w:t>
            </w:r>
          </w:p>
        </w:tc>
        <w:tc>
          <w:tcPr>
            <w:tcW w:w="4509" w:type="dxa"/>
            <w:shd w:val="clear" w:color="auto" w:fill="CCC0D9" w:themeFill="accent4" w:themeFillTint="66"/>
            <w:vAlign w:val="center"/>
          </w:tcPr>
          <w:p w14:paraId="3BB2C584" w14:textId="77777777" w:rsidR="0084266F" w:rsidRPr="00FE2706" w:rsidRDefault="0084266F" w:rsidP="005F7989">
            <w:pPr>
              <w:spacing w:before="120"/>
              <w:rPr>
                <w:rFonts w:cs="Arial"/>
              </w:rPr>
            </w:pPr>
            <w:r w:rsidRPr="00FE2706">
              <w:rPr>
                <w:rFonts w:cs="Arial"/>
              </w:rPr>
              <w:t>Invite tenders by advertising publicly</w:t>
            </w:r>
            <w:r w:rsidRPr="00FE2706" w:rsidDel="003312F1">
              <w:rPr>
                <w:rFonts w:cs="Arial"/>
              </w:rPr>
              <w:t xml:space="preserve"> </w:t>
            </w:r>
            <w:r w:rsidRPr="00FE2706">
              <w:rPr>
                <w:rFonts w:cs="Arial"/>
              </w:rPr>
              <w:t xml:space="preserve">in the </w:t>
            </w:r>
            <w:r w:rsidRPr="00FE2706">
              <w:rPr>
                <w:rFonts w:cs="Arial"/>
                <w:b/>
                <w:bCs/>
              </w:rPr>
              <w:t>OJEU</w:t>
            </w:r>
            <w:r w:rsidRPr="00FE2706">
              <w:rPr>
                <w:rFonts w:cs="Arial"/>
              </w:rPr>
              <w:t>*</w:t>
            </w:r>
          </w:p>
        </w:tc>
      </w:tr>
      <w:tr w:rsidR="0084266F" w:rsidRPr="00FE2706" w14:paraId="41A2AFA9" w14:textId="77777777" w:rsidTr="0084266F">
        <w:trPr>
          <w:jc w:val="center"/>
        </w:trPr>
        <w:tc>
          <w:tcPr>
            <w:tcW w:w="4508" w:type="dxa"/>
            <w:shd w:val="clear" w:color="auto" w:fill="CCC0D9" w:themeFill="accent4" w:themeFillTint="66"/>
          </w:tcPr>
          <w:p w14:paraId="213B4421" w14:textId="77777777" w:rsidR="0084266F" w:rsidRPr="00FE2706" w:rsidRDefault="0084266F" w:rsidP="005F7989">
            <w:pPr>
              <w:spacing w:before="120"/>
              <w:rPr>
                <w:rFonts w:cs="Arial"/>
              </w:rPr>
            </w:pPr>
            <w:r w:rsidRPr="00FE2706">
              <w:rPr>
                <w:rFonts w:cs="Arial"/>
              </w:rPr>
              <w:t xml:space="preserve">Over €5.3 million </w:t>
            </w:r>
          </w:p>
          <w:p w14:paraId="79B17988" w14:textId="1294A113" w:rsidR="0084266F" w:rsidRPr="00FE2706" w:rsidRDefault="0084266F" w:rsidP="006D4133">
            <w:pPr>
              <w:rPr>
                <w:rFonts w:cs="Arial"/>
              </w:rPr>
            </w:pPr>
            <w:r w:rsidRPr="00FE2706">
              <w:rPr>
                <w:rFonts w:cs="Arial"/>
              </w:rPr>
              <w:t>(works)</w:t>
            </w:r>
          </w:p>
        </w:tc>
        <w:tc>
          <w:tcPr>
            <w:tcW w:w="4509" w:type="dxa"/>
            <w:shd w:val="clear" w:color="auto" w:fill="CCC0D9" w:themeFill="accent4" w:themeFillTint="66"/>
            <w:vAlign w:val="center"/>
          </w:tcPr>
          <w:p w14:paraId="2890448D" w14:textId="1AEF5C85" w:rsidR="0084266F" w:rsidRPr="00FE2706" w:rsidRDefault="0084266F" w:rsidP="005F7989">
            <w:pPr>
              <w:spacing w:before="120"/>
              <w:rPr>
                <w:rFonts w:cs="Arial"/>
              </w:rPr>
            </w:pPr>
            <w:r w:rsidRPr="00FE2706">
              <w:rPr>
                <w:rFonts w:cs="Arial"/>
              </w:rPr>
              <w:t>Invite tenders by advertising publicly</w:t>
            </w:r>
            <w:r w:rsidRPr="00FE2706" w:rsidDel="003312F1">
              <w:rPr>
                <w:rFonts w:cs="Arial"/>
              </w:rPr>
              <w:t xml:space="preserve"> </w:t>
            </w:r>
            <w:r w:rsidRPr="00FE2706">
              <w:rPr>
                <w:rFonts w:cs="Arial"/>
              </w:rPr>
              <w:t xml:space="preserve">in the </w:t>
            </w:r>
            <w:r w:rsidRPr="00FE2706">
              <w:rPr>
                <w:rFonts w:cs="Arial"/>
                <w:b/>
                <w:bCs/>
              </w:rPr>
              <w:t>OJEU</w:t>
            </w:r>
            <w:r w:rsidR="006260A9" w:rsidRPr="00FE2706">
              <w:rPr>
                <w:rFonts w:cs="Arial"/>
                <w:b/>
                <w:bCs/>
              </w:rPr>
              <w:t>*</w:t>
            </w:r>
          </w:p>
        </w:tc>
      </w:tr>
    </w:tbl>
    <w:p w14:paraId="0D3D5584" w14:textId="77777777" w:rsidR="00E67AB4" w:rsidRPr="00FE2706" w:rsidRDefault="00E67AB4" w:rsidP="00AE5C8B">
      <w:pPr>
        <w:spacing w:before="120"/>
        <w:rPr>
          <w:rFonts w:cs="Arial"/>
          <w:i/>
          <w:iCs/>
          <w:sz w:val="20"/>
          <w:szCs w:val="18"/>
        </w:rPr>
      </w:pPr>
      <w:r w:rsidRPr="00FE2706">
        <w:rPr>
          <w:rFonts w:cs="Arial"/>
          <w:i/>
          <w:iCs/>
          <w:sz w:val="20"/>
          <w:szCs w:val="18"/>
        </w:rPr>
        <w:t>* Official Journal of the European Union</w:t>
      </w:r>
    </w:p>
    <w:p w14:paraId="30378268" w14:textId="77777777" w:rsidR="00C23A34" w:rsidRPr="00FE2706" w:rsidRDefault="00C23A34">
      <w:pPr>
        <w:spacing w:line="240" w:lineRule="auto"/>
        <w:rPr>
          <w:rFonts w:cs="Arial"/>
          <w:b/>
        </w:rPr>
      </w:pPr>
    </w:p>
    <w:p w14:paraId="6EA1A91C" w14:textId="44664976" w:rsidR="00231093" w:rsidRPr="00FE2706" w:rsidRDefault="006D4133">
      <w:pPr>
        <w:spacing w:line="240" w:lineRule="auto"/>
        <w:rPr>
          <w:rFonts w:cs="Arial"/>
          <w:szCs w:val="24"/>
        </w:rPr>
      </w:pPr>
      <w:r w:rsidRPr="00FE2706">
        <w:rPr>
          <w:rFonts w:cs="Arial"/>
          <w:b/>
        </w:rPr>
        <w:t>Exemptions</w:t>
      </w:r>
      <w:r w:rsidRPr="00FE2706">
        <w:rPr>
          <w:rFonts w:cs="Arial"/>
        </w:rPr>
        <w:t xml:space="preserve"> to</w:t>
      </w:r>
      <w:r w:rsidR="00BB7CCD" w:rsidRPr="00FE2706">
        <w:rPr>
          <w:rFonts w:cs="Arial"/>
        </w:rPr>
        <w:t xml:space="preserve"> following </w:t>
      </w:r>
      <w:r w:rsidR="00E04864" w:rsidRPr="00FE2706">
        <w:rPr>
          <w:rFonts w:cs="Arial"/>
        </w:rPr>
        <w:t xml:space="preserve">procurement procedures </w:t>
      </w:r>
      <w:r w:rsidRPr="00FE2706">
        <w:rPr>
          <w:rFonts w:cs="Arial"/>
        </w:rPr>
        <w:t xml:space="preserve">are </w:t>
      </w:r>
      <w:r w:rsidR="00537E0B" w:rsidRPr="00FE2706">
        <w:rPr>
          <w:rFonts w:cs="Arial"/>
        </w:rPr>
        <w:t xml:space="preserve">only </w:t>
      </w:r>
      <w:r w:rsidRPr="00FE2706">
        <w:rPr>
          <w:rFonts w:cs="Arial"/>
        </w:rPr>
        <w:t xml:space="preserve">granted </w:t>
      </w:r>
      <w:r w:rsidR="00537E0B" w:rsidRPr="00FE2706">
        <w:rPr>
          <w:rFonts w:cs="Arial"/>
        </w:rPr>
        <w:t>in</w:t>
      </w:r>
      <w:r w:rsidRPr="00FE2706">
        <w:rPr>
          <w:rFonts w:cs="Arial"/>
        </w:rPr>
        <w:t xml:space="preserve"> emergency </w:t>
      </w:r>
      <w:r w:rsidR="00537E0B" w:rsidRPr="00FE2706">
        <w:rPr>
          <w:rFonts w:cs="Arial"/>
        </w:rPr>
        <w:t>situations</w:t>
      </w:r>
      <w:r w:rsidRPr="00FE2706">
        <w:rPr>
          <w:rFonts w:cs="Arial"/>
        </w:rPr>
        <w:t xml:space="preserve"> and have to be</w:t>
      </w:r>
      <w:r w:rsidR="00BB7CCD" w:rsidRPr="00FE2706">
        <w:rPr>
          <w:rFonts w:cs="Arial"/>
        </w:rPr>
        <w:t xml:space="preserve"> approved</w:t>
      </w:r>
      <w:r w:rsidRPr="00FE2706">
        <w:rPr>
          <w:rFonts w:cs="Arial"/>
        </w:rPr>
        <w:t xml:space="preserve"> by</w:t>
      </w:r>
      <w:r w:rsidR="00BB7CCD" w:rsidRPr="00FE2706">
        <w:rPr>
          <w:rFonts w:cs="Arial"/>
        </w:rPr>
        <w:t xml:space="preserve"> the </w:t>
      </w:r>
      <w:r w:rsidRPr="00FE2706">
        <w:rPr>
          <w:rFonts w:cs="Arial"/>
        </w:rPr>
        <w:t>Director of Se</w:t>
      </w:r>
      <w:r w:rsidR="00537E0B" w:rsidRPr="00FE2706">
        <w:rPr>
          <w:rFonts w:cs="Arial"/>
        </w:rPr>
        <w:t>rvi</w:t>
      </w:r>
      <w:r w:rsidRPr="00FE2706">
        <w:rPr>
          <w:rFonts w:cs="Arial"/>
        </w:rPr>
        <w:t>ces</w:t>
      </w:r>
      <w:r w:rsidR="00BB7CCD" w:rsidRPr="00FE2706">
        <w:rPr>
          <w:rFonts w:cs="Arial"/>
        </w:rPr>
        <w:t>/Chief Executive</w:t>
      </w:r>
      <w:r w:rsidRPr="00FE2706">
        <w:rPr>
          <w:rFonts w:cs="Arial"/>
        </w:rPr>
        <w:t xml:space="preserve">. </w:t>
      </w:r>
      <w:r w:rsidR="00537E0B" w:rsidRPr="00FE2706">
        <w:rPr>
          <w:rFonts w:cs="Arial"/>
        </w:rPr>
        <w:t>Definition of an e</w:t>
      </w:r>
      <w:r w:rsidRPr="00FE2706">
        <w:rPr>
          <w:rFonts w:cs="Arial"/>
        </w:rPr>
        <w:t xml:space="preserve">mergency is </w:t>
      </w:r>
      <w:r w:rsidR="0074265E" w:rsidRPr="00FE2706">
        <w:rPr>
          <w:rFonts w:cs="Arial"/>
        </w:rPr>
        <w:t>where</w:t>
      </w:r>
      <w:r w:rsidRPr="00FE2706">
        <w:rPr>
          <w:rFonts w:cs="Arial"/>
        </w:rPr>
        <w:t xml:space="preserve"> </w:t>
      </w:r>
      <w:r w:rsidRPr="00FE2706">
        <w:rPr>
          <w:rFonts w:cs="Arial"/>
          <w:szCs w:val="24"/>
        </w:rPr>
        <w:t xml:space="preserve">there is </w:t>
      </w:r>
      <w:r w:rsidRPr="00FE2706">
        <w:rPr>
          <w:rStyle w:val="acopre1"/>
          <w:rFonts w:cs="Arial"/>
          <w:szCs w:val="24"/>
        </w:rPr>
        <w:t>a situation that poses an immediate risk to health, life, property, or environment.</w:t>
      </w:r>
    </w:p>
    <w:p w14:paraId="0AA07F45" w14:textId="77777777" w:rsidR="004865EB" w:rsidRPr="00FE2706" w:rsidRDefault="004865EB" w:rsidP="004865EB">
      <w:pPr>
        <w:rPr>
          <w:rFonts w:cs="Arial"/>
        </w:rPr>
      </w:pPr>
      <w:bookmarkStart w:id="11" w:name="_Toc48030896"/>
      <w:bookmarkStart w:id="12" w:name="_Toc48297417"/>
    </w:p>
    <w:p w14:paraId="3CE7FB93" w14:textId="7F3090FA" w:rsidR="00FE2706" w:rsidRPr="00FE2706" w:rsidRDefault="0027326C" w:rsidP="00AE5C8B">
      <w:pPr>
        <w:pStyle w:val="ListParagraph"/>
        <w:numPr>
          <w:ilvl w:val="0"/>
          <w:numId w:val="29"/>
        </w:numPr>
        <w:spacing w:after="120"/>
        <w:ind w:left="714" w:hanging="357"/>
        <w:rPr>
          <w:rFonts w:cs="Arial"/>
        </w:rPr>
      </w:pPr>
      <w:r w:rsidRPr="00FE2706">
        <w:rPr>
          <w:rFonts w:cs="Arial"/>
        </w:rPr>
        <w:t>2</w:t>
      </w:r>
      <w:r w:rsidR="00877F82" w:rsidRPr="00FE2706">
        <w:rPr>
          <w:rFonts w:cs="Arial"/>
        </w:rPr>
        <w:t>.3 What are the time</w:t>
      </w:r>
      <w:r w:rsidR="005C21DD" w:rsidRPr="00FE2706">
        <w:rPr>
          <w:rFonts w:cs="Arial"/>
        </w:rPr>
        <w:t>scales</w:t>
      </w:r>
      <w:bookmarkEnd w:id="11"/>
      <w:r w:rsidR="00877F82" w:rsidRPr="00FE2706">
        <w:rPr>
          <w:rFonts w:cs="Arial"/>
        </w:rPr>
        <w:t xml:space="preserve"> </w:t>
      </w:r>
      <w:bookmarkEnd w:id="12"/>
      <w:r w:rsidR="00503114" w:rsidRPr="00FE2706">
        <w:rPr>
          <w:rFonts w:cs="Arial"/>
        </w:rPr>
        <w:t>involved?</w:t>
      </w:r>
      <w:r w:rsidR="00FE2706" w:rsidRPr="00FE2706">
        <w:rPr>
          <w:rFonts w:cs="Arial"/>
        </w:rPr>
        <w:t xml:space="preserve"> </w:t>
      </w:r>
    </w:p>
    <w:p w14:paraId="2D914253" w14:textId="2AAB0D78" w:rsidR="00877F82" w:rsidRPr="00FE2706" w:rsidRDefault="00877F82" w:rsidP="00AE5C8B">
      <w:pPr>
        <w:pStyle w:val="ListParagraph"/>
        <w:numPr>
          <w:ilvl w:val="0"/>
          <w:numId w:val="29"/>
        </w:numPr>
        <w:spacing w:after="120"/>
        <w:ind w:left="714" w:hanging="357"/>
        <w:rPr>
          <w:rFonts w:cs="Arial"/>
        </w:rPr>
      </w:pPr>
      <w:r w:rsidRPr="00FE2706">
        <w:rPr>
          <w:rFonts w:cs="Arial"/>
          <w:b/>
          <w:bCs/>
        </w:rPr>
        <w:lastRenderedPageBreak/>
        <w:t>Quotations:</w:t>
      </w:r>
      <w:r w:rsidR="004865EB" w:rsidRPr="00FE2706">
        <w:rPr>
          <w:rFonts w:cs="Arial"/>
        </w:rPr>
        <w:t xml:space="preserve"> </w:t>
      </w:r>
      <w:r w:rsidR="004865EB" w:rsidRPr="00FE2706">
        <w:rPr>
          <w:rFonts w:cs="Arial"/>
          <w:szCs w:val="24"/>
        </w:rPr>
        <w:t>I</w:t>
      </w:r>
      <w:r w:rsidRPr="00FE2706">
        <w:rPr>
          <w:rFonts w:cs="Arial"/>
          <w:szCs w:val="24"/>
        </w:rPr>
        <w:t>f you are</w:t>
      </w:r>
      <w:r w:rsidRPr="00FE2706">
        <w:rPr>
          <w:rFonts w:cs="Arial"/>
        </w:rPr>
        <w:t xml:space="preserve"> inviting quotations, </w:t>
      </w:r>
      <w:r w:rsidR="00904CA3" w:rsidRPr="00FE2706">
        <w:rPr>
          <w:rFonts w:cs="Arial"/>
        </w:rPr>
        <w:t xml:space="preserve">you can specify </w:t>
      </w:r>
      <w:r w:rsidRPr="00FE2706">
        <w:rPr>
          <w:rFonts w:cs="Arial"/>
        </w:rPr>
        <w:t>time</w:t>
      </w:r>
      <w:r w:rsidR="005C21DD" w:rsidRPr="00FE2706">
        <w:rPr>
          <w:rFonts w:cs="Arial"/>
        </w:rPr>
        <w:t xml:space="preserve">scale </w:t>
      </w:r>
      <w:r w:rsidRPr="00FE2706">
        <w:rPr>
          <w:rFonts w:cs="Arial"/>
        </w:rPr>
        <w:t>involved</w:t>
      </w:r>
      <w:r w:rsidR="00FF02B1" w:rsidRPr="00FE2706">
        <w:rPr>
          <w:rFonts w:cs="Arial"/>
        </w:rPr>
        <w:t xml:space="preserve"> (but you have to allow reasonable time for suppliers to provide the quote)</w:t>
      </w:r>
    </w:p>
    <w:p w14:paraId="5BA948B0" w14:textId="43AABB37" w:rsidR="004865EB" w:rsidRPr="00FE2706" w:rsidRDefault="004865EB" w:rsidP="004865EB">
      <w:pPr>
        <w:pStyle w:val="ListParagraph"/>
        <w:numPr>
          <w:ilvl w:val="0"/>
          <w:numId w:val="29"/>
        </w:numPr>
        <w:rPr>
          <w:rFonts w:cs="Arial"/>
          <w:b/>
          <w:szCs w:val="28"/>
        </w:rPr>
      </w:pPr>
      <w:r w:rsidRPr="00FE2706">
        <w:rPr>
          <w:rFonts w:cs="Arial"/>
          <w:b/>
          <w:szCs w:val="28"/>
        </w:rPr>
        <w:t>Tendering</w:t>
      </w:r>
      <w:r w:rsidR="003F2A83" w:rsidRPr="00FE2706">
        <w:rPr>
          <w:rFonts w:cs="Arial"/>
          <w:b/>
          <w:szCs w:val="28"/>
        </w:rPr>
        <w:t xml:space="preserve">: </w:t>
      </w:r>
      <w:r w:rsidRPr="00FE2706">
        <w:rPr>
          <w:rFonts w:cs="Arial"/>
          <w:szCs w:val="28"/>
        </w:rPr>
        <w:t xml:space="preserve">Please see </w:t>
      </w:r>
      <w:r w:rsidR="00C829F2" w:rsidRPr="00FE2706">
        <w:rPr>
          <w:rFonts w:cs="Arial"/>
          <w:szCs w:val="28"/>
        </w:rPr>
        <w:t>following page</w:t>
      </w:r>
      <w:r w:rsidR="002F580A" w:rsidRPr="00FE2706">
        <w:rPr>
          <w:rFonts w:cs="Arial"/>
          <w:color w:val="FF0000"/>
          <w:szCs w:val="28"/>
        </w:rPr>
        <w:t>:</w:t>
      </w:r>
      <w:r w:rsidR="00C829F2" w:rsidRPr="00FE2706">
        <w:rPr>
          <w:rFonts w:cs="Arial"/>
          <w:szCs w:val="28"/>
        </w:rPr>
        <w:t xml:space="preserve"> </w:t>
      </w:r>
    </w:p>
    <w:tbl>
      <w:tblPr>
        <w:tblStyle w:val="TableGrid"/>
        <w:tblW w:w="0" w:type="auto"/>
        <w:tblBorders>
          <w:top w:val="single" w:sz="18" w:space="0" w:color="auto"/>
          <w:right w:val="single" w:sz="18" w:space="0" w:color="auto"/>
        </w:tblBorders>
        <w:tblLook w:val="04A0" w:firstRow="1" w:lastRow="0" w:firstColumn="1" w:lastColumn="0" w:noHBand="0" w:noVBand="1"/>
      </w:tblPr>
      <w:tblGrid>
        <w:gridCol w:w="4908"/>
        <w:gridCol w:w="2033"/>
        <w:gridCol w:w="2239"/>
      </w:tblGrid>
      <w:tr w:rsidR="00AE09B8" w:rsidRPr="002A5330" w14:paraId="698DFC68" w14:textId="77777777" w:rsidTr="00A61F0E">
        <w:tc>
          <w:tcPr>
            <w:tcW w:w="4908" w:type="dxa"/>
            <w:shd w:val="clear" w:color="auto" w:fill="FFCCFF"/>
            <w:vAlign w:val="center"/>
          </w:tcPr>
          <w:p w14:paraId="141BBE9E" w14:textId="7C851B18" w:rsidR="00AE09B8" w:rsidRPr="002A5330" w:rsidRDefault="00AE09B8" w:rsidP="00503114">
            <w:pPr>
              <w:spacing w:before="120"/>
              <w:jc w:val="center"/>
              <w:rPr>
                <w:rFonts w:cs="Arial"/>
                <w:b/>
              </w:rPr>
            </w:pPr>
            <w:r w:rsidRPr="002A5330">
              <w:rPr>
                <w:rFonts w:cs="Arial"/>
                <w:b/>
              </w:rPr>
              <w:t>Procedure</w:t>
            </w:r>
          </w:p>
        </w:tc>
        <w:tc>
          <w:tcPr>
            <w:tcW w:w="2033" w:type="dxa"/>
            <w:shd w:val="clear" w:color="auto" w:fill="FFCCFF"/>
            <w:vAlign w:val="center"/>
          </w:tcPr>
          <w:p w14:paraId="076C7809" w14:textId="77777777" w:rsidR="00AE09B8" w:rsidRPr="002A5330" w:rsidRDefault="00AE09B8" w:rsidP="00503114">
            <w:pPr>
              <w:spacing w:before="120"/>
              <w:jc w:val="center"/>
              <w:rPr>
                <w:rFonts w:cs="Arial"/>
                <w:b/>
              </w:rPr>
            </w:pPr>
            <w:r w:rsidRPr="002A5330">
              <w:rPr>
                <w:rFonts w:cs="Arial"/>
                <w:b/>
              </w:rPr>
              <w:t>Receipt of expressions of interest</w:t>
            </w:r>
          </w:p>
        </w:tc>
        <w:tc>
          <w:tcPr>
            <w:tcW w:w="2239" w:type="dxa"/>
            <w:shd w:val="clear" w:color="auto" w:fill="FFCCFF"/>
            <w:vAlign w:val="center"/>
          </w:tcPr>
          <w:p w14:paraId="6745B36E" w14:textId="77777777" w:rsidR="00AE09B8" w:rsidRDefault="00AE09B8" w:rsidP="00503114">
            <w:pPr>
              <w:spacing w:before="120"/>
              <w:jc w:val="center"/>
              <w:rPr>
                <w:rFonts w:cs="Arial"/>
                <w:b/>
              </w:rPr>
            </w:pPr>
            <w:r w:rsidRPr="002A5330">
              <w:rPr>
                <w:rFonts w:cs="Arial"/>
                <w:b/>
              </w:rPr>
              <w:t xml:space="preserve">Receipt of </w:t>
            </w:r>
            <w:r>
              <w:rPr>
                <w:rFonts w:cs="Arial"/>
                <w:b/>
              </w:rPr>
              <w:t>t</w:t>
            </w:r>
            <w:r w:rsidRPr="002A5330">
              <w:rPr>
                <w:rFonts w:cs="Arial"/>
                <w:b/>
              </w:rPr>
              <w:t xml:space="preserve">enders </w:t>
            </w:r>
          </w:p>
          <w:p w14:paraId="78016BB5" w14:textId="77777777" w:rsidR="00AE09B8" w:rsidRPr="002A5330" w:rsidRDefault="00AE09B8" w:rsidP="00503114">
            <w:pPr>
              <w:jc w:val="center"/>
              <w:rPr>
                <w:rFonts w:cs="Arial"/>
                <w:b/>
              </w:rPr>
            </w:pPr>
            <w:r w:rsidRPr="002A5330">
              <w:rPr>
                <w:rFonts w:cs="Arial"/>
                <w:b/>
              </w:rPr>
              <w:t>(</w:t>
            </w:r>
            <w:r>
              <w:rPr>
                <w:rFonts w:cs="Arial"/>
                <w:b/>
              </w:rPr>
              <w:t>p</w:t>
            </w:r>
            <w:r w:rsidRPr="00697EC6">
              <w:rPr>
                <w:rFonts w:cs="Arial"/>
                <w:b/>
              </w:rPr>
              <w:t xml:space="preserve">ublic </w:t>
            </w:r>
            <w:r>
              <w:rPr>
                <w:rFonts w:cs="Arial"/>
                <w:b/>
              </w:rPr>
              <w:t>s</w:t>
            </w:r>
            <w:r w:rsidRPr="00697EC6">
              <w:rPr>
                <w:rFonts w:cs="Arial"/>
                <w:b/>
              </w:rPr>
              <w:t>ector)</w:t>
            </w:r>
          </w:p>
        </w:tc>
      </w:tr>
      <w:tr w:rsidR="00AE09B8" w:rsidRPr="002A5330" w14:paraId="61E5BD5F" w14:textId="77777777" w:rsidTr="00A61F0E">
        <w:tc>
          <w:tcPr>
            <w:tcW w:w="9180" w:type="dxa"/>
            <w:gridSpan w:val="3"/>
            <w:shd w:val="clear" w:color="auto" w:fill="DBE5F1" w:themeFill="accent1" w:themeFillTint="33"/>
            <w:vAlign w:val="center"/>
          </w:tcPr>
          <w:p w14:paraId="4140044A" w14:textId="43D90DDA" w:rsidR="008B16CC" w:rsidRPr="00FE2706" w:rsidRDefault="00AE09B8" w:rsidP="008B16CC">
            <w:pPr>
              <w:spacing w:before="120"/>
              <w:rPr>
                <w:rFonts w:cs="Arial"/>
                <w:b/>
                <w:szCs w:val="24"/>
              </w:rPr>
            </w:pPr>
            <w:r w:rsidRPr="00FE2706">
              <w:rPr>
                <w:rFonts w:cs="Arial"/>
                <w:b/>
                <w:szCs w:val="24"/>
              </w:rPr>
              <w:t>Wexford County</w:t>
            </w:r>
            <w:r w:rsidR="00503114" w:rsidRPr="00FE2706">
              <w:rPr>
                <w:rFonts w:cs="Arial"/>
                <w:b/>
                <w:szCs w:val="24"/>
              </w:rPr>
              <w:t xml:space="preserve"> Council’s</w:t>
            </w:r>
            <w:r w:rsidR="00D46184" w:rsidRPr="00FE2706">
              <w:rPr>
                <w:rFonts w:cs="Arial"/>
                <w:b/>
                <w:szCs w:val="24"/>
              </w:rPr>
              <w:t xml:space="preserve"> Policy </w:t>
            </w:r>
            <w:r w:rsidR="00643333" w:rsidRPr="00FE2706">
              <w:rPr>
                <w:rFonts w:cs="Arial"/>
                <w:b/>
                <w:szCs w:val="24"/>
              </w:rPr>
              <w:t>and Irish Regulations</w:t>
            </w:r>
            <w:r w:rsidR="008B16CC" w:rsidRPr="00FE2706">
              <w:rPr>
                <w:rFonts w:cs="Arial"/>
                <w:b/>
                <w:szCs w:val="24"/>
              </w:rPr>
              <w:t xml:space="preserve"> appl</w:t>
            </w:r>
            <w:r w:rsidR="00643333" w:rsidRPr="00FE2706">
              <w:rPr>
                <w:rFonts w:cs="Arial"/>
                <w:b/>
                <w:szCs w:val="24"/>
              </w:rPr>
              <w:t xml:space="preserve">y </w:t>
            </w:r>
            <w:r w:rsidR="008B16CC" w:rsidRPr="00FE2706">
              <w:rPr>
                <w:rFonts w:cs="Arial"/>
                <w:b/>
                <w:szCs w:val="24"/>
              </w:rPr>
              <w:t xml:space="preserve"> to spending below</w:t>
            </w:r>
            <w:r w:rsidR="00155864" w:rsidRPr="00FE2706">
              <w:rPr>
                <w:rFonts w:cs="Arial"/>
                <w:b/>
                <w:color w:val="000000" w:themeColor="text1"/>
                <w:szCs w:val="24"/>
              </w:rPr>
              <w:t>:</w:t>
            </w:r>
            <w:r w:rsidR="008B16CC" w:rsidRPr="00FE2706">
              <w:rPr>
                <w:rFonts w:cs="Arial"/>
                <w:b/>
                <w:color w:val="000000" w:themeColor="text1"/>
                <w:szCs w:val="24"/>
              </w:rPr>
              <w:t xml:space="preserve"> </w:t>
            </w:r>
          </w:p>
          <w:p w14:paraId="428FA36A" w14:textId="377AC02B" w:rsidR="008B16CC" w:rsidRPr="00FE2706" w:rsidRDefault="008B16CC" w:rsidP="008B16CC">
            <w:pPr>
              <w:spacing w:before="120"/>
              <w:rPr>
                <w:rFonts w:cs="Arial"/>
                <w:b/>
                <w:szCs w:val="24"/>
              </w:rPr>
            </w:pPr>
            <w:r w:rsidRPr="00FE2706">
              <w:rPr>
                <w:rFonts w:cs="Arial"/>
                <w:b/>
                <w:szCs w:val="24"/>
              </w:rPr>
              <w:t xml:space="preserve"> Supplies</w:t>
            </w:r>
            <w:r w:rsidR="00643333" w:rsidRPr="00FE2706">
              <w:rPr>
                <w:rFonts w:cs="Arial"/>
                <w:b/>
                <w:szCs w:val="24"/>
              </w:rPr>
              <w:t xml:space="preserve">  </w:t>
            </w:r>
            <w:r w:rsidRPr="00FE2706">
              <w:rPr>
                <w:rFonts w:cs="Arial"/>
                <w:b/>
                <w:szCs w:val="24"/>
              </w:rPr>
              <w:t xml:space="preserve"> </w:t>
            </w:r>
            <w:r w:rsidR="00643333" w:rsidRPr="00FE2706">
              <w:rPr>
                <w:rFonts w:cs="Arial"/>
                <w:b/>
                <w:szCs w:val="24"/>
              </w:rPr>
              <w:t>€214,000</w:t>
            </w:r>
          </w:p>
          <w:p w14:paraId="268CE28D" w14:textId="527ABACE" w:rsidR="008B16CC" w:rsidRPr="00FE2706" w:rsidRDefault="008B16CC" w:rsidP="008B16CC">
            <w:pPr>
              <w:spacing w:before="120"/>
              <w:rPr>
                <w:rFonts w:cs="Arial"/>
                <w:b/>
                <w:szCs w:val="24"/>
              </w:rPr>
            </w:pPr>
            <w:r w:rsidRPr="00FE2706">
              <w:rPr>
                <w:rFonts w:cs="Arial"/>
                <w:b/>
                <w:szCs w:val="24"/>
              </w:rPr>
              <w:t xml:space="preserve"> Services </w:t>
            </w:r>
            <w:r w:rsidR="00643333" w:rsidRPr="00FE2706">
              <w:rPr>
                <w:rFonts w:cs="Arial"/>
                <w:b/>
                <w:szCs w:val="24"/>
              </w:rPr>
              <w:t xml:space="preserve">  €214,000</w:t>
            </w:r>
          </w:p>
          <w:p w14:paraId="73356161" w14:textId="3E7AE593" w:rsidR="008B16CC" w:rsidRPr="00FE2706" w:rsidRDefault="008B16CC" w:rsidP="000C79BF">
            <w:pPr>
              <w:spacing w:before="120"/>
              <w:rPr>
                <w:rFonts w:cs="Arial"/>
                <w:szCs w:val="24"/>
              </w:rPr>
            </w:pPr>
            <w:r w:rsidRPr="00FE2706">
              <w:rPr>
                <w:rFonts w:cs="Arial"/>
                <w:b/>
                <w:szCs w:val="24"/>
              </w:rPr>
              <w:t xml:space="preserve"> Works </w:t>
            </w:r>
            <w:r w:rsidR="00643333" w:rsidRPr="00FE2706">
              <w:rPr>
                <w:rFonts w:cs="Arial"/>
                <w:b/>
                <w:szCs w:val="24"/>
              </w:rPr>
              <w:t xml:space="preserve">    </w:t>
            </w:r>
            <w:r w:rsidR="00FE2706" w:rsidRPr="00FE2706">
              <w:rPr>
                <w:rFonts w:cs="Arial"/>
                <w:b/>
                <w:szCs w:val="24"/>
              </w:rPr>
              <w:t xml:space="preserve">  </w:t>
            </w:r>
            <w:r w:rsidR="00643333" w:rsidRPr="00FE2706">
              <w:rPr>
                <w:rFonts w:cs="Arial"/>
                <w:b/>
                <w:szCs w:val="24"/>
              </w:rPr>
              <w:t>€5,350,000</w:t>
            </w:r>
          </w:p>
        </w:tc>
      </w:tr>
      <w:tr w:rsidR="00AE09B8" w:rsidRPr="002A5330" w14:paraId="02F59CCA" w14:textId="77777777" w:rsidTr="00A61F0E">
        <w:tc>
          <w:tcPr>
            <w:tcW w:w="4908" w:type="dxa"/>
            <w:shd w:val="clear" w:color="auto" w:fill="DBE5F1" w:themeFill="accent1" w:themeFillTint="33"/>
            <w:vAlign w:val="center"/>
          </w:tcPr>
          <w:p w14:paraId="459EDE85" w14:textId="77777777" w:rsidR="00AE09B8" w:rsidRPr="00FE2706" w:rsidRDefault="00AE09B8" w:rsidP="00503114">
            <w:pPr>
              <w:spacing w:before="120"/>
              <w:rPr>
                <w:rFonts w:cs="Arial"/>
                <w:szCs w:val="24"/>
              </w:rPr>
            </w:pPr>
            <w:r w:rsidRPr="00FE2706">
              <w:rPr>
                <w:rFonts w:cs="Arial"/>
                <w:szCs w:val="24"/>
              </w:rPr>
              <w:t>Open (national)</w:t>
            </w:r>
          </w:p>
        </w:tc>
        <w:tc>
          <w:tcPr>
            <w:tcW w:w="2033" w:type="dxa"/>
            <w:shd w:val="clear" w:color="auto" w:fill="DBE5F1" w:themeFill="accent1" w:themeFillTint="33"/>
            <w:vAlign w:val="center"/>
          </w:tcPr>
          <w:p w14:paraId="7ACB7B90" w14:textId="77777777" w:rsidR="00AE09B8" w:rsidRPr="00FE2706" w:rsidRDefault="00AE09B8" w:rsidP="00503114">
            <w:pPr>
              <w:spacing w:before="120"/>
              <w:jc w:val="center"/>
              <w:rPr>
                <w:rFonts w:cs="Arial"/>
                <w:szCs w:val="24"/>
              </w:rPr>
            </w:pPr>
            <w:r w:rsidRPr="00FE2706">
              <w:rPr>
                <w:rFonts w:cs="Arial"/>
                <w:szCs w:val="24"/>
              </w:rPr>
              <w:t>n/a</w:t>
            </w:r>
          </w:p>
        </w:tc>
        <w:tc>
          <w:tcPr>
            <w:tcW w:w="2239" w:type="dxa"/>
            <w:shd w:val="clear" w:color="auto" w:fill="DBE5F1" w:themeFill="accent1" w:themeFillTint="33"/>
            <w:vAlign w:val="center"/>
          </w:tcPr>
          <w:p w14:paraId="6B504F0D" w14:textId="77777777" w:rsidR="00AE09B8" w:rsidRPr="00FE2706" w:rsidRDefault="00AE09B8" w:rsidP="00503114">
            <w:pPr>
              <w:spacing w:before="120"/>
              <w:jc w:val="center"/>
              <w:rPr>
                <w:rFonts w:cs="Arial"/>
                <w:szCs w:val="24"/>
              </w:rPr>
            </w:pPr>
            <w:r w:rsidRPr="00FE2706">
              <w:rPr>
                <w:rFonts w:cs="Arial"/>
                <w:szCs w:val="24"/>
              </w:rPr>
              <w:t>14–21 days</w:t>
            </w:r>
          </w:p>
        </w:tc>
      </w:tr>
      <w:tr w:rsidR="00AE09B8" w:rsidRPr="002A5330" w14:paraId="2ADB45AC" w14:textId="77777777" w:rsidTr="00A61F0E">
        <w:tc>
          <w:tcPr>
            <w:tcW w:w="4908" w:type="dxa"/>
            <w:shd w:val="clear" w:color="auto" w:fill="DBE5F1" w:themeFill="accent1" w:themeFillTint="33"/>
            <w:vAlign w:val="center"/>
          </w:tcPr>
          <w:p w14:paraId="238C96A0" w14:textId="77777777" w:rsidR="00AE09B8" w:rsidRPr="00FE2706" w:rsidRDefault="00AE09B8" w:rsidP="00503114">
            <w:pPr>
              <w:spacing w:before="120"/>
              <w:rPr>
                <w:rFonts w:cs="Arial"/>
                <w:szCs w:val="24"/>
              </w:rPr>
            </w:pPr>
            <w:r w:rsidRPr="00FE2706">
              <w:rPr>
                <w:rFonts w:cs="Arial"/>
                <w:szCs w:val="24"/>
              </w:rPr>
              <w:t>Restricted (national)</w:t>
            </w:r>
          </w:p>
        </w:tc>
        <w:tc>
          <w:tcPr>
            <w:tcW w:w="2033" w:type="dxa"/>
            <w:shd w:val="clear" w:color="auto" w:fill="DBE5F1" w:themeFill="accent1" w:themeFillTint="33"/>
            <w:vAlign w:val="center"/>
          </w:tcPr>
          <w:p w14:paraId="637B362B" w14:textId="77777777" w:rsidR="00AE09B8" w:rsidRPr="00FE2706" w:rsidRDefault="00AE09B8" w:rsidP="00503114">
            <w:pPr>
              <w:spacing w:before="120"/>
              <w:jc w:val="center"/>
              <w:rPr>
                <w:rFonts w:cs="Arial"/>
                <w:szCs w:val="24"/>
              </w:rPr>
            </w:pPr>
            <w:r w:rsidRPr="00FE2706">
              <w:rPr>
                <w:rFonts w:cs="Arial"/>
                <w:szCs w:val="24"/>
              </w:rPr>
              <w:t>14–21 days</w:t>
            </w:r>
          </w:p>
        </w:tc>
        <w:tc>
          <w:tcPr>
            <w:tcW w:w="2239" w:type="dxa"/>
            <w:shd w:val="clear" w:color="auto" w:fill="DBE5F1" w:themeFill="accent1" w:themeFillTint="33"/>
            <w:vAlign w:val="center"/>
          </w:tcPr>
          <w:p w14:paraId="08D9E964" w14:textId="77777777" w:rsidR="00AE09B8" w:rsidRPr="00FE2706" w:rsidRDefault="00AE09B8" w:rsidP="00503114">
            <w:pPr>
              <w:spacing w:before="120"/>
              <w:jc w:val="center"/>
              <w:rPr>
                <w:rFonts w:cs="Arial"/>
                <w:szCs w:val="24"/>
              </w:rPr>
            </w:pPr>
            <w:r w:rsidRPr="00FE2706">
              <w:rPr>
                <w:rFonts w:cs="Arial"/>
                <w:szCs w:val="24"/>
              </w:rPr>
              <w:t>14–21 days</w:t>
            </w:r>
          </w:p>
        </w:tc>
      </w:tr>
      <w:tr w:rsidR="00AE09B8" w:rsidRPr="002A5330" w14:paraId="31C8AAB4" w14:textId="77777777" w:rsidTr="00A61F0E">
        <w:trPr>
          <w:trHeight w:val="574"/>
        </w:trPr>
        <w:tc>
          <w:tcPr>
            <w:tcW w:w="9180" w:type="dxa"/>
            <w:gridSpan w:val="3"/>
            <w:shd w:val="clear" w:color="auto" w:fill="C6D9F1" w:themeFill="text2" w:themeFillTint="33"/>
            <w:vAlign w:val="center"/>
          </w:tcPr>
          <w:p w14:paraId="1CE9343A" w14:textId="54D5FFBB" w:rsidR="000C79BF" w:rsidRPr="00FE2706" w:rsidRDefault="002A674A" w:rsidP="000C79BF">
            <w:pPr>
              <w:spacing w:before="120"/>
              <w:rPr>
                <w:rFonts w:cs="Arial"/>
                <w:b/>
                <w:szCs w:val="24"/>
              </w:rPr>
            </w:pPr>
            <w:r w:rsidRPr="00FE2706">
              <w:rPr>
                <w:rFonts w:cs="Arial"/>
                <w:b/>
                <w:szCs w:val="24"/>
              </w:rPr>
              <w:t>European Procurement</w:t>
            </w:r>
            <w:r w:rsidR="000C79BF" w:rsidRPr="00FE2706">
              <w:rPr>
                <w:rFonts w:cs="Arial"/>
                <w:b/>
                <w:szCs w:val="24"/>
              </w:rPr>
              <w:t xml:space="preserve"> Law applies to spending above </w:t>
            </w:r>
            <w:r w:rsidR="009A6BCC" w:rsidRPr="00FE2706">
              <w:rPr>
                <w:rFonts w:cs="Arial"/>
                <w:b/>
                <w:szCs w:val="24"/>
              </w:rPr>
              <w:t>(must be published on OJEU)</w:t>
            </w:r>
          </w:p>
          <w:p w14:paraId="40E5F6ED" w14:textId="4F626607" w:rsidR="000C79BF" w:rsidRPr="00FE2706" w:rsidRDefault="00AE09B8" w:rsidP="000C79BF">
            <w:pPr>
              <w:spacing w:before="120"/>
              <w:rPr>
                <w:rFonts w:cs="Arial"/>
                <w:b/>
                <w:szCs w:val="24"/>
              </w:rPr>
            </w:pPr>
            <w:r w:rsidRPr="00FE2706">
              <w:rPr>
                <w:rFonts w:cs="Arial"/>
                <w:b/>
                <w:szCs w:val="24"/>
              </w:rPr>
              <w:t xml:space="preserve"> </w:t>
            </w:r>
            <w:r w:rsidR="000C79BF" w:rsidRPr="00FE2706">
              <w:rPr>
                <w:rFonts w:cs="Arial"/>
                <w:b/>
                <w:szCs w:val="24"/>
              </w:rPr>
              <w:t xml:space="preserve">Supplies </w:t>
            </w:r>
            <w:r w:rsidR="00643333" w:rsidRPr="00FE2706">
              <w:rPr>
                <w:rFonts w:eastAsia="Arial Unicode MS" w:cs="Arial"/>
                <w:b/>
                <w:szCs w:val="24"/>
                <w:lang w:val="en-GB"/>
              </w:rPr>
              <w:t>€214,000</w:t>
            </w:r>
          </w:p>
          <w:p w14:paraId="513EB62B" w14:textId="00B430ED" w:rsidR="000C79BF" w:rsidRPr="00FE2706" w:rsidRDefault="000C79BF" w:rsidP="000C79BF">
            <w:pPr>
              <w:spacing w:before="120"/>
              <w:rPr>
                <w:rFonts w:cs="Arial"/>
                <w:b/>
                <w:szCs w:val="24"/>
              </w:rPr>
            </w:pPr>
            <w:r w:rsidRPr="00FE2706">
              <w:rPr>
                <w:rFonts w:cs="Arial"/>
                <w:b/>
                <w:szCs w:val="24"/>
              </w:rPr>
              <w:t xml:space="preserve"> Services </w:t>
            </w:r>
            <w:r w:rsidR="00643333" w:rsidRPr="00FE2706">
              <w:rPr>
                <w:rFonts w:eastAsia="Arial Unicode MS" w:cs="Arial"/>
                <w:b/>
                <w:szCs w:val="24"/>
                <w:lang w:val="en-GB"/>
              </w:rPr>
              <w:t>€214,000</w:t>
            </w:r>
          </w:p>
          <w:p w14:paraId="390C8EA2" w14:textId="70D70C25" w:rsidR="00AE09B8" w:rsidRPr="00FE2706" w:rsidRDefault="000C79BF" w:rsidP="000C79BF">
            <w:pPr>
              <w:spacing w:before="120"/>
              <w:rPr>
                <w:rFonts w:cs="Arial"/>
                <w:szCs w:val="24"/>
              </w:rPr>
            </w:pPr>
            <w:r w:rsidRPr="00FE2706">
              <w:rPr>
                <w:rFonts w:cs="Arial"/>
                <w:b/>
                <w:szCs w:val="24"/>
              </w:rPr>
              <w:t xml:space="preserve"> Work</w:t>
            </w:r>
            <w:r w:rsidR="00643333" w:rsidRPr="00FE2706">
              <w:rPr>
                <w:rFonts w:cs="Arial"/>
                <w:b/>
                <w:szCs w:val="24"/>
              </w:rPr>
              <w:t xml:space="preserve"> </w:t>
            </w:r>
            <w:r w:rsidR="00FE2706" w:rsidRPr="00FE2706">
              <w:rPr>
                <w:rFonts w:cs="Arial"/>
                <w:b/>
                <w:szCs w:val="24"/>
              </w:rPr>
              <w:t xml:space="preserve">     </w:t>
            </w:r>
            <w:r w:rsidR="00643333" w:rsidRPr="00FE2706">
              <w:rPr>
                <w:rFonts w:cs="Arial"/>
                <w:b/>
                <w:szCs w:val="24"/>
              </w:rPr>
              <w:t xml:space="preserve"> €5,350,000</w:t>
            </w:r>
          </w:p>
        </w:tc>
      </w:tr>
      <w:tr w:rsidR="00AE09B8" w:rsidRPr="002A5330" w14:paraId="28CEF11C" w14:textId="77777777" w:rsidTr="00A61F0E">
        <w:tc>
          <w:tcPr>
            <w:tcW w:w="4908" w:type="dxa"/>
            <w:shd w:val="clear" w:color="auto" w:fill="C6D9F1" w:themeFill="text2" w:themeFillTint="33"/>
          </w:tcPr>
          <w:p w14:paraId="7A498AA9" w14:textId="77777777" w:rsidR="00AE09B8" w:rsidRPr="00FE2706" w:rsidRDefault="00AE09B8" w:rsidP="00503114">
            <w:pPr>
              <w:spacing w:before="120"/>
              <w:rPr>
                <w:rFonts w:cs="Arial"/>
                <w:szCs w:val="24"/>
              </w:rPr>
            </w:pPr>
            <w:r w:rsidRPr="00FE2706">
              <w:rPr>
                <w:rFonts w:cs="Arial"/>
                <w:szCs w:val="24"/>
              </w:rPr>
              <w:t xml:space="preserve">Open – using </w:t>
            </w:r>
            <w:proofErr w:type="spellStart"/>
            <w:r w:rsidRPr="00FE2706">
              <w:rPr>
                <w:rFonts w:cs="Arial"/>
                <w:szCs w:val="24"/>
              </w:rPr>
              <w:t>eTenders</w:t>
            </w:r>
            <w:proofErr w:type="spellEnd"/>
            <w:r w:rsidRPr="00FE2706">
              <w:rPr>
                <w:rFonts w:cs="Arial"/>
                <w:szCs w:val="24"/>
              </w:rPr>
              <w:t xml:space="preserve"> for notices</w:t>
            </w:r>
          </w:p>
        </w:tc>
        <w:tc>
          <w:tcPr>
            <w:tcW w:w="2033" w:type="dxa"/>
            <w:shd w:val="clear" w:color="auto" w:fill="C6D9F1" w:themeFill="text2" w:themeFillTint="33"/>
          </w:tcPr>
          <w:p w14:paraId="72597C56" w14:textId="77777777" w:rsidR="00AE09B8" w:rsidRPr="00FE2706" w:rsidRDefault="00AE09B8" w:rsidP="00503114">
            <w:pPr>
              <w:spacing w:before="120"/>
              <w:jc w:val="center"/>
              <w:rPr>
                <w:rFonts w:cs="Arial"/>
                <w:szCs w:val="24"/>
              </w:rPr>
            </w:pPr>
            <w:r w:rsidRPr="00FE2706">
              <w:rPr>
                <w:rFonts w:cs="Arial"/>
                <w:szCs w:val="24"/>
              </w:rPr>
              <w:t>n/a</w:t>
            </w:r>
          </w:p>
        </w:tc>
        <w:tc>
          <w:tcPr>
            <w:tcW w:w="2239" w:type="dxa"/>
            <w:shd w:val="clear" w:color="auto" w:fill="C6D9F1" w:themeFill="text2" w:themeFillTint="33"/>
          </w:tcPr>
          <w:p w14:paraId="6E03F4B0" w14:textId="77777777" w:rsidR="00AE09B8" w:rsidRPr="00FE2706" w:rsidRDefault="00AE09B8" w:rsidP="00503114">
            <w:pPr>
              <w:spacing w:before="120"/>
              <w:jc w:val="center"/>
              <w:rPr>
                <w:rFonts w:cs="Arial"/>
                <w:szCs w:val="24"/>
              </w:rPr>
            </w:pPr>
            <w:r w:rsidRPr="00FE2706">
              <w:rPr>
                <w:rFonts w:cs="Arial"/>
                <w:szCs w:val="24"/>
              </w:rPr>
              <w:t>35 days</w:t>
            </w:r>
          </w:p>
        </w:tc>
      </w:tr>
      <w:tr w:rsidR="00AE09B8" w:rsidRPr="002A5330" w14:paraId="2237CC92" w14:textId="77777777" w:rsidTr="00A61F0E">
        <w:tc>
          <w:tcPr>
            <w:tcW w:w="4908" w:type="dxa"/>
            <w:shd w:val="clear" w:color="auto" w:fill="C6D9F1" w:themeFill="text2" w:themeFillTint="33"/>
          </w:tcPr>
          <w:p w14:paraId="26048BAD" w14:textId="77777777" w:rsidR="00AE09B8" w:rsidRPr="00FE2706" w:rsidRDefault="00AE09B8" w:rsidP="00503114">
            <w:pPr>
              <w:spacing w:before="120"/>
              <w:rPr>
                <w:rFonts w:cs="Arial"/>
                <w:szCs w:val="24"/>
              </w:rPr>
            </w:pPr>
            <w:r w:rsidRPr="00FE2706">
              <w:rPr>
                <w:rFonts w:cs="Arial"/>
                <w:szCs w:val="24"/>
              </w:rPr>
              <w:t xml:space="preserve">Open – using </w:t>
            </w:r>
            <w:proofErr w:type="spellStart"/>
            <w:r w:rsidRPr="00FE2706">
              <w:rPr>
                <w:rFonts w:cs="Arial"/>
                <w:szCs w:val="24"/>
              </w:rPr>
              <w:t>eTenders</w:t>
            </w:r>
            <w:proofErr w:type="spellEnd"/>
            <w:r w:rsidRPr="00FE2706">
              <w:rPr>
                <w:rFonts w:cs="Arial"/>
                <w:szCs w:val="24"/>
              </w:rPr>
              <w:t xml:space="preserve"> for notices and tender documents</w:t>
            </w:r>
          </w:p>
        </w:tc>
        <w:tc>
          <w:tcPr>
            <w:tcW w:w="2033" w:type="dxa"/>
            <w:shd w:val="clear" w:color="auto" w:fill="C6D9F1" w:themeFill="text2" w:themeFillTint="33"/>
          </w:tcPr>
          <w:p w14:paraId="176F30C9" w14:textId="77777777" w:rsidR="00AE09B8" w:rsidRPr="00FE2706" w:rsidRDefault="00AE09B8" w:rsidP="00503114">
            <w:pPr>
              <w:spacing w:before="120"/>
              <w:jc w:val="center"/>
              <w:rPr>
                <w:rFonts w:cs="Arial"/>
                <w:szCs w:val="24"/>
              </w:rPr>
            </w:pPr>
            <w:r w:rsidRPr="00FE2706">
              <w:rPr>
                <w:rFonts w:cs="Arial"/>
                <w:szCs w:val="24"/>
              </w:rPr>
              <w:t>n/a</w:t>
            </w:r>
          </w:p>
        </w:tc>
        <w:tc>
          <w:tcPr>
            <w:tcW w:w="2239" w:type="dxa"/>
            <w:shd w:val="clear" w:color="auto" w:fill="C6D9F1" w:themeFill="text2" w:themeFillTint="33"/>
          </w:tcPr>
          <w:p w14:paraId="1FAF46B2" w14:textId="77777777" w:rsidR="00AE09B8" w:rsidRPr="00FE2706" w:rsidRDefault="00AE09B8" w:rsidP="00503114">
            <w:pPr>
              <w:spacing w:before="120"/>
              <w:jc w:val="center"/>
              <w:rPr>
                <w:rFonts w:cs="Arial"/>
                <w:szCs w:val="24"/>
              </w:rPr>
            </w:pPr>
            <w:r w:rsidRPr="00FE2706">
              <w:rPr>
                <w:rFonts w:cs="Arial"/>
                <w:szCs w:val="24"/>
              </w:rPr>
              <w:t>35 days</w:t>
            </w:r>
          </w:p>
        </w:tc>
      </w:tr>
      <w:tr w:rsidR="00AE09B8" w:rsidRPr="002A5330" w14:paraId="2F226B57" w14:textId="77777777" w:rsidTr="00A61F0E">
        <w:tc>
          <w:tcPr>
            <w:tcW w:w="4908" w:type="dxa"/>
            <w:shd w:val="clear" w:color="auto" w:fill="C6D9F1" w:themeFill="text2" w:themeFillTint="33"/>
          </w:tcPr>
          <w:p w14:paraId="51AFAF77" w14:textId="77777777" w:rsidR="00AE09B8" w:rsidRPr="00FE2706" w:rsidRDefault="00AE09B8" w:rsidP="00503114">
            <w:pPr>
              <w:spacing w:before="120"/>
              <w:rPr>
                <w:rFonts w:cs="Arial"/>
                <w:szCs w:val="24"/>
              </w:rPr>
            </w:pPr>
            <w:r w:rsidRPr="00FE2706">
              <w:rPr>
                <w:rFonts w:cs="Arial"/>
                <w:szCs w:val="24"/>
              </w:rPr>
              <w:t xml:space="preserve">Restricted using </w:t>
            </w:r>
            <w:proofErr w:type="spellStart"/>
            <w:r w:rsidRPr="00FE2706">
              <w:rPr>
                <w:rFonts w:cs="Arial"/>
                <w:szCs w:val="24"/>
              </w:rPr>
              <w:t>eTenders</w:t>
            </w:r>
            <w:proofErr w:type="spellEnd"/>
            <w:r w:rsidRPr="00FE2706">
              <w:rPr>
                <w:rFonts w:cs="Arial"/>
                <w:szCs w:val="24"/>
              </w:rPr>
              <w:t xml:space="preserve"> for notice</w:t>
            </w:r>
          </w:p>
        </w:tc>
        <w:tc>
          <w:tcPr>
            <w:tcW w:w="2033" w:type="dxa"/>
            <w:shd w:val="clear" w:color="auto" w:fill="C6D9F1" w:themeFill="text2" w:themeFillTint="33"/>
          </w:tcPr>
          <w:p w14:paraId="5BEB4B6F" w14:textId="77777777" w:rsidR="00AE09B8" w:rsidRPr="00FE2706" w:rsidRDefault="00AE09B8" w:rsidP="00503114">
            <w:pPr>
              <w:spacing w:before="120"/>
              <w:jc w:val="center"/>
              <w:rPr>
                <w:rFonts w:cs="Arial"/>
                <w:szCs w:val="24"/>
              </w:rPr>
            </w:pPr>
            <w:r w:rsidRPr="00FE2706">
              <w:rPr>
                <w:rFonts w:cs="Arial"/>
                <w:szCs w:val="24"/>
              </w:rPr>
              <w:t>30 days</w:t>
            </w:r>
          </w:p>
        </w:tc>
        <w:tc>
          <w:tcPr>
            <w:tcW w:w="2239" w:type="dxa"/>
            <w:shd w:val="clear" w:color="auto" w:fill="C6D9F1" w:themeFill="text2" w:themeFillTint="33"/>
          </w:tcPr>
          <w:p w14:paraId="6CB9CE0B" w14:textId="77777777" w:rsidR="00AE09B8" w:rsidRPr="00FE2706" w:rsidRDefault="00AE09B8" w:rsidP="00503114">
            <w:pPr>
              <w:spacing w:before="120"/>
              <w:jc w:val="center"/>
              <w:rPr>
                <w:rFonts w:cs="Arial"/>
                <w:szCs w:val="24"/>
              </w:rPr>
            </w:pPr>
            <w:r w:rsidRPr="00FE2706">
              <w:rPr>
                <w:rFonts w:cs="Arial"/>
                <w:szCs w:val="24"/>
              </w:rPr>
              <w:t>30 days</w:t>
            </w:r>
          </w:p>
        </w:tc>
      </w:tr>
      <w:tr w:rsidR="00AE09B8" w:rsidRPr="002A5330" w14:paraId="168F8FB8" w14:textId="77777777" w:rsidTr="00A61F0E">
        <w:tc>
          <w:tcPr>
            <w:tcW w:w="4908" w:type="dxa"/>
            <w:shd w:val="clear" w:color="auto" w:fill="C6D9F1" w:themeFill="text2" w:themeFillTint="33"/>
          </w:tcPr>
          <w:p w14:paraId="567CBF72" w14:textId="77777777" w:rsidR="00AE09B8" w:rsidRPr="00FE2706" w:rsidRDefault="00AE09B8" w:rsidP="00503114">
            <w:pPr>
              <w:spacing w:before="120"/>
              <w:rPr>
                <w:rFonts w:cs="Arial"/>
                <w:szCs w:val="24"/>
              </w:rPr>
            </w:pPr>
            <w:r w:rsidRPr="00FE2706">
              <w:rPr>
                <w:rFonts w:cs="Arial"/>
                <w:szCs w:val="24"/>
              </w:rPr>
              <w:t xml:space="preserve">Restricted using </w:t>
            </w:r>
            <w:proofErr w:type="spellStart"/>
            <w:r w:rsidRPr="00FE2706">
              <w:rPr>
                <w:rFonts w:cs="Arial"/>
                <w:szCs w:val="24"/>
              </w:rPr>
              <w:t>eTenders</w:t>
            </w:r>
            <w:proofErr w:type="spellEnd"/>
            <w:r w:rsidRPr="00FE2706">
              <w:rPr>
                <w:rFonts w:cs="Arial"/>
                <w:szCs w:val="24"/>
              </w:rPr>
              <w:t xml:space="preserve"> for tender documents</w:t>
            </w:r>
          </w:p>
        </w:tc>
        <w:tc>
          <w:tcPr>
            <w:tcW w:w="2033" w:type="dxa"/>
            <w:shd w:val="clear" w:color="auto" w:fill="C6D9F1" w:themeFill="text2" w:themeFillTint="33"/>
          </w:tcPr>
          <w:p w14:paraId="0AC96643" w14:textId="77777777" w:rsidR="00AE09B8" w:rsidRPr="00FE2706" w:rsidRDefault="00AE09B8" w:rsidP="00503114">
            <w:pPr>
              <w:spacing w:before="120"/>
              <w:jc w:val="center"/>
              <w:rPr>
                <w:rFonts w:cs="Arial"/>
                <w:szCs w:val="24"/>
              </w:rPr>
            </w:pPr>
            <w:r w:rsidRPr="00FE2706">
              <w:rPr>
                <w:rFonts w:cs="Arial"/>
                <w:szCs w:val="24"/>
              </w:rPr>
              <w:t>30 days</w:t>
            </w:r>
          </w:p>
        </w:tc>
        <w:tc>
          <w:tcPr>
            <w:tcW w:w="2239" w:type="dxa"/>
            <w:shd w:val="clear" w:color="auto" w:fill="C6D9F1" w:themeFill="text2" w:themeFillTint="33"/>
          </w:tcPr>
          <w:p w14:paraId="6B64D6C1" w14:textId="77777777" w:rsidR="00AE09B8" w:rsidRPr="00FE2706" w:rsidRDefault="00AE09B8" w:rsidP="00503114">
            <w:pPr>
              <w:spacing w:before="120"/>
              <w:jc w:val="center"/>
              <w:rPr>
                <w:rFonts w:cs="Arial"/>
                <w:szCs w:val="24"/>
              </w:rPr>
            </w:pPr>
            <w:r w:rsidRPr="00FE2706">
              <w:rPr>
                <w:rFonts w:cs="Arial"/>
                <w:szCs w:val="24"/>
              </w:rPr>
              <w:t>30 days</w:t>
            </w:r>
          </w:p>
        </w:tc>
      </w:tr>
      <w:tr w:rsidR="00AE09B8" w:rsidRPr="002A5330" w14:paraId="32BA49D6" w14:textId="77777777" w:rsidTr="00A61F0E">
        <w:tc>
          <w:tcPr>
            <w:tcW w:w="4908" w:type="dxa"/>
            <w:shd w:val="clear" w:color="auto" w:fill="C6D9F1" w:themeFill="text2" w:themeFillTint="33"/>
          </w:tcPr>
          <w:p w14:paraId="1C894503" w14:textId="77777777" w:rsidR="00AE09B8" w:rsidRPr="00FE2706" w:rsidRDefault="00AE09B8" w:rsidP="00503114">
            <w:pPr>
              <w:spacing w:before="120"/>
              <w:rPr>
                <w:rFonts w:cs="Arial"/>
                <w:szCs w:val="24"/>
              </w:rPr>
            </w:pPr>
            <w:r w:rsidRPr="00FE2706">
              <w:rPr>
                <w:rFonts w:cs="Arial"/>
                <w:szCs w:val="24"/>
              </w:rPr>
              <w:t xml:space="preserve">Competitive procedure with negotiation using </w:t>
            </w:r>
            <w:proofErr w:type="spellStart"/>
            <w:r w:rsidRPr="00FE2706">
              <w:rPr>
                <w:rFonts w:cs="Arial"/>
                <w:szCs w:val="24"/>
              </w:rPr>
              <w:t>eTenders</w:t>
            </w:r>
            <w:proofErr w:type="spellEnd"/>
            <w:r w:rsidRPr="00FE2706">
              <w:rPr>
                <w:rFonts w:cs="Arial"/>
                <w:szCs w:val="24"/>
              </w:rPr>
              <w:t xml:space="preserve"> for notice</w:t>
            </w:r>
          </w:p>
        </w:tc>
        <w:tc>
          <w:tcPr>
            <w:tcW w:w="2033" w:type="dxa"/>
            <w:shd w:val="clear" w:color="auto" w:fill="C6D9F1" w:themeFill="text2" w:themeFillTint="33"/>
          </w:tcPr>
          <w:p w14:paraId="59293C49" w14:textId="77777777" w:rsidR="00AE09B8" w:rsidRPr="00FE2706" w:rsidRDefault="00AE09B8" w:rsidP="00503114">
            <w:pPr>
              <w:spacing w:before="120"/>
              <w:jc w:val="center"/>
              <w:rPr>
                <w:rFonts w:cs="Arial"/>
                <w:szCs w:val="24"/>
              </w:rPr>
            </w:pPr>
            <w:r w:rsidRPr="00FE2706">
              <w:rPr>
                <w:rFonts w:cs="Arial"/>
                <w:szCs w:val="24"/>
              </w:rPr>
              <w:t>30 days</w:t>
            </w:r>
          </w:p>
        </w:tc>
        <w:tc>
          <w:tcPr>
            <w:tcW w:w="2239" w:type="dxa"/>
            <w:shd w:val="clear" w:color="auto" w:fill="C6D9F1" w:themeFill="text2" w:themeFillTint="33"/>
          </w:tcPr>
          <w:p w14:paraId="1DFA9F34" w14:textId="77777777" w:rsidR="00AE09B8" w:rsidRPr="00FE2706" w:rsidRDefault="00AE09B8" w:rsidP="00503114">
            <w:pPr>
              <w:spacing w:before="120"/>
              <w:jc w:val="center"/>
              <w:rPr>
                <w:rFonts w:cs="Arial"/>
                <w:szCs w:val="24"/>
              </w:rPr>
            </w:pPr>
            <w:r w:rsidRPr="00FE2706">
              <w:rPr>
                <w:rFonts w:cs="Arial"/>
                <w:szCs w:val="24"/>
              </w:rPr>
              <w:t>At least 30 days</w:t>
            </w:r>
          </w:p>
        </w:tc>
      </w:tr>
      <w:tr w:rsidR="00AE09B8" w:rsidRPr="002A5330" w14:paraId="126F8F37" w14:textId="77777777" w:rsidTr="00A61F0E">
        <w:tc>
          <w:tcPr>
            <w:tcW w:w="4908" w:type="dxa"/>
            <w:shd w:val="clear" w:color="auto" w:fill="C6D9F1" w:themeFill="text2" w:themeFillTint="33"/>
          </w:tcPr>
          <w:p w14:paraId="2FAF5635" w14:textId="77777777" w:rsidR="00AE09B8" w:rsidRPr="00FE2706" w:rsidRDefault="00AE09B8" w:rsidP="00503114">
            <w:pPr>
              <w:spacing w:before="120"/>
              <w:rPr>
                <w:rFonts w:cs="Arial"/>
                <w:szCs w:val="24"/>
              </w:rPr>
            </w:pPr>
            <w:r w:rsidRPr="00FE2706">
              <w:rPr>
                <w:rFonts w:cs="Arial"/>
                <w:szCs w:val="24"/>
              </w:rPr>
              <w:t xml:space="preserve">Negotiated Procedure with call for competition using </w:t>
            </w:r>
            <w:proofErr w:type="spellStart"/>
            <w:r w:rsidRPr="00FE2706">
              <w:rPr>
                <w:rFonts w:cs="Arial"/>
                <w:szCs w:val="24"/>
              </w:rPr>
              <w:t>eTenders</w:t>
            </w:r>
            <w:proofErr w:type="spellEnd"/>
          </w:p>
        </w:tc>
        <w:tc>
          <w:tcPr>
            <w:tcW w:w="2033" w:type="dxa"/>
            <w:shd w:val="clear" w:color="auto" w:fill="C6D9F1" w:themeFill="text2" w:themeFillTint="33"/>
          </w:tcPr>
          <w:p w14:paraId="748B0352" w14:textId="77777777" w:rsidR="00AE09B8" w:rsidRPr="00FE2706" w:rsidRDefault="00AE09B8" w:rsidP="00503114">
            <w:pPr>
              <w:spacing w:before="120"/>
              <w:jc w:val="center"/>
              <w:rPr>
                <w:rFonts w:cs="Arial"/>
                <w:szCs w:val="24"/>
              </w:rPr>
            </w:pPr>
            <w:r w:rsidRPr="00FE2706">
              <w:rPr>
                <w:rFonts w:cs="Arial"/>
                <w:szCs w:val="24"/>
              </w:rPr>
              <w:t>30 days</w:t>
            </w:r>
          </w:p>
        </w:tc>
        <w:tc>
          <w:tcPr>
            <w:tcW w:w="2239" w:type="dxa"/>
            <w:shd w:val="clear" w:color="auto" w:fill="C6D9F1" w:themeFill="text2" w:themeFillTint="33"/>
          </w:tcPr>
          <w:p w14:paraId="140B595A" w14:textId="77777777" w:rsidR="00AE09B8" w:rsidRPr="00FE2706" w:rsidRDefault="00AE09B8" w:rsidP="00503114">
            <w:pPr>
              <w:spacing w:before="120"/>
              <w:jc w:val="center"/>
              <w:rPr>
                <w:rFonts w:cs="Arial"/>
                <w:szCs w:val="24"/>
              </w:rPr>
            </w:pPr>
            <w:r w:rsidRPr="00FE2706">
              <w:rPr>
                <w:rFonts w:cs="Arial"/>
                <w:szCs w:val="24"/>
              </w:rPr>
              <w:t>At least 30 days</w:t>
            </w:r>
          </w:p>
        </w:tc>
      </w:tr>
      <w:tr w:rsidR="00AE09B8" w:rsidRPr="002A5330" w14:paraId="5FA57710" w14:textId="77777777" w:rsidTr="00A61F0E">
        <w:tc>
          <w:tcPr>
            <w:tcW w:w="4908" w:type="dxa"/>
            <w:shd w:val="clear" w:color="auto" w:fill="C6D9F1" w:themeFill="text2" w:themeFillTint="33"/>
          </w:tcPr>
          <w:p w14:paraId="5CD5E953" w14:textId="77777777" w:rsidR="00AE09B8" w:rsidRPr="00FE2706" w:rsidRDefault="00AE09B8" w:rsidP="00503114">
            <w:pPr>
              <w:spacing w:before="120"/>
              <w:rPr>
                <w:rFonts w:cs="Arial"/>
                <w:szCs w:val="24"/>
              </w:rPr>
            </w:pPr>
            <w:r w:rsidRPr="00FE2706">
              <w:rPr>
                <w:rFonts w:cs="Arial"/>
                <w:szCs w:val="24"/>
              </w:rPr>
              <w:t xml:space="preserve">Accelerated restricted/negotiated procedure using </w:t>
            </w:r>
            <w:proofErr w:type="spellStart"/>
            <w:r w:rsidRPr="00FE2706">
              <w:rPr>
                <w:rFonts w:cs="Arial"/>
                <w:szCs w:val="24"/>
              </w:rPr>
              <w:t>eTenders</w:t>
            </w:r>
            <w:proofErr w:type="spellEnd"/>
            <w:r w:rsidRPr="00FE2706">
              <w:rPr>
                <w:rFonts w:cs="Arial"/>
                <w:szCs w:val="24"/>
              </w:rPr>
              <w:t xml:space="preserve"> for notice</w:t>
            </w:r>
          </w:p>
        </w:tc>
        <w:tc>
          <w:tcPr>
            <w:tcW w:w="2033" w:type="dxa"/>
            <w:shd w:val="clear" w:color="auto" w:fill="C6D9F1" w:themeFill="text2" w:themeFillTint="33"/>
          </w:tcPr>
          <w:p w14:paraId="156505C6" w14:textId="77777777" w:rsidR="00AE09B8" w:rsidRPr="00FE2706" w:rsidRDefault="00AE09B8" w:rsidP="00503114">
            <w:pPr>
              <w:spacing w:before="120"/>
              <w:jc w:val="center"/>
              <w:rPr>
                <w:rFonts w:cs="Arial"/>
                <w:szCs w:val="24"/>
              </w:rPr>
            </w:pPr>
            <w:r w:rsidRPr="00FE2706">
              <w:rPr>
                <w:rFonts w:cs="Arial"/>
                <w:szCs w:val="24"/>
              </w:rPr>
              <w:t>10 days</w:t>
            </w:r>
          </w:p>
        </w:tc>
        <w:tc>
          <w:tcPr>
            <w:tcW w:w="2239" w:type="dxa"/>
            <w:shd w:val="clear" w:color="auto" w:fill="C6D9F1" w:themeFill="text2" w:themeFillTint="33"/>
          </w:tcPr>
          <w:p w14:paraId="5F9B30A1" w14:textId="77777777" w:rsidR="00AE09B8" w:rsidRPr="00FE2706" w:rsidRDefault="00AE09B8" w:rsidP="00503114">
            <w:pPr>
              <w:spacing w:before="120"/>
              <w:jc w:val="center"/>
              <w:rPr>
                <w:rFonts w:cs="Arial"/>
                <w:szCs w:val="24"/>
              </w:rPr>
            </w:pPr>
            <w:r w:rsidRPr="00FE2706">
              <w:rPr>
                <w:rFonts w:cs="Arial"/>
                <w:szCs w:val="24"/>
              </w:rPr>
              <w:t>15 days</w:t>
            </w:r>
          </w:p>
        </w:tc>
      </w:tr>
      <w:tr w:rsidR="00AE09B8" w:rsidRPr="002A5330" w14:paraId="7F76EE00" w14:textId="77777777" w:rsidTr="00A61F0E">
        <w:tc>
          <w:tcPr>
            <w:tcW w:w="4908" w:type="dxa"/>
            <w:shd w:val="clear" w:color="auto" w:fill="C6D9F1" w:themeFill="text2" w:themeFillTint="33"/>
          </w:tcPr>
          <w:p w14:paraId="69D59433" w14:textId="77777777" w:rsidR="00AE09B8" w:rsidRPr="00FE2706" w:rsidRDefault="00AE09B8" w:rsidP="00503114">
            <w:pPr>
              <w:spacing w:before="120"/>
              <w:rPr>
                <w:rFonts w:cs="Arial"/>
                <w:szCs w:val="24"/>
              </w:rPr>
            </w:pPr>
            <w:r w:rsidRPr="00FE2706">
              <w:rPr>
                <w:rFonts w:cs="Arial"/>
                <w:szCs w:val="24"/>
              </w:rPr>
              <w:t>Contracts awarded within framework agreements (mini competition)</w:t>
            </w:r>
          </w:p>
        </w:tc>
        <w:tc>
          <w:tcPr>
            <w:tcW w:w="2033" w:type="dxa"/>
            <w:shd w:val="clear" w:color="auto" w:fill="C6D9F1" w:themeFill="text2" w:themeFillTint="33"/>
          </w:tcPr>
          <w:p w14:paraId="41A35E3D" w14:textId="77777777" w:rsidR="00AE09B8" w:rsidRPr="00FE2706" w:rsidRDefault="00AE09B8" w:rsidP="00503114">
            <w:pPr>
              <w:spacing w:before="120"/>
              <w:jc w:val="center"/>
              <w:rPr>
                <w:rFonts w:cs="Arial"/>
                <w:szCs w:val="24"/>
              </w:rPr>
            </w:pPr>
            <w:r w:rsidRPr="00FE2706">
              <w:rPr>
                <w:rFonts w:cs="Arial"/>
                <w:szCs w:val="24"/>
              </w:rPr>
              <w:t>n/a</w:t>
            </w:r>
          </w:p>
        </w:tc>
        <w:tc>
          <w:tcPr>
            <w:tcW w:w="2239" w:type="dxa"/>
            <w:shd w:val="clear" w:color="auto" w:fill="C6D9F1" w:themeFill="text2" w:themeFillTint="33"/>
          </w:tcPr>
          <w:p w14:paraId="336331B6" w14:textId="77777777" w:rsidR="00AE09B8" w:rsidRPr="00FE2706" w:rsidRDefault="00AE09B8" w:rsidP="00503114">
            <w:pPr>
              <w:spacing w:before="120"/>
              <w:jc w:val="center"/>
              <w:rPr>
                <w:rFonts w:cs="Arial"/>
                <w:szCs w:val="24"/>
              </w:rPr>
            </w:pPr>
            <w:r w:rsidRPr="00FE2706">
              <w:rPr>
                <w:rFonts w:cs="Arial"/>
                <w:szCs w:val="24"/>
              </w:rPr>
              <w:t>At least 10 days</w:t>
            </w:r>
          </w:p>
        </w:tc>
      </w:tr>
    </w:tbl>
    <w:p w14:paraId="78FF2EF1" w14:textId="77777777" w:rsidR="00FE2706" w:rsidRDefault="00FE2706" w:rsidP="00DA057C">
      <w:pPr>
        <w:rPr>
          <w:b/>
        </w:rPr>
      </w:pPr>
    </w:p>
    <w:p w14:paraId="2578D56E" w14:textId="5B2126B4" w:rsidR="00FA557C" w:rsidRDefault="00DE19B4" w:rsidP="00DA057C">
      <w:pPr>
        <w:rPr>
          <w:b/>
        </w:rPr>
      </w:pPr>
      <w:r>
        <w:rPr>
          <w:b/>
        </w:rPr>
        <w:lastRenderedPageBreak/>
        <w:t xml:space="preserve">2.4 </w:t>
      </w:r>
      <w:r w:rsidR="00FA557C" w:rsidRPr="00A83722">
        <w:rPr>
          <w:b/>
        </w:rPr>
        <w:t>Who Can Authorise my Quotation / Tender?</w:t>
      </w:r>
    </w:p>
    <w:p w14:paraId="24BF122F" w14:textId="77777777" w:rsidR="00A61F0E" w:rsidRDefault="00A61F0E" w:rsidP="00DA057C">
      <w:pPr>
        <w:rPr>
          <w:b/>
        </w:rPr>
      </w:pPr>
    </w:p>
    <w:tbl>
      <w:tblPr>
        <w:tblW w:w="9229" w:type="dxa"/>
        <w:tblInd w:w="93" w:type="dxa"/>
        <w:tblLook w:val="04A0" w:firstRow="1" w:lastRow="0" w:firstColumn="1" w:lastColumn="0" w:noHBand="0" w:noVBand="1"/>
      </w:tblPr>
      <w:tblGrid>
        <w:gridCol w:w="1880"/>
        <w:gridCol w:w="4020"/>
        <w:gridCol w:w="3329"/>
      </w:tblGrid>
      <w:tr w:rsidR="000C5A6B" w:rsidRPr="00A83722" w14:paraId="411F9319" w14:textId="77777777" w:rsidTr="00A61F0E">
        <w:trPr>
          <w:trHeight w:val="610"/>
        </w:trPr>
        <w:tc>
          <w:tcPr>
            <w:tcW w:w="188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156DBE3B" w14:textId="77777777" w:rsidR="000C5A6B" w:rsidRPr="00FE2706" w:rsidRDefault="000C5A6B" w:rsidP="00795E7E">
            <w:pPr>
              <w:spacing w:line="240" w:lineRule="auto"/>
              <w:jc w:val="center"/>
              <w:rPr>
                <w:rFonts w:cs="Arial"/>
                <w:b/>
                <w:bCs/>
                <w:color w:val="000000"/>
                <w:szCs w:val="24"/>
                <w:lang w:val="en-GB" w:eastAsia="en-GB"/>
              </w:rPr>
            </w:pPr>
            <w:r w:rsidRPr="00FE2706">
              <w:rPr>
                <w:rFonts w:cs="Arial"/>
                <w:b/>
                <w:bCs/>
                <w:color w:val="000000"/>
                <w:szCs w:val="24"/>
                <w:lang w:val="en-GB" w:eastAsia="en-GB"/>
              </w:rPr>
              <w:t>Values                  (Incl. of VAT)</w:t>
            </w:r>
          </w:p>
        </w:tc>
        <w:tc>
          <w:tcPr>
            <w:tcW w:w="7349" w:type="dxa"/>
            <w:gridSpan w:val="2"/>
            <w:tcBorders>
              <w:top w:val="single" w:sz="4" w:space="0" w:color="auto"/>
              <w:left w:val="nil"/>
              <w:bottom w:val="single" w:sz="4" w:space="0" w:color="auto"/>
              <w:right w:val="single" w:sz="4" w:space="0" w:color="000000"/>
            </w:tcBorders>
            <w:shd w:val="clear" w:color="000000" w:fill="FCD5B4"/>
            <w:vAlign w:val="center"/>
            <w:hideMark/>
          </w:tcPr>
          <w:p w14:paraId="2E279F86" w14:textId="77777777" w:rsidR="000C5A6B" w:rsidRPr="00FE2706" w:rsidRDefault="000C5A6B" w:rsidP="00795E7E">
            <w:pPr>
              <w:spacing w:line="240" w:lineRule="auto"/>
              <w:rPr>
                <w:rFonts w:cs="Arial"/>
                <w:b/>
                <w:bCs/>
                <w:color w:val="000000"/>
                <w:szCs w:val="24"/>
                <w:lang w:val="en-GB" w:eastAsia="en-GB"/>
              </w:rPr>
            </w:pPr>
            <w:r w:rsidRPr="00FE2706">
              <w:rPr>
                <w:rFonts w:cs="Arial"/>
                <w:b/>
                <w:bCs/>
                <w:color w:val="000000"/>
                <w:szCs w:val="24"/>
                <w:lang w:val="en-GB" w:eastAsia="en-GB"/>
              </w:rPr>
              <w:t>Authorisation Authorities</w:t>
            </w:r>
          </w:p>
        </w:tc>
      </w:tr>
      <w:tr w:rsidR="000C5A6B" w:rsidRPr="00A83722" w14:paraId="301368F3" w14:textId="77777777" w:rsidTr="00A61F0E">
        <w:trPr>
          <w:trHeight w:val="300"/>
        </w:trPr>
        <w:tc>
          <w:tcPr>
            <w:tcW w:w="1880" w:type="dxa"/>
            <w:vMerge w:val="restart"/>
            <w:tcBorders>
              <w:top w:val="nil"/>
              <w:left w:val="single" w:sz="4" w:space="0" w:color="auto"/>
              <w:bottom w:val="single" w:sz="4" w:space="0" w:color="auto"/>
              <w:right w:val="single" w:sz="4" w:space="0" w:color="auto"/>
            </w:tcBorders>
            <w:shd w:val="clear" w:color="000000" w:fill="EBF1DE"/>
            <w:noWrap/>
            <w:vAlign w:val="center"/>
            <w:hideMark/>
          </w:tcPr>
          <w:p w14:paraId="735B017E" w14:textId="77777777" w:rsidR="000C5A6B" w:rsidRPr="00FE2706" w:rsidRDefault="000C5A6B" w:rsidP="00795E7E">
            <w:pPr>
              <w:spacing w:line="240" w:lineRule="auto"/>
              <w:jc w:val="center"/>
              <w:rPr>
                <w:rFonts w:cs="Arial"/>
                <w:b/>
                <w:bCs/>
                <w:color w:val="000000"/>
                <w:szCs w:val="24"/>
                <w:lang w:val="en-GB" w:eastAsia="en-GB"/>
              </w:rPr>
            </w:pPr>
            <w:r w:rsidRPr="00FE2706">
              <w:rPr>
                <w:rFonts w:cs="Arial"/>
                <w:b/>
                <w:bCs/>
                <w:color w:val="000000"/>
                <w:szCs w:val="24"/>
                <w:lang w:val="en-GB" w:eastAsia="en-GB"/>
              </w:rPr>
              <w:t>Up to €10,000</w:t>
            </w:r>
          </w:p>
        </w:tc>
        <w:tc>
          <w:tcPr>
            <w:tcW w:w="7349" w:type="dxa"/>
            <w:gridSpan w:val="2"/>
            <w:tcBorders>
              <w:top w:val="single" w:sz="4" w:space="0" w:color="auto"/>
              <w:left w:val="nil"/>
              <w:bottom w:val="single" w:sz="4" w:space="0" w:color="auto"/>
              <w:right w:val="single" w:sz="4" w:space="0" w:color="000000"/>
            </w:tcBorders>
            <w:shd w:val="clear" w:color="000000" w:fill="EBF1DE"/>
            <w:hideMark/>
          </w:tcPr>
          <w:p w14:paraId="05552FB2"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Staff Officer (Grade V)</w:t>
            </w:r>
          </w:p>
        </w:tc>
      </w:tr>
      <w:tr w:rsidR="000C5A6B" w:rsidRPr="00A83722" w14:paraId="4EA3FFCD"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hideMark/>
          </w:tcPr>
          <w:p w14:paraId="73AE0F56" w14:textId="77777777" w:rsidR="000C5A6B" w:rsidRPr="00FE2706" w:rsidRDefault="000C5A6B"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EBF1DE"/>
            <w:hideMark/>
          </w:tcPr>
          <w:p w14:paraId="778F4702"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Senior Staff Officer (Grade VI)</w:t>
            </w:r>
          </w:p>
        </w:tc>
      </w:tr>
      <w:tr w:rsidR="000C5A6B" w:rsidRPr="00A83722" w14:paraId="3B872BD9"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hideMark/>
          </w:tcPr>
          <w:p w14:paraId="049940DB" w14:textId="77777777" w:rsidR="000C5A6B" w:rsidRPr="00FE2706" w:rsidRDefault="000C5A6B"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EBF1DE"/>
            <w:hideMark/>
          </w:tcPr>
          <w:p w14:paraId="0659BBD2"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Assistant Engineer</w:t>
            </w:r>
          </w:p>
        </w:tc>
      </w:tr>
      <w:tr w:rsidR="000C5A6B" w:rsidRPr="00A83722" w14:paraId="3C3D4FA9"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hideMark/>
          </w:tcPr>
          <w:p w14:paraId="4BAA0563" w14:textId="77777777" w:rsidR="000C5A6B" w:rsidRPr="00FE2706" w:rsidRDefault="000C5A6B"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EBF1DE"/>
            <w:hideMark/>
          </w:tcPr>
          <w:p w14:paraId="549D93D6"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Executive Engineer</w:t>
            </w:r>
          </w:p>
        </w:tc>
      </w:tr>
      <w:tr w:rsidR="000C5A6B" w:rsidRPr="00A83722" w14:paraId="78130899"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hideMark/>
          </w:tcPr>
          <w:p w14:paraId="1725D4D9" w14:textId="77777777" w:rsidR="000C5A6B" w:rsidRPr="00FE2706" w:rsidRDefault="000C5A6B"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EBF1DE"/>
            <w:hideMark/>
          </w:tcPr>
          <w:p w14:paraId="21634321" w14:textId="77777777" w:rsidR="000C5A6B" w:rsidRPr="00FE2706" w:rsidRDefault="000C5A6B" w:rsidP="00795E7E">
            <w:pPr>
              <w:spacing w:line="240" w:lineRule="auto"/>
              <w:rPr>
                <w:rFonts w:cs="Arial"/>
                <w:i/>
                <w:iCs/>
                <w:color w:val="000000"/>
                <w:szCs w:val="24"/>
                <w:lang w:val="en-GB" w:eastAsia="en-GB"/>
              </w:rPr>
            </w:pPr>
            <w:r w:rsidRPr="00FE2706">
              <w:rPr>
                <w:rFonts w:cs="Arial"/>
                <w:i/>
                <w:iCs/>
                <w:color w:val="000000"/>
                <w:szCs w:val="24"/>
                <w:lang w:val="en-GB" w:eastAsia="en-GB"/>
              </w:rPr>
              <w:t>Plus Analogous Grades</w:t>
            </w:r>
          </w:p>
        </w:tc>
      </w:tr>
      <w:tr w:rsidR="000C5A6B" w:rsidRPr="00A83722" w14:paraId="4428E2C6" w14:textId="77777777" w:rsidTr="00A61F0E">
        <w:trPr>
          <w:trHeight w:val="300"/>
        </w:trPr>
        <w:tc>
          <w:tcPr>
            <w:tcW w:w="1880"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0D3DDDF4" w14:textId="77777777" w:rsidR="000C5A6B" w:rsidRPr="00FE2706" w:rsidRDefault="000C5A6B" w:rsidP="00795E7E">
            <w:pPr>
              <w:spacing w:line="240" w:lineRule="auto"/>
              <w:jc w:val="center"/>
              <w:rPr>
                <w:rFonts w:cs="Arial"/>
                <w:b/>
                <w:bCs/>
                <w:color w:val="000000"/>
                <w:szCs w:val="24"/>
                <w:lang w:val="en-GB" w:eastAsia="en-GB"/>
              </w:rPr>
            </w:pPr>
            <w:r w:rsidRPr="00FE2706">
              <w:rPr>
                <w:rFonts w:cs="Arial"/>
                <w:b/>
                <w:bCs/>
                <w:color w:val="000000"/>
                <w:szCs w:val="24"/>
                <w:lang w:val="en-GB" w:eastAsia="en-GB"/>
              </w:rPr>
              <w:t>Up to €25,000</w:t>
            </w:r>
          </w:p>
        </w:tc>
        <w:tc>
          <w:tcPr>
            <w:tcW w:w="7349" w:type="dxa"/>
            <w:gridSpan w:val="2"/>
            <w:tcBorders>
              <w:top w:val="single" w:sz="4" w:space="0" w:color="auto"/>
              <w:left w:val="nil"/>
              <w:bottom w:val="single" w:sz="4" w:space="0" w:color="auto"/>
              <w:right w:val="single" w:sz="4" w:space="0" w:color="000000"/>
            </w:tcBorders>
            <w:shd w:val="clear" w:color="000000" w:fill="C4D79B"/>
            <w:hideMark/>
          </w:tcPr>
          <w:p w14:paraId="1978A399"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Administrative Officer (Grade VII)</w:t>
            </w:r>
          </w:p>
        </w:tc>
      </w:tr>
      <w:tr w:rsidR="000C5A6B" w:rsidRPr="00A83722" w14:paraId="33C2F8E4"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hideMark/>
          </w:tcPr>
          <w:p w14:paraId="6F9096A0" w14:textId="77777777" w:rsidR="000C5A6B" w:rsidRPr="00FE2706" w:rsidRDefault="000C5A6B"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C4D79B"/>
            <w:hideMark/>
          </w:tcPr>
          <w:p w14:paraId="18EF6A05"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Senior Executive Engineer</w:t>
            </w:r>
          </w:p>
        </w:tc>
      </w:tr>
      <w:tr w:rsidR="000C5A6B" w:rsidRPr="00A83722" w14:paraId="77BEA7CB"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hideMark/>
          </w:tcPr>
          <w:p w14:paraId="59D309B6" w14:textId="77777777" w:rsidR="000C5A6B" w:rsidRPr="00FE2706" w:rsidRDefault="000C5A6B"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C4D79B"/>
            <w:hideMark/>
          </w:tcPr>
          <w:p w14:paraId="10285E84" w14:textId="77777777" w:rsidR="000C5A6B" w:rsidRPr="00FE2706" w:rsidRDefault="000C5A6B" w:rsidP="00795E7E">
            <w:pPr>
              <w:spacing w:line="240" w:lineRule="auto"/>
              <w:rPr>
                <w:rFonts w:cs="Arial"/>
                <w:i/>
                <w:iCs/>
                <w:color w:val="000000"/>
                <w:szCs w:val="24"/>
                <w:lang w:val="en-GB" w:eastAsia="en-GB"/>
              </w:rPr>
            </w:pPr>
            <w:r w:rsidRPr="00FE2706">
              <w:rPr>
                <w:rFonts w:cs="Arial"/>
                <w:i/>
                <w:iCs/>
                <w:color w:val="000000"/>
                <w:szCs w:val="24"/>
                <w:lang w:val="en-GB" w:eastAsia="en-GB"/>
              </w:rPr>
              <w:t>Plus Analogous Grades</w:t>
            </w:r>
          </w:p>
        </w:tc>
      </w:tr>
      <w:tr w:rsidR="000C5A6B" w:rsidRPr="00A83722" w14:paraId="6907D3DA" w14:textId="77777777" w:rsidTr="00A61F0E">
        <w:trPr>
          <w:trHeight w:val="300"/>
        </w:trPr>
        <w:tc>
          <w:tcPr>
            <w:tcW w:w="1880"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68381FA3" w14:textId="77777777" w:rsidR="000C5A6B" w:rsidRPr="00FE2706" w:rsidRDefault="000C5A6B" w:rsidP="00795E7E">
            <w:pPr>
              <w:spacing w:line="240" w:lineRule="auto"/>
              <w:jc w:val="center"/>
              <w:rPr>
                <w:rFonts w:cs="Arial"/>
                <w:b/>
                <w:bCs/>
                <w:color w:val="000000"/>
                <w:szCs w:val="24"/>
                <w:lang w:val="en-GB" w:eastAsia="en-GB"/>
              </w:rPr>
            </w:pPr>
            <w:r w:rsidRPr="00FE2706">
              <w:rPr>
                <w:rFonts w:cs="Arial"/>
                <w:b/>
                <w:bCs/>
                <w:color w:val="000000"/>
                <w:szCs w:val="24"/>
                <w:lang w:val="en-GB" w:eastAsia="en-GB"/>
              </w:rPr>
              <w:t>Up to €50,000</w:t>
            </w:r>
          </w:p>
        </w:tc>
        <w:tc>
          <w:tcPr>
            <w:tcW w:w="7349" w:type="dxa"/>
            <w:gridSpan w:val="2"/>
            <w:tcBorders>
              <w:top w:val="single" w:sz="4" w:space="0" w:color="auto"/>
              <w:left w:val="nil"/>
              <w:bottom w:val="single" w:sz="4" w:space="0" w:color="auto"/>
              <w:right w:val="single" w:sz="4" w:space="0" w:color="000000"/>
            </w:tcBorders>
            <w:shd w:val="clear" w:color="000000" w:fill="DCE6F1"/>
            <w:hideMark/>
          </w:tcPr>
          <w:p w14:paraId="4C22AB06"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District Administrators (Grade VII)</w:t>
            </w:r>
          </w:p>
        </w:tc>
      </w:tr>
      <w:tr w:rsidR="000C5A6B" w:rsidRPr="00A83722" w14:paraId="2B44D07D"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hideMark/>
          </w:tcPr>
          <w:p w14:paraId="6C5747C1" w14:textId="77777777" w:rsidR="000C5A6B" w:rsidRPr="00FE2706" w:rsidRDefault="000C5A6B"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DCE6F1"/>
            <w:hideMark/>
          </w:tcPr>
          <w:p w14:paraId="6B68B717"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Senior Executive Engineer (MD Offices)</w:t>
            </w:r>
          </w:p>
        </w:tc>
      </w:tr>
      <w:tr w:rsidR="000C5A6B" w:rsidRPr="00A83722" w14:paraId="7797729B"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hideMark/>
          </w:tcPr>
          <w:p w14:paraId="09FF0AE1" w14:textId="77777777" w:rsidR="000C5A6B" w:rsidRPr="00FE2706" w:rsidRDefault="000C5A6B"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DCE6F1"/>
            <w:hideMark/>
          </w:tcPr>
          <w:p w14:paraId="18510773"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Executive Engineer (MD Offices)</w:t>
            </w:r>
          </w:p>
        </w:tc>
      </w:tr>
      <w:tr w:rsidR="00586253" w:rsidRPr="00A83722" w14:paraId="4392A818"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tcPr>
          <w:p w14:paraId="7F787ED8" w14:textId="77777777" w:rsidR="00586253" w:rsidRPr="00FE2706" w:rsidRDefault="00586253"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DCE6F1"/>
          </w:tcPr>
          <w:p w14:paraId="4CA72711" w14:textId="0CE4BE30" w:rsidR="00586253" w:rsidRPr="00FE2706" w:rsidRDefault="00586253" w:rsidP="00795E7E">
            <w:pPr>
              <w:spacing w:line="240" w:lineRule="auto"/>
              <w:rPr>
                <w:rFonts w:cs="Arial"/>
                <w:color w:val="000000"/>
                <w:szCs w:val="24"/>
                <w:lang w:val="en-GB" w:eastAsia="en-GB"/>
              </w:rPr>
            </w:pPr>
            <w:r w:rsidRPr="00FE2706">
              <w:rPr>
                <w:rFonts w:cs="Arial"/>
                <w:color w:val="000000"/>
                <w:szCs w:val="24"/>
                <w:lang w:val="en-GB" w:eastAsia="en-GB"/>
              </w:rPr>
              <w:t>Fleet Manager (Machinery Yard)</w:t>
            </w:r>
          </w:p>
        </w:tc>
      </w:tr>
      <w:tr w:rsidR="000C5A6B" w:rsidRPr="00A83722" w14:paraId="02D07231" w14:textId="77777777" w:rsidTr="00A61F0E">
        <w:trPr>
          <w:trHeight w:val="300"/>
        </w:trPr>
        <w:tc>
          <w:tcPr>
            <w:tcW w:w="1880" w:type="dxa"/>
            <w:vMerge/>
            <w:tcBorders>
              <w:top w:val="nil"/>
              <w:left w:val="single" w:sz="4" w:space="0" w:color="auto"/>
              <w:bottom w:val="single" w:sz="4" w:space="0" w:color="auto"/>
              <w:right w:val="single" w:sz="4" w:space="0" w:color="auto"/>
            </w:tcBorders>
            <w:vAlign w:val="center"/>
            <w:hideMark/>
          </w:tcPr>
          <w:p w14:paraId="0814AE7B" w14:textId="77777777" w:rsidR="000C5A6B" w:rsidRPr="00FE2706" w:rsidRDefault="000C5A6B" w:rsidP="00795E7E">
            <w:pPr>
              <w:spacing w:line="240" w:lineRule="auto"/>
              <w:rPr>
                <w:rFonts w:cs="Arial"/>
                <w:b/>
                <w:bCs/>
                <w:color w:val="000000"/>
                <w:szCs w:val="24"/>
                <w:lang w:val="en-GB" w:eastAsia="en-GB"/>
              </w:rPr>
            </w:pPr>
          </w:p>
        </w:tc>
        <w:tc>
          <w:tcPr>
            <w:tcW w:w="7349" w:type="dxa"/>
            <w:gridSpan w:val="2"/>
            <w:tcBorders>
              <w:top w:val="single" w:sz="4" w:space="0" w:color="auto"/>
              <w:left w:val="nil"/>
              <w:bottom w:val="single" w:sz="4" w:space="0" w:color="auto"/>
              <w:right w:val="single" w:sz="4" w:space="0" w:color="000000"/>
            </w:tcBorders>
            <w:shd w:val="clear" w:color="000000" w:fill="DCE6F1"/>
            <w:hideMark/>
          </w:tcPr>
          <w:p w14:paraId="1C765610"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Property Manager (Grade VII) - EO Required in excess of €25k as backup</w:t>
            </w:r>
          </w:p>
        </w:tc>
      </w:tr>
      <w:tr w:rsidR="00D775ED" w:rsidRPr="00A83722" w14:paraId="5C7BEC5B" w14:textId="77777777" w:rsidTr="00D775ED">
        <w:trPr>
          <w:trHeight w:val="530"/>
        </w:trPr>
        <w:tc>
          <w:tcPr>
            <w:tcW w:w="1880" w:type="dxa"/>
            <w:vMerge w:val="restart"/>
            <w:tcBorders>
              <w:top w:val="nil"/>
              <w:left w:val="single" w:sz="4" w:space="0" w:color="auto"/>
              <w:bottom w:val="single" w:sz="4" w:space="0" w:color="000000"/>
              <w:right w:val="single" w:sz="4" w:space="0" w:color="auto"/>
            </w:tcBorders>
            <w:shd w:val="clear" w:color="000000" w:fill="B8CCE4"/>
            <w:vAlign w:val="center"/>
            <w:hideMark/>
          </w:tcPr>
          <w:p w14:paraId="32734FD8" w14:textId="77777777" w:rsidR="00D775ED" w:rsidRPr="00FE2706" w:rsidRDefault="00D775ED" w:rsidP="00795E7E">
            <w:pPr>
              <w:spacing w:line="240" w:lineRule="auto"/>
              <w:jc w:val="center"/>
              <w:rPr>
                <w:rFonts w:cs="Arial"/>
                <w:b/>
                <w:bCs/>
                <w:color w:val="000000"/>
                <w:szCs w:val="24"/>
                <w:lang w:val="en-GB" w:eastAsia="en-GB"/>
              </w:rPr>
            </w:pPr>
            <w:r w:rsidRPr="00FE2706">
              <w:rPr>
                <w:rFonts w:cs="Arial"/>
                <w:b/>
                <w:bCs/>
                <w:color w:val="000000"/>
                <w:szCs w:val="24"/>
                <w:lang w:val="en-GB" w:eastAsia="en-GB"/>
              </w:rPr>
              <w:t>Up To €75,000</w:t>
            </w:r>
          </w:p>
        </w:tc>
        <w:tc>
          <w:tcPr>
            <w:tcW w:w="7349" w:type="dxa"/>
            <w:gridSpan w:val="2"/>
            <w:tcBorders>
              <w:top w:val="nil"/>
              <w:left w:val="nil"/>
              <w:bottom w:val="single" w:sz="4" w:space="0" w:color="auto"/>
              <w:right w:val="single" w:sz="4" w:space="0" w:color="auto"/>
            </w:tcBorders>
            <w:shd w:val="clear" w:color="000000" w:fill="B8CCE4"/>
            <w:hideMark/>
          </w:tcPr>
          <w:p w14:paraId="0CCAD5E2" w14:textId="77777777" w:rsidR="00D775ED" w:rsidRPr="00FE2706" w:rsidRDefault="00D775ED" w:rsidP="00795E7E">
            <w:pPr>
              <w:spacing w:line="240" w:lineRule="auto"/>
              <w:rPr>
                <w:rFonts w:cs="Arial"/>
                <w:color w:val="000000"/>
                <w:szCs w:val="24"/>
                <w:lang w:val="en-GB" w:eastAsia="en-GB"/>
              </w:rPr>
            </w:pPr>
            <w:r w:rsidRPr="00FE2706">
              <w:rPr>
                <w:rFonts w:cs="Arial"/>
                <w:color w:val="000000"/>
                <w:szCs w:val="24"/>
                <w:lang w:val="en-GB" w:eastAsia="en-GB"/>
              </w:rPr>
              <w:t>Senior Executive Officer (Grade VIII)</w:t>
            </w:r>
          </w:p>
        </w:tc>
      </w:tr>
      <w:tr w:rsidR="00D775ED" w:rsidRPr="00A83722" w14:paraId="7DB086C8" w14:textId="77777777" w:rsidTr="00D775ED">
        <w:trPr>
          <w:trHeight w:val="430"/>
        </w:trPr>
        <w:tc>
          <w:tcPr>
            <w:tcW w:w="1880" w:type="dxa"/>
            <w:vMerge/>
            <w:tcBorders>
              <w:top w:val="nil"/>
              <w:left w:val="single" w:sz="4" w:space="0" w:color="auto"/>
              <w:bottom w:val="single" w:sz="4" w:space="0" w:color="000000"/>
              <w:right w:val="single" w:sz="4" w:space="0" w:color="auto"/>
            </w:tcBorders>
            <w:vAlign w:val="center"/>
            <w:hideMark/>
          </w:tcPr>
          <w:p w14:paraId="485A97A9" w14:textId="77777777" w:rsidR="00D775ED" w:rsidRPr="00FE2706" w:rsidRDefault="00D775ED" w:rsidP="00795E7E">
            <w:pPr>
              <w:spacing w:line="240" w:lineRule="auto"/>
              <w:rPr>
                <w:rFonts w:cs="Arial"/>
                <w:b/>
                <w:bCs/>
                <w:color w:val="000000"/>
                <w:szCs w:val="24"/>
                <w:lang w:val="en-GB" w:eastAsia="en-GB"/>
              </w:rPr>
            </w:pPr>
          </w:p>
        </w:tc>
        <w:tc>
          <w:tcPr>
            <w:tcW w:w="7349" w:type="dxa"/>
            <w:gridSpan w:val="2"/>
            <w:tcBorders>
              <w:top w:val="nil"/>
              <w:left w:val="nil"/>
              <w:bottom w:val="single" w:sz="4" w:space="0" w:color="auto"/>
              <w:right w:val="single" w:sz="4" w:space="0" w:color="auto"/>
            </w:tcBorders>
            <w:shd w:val="clear" w:color="000000" w:fill="B8CCE4"/>
            <w:noWrap/>
            <w:hideMark/>
          </w:tcPr>
          <w:p w14:paraId="567911E6" w14:textId="77777777" w:rsidR="00D775ED" w:rsidRPr="00FE2706" w:rsidRDefault="00D775ED" w:rsidP="00795E7E">
            <w:pPr>
              <w:spacing w:line="240" w:lineRule="auto"/>
              <w:rPr>
                <w:rFonts w:cs="Arial"/>
                <w:color w:val="000000"/>
                <w:szCs w:val="24"/>
                <w:lang w:val="en-GB" w:eastAsia="en-GB"/>
              </w:rPr>
            </w:pPr>
            <w:r w:rsidRPr="00FE2706">
              <w:rPr>
                <w:rFonts w:cs="Arial"/>
                <w:color w:val="000000"/>
                <w:szCs w:val="24"/>
                <w:lang w:val="en-GB" w:eastAsia="en-GB"/>
              </w:rPr>
              <w:t>Senior Engineer</w:t>
            </w:r>
          </w:p>
        </w:tc>
      </w:tr>
      <w:tr w:rsidR="00D775ED" w:rsidRPr="00A83722" w14:paraId="05D57454" w14:textId="77777777" w:rsidTr="00D775ED">
        <w:trPr>
          <w:trHeight w:val="430"/>
        </w:trPr>
        <w:tc>
          <w:tcPr>
            <w:tcW w:w="1880" w:type="dxa"/>
            <w:vMerge/>
            <w:tcBorders>
              <w:top w:val="nil"/>
              <w:left w:val="single" w:sz="4" w:space="0" w:color="auto"/>
              <w:bottom w:val="single" w:sz="4" w:space="0" w:color="000000"/>
              <w:right w:val="single" w:sz="4" w:space="0" w:color="auto"/>
            </w:tcBorders>
            <w:vAlign w:val="center"/>
            <w:hideMark/>
          </w:tcPr>
          <w:p w14:paraId="0806721A" w14:textId="77777777" w:rsidR="00D775ED" w:rsidRPr="00FE2706" w:rsidRDefault="00D775ED" w:rsidP="00795E7E">
            <w:pPr>
              <w:spacing w:line="240" w:lineRule="auto"/>
              <w:rPr>
                <w:rFonts w:cs="Arial"/>
                <w:b/>
                <w:bCs/>
                <w:color w:val="000000"/>
                <w:szCs w:val="24"/>
                <w:lang w:val="en-GB" w:eastAsia="en-GB"/>
              </w:rPr>
            </w:pPr>
          </w:p>
        </w:tc>
        <w:tc>
          <w:tcPr>
            <w:tcW w:w="7349" w:type="dxa"/>
            <w:gridSpan w:val="2"/>
            <w:tcBorders>
              <w:top w:val="nil"/>
              <w:left w:val="nil"/>
              <w:bottom w:val="single" w:sz="4" w:space="0" w:color="auto"/>
              <w:right w:val="single" w:sz="4" w:space="0" w:color="auto"/>
            </w:tcBorders>
            <w:shd w:val="clear" w:color="000000" w:fill="B8CCE4"/>
            <w:noWrap/>
            <w:hideMark/>
          </w:tcPr>
          <w:p w14:paraId="7A540F22" w14:textId="77777777" w:rsidR="00D775ED" w:rsidRPr="00FE2706" w:rsidRDefault="00D775ED" w:rsidP="00795E7E">
            <w:pPr>
              <w:spacing w:line="240" w:lineRule="auto"/>
              <w:rPr>
                <w:rFonts w:cs="Arial"/>
                <w:i/>
                <w:iCs/>
                <w:color w:val="000000"/>
                <w:szCs w:val="24"/>
                <w:lang w:val="en-GB" w:eastAsia="en-GB"/>
              </w:rPr>
            </w:pPr>
            <w:r w:rsidRPr="00FE2706">
              <w:rPr>
                <w:rFonts w:cs="Arial"/>
                <w:i/>
                <w:iCs/>
                <w:color w:val="000000"/>
                <w:szCs w:val="24"/>
                <w:lang w:val="en-GB" w:eastAsia="en-GB"/>
              </w:rPr>
              <w:t>Plus Analogous Grades</w:t>
            </w:r>
          </w:p>
        </w:tc>
      </w:tr>
      <w:tr w:rsidR="00D775ED" w:rsidRPr="00A83722" w14:paraId="59DD21B5" w14:textId="77777777" w:rsidTr="00D775ED">
        <w:trPr>
          <w:trHeight w:val="580"/>
        </w:trPr>
        <w:tc>
          <w:tcPr>
            <w:tcW w:w="1880" w:type="dxa"/>
            <w:vMerge w:val="restart"/>
            <w:tcBorders>
              <w:top w:val="nil"/>
              <w:left w:val="single" w:sz="4" w:space="0" w:color="auto"/>
              <w:bottom w:val="single" w:sz="4" w:space="0" w:color="000000"/>
              <w:right w:val="single" w:sz="4" w:space="0" w:color="auto"/>
            </w:tcBorders>
            <w:shd w:val="clear" w:color="000000" w:fill="92CDDC"/>
            <w:vAlign w:val="center"/>
            <w:hideMark/>
          </w:tcPr>
          <w:p w14:paraId="66473068" w14:textId="77777777" w:rsidR="00D775ED" w:rsidRPr="00FE2706" w:rsidRDefault="00D775ED" w:rsidP="00795E7E">
            <w:pPr>
              <w:spacing w:line="240" w:lineRule="auto"/>
              <w:jc w:val="center"/>
              <w:rPr>
                <w:rFonts w:cs="Arial"/>
                <w:b/>
                <w:bCs/>
                <w:color w:val="000000"/>
                <w:szCs w:val="24"/>
                <w:lang w:val="en-GB" w:eastAsia="en-GB"/>
              </w:rPr>
            </w:pPr>
            <w:r w:rsidRPr="00FE2706">
              <w:rPr>
                <w:rFonts w:cs="Arial"/>
                <w:b/>
                <w:bCs/>
                <w:color w:val="000000"/>
                <w:szCs w:val="24"/>
                <w:lang w:val="en-GB" w:eastAsia="en-GB"/>
              </w:rPr>
              <w:t xml:space="preserve">Greater than €75,000 </w:t>
            </w:r>
            <w:r w:rsidRPr="00FE2706">
              <w:rPr>
                <w:rFonts w:cs="Arial"/>
                <w:b/>
                <w:bCs/>
                <w:color w:val="000000"/>
                <w:szCs w:val="24"/>
                <w:u w:val="single"/>
                <w:lang w:val="en-GB" w:eastAsia="en-GB"/>
              </w:rPr>
              <w:t>with EO</w:t>
            </w:r>
          </w:p>
        </w:tc>
        <w:tc>
          <w:tcPr>
            <w:tcW w:w="7349" w:type="dxa"/>
            <w:gridSpan w:val="2"/>
            <w:tcBorders>
              <w:top w:val="nil"/>
              <w:left w:val="nil"/>
              <w:bottom w:val="single" w:sz="4" w:space="0" w:color="auto"/>
              <w:right w:val="single" w:sz="4" w:space="0" w:color="auto"/>
            </w:tcBorders>
            <w:shd w:val="clear" w:color="000000" w:fill="92CDDC"/>
            <w:hideMark/>
          </w:tcPr>
          <w:p w14:paraId="5418E384" w14:textId="77777777" w:rsidR="00D775ED" w:rsidRPr="00FE2706" w:rsidRDefault="00D775ED" w:rsidP="00795E7E">
            <w:pPr>
              <w:spacing w:line="240" w:lineRule="auto"/>
              <w:rPr>
                <w:rFonts w:cs="Arial"/>
                <w:color w:val="000000"/>
                <w:szCs w:val="24"/>
                <w:lang w:val="en-GB" w:eastAsia="en-GB"/>
              </w:rPr>
            </w:pPr>
            <w:r w:rsidRPr="00FE2706">
              <w:rPr>
                <w:rFonts w:cs="Arial"/>
                <w:color w:val="000000"/>
                <w:szCs w:val="24"/>
                <w:lang w:val="en-GB" w:eastAsia="en-GB"/>
              </w:rPr>
              <w:t>Senior Executive Officer (Grade VIII)</w:t>
            </w:r>
          </w:p>
        </w:tc>
      </w:tr>
      <w:tr w:rsidR="00D775ED" w:rsidRPr="00A83722" w14:paraId="79C416CD" w14:textId="77777777" w:rsidTr="00D775ED">
        <w:trPr>
          <w:trHeight w:val="500"/>
        </w:trPr>
        <w:tc>
          <w:tcPr>
            <w:tcW w:w="1880" w:type="dxa"/>
            <w:vMerge/>
            <w:tcBorders>
              <w:top w:val="nil"/>
              <w:left w:val="single" w:sz="4" w:space="0" w:color="auto"/>
              <w:bottom w:val="single" w:sz="4" w:space="0" w:color="000000"/>
              <w:right w:val="single" w:sz="4" w:space="0" w:color="auto"/>
            </w:tcBorders>
            <w:vAlign w:val="center"/>
            <w:hideMark/>
          </w:tcPr>
          <w:p w14:paraId="4EA797B2" w14:textId="77777777" w:rsidR="00D775ED" w:rsidRPr="00FE2706" w:rsidRDefault="00D775ED" w:rsidP="00795E7E">
            <w:pPr>
              <w:spacing w:line="240" w:lineRule="auto"/>
              <w:rPr>
                <w:rFonts w:cs="Arial"/>
                <w:b/>
                <w:bCs/>
                <w:color w:val="000000"/>
                <w:szCs w:val="24"/>
                <w:lang w:val="en-GB" w:eastAsia="en-GB"/>
              </w:rPr>
            </w:pPr>
          </w:p>
        </w:tc>
        <w:tc>
          <w:tcPr>
            <w:tcW w:w="7349" w:type="dxa"/>
            <w:gridSpan w:val="2"/>
            <w:tcBorders>
              <w:top w:val="nil"/>
              <w:left w:val="nil"/>
              <w:bottom w:val="single" w:sz="4" w:space="0" w:color="auto"/>
              <w:right w:val="single" w:sz="4" w:space="0" w:color="auto"/>
            </w:tcBorders>
            <w:shd w:val="clear" w:color="000000" w:fill="92CDDC"/>
            <w:hideMark/>
          </w:tcPr>
          <w:p w14:paraId="0E735658" w14:textId="77777777" w:rsidR="00D775ED" w:rsidRPr="00FE2706" w:rsidRDefault="00D775ED" w:rsidP="00795E7E">
            <w:pPr>
              <w:spacing w:line="240" w:lineRule="auto"/>
              <w:rPr>
                <w:rFonts w:cs="Arial"/>
                <w:color w:val="000000"/>
                <w:szCs w:val="24"/>
                <w:lang w:val="en-GB" w:eastAsia="en-GB"/>
              </w:rPr>
            </w:pPr>
            <w:r w:rsidRPr="00FE2706">
              <w:rPr>
                <w:rFonts w:cs="Arial"/>
                <w:color w:val="000000"/>
                <w:szCs w:val="24"/>
                <w:lang w:val="en-GB" w:eastAsia="en-GB"/>
              </w:rPr>
              <w:t>Senior  Engineer</w:t>
            </w:r>
          </w:p>
        </w:tc>
      </w:tr>
      <w:tr w:rsidR="00D775ED" w:rsidRPr="00A83722" w14:paraId="1387F0B9" w14:textId="77777777" w:rsidTr="00D775ED">
        <w:trPr>
          <w:trHeight w:val="500"/>
        </w:trPr>
        <w:tc>
          <w:tcPr>
            <w:tcW w:w="1880" w:type="dxa"/>
            <w:vMerge/>
            <w:tcBorders>
              <w:top w:val="nil"/>
              <w:left w:val="single" w:sz="4" w:space="0" w:color="auto"/>
              <w:bottom w:val="single" w:sz="4" w:space="0" w:color="000000"/>
              <w:right w:val="single" w:sz="4" w:space="0" w:color="auto"/>
            </w:tcBorders>
            <w:vAlign w:val="center"/>
            <w:hideMark/>
          </w:tcPr>
          <w:p w14:paraId="05C4761D" w14:textId="77777777" w:rsidR="00D775ED" w:rsidRPr="00FE2706" w:rsidRDefault="00D775ED" w:rsidP="00795E7E">
            <w:pPr>
              <w:spacing w:line="240" w:lineRule="auto"/>
              <w:rPr>
                <w:rFonts w:cs="Arial"/>
                <w:b/>
                <w:bCs/>
                <w:color w:val="000000"/>
                <w:szCs w:val="24"/>
                <w:lang w:val="en-GB" w:eastAsia="en-GB"/>
              </w:rPr>
            </w:pPr>
          </w:p>
        </w:tc>
        <w:tc>
          <w:tcPr>
            <w:tcW w:w="7349" w:type="dxa"/>
            <w:gridSpan w:val="2"/>
            <w:tcBorders>
              <w:top w:val="nil"/>
              <w:left w:val="nil"/>
              <w:bottom w:val="single" w:sz="4" w:space="0" w:color="auto"/>
              <w:right w:val="single" w:sz="4" w:space="0" w:color="auto"/>
            </w:tcBorders>
            <w:shd w:val="clear" w:color="000000" w:fill="92CDDC"/>
            <w:hideMark/>
          </w:tcPr>
          <w:p w14:paraId="5CF3E43D" w14:textId="77777777" w:rsidR="00D775ED" w:rsidRPr="00FE2706" w:rsidRDefault="00D775ED" w:rsidP="00795E7E">
            <w:pPr>
              <w:spacing w:line="240" w:lineRule="auto"/>
              <w:rPr>
                <w:rFonts w:cs="Arial"/>
                <w:i/>
                <w:iCs/>
                <w:color w:val="000000"/>
                <w:szCs w:val="24"/>
                <w:lang w:val="en-GB" w:eastAsia="en-GB"/>
              </w:rPr>
            </w:pPr>
            <w:r w:rsidRPr="00FE2706">
              <w:rPr>
                <w:rFonts w:cs="Arial"/>
                <w:i/>
                <w:iCs/>
                <w:color w:val="000000"/>
                <w:szCs w:val="24"/>
                <w:lang w:val="en-GB" w:eastAsia="en-GB"/>
              </w:rPr>
              <w:t>Plus Analogous Grades</w:t>
            </w:r>
          </w:p>
        </w:tc>
      </w:tr>
      <w:tr w:rsidR="000C5A6B" w:rsidRPr="00A83722" w14:paraId="154DADFD" w14:textId="77777777" w:rsidTr="00201D7F">
        <w:trPr>
          <w:trHeight w:val="520"/>
        </w:trPr>
        <w:tc>
          <w:tcPr>
            <w:tcW w:w="1880"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14:paraId="612AA6A6" w14:textId="77777777" w:rsidR="000C5A6B" w:rsidRPr="00FE2706" w:rsidRDefault="000C5A6B" w:rsidP="00795E7E">
            <w:pPr>
              <w:spacing w:line="240" w:lineRule="auto"/>
              <w:jc w:val="center"/>
              <w:rPr>
                <w:rFonts w:cs="Arial"/>
                <w:b/>
                <w:bCs/>
                <w:color w:val="000000"/>
                <w:szCs w:val="24"/>
                <w:lang w:val="en-GB" w:eastAsia="en-GB"/>
              </w:rPr>
            </w:pPr>
            <w:r w:rsidRPr="00FE2706">
              <w:rPr>
                <w:rFonts w:cs="Arial"/>
                <w:b/>
                <w:bCs/>
                <w:color w:val="000000"/>
                <w:szCs w:val="24"/>
                <w:lang w:val="en-GB" w:eastAsia="en-GB"/>
              </w:rPr>
              <w:t>Sections with no Grade 8 - Authorisation will go to DOS</w:t>
            </w:r>
          </w:p>
        </w:tc>
        <w:tc>
          <w:tcPr>
            <w:tcW w:w="4020" w:type="dxa"/>
            <w:tcBorders>
              <w:top w:val="single" w:sz="4" w:space="0" w:color="auto"/>
              <w:left w:val="nil"/>
              <w:bottom w:val="single" w:sz="4" w:space="0" w:color="auto"/>
              <w:right w:val="single" w:sz="4" w:space="0" w:color="auto"/>
            </w:tcBorders>
            <w:shd w:val="clear" w:color="auto" w:fill="B6DDE8" w:themeFill="accent5" w:themeFillTint="66"/>
            <w:hideMark/>
          </w:tcPr>
          <w:p w14:paraId="3C48060C"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Property Management</w:t>
            </w:r>
          </w:p>
        </w:tc>
        <w:tc>
          <w:tcPr>
            <w:tcW w:w="3329" w:type="dxa"/>
            <w:tcBorders>
              <w:top w:val="nil"/>
              <w:left w:val="nil"/>
              <w:bottom w:val="single" w:sz="4" w:space="0" w:color="auto"/>
              <w:right w:val="single" w:sz="4" w:space="0" w:color="auto"/>
            </w:tcBorders>
            <w:shd w:val="clear" w:color="auto" w:fill="B6DDE8" w:themeFill="accent5" w:themeFillTint="66"/>
            <w:hideMark/>
          </w:tcPr>
          <w:p w14:paraId="321CC8BC"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As above. On-line authorisation will go to the DOS in excess of €50k</w:t>
            </w:r>
          </w:p>
        </w:tc>
      </w:tr>
      <w:tr w:rsidR="000C5A6B" w:rsidRPr="00A83722" w14:paraId="566DDF88" w14:textId="77777777" w:rsidTr="00201D7F">
        <w:trPr>
          <w:trHeight w:val="520"/>
        </w:trPr>
        <w:tc>
          <w:tcPr>
            <w:tcW w:w="1880"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14:paraId="601886A5" w14:textId="77777777" w:rsidR="000C5A6B" w:rsidRPr="00FE2706" w:rsidRDefault="000C5A6B" w:rsidP="00795E7E">
            <w:pPr>
              <w:spacing w:line="240" w:lineRule="auto"/>
              <w:rPr>
                <w:rFonts w:cs="Arial"/>
                <w:b/>
                <w:bCs/>
                <w:color w:val="000000"/>
                <w:szCs w:val="24"/>
                <w:lang w:val="en-GB" w:eastAsia="en-GB"/>
              </w:rPr>
            </w:pPr>
          </w:p>
        </w:tc>
        <w:tc>
          <w:tcPr>
            <w:tcW w:w="4020" w:type="dxa"/>
            <w:tcBorders>
              <w:top w:val="single" w:sz="4" w:space="0" w:color="auto"/>
              <w:left w:val="nil"/>
              <w:bottom w:val="single" w:sz="4" w:space="0" w:color="auto"/>
              <w:right w:val="single" w:sz="4" w:space="0" w:color="auto"/>
            </w:tcBorders>
            <w:shd w:val="clear" w:color="auto" w:fill="B6DDE8" w:themeFill="accent5" w:themeFillTint="66"/>
            <w:hideMark/>
          </w:tcPr>
          <w:p w14:paraId="27F24993"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Insurance Risk Management</w:t>
            </w:r>
          </w:p>
        </w:tc>
        <w:tc>
          <w:tcPr>
            <w:tcW w:w="3329" w:type="dxa"/>
            <w:tcBorders>
              <w:top w:val="nil"/>
              <w:left w:val="nil"/>
              <w:bottom w:val="single" w:sz="4" w:space="0" w:color="auto"/>
              <w:right w:val="single" w:sz="4" w:space="0" w:color="auto"/>
            </w:tcBorders>
            <w:shd w:val="clear" w:color="auto" w:fill="B6DDE8" w:themeFill="accent5" w:themeFillTint="66"/>
            <w:hideMark/>
          </w:tcPr>
          <w:p w14:paraId="14FD59E2"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Channelled through Finance Hierarchy</w:t>
            </w:r>
          </w:p>
        </w:tc>
      </w:tr>
      <w:tr w:rsidR="000C5A6B" w:rsidRPr="00A83722" w14:paraId="754404D6" w14:textId="77777777" w:rsidTr="00201D7F">
        <w:trPr>
          <w:trHeight w:val="520"/>
        </w:trPr>
        <w:tc>
          <w:tcPr>
            <w:tcW w:w="1880"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14:paraId="50255998" w14:textId="77777777" w:rsidR="000C5A6B" w:rsidRPr="00FE2706" w:rsidRDefault="000C5A6B" w:rsidP="00795E7E">
            <w:pPr>
              <w:spacing w:line="240" w:lineRule="auto"/>
              <w:rPr>
                <w:rFonts w:cs="Arial"/>
                <w:b/>
                <w:bCs/>
                <w:color w:val="000000"/>
                <w:szCs w:val="24"/>
                <w:lang w:val="en-GB" w:eastAsia="en-GB"/>
              </w:rPr>
            </w:pPr>
          </w:p>
        </w:tc>
        <w:tc>
          <w:tcPr>
            <w:tcW w:w="4020" w:type="dxa"/>
            <w:tcBorders>
              <w:top w:val="single" w:sz="4" w:space="0" w:color="auto"/>
              <w:left w:val="nil"/>
              <w:bottom w:val="single" w:sz="4" w:space="0" w:color="auto"/>
              <w:right w:val="single" w:sz="4" w:space="0" w:color="auto"/>
            </w:tcBorders>
            <w:shd w:val="clear" w:color="auto" w:fill="B6DDE8" w:themeFill="accent5" w:themeFillTint="66"/>
            <w:hideMark/>
          </w:tcPr>
          <w:p w14:paraId="43EAF95B"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Civil Defence</w:t>
            </w:r>
          </w:p>
        </w:tc>
        <w:tc>
          <w:tcPr>
            <w:tcW w:w="3329" w:type="dxa"/>
            <w:tcBorders>
              <w:top w:val="nil"/>
              <w:left w:val="nil"/>
              <w:bottom w:val="single" w:sz="4" w:space="0" w:color="auto"/>
              <w:right w:val="single" w:sz="4" w:space="0" w:color="auto"/>
            </w:tcBorders>
            <w:shd w:val="clear" w:color="auto" w:fill="B6DDE8" w:themeFill="accent5" w:themeFillTint="66"/>
            <w:hideMark/>
          </w:tcPr>
          <w:p w14:paraId="286CE96F"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On-line authorisation will go to DOS in excess of €25k</w:t>
            </w:r>
          </w:p>
        </w:tc>
      </w:tr>
      <w:tr w:rsidR="000C5A6B" w:rsidRPr="00A83722" w14:paraId="270D46A9" w14:textId="77777777" w:rsidTr="00201D7F">
        <w:trPr>
          <w:trHeight w:val="520"/>
        </w:trPr>
        <w:tc>
          <w:tcPr>
            <w:tcW w:w="1880"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14:paraId="4D7A8AD0" w14:textId="77777777" w:rsidR="000C5A6B" w:rsidRPr="00FE2706" w:rsidRDefault="000C5A6B" w:rsidP="00795E7E">
            <w:pPr>
              <w:spacing w:line="240" w:lineRule="auto"/>
              <w:rPr>
                <w:rFonts w:cs="Arial"/>
                <w:b/>
                <w:bCs/>
                <w:color w:val="000000"/>
                <w:szCs w:val="24"/>
                <w:lang w:val="en-GB" w:eastAsia="en-GB"/>
              </w:rPr>
            </w:pPr>
          </w:p>
        </w:tc>
        <w:tc>
          <w:tcPr>
            <w:tcW w:w="4020" w:type="dxa"/>
            <w:tcBorders>
              <w:top w:val="single" w:sz="4" w:space="0" w:color="auto"/>
              <w:left w:val="nil"/>
              <w:bottom w:val="single" w:sz="4" w:space="0" w:color="auto"/>
              <w:right w:val="single" w:sz="4" w:space="0" w:color="auto"/>
            </w:tcBorders>
            <w:shd w:val="clear" w:color="auto" w:fill="B6DDE8" w:themeFill="accent5" w:themeFillTint="66"/>
            <w:hideMark/>
          </w:tcPr>
          <w:p w14:paraId="712C3E2D"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Internal Audit</w:t>
            </w:r>
          </w:p>
        </w:tc>
        <w:tc>
          <w:tcPr>
            <w:tcW w:w="3329" w:type="dxa"/>
            <w:tcBorders>
              <w:top w:val="nil"/>
              <w:left w:val="nil"/>
              <w:bottom w:val="single" w:sz="4" w:space="0" w:color="auto"/>
              <w:right w:val="single" w:sz="4" w:space="0" w:color="auto"/>
            </w:tcBorders>
            <w:shd w:val="clear" w:color="auto" w:fill="B6DDE8" w:themeFill="accent5" w:themeFillTint="66"/>
            <w:hideMark/>
          </w:tcPr>
          <w:p w14:paraId="495A44C6"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Channelled through Finance Hierarchy</w:t>
            </w:r>
          </w:p>
        </w:tc>
      </w:tr>
      <w:tr w:rsidR="000C5A6B" w:rsidRPr="00A83722" w14:paraId="5B8F6EFF" w14:textId="77777777" w:rsidTr="00201D7F">
        <w:trPr>
          <w:trHeight w:val="520"/>
        </w:trPr>
        <w:tc>
          <w:tcPr>
            <w:tcW w:w="1880"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14:paraId="435C75FF" w14:textId="77777777" w:rsidR="000C5A6B" w:rsidRPr="00FE2706" w:rsidRDefault="000C5A6B" w:rsidP="00795E7E">
            <w:pPr>
              <w:spacing w:line="240" w:lineRule="auto"/>
              <w:rPr>
                <w:rFonts w:cs="Arial"/>
                <w:b/>
                <w:bCs/>
                <w:color w:val="000000"/>
                <w:szCs w:val="24"/>
                <w:lang w:val="en-GB" w:eastAsia="en-GB"/>
              </w:rPr>
            </w:pPr>
          </w:p>
        </w:tc>
        <w:tc>
          <w:tcPr>
            <w:tcW w:w="4020" w:type="dxa"/>
            <w:tcBorders>
              <w:top w:val="single" w:sz="4" w:space="0" w:color="auto"/>
              <w:left w:val="nil"/>
              <w:bottom w:val="nil"/>
              <w:right w:val="single" w:sz="4" w:space="0" w:color="auto"/>
            </w:tcBorders>
            <w:shd w:val="clear" w:color="auto" w:fill="B6DDE8" w:themeFill="accent5" w:themeFillTint="66"/>
            <w:hideMark/>
          </w:tcPr>
          <w:p w14:paraId="4D277EBE"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Health &amp; Safety</w:t>
            </w:r>
          </w:p>
        </w:tc>
        <w:tc>
          <w:tcPr>
            <w:tcW w:w="3329" w:type="dxa"/>
            <w:tcBorders>
              <w:top w:val="nil"/>
              <w:left w:val="nil"/>
              <w:bottom w:val="nil"/>
              <w:right w:val="single" w:sz="4" w:space="0" w:color="auto"/>
            </w:tcBorders>
            <w:shd w:val="clear" w:color="auto" w:fill="B6DDE8" w:themeFill="accent5" w:themeFillTint="66"/>
            <w:hideMark/>
          </w:tcPr>
          <w:p w14:paraId="7F362752"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On-line authorisation will go to DOS in excess of €25k</w:t>
            </w:r>
          </w:p>
        </w:tc>
      </w:tr>
      <w:tr w:rsidR="000C5A6B" w:rsidRPr="00A83722" w14:paraId="6F284E3A" w14:textId="77777777" w:rsidTr="00201D7F">
        <w:trPr>
          <w:trHeight w:val="920"/>
        </w:trPr>
        <w:tc>
          <w:tcPr>
            <w:tcW w:w="18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14:paraId="28A2105E" w14:textId="77777777" w:rsidR="000C5A6B" w:rsidRPr="00FE2706" w:rsidRDefault="000C5A6B" w:rsidP="00795E7E">
            <w:pPr>
              <w:spacing w:line="240" w:lineRule="auto"/>
              <w:jc w:val="center"/>
              <w:rPr>
                <w:rFonts w:cs="Arial"/>
                <w:b/>
                <w:bCs/>
                <w:color w:val="000000"/>
                <w:szCs w:val="24"/>
                <w:lang w:val="en-GB" w:eastAsia="en-GB"/>
              </w:rPr>
            </w:pPr>
            <w:r w:rsidRPr="00FE2706">
              <w:rPr>
                <w:rFonts w:cs="Arial"/>
                <w:b/>
                <w:bCs/>
                <w:color w:val="000000"/>
                <w:szCs w:val="24"/>
                <w:lang w:val="en-GB" w:eastAsia="en-GB"/>
              </w:rPr>
              <w:t>Grade 8 level on holidays / absences</w:t>
            </w:r>
          </w:p>
        </w:tc>
        <w:tc>
          <w:tcPr>
            <w:tcW w:w="7349" w:type="dxa"/>
            <w:gridSpan w:val="2"/>
            <w:tcBorders>
              <w:top w:val="single" w:sz="4" w:space="0" w:color="auto"/>
              <w:left w:val="nil"/>
              <w:bottom w:val="single" w:sz="4" w:space="0" w:color="auto"/>
              <w:right w:val="single" w:sz="4" w:space="0" w:color="auto"/>
            </w:tcBorders>
            <w:shd w:val="clear" w:color="auto" w:fill="B6DDE8" w:themeFill="accent5" w:themeFillTint="66"/>
            <w:hideMark/>
          </w:tcPr>
          <w:p w14:paraId="6C5AB6EB" w14:textId="77777777" w:rsidR="000C5A6B" w:rsidRPr="00FE2706" w:rsidRDefault="000C5A6B" w:rsidP="00795E7E">
            <w:pPr>
              <w:spacing w:line="240" w:lineRule="auto"/>
              <w:rPr>
                <w:rFonts w:cs="Arial"/>
                <w:color w:val="000000"/>
                <w:szCs w:val="24"/>
                <w:lang w:val="en-GB" w:eastAsia="en-GB"/>
              </w:rPr>
            </w:pPr>
            <w:r w:rsidRPr="00FE2706">
              <w:rPr>
                <w:rFonts w:cs="Arial"/>
                <w:color w:val="000000"/>
                <w:szCs w:val="24"/>
                <w:lang w:val="en-GB" w:eastAsia="en-GB"/>
              </w:rPr>
              <w:t>Where absences / holidays are covered by a formal EO, the acting person will acquire all signing authorities of the Grade VIII.   In non-formal instances, on-line signing of PO's will go to the DOS.</w:t>
            </w:r>
          </w:p>
        </w:tc>
      </w:tr>
    </w:tbl>
    <w:p w14:paraId="0CFBA2C7" w14:textId="77777777" w:rsidR="00A008D5" w:rsidRDefault="00A008D5" w:rsidP="00A61F0E">
      <w:pPr>
        <w:spacing w:line="240" w:lineRule="auto"/>
      </w:pPr>
      <w:bookmarkStart w:id="13" w:name="_Toc48030901"/>
      <w:bookmarkStart w:id="14" w:name="_Toc48297421"/>
    </w:p>
    <w:p w14:paraId="2CA06192" w14:textId="77777777" w:rsidR="00A008D5" w:rsidRDefault="00A008D5" w:rsidP="00A61F0E">
      <w:pPr>
        <w:spacing w:line="240" w:lineRule="auto"/>
      </w:pPr>
    </w:p>
    <w:p w14:paraId="20A493A1" w14:textId="0ABA0042" w:rsidR="00BE6E97" w:rsidRDefault="00BE6E97" w:rsidP="00A61F0E">
      <w:pPr>
        <w:spacing w:line="240" w:lineRule="auto"/>
      </w:pPr>
      <w:r>
        <w:lastRenderedPageBreak/>
        <w:t>3</w:t>
      </w:r>
      <w:r w:rsidRPr="002A5330">
        <w:t>.</w:t>
      </w:r>
      <w:r>
        <w:t xml:space="preserve"> Quotation or Tender?</w:t>
      </w:r>
    </w:p>
    <w:p w14:paraId="64C05DCE" w14:textId="6B9225D3" w:rsidR="00BE6E97" w:rsidRDefault="00BE6E97" w:rsidP="00BE6E97">
      <w:r>
        <w:t xml:space="preserve">Whether you invite quotations or tenders, and how you do this, depends on the value of the procurement contract. In the table at </w:t>
      </w:r>
      <w:r w:rsidR="00CA3C5A">
        <w:t>2</w:t>
      </w:r>
      <w:r>
        <w:t>.1 we set out the procedure you must follow depending on the value of the contract.</w:t>
      </w:r>
    </w:p>
    <w:p w14:paraId="42DB8B44" w14:textId="77777777" w:rsidR="00BE6E97" w:rsidRDefault="00BE6E97" w:rsidP="00BE6E97"/>
    <w:p w14:paraId="7B7A8AF6" w14:textId="69733A5A" w:rsidR="00BE6E97" w:rsidRDefault="00BE6E97" w:rsidP="009849DC">
      <w:pPr>
        <w:pStyle w:val="Heading2"/>
      </w:pPr>
      <w:bookmarkStart w:id="15" w:name="_Toc56414113"/>
      <w:r>
        <w:t>3.1 Contract value thresholds and procedures</w:t>
      </w:r>
      <w:bookmarkEnd w:id="15"/>
    </w:p>
    <w:p w14:paraId="273208B6" w14:textId="5E940610" w:rsidR="00BE6E97" w:rsidRDefault="00BE6E97" w:rsidP="00BE6E97">
      <w:r>
        <w:t xml:space="preserve">Note that the ‘contract value’ means the cost of the works, supplies or services over any 4 years. If you estimate that over 4 years these costs will go above a specific threshold value in the table at </w:t>
      </w:r>
      <w:r w:rsidR="00CA3C5A" w:rsidRPr="00537E0B">
        <w:t>2</w:t>
      </w:r>
      <w:r w:rsidRPr="00537E0B">
        <w:t>.</w:t>
      </w:r>
      <w:r w:rsidR="00CB6F96" w:rsidRPr="00537E0B">
        <w:t>2</w:t>
      </w:r>
      <w:r>
        <w:t>, then you must use the relevant procedure.</w:t>
      </w:r>
    </w:p>
    <w:p w14:paraId="45850602" w14:textId="77777777" w:rsidR="00BE6E97" w:rsidRDefault="00BE6E97" w:rsidP="009849DC">
      <w:pPr>
        <w:pStyle w:val="Heading2"/>
      </w:pPr>
    </w:p>
    <w:p w14:paraId="1B44570A" w14:textId="36E772CE" w:rsidR="00BE6E97" w:rsidRDefault="00BE6E97" w:rsidP="009849DC">
      <w:pPr>
        <w:pStyle w:val="Heading2"/>
      </w:pPr>
      <w:bookmarkStart w:id="16" w:name="_Toc56414114"/>
      <w:r>
        <w:t>3.2 Guidelines for quotations</w:t>
      </w:r>
      <w:bookmarkEnd w:id="16"/>
    </w:p>
    <w:p w14:paraId="27CBEC15" w14:textId="77777777" w:rsidR="00BE6E97" w:rsidRDefault="00BE6E97" w:rsidP="00BE6E97">
      <w:pPr>
        <w:pStyle w:val="NoSpacing"/>
        <w:rPr>
          <w:rFonts w:ascii="Arial" w:hAnsi="Arial" w:cs="Arial"/>
          <w:sz w:val="24"/>
          <w:szCs w:val="24"/>
        </w:rPr>
      </w:pPr>
      <w:r w:rsidRPr="005A5601">
        <w:rPr>
          <w:rFonts w:ascii="Arial" w:hAnsi="Arial" w:cs="Arial"/>
          <w:sz w:val="24"/>
          <w:szCs w:val="24"/>
        </w:rPr>
        <w:t>Quotation requests must contain: </w:t>
      </w:r>
    </w:p>
    <w:p w14:paraId="552CA61D" w14:textId="77777777" w:rsidR="00BE6E97" w:rsidRDefault="00BE6E97" w:rsidP="00BE6E97">
      <w:pPr>
        <w:pStyle w:val="NoSpacing"/>
        <w:numPr>
          <w:ilvl w:val="0"/>
          <w:numId w:val="35"/>
        </w:numPr>
        <w:rPr>
          <w:rFonts w:ascii="Arial" w:hAnsi="Arial" w:cs="Arial"/>
          <w:sz w:val="24"/>
          <w:szCs w:val="24"/>
        </w:rPr>
      </w:pPr>
      <w:r>
        <w:rPr>
          <w:rFonts w:ascii="Arial" w:hAnsi="Arial" w:cs="Arial"/>
          <w:sz w:val="24"/>
          <w:szCs w:val="24"/>
        </w:rPr>
        <w:t xml:space="preserve"> </w:t>
      </w:r>
      <w:r w:rsidRPr="005A5601">
        <w:rPr>
          <w:rFonts w:ascii="Arial" w:hAnsi="Arial" w:cs="Arial"/>
          <w:sz w:val="24"/>
          <w:szCs w:val="24"/>
        </w:rPr>
        <w:t>full name and postal address of company</w:t>
      </w:r>
    </w:p>
    <w:p w14:paraId="2CED8120" w14:textId="77777777" w:rsidR="00BE6E97" w:rsidRDefault="00BE6E97" w:rsidP="00BE6E97">
      <w:pPr>
        <w:pStyle w:val="NoSpacing"/>
        <w:numPr>
          <w:ilvl w:val="0"/>
          <w:numId w:val="35"/>
        </w:numPr>
        <w:rPr>
          <w:rFonts w:ascii="Arial" w:hAnsi="Arial" w:cs="Arial"/>
          <w:sz w:val="24"/>
          <w:szCs w:val="24"/>
        </w:rPr>
      </w:pPr>
      <w:r w:rsidRPr="005A5601">
        <w:rPr>
          <w:rFonts w:ascii="Arial" w:hAnsi="Arial" w:cs="Arial"/>
          <w:sz w:val="24"/>
          <w:szCs w:val="24"/>
        </w:rPr>
        <w:t xml:space="preserve"> deadline and method for submission</w:t>
      </w:r>
    </w:p>
    <w:p w14:paraId="2E7F7341" w14:textId="77777777" w:rsidR="00BE6E97" w:rsidRDefault="00BE6E97" w:rsidP="00BE6E97">
      <w:pPr>
        <w:pStyle w:val="NoSpacing"/>
        <w:numPr>
          <w:ilvl w:val="0"/>
          <w:numId w:val="35"/>
        </w:numPr>
        <w:rPr>
          <w:rFonts w:ascii="Arial" w:hAnsi="Arial" w:cs="Arial"/>
          <w:sz w:val="24"/>
          <w:szCs w:val="24"/>
        </w:rPr>
      </w:pPr>
      <w:r w:rsidRPr="005A5601">
        <w:rPr>
          <w:rFonts w:ascii="Arial" w:hAnsi="Arial" w:cs="Arial"/>
          <w:sz w:val="24"/>
          <w:szCs w:val="24"/>
        </w:rPr>
        <w:t xml:space="preserve"> full details of goods/services/works required</w:t>
      </w:r>
    </w:p>
    <w:p w14:paraId="6A755B27" w14:textId="04899E07" w:rsidR="00BE6E97" w:rsidRDefault="00BE6E97" w:rsidP="00BE6E97">
      <w:pPr>
        <w:pStyle w:val="NoSpacing"/>
        <w:numPr>
          <w:ilvl w:val="0"/>
          <w:numId w:val="35"/>
        </w:numPr>
        <w:rPr>
          <w:rFonts w:ascii="Arial" w:hAnsi="Arial" w:cs="Arial"/>
          <w:sz w:val="24"/>
          <w:szCs w:val="24"/>
        </w:rPr>
      </w:pPr>
      <w:r w:rsidRPr="005A5601">
        <w:rPr>
          <w:rFonts w:ascii="Arial" w:hAnsi="Arial" w:cs="Arial"/>
          <w:sz w:val="24"/>
          <w:szCs w:val="24"/>
        </w:rPr>
        <w:t xml:space="preserve"> </w:t>
      </w:r>
      <w:r w:rsidR="00DE19B4" w:rsidRPr="005A5601">
        <w:rPr>
          <w:rFonts w:ascii="Arial" w:hAnsi="Arial" w:cs="Arial"/>
          <w:sz w:val="24"/>
          <w:szCs w:val="24"/>
        </w:rPr>
        <w:t>requirements fo</w:t>
      </w:r>
      <w:r w:rsidR="00DE19B4">
        <w:rPr>
          <w:rFonts w:ascii="Arial" w:hAnsi="Arial" w:cs="Arial"/>
          <w:sz w:val="24"/>
          <w:szCs w:val="24"/>
        </w:rPr>
        <w:t>r tax, insurance and other statutory requirements</w:t>
      </w:r>
    </w:p>
    <w:p w14:paraId="3336DF81" w14:textId="5F95BCFC" w:rsidR="00BE6E97" w:rsidRPr="005A5601" w:rsidRDefault="00BE6E97" w:rsidP="00BE6E97">
      <w:pPr>
        <w:pStyle w:val="NoSpacing"/>
        <w:numPr>
          <w:ilvl w:val="0"/>
          <w:numId w:val="35"/>
        </w:numPr>
        <w:rPr>
          <w:rFonts w:ascii="Arial" w:hAnsi="Arial" w:cs="Arial"/>
          <w:sz w:val="24"/>
          <w:szCs w:val="24"/>
        </w:rPr>
      </w:pPr>
      <w:r w:rsidRPr="005A5601">
        <w:rPr>
          <w:rFonts w:ascii="Arial" w:hAnsi="Arial" w:cs="Arial"/>
          <w:sz w:val="24"/>
          <w:szCs w:val="24"/>
        </w:rPr>
        <w:t xml:space="preserve"> award criter</w:t>
      </w:r>
      <w:r w:rsidR="00263272">
        <w:rPr>
          <w:rFonts w:ascii="Arial" w:hAnsi="Arial" w:cs="Arial"/>
          <w:sz w:val="24"/>
          <w:szCs w:val="24"/>
        </w:rPr>
        <w:t>ia (price or quality and price)</w:t>
      </w:r>
    </w:p>
    <w:p w14:paraId="5B2926C3" w14:textId="77777777" w:rsidR="00BE6E97" w:rsidRPr="005A5601" w:rsidRDefault="00BE6E97" w:rsidP="00BE6E97">
      <w:pPr>
        <w:pStyle w:val="NoSpacing"/>
      </w:pPr>
      <w:r w:rsidRPr="005A5601">
        <w:rPr>
          <w:rFonts w:ascii="Arial" w:hAnsi="Arial" w:cs="Arial"/>
          <w:sz w:val="24"/>
          <w:szCs w:val="24"/>
        </w:rPr>
        <w:t>All suppliers have to receive the same information.</w:t>
      </w:r>
    </w:p>
    <w:p w14:paraId="54C0EAF1" w14:textId="77777777" w:rsidR="00BE6E97" w:rsidRDefault="00BE6E97" w:rsidP="009849DC">
      <w:pPr>
        <w:pStyle w:val="Heading2"/>
      </w:pPr>
    </w:p>
    <w:p w14:paraId="0802132B" w14:textId="4D0FC9A8" w:rsidR="00BE6E97" w:rsidRDefault="00BE6E97" w:rsidP="009849DC">
      <w:pPr>
        <w:pStyle w:val="Heading2"/>
      </w:pPr>
      <w:bookmarkStart w:id="17" w:name="_Toc56414115"/>
      <w:r>
        <w:t>3.3 Guidelines for advertising tenders</w:t>
      </w:r>
      <w:bookmarkEnd w:id="17"/>
    </w:p>
    <w:p w14:paraId="52A61683" w14:textId="77777777" w:rsidR="00BE6E97" w:rsidRPr="00387496" w:rsidRDefault="00BE6E97" w:rsidP="00BE6E97">
      <w:pPr>
        <w:rPr>
          <w:b/>
          <w:bCs/>
        </w:rPr>
      </w:pPr>
      <w:r>
        <w:rPr>
          <w:b/>
          <w:bCs/>
        </w:rPr>
        <w:t>T</w:t>
      </w:r>
      <w:r w:rsidRPr="00387496">
        <w:rPr>
          <w:b/>
          <w:bCs/>
        </w:rPr>
        <w:t>enders over €25,000</w:t>
      </w:r>
    </w:p>
    <w:p w14:paraId="48BA7AC7" w14:textId="58A40D1C" w:rsidR="00BE6E97" w:rsidRDefault="00BE6E97" w:rsidP="00BE6E97">
      <w:r>
        <w:t>For t</w:t>
      </w:r>
      <w:r w:rsidRPr="007F53B0">
        <w:t xml:space="preserve">enders for supplies and services </w:t>
      </w:r>
      <w:r>
        <w:t xml:space="preserve">valued </w:t>
      </w:r>
      <w:r w:rsidRPr="00387496">
        <w:t>over €25,000</w:t>
      </w:r>
      <w:r w:rsidRPr="007F53B0">
        <w:t xml:space="preserve"> advertised on</w:t>
      </w:r>
      <w:r>
        <w:t xml:space="preserve"> </w:t>
      </w:r>
      <w:proofErr w:type="spellStart"/>
      <w:r>
        <w:t>eTenders</w:t>
      </w:r>
      <w:proofErr w:type="spellEnd"/>
      <w:r>
        <w:t xml:space="preserve">, you must </w:t>
      </w:r>
      <w:r w:rsidRPr="007F53B0">
        <w:t>us</w:t>
      </w:r>
      <w:r>
        <w:t>e</w:t>
      </w:r>
      <w:r w:rsidRPr="007F53B0">
        <w:t xml:space="preserve"> the standard Request for Tender (RFT) templates. </w:t>
      </w:r>
      <w:r>
        <w:t xml:space="preserve">Please contact the Procurement </w:t>
      </w:r>
      <w:r w:rsidR="009B3C0C">
        <w:t>Section</w:t>
      </w:r>
      <w:r>
        <w:t xml:space="preserve"> at </w:t>
      </w:r>
      <w:hyperlink r:id="rId10" w:history="1">
        <w:r w:rsidRPr="00B4530D">
          <w:rPr>
            <w:rStyle w:val="Hyperlink"/>
          </w:rPr>
          <w:t>procurement@wexfordcoco.ie</w:t>
        </w:r>
      </w:hyperlink>
      <w:r>
        <w:t xml:space="preserve"> for further guidance.</w:t>
      </w:r>
    </w:p>
    <w:p w14:paraId="3505004E" w14:textId="77777777" w:rsidR="00BE6E97" w:rsidRDefault="00BE6E97" w:rsidP="00BE6E97"/>
    <w:p w14:paraId="1BE98C47" w14:textId="77777777" w:rsidR="00BE6E97" w:rsidRPr="00387496" w:rsidRDefault="00BE6E97" w:rsidP="00BE6E97">
      <w:pPr>
        <w:rPr>
          <w:b/>
          <w:bCs/>
        </w:rPr>
      </w:pPr>
      <w:r w:rsidRPr="00387496">
        <w:rPr>
          <w:b/>
          <w:bCs/>
        </w:rPr>
        <w:t>Tenders under €25,000</w:t>
      </w:r>
    </w:p>
    <w:p w14:paraId="69B72E65" w14:textId="625F4AE6" w:rsidR="00BE6E97" w:rsidRDefault="00BE6E97" w:rsidP="00BE6E97">
      <w:r>
        <w:t>You can also advertise t</w:t>
      </w:r>
      <w:r w:rsidRPr="007F53B0">
        <w:t xml:space="preserve">enders valued </w:t>
      </w:r>
      <w:r w:rsidRPr="00387496">
        <w:t>under €25,000</w:t>
      </w:r>
      <w:r w:rsidRPr="007B1CE6">
        <w:t xml:space="preserve"> on </w:t>
      </w:r>
      <w:proofErr w:type="spellStart"/>
      <w:r w:rsidRPr="007B1CE6">
        <w:t>eTenders</w:t>
      </w:r>
      <w:proofErr w:type="spellEnd"/>
      <w:r w:rsidRPr="007F53B0">
        <w:t xml:space="preserve"> if required</w:t>
      </w:r>
      <w:r>
        <w:t>,</w:t>
      </w:r>
      <w:r w:rsidRPr="007F53B0">
        <w:t xml:space="preserve"> for example if </w:t>
      </w:r>
      <w:r>
        <w:t>you need to reach a larger audience</w:t>
      </w:r>
      <w:r w:rsidRPr="007F53B0">
        <w:t xml:space="preserve">. </w:t>
      </w:r>
      <w:r w:rsidR="00E42EA0">
        <w:t xml:space="preserve">You must use the standard Request for Tender (RFT) templates. </w:t>
      </w:r>
      <w:r>
        <w:t>You should email a</w:t>
      </w:r>
      <w:r w:rsidRPr="007F53B0">
        <w:t xml:space="preserve">ll completed documents to the </w:t>
      </w:r>
      <w:r>
        <w:t>P</w:t>
      </w:r>
      <w:r w:rsidRPr="007F53B0">
        <w:t xml:space="preserve">rocurement </w:t>
      </w:r>
      <w:r w:rsidR="009B3C0C">
        <w:t>Section</w:t>
      </w:r>
      <w:r>
        <w:t xml:space="preserve"> </w:t>
      </w:r>
      <w:r w:rsidRPr="007F53B0">
        <w:t xml:space="preserve">at </w:t>
      </w:r>
      <w:hyperlink r:id="rId11" w:history="1">
        <w:r w:rsidRPr="00B4530D">
          <w:rPr>
            <w:rStyle w:val="Hyperlink"/>
          </w:rPr>
          <w:t>procurement@wexfordcoco.ie</w:t>
        </w:r>
      </w:hyperlink>
      <w:r w:rsidRPr="007F53B0">
        <w:t xml:space="preserve">. </w:t>
      </w:r>
    </w:p>
    <w:p w14:paraId="337BD825" w14:textId="77777777" w:rsidR="00BE6E97" w:rsidRPr="007F53B0" w:rsidRDefault="00BE6E97" w:rsidP="00BE6E97"/>
    <w:p w14:paraId="311FDC28" w14:textId="77777777" w:rsidR="00BE6E97" w:rsidRPr="00387496" w:rsidRDefault="00BE6E97" w:rsidP="00BE6E97">
      <w:pPr>
        <w:rPr>
          <w:b/>
          <w:bCs/>
        </w:rPr>
      </w:pPr>
      <w:r w:rsidRPr="00387496">
        <w:rPr>
          <w:b/>
          <w:bCs/>
        </w:rPr>
        <w:t>Tenders over €50,000</w:t>
      </w:r>
    </w:p>
    <w:p w14:paraId="2E4DC6C5" w14:textId="77777777" w:rsidR="00BE6E97" w:rsidRPr="007F53B0" w:rsidRDefault="00BE6E97" w:rsidP="00BE6E97">
      <w:r>
        <w:t>You must advertise t</w:t>
      </w:r>
      <w:r w:rsidRPr="007F53B0">
        <w:t>enders for works value</w:t>
      </w:r>
      <w:r>
        <w:t>d</w:t>
      </w:r>
      <w:r w:rsidRPr="007F53B0">
        <w:t xml:space="preserve"> </w:t>
      </w:r>
      <w:r w:rsidRPr="00E358BA">
        <w:rPr>
          <w:b/>
          <w:bCs/>
        </w:rPr>
        <w:t>over €50,000</w:t>
      </w:r>
      <w:r w:rsidRPr="007F53B0">
        <w:t xml:space="preserve"> on </w:t>
      </w:r>
      <w:proofErr w:type="spellStart"/>
      <w:r w:rsidRPr="007F53B0">
        <w:t>eTenders</w:t>
      </w:r>
      <w:proofErr w:type="spellEnd"/>
      <w:r>
        <w:t>. You must</w:t>
      </w:r>
      <w:r w:rsidRPr="007F53B0">
        <w:t xml:space="preserve"> us</w:t>
      </w:r>
      <w:r>
        <w:t>e</w:t>
      </w:r>
      <w:r w:rsidRPr="007F53B0">
        <w:t xml:space="preserve"> the correct templates from the Capital Works Management Framework </w:t>
      </w:r>
      <w:hyperlink r:id="rId12" w:history="1">
        <w:r w:rsidRPr="007F53B0">
          <w:rPr>
            <w:rStyle w:val="Hyperlink"/>
          </w:rPr>
          <w:t>www.constructionprocurement.ie</w:t>
        </w:r>
      </w:hyperlink>
      <w:r w:rsidRPr="007F53B0">
        <w:t xml:space="preserve">. </w:t>
      </w:r>
    </w:p>
    <w:p w14:paraId="78CF3E0B" w14:textId="77777777" w:rsidR="00BE6E97" w:rsidRDefault="00BE6E97" w:rsidP="00BE6E97"/>
    <w:p w14:paraId="418C1AF7" w14:textId="10794676" w:rsidR="00BE6E97" w:rsidRPr="005A4662" w:rsidRDefault="00751750" w:rsidP="00BE6E97">
      <w:pPr>
        <w:rPr>
          <w:b/>
        </w:rPr>
      </w:pPr>
      <w:r w:rsidRPr="005A4662">
        <w:rPr>
          <w:b/>
        </w:rPr>
        <w:t>OJEU tenders</w:t>
      </w:r>
    </w:p>
    <w:p w14:paraId="36F35005" w14:textId="1BFFBB71" w:rsidR="00BE6E97" w:rsidRDefault="00BE6E97" w:rsidP="00BE6E97">
      <w:r>
        <w:t>All tenders that are also over the higher threshold have to be advertised in the Official Journal of the European Union (OJEU)</w:t>
      </w:r>
      <w:r w:rsidR="00FA23A2">
        <w:t>.</w:t>
      </w:r>
      <w:r>
        <w:t xml:space="preserve"> </w:t>
      </w:r>
      <w:r w:rsidR="00FA23A2" w:rsidRPr="00751750">
        <w:t>T</w:t>
      </w:r>
      <w:r w:rsidRPr="00751750">
        <w:t>h</w:t>
      </w:r>
      <w:r>
        <w:t xml:space="preserve">is is done through the </w:t>
      </w:r>
      <w:proofErr w:type="spellStart"/>
      <w:r>
        <w:t>etenders</w:t>
      </w:r>
      <w:proofErr w:type="spellEnd"/>
      <w:r>
        <w:t xml:space="preserve"> website and needs additional information and time for advertising.</w:t>
      </w:r>
    </w:p>
    <w:p w14:paraId="6C21B3EB" w14:textId="1C4B9001" w:rsidR="003C7F12" w:rsidRPr="002A5330" w:rsidRDefault="00BE6E97" w:rsidP="00FA557C">
      <w:pPr>
        <w:pStyle w:val="Heading1"/>
      </w:pPr>
      <w:bookmarkStart w:id="18" w:name="_Toc56414116"/>
      <w:r>
        <w:lastRenderedPageBreak/>
        <w:t>4</w:t>
      </w:r>
      <w:r w:rsidR="004C602B" w:rsidRPr="002A5330">
        <w:t>.</w:t>
      </w:r>
      <w:r w:rsidR="00D603CB">
        <w:t xml:space="preserve"> </w:t>
      </w:r>
      <w:r w:rsidR="00C351A4">
        <w:t>What are the k</w:t>
      </w:r>
      <w:r w:rsidR="004A510C" w:rsidRPr="002A5330">
        <w:t xml:space="preserve">ey </w:t>
      </w:r>
      <w:r w:rsidR="00EF58CC">
        <w:t xml:space="preserve">procurement </w:t>
      </w:r>
      <w:r w:rsidR="00C351A4">
        <w:t>p</w:t>
      </w:r>
      <w:r w:rsidR="004A510C" w:rsidRPr="00C86FFE">
        <w:t>rinciples</w:t>
      </w:r>
      <w:r w:rsidR="004A510C" w:rsidRPr="002A5330">
        <w:t xml:space="preserve"> </w:t>
      </w:r>
      <w:r w:rsidR="00C351A4">
        <w:t>I should follow?</w:t>
      </w:r>
      <w:bookmarkEnd w:id="13"/>
      <w:bookmarkEnd w:id="14"/>
      <w:bookmarkEnd w:id="18"/>
    </w:p>
    <w:p w14:paraId="69E816BD" w14:textId="6D54CD08" w:rsidR="00636913" w:rsidRDefault="00160F20" w:rsidP="00160F20">
      <w:pPr>
        <w:rPr>
          <w:rFonts w:cs="Arial"/>
          <w:szCs w:val="24"/>
        </w:rPr>
      </w:pPr>
      <w:r w:rsidRPr="002A5330">
        <w:rPr>
          <w:rFonts w:cs="Arial"/>
          <w:szCs w:val="24"/>
        </w:rPr>
        <w:t>Wexford County Council</w:t>
      </w:r>
      <w:r w:rsidR="00C53430">
        <w:rPr>
          <w:rFonts w:cs="Arial"/>
          <w:szCs w:val="24"/>
        </w:rPr>
        <w:t xml:space="preserve"> </w:t>
      </w:r>
      <w:r w:rsidRPr="002A5330">
        <w:rPr>
          <w:rFonts w:cs="Arial"/>
          <w:szCs w:val="24"/>
        </w:rPr>
        <w:t>use</w:t>
      </w:r>
      <w:r w:rsidR="00C53430">
        <w:rPr>
          <w:rFonts w:cs="Arial"/>
          <w:szCs w:val="24"/>
        </w:rPr>
        <w:t>s</w:t>
      </w:r>
      <w:r w:rsidRPr="002A5330">
        <w:rPr>
          <w:rFonts w:cs="Arial"/>
          <w:szCs w:val="24"/>
        </w:rPr>
        <w:t xml:space="preserve"> the </w:t>
      </w:r>
      <w:r w:rsidR="00005046">
        <w:rPr>
          <w:rFonts w:cs="Arial"/>
          <w:szCs w:val="24"/>
        </w:rPr>
        <w:t>government’s</w:t>
      </w:r>
      <w:r>
        <w:rPr>
          <w:rFonts w:cs="Arial"/>
          <w:szCs w:val="24"/>
        </w:rPr>
        <w:t xml:space="preserve"> </w:t>
      </w:r>
      <w:hyperlink r:id="rId13" w:history="1">
        <w:r w:rsidRPr="00967A92">
          <w:rPr>
            <w:rStyle w:val="Hyperlink"/>
            <w:rFonts w:cs="Arial"/>
            <w:i/>
            <w:iCs/>
            <w:szCs w:val="24"/>
          </w:rPr>
          <w:t>Public Procurement Guidelines for Goods and Services</w:t>
        </w:r>
      </w:hyperlink>
      <w:r w:rsidRPr="002A5330">
        <w:rPr>
          <w:rFonts w:cs="Arial"/>
          <w:szCs w:val="24"/>
        </w:rPr>
        <w:t xml:space="preserve"> and the </w:t>
      </w:r>
      <w:hyperlink r:id="rId14" w:history="1">
        <w:r w:rsidRPr="00967A92">
          <w:rPr>
            <w:rStyle w:val="Hyperlink"/>
            <w:rFonts w:cs="Arial"/>
            <w:i/>
            <w:iCs/>
            <w:szCs w:val="24"/>
          </w:rPr>
          <w:t>Capital Works Management Framework</w:t>
        </w:r>
      </w:hyperlink>
      <w:r w:rsidRPr="002A5330">
        <w:rPr>
          <w:rFonts w:cs="Arial"/>
          <w:szCs w:val="24"/>
        </w:rPr>
        <w:t>.</w:t>
      </w:r>
      <w:r w:rsidR="00B75D08">
        <w:rPr>
          <w:rFonts w:cs="Arial"/>
          <w:szCs w:val="24"/>
        </w:rPr>
        <w:t xml:space="preserve"> </w:t>
      </w:r>
      <w:r w:rsidR="006E7BEF" w:rsidRPr="002A5330">
        <w:rPr>
          <w:rFonts w:cs="Arial"/>
          <w:szCs w:val="24"/>
        </w:rPr>
        <w:t xml:space="preserve">The key </w:t>
      </w:r>
      <w:r w:rsidR="004A510C" w:rsidRPr="002A5330">
        <w:rPr>
          <w:rFonts w:cs="Arial"/>
          <w:szCs w:val="24"/>
        </w:rPr>
        <w:t>principles</w:t>
      </w:r>
      <w:r w:rsidR="006E7BEF" w:rsidRPr="002A5330">
        <w:rPr>
          <w:rFonts w:cs="Arial"/>
          <w:szCs w:val="24"/>
        </w:rPr>
        <w:t xml:space="preserve"> you should follow when procuring goods</w:t>
      </w:r>
      <w:r w:rsidR="00C351A4">
        <w:rPr>
          <w:rFonts w:cs="Arial"/>
          <w:szCs w:val="24"/>
        </w:rPr>
        <w:t xml:space="preserve"> </w:t>
      </w:r>
      <w:r w:rsidR="006E7BEF" w:rsidRPr="002A5330">
        <w:rPr>
          <w:rFonts w:cs="Arial"/>
          <w:szCs w:val="24"/>
        </w:rPr>
        <w:t>/</w:t>
      </w:r>
      <w:r w:rsidR="00C351A4">
        <w:rPr>
          <w:rFonts w:cs="Arial"/>
          <w:szCs w:val="24"/>
        </w:rPr>
        <w:t xml:space="preserve"> </w:t>
      </w:r>
      <w:r w:rsidR="006E7BEF" w:rsidRPr="002A5330">
        <w:rPr>
          <w:rFonts w:cs="Arial"/>
          <w:szCs w:val="24"/>
        </w:rPr>
        <w:t>services</w:t>
      </w:r>
      <w:r w:rsidR="00C351A4">
        <w:rPr>
          <w:rFonts w:cs="Arial"/>
          <w:szCs w:val="24"/>
        </w:rPr>
        <w:t xml:space="preserve"> </w:t>
      </w:r>
      <w:r w:rsidR="006E7BEF" w:rsidRPr="002A5330">
        <w:rPr>
          <w:rFonts w:cs="Arial"/>
          <w:szCs w:val="24"/>
        </w:rPr>
        <w:t>/</w:t>
      </w:r>
      <w:r w:rsidR="00C351A4">
        <w:rPr>
          <w:rFonts w:cs="Arial"/>
          <w:szCs w:val="24"/>
        </w:rPr>
        <w:t xml:space="preserve"> </w:t>
      </w:r>
      <w:r w:rsidR="006E7BEF" w:rsidRPr="002A5330">
        <w:rPr>
          <w:rFonts w:cs="Arial"/>
          <w:szCs w:val="24"/>
        </w:rPr>
        <w:t>works are described below.</w:t>
      </w:r>
      <w:r w:rsidR="004A510C" w:rsidRPr="002A5330">
        <w:rPr>
          <w:rFonts w:cs="Arial"/>
          <w:szCs w:val="24"/>
        </w:rPr>
        <w:t xml:space="preserve"> </w:t>
      </w:r>
    </w:p>
    <w:p w14:paraId="1B4C452F" w14:textId="77777777" w:rsidR="00A45E5A" w:rsidRPr="002A5330" w:rsidRDefault="00A45E5A" w:rsidP="00A352F3">
      <w:pPr>
        <w:rPr>
          <w:rFonts w:cs="Arial"/>
          <w:szCs w:val="24"/>
        </w:rPr>
      </w:pPr>
    </w:p>
    <w:p w14:paraId="228BAACA" w14:textId="4142E1AB" w:rsidR="006E7BEF" w:rsidRPr="00E31756" w:rsidRDefault="00BE6E97" w:rsidP="009849DC">
      <w:pPr>
        <w:pStyle w:val="Heading2"/>
      </w:pPr>
      <w:bookmarkStart w:id="19" w:name="_Toc48030902"/>
      <w:bookmarkStart w:id="20" w:name="_Toc48297422"/>
      <w:bookmarkStart w:id="21" w:name="_Toc56414117"/>
      <w:r>
        <w:t>4</w:t>
      </w:r>
      <w:r w:rsidR="00F051B5" w:rsidRPr="00E31756">
        <w:t>.1</w:t>
      </w:r>
      <w:r w:rsidR="00D603CB" w:rsidRPr="00E31756">
        <w:t xml:space="preserve"> </w:t>
      </w:r>
      <w:r w:rsidR="006E7BEF" w:rsidRPr="00E31756">
        <w:t xml:space="preserve">EU Treaty </w:t>
      </w:r>
      <w:r w:rsidR="00D603CB" w:rsidRPr="00E31756">
        <w:t>p</w:t>
      </w:r>
      <w:r w:rsidR="006E7BEF" w:rsidRPr="00E31756">
        <w:t>rinciples</w:t>
      </w:r>
      <w:bookmarkEnd w:id="19"/>
      <w:bookmarkEnd w:id="20"/>
      <w:bookmarkEnd w:id="21"/>
    </w:p>
    <w:p w14:paraId="56E47192" w14:textId="332905BC" w:rsidR="00063E49" w:rsidRDefault="006E7BEF" w:rsidP="00B75D08">
      <w:pPr>
        <w:spacing w:after="120"/>
        <w:rPr>
          <w:rFonts w:cs="Arial"/>
          <w:szCs w:val="24"/>
        </w:rPr>
      </w:pPr>
      <w:r w:rsidRPr="002A5330">
        <w:rPr>
          <w:rFonts w:cs="Arial"/>
          <w:szCs w:val="24"/>
        </w:rPr>
        <w:t xml:space="preserve">When carrying out procurement </w:t>
      </w:r>
      <w:r w:rsidR="00063E49">
        <w:rPr>
          <w:rFonts w:cs="Arial"/>
          <w:szCs w:val="24"/>
        </w:rPr>
        <w:t>duties,</w:t>
      </w:r>
      <w:r w:rsidR="00063E49" w:rsidRPr="002A5330">
        <w:rPr>
          <w:rFonts w:cs="Arial"/>
          <w:szCs w:val="24"/>
        </w:rPr>
        <w:t xml:space="preserve"> </w:t>
      </w:r>
      <w:r w:rsidRPr="002A5330">
        <w:rPr>
          <w:rFonts w:cs="Arial"/>
          <w:szCs w:val="24"/>
        </w:rPr>
        <w:t xml:space="preserve">you must follow the EU Treaty </w:t>
      </w:r>
      <w:r w:rsidR="00D603CB">
        <w:rPr>
          <w:rFonts w:cs="Arial"/>
          <w:szCs w:val="24"/>
        </w:rPr>
        <w:t>p</w:t>
      </w:r>
      <w:r w:rsidRPr="002A5330">
        <w:rPr>
          <w:rFonts w:cs="Arial"/>
          <w:szCs w:val="24"/>
        </w:rPr>
        <w:t>rinciples. This means that you must ensure</w:t>
      </w:r>
      <w:r w:rsidR="00063E49">
        <w:rPr>
          <w:rFonts w:cs="Arial"/>
          <w:szCs w:val="24"/>
        </w:rPr>
        <w:t>:</w:t>
      </w:r>
    </w:p>
    <w:p w14:paraId="4B6347D0" w14:textId="3B8FF03F" w:rsidR="00063E49" w:rsidRPr="00063E49" w:rsidRDefault="006E7BEF" w:rsidP="00B75D08">
      <w:pPr>
        <w:pStyle w:val="ListParagraph"/>
        <w:numPr>
          <w:ilvl w:val="0"/>
          <w:numId w:val="28"/>
        </w:numPr>
        <w:spacing w:after="120"/>
        <w:ind w:left="714" w:hanging="357"/>
        <w:rPr>
          <w:rFonts w:cs="Arial"/>
          <w:szCs w:val="24"/>
        </w:rPr>
      </w:pPr>
      <w:r w:rsidRPr="00063E49">
        <w:rPr>
          <w:rFonts w:cs="Arial"/>
          <w:szCs w:val="24"/>
        </w:rPr>
        <w:t>the free movement of goods, services and works within the EU</w:t>
      </w:r>
    </w:p>
    <w:p w14:paraId="09F1CCD8" w14:textId="1C006B85" w:rsidR="006E7BEF" w:rsidRPr="00063E49" w:rsidRDefault="006E7BEF" w:rsidP="00C25001">
      <w:pPr>
        <w:pStyle w:val="ListParagraph"/>
        <w:numPr>
          <w:ilvl w:val="0"/>
          <w:numId w:val="28"/>
        </w:numPr>
        <w:rPr>
          <w:rFonts w:cs="Arial"/>
          <w:szCs w:val="24"/>
        </w:rPr>
      </w:pPr>
      <w:proofErr w:type="gramStart"/>
      <w:r w:rsidRPr="00063E49">
        <w:rPr>
          <w:rFonts w:cs="Arial"/>
          <w:szCs w:val="24"/>
        </w:rPr>
        <w:t>that</w:t>
      </w:r>
      <w:proofErr w:type="gramEnd"/>
      <w:r w:rsidRPr="00063E49">
        <w:rPr>
          <w:rFonts w:cs="Arial"/>
          <w:szCs w:val="24"/>
        </w:rPr>
        <w:t xml:space="preserve"> the rules of non-discrimination, equal treatment, transparency, mutual recognition and proportionality are followed.</w:t>
      </w:r>
    </w:p>
    <w:p w14:paraId="54CF3CA0" w14:textId="77777777" w:rsidR="00740DD5" w:rsidRDefault="00740DD5" w:rsidP="009B0971">
      <w:pPr>
        <w:rPr>
          <w:rFonts w:cs="Arial"/>
          <w:szCs w:val="24"/>
        </w:rPr>
      </w:pPr>
    </w:p>
    <w:p w14:paraId="332C71E3" w14:textId="05B6F4E8" w:rsidR="006E7BEF" w:rsidRPr="002A5330" w:rsidRDefault="00BE6E97" w:rsidP="009849DC">
      <w:pPr>
        <w:pStyle w:val="Heading2"/>
      </w:pPr>
      <w:bookmarkStart w:id="22" w:name="_Toc48030903"/>
      <w:bookmarkStart w:id="23" w:name="_Toc48297423"/>
      <w:bookmarkStart w:id="24" w:name="_Toc56414118"/>
      <w:r>
        <w:t>4</w:t>
      </w:r>
      <w:r w:rsidR="00F051B5">
        <w:t>.2</w:t>
      </w:r>
      <w:r w:rsidR="00D603CB">
        <w:t xml:space="preserve"> </w:t>
      </w:r>
      <w:r w:rsidR="00FF458D" w:rsidRPr="002A5330">
        <w:t>Accountability</w:t>
      </w:r>
      <w:bookmarkEnd w:id="22"/>
      <w:bookmarkEnd w:id="23"/>
      <w:bookmarkEnd w:id="24"/>
    </w:p>
    <w:p w14:paraId="481A452C" w14:textId="578581CF" w:rsidR="006E7BEF" w:rsidRDefault="006E7BEF" w:rsidP="009B0971">
      <w:pPr>
        <w:pStyle w:val="ListParagraph"/>
        <w:ind w:left="0"/>
        <w:rPr>
          <w:rFonts w:cs="Arial"/>
          <w:szCs w:val="24"/>
        </w:rPr>
      </w:pPr>
      <w:r w:rsidRPr="002A5330">
        <w:rPr>
          <w:rFonts w:cs="Arial"/>
          <w:szCs w:val="24"/>
        </w:rPr>
        <w:t xml:space="preserve">Procurement decisions must be fair, equitable and ensure value for money. </w:t>
      </w:r>
      <w:r w:rsidR="000E10CE" w:rsidRPr="002A5330">
        <w:rPr>
          <w:rFonts w:cs="Arial"/>
          <w:szCs w:val="24"/>
        </w:rPr>
        <w:t xml:space="preserve">Procurement activities </w:t>
      </w:r>
      <w:r w:rsidR="00381829">
        <w:rPr>
          <w:rFonts w:cs="Arial"/>
          <w:szCs w:val="24"/>
        </w:rPr>
        <w:t>may be</w:t>
      </w:r>
      <w:r w:rsidR="000E10CE" w:rsidRPr="002A5330">
        <w:rPr>
          <w:rFonts w:cs="Arial"/>
          <w:szCs w:val="24"/>
        </w:rPr>
        <w:t xml:space="preserve"> audit</w:t>
      </w:r>
      <w:r w:rsidR="00381829">
        <w:rPr>
          <w:rFonts w:cs="Arial"/>
          <w:szCs w:val="24"/>
        </w:rPr>
        <w:t>ed</w:t>
      </w:r>
      <w:r w:rsidR="000E10CE" w:rsidRPr="002A5330">
        <w:rPr>
          <w:rFonts w:cs="Arial"/>
          <w:szCs w:val="24"/>
        </w:rPr>
        <w:t xml:space="preserve"> and y</w:t>
      </w:r>
      <w:r w:rsidRPr="002A5330">
        <w:rPr>
          <w:rFonts w:cs="Arial"/>
          <w:szCs w:val="24"/>
        </w:rPr>
        <w:t>ou must be able to justify the decisions you make and the actions you take.</w:t>
      </w:r>
      <w:r w:rsidR="002A5330" w:rsidRPr="002A5330">
        <w:rPr>
          <w:rFonts w:cs="Arial"/>
          <w:szCs w:val="24"/>
        </w:rPr>
        <w:t xml:space="preserve"> </w:t>
      </w:r>
    </w:p>
    <w:p w14:paraId="7A3A950A" w14:textId="77777777" w:rsidR="00A5710D" w:rsidRPr="002A5330" w:rsidRDefault="00A5710D" w:rsidP="009B0971">
      <w:pPr>
        <w:pStyle w:val="ListParagraph"/>
        <w:ind w:left="0"/>
        <w:rPr>
          <w:rFonts w:cs="Arial"/>
          <w:szCs w:val="24"/>
        </w:rPr>
      </w:pPr>
    </w:p>
    <w:p w14:paraId="5EC0617A" w14:textId="2806DB86" w:rsidR="00E31756" w:rsidRDefault="00BE6E97" w:rsidP="009849DC">
      <w:pPr>
        <w:pStyle w:val="Heading2"/>
        <w:sectPr w:rsidR="00E31756" w:rsidSect="00A5710D">
          <w:headerReference w:type="default" r:id="rId15"/>
          <w:footerReference w:type="default" r:id="rId16"/>
          <w:footerReference w:type="first" r:id="rId17"/>
          <w:pgSz w:w="11907" w:h="16839" w:code="9"/>
          <w:pgMar w:top="1440" w:right="1440" w:bottom="1440" w:left="1418" w:header="720" w:footer="720" w:gutter="0"/>
          <w:paperSrc w:first="262" w:other="262"/>
          <w:cols w:space="720"/>
          <w:noEndnote/>
          <w:titlePg/>
          <w:docGrid w:linePitch="299"/>
        </w:sectPr>
      </w:pPr>
      <w:bookmarkStart w:id="25" w:name="_Toc48030904"/>
      <w:bookmarkStart w:id="26" w:name="_Toc48297424"/>
      <w:bookmarkStart w:id="27" w:name="_Toc56414119"/>
      <w:r>
        <w:t>4</w:t>
      </w:r>
      <w:r w:rsidR="00F051B5">
        <w:t xml:space="preserve">.3 </w:t>
      </w:r>
      <w:r w:rsidR="000E10CE" w:rsidRPr="002A5330">
        <w:t xml:space="preserve">Separation of </w:t>
      </w:r>
      <w:r w:rsidR="00A45E5A">
        <w:t>d</w:t>
      </w:r>
      <w:r w:rsidR="000E10CE" w:rsidRPr="002A5330">
        <w:t>uties</w:t>
      </w:r>
      <w:bookmarkEnd w:id="25"/>
      <w:bookmarkEnd w:id="26"/>
      <w:bookmarkEnd w:id="27"/>
    </w:p>
    <w:p w14:paraId="63C380EC" w14:textId="43E9AADE" w:rsidR="000E10CE" w:rsidRPr="00E31756" w:rsidRDefault="00381829" w:rsidP="00E31756">
      <w:r w:rsidRPr="00E31756">
        <w:lastRenderedPageBreak/>
        <w:t>T</w:t>
      </w:r>
      <w:r w:rsidR="000E10CE" w:rsidRPr="00E31756">
        <w:t>here</w:t>
      </w:r>
      <w:r w:rsidRPr="00E31756">
        <w:t xml:space="preserve"> must be</w:t>
      </w:r>
      <w:r w:rsidR="000E10CE" w:rsidRPr="00E31756">
        <w:t xml:space="preserve"> a separation of duties </w:t>
      </w:r>
      <w:r w:rsidRPr="00E31756">
        <w:t xml:space="preserve">in </w:t>
      </w:r>
      <w:r w:rsidR="000E10CE" w:rsidRPr="00E31756">
        <w:t>the procurement cycle</w:t>
      </w:r>
      <w:r w:rsidRPr="00E31756">
        <w:t>. This means that the person who</w:t>
      </w:r>
      <w:r w:rsidR="000E10CE" w:rsidRPr="00E31756">
        <w:t xml:space="preserve"> order</w:t>
      </w:r>
      <w:r w:rsidRPr="00E31756">
        <w:t>s</w:t>
      </w:r>
      <w:r w:rsidR="000E10CE" w:rsidRPr="00E31756">
        <w:t xml:space="preserve"> goods or services should not be the same person who receives </w:t>
      </w:r>
      <w:r w:rsidR="00112654" w:rsidRPr="00E31756">
        <w:t xml:space="preserve">or makes payment for </w:t>
      </w:r>
      <w:r w:rsidR="000E10CE" w:rsidRPr="00E31756">
        <w:t>them.</w:t>
      </w:r>
    </w:p>
    <w:p w14:paraId="552CDFA0" w14:textId="77777777" w:rsidR="00E42EA0" w:rsidRPr="002A5330" w:rsidRDefault="00E42EA0" w:rsidP="009B0971">
      <w:pPr>
        <w:rPr>
          <w:rFonts w:cs="Arial"/>
          <w:szCs w:val="24"/>
        </w:rPr>
      </w:pPr>
    </w:p>
    <w:p w14:paraId="4C2E4903" w14:textId="2F3A9512" w:rsidR="00E42EA0" w:rsidRDefault="00E42EA0" w:rsidP="009849DC">
      <w:pPr>
        <w:pStyle w:val="Heading2"/>
      </w:pPr>
      <w:bookmarkStart w:id="28" w:name="_Toc48030905"/>
      <w:bookmarkStart w:id="29" w:name="_Toc48297425"/>
      <w:bookmarkStart w:id="30" w:name="_Toc56414120"/>
      <w:r>
        <w:t xml:space="preserve">4.4 </w:t>
      </w:r>
      <w:r w:rsidR="000C5A6B">
        <w:t>Accessibility requirements</w:t>
      </w:r>
      <w:bookmarkEnd w:id="30"/>
    </w:p>
    <w:p w14:paraId="3F64BC62" w14:textId="77777777" w:rsidR="00E42EA0" w:rsidRPr="001E7EA5" w:rsidRDefault="00E42EA0" w:rsidP="00E42EA0">
      <w:pPr>
        <w:pStyle w:val="NoSpacing"/>
        <w:rPr>
          <w:rFonts w:ascii="Arial" w:hAnsi="Arial" w:cs="Arial"/>
          <w:color w:val="000000"/>
          <w:sz w:val="24"/>
          <w:szCs w:val="24"/>
        </w:rPr>
      </w:pPr>
      <w:r w:rsidRPr="001E7EA5">
        <w:rPr>
          <w:rFonts w:ascii="Arial" w:hAnsi="Arial" w:cs="Arial"/>
          <w:color w:val="000000"/>
          <w:sz w:val="24"/>
          <w:szCs w:val="24"/>
        </w:rPr>
        <w:t>All staff involved in public procurement exercises (quotations and tenders for specific items/projects</w:t>
      </w:r>
      <w:r w:rsidRPr="001E7EA5">
        <w:rPr>
          <w:rFonts w:ascii="Arial" w:hAnsi="Arial" w:cs="Arial"/>
          <w:sz w:val="24"/>
          <w:szCs w:val="24"/>
        </w:rPr>
        <w:t>/services/capital works</w:t>
      </w:r>
      <w:r w:rsidRPr="001E7EA5">
        <w:rPr>
          <w:rFonts w:ascii="Arial" w:hAnsi="Arial" w:cs="Arial"/>
          <w:color w:val="000000"/>
          <w:sz w:val="24"/>
          <w:szCs w:val="24"/>
        </w:rPr>
        <w:t xml:space="preserve">) </w:t>
      </w:r>
      <w:r w:rsidRPr="001E7EA5">
        <w:rPr>
          <w:rFonts w:ascii="Arial" w:hAnsi="Arial" w:cs="Arial"/>
          <w:b/>
          <w:bCs/>
          <w:color w:val="000000"/>
          <w:sz w:val="24"/>
          <w:szCs w:val="24"/>
        </w:rPr>
        <w:t xml:space="preserve">shall ensure </w:t>
      </w:r>
      <w:r w:rsidRPr="001E7EA5">
        <w:rPr>
          <w:rFonts w:ascii="Arial" w:hAnsi="Arial" w:cs="Arial"/>
          <w:color w:val="000000"/>
          <w:sz w:val="24"/>
          <w:szCs w:val="24"/>
        </w:rPr>
        <w:t xml:space="preserve">that </w:t>
      </w:r>
      <w:r w:rsidRPr="001E7EA5">
        <w:rPr>
          <w:rFonts w:ascii="Arial" w:hAnsi="Arial" w:cs="Arial"/>
          <w:sz w:val="24"/>
          <w:szCs w:val="24"/>
        </w:rPr>
        <w:t>the legislative regulations, standards and guidelines are meet with regard to access and usability in all procurement scenarios (whether equipment purchase, goods and servic</w:t>
      </w:r>
      <w:r>
        <w:rPr>
          <w:rFonts w:ascii="Arial" w:hAnsi="Arial" w:cs="Arial"/>
          <w:sz w:val="24"/>
          <w:szCs w:val="24"/>
        </w:rPr>
        <w:t>es sought, building works etc</w:t>
      </w:r>
      <w:r w:rsidRPr="00E42EA0">
        <w:rPr>
          <w:rFonts w:ascii="Arial" w:hAnsi="Arial" w:cs="Arial"/>
          <w:sz w:val="24"/>
          <w:szCs w:val="24"/>
        </w:rPr>
        <w:t xml:space="preserve">.). These </w:t>
      </w:r>
      <w:r w:rsidRPr="001E7EA5">
        <w:rPr>
          <w:rFonts w:ascii="Arial" w:hAnsi="Arial" w:cs="Arial"/>
          <w:sz w:val="24"/>
          <w:szCs w:val="24"/>
        </w:rPr>
        <w:t xml:space="preserve">legislative regulations, standards and guidelines, as relevant, shall be demonstrated </w:t>
      </w:r>
      <w:r w:rsidRPr="001E7EA5">
        <w:rPr>
          <w:rFonts w:ascii="Arial" w:hAnsi="Arial" w:cs="Arial"/>
          <w:color w:val="000000"/>
          <w:sz w:val="24"/>
          <w:szCs w:val="24"/>
        </w:rPr>
        <w:t>throughout the entire tendering process, from drawing up and running tender competitions through tender evaluation</w:t>
      </w:r>
      <w:r w:rsidRPr="001E7EA5">
        <w:rPr>
          <w:rFonts w:ascii="Arial" w:hAnsi="Arial" w:cs="Arial"/>
          <w:sz w:val="24"/>
          <w:szCs w:val="24"/>
        </w:rPr>
        <w:t xml:space="preserve">, issue of contracts </w:t>
      </w:r>
      <w:r w:rsidRPr="001E7EA5">
        <w:rPr>
          <w:rFonts w:ascii="Arial" w:hAnsi="Arial" w:cs="Arial"/>
          <w:color w:val="000000"/>
          <w:sz w:val="24"/>
          <w:szCs w:val="24"/>
        </w:rPr>
        <w:t xml:space="preserve">and contract conclusion procedures and review. </w:t>
      </w:r>
    </w:p>
    <w:p w14:paraId="169BD239" w14:textId="77777777" w:rsidR="00E42EA0" w:rsidRPr="001E7EA5" w:rsidRDefault="00E42EA0" w:rsidP="00E42EA0">
      <w:pPr>
        <w:pStyle w:val="NoSpacing"/>
        <w:rPr>
          <w:rFonts w:ascii="Arial" w:hAnsi="Arial" w:cs="Arial"/>
          <w:color w:val="000000"/>
          <w:sz w:val="24"/>
          <w:szCs w:val="24"/>
        </w:rPr>
      </w:pPr>
      <w:r w:rsidRPr="001E7EA5">
        <w:rPr>
          <w:rFonts w:ascii="Arial" w:hAnsi="Arial" w:cs="Arial"/>
          <w:sz w:val="24"/>
          <w:szCs w:val="24"/>
        </w:rPr>
        <w:t> </w:t>
      </w:r>
    </w:p>
    <w:p w14:paraId="72DC8748" w14:textId="77777777" w:rsidR="00E42EA0" w:rsidRDefault="00E42EA0" w:rsidP="00E42EA0">
      <w:pPr>
        <w:pStyle w:val="NoSpacing"/>
        <w:rPr>
          <w:rFonts w:ascii="Arial" w:hAnsi="Arial" w:cs="Arial"/>
          <w:sz w:val="24"/>
          <w:szCs w:val="24"/>
        </w:rPr>
      </w:pPr>
      <w:r w:rsidRPr="001E7EA5">
        <w:rPr>
          <w:rFonts w:ascii="Arial" w:hAnsi="Arial" w:cs="Arial"/>
          <w:color w:val="000000"/>
          <w:sz w:val="24"/>
          <w:szCs w:val="24"/>
        </w:rPr>
        <w:t>The objective of Wexford Co</w:t>
      </w:r>
      <w:r w:rsidRPr="001E7EA5">
        <w:rPr>
          <w:rFonts w:ascii="Arial" w:hAnsi="Arial" w:cs="Arial"/>
          <w:sz w:val="24"/>
          <w:szCs w:val="24"/>
        </w:rPr>
        <w:t>unty</w:t>
      </w:r>
      <w:r w:rsidRPr="001E7EA5">
        <w:rPr>
          <w:rFonts w:ascii="Arial" w:hAnsi="Arial" w:cs="Arial"/>
          <w:color w:val="000000"/>
          <w:sz w:val="24"/>
          <w:szCs w:val="24"/>
        </w:rPr>
        <w:t xml:space="preserve"> Council is to </w:t>
      </w:r>
      <w:r w:rsidRPr="001E7EA5">
        <w:rPr>
          <w:rFonts w:ascii="Arial" w:hAnsi="Arial" w:cs="Arial"/>
          <w:sz w:val="24"/>
          <w:szCs w:val="24"/>
        </w:rPr>
        <w:t xml:space="preserve">ensure we are meeting the necessary regulatory </w:t>
      </w:r>
      <w:r w:rsidRPr="001E7EA5">
        <w:rPr>
          <w:rFonts w:ascii="Arial" w:hAnsi="Arial" w:cs="Arial"/>
          <w:color w:val="000000"/>
          <w:sz w:val="24"/>
          <w:szCs w:val="24"/>
        </w:rPr>
        <w:t xml:space="preserve">compliance </w:t>
      </w:r>
      <w:r w:rsidRPr="001E7EA5">
        <w:rPr>
          <w:rFonts w:ascii="Arial" w:hAnsi="Arial" w:cs="Arial"/>
          <w:sz w:val="24"/>
          <w:szCs w:val="24"/>
        </w:rPr>
        <w:t xml:space="preserve">for all relevant </w:t>
      </w:r>
      <w:r w:rsidRPr="001E7EA5">
        <w:rPr>
          <w:rFonts w:ascii="Arial" w:hAnsi="Arial" w:cs="Arial"/>
          <w:color w:val="000000"/>
          <w:sz w:val="24"/>
          <w:szCs w:val="24"/>
        </w:rPr>
        <w:t>leg</w:t>
      </w:r>
      <w:r w:rsidRPr="001E7EA5">
        <w:rPr>
          <w:rFonts w:ascii="Arial" w:hAnsi="Arial" w:cs="Arial"/>
          <w:sz w:val="24"/>
          <w:szCs w:val="24"/>
        </w:rPr>
        <w:t xml:space="preserve">islation </w:t>
      </w:r>
      <w:r w:rsidRPr="001E7EA5">
        <w:rPr>
          <w:rFonts w:ascii="Arial" w:hAnsi="Arial" w:cs="Arial"/>
          <w:color w:val="000000"/>
          <w:sz w:val="24"/>
          <w:szCs w:val="24"/>
        </w:rPr>
        <w:t xml:space="preserve">(e.g. Section 27 of the </w:t>
      </w:r>
      <w:r w:rsidRPr="001E7EA5">
        <w:rPr>
          <w:rFonts w:ascii="Arial" w:hAnsi="Arial" w:cs="Arial"/>
          <w:sz w:val="24"/>
          <w:szCs w:val="24"/>
        </w:rPr>
        <w:t xml:space="preserve">Disability Act 2005, Equality legislations, </w:t>
      </w:r>
      <w:r w:rsidRPr="001E7EA5">
        <w:rPr>
          <w:rFonts w:ascii="Arial" w:hAnsi="Arial" w:cs="Arial"/>
          <w:color w:val="000000"/>
          <w:sz w:val="24"/>
          <w:szCs w:val="24"/>
        </w:rPr>
        <w:t xml:space="preserve">Building Control Act 1990-2007 and associated regulations </w:t>
      </w:r>
      <w:r w:rsidRPr="001E7EA5">
        <w:rPr>
          <w:rFonts w:ascii="Arial" w:hAnsi="Arial" w:cs="Arial"/>
          <w:sz w:val="24"/>
          <w:szCs w:val="24"/>
        </w:rPr>
        <w:t>and the Health Safety and Welfare at Work Act 2005) and where practicable</w:t>
      </w:r>
      <w:r w:rsidRPr="001E7EA5">
        <w:rPr>
          <w:rFonts w:ascii="Arial" w:hAnsi="Arial" w:cs="Arial"/>
          <w:color w:val="000000"/>
          <w:sz w:val="24"/>
          <w:szCs w:val="24"/>
        </w:rPr>
        <w:t xml:space="preserve"> to achieve </w:t>
      </w:r>
      <w:r w:rsidRPr="001E7EA5">
        <w:rPr>
          <w:rFonts w:ascii="Arial" w:hAnsi="Arial" w:cs="Arial"/>
          <w:sz w:val="24"/>
          <w:szCs w:val="24"/>
        </w:rPr>
        <w:t xml:space="preserve">best practice </w:t>
      </w:r>
      <w:r w:rsidRPr="001E7EA5">
        <w:rPr>
          <w:rFonts w:ascii="Arial" w:hAnsi="Arial" w:cs="Arial"/>
          <w:color w:val="000000"/>
          <w:sz w:val="24"/>
          <w:szCs w:val="24"/>
        </w:rPr>
        <w:t>standard</w:t>
      </w:r>
      <w:r w:rsidRPr="001E7EA5">
        <w:rPr>
          <w:rFonts w:ascii="Arial" w:hAnsi="Arial" w:cs="Arial"/>
          <w:sz w:val="24"/>
          <w:szCs w:val="24"/>
        </w:rPr>
        <w:t>s</w:t>
      </w:r>
      <w:r w:rsidRPr="001E7EA5">
        <w:rPr>
          <w:rFonts w:ascii="Arial" w:hAnsi="Arial" w:cs="Arial"/>
          <w:color w:val="000000"/>
          <w:sz w:val="24"/>
          <w:szCs w:val="24"/>
        </w:rPr>
        <w:t xml:space="preserve"> </w:t>
      </w:r>
      <w:r w:rsidRPr="001E7EA5">
        <w:rPr>
          <w:rFonts w:ascii="Arial" w:hAnsi="Arial" w:cs="Arial"/>
          <w:sz w:val="24"/>
          <w:szCs w:val="24"/>
        </w:rPr>
        <w:t xml:space="preserve">for Universal Design, </w:t>
      </w:r>
      <w:r w:rsidRPr="001E7EA5">
        <w:rPr>
          <w:rFonts w:ascii="Arial" w:hAnsi="Arial" w:cs="Arial"/>
          <w:color w:val="000000"/>
          <w:sz w:val="24"/>
          <w:szCs w:val="24"/>
        </w:rPr>
        <w:t xml:space="preserve">accessibility </w:t>
      </w:r>
      <w:r w:rsidRPr="001E7EA5">
        <w:rPr>
          <w:rFonts w:ascii="Arial" w:hAnsi="Arial" w:cs="Arial"/>
          <w:sz w:val="24"/>
          <w:szCs w:val="24"/>
        </w:rPr>
        <w:t>and usability for all.</w:t>
      </w:r>
    </w:p>
    <w:p w14:paraId="113EC64D" w14:textId="77777777" w:rsidR="00E42EA0" w:rsidRDefault="00E42EA0" w:rsidP="00E42EA0"/>
    <w:p w14:paraId="304A363D" w14:textId="77777777" w:rsidR="00E42EA0" w:rsidRPr="00F606D0" w:rsidRDefault="00E42EA0" w:rsidP="00E42EA0">
      <w:pPr>
        <w:pStyle w:val="NoSpacing"/>
        <w:rPr>
          <w:rFonts w:ascii="Arial" w:hAnsi="Arial" w:cs="Arial"/>
          <w:sz w:val="24"/>
          <w:szCs w:val="24"/>
        </w:rPr>
      </w:pPr>
      <w:r w:rsidRPr="00F606D0">
        <w:rPr>
          <w:rFonts w:ascii="Arial" w:hAnsi="Arial" w:cs="Arial"/>
          <w:sz w:val="24"/>
          <w:szCs w:val="24"/>
        </w:rPr>
        <w:t xml:space="preserve">We promote equality of opportunity, eliminate discrimination and protect human rights. We use Arial font size 12 for all written communications, larger font size </w:t>
      </w:r>
      <w:r w:rsidRPr="00F606D0">
        <w:rPr>
          <w:rFonts w:ascii="Arial" w:hAnsi="Arial" w:cs="Arial"/>
          <w:sz w:val="24"/>
          <w:szCs w:val="24"/>
        </w:rPr>
        <w:lastRenderedPageBreak/>
        <w:t>available on request.  In relation to training, presentations, etc. that we offer we will accommodate anyone that has additional accessibility requirements. See Appendix F</w:t>
      </w:r>
    </w:p>
    <w:p w14:paraId="26B3E064" w14:textId="77777777" w:rsidR="00E42EA0" w:rsidRPr="00E42EA0" w:rsidRDefault="00E42EA0" w:rsidP="00E42EA0"/>
    <w:p w14:paraId="107C1273" w14:textId="7894772C" w:rsidR="000E10CE" w:rsidRPr="002A5330" w:rsidRDefault="00BE6E97" w:rsidP="009849DC">
      <w:pPr>
        <w:pStyle w:val="Heading2"/>
      </w:pPr>
      <w:bookmarkStart w:id="31" w:name="_Toc56414121"/>
      <w:r>
        <w:t>4</w:t>
      </w:r>
      <w:r w:rsidR="00F051B5">
        <w:t>.</w:t>
      </w:r>
      <w:r w:rsidR="00E42EA0">
        <w:t>5</w:t>
      </w:r>
      <w:r w:rsidR="00F051B5">
        <w:t xml:space="preserve"> </w:t>
      </w:r>
      <w:r w:rsidR="000E10CE" w:rsidRPr="002A5330">
        <w:t xml:space="preserve">Risk </w:t>
      </w:r>
      <w:r w:rsidR="00A45E5A">
        <w:t>a</w:t>
      </w:r>
      <w:r w:rsidR="000E10CE" w:rsidRPr="002A5330">
        <w:t>ssessment</w:t>
      </w:r>
      <w:bookmarkEnd w:id="28"/>
      <w:bookmarkEnd w:id="29"/>
      <w:bookmarkEnd w:id="31"/>
    </w:p>
    <w:p w14:paraId="473D730D" w14:textId="70191869" w:rsidR="000E10CE" w:rsidRPr="002A5330" w:rsidRDefault="000E10CE" w:rsidP="00B75D08">
      <w:pPr>
        <w:spacing w:after="120"/>
      </w:pPr>
      <w:r w:rsidRPr="002A5330">
        <w:t xml:space="preserve">You </w:t>
      </w:r>
      <w:r w:rsidRPr="009B0971">
        <w:t>should</w:t>
      </w:r>
      <w:r w:rsidRPr="002A5330">
        <w:t xml:space="preserve"> carry out a risk assessment </w:t>
      </w:r>
      <w:r w:rsidR="00934453">
        <w:t>of</w:t>
      </w:r>
      <w:r w:rsidRPr="002A5330">
        <w:t xml:space="preserve"> your procurement</w:t>
      </w:r>
      <w:r w:rsidR="00934453">
        <w:t xml:space="preserve"> if</w:t>
      </w:r>
      <w:r w:rsidRPr="002A5330">
        <w:t>:</w:t>
      </w:r>
    </w:p>
    <w:p w14:paraId="3BEB65A8" w14:textId="0DCA65F7" w:rsidR="000E10CE" w:rsidRPr="00431942" w:rsidRDefault="00934453" w:rsidP="00B75D08">
      <w:pPr>
        <w:pStyle w:val="ListParagraph"/>
        <w:numPr>
          <w:ilvl w:val="0"/>
          <w:numId w:val="10"/>
        </w:numPr>
        <w:spacing w:after="120"/>
        <w:ind w:left="714" w:hanging="357"/>
      </w:pPr>
      <w:r>
        <w:t>t</w:t>
      </w:r>
      <w:r w:rsidR="000E10CE" w:rsidRPr="00431942">
        <w:t>he value of the purchase is high</w:t>
      </w:r>
    </w:p>
    <w:p w14:paraId="69BA9D28" w14:textId="28B664E9" w:rsidR="000E10CE" w:rsidRPr="00431942" w:rsidRDefault="00934453" w:rsidP="00B75D08">
      <w:pPr>
        <w:pStyle w:val="ListParagraph"/>
        <w:numPr>
          <w:ilvl w:val="0"/>
          <w:numId w:val="10"/>
        </w:numPr>
        <w:spacing w:after="120"/>
        <w:ind w:left="714" w:hanging="357"/>
      </w:pPr>
      <w:r>
        <w:t>t</w:t>
      </w:r>
      <w:r w:rsidR="000E10CE" w:rsidRPr="00431942">
        <w:t>he procurement process is complex</w:t>
      </w:r>
    </w:p>
    <w:p w14:paraId="6F8C0B7E" w14:textId="784A109D" w:rsidR="000E10CE" w:rsidRPr="00431942" w:rsidRDefault="000E10CE" w:rsidP="00B75D08">
      <w:pPr>
        <w:pStyle w:val="ListParagraph"/>
        <w:numPr>
          <w:ilvl w:val="0"/>
          <w:numId w:val="10"/>
        </w:numPr>
        <w:spacing w:after="120"/>
        <w:ind w:left="714" w:hanging="357"/>
      </w:pPr>
      <w:r w:rsidRPr="00431942">
        <w:t>adverse consequences would significantly affect Wexford County Council’s operation</w:t>
      </w:r>
    </w:p>
    <w:p w14:paraId="1DBEB6B6" w14:textId="4C6C4C4C" w:rsidR="000E10CE" w:rsidRPr="00431942" w:rsidRDefault="000E10CE" w:rsidP="00C25001">
      <w:pPr>
        <w:pStyle w:val="ListParagraph"/>
        <w:numPr>
          <w:ilvl w:val="0"/>
          <w:numId w:val="10"/>
        </w:numPr>
      </w:pPr>
      <w:proofErr w:type="gramStart"/>
      <w:r w:rsidRPr="00431942">
        <w:t>delivering</w:t>
      </w:r>
      <w:proofErr w:type="gramEnd"/>
      <w:r w:rsidRPr="00431942">
        <w:t xml:space="preserve"> Wexford County Council’s core services is significantly affected.</w:t>
      </w:r>
    </w:p>
    <w:p w14:paraId="7A19E3E8" w14:textId="77777777" w:rsidR="00A45E5A" w:rsidRPr="00A45E5A" w:rsidRDefault="00A45E5A" w:rsidP="00A45E5A">
      <w:pPr>
        <w:ind w:left="1080"/>
        <w:rPr>
          <w:rFonts w:cs="Arial"/>
          <w:szCs w:val="24"/>
        </w:rPr>
      </w:pPr>
    </w:p>
    <w:p w14:paraId="6E41A842" w14:textId="70A81D40" w:rsidR="000E10CE" w:rsidRPr="002A5330" w:rsidRDefault="00BE6E97" w:rsidP="009849DC">
      <w:pPr>
        <w:pStyle w:val="Heading2"/>
      </w:pPr>
      <w:bookmarkStart w:id="32" w:name="_Toc48030906"/>
      <w:bookmarkStart w:id="33" w:name="_Toc48297426"/>
      <w:bookmarkStart w:id="34" w:name="_Toc56414122"/>
      <w:r>
        <w:t>4</w:t>
      </w:r>
      <w:r w:rsidR="00F051B5">
        <w:t>.</w:t>
      </w:r>
      <w:r w:rsidR="00E42EA0">
        <w:t>6</w:t>
      </w:r>
      <w:r w:rsidR="00F051B5">
        <w:t xml:space="preserve"> </w:t>
      </w:r>
      <w:r w:rsidR="000E10CE" w:rsidRPr="002A5330">
        <w:t xml:space="preserve">Record </w:t>
      </w:r>
      <w:r w:rsidR="00A45E5A">
        <w:t>k</w:t>
      </w:r>
      <w:r w:rsidR="000E10CE" w:rsidRPr="002A5330">
        <w:t>eeping</w:t>
      </w:r>
      <w:bookmarkEnd w:id="32"/>
      <w:bookmarkEnd w:id="33"/>
      <w:bookmarkEnd w:id="34"/>
    </w:p>
    <w:p w14:paraId="5095830C" w14:textId="7F37AA50" w:rsidR="000E10CE" w:rsidRDefault="00431942" w:rsidP="00630A67">
      <w:r>
        <w:t>You must save all the r</w:t>
      </w:r>
      <w:r w:rsidR="000E10CE" w:rsidRPr="002A5330">
        <w:t xml:space="preserve">elevant </w:t>
      </w:r>
      <w:r w:rsidR="000E10CE" w:rsidRPr="009B0971">
        <w:t>records</w:t>
      </w:r>
      <w:r w:rsidR="00630A67">
        <w:t xml:space="preserve"> </w:t>
      </w:r>
      <w:r w:rsidR="000E10CE" w:rsidRPr="002A5330">
        <w:t>throughout the procurement process</w:t>
      </w:r>
      <w:r w:rsidR="00630A67">
        <w:t>,</w:t>
      </w:r>
      <w:r w:rsidR="00F64BB0">
        <w:t xml:space="preserve"> and</w:t>
      </w:r>
      <w:r w:rsidR="00630A67">
        <w:t xml:space="preserve"> after that </w:t>
      </w:r>
      <w:r w:rsidR="000E10CE" w:rsidRPr="002A5330">
        <w:t xml:space="preserve">for a minimum of 3 years. </w:t>
      </w:r>
      <w:r w:rsidR="00421BDD">
        <w:t>(See Appendix C</w:t>
      </w:r>
      <w:r w:rsidR="00A41E85">
        <w:t xml:space="preserve"> for further details.)</w:t>
      </w:r>
    </w:p>
    <w:p w14:paraId="4F8C5BC8" w14:textId="77777777" w:rsidR="00A45E5A" w:rsidRPr="002A5330" w:rsidRDefault="00A45E5A" w:rsidP="00A352F3">
      <w:pPr>
        <w:ind w:left="720"/>
        <w:rPr>
          <w:rFonts w:cs="Arial"/>
          <w:szCs w:val="24"/>
        </w:rPr>
      </w:pPr>
    </w:p>
    <w:p w14:paraId="2E715D56" w14:textId="7D7FFD4D" w:rsidR="000E10CE" w:rsidRPr="002A5330" w:rsidRDefault="00BE6E97" w:rsidP="009849DC">
      <w:pPr>
        <w:pStyle w:val="Heading2"/>
      </w:pPr>
      <w:bookmarkStart w:id="35" w:name="_Toc48030907"/>
      <w:bookmarkStart w:id="36" w:name="_Toc48297427"/>
      <w:bookmarkStart w:id="37" w:name="_Toc56414123"/>
      <w:r>
        <w:t>4</w:t>
      </w:r>
      <w:r w:rsidR="00F051B5">
        <w:t>.</w:t>
      </w:r>
      <w:r w:rsidR="00E42EA0">
        <w:t>7</w:t>
      </w:r>
      <w:r w:rsidR="00F051B5">
        <w:t xml:space="preserve"> </w:t>
      </w:r>
      <w:r w:rsidR="000E10CE" w:rsidRPr="002A5330">
        <w:t xml:space="preserve">Conflicts of </w:t>
      </w:r>
      <w:r w:rsidR="00A45E5A">
        <w:t>i</w:t>
      </w:r>
      <w:r w:rsidR="000E10CE" w:rsidRPr="002A5330">
        <w:t>nterest</w:t>
      </w:r>
      <w:bookmarkEnd w:id="35"/>
      <w:bookmarkEnd w:id="36"/>
      <w:bookmarkEnd w:id="37"/>
    </w:p>
    <w:p w14:paraId="1CD2CE28" w14:textId="18175825" w:rsidR="0082789B" w:rsidRDefault="000E10CE" w:rsidP="009B0971">
      <w:r w:rsidRPr="002A5330">
        <w:t>A conflict of interest is any situation where a s</w:t>
      </w:r>
      <w:r w:rsidR="00D06427" w:rsidRPr="002A5330">
        <w:t xml:space="preserve">taff member has a financial, economic or personal interest </w:t>
      </w:r>
      <w:r w:rsidR="007B65D6">
        <w:t>that</w:t>
      </w:r>
      <w:r w:rsidR="007B65D6" w:rsidRPr="002A5330">
        <w:t xml:space="preserve"> </w:t>
      </w:r>
      <w:r w:rsidR="00D06427" w:rsidRPr="002A5330">
        <w:t xml:space="preserve">may be </w:t>
      </w:r>
      <w:r w:rsidR="0082789B">
        <w:t>seen</w:t>
      </w:r>
      <w:r w:rsidR="0082789B" w:rsidRPr="002A5330">
        <w:t xml:space="preserve"> </w:t>
      </w:r>
      <w:r w:rsidR="00D06427" w:rsidRPr="002A5330">
        <w:t xml:space="preserve">to </w:t>
      </w:r>
      <w:r w:rsidR="0082789B">
        <w:t>weaken</w:t>
      </w:r>
      <w:r w:rsidR="0082789B" w:rsidRPr="002A5330">
        <w:t xml:space="preserve"> </w:t>
      </w:r>
      <w:r w:rsidR="00D06427" w:rsidRPr="002A5330">
        <w:t xml:space="preserve">their impartiality in the procurement process. </w:t>
      </w:r>
    </w:p>
    <w:p w14:paraId="69E768B8" w14:textId="77777777" w:rsidR="007B65D6" w:rsidRDefault="007B65D6" w:rsidP="009B0971"/>
    <w:p w14:paraId="480F6764" w14:textId="4D91BDB1" w:rsidR="000E10CE" w:rsidRDefault="0082789B" w:rsidP="009B0971">
      <w:r w:rsidRPr="009B0971">
        <w:t>You</w:t>
      </w:r>
      <w:r w:rsidRPr="002A5330">
        <w:t xml:space="preserve"> must take measures to prevent, identify and </w:t>
      </w:r>
      <w:r>
        <w:t>solve</w:t>
      </w:r>
      <w:r w:rsidRPr="002A5330">
        <w:t xml:space="preserve"> conflicts of interest. </w:t>
      </w:r>
      <w:r w:rsidR="00D06427" w:rsidRPr="002A5330">
        <w:t xml:space="preserve">All members </w:t>
      </w:r>
      <w:r w:rsidR="00D06427" w:rsidRPr="00EE42C5">
        <w:t>of evaluation boards</w:t>
      </w:r>
      <w:r w:rsidR="00D06427" w:rsidRPr="002A5330">
        <w:t xml:space="preserve"> must sign a conflict of interest declaration</w:t>
      </w:r>
      <w:r w:rsidR="007B29BE">
        <w:t xml:space="preserve">. </w:t>
      </w:r>
      <w:r w:rsidR="00457A82">
        <w:t>We provide these</w:t>
      </w:r>
      <w:r w:rsidR="005C29A1">
        <w:t xml:space="preserve"> conflict of interest forms</w:t>
      </w:r>
      <w:r w:rsidR="00457A82">
        <w:t xml:space="preserve"> in</w:t>
      </w:r>
      <w:r w:rsidR="00D06427" w:rsidRPr="002A5330">
        <w:t xml:space="preserve"> the Procurement </w:t>
      </w:r>
      <w:r w:rsidR="009B3C0C">
        <w:t>Section</w:t>
      </w:r>
      <w:r w:rsidR="00D06427" w:rsidRPr="002A5330">
        <w:t>.</w:t>
      </w:r>
    </w:p>
    <w:p w14:paraId="5E508559" w14:textId="77777777" w:rsidR="00A45E5A" w:rsidRPr="002A5330" w:rsidRDefault="00A45E5A" w:rsidP="00A352F3">
      <w:pPr>
        <w:ind w:left="720"/>
        <w:rPr>
          <w:rFonts w:cs="Arial"/>
          <w:szCs w:val="24"/>
        </w:rPr>
      </w:pPr>
    </w:p>
    <w:p w14:paraId="38B51ACB" w14:textId="2B568881" w:rsidR="00D06427" w:rsidRPr="002A5330" w:rsidRDefault="00BE6E97" w:rsidP="009849DC">
      <w:pPr>
        <w:pStyle w:val="Heading2"/>
      </w:pPr>
      <w:bookmarkStart w:id="38" w:name="_Toc48030908"/>
      <w:bookmarkStart w:id="39" w:name="_Toc48297428"/>
      <w:bookmarkStart w:id="40" w:name="_Toc56414124"/>
      <w:r>
        <w:t>4</w:t>
      </w:r>
      <w:r w:rsidR="00F051B5">
        <w:t>.</w:t>
      </w:r>
      <w:r w:rsidR="00E42EA0">
        <w:t>8</w:t>
      </w:r>
      <w:r w:rsidR="00F051B5">
        <w:t xml:space="preserve"> </w:t>
      </w:r>
      <w:r w:rsidR="00D06427" w:rsidRPr="002A5330">
        <w:t xml:space="preserve">Collusive </w:t>
      </w:r>
      <w:r w:rsidR="00A45E5A">
        <w:t>t</w:t>
      </w:r>
      <w:r w:rsidR="00D06427" w:rsidRPr="002A5330">
        <w:t>endering</w:t>
      </w:r>
      <w:bookmarkEnd w:id="38"/>
      <w:bookmarkEnd w:id="39"/>
      <w:bookmarkEnd w:id="40"/>
    </w:p>
    <w:p w14:paraId="38C985F5" w14:textId="57F1B696" w:rsidR="00D06427" w:rsidRDefault="00D06427" w:rsidP="009B0971">
      <w:r w:rsidRPr="009B0971">
        <w:t>Collusive</w:t>
      </w:r>
      <w:r w:rsidRPr="002A5330">
        <w:t xml:space="preserve"> tendering is where </w:t>
      </w:r>
      <w:r w:rsidR="00E20AFF">
        <w:t>two or more</w:t>
      </w:r>
      <w:r w:rsidRPr="002A5330">
        <w:t xml:space="preserve"> competitors</w:t>
      </w:r>
      <w:r w:rsidR="00E31756">
        <w:t xml:space="preserve"> cooperate to undermine the competitive tendering process in order to gain an unfair advantage</w:t>
      </w:r>
      <w:r w:rsidR="00865DA5">
        <w:t>.</w:t>
      </w:r>
      <w:r w:rsidRPr="002A5330">
        <w:t xml:space="preserve"> If </w:t>
      </w:r>
      <w:r w:rsidR="00431942">
        <w:t>you</w:t>
      </w:r>
      <w:r w:rsidRPr="002A5330">
        <w:t xml:space="preserve"> suspect collusive tendering, </w:t>
      </w:r>
      <w:r w:rsidR="00431942">
        <w:t>you</w:t>
      </w:r>
      <w:r w:rsidR="00431942" w:rsidRPr="002A5330">
        <w:t xml:space="preserve"> </w:t>
      </w:r>
      <w:r w:rsidRPr="002A5330">
        <w:t xml:space="preserve">must report </w:t>
      </w:r>
      <w:r w:rsidR="00431942">
        <w:t xml:space="preserve">it </w:t>
      </w:r>
      <w:r w:rsidRPr="002A5330">
        <w:t>to the Procurement Officer.</w:t>
      </w:r>
    </w:p>
    <w:p w14:paraId="2F9FB336" w14:textId="77777777" w:rsidR="00A45E5A" w:rsidRPr="002A5330" w:rsidRDefault="00A45E5A" w:rsidP="00A352F3">
      <w:pPr>
        <w:ind w:left="720"/>
        <w:rPr>
          <w:rFonts w:cs="Arial"/>
          <w:szCs w:val="24"/>
        </w:rPr>
      </w:pPr>
    </w:p>
    <w:p w14:paraId="75B14B1A" w14:textId="7EF7855B" w:rsidR="003A3484" w:rsidRPr="002A5330" w:rsidRDefault="00BE6E97" w:rsidP="009849DC">
      <w:pPr>
        <w:pStyle w:val="Heading2"/>
      </w:pPr>
      <w:bookmarkStart w:id="41" w:name="_Toc48030909"/>
      <w:bookmarkStart w:id="42" w:name="_Toc48297429"/>
      <w:bookmarkStart w:id="43" w:name="_Toc56414125"/>
      <w:r>
        <w:t>4</w:t>
      </w:r>
      <w:r w:rsidR="00F051B5">
        <w:t>.</w:t>
      </w:r>
      <w:r w:rsidR="00E42EA0">
        <w:t>9</w:t>
      </w:r>
      <w:r w:rsidR="00F051B5">
        <w:t xml:space="preserve"> </w:t>
      </w:r>
      <w:r w:rsidR="003A3484" w:rsidRPr="002A5330">
        <w:t>Encourag</w:t>
      </w:r>
      <w:r w:rsidR="00452508">
        <w:t>e</w:t>
      </w:r>
      <w:r w:rsidR="003A3484" w:rsidRPr="002A5330">
        <w:t xml:space="preserve"> SME</w:t>
      </w:r>
      <w:r w:rsidR="00452508">
        <w:t>s</w:t>
      </w:r>
      <w:r w:rsidR="003A3484" w:rsidRPr="002A5330">
        <w:t xml:space="preserve"> </w:t>
      </w:r>
      <w:r w:rsidR="00452508">
        <w:t xml:space="preserve">to </w:t>
      </w:r>
      <w:r w:rsidR="00A45E5A">
        <w:t>p</w:t>
      </w:r>
      <w:r w:rsidR="003A3484" w:rsidRPr="002A5330">
        <w:t>articipat</w:t>
      </w:r>
      <w:r w:rsidR="00452508">
        <w:t>e</w:t>
      </w:r>
      <w:bookmarkEnd w:id="41"/>
      <w:bookmarkEnd w:id="42"/>
      <w:bookmarkEnd w:id="43"/>
    </w:p>
    <w:p w14:paraId="53FF5CAF" w14:textId="5429335B" w:rsidR="003A3484" w:rsidRPr="002A5330" w:rsidRDefault="002916B9" w:rsidP="0096048C">
      <w:pPr>
        <w:spacing w:after="120"/>
      </w:pPr>
      <w:r>
        <w:t>You should</w:t>
      </w:r>
      <w:r w:rsidR="003A3484" w:rsidRPr="002A5330">
        <w:t xml:space="preserve"> encourage SME</w:t>
      </w:r>
      <w:r w:rsidR="00452508">
        <w:t xml:space="preserve">s (small to medium enterprises) </w:t>
      </w:r>
      <w:r>
        <w:t xml:space="preserve">to </w:t>
      </w:r>
      <w:r w:rsidR="003A3484" w:rsidRPr="002A5330">
        <w:t>participat</w:t>
      </w:r>
      <w:r>
        <w:t xml:space="preserve">e </w:t>
      </w:r>
      <w:r w:rsidR="003A3484" w:rsidRPr="002A5330">
        <w:t>in the procurement process.</w:t>
      </w:r>
      <w:r w:rsidR="002A5330" w:rsidRPr="002A5330">
        <w:t xml:space="preserve"> </w:t>
      </w:r>
      <w:r>
        <w:t>The following</w:t>
      </w:r>
      <w:r w:rsidRPr="002A5330">
        <w:t xml:space="preserve"> </w:t>
      </w:r>
      <w:r w:rsidR="003A3484" w:rsidRPr="002A5330">
        <w:t xml:space="preserve">are ways </w:t>
      </w:r>
      <w:r>
        <w:t xml:space="preserve">you </w:t>
      </w:r>
      <w:r w:rsidR="003A3484" w:rsidRPr="002A5330">
        <w:t xml:space="preserve">can </w:t>
      </w:r>
      <w:r>
        <w:t>do this</w:t>
      </w:r>
      <w:r w:rsidR="003A3484" w:rsidRPr="002A5330">
        <w:t>:</w:t>
      </w:r>
    </w:p>
    <w:p w14:paraId="237BDE9F" w14:textId="720A9420" w:rsidR="003A3484" w:rsidRPr="002A5330" w:rsidRDefault="003A3484" w:rsidP="0096048C">
      <w:pPr>
        <w:pStyle w:val="ListParagraph"/>
        <w:numPr>
          <w:ilvl w:val="0"/>
          <w:numId w:val="5"/>
        </w:numPr>
        <w:spacing w:after="120"/>
        <w:ind w:left="1077" w:hanging="357"/>
        <w:rPr>
          <w:rFonts w:cs="Arial"/>
          <w:szCs w:val="24"/>
        </w:rPr>
      </w:pPr>
      <w:r w:rsidRPr="002A5330">
        <w:rPr>
          <w:rFonts w:cs="Arial"/>
          <w:szCs w:val="24"/>
        </w:rPr>
        <w:t>Sub-divid</w:t>
      </w:r>
      <w:r w:rsidR="002916B9">
        <w:rPr>
          <w:rFonts w:cs="Arial"/>
          <w:szCs w:val="24"/>
        </w:rPr>
        <w:t>e the</w:t>
      </w:r>
      <w:r w:rsidRPr="002A5330">
        <w:rPr>
          <w:rFonts w:cs="Arial"/>
          <w:szCs w:val="24"/>
        </w:rPr>
        <w:t xml:space="preserve"> contracts into lots</w:t>
      </w:r>
      <w:r w:rsidR="002916B9">
        <w:rPr>
          <w:rFonts w:cs="Arial"/>
          <w:szCs w:val="24"/>
        </w:rPr>
        <w:t>.</w:t>
      </w:r>
    </w:p>
    <w:p w14:paraId="578F288A" w14:textId="56A5D462" w:rsidR="003A3484" w:rsidRPr="002A5330" w:rsidRDefault="003A3484" w:rsidP="0096048C">
      <w:pPr>
        <w:pStyle w:val="ListParagraph"/>
        <w:numPr>
          <w:ilvl w:val="0"/>
          <w:numId w:val="5"/>
        </w:numPr>
        <w:spacing w:after="120"/>
        <w:ind w:left="1077" w:hanging="357"/>
        <w:rPr>
          <w:rFonts w:cs="Arial"/>
          <w:szCs w:val="24"/>
        </w:rPr>
      </w:pPr>
      <w:r w:rsidRPr="002A5330">
        <w:rPr>
          <w:rFonts w:cs="Arial"/>
          <w:szCs w:val="24"/>
        </w:rPr>
        <w:t>Allow consortium bids</w:t>
      </w:r>
      <w:r w:rsidR="002916B9">
        <w:rPr>
          <w:rFonts w:cs="Arial"/>
          <w:szCs w:val="24"/>
        </w:rPr>
        <w:t>.</w:t>
      </w:r>
    </w:p>
    <w:p w14:paraId="7B52D73E" w14:textId="30286BD0" w:rsidR="003A3484" w:rsidRPr="002A5330" w:rsidRDefault="003A3484" w:rsidP="0096048C">
      <w:pPr>
        <w:pStyle w:val="ListParagraph"/>
        <w:numPr>
          <w:ilvl w:val="0"/>
          <w:numId w:val="5"/>
        </w:numPr>
        <w:spacing w:after="120"/>
        <w:ind w:left="1077" w:hanging="357"/>
        <w:rPr>
          <w:rFonts w:cs="Arial"/>
          <w:szCs w:val="24"/>
        </w:rPr>
      </w:pPr>
      <w:r w:rsidRPr="002A5330">
        <w:rPr>
          <w:rFonts w:cs="Arial"/>
          <w:szCs w:val="24"/>
        </w:rPr>
        <w:t>Use open tendering where possible</w:t>
      </w:r>
      <w:r w:rsidR="002916B9">
        <w:rPr>
          <w:rFonts w:cs="Arial"/>
          <w:szCs w:val="24"/>
        </w:rPr>
        <w:t>.</w:t>
      </w:r>
    </w:p>
    <w:p w14:paraId="23DBB459" w14:textId="1AB6DEDB" w:rsidR="003A3484" w:rsidRPr="002A5330" w:rsidRDefault="005E275B" w:rsidP="0096048C">
      <w:pPr>
        <w:pStyle w:val="ListParagraph"/>
        <w:numPr>
          <w:ilvl w:val="0"/>
          <w:numId w:val="5"/>
        </w:numPr>
        <w:spacing w:after="120"/>
        <w:ind w:left="1077" w:hanging="357"/>
        <w:rPr>
          <w:rFonts w:cs="Arial"/>
          <w:szCs w:val="24"/>
        </w:rPr>
      </w:pPr>
      <w:r>
        <w:rPr>
          <w:rFonts w:cs="Arial"/>
          <w:szCs w:val="24"/>
        </w:rPr>
        <w:t>Set t</w:t>
      </w:r>
      <w:r w:rsidR="003A3484" w:rsidRPr="002A5330">
        <w:rPr>
          <w:rFonts w:cs="Arial"/>
          <w:szCs w:val="24"/>
        </w:rPr>
        <w:t xml:space="preserve">he maximum turnover at </w:t>
      </w:r>
      <w:r>
        <w:rPr>
          <w:rFonts w:cs="Arial"/>
          <w:szCs w:val="24"/>
        </w:rPr>
        <w:t>less</w:t>
      </w:r>
      <w:r w:rsidRPr="002A5330">
        <w:rPr>
          <w:rFonts w:cs="Arial"/>
          <w:szCs w:val="24"/>
        </w:rPr>
        <w:t xml:space="preserve"> </w:t>
      </w:r>
      <w:r w:rsidR="003A3484" w:rsidRPr="002A5330">
        <w:rPr>
          <w:rFonts w:cs="Arial"/>
          <w:szCs w:val="24"/>
        </w:rPr>
        <w:t>than twice the estimated contract value</w:t>
      </w:r>
      <w:r>
        <w:rPr>
          <w:rFonts w:cs="Arial"/>
          <w:szCs w:val="24"/>
        </w:rPr>
        <w:t>.</w:t>
      </w:r>
    </w:p>
    <w:p w14:paraId="01EB6AD5" w14:textId="5DE05B20" w:rsidR="003A3484" w:rsidRPr="002A5330" w:rsidRDefault="003A3484" w:rsidP="0096048C">
      <w:pPr>
        <w:pStyle w:val="ListParagraph"/>
        <w:numPr>
          <w:ilvl w:val="0"/>
          <w:numId w:val="5"/>
        </w:numPr>
        <w:spacing w:after="120"/>
        <w:ind w:left="1077" w:hanging="357"/>
        <w:rPr>
          <w:rFonts w:cs="Arial"/>
          <w:szCs w:val="24"/>
        </w:rPr>
      </w:pPr>
      <w:r w:rsidRPr="002A5330">
        <w:rPr>
          <w:rFonts w:cs="Arial"/>
          <w:szCs w:val="24"/>
        </w:rPr>
        <w:t>Us</w:t>
      </w:r>
      <w:r w:rsidR="002916B9">
        <w:rPr>
          <w:rFonts w:cs="Arial"/>
          <w:szCs w:val="24"/>
        </w:rPr>
        <w:t>e</w:t>
      </w:r>
      <w:r w:rsidRPr="002A5330">
        <w:rPr>
          <w:rFonts w:cs="Arial"/>
          <w:szCs w:val="24"/>
        </w:rPr>
        <w:t xml:space="preserve"> framework agreements</w:t>
      </w:r>
      <w:r w:rsidR="00D07CD9">
        <w:rPr>
          <w:rFonts w:cs="Arial"/>
          <w:szCs w:val="24"/>
        </w:rPr>
        <w:t>.</w:t>
      </w:r>
    </w:p>
    <w:p w14:paraId="5713CE31" w14:textId="4755BC56" w:rsidR="003A3484" w:rsidRPr="009C6883" w:rsidRDefault="005E275B" w:rsidP="0096048C">
      <w:pPr>
        <w:pStyle w:val="ListParagraph"/>
        <w:numPr>
          <w:ilvl w:val="0"/>
          <w:numId w:val="5"/>
        </w:numPr>
        <w:spacing w:after="120"/>
        <w:ind w:left="1077" w:hanging="357"/>
        <w:rPr>
          <w:rFonts w:cs="Arial"/>
          <w:szCs w:val="24"/>
        </w:rPr>
      </w:pPr>
      <w:r w:rsidRPr="009C6883">
        <w:rPr>
          <w:rFonts w:cs="Arial"/>
          <w:szCs w:val="24"/>
        </w:rPr>
        <w:lastRenderedPageBreak/>
        <w:t>Set i</w:t>
      </w:r>
      <w:r w:rsidR="003A3484" w:rsidRPr="009C6883">
        <w:rPr>
          <w:rFonts w:cs="Arial"/>
          <w:szCs w:val="24"/>
        </w:rPr>
        <w:t>nsurance types and levels that are proportionate in the context of the tender</w:t>
      </w:r>
      <w:r w:rsidRPr="009C6883">
        <w:rPr>
          <w:rFonts w:cs="Arial"/>
          <w:szCs w:val="24"/>
        </w:rPr>
        <w:t>.</w:t>
      </w:r>
    </w:p>
    <w:p w14:paraId="7B466B8F" w14:textId="4506E705" w:rsidR="003A3484" w:rsidRPr="00751750" w:rsidRDefault="003A3484" w:rsidP="00C25001">
      <w:pPr>
        <w:pStyle w:val="ListParagraph"/>
        <w:numPr>
          <w:ilvl w:val="0"/>
          <w:numId w:val="5"/>
        </w:numPr>
        <w:ind w:left="1080"/>
        <w:rPr>
          <w:rFonts w:cs="Arial"/>
          <w:color w:val="000000" w:themeColor="text1"/>
          <w:szCs w:val="24"/>
        </w:rPr>
      </w:pPr>
      <w:r w:rsidRPr="00751750">
        <w:rPr>
          <w:rFonts w:cs="Arial"/>
          <w:color w:val="000000" w:themeColor="text1"/>
          <w:szCs w:val="24"/>
        </w:rPr>
        <w:t>Give feedback to unsuccessful tenderers.</w:t>
      </w:r>
    </w:p>
    <w:p w14:paraId="2C2D7862" w14:textId="77777777" w:rsidR="009849DC" w:rsidRPr="002A5330" w:rsidRDefault="009849DC" w:rsidP="009849DC">
      <w:pPr>
        <w:pStyle w:val="ListParagraph"/>
        <w:ind w:left="1080"/>
        <w:rPr>
          <w:rFonts w:cs="Arial"/>
          <w:szCs w:val="24"/>
        </w:rPr>
      </w:pPr>
    </w:p>
    <w:p w14:paraId="3F3DFB90" w14:textId="7DC72E9B" w:rsidR="004B6A24" w:rsidRPr="009849DC" w:rsidRDefault="0068057E" w:rsidP="009849DC">
      <w:pPr>
        <w:pStyle w:val="Heading2"/>
      </w:pPr>
      <w:bookmarkStart w:id="44" w:name="_Toc48297433"/>
      <w:bookmarkStart w:id="45" w:name="_Toc48030911"/>
      <w:bookmarkStart w:id="46" w:name="_Toc56414126"/>
      <w:r w:rsidRPr="009849DC">
        <w:t>5</w:t>
      </w:r>
      <w:r w:rsidR="00B32D03" w:rsidRPr="009849DC">
        <w:t>.</w:t>
      </w:r>
      <w:r w:rsidR="004B6A24" w:rsidRPr="009849DC">
        <w:t xml:space="preserve"> </w:t>
      </w:r>
      <w:r w:rsidR="00B32D03" w:rsidRPr="009849DC">
        <w:t>Who is r</w:t>
      </w:r>
      <w:r w:rsidR="004B6A24" w:rsidRPr="009849DC">
        <w:t>esponsib</w:t>
      </w:r>
      <w:r w:rsidR="00B32D03" w:rsidRPr="009849DC">
        <w:t>le for the tender process?</w:t>
      </w:r>
      <w:bookmarkEnd w:id="44"/>
      <w:bookmarkEnd w:id="46"/>
    </w:p>
    <w:p w14:paraId="1FA8ACF9" w14:textId="76B81CDE" w:rsidR="00B317F2" w:rsidRDefault="004B6A24" w:rsidP="008D4C85">
      <w:r>
        <w:rPr>
          <w:lang w:val="en-GB"/>
        </w:rPr>
        <w:t xml:space="preserve">The section requesting the tender is responsible for </w:t>
      </w:r>
      <w:r w:rsidR="004C4FCB">
        <w:rPr>
          <w:lang w:val="en-GB"/>
        </w:rPr>
        <w:t>all</w:t>
      </w:r>
      <w:r w:rsidR="008D4C85" w:rsidRPr="007F53B0">
        <w:t xml:space="preserve"> the tender documents and queries and </w:t>
      </w:r>
      <w:r>
        <w:t>for evaluating the tenders</w:t>
      </w:r>
      <w:r w:rsidR="008D4C85" w:rsidRPr="007F53B0">
        <w:t xml:space="preserve">. </w:t>
      </w:r>
    </w:p>
    <w:p w14:paraId="30B4E881" w14:textId="77777777" w:rsidR="00E329C2" w:rsidRDefault="00E329C2" w:rsidP="008D4C85"/>
    <w:p w14:paraId="084BC664" w14:textId="21D9C0F0" w:rsidR="008D4C85" w:rsidRPr="006940B4" w:rsidRDefault="008D4C85" w:rsidP="008D4C85">
      <w:pPr>
        <w:rPr>
          <w:color w:val="FF0000"/>
        </w:rPr>
      </w:pPr>
      <w:r w:rsidRPr="007F53B0">
        <w:t xml:space="preserve">The Procurement </w:t>
      </w:r>
      <w:r w:rsidR="009B3C0C">
        <w:t>Section</w:t>
      </w:r>
      <w:r w:rsidRPr="007F53B0">
        <w:t xml:space="preserve"> act</w:t>
      </w:r>
      <w:r w:rsidR="004C4FCB">
        <w:t>s</w:t>
      </w:r>
      <w:r w:rsidRPr="007F53B0">
        <w:t xml:space="preserve"> as a support service </w:t>
      </w:r>
      <w:r w:rsidR="00057B1C">
        <w:t>by providing the documents for the process and also in giving general advice to assist in completing the documents. The procurement section does not provide expert advice</w:t>
      </w:r>
      <w:r w:rsidR="0092691A">
        <w:t xml:space="preserve"> </w:t>
      </w:r>
      <w:r w:rsidR="0092691A" w:rsidRPr="009167F3">
        <w:t>on specifications</w:t>
      </w:r>
      <w:r w:rsidR="0092691A">
        <w:t xml:space="preserve"> </w:t>
      </w:r>
      <w:r w:rsidR="009167F3">
        <w:t>within a tender.</w:t>
      </w:r>
      <w:r w:rsidR="00057B1C">
        <w:t xml:space="preserve">  Procurement will u</w:t>
      </w:r>
      <w:r w:rsidR="00535348">
        <w:t xml:space="preserve">pload all tender documents to </w:t>
      </w:r>
      <w:r w:rsidR="00751750">
        <w:t>extenders</w:t>
      </w:r>
      <w:r w:rsidR="00057B1C">
        <w:t xml:space="preserve"> and when queries are received on tender documents</w:t>
      </w:r>
      <w:r w:rsidR="00CE1D4D" w:rsidRPr="00E42EA0">
        <w:rPr>
          <w:b/>
        </w:rPr>
        <w:t>,</w:t>
      </w:r>
      <w:r w:rsidR="00057B1C" w:rsidRPr="00E42EA0">
        <w:t xml:space="preserve"> </w:t>
      </w:r>
      <w:r w:rsidR="00CE1D4D" w:rsidRPr="00E42EA0">
        <w:t>th</w:t>
      </w:r>
      <w:r w:rsidR="00E7429B" w:rsidRPr="00E42EA0">
        <w:t>ey</w:t>
      </w:r>
      <w:r w:rsidR="00057B1C" w:rsidRPr="00E42EA0">
        <w:t xml:space="preserve"> </w:t>
      </w:r>
      <w:r w:rsidR="00057B1C">
        <w:t xml:space="preserve">will be forwarded to the contact person in the relevant section for reply and procurement will then upload this reply to the </w:t>
      </w:r>
      <w:proofErr w:type="spellStart"/>
      <w:r w:rsidR="00057B1C">
        <w:t>etenders</w:t>
      </w:r>
      <w:proofErr w:type="spellEnd"/>
      <w:r w:rsidR="00057B1C">
        <w:t xml:space="preserve"> website. </w:t>
      </w:r>
      <w:r w:rsidR="00550E7C" w:rsidRPr="00E42EA0">
        <w:t>The</w:t>
      </w:r>
      <w:r w:rsidR="006940B4" w:rsidRPr="00E42EA0">
        <w:t xml:space="preserve"> Procurement </w:t>
      </w:r>
      <w:r w:rsidR="009B3C0C">
        <w:t>Section</w:t>
      </w:r>
      <w:r w:rsidR="00550E7C" w:rsidRPr="00E42EA0">
        <w:t xml:space="preserve"> </w:t>
      </w:r>
      <w:r w:rsidR="00550E7C">
        <w:t xml:space="preserve">will advise on the evaluation process and also what data needs to be retained on the file for future audit if needed. The signing of the contract and the responsibility for </w:t>
      </w:r>
      <w:proofErr w:type="spellStart"/>
      <w:r w:rsidR="00550E7C">
        <w:t>ongoing</w:t>
      </w:r>
      <w:proofErr w:type="spellEnd"/>
      <w:r w:rsidR="00550E7C">
        <w:t xml:space="preserve"> management of this contract will remain with th</w:t>
      </w:r>
      <w:r w:rsidR="003E14E7">
        <w:t>e section requesting the tender</w:t>
      </w:r>
      <w:r w:rsidR="00E42EA0">
        <w:t>.</w:t>
      </w:r>
      <w:r w:rsidR="006940B4">
        <w:rPr>
          <w:color w:val="FF0000"/>
        </w:rPr>
        <w:t xml:space="preserve"> </w:t>
      </w:r>
    </w:p>
    <w:p w14:paraId="5D54A8C8" w14:textId="77777777" w:rsidR="00B317F2" w:rsidRDefault="00B317F2" w:rsidP="008D4C85"/>
    <w:p w14:paraId="5FC171E1" w14:textId="1870CB64" w:rsidR="00CE4292" w:rsidRPr="002A5330" w:rsidRDefault="0068057E" w:rsidP="00FA557C">
      <w:pPr>
        <w:pStyle w:val="Heading1"/>
      </w:pPr>
      <w:bookmarkStart w:id="47" w:name="_Toc48297434"/>
      <w:bookmarkStart w:id="48" w:name="_Toc56414127"/>
      <w:r>
        <w:t>6</w:t>
      </w:r>
      <w:r w:rsidR="00CE4292" w:rsidRPr="002A5330">
        <w:t>.</w:t>
      </w:r>
      <w:r w:rsidR="009B0971">
        <w:t xml:space="preserve"> What are the main </w:t>
      </w:r>
      <w:r w:rsidR="003D5BC5">
        <w:t>phases</w:t>
      </w:r>
      <w:r w:rsidR="00EF58CC">
        <w:t xml:space="preserve"> in</w:t>
      </w:r>
      <w:r w:rsidR="009B0971">
        <w:t xml:space="preserve"> the </w:t>
      </w:r>
      <w:r w:rsidR="00CE4A9F">
        <w:t xml:space="preserve">tender </w:t>
      </w:r>
      <w:r w:rsidR="009B0971">
        <w:t>p</w:t>
      </w:r>
      <w:r w:rsidR="00CE4292" w:rsidRPr="00C86FFE">
        <w:t>rocurement</w:t>
      </w:r>
      <w:r w:rsidR="00CE4292" w:rsidRPr="002A5330">
        <w:t xml:space="preserve"> </w:t>
      </w:r>
      <w:r w:rsidR="009B0971" w:rsidRPr="009B0971">
        <w:t>p</w:t>
      </w:r>
      <w:r w:rsidR="00CE4292" w:rsidRPr="009B0971">
        <w:t>roce</w:t>
      </w:r>
      <w:r w:rsidR="005A72AC" w:rsidRPr="009B0971">
        <w:t>ss</w:t>
      </w:r>
      <w:r w:rsidR="009B0971" w:rsidRPr="009B0971">
        <w:t>?</w:t>
      </w:r>
      <w:bookmarkEnd w:id="45"/>
      <w:bookmarkEnd w:id="47"/>
      <w:bookmarkEnd w:id="48"/>
    </w:p>
    <w:p w14:paraId="53094C8D" w14:textId="39CA122B" w:rsidR="005037E2" w:rsidRDefault="001D27A7" w:rsidP="00452508">
      <w:pPr>
        <w:rPr>
          <w:szCs w:val="24"/>
        </w:rPr>
      </w:pPr>
      <w:r w:rsidRPr="002A5330">
        <w:rPr>
          <w:szCs w:val="24"/>
        </w:rPr>
        <w:t>Wexford County Council</w:t>
      </w:r>
      <w:r w:rsidR="002F62FD" w:rsidRPr="002A5330">
        <w:rPr>
          <w:szCs w:val="24"/>
        </w:rPr>
        <w:t xml:space="preserve"> may award contracts </w:t>
      </w:r>
      <w:r w:rsidRPr="002A5330">
        <w:rPr>
          <w:szCs w:val="24"/>
        </w:rPr>
        <w:t xml:space="preserve">or </w:t>
      </w:r>
      <w:r w:rsidR="002F62FD" w:rsidRPr="002A5330">
        <w:rPr>
          <w:szCs w:val="24"/>
        </w:rPr>
        <w:t xml:space="preserve">framework agreements when </w:t>
      </w:r>
      <w:r w:rsidR="00972F2C">
        <w:rPr>
          <w:szCs w:val="24"/>
        </w:rPr>
        <w:t>we</w:t>
      </w:r>
      <w:r w:rsidR="00972F2C" w:rsidRPr="002A5330">
        <w:rPr>
          <w:szCs w:val="24"/>
        </w:rPr>
        <w:t xml:space="preserve"> </w:t>
      </w:r>
      <w:r w:rsidR="00C03FAB" w:rsidRPr="002A5330">
        <w:rPr>
          <w:szCs w:val="24"/>
        </w:rPr>
        <w:t xml:space="preserve">need to purchase </w:t>
      </w:r>
      <w:r w:rsidR="002F62FD" w:rsidRPr="002A5330">
        <w:rPr>
          <w:szCs w:val="24"/>
        </w:rPr>
        <w:t>supplies, works or services.</w:t>
      </w:r>
      <w:r w:rsidR="005C590F">
        <w:rPr>
          <w:szCs w:val="24"/>
        </w:rPr>
        <w:t xml:space="preserve"> </w:t>
      </w:r>
    </w:p>
    <w:p w14:paraId="04563B37" w14:textId="77777777" w:rsidR="00D0414C" w:rsidRDefault="00D0414C" w:rsidP="00452508">
      <w:pPr>
        <w:rPr>
          <w:szCs w:val="24"/>
        </w:rPr>
      </w:pPr>
    </w:p>
    <w:p w14:paraId="39D9FB4A" w14:textId="413BF885" w:rsidR="00636913" w:rsidRDefault="00636913" w:rsidP="00452508">
      <w:pPr>
        <w:rPr>
          <w:rFonts w:cs="Arial"/>
          <w:szCs w:val="24"/>
        </w:rPr>
      </w:pPr>
      <w:r w:rsidRPr="002A5330">
        <w:rPr>
          <w:rFonts w:cs="Arial"/>
          <w:szCs w:val="24"/>
        </w:rPr>
        <w:t>There are four main phases of</w:t>
      </w:r>
      <w:r w:rsidR="001565AF" w:rsidRPr="002A5330">
        <w:rPr>
          <w:rFonts w:cs="Arial"/>
          <w:szCs w:val="24"/>
        </w:rPr>
        <w:t xml:space="preserve"> public procurement</w:t>
      </w:r>
      <w:r w:rsidR="007A7C57">
        <w:rPr>
          <w:rFonts w:cs="Arial"/>
          <w:szCs w:val="24"/>
        </w:rPr>
        <w:t>.</w:t>
      </w:r>
    </w:p>
    <w:p w14:paraId="04D6F23F" w14:textId="77777777" w:rsidR="00E329C2" w:rsidRDefault="00E329C2" w:rsidP="00452508">
      <w:pPr>
        <w:rPr>
          <w:rFonts w:cs="Arial"/>
          <w:szCs w:val="24"/>
        </w:rPr>
      </w:pPr>
    </w:p>
    <w:p w14:paraId="53D51C79" w14:textId="2FC614DE" w:rsidR="001565AF" w:rsidRPr="002A5330" w:rsidRDefault="00605374" w:rsidP="009849DC">
      <w:pPr>
        <w:pStyle w:val="Heading2"/>
      </w:pPr>
      <w:bookmarkStart w:id="49" w:name="_Toc48030912"/>
      <w:bookmarkStart w:id="50" w:name="_Toc48297435"/>
      <w:bookmarkStart w:id="51" w:name="_Toc56414128"/>
      <w:r>
        <w:t>6</w:t>
      </w:r>
      <w:r w:rsidR="00F051B5">
        <w:t xml:space="preserve">.1 </w:t>
      </w:r>
      <w:r w:rsidR="001565AF" w:rsidRPr="002A5330">
        <w:t>Preparation</w:t>
      </w:r>
      <w:r w:rsidR="003D5BC5">
        <w:t xml:space="preserve"> phase</w:t>
      </w:r>
      <w:bookmarkEnd w:id="49"/>
      <w:bookmarkEnd w:id="50"/>
      <w:bookmarkEnd w:id="51"/>
    </w:p>
    <w:p w14:paraId="42A60CB8" w14:textId="16498F0E" w:rsidR="001565AF" w:rsidRPr="00257958" w:rsidRDefault="001565AF" w:rsidP="00C25001">
      <w:pPr>
        <w:pStyle w:val="ListParagraph"/>
        <w:numPr>
          <w:ilvl w:val="0"/>
          <w:numId w:val="14"/>
        </w:numPr>
        <w:ind w:left="714" w:hanging="357"/>
      </w:pPr>
      <w:r w:rsidRPr="00972F2C">
        <w:t>Identify</w:t>
      </w:r>
      <w:r w:rsidRPr="00257958">
        <w:t xml:space="preserve"> the need </w:t>
      </w:r>
      <w:r w:rsidR="005A4662">
        <w:t>for this purchase</w:t>
      </w:r>
      <w:r w:rsidR="007A7C57" w:rsidRPr="00D0414C">
        <w:t>.</w:t>
      </w:r>
    </w:p>
    <w:p w14:paraId="3D94D5A9" w14:textId="6AE4B347" w:rsidR="001565AF" w:rsidRPr="00972F2C" w:rsidRDefault="001565AF" w:rsidP="00C25001">
      <w:pPr>
        <w:pStyle w:val="ListParagraph"/>
        <w:numPr>
          <w:ilvl w:val="0"/>
          <w:numId w:val="14"/>
        </w:numPr>
        <w:ind w:left="714" w:hanging="357"/>
      </w:pPr>
      <w:r w:rsidRPr="00972F2C">
        <w:t>Get approval for the project from the budget holder</w:t>
      </w:r>
      <w:r w:rsidR="007A7C57">
        <w:t>.</w:t>
      </w:r>
      <w:r w:rsidR="00CE4A9F">
        <w:t xml:space="preserve"> (See Section </w:t>
      </w:r>
      <w:r w:rsidR="00894F62" w:rsidRPr="00E42EA0">
        <w:t>2.</w:t>
      </w:r>
      <w:r w:rsidR="008D54A7" w:rsidRPr="00E42EA0">
        <w:t>4</w:t>
      </w:r>
      <w:r w:rsidR="00CE4A9F" w:rsidRPr="00E42EA0">
        <w:t xml:space="preserve"> </w:t>
      </w:r>
      <w:r w:rsidR="00CE4A9F">
        <w:t>signing authority limits).</w:t>
      </w:r>
    </w:p>
    <w:p w14:paraId="2E0ADBA9" w14:textId="2B006AA9" w:rsidR="001565AF" w:rsidRDefault="001565AF" w:rsidP="00C25001">
      <w:pPr>
        <w:pStyle w:val="ListParagraph"/>
        <w:numPr>
          <w:ilvl w:val="0"/>
          <w:numId w:val="14"/>
        </w:numPr>
        <w:ind w:left="714" w:hanging="357"/>
      </w:pPr>
      <w:r w:rsidRPr="00972F2C">
        <w:t xml:space="preserve">Prepare the </w:t>
      </w:r>
      <w:r w:rsidR="00CE4A9F">
        <w:t xml:space="preserve">details of the </w:t>
      </w:r>
      <w:r w:rsidRPr="00972F2C">
        <w:t>project</w:t>
      </w:r>
      <w:r w:rsidR="00A929C2">
        <w:t>.</w:t>
      </w:r>
    </w:p>
    <w:p w14:paraId="56B29D2F" w14:textId="08D5FCF4" w:rsidR="00B31BFD" w:rsidRPr="00972F2C" w:rsidRDefault="00B31BFD" w:rsidP="00C25001">
      <w:pPr>
        <w:pStyle w:val="ListParagraph"/>
        <w:numPr>
          <w:ilvl w:val="0"/>
          <w:numId w:val="14"/>
        </w:numPr>
        <w:ind w:left="714" w:hanging="357"/>
      </w:pPr>
      <w:r>
        <w:t xml:space="preserve">A file needs to be maintained on the project </w:t>
      </w:r>
      <w:r w:rsidR="00A929C2">
        <w:t>and contain all details required by legislation. (see appendix C for full details)</w:t>
      </w:r>
    </w:p>
    <w:p w14:paraId="00088D4D" w14:textId="77777777" w:rsidR="009B0971" w:rsidRDefault="009B0971" w:rsidP="009B0971">
      <w:pPr>
        <w:ind w:left="207"/>
      </w:pPr>
    </w:p>
    <w:p w14:paraId="208F8CE0" w14:textId="13AD1F6D" w:rsidR="001565AF" w:rsidRPr="002A5330" w:rsidRDefault="00605374" w:rsidP="009849DC">
      <w:pPr>
        <w:pStyle w:val="Heading2"/>
      </w:pPr>
      <w:bookmarkStart w:id="52" w:name="_Toc48030913"/>
      <w:bookmarkStart w:id="53" w:name="_Toc48297436"/>
      <w:bookmarkStart w:id="54" w:name="_Toc56414129"/>
      <w:r>
        <w:t>6</w:t>
      </w:r>
      <w:r w:rsidR="00F051B5">
        <w:t xml:space="preserve">.2 </w:t>
      </w:r>
      <w:r w:rsidR="001565AF" w:rsidRPr="002A5330">
        <w:t>Pre-tendering phase</w:t>
      </w:r>
      <w:bookmarkEnd w:id="52"/>
      <w:bookmarkEnd w:id="53"/>
      <w:bookmarkEnd w:id="54"/>
    </w:p>
    <w:p w14:paraId="1510548C" w14:textId="739B4D32" w:rsidR="001565AF" w:rsidRPr="00972F2C" w:rsidRDefault="001565AF" w:rsidP="007C406E">
      <w:pPr>
        <w:pStyle w:val="ListParagraph"/>
        <w:numPr>
          <w:ilvl w:val="0"/>
          <w:numId w:val="13"/>
        </w:numPr>
        <w:spacing w:after="120"/>
        <w:ind w:left="714" w:hanging="357"/>
      </w:pPr>
      <w:r w:rsidRPr="00972F2C">
        <w:t xml:space="preserve">Select the </w:t>
      </w:r>
      <w:r w:rsidR="00411924">
        <w:t xml:space="preserve">tendering </w:t>
      </w:r>
      <w:r w:rsidRPr="00972F2C">
        <w:t>procedure you will use</w:t>
      </w:r>
      <w:r w:rsidR="00214B1A">
        <w:t xml:space="preserve"> (see Section </w:t>
      </w:r>
      <w:r w:rsidR="00214B1A" w:rsidRPr="00894F62">
        <w:t>7</w:t>
      </w:r>
      <w:r w:rsidR="00214B1A">
        <w:t>)</w:t>
      </w:r>
      <w:r w:rsidR="007A7C57">
        <w:t>.</w:t>
      </w:r>
    </w:p>
    <w:p w14:paraId="3A4B0D70" w14:textId="34C922E2" w:rsidR="001565AF" w:rsidRPr="00972F2C" w:rsidRDefault="00524C14" w:rsidP="00C25001">
      <w:pPr>
        <w:pStyle w:val="ListParagraph"/>
        <w:numPr>
          <w:ilvl w:val="0"/>
          <w:numId w:val="13"/>
        </w:numPr>
        <w:ind w:left="714" w:hanging="357"/>
      </w:pPr>
      <w:r>
        <w:t>Consult the m</w:t>
      </w:r>
      <w:r w:rsidR="001565AF" w:rsidRPr="00972F2C">
        <w:t>arket if necessary</w:t>
      </w:r>
      <w:r>
        <w:t xml:space="preserve"> (e.g. talk to suppliers and expert bodies – this can help improve the spec</w:t>
      </w:r>
      <w:r w:rsidR="00FF3468">
        <w:t>i</w:t>
      </w:r>
      <w:r>
        <w:t>fication)</w:t>
      </w:r>
      <w:r w:rsidR="001565AF" w:rsidRPr="00972F2C">
        <w:t>.</w:t>
      </w:r>
    </w:p>
    <w:p w14:paraId="196C4949" w14:textId="77777777" w:rsidR="008322D6" w:rsidRPr="00C56F13" w:rsidRDefault="008322D6" w:rsidP="00C56F13">
      <w:pPr>
        <w:ind w:left="1080"/>
        <w:rPr>
          <w:rFonts w:cs="Arial"/>
          <w:szCs w:val="24"/>
        </w:rPr>
      </w:pPr>
    </w:p>
    <w:p w14:paraId="40AF538F" w14:textId="44A5CBD5" w:rsidR="001565AF" w:rsidRPr="002A5330" w:rsidRDefault="00605374" w:rsidP="009849DC">
      <w:pPr>
        <w:pStyle w:val="Heading2"/>
      </w:pPr>
      <w:bookmarkStart w:id="55" w:name="_Toc48030914"/>
      <w:bookmarkStart w:id="56" w:name="_Toc48297437"/>
      <w:bookmarkStart w:id="57" w:name="_Toc56414130"/>
      <w:r>
        <w:lastRenderedPageBreak/>
        <w:t>6</w:t>
      </w:r>
      <w:r w:rsidR="00F051B5">
        <w:t xml:space="preserve">.3 </w:t>
      </w:r>
      <w:r w:rsidR="001565AF" w:rsidRPr="002A5330">
        <w:t>Tendering phase</w:t>
      </w:r>
      <w:bookmarkEnd w:id="55"/>
      <w:bookmarkEnd w:id="56"/>
      <w:bookmarkEnd w:id="57"/>
    </w:p>
    <w:p w14:paraId="0E1DD291" w14:textId="4C4C077B" w:rsidR="001565AF" w:rsidRPr="00972F2C" w:rsidRDefault="001565AF" w:rsidP="009C3BA2">
      <w:pPr>
        <w:pStyle w:val="ListParagraph"/>
        <w:numPr>
          <w:ilvl w:val="0"/>
          <w:numId w:val="12"/>
        </w:numPr>
        <w:spacing w:after="120"/>
        <w:ind w:left="714" w:hanging="357"/>
      </w:pPr>
      <w:r w:rsidRPr="00972F2C">
        <w:t xml:space="preserve">Prepare the tender documents, including the specification and </w:t>
      </w:r>
      <w:r w:rsidR="00FF3468">
        <w:t xml:space="preserve">the </w:t>
      </w:r>
      <w:r w:rsidRPr="00972F2C">
        <w:t xml:space="preserve">selection and award criteria. </w:t>
      </w:r>
      <w:r w:rsidR="00214B1A">
        <w:t>U</w:t>
      </w:r>
      <w:r w:rsidR="00214B1A" w:rsidRPr="007F53B0">
        <w:t>s</w:t>
      </w:r>
      <w:r w:rsidR="00214B1A">
        <w:t>e</w:t>
      </w:r>
      <w:r w:rsidR="00214B1A" w:rsidRPr="007F53B0">
        <w:t xml:space="preserve"> the standard Request for Tender (RFT) templates</w:t>
      </w:r>
      <w:r w:rsidR="00214B1A">
        <w:t>.</w:t>
      </w:r>
      <w:r w:rsidR="00214B1A" w:rsidRPr="00972F2C">
        <w:t xml:space="preserve"> </w:t>
      </w:r>
      <w:r w:rsidRPr="00972F2C">
        <w:t xml:space="preserve">The Procurement </w:t>
      </w:r>
      <w:r w:rsidR="009B3C0C">
        <w:t>Section</w:t>
      </w:r>
      <w:r w:rsidRPr="00972F2C">
        <w:t xml:space="preserve"> will </w:t>
      </w:r>
      <w:r w:rsidR="00CE4A9F">
        <w:t xml:space="preserve">provide </w:t>
      </w:r>
      <w:r w:rsidRPr="00972F2C">
        <w:t>the relevant documents</w:t>
      </w:r>
      <w:r w:rsidR="00890D32">
        <w:t>.</w:t>
      </w:r>
    </w:p>
    <w:p w14:paraId="435BA3AC" w14:textId="5C4F8A3F" w:rsidR="001565AF" w:rsidRPr="00972F2C" w:rsidRDefault="001565AF" w:rsidP="009C3BA2">
      <w:pPr>
        <w:pStyle w:val="ListParagraph"/>
        <w:numPr>
          <w:ilvl w:val="0"/>
          <w:numId w:val="12"/>
        </w:numPr>
        <w:spacing w:after="120"/>
        <w:ind w:left="714" w:hanging="357"/>
      </w:pPr>
      <w:r w:rsidRPr="00972F2C">
        <w:t xml:space="preserve">When </w:t>
      </w:r>
      <w:r w:rsidR="009A69FB">
        <w:t>you have</w:t>
      </w:r>
      <w:r w:rsidR="006E26E3">
        <w:t xml:space="preserve"> finished</w:t>
      </w:r>
      <w:r w:rsidR="009A69FB">
        <w:t xml:space="preserve"> prepar</w:t>
      </w:r>
      <w:r w:rsidR="006E26E3">
        <w:t>ing</w:t>
      </w:r>
      <w:r w:rsidR="009A69FB">
        <w:t xml:space="preserve"> </w:t>
      </w:r>
      <w:r w:rsidRPr="00972F2C">
        <w:t xml:space="preserve">the documents, email them to the Procurement </w:t>
      </w:r>
      <w:r w:rsidR="009B3C0C">
        <w:t>Section</w:t>
      </w:r>
      <w:r w:rsidRPr="00972F2C">
        <w:t xml:space="preserve"> </w:t>
      </w:r>
      <w:r w:rsidR="00CE4A9F">
        <w:t>for publishing</w:t>
      </w:r>
      <w:r w:rsidRPr="00972F2C">
        <w:t xml:space="preserve"> on </w:t>
      </w:r>
      <w:proofErr w:type="spellStart"/>
      <w:r w:rsidR="005F2AA6" w:rsidRPr="00972F2C">
        <w:t>eTenders</w:t>
      </w:r>
      <w:proofErr w:type="spellEnd"/>
      <w:r w:rsidR="00E00967" w:rsidRPr="00972F2C">
        <w:t>.</w:t>
      </w:r>
    </w:p>
    <w:p w14:paraId="53CA7B2B" w14:textId="14331F7B" w:rsidR="00E00967" w:rsidRPr="00972F2C" w:rsidRDefault="00E00967" w:rsidP="009C3BA2">
      <w:pPr>
        <w:pStyle w:val="ListParagraph"/>
        <w:numPr>
          <w:ilvl w:val="0"/>
          <w:numId w:val="12"/>
        </w:numPr>
        <w:spacing w:after="120"/>
        <w:ind w:left="714" w:hanging="357"/>
      </w:pPr>
      <w:r w:rsidRPr="00972F2C">
        <w:t xml:space="preserve">Queries from tenderers can only be received via </w:t>
      </w:r>
      <w:proofErr w:type="spellStart"/>
      <w:r w:rsidR="005F2AA6" w:rsidRPr="00972F2C">
        <w:t>eTenders</w:t>
      </w:r>
      <w:proofErr w:type="spellEnd"/>
      <w:r w:rsidRPr="00972F2C">
        <w:t xml:space="preserve"> to ensure transparency. Any queries received </w:t>
      </w:r>
      <w:r w:rsidR="00CE4A9F">
        <w:t>will be sent to relevant section for re</w:t>
      </w:r>
      <w:r w:rsidR="009274C7">
        <w:t>sponse</w:t>
      </w:r>
      <w:r w:rsidR="00CE4A9F">
        <w:t xml:space="preserve"> and this </w:t>
      </w:r>
      <w:r w:rsidR="006E26E3">
        <w:t>must be</w:t>
      </w:r>
      <w:r w:rsidR="006E26E3" w:rsidRPr="00972F2C">
        <w:t xml:space="preserve"> </w:t>
      </w:r>
      <w:r w:rsidRPr="00972F2C">
        <w:t xml:space="preserve">sent to all interested tenderers via </w:t>
      </w:r>
      <w:proofErr w:type="spellStart"/>
      <w:r w:rsidR="005F2AA6" w:rsidRPr="00972F2C">
        <w:t>eTenders</w:t>
      </w:r>
      <w:proofErr w:type="spellEnd"/>
      <w:r w:rsidRPr="00972F2C">
        <w:t xml:space="preserve">. </w:t>
      </w:r>
    </w:p>
    <w:p w14:paraId="0FC2D4F7" w14:textId="6CEE9215" w:rsidR="001565AF" w:rsidRDefault="00C42C67" w:rsidP="009C3BA2">
      <w:pPr>
        <w:pStyle w:val="ListParagraph"/>
        <w:numPr>
          <w:ilvl w:val="0"/>
          <w:numId w:val="12"/>
        </w:numPr>
        <w:spacing w:after="120"/>
        <w:ind w:left="714" w:hanging="357"/>
      </w:pPr>
      <w:r>
        <w:t>After</w:t>
      </w:r>
      <w:r w:rsidRPr="00972F2C">
        <w:t xml:space="preserve"> </w:t>
      </w:r>
      <w:r w:rsidR="001565AF" w:rsidRPr="00972F2C">
        <w:t xml:space="preserve">the tender deadline two staff from the Procurement </w:t>
      </w:r>
      <w:r w:rsidR="009B3C0C">
        <w:t>Section</w:t>
      </w:r>
      <w:r w:rsidR="001565AF" w:rsidRPr="00972F2C">
        <w:t xml:space="preserve"> will open the tender submissions</w:t>
      </w:r>
      <w:r w:rsidR="00D0726C">
        <w:t xml:space="preserve">. </w:t>
      </w:r>
      <w:r w:rsidR="00037814">
        <w:t xml:space="preserve">The Procurement </w:t>
      </w:r>
      <w:r>
        <w:t>will prepare a</w:t>
      </w:r>
      <w:r w:rsidR="00037814">
        <w:t xml:space="preserve"> tender opening record. The Contraction Section</w:t>
      </w:r>
      <w:r w:rsidR="001565AF" w:rsidRPr="00972F2C">
        <w:t xml:space="preserve"> will receive an email with the tender opening record </w:t>
      </w:r>
      <w:r w:rsidR="00037814">
        <w:t xml:space="preserve">via email which will include </w:t>
      </w:r>
      <w:r w:rsidR="001565AF" w:rsidRPr="00972F2C">
        <w:t>a link to the tender submissions</w:t>
      </w:r>
      <w:r>
        <w:t xml:space="preserve">. We will also send </w:t>
      </w:r>
      <w:r w:rsidR="00291AF7" w:rsidRPr="00972F2C">
        <w:t xml:space="preserve">a copy </w:t>
      </w:r>
      <w:r w:rsidR="00E94B7E" w:rsidRPr="00972F2C">
        <w:t>to</w:t>
      </w:r>
      <w:r w:rsidR="00291AF7" w:rsidRPr="00972F2C">
        <w:t xml:space="preserve"> the </w:t>
      </w:r>
      <w:r w:rsidR="00E94B7E" w:rsidRPr="00972F2C">
        <w:t>d</w:t>
      </w:r>
      <w:r w:rsidR="00291AF7" w:rsidRPr="00972F2C">
        <w:t xml:space="preserve">irector of </w:t>
      </w:r>
      <w:r w:rsidR="00E94B7E" w:rsidRPr="00972F2C">
        <w:t>s</w:t>
      </w:r>
      <w:r w:rsidR="00291AF7" w:rsidRPr="00972F2C">
        <w:t xml:space="preserve">ervice. The </w:t>
      </w:r>
      <w:r w:rsidR="009274C7">
        <w:t>receiving section will be responsibl</w:t>
      </w:r>
      <w:r w:rsidR="00037814">
        <w:t>e for removing the documents from</w:t>
      </w:r>
      <w:r w:rsidR="009274C7">
        <w:t xml:space="preserve"> this location immediately.</w:t>
      </w:r>
      <w:r w:rsidR="00894F62">
        <w:t xml:space="preserve"> </w:t>
      </w:r>
    </w:p>
    <w:p w14:paraId="3DEB06DF" w14:textId="4FF2EFE8" w:rsidR="00465DB9" w:rsidRPr="002A5330" w:rsidRDefault="00465DB9" w:rsidP="009849DC">
      <w:pPr>
        <w:pStyle w:val="Heading2"/>
      </w:pPr>
      <w:bookmarkStart w:id="58" w:name="_Toc56414131"/>
      <w:r>
        <w:t xml:space="preserve">6.4 Opening </w:t>
      </w:r>
      <w:r w:rsidRPr="002A5330">
        <w:t xml:space="preserve">of </w:t>
      </w:r>
      <w:r>
        <w:t>t</w:t>
      </w:r>
      <w:r w:rsidRPr="002A5330">
        <w:t>enders in Wexford Co</w:t>
      </w:r>
      <w:r>
        <w:t>unty</w:t>
      </w:r>
      <w:r w:rsidRPr="002A5330">
        <w:t xml:space="preserve"> Council</w:t>
      </w:r>
      <w:r>
        <w:t xml:space="preserve"> – online and hard copies</w:t>
      </w:r>
      <w:bookmarkEnd w:id="58"/>
    </w:p>
    <w:p w14:paraId="7C737B77" w14:textId="77777777" w:rsidR="00465DB9" w:rsidRPr="002A5330" w:rsidRDefault="00465DB9" w:rsidP="00465DB9">
      <w:pPr>
        <w:pStyle w:val="Heading3"/>
      </w:pPr>
      <w:proofErr w:type="spellStart"/>
      <w:proofErr w:type="gramStart"/>
      <w:r>
        <w:t>eT</w:t>
      </w:r>
      <w:r w:rsidRPr="002A5330">
        <w:t>enders</w:t>
      </w:r>
      <w:proofErr w:type="spellEnd"/>
      <w:proofErr w:type="gramEnd"/>
    </w:p>
    <w:p w14:paraId="755477FE" w14:textId="77777777" w:rsidR="00465DB9" w:rsidRPr="002A5330" w:rsidRDefault="00465DB9" w:rsidP="00465DB9">
      <w:pPr>
        <w:pStyle w:val="ListParagraph"/>
        <w:numPr>
          <w:ilvl w:val="0"/>
          <w:numId w:val="4"/>
        </w:numPr>
        <w:spacing w:after="120"/>
        <w:ind w:left="714" w:hanging="357"/>
        <w:rPr>
          <w:rFonts w:cs="Arial"/>
          <w:szCs w:val="24"/>
        </w:rPr>
      </w:pPr>
      <w:r w:rsidRPr="002A5330">
        <w:rPr>
          <w:rFonts w:cs="Arial"/>
          <w:szCs w:val="24"/>
        </w:rPr>
        <w:t>When the date and time for submission has passed</w:t>
      </w:r>
      <w:r>
        <w:rPr>
          <w:rFonts w:cs="Arial"/>
          <w:szCs w:val="24"/>
        </w:rPr>
        <w:t>,</w:t>
      </w:r>
      <w:r w:rsidRPr="002A5330">
        <w:rPr>
          <w:rFonts w:cs="Arial"/>
          <w:szCs w:val="24"/>
        </w:rPr>
        <w:t xml:space="preserve"> the tenders may be accessed.</w:t>
      </w:r>
    </w:p>
    <w:p w14:paraId="448C3D8A" w14:textId="77777777" w:rsidR="00465DB9" w:rsidRPr="002A5330" w:rsidRDefault="00465DB9" w:rsidP="00465DB9">
      <w:pPr>
        <w:pStyle w:val="ListParagraph"/>
        <w:numPr>
          <w:ilvl w:val="0"/>
          <w:numId w:val="4"/>
        </w:numPr>
        <w:spacing w:after="120"/>
        <w:ind w:left="714" w:hanging="357"/>
        <w:rPr>
          <w:rFonts w:cs="Arial"/>
          <w:szCs w:val="24"/>
        </w:rPr>
      </w:pPr>
      <w:r w:rsidRPr="002A5330">
        <w:rPr>
          <w:rFonts w:cs="Arial"/>
          <w:szCs w:val="24"/>
        </w:rPr>
        <w:t xml:space="preserve">Two staff members </w:t>
      </w:r>
      <w:r>
        <w:rPr>
          <w:rFonts w:cs="Arial"/>
          <w:szCs w:val="24"/>
        </w:rPr>
        <w:t>must</w:t>
      </w:r>
      <w:r w:rsidRPr="002A5330">
        <w:rPr>
          <w:rFonts w:cs="Arial"/>
          <w:szCs w:val="24"/>
        </w:rPr>
        <w:t xml:space="preserve"> open the box.</w:t>
      </w:r>
    </w:p>
    <w:p w14:paraId="5321B11F" w14:textId="77777777" w:rsidR="00465DB9" w:rsidRPr="002A5330" w:rsidRDefault="00465DB9" w:rsidP="00465DB9">
      <w:pPr>
        <w:pStyle w:val="ListParagraph"/>
        <w:numPr>
          <w:ilvl w:val="0"/>
          <w:numId w:val="4"/>
        </w:numPr>
        <w:spacing w:after="120"/>
        <w:ind w:left="714" w:hanging="357"/>
        <w:rPr>
          <w:rFonts w:cs="Arial"/>
          <w:szCs w:val="24"/>
        </w:rPr>
      </w:pPr>
      <w:r w:rsidRPr="002A5330">
        <w:rPr>
          <w:rFonts w:cs="Arial"/>
          <w:szCs w:val="24"/>
        </w:rPr>
        <w:t>A ‘tender opening record’ of the tenders received will be produced with the name of the tendering company and price if that is relevant. This is to be saved in the tender folder.</w:t>
      </w:r>
    </w:p>
    <w:p w14:paraId="4E94D1DF" w14:textId="77777777" w:rsidR="00465DB9" w:rsidRPr="002A5330" w:rsidRDefault="00465DB9" w:rsidP="00465DB9">
      <w:pPr>
        <w:pStyle w:val="ListParagraph"/>
        <w:numPr>
          <w:ilvl w:val="0"/>
          <w:numId w:val="4"/>
        </w:numPr>
        <w:spacing w:after="120"/>
        <w:ind w:left="714" w:hanging="357"/>
        <w:rPr>
          <w:rFonts w:cs="Arial"/>
          <w:szCs w:val="24"/>
        </w:rPr>
      </w:pPr>
      <w:r w:rsidRPr="002A5330">
        <w:rPr>
          <w:rFonts w:cs="Arial"/>
          <w:szCs w:val="24"/>
        </w:rPr>
        <w:t>All the files submitted by the tenders have to be downloaded and saved into the W drive.</w:t>
      </w:r>
    </w:p>
    <w:p w14:paraId="35698FAE" w14:textId="5CC2EB65" w:rsidR="00FE2706" w:rsidRDefault="00465DB9" w:rsidP="00465DB9">
      <w:pPr>
        <w:pStyle w:val="Heading3"/>
        <w:rPr>
          <w:rFonts w:cs="Arial"/>
          <w:szCs w:val="24"/>
        </w:rPr>
      </w:pPr>
      <w:r w:rsidRPr="00CA3C5A">
        <w:rPr>
          <w:rFonts w:cs="Arial"/>
          <w:szCs w:val="24"/>
        </w:rPr>
        <w:t xml:space="preserve">The ‘tender opening record’ </w:t>
      </w:r>
      <w:r w:rsidR="00037814">
        <w:rPr>
          <w:rFonts w:cs="Arial"/>
          <w:szCs w:val="24"/>
        </w:rPr>
        <w:t>must</w:t>
      </w:r>
      <w:r w:rsidRPr="00CA3C5A">
        <w:rPr>
          <w:rFonts w:cs="Arial"/>
          <w:szCs w:val="24"/>
        </w:rPr>
        <w:t xml:space="preserve"> be forwarded to the person responsible for the </w:t>
      </w:r>
      <w:r w:rsidR="00037814">
        <w:rPr>
          <w:rFonts w:cs="Arial"/>
          <w:szCs w:val="24"/>
        </w:rPr>
        <w:t>tender and also the relevant Director of S</w:t>
      </w:r>
      <w:r w:rsidRPr="00CA3C5A">
        <w:rPr>
          <w:rFonts w:cs="Arial"/>
          <w:szCs w:val="24"/>
        </w:rPr>
        <w:t>ervice. They are also provided with a link to the documents and advised to move these into their own folder immediately.</w:t>
      </w:r>
    </w:p>
    <w:p w14:paraId="0DEBA7B9" w14:textId="2DB9E3A6" w:rsidR="00465DB9" w:rsidRPr="002A5330" w:rsidRDefault="00465DB9" w:rsidP="00465DB9">
      <w:pPr>
        <w:pStyle w:val="Heading3"/>
      </w:pPr>
      <w:r w:rsidRPr="002A5330">
        <w:t>Hardcopies</w:t>
      </w:r>
    </w:p>
    <w:p w14:paraId="248E2D57" w14:textId="77777777" w:rsidR="00465DB9" w:rsidRPr="002A5330" w:rsidRDefault="00465DB9" w:rsidP="00465DB9">
      <w:pPr>
        <w:pStyle w:val="ListParagraph"/>
        <w:numPr>
          <w:ilvl w:val="0"/>
          <w:numId w:val="4"/>
        </w:numPr>
        <w:spacing w:after="120"/>
        <w:ind w:left="714" w:hanging="357"/>
        <w:rPr>
          <w:rFonts w:cs="Arial"/>
          <w:szCs w:val="24"/>
        </w:rPr>
      </w:pPr>
      <w:r w:rsidRPr="002A5330">
        <w:rPr>
          <w:rFonts w:cs="Arial"/>
          <w:szCs w:val="24"/>
        </w:rPr>
        <w:t>When the date and time for submission has passed</w:t>
      </w:r>
      <w:r>
        <w:rPr>
          <w:rFonts w:cs="Arial"/>
          <w:szCs w:val="24"/>
        </w:rPr>
        <w:t>,</w:t>
      </w:r>
      <w:r w:rsidRPr="002A5330">
        <w:rPr>
          <w:rFonts w:cs="Arial"/>
          <w:szCs w:val="24"/>
        </w:rPr>
        <w:t xml:space="preserve"> all the tenders received into the office will be opened by two staff members.</w:t>
      </w:r>
    </w:p>
    <w:p w14:paraId="7D6E20DE" w14:textId="125E8C24" w:rsidR="00465DB9" w:rsidRPr="002A5330" w:rsidRDefault="00465DB9" w:rsidP="00465DB9">
      <w:pPr>
        <w:pStyle w:val="ListParagraph"/>
        <w:numPr>
          <w:ilvl w:val="0"/>
          <w:numId w:val="4"/>
        </w:numPr>
        <w:spacing w:after="120"/>
        <w:ind w:left="714" w:hanging="357"/>
        <w:rPr>
          <w:rFonts w:cs="Arial"/>
          <w:szCs w:val="24"/>
        </w:rPr>
      </w:pPr>
      <w:r w:rsidRPr="002A5330">
        <w:rPr>
          <w:rFonts w:cs="Arial"/>
          <w:szCs w:val="24"/>
        </w:rPr>
        <w:t xml:space="preserve">A </w:t>
      </w:r>
      <w:r w:rsidR="00642BA2">
        <w:rPr>
          <w:rFonts w:cs="Arial"/>
          <w:szCs w:val="24"/>
        </w:rPr>
        <w:t>schedule</w:t>
      </w:r>
      <w:r w:rsidR="00642BA2" w:rsidRPr="002A5330">
        <w:rPr>
          <w:rFonts w:cs="Arial"/>
          <w:szCs w:val="24"/>
        </w:rPr>
        <w:t xml:space="preserve"> of</w:t>
      </w:r>
      <w:r w:rsidRPr="002A5330">
        <w:rPr>
          <w:rFonts w:cs="Arial"/>
          <w:szCs w:val="24"/>
        </w:rPr>
        <w:t xml:space="preserve"> the tenders received will be produced with the name of the tendering company and price if that is relevant.</w:t>
      </w:r>
    </w:p>
    <w:p w14:paraId="04EFE2AF" w14:textId="77777777" w:rsidR="00465DB9" w:rsidRPr="002A5330" w:rsidRDefault="00465DB9" w:rsidP="00465DB9">
      <w:pPr>
        <w:pStyle w:val="ListParagraph"/>
        <w:numPr>
          <w:ilvl w:val="0"/>
          <w:numId w:val="4"/>
        </w:numPr>
        <w:rPr>
          <w:rFonts w:cs="Arial"/>
          <w:szCs w:val="24"/>
        </w:rPr>
      </w:pPr>
      <w:r w:rsidRPr="002A5330">
        <w:rPr>
          <w:rFonts w:cs="Arial"/>
          <w:szCs w:val="24"/>
        </w:rPr>
        <w:lastRenderedPageBreak/>
        <w:t xml:space="preserve">Inform the person responsible for the tender that the documents are available for collection and get them to sign the ‘tender opening record’ document and file this on hard file in office. </w:t>
      </w:r>
    </w:p>
    <w:p w14:paraId="57FA8638" w14:textId="77777777" w:rsidR="00465DB9" w:rsidRDefault="00465DB9" w:rsidP="00465DB9">
      <w:pPr>
        <w:spacing w:after="120"/>
      </w:pPr>
    </w:p>
    <w:p w14:paraId="3C8E663E" w14:textId="7D84099F" w:rsidR="00122B2A" w:rsidRPr="00BE6E97" w:rsidRDefault="00122B2A" w:rsidP="00122B2A">
      <w:pPr>
        <w:spacing w:after="120"/>
        <w:rPr>
          <w:b/>
        </w:rPr>
      </w:pPr>
      <w:r w:rsidRPr="00BE6E97">
        <w:rPr>
          <w:b/>
        </w:rPr>
        <w:t>6.</w:t>
      </w:r>
      <w:r w:rsidR="00465DB9" w:rsidRPr="00BE6E97">
        <w:rPr>
          <w:b/>
        </w:rPr>
        <w:t>5</w:t>
      </w:r>
      <w:r w:rsidRPr="00BE6E97">
        <w:rPr>
          <w:b/>
        </w:rPr>
        <w:t xml:space="preserve"> Evaluation phase</w:t>
      </w:r>
    </w:p>
    <w:p w14:paraId="5D653253" w14:textId="77777777" w:rsidR="00122B2A" w:rsidRDefault="00122B2A" w:rsidP="003F2A83">
      <w:pPr>
        <w:pStyle w:val="ListParagraph"/>
        <w:numPr>
          <w:ilvl w:val="0"/>
          <w:numId w:val="3"/>
        </w:numPr>
        <w:spacing w:after="120"/>
        <w:ind w:left="709" w:hanging="357"/>
        <w:rPr>
          <w:rFonts w:cs="Arial"/>
          <w:color w:val="000000"/>
          <w:szCs w:val="24"/>
        </w:rPr>
      </w:pPr>
      <w:r w:rsidRPr="002A5330">
        <w:rPr>
          <w:rFonts w:cs="Arial"/>
          <w:color w:val="000000"/>
          <w:szCs w:val="24"/>
        </w:rPr>
        <w:t xml:space="preserve">Tenders must be evaluated on a </w:t>
      </w:r>
      <w:r w:rsidRPr="00FD69F2">
        <w:rPr>
          <w:rFonts w:cs="Arial"/>
          <w:b/>
          <w:bCs/>
          <w:color w:val="000000"/>
          <w:szCs w:val="24"/>
        </w:rPr>
        <w:t>fair, transparent and equitable</w:t>
      </w:r>
      <w:r w:rsidRPr="002A5330">
        <w:rPr>
          <w:rFonts w:cs="Arial"/>
          <w:color w:val="000000"/>
          <w:szCs w:val="24"/>
        </w:rPr>
        <w:t xml:space="preserve"> basis.</w:t>
      </w:r>
    </w:p>
    <w:p w14:paraId="0E4873EB" w14:textId="47131AFA" w:rsidR="00122B2A" w:rsidRPr="002A5330" w:rsidRDefault="00122B2A" w:rsidP="003F2A83">
      <w:pPr>
        <w:pStyle w:val="ListParagraph"/>
        <w:numPr>
          <w:ilvl w:val="0"/>
          <w:numId w:val="3"/>
        </w:numPr>
        <w:spacing w:after="120"/>
        <w:ind w:left="709" w:hanging="357"/>
      </w:pPr>
      <w:r w:rsidRPr="00FC2983">
        <w:rPr>
          <w:rFonts w:cs="Arial"/>
          <w:color w:val="000000"/>
          <w:szCs w:val="24"/>
        </w:rPr>
        <w:t xml:space="preserve">Tenders must offer </w:t>
      </w:r>
      <w:r w:rsidRPr="00FD69F2">
        <w:rPr>
          <w:rFonts w:cs="Arial"/>
          <w:b/>
          <w:bCs/>
          <w:color w:val="000000"/>
          <w:szCs w:val="24"/>
        </w:rPr>
        <w:t>value for money</w:t>
      </w:r>
      <w:r w:rsidRPr="00FC2983">
        <w:rPr>
          <w:rFonts w:cs="Arial"/>
          <w:color w:val="000000"/>
          <w:szCs w:val="24"/>
        </w:rPr>
        <w:t xml:space="preserve">. </w:t>
      </w:r>
      <w:r>
        <w:t>When you evaluate the contract’s v</w:t>
      </w:r>
      <w:r w:rsidRPr="002A5330">
        <w:t>alue for money</w:t>
      </w:r>
      <w:r>
        <w:t>,</w:t>
      </w:r>
      <w:r w:rsidRPr="002A5330">
        <w:t xml:space="preserve"> </w:t>
      </w:r>
      <w:r>
        <w:t>you should consider the cost over the</w:t>
      </w:r>
      <w:r w:rsidRPr="002A5330">
        <w:t xml:space="preserve"> life cycle </w:t>
      </w:r>
      <w:r>
        <w:t xml:space="preserve">of the contract </w:t>
      </w:r>
      <w:r w:rsidRPr="002A5330">
        <w:t>and not just</w:t>
      </w:r>
      <w:r>
        <w:t xml:space="preserve"> the</w:t>
      </w:r>
      <w:r w:rsidRPr="002A5330">
        <w:t xml:space="preserve"> initial purchase price</w:t>
      </w:r>
      <w:r>
        <w:t>.</w:t>
      </w:r>
      <w:r w:rsidR="00037814">
        <w:t xml:space="preserve"> The following should be included</w:t>
      </w:r>
      <w:r w:rsidRPr="002A5330">
        <w:t>:</w:t>
      </w:r>
    </w:p>
    <w:p w14:paraId="0C93C914" w14:textId="77777777" w:rsidR="00122B2A" w:rsidRPr="00FC2983" w:rsidRDefault="00122B2A" w:rsidP="003F2A83">
      <w:pPr>
        <w:pStyle w:val="ListParagraph"/>
        <w:numPr>
          <w:ilvl w:val="2"/>
          <w:numId w:val="32"/>
        </w:numPr>
        <w:ind w:left="1276" w:hanging="357"/>
      </w:pPr>
      <w:r w:rsidRPr="00FC2983">
        <w:t>initial purchase price</w:t>
      </w:r>
    </w:p>
    <w:p w14:paraId="1C95BB6A" w14:textId="77777777" w:rsidR="00122B2A" w:rsidRPr="00FC2983" w:rsidRDefault="00122B2A" w:rsidP="003F2A83">
      <w:pPr>
        <w:pStyle w:val="ListParagraph"/>
        <w:numPr>
          <w:ilvl w:val="2"/>
          <w:numId w:val="32"/>
        </w:numPr>
        <w:ind w:left="1276" w:hanging="357"/>
      </w:pPr>
      <w:r w:rsidRPr="00FC2983">
        <w:t>cost of consumables</w:t>
      </w:r>
    </w:p>
    <w:p w14:paraId="37439F5C" w14:textId="77777777" w:rsidR="00122B2A" w:rsidRPr="00FC2983" w:rsidRDefault="00122B2A" w:rsidP="003F2A83">
      <w:pPr>
        <w:pStyle w:val="ListParagraph"/>
        <w:numPr>
          <w:ilvl w:val="2"/>
          <w:numId w:val="32"/>
        </w:numPr>
        <w:ind w:left="1276" w:hanging="357"/>
      </w:pPr>
      <w:r w:rsidRPr="00FC2983">
        <w:t>maintenance costs</w:t>
      </w:r>
    </w:p>
    <w:p w14:paraId="38455BB2" w14:textId="77777777" w:rsidR="00122B2A" w:rsidRPr="00FC2983" w:rsidRDefault="00122B2A" w:rsidP="003F2A83">
      <w:pPr>
        <w:pStyle w:val="ListParagraph"/>
        <w:numPr>
          <w:ilvl w:val="2"/>
          <w:numId w:val="32"/>
        </w:numPr>
        <w:ind w:left="1276" w:hanging="357"/>
      </w:pPr>
      <w:r w:rsidRPr="00FC2983">
        <w:t>disposal costs</w:t>
      </w:r>
    </w:p>
    <w:p w14:paraId="57DB9C3F" w14:textId="77777777" w:rsidR="00122B2A" w:rsidRPr="00FC2983" w:rsidRDefault="00122B2A" w:rsidP="003F2A83">
      <w:pPr>
        <w:pStyle w:val="ListParagraph"/>
        <w:numPr>
          <w:ilvl w:val="2"/>
          <w:numId w:val="32"/>
        </w:numPr>
        <w:ind w:left="1276" w:hanging="357"/>
      </w:pPr>
      <w:r w:rsidRPr="00FC2983">
        <w:t>costs associated with poor quality/poor performance</w:t>
      </w:r>
    </w:p>
    <w:p w14:paraId="1F05FBE6" w14:textId="77777777" w:rsidR="00122B2A" w:rsidRPr="00F3590A" w:rsidRDefault="00122B2A" w:rsidP="003F2A83">
      <w:pPr>
        <w:pStyle w:val="ListParagraph"/>
        <w:numPr>
          <w:ilvl w:val="2"/>
          <w:numId w:val="32"/>
        </w:numPr>
        <w:spacing w:after="120"/>
        <w:ind w:left="1276" w:hanging="357"/>
      </w:pPr>
      <w:proofErr w:type="gramStart"/>
      <w:r w:rsidRPr="00FC2983">
        <w:t>cost</w:t>
      </w:r>
      <w:proofErr w:type="gramEnd"/>
      <w:r w:rsidRPr="00FC2983">
        <w:t xml:space="preserve"> of tendering</w:t>
      </w:r>
      <w:r>
        <w:t>.</w:t>
      </w:r>
    </w:p>
    <w:p w14:paraId="439D6652" w14:textId="2C112426" w:rsidR="00122B2A" w:rsidRPr="002A5330" w:rsidRDefault="00122B2A" w:rsidP="003F2A83">
      <w:pPr>
        <w:pStyle w:val="ListParagraph"/>
        <w:numPr>
          <w:ilvl w:val="0"/>
          <w:numId w:val="3"/>
        </w:numPr>
        <w:spacing w:after="120"/>
        <w:ind w:left="709" w:hanging="357"/>
        <w:rPr>
          <w:rFonts w:cs="Arial"/>
          <w:color w:val="000000"/>
          <w:szCs w:val="24"/>
        </w:rPr>
      </w:pPr>
      <w:r>
        <w:rPr>
          <w:rFonts w:cs="Arial"/>
          <w:color w:val="000000"/>
          <w:szCs w:val="24"/>
        </w:rPr>
        <w:t>At least two members of t</w:t>
      </w:r>
      <w:r w:rsidRPr="002A5330">
        <w:rPr>
          <w:rFonts w:cs="Arial"/>
          <w:color w:val="000000"/>
          <w:szCs w:val="24"/>
        </w:rPr>
        <w:t xml:space="preserve">he evaluation board should be </w:t>
      </w:r>
      <w:r w:rsidRPr="00FD69F2">
        <w:rPr>
          <w:rFonts w:cs="Arial"/>
          <w:b/>
          <w:bCs/>
          <w:color w:val="000000"/>
          <w:szCs w:val="24"/>
        </w:rPr>
        <w:t>competent</w:t>
      </w:r>
      <w:r w:rsidRPr="002A5330">
        <w:rPr>
          <w:rFonts w:cs="Arial"/>
          <w:color w:val="000000"/>
          <w:szCs w:val="24"/>
        </w:rPr>
        <w:t xml:space="preserve"> in the nature of the goods</w:t>
      </w:r>
      <w:r>
        <w:rPr>
          <w:rFonts w:cs="Arial"/>
          <w:color w:val="000000"/>
          <w:szCs w:val="24"/>
        </w:rPr>
        <w:t> </w:t>
      </w:r>
      <w:r w:rsidRPr="002A5330">
        <w:rPr>
          <w:rFonts w:cs="Arial"/>
          <w:color w:val="000000"/>
          <w:szCs w:val="24"/>
        </w:rPr>
        <w:t>/services</w:t>
      </w:r>
      <w:r>
        <w:rPr>
          <w:rFonts w:cs="Arial"/>
          <w:color w:val="000000"/>
          <w:szCs w:val="24"/>
        </w:rPr>
        <w:t> </w:t>
      </w:r>
      <w:r w:rsidRPr="002A5330">
        <w:rPr>
          <w:rFonts w:cs="Arial"/>
          <w:color w:val="000000"/>
          <w:szCs w:val="24"/>
        </w:rPr>
        <w:t>/</w:t>
      </w:r>
      <w:r>
        <w:rPr>
          <w:rFonts w:cs="Arial"/>
          <w:color w:val="000000"/>
          <w:szCs w:val="24"/>
        </w:rPr>
        <w:t> </w:t>
      </w:r>
      <w:r w:rsidRPr="002A5330">
        <w:rPr>
          <w:rFonts w:cs="Arial"/>
          <w:color w:val="000000"/>
          <w:szCs w:val="24"/>
        </w:rPr>
        <w:t>works being evaluated.</w:t>
      </w:r>
    </w:p>
    <w:p w14:paraId="086B215F" w14:textId="77777777" w:rsidR="00122B2A" w:rsidRPr="002A5330" w:rsidRDefault="00122B2A" w:rsidP="003F2A83">
      <w:pPr>
        <w:pStyle w:val="ListParagraph"/>
        <w:numPr>
          <w:ilvl w:val="0"/>
          <w:numId w:val="3"/>
        </w:numPr>
        <w:spacing w:after="120"/>
        <w:ind w:left="709" w:hanging="357"/>
        <w:rPr>
          <w:rFonts w:cs="Arial"/>
          <w:color w:val="000000"/>
          <w:szCs w:val="24"/>
        </w:rPr>
      </w:pPr>
      <w:r w:rsidRPr="00FD69F2">
        <w:rPr>
          <w:rFonts w:cs="Arial"/>
          <w:b/>
          <w:bCs/>
          <w:color w:val="000000"/>
          <w:szCs w:val="24"/>
        </w:rPr>
        <w:t xml:space="preserve">Conflict of interest </w:t>
      </w:r>
      <w:r w:rsidRPr="00882142">
        <w:rPr>
          <w:rFonts w:cs="Arial"/>
          <w:color w:val="000000"/>
          <w:szCs w:val="24"/>
        </w:rPr>
        <w:t>declaration</w:t>
      </w:r>
      <w:r w:rsidRPr="002A5330">
        <w:rPr>
          <w:rFonts w:cs="Arial"/>
          <w:color w:val="000000"/>
          <w:szCs w:val="24"/>
        </w:rPr>
        <w:t xml:space="preserve">s must be signed by </w:t>
      </w:r>
      <w:r>
        <w:rPr>
          <w:rFonts w:cs="Arial"/>
          <w:color w:val="000000"/>
          <w:szCs w:val="24"/>
        </w:rPr>
        <w:t>every</w:t>
      </w:r>
      <w:r w:rsidRPr="002A5330">
        <w:rPr>
          <w:rFonts w:cs="Arial"/>
          <w:color w:val="000000"/>
          <w:szCs w:val="24"/>
        </w:rPr>
        <w:t xml:space="preserve"> member of the board and these must be kept on the tender file.</w:t>
      </w:r>
    </w:p>
    <w:p w14:paraId="10EBFB3A" w14:textId="77777777" w:rsidR="00122B2A" w:rsidRPr="002A5330" w:rsidRDefault="00122B2A" w:rsidP="003F2A83">
      <w:pPr>
        <w:pStyle w:val="ListParagraph"/>
        <w:numPr>
          <w:ilvl w:val="0"/>
          <w:numId w:val="3"/>
        </w:numPr>
        <w:spacing w:after="120"/>
        <w:ind w:left="709" w:hanging="357"/>
        <w:rPr>
          <w:rFonts w:cs="Arial"/>
          <w:color w:val="000000"/>
          <w:szCs w:val="24"/>
        </w:rPr>
      </w:pPr>
      <w:r w:rsidRPr="00FD69F2">
        <w:rPr>
          <w:rFonts w:cs="Arial"/>
          <w:b/>
          <w:bCs/>
          <w:color w:val="000000"/>
          <w:szCs w:val="24"/>
        </w:rPr>
        <w:t>Feedback</w:t>
      </w:r>
      <w:r w:rsidRPr="002A5330">
        <w:rPr>
          <w:rFonts w:cs="Arial"/>
          <w:color w:val="000000"/>
          <w:szCs w:val="24"/>
        </w:rPr>
        <w:t xml:space="preserve"> must be given to unsuccessful tenderers</w:t>
      </w:r>
      <w:r>
        <w:rPr>
          <w:rFonts w:cs="Arial"/>
          <w:color w:val="000000"/>
          <w:szCs w:val="24"/>
        </w:rPr>
        <w:t>,</w:t>
      </w:r>
      <w:r w:rsidRPr="002A5330">
        <w:rPr>
          <w:rFonts w:cs="Arial"/>
          <w:color w:val="000000"/>
          <w:szCs w:val="24"/>
        </w:rPr>
        <w:t xml:space="preserve"> and so</w:t>
      </w:r>
      <w:r>
        <w:rPr>
          <w:rFonts w:cs="Arial"/>
          <w:color w:val="000000"/>
          <w:szCs w:val="24"/>
        </w:rPr>
        <w:t xml:space="preserve"> you should keep </w:t>
      </w:r>
      <w:r w:rsidRPr="002A5330">
        <w:rPr>
          <w:rFonts w:cs="Arial"/>
          <w:color w:val="000000"/>
          <w:szCs w:val="24"/>
        </w:rPr>
        <w:t>detailed notes of the evaluation meeting.</w:t>
      </w:r>
    </w:p>
    <w:p w14:paraId="48119F03" w14:textId="77777777" w:rsidR="00122B2A" w:rsidRPr="002A5330" w:rsidRDefault="00122B2A" w:rsidP="003F2A83">
      <w:pPr>
        <w:pStyle w:val="ListParagraph"/>
        <w:numPr>
          <w:ilvl w:val="0"/>
          <w:numId w:val="3"/>
        </w:numPr>
        <w:spacing w:after="120"/>
        <w:ind w:left="709" w:hanging="357"/>
        <w:rPr>
          <w:rFonts w:cs="Arial"/>
          <w:color w:val="000000"/>
          <w:szCs w:val="24"/>
        </w:rPr>
      </w:pPr>
      <w:r w:rsidRPr="002A5330">
        <w:rPr>
          <w:rFonts w:cs="Arial"/>
          <w:color w:val="000000"/>
          <w:szCs w:val="24"/>
        </w:rPr>
        <w:t xml:space="preserve">Tenders </w:t>
      </w:r>
      <w:r>
        <w:rPr>
          <w:rFonts w:cs="Arial"/>
          <w:color w:val="000000"/>
          <w:szCs w:val="24"/>
        </w:rPr>
        <w:t>should</w:t>
      </w:r>
      <w:r w:rsidRPr="002A5330">
        <w:rPr>
          <w:rFonts w:cs="Arial"/>
          <w:color w:val="000000"/>
          <w:szCs w:val="24"/>
        </w:rPr>
        <w:t xml:space="preserve"> be evaluated </w:t>
      </w:r>
      <w:r>
        <w:rPr>
          <w:rFonts w:cs="Arial"/>
          <w:color w:val="000000"/>
          <w:szCs w:val="24"/>
        </w:rPr>
        <w:t xml:space="preserve">only </w:t>
      </w:r>
      <w:r w:rsidRPr="002A5330">
        <w:rPr>
          <w:rFonts w:cs="Arial"/>
          <w:color w:val="000000"/>
          <w:szCs w:val="24"/>
        </w:rPr>
        <w:t xml:space="preserve">on the </w:t>
      </w:r>
      <w:r w:rsidRPr="00FD69F2">
        <w:rPr>
          <w:rFonts w:cs="Arial"/>
          <w:b/>
          <w:bCs/>
          <w:color w:val="000000"/>
          <w:szCs w:val="24"/>
        </w:rPr>
        <w:t>tender submission received</w:t>
      </w:r>
      <w:r w:rsidRPr="002A5330">
        <w:rPr>
          <w:rFonts w:cs="Arial"/>
          <w:color w:val="000000"/>
          <w:szCs w:val="24"/>
        </w:rPr>
        <w:t xml:space="preserve"> and not, for example</w:t>
      </w:r>
      <w:r>
        <w:rPr>
          <w:rFonts w:cs="Arial"/>
          <w:color w:val="000000"/>
          <w:szCs w:val="24"/>
        </w:rPr>
        <w:t>,</w:t>
      </w:r>
      <w:r w:rsidRPr="002A5330">
        <w:rPr>
          <w:rFonts w:cs="Arial"/>
          <w:color w:val="000000"/>
          <w:szCs w:val="24"/>
        </w:rPr>
        <w:t xml:space="preserve"> </w:t>
      </w:r>
      <w:r>
        <w:rPr>
          <w:rFonts w:cs="Arial"/>
          <w:color w:val="000000"/>
          <w:szCs w:val="24"/>
        </w:rPr>
        <w:t xml:space="preserve">on </w:t>
      </w:r>
      <w:r w:rsidRPr="002A5330">
        <w:rPr>
          <w:rFonts w:cs="Arial"/>
          <w:color w:val="000000"/>
          <w:szCs w:val="24"/>
        </w:rPr>
        <w:t>previous work or knowledge of a supplier.</w:t>
      </w:r>
    </w:p>
    <w:p w14:paraId="670DFFBE" w14:textId="333DDD18" w:rsidR="00122B2A" w:rsidRDefault="00122B2A" w:rsidP="003F2A83">
      <w:pPr>
        <w:pStyle w:val="ListParagraph"/>
        <w:numPr>
          <w:ilvl w:val="0"/>
          <w:numId w:val="3"/>
        </w:numPr>
        <w:ind w:left="709"/>
        <w:rPr>
          <w:rFonts w:cs="Arial"/>
          <w:color w:val="000000"/>
          <w:szCs w:val="24"/>
        </w:rPr>
      </w:pPr>
      <w:r w:rsidRPr="00BE6E97">
        <w:rPr>
          <w:rFonts w:cs="Arial"/>
          <w:color w:val="000000"/>
          <w:szCs w:val="24"/>
        </w:rPr>
        <w:t xml:space="preserve">The assessment process should be </w:t>
      </w:r>
      <w:r w:rsidRPr="00BE6E97">
        <w:rPr>
          <w:rFonts w:cs="Arial"/>
          <w:b/>
          <w:bCs/>
          <w:color w:val="000000"/>
          <w:szCs w:val="24"/>
        </w:rPr>
        <w:t>authorised</w:t>
      </w:r>
      <w:r w:rsidRPr="00BE6E97">
        <w:rPr>
          <w:rFonts w:cs="Arial"/>
          <w:color w:val="000000"/>
          <w:szCs w:val="24"/>
        </w:rPr>
        <w:t xml:space="preserve"> and </w:t>
      </w:r>
      <w:r w:rsidRPr="00BE6E97">
        <w:rPr>
          <w:rFonts w:cs="Arial"/>
          <w:b/>
          <w:bCs/>
          <w:color w:val="000000"/>
          <w:szCs w:val="24"/>
        </w:rPr>
        <w:t>evidence</w:t>
      </w:r>
      <w:r w:rsidRPr="00BE6E97">
        <w:rPr>
          <w:rFonts w:cs="Arial"/>
          <w:color w:val="000000"/>
          <w:szCs w:val="24"/>
        </w:rPr>
        <w:t xml:space="preserve"> k</w:t>
      </w:r>
      <w:r w:rsidR="005D34AD">
        <w:rPr>
          <w:rFonts w:cs="Arial"/>
          <w:color w:val="000000"/>
          <w:szCs w:val="24"/>
        </w:rPr>
        <w:t xml:space="preserve">ept on file for audit purposes ( </w:t>
      </w:r>
      <w:r w:rsidR="005D34AD">
        <w:t>Regulation 84 (1) report required for above threshold procurement)</w:t>
      </w:r>
    </w:p>
    <w:p w14:paraId="39A9FD77" w14:textId="77777777" w:rsidR="00CA3C5A" w:rsidRDefault="00CA3C5A" w:rsidP="0065264A">
      <w:pPr>
        <w:spacing w:line="240" w:lineRule="auto"/>
        <w:rPr>
          <w:b/>
        </w:rPr>
      </w:pPr>
      <w:bookmarkStart w:id="59" w:name="_Toc48030915"/>
      <w:bookmarkStart w:id="60" w:name="_Toc48297438"/>
    </w:p>
    <w:p w14:paraId="4FB2A22D" w14:textId="6FFBFDA4" w:rsidR="001565AF" w:rsidRDefault="00605374" w:rsidP="0065264A">
      <w:pPr>
        <w:spacing w:line="240" w:lineRule="auto"/>
        <w:rPr>
          <w:b/>
        </w:rPr>
      </w:pPr>
      <w:r w:rsidRPr="00BE6E97">
        <w:rPr>
          <w:b/>
        </w:rPr>
        <w:t>6</w:t>
      </w:r>
      <w:r w:rsidR="00C56F13" w:rsidRPr="00BE6E97">
        <w:rPr>
          <w:b/>
        </w:rPr>
        <w:t>.</w:t>
      </w:r>
      <w:r w:rsidR="00465DB9" w:rsidRPr="00BE6E97">
        <w:rPr>
          <w:b/>
        </w:rPr>
        <w:t>6</w:t>
      </w:r>
      <w:r w:rsidR="00C56F13" w:rsidRPr="00BE6E97">
        <w:rPr>
          <w:b/>
        </w:rPr>
        <w:t xml:space="preserve"> </w:t>
      </w:r>
      <w:r w:rsidR="001565AF" w:rsidRPr="00BE6E97">
        <w:rPr>
          <w:b/>
        </w:rPr>
        <w:t xml:space="preserve">Contract </w:t>
      </w:r>
      <w:r w:rsidR="00697EC6" w:rsidRPr="00BE6E97">
        <w:rPr>
          <w:b/>
        </w:rPr>
        <w:t>m</w:t>
      </w:r>
      <w:r w:rsidR="001565AF" w:rsidRPr="00BE6E97">
        <w:rPr>
          <w:b/>
        </w:rPr>
        <w:t>anagement</w:t>
      </w:r>
      <w:r w:rsidR="009B0971" w:rsidRPr="00BE6E97">
        <w:rPr>
          <w:b/>
        </w:rPr>
        <w:t xml:space="preserve"> phase</w:t>
      </w:r>
      <w:bookmarkEnd w:id="59"/>
      <w:bookmarkEnd w:id="60"/>
    </w:p>
    <w:p w14:paraId="6753B442" w14:textId="77777777" w:rsidR="00DD5F2D" w:rsidRPr="00BE6E97" w:rsidRDefault="00DD5F2D" w:rsidP="0065264A">
      <w:pPr>
        <w:spacing w:line="240" w:lineRule="auto"/>
        <w:rPr>
          <w:b/>
        </w:rPr>
      </w:pPr>
    </w:p>
    <w:p w14:paraId="6B19D1F3" w14:textId="7E6E44D6" w:rsidR="00496DC7" w:rsidRPr="00972F2C" w:rsidRDefault="00496DC7" w:rsidP="00DD5F2D">
      <w:r>
        <w:t xml:space="preserve">You </w:t>
      </w:r>
      <w:r w:rsidRPr="00943380">
        <w:rPr>
          <w:b/>
          <w:bCs/>
        </w:rPr>
        <w:t>must not</w:t>
      </w:r>
      <w:r>
        <w:t xml:space="preserve"> sign a</w:t>
      </w:r>
      <w:r w:rsidRPr="00972F2C">
        <w:t xml:space="preserve"> supplier’s contract under any circumstances</w:t>
      </w:r>
      <w:r w:rsidR="00E67723">
        <w:t xml:space="preserve"> without consultation with our legal representatives.</w:t>
      </w:r>
    </w:p>
    <w:p w14:paraId="500332CA" w14:textId="695B75E3" w:rsidR="00962BFC" w:rsidRPr="00972F2C" w:rsidRDefault="00A37EB3" w:rsidP="007C406E">
      <w:pPr>
        <w:pStyle w:val="ListParagraph"/>
        <w:numPr>
          <w:ilvl w:val="0"/>
          <w:numId w:val="11"/>
        </w:numPr>
        <w:spacing w:after="120"/>
        <w:ind w:left="714" w:hanging="357"/>
      </w:pPr>
      <w:r w:rsidRPr="007F375B">
        <w:t>Wexford County Council</w:t>
      </w:r>
      <w:r>
        <w:rPr>
          <w:b/>
          <w:bCs/>
        </w:rPr>
        <w:t xml:space="preserve"> c</w:t>
      </w:r>
      <w:r w:rsidR="00962BFC" w:rsidRPr="002D44B2">
        <w:rPr>
          <w:b/>
          <w:bCs/>
        </w:rPr>
        <w:t>ontract templates</w:t>
      </w:r>
      <w:r w:rsidR="00962BFC" w:rsidRPr="00972F2C">
        <w:t xml:space="preserve"> are available from the Procurement </w:t>
      </w:r>
      <w:r w:rsidR="009B3C0C">
        <w:t>Section</w:t>
      </w:r>
      <w:r w:rsidR="00962BFC" w:rsidRPr="00972F2C">
        <w:t xml:space="preserve"> and should include the following</w:t>
      </w:r>
      <w:r w:rsidR="00943380">
        <w:t>:</w:t>
      </w:r>
      <w:r w:rsidR="00962BFC" w:rsidRPr="00972F2C">
        <w:t xml:space="preserve"> </w:t>
      </w:r>
    </w:p>
    <w:p w14:paraId="05211D72" w14:textId="6B91E335" w:rsidR="00962BFC" w:rsidRPr="00972F2C" w:rsidRDefault="00962BFC" w:rsidP="00C25001">
      <w:pPr>
        <w:pStyle w:val="ListParagraph"/>
        <w:numPr>
          <w:ilvl w:val="1"/>
          <w:numId w:val="11"/>
        </w:numPr>
        <w:ind w:left="1434" w:hanging="357"/>
      </w:pPr>
      <w:r w:rsidRPr="00972F2C">
        <w:t>Terms and conditions</w:t>
      </w:r>
    </w:p>
    <w:p w14:paraId="56C65054" w14:textId="64C77059" w:rsidR="00962BFC" w:rsidRPr="00972F2C" w:rsidRDefault="00962BFC" w:rsidP="00C25001">
      <w:pPr>
        <w:pStyle w:val="ListParagraph"/>
        <w:numPr>
          <w:ilvl w:val="1"/>
          <w:numId w:val="11"/>
        </w:numPr>
        <w:ind w:left="1434" w:hanging="357"/>
      </w:pPr>
      <w:r w:rsidRPr="00972F2C">
        <w:t>Prices/rates</w:t>
      </w:r>
    </w:p>
    <w:p w14:paraId="522DF7EC" w14:textId="46865C97" w:rsidR="00962BFC" w:rsidRPr="00972F2C" w:rsidRDefault="00962BFC" w:rsidP="00C25001">
      <w:pPr>
        <w:pStyle w:val="ListParagraph"/>
        <w:numPr>
          <w:ilvl w:val="1"/>
          <w:numId w:val="11"/>
        </w:numPr>
        <w:ind w:left="1434" w:hanging="357"/>
      </w:pPr>
      <w:r w:rsidRPr="00972F2C">
        <w:t>Time</w:t>
      </w:r>
      <w:r w:rsidR="005005E6">
        <w:t>scales</w:t>
      </w:r>
    </w:p>
    <w:p w14:paraId="210BEB4E" w14:textId="24CB033B" w:rsidR="00962BFC" w:rsidRPr="00972F2C" w:rsidRDefault="00962BFC" w:rsidP="00C25001">
      <w:pPr>
        <w:pStyle w:val="ListParagraph"/>
        <w:numPr>
          <w:ilvl w:val="1"/>
          <w:numId w:val="11"/>
        </w:numPr>
        <w:ind w:left="1434" w:hanging="357"/>
      </w:pPr>
      <w:r w:rsidRPr="00972F2C">
        <w:t>Specification</w:t>
      </w:r>
    </w:p>
    <w:p w14:paraId="1B47C162" w14:textId="71D10DC2" w:rsidR="00962BFC" w:rsidRPr="00972F2C" w:rsidRDefault="00962BFC" w:rsidP="00C25001">
      <w:pPr>
        <w:pStyle w:val="ListParagraph"/>
        <w:numPr>
          <w:ilvl w:val="1"/>
          <w:numId w:val="11"/>
        </w:numPr>
        <w:ind w:left="1434" w:hanging="357"/>
      </w:pPr>
      <w:r w:rsidRPr="00972F2C">
        <w:t>Payment terms</w:t>
      </w:r>
    </w:p>
    <w:p w14:paraId="7C09B559" w14:textId="73A2F977" w:rsidR="00962BFC" w:rsidRPr="00972F2C" w:rsidRDefault="00962BFC" w:rsidP="00C25001">
      <w:pPr>
        <w:pStyle w:val="ListParagraph"/>
        <w:numPr>
          <w:ilvl w:val="1"/>
          <w:numId w:val="11"/>
        </w:numPr>
        <w:ind w:left="1434" w:hanging="357"/>
      </w:pPr>
      <w:r w:rsidRPr="00972F2C">
        <w:lastRenderedPageBreak/>
        <w:t>Any penalties</w:t>
      </w:r>
    </w:p>
    <w:p w14:paraId="4E493BD2" w14:textId="0DDA11A9" w:rsidR="00962BFC" w:rsidRPr="00972F2C" w:rsidRDefault="00962BFC" w:rsidP="007C406E">
      <w:pPr>
        <w:pStyle w:val="ListParagraph"/>
        <w:numPr>
          <w:ilvl w:val="1"/>
          <w:numId w:val="11"/>
        </w:numPr>
        <w:spacing w:after="120"/>
        <w:ind w:left="1434" w:hanging="357"/>
      </w:pPr>
      <w:r w:rsidRPr="00972F2C">
        <w:t>Review of contract</w:t>
      </w:r>
    </w:p>
    <w:p w14:paraId="64431B5C" w14:textId="3E8C405B" w:rsidR="00C56F13" w:rsidRPr="00972F2C" w:rsidRDefault="00E00967" w:rsidP="007C406E">
      <w:pPr>
        <w:pStyle w:val="ListParagraph"/>
        <w:numPr>
          <w:ilvl w:val="0"/>
          <w:numId w:val="11"/>
        </w:numPr>
        <w:spacing w:after="120"/>
        <w:ind w:left="714" w:hanging="357"/>
      </w:pPr>
      <w:r w:rsidRPr="00972F2C">
        <w:t>The project is handed over t</w:t>
      </w:r>
      <w:r w:rsidR="005440F2">
        <w:t>o t</w:t>
      </w:r>
      <w:r w:rsidRPr="00972F2C">
        <w:t xml:space="preserve">he </w:t>
      </w:r>
      <w:r w:rsidRPr="002D44B2">
        <w:rPr>
          <w:b/>
          <w:bCs/>
        </w:rPr>
        <w:t>supplier</w:t>
      </w:r>
      <w:r w:rsidRPr="00972F2C">
        <w:t>.</w:t>
      </w:r>
    </w:p>
    <w:p w14:paraId="4B8BFA13" w14:textId="65DA2887" w:rsidR="00460E9A" w:rsidRPr="00C56F13" w:rsidRDefault="00460E9A" w:rsidP="007C406E">
      <w:pPr>
        <w:pStyle w:val="ListParagraph"/>
        <w:numPr>
          <w:ilvl w:val="0"/>
          <w:numId w:val="11"/>
        </w:numPr>
        <w:spacing w:after="120"/>
        <w:ind w:left="714" w:hanging="357"/>
      </w:pPr>
      <w:r w:rsidRPr="00972F2C">
        <w:t>Th</w:t>
      </w:r>
      <w:r w:rsidRPr="00C56F13">
        <w:t xml:space="preserve">e contract should be </w:t>
      </w:r>
      <w:r w:rsidRPr="002D44B2">
        <w:rPr>
          <w:b/>
          <w:bCs/>
        </w:rPr>
        <w:t>managed and monitored</w:t>
      </w:r>
      <w:r w:rsidR="00454B05">
        <w:rPr>
          <w:b/>
          <w:bCs/>
        </w:rPr>
        <w:t xml:space="preserve"> </w:t>
      </w:r>
      <w:r w:rsidR="00454B05">
        <w:t>as follows</w:t>
      </w:r>
      <w:r w:rsidR="00454B05" w:rsidRPr="00454B05">
        <w:t>:</w:t>
      </w:r>
    </w:p>
    <w:p w14:paraId="7E98E656" w14:textId="640E8E5A" w:rsidR="001653D8" w:rsidRPr="00740946" w:rsidRDefault="001653D8" w:rsidP="00BA03E4">
      <w:pPr>
        <w:pStyle w:val="ListParagraph"/>
        <w:numPr>
          <w:ilvl w:val="1"/>
          <w:numId w:val="11"/>
        </w:numPr>
        <w:spacing w:after="120"/>
        <w:ind w:left="1434" w:hanging="357"/>
      </w:pPr>
      <w:r w:rsidRPr="00740946">
        <w:t>The supplier should nominate a contract manager who will be the point of contact</w:t>
      </w:r>
      <w:r w:rsidR="005440F2">
        <w:t xml:space="preserve"> with Council</w:t>
      </w:r>
      <w:r w:rsidR="0077178F">
        <w:t>.</w:t>
      </w:r>
      <w:r w:rsidRPr="00740946">
        <w:t xml:space="preserve"> </w:t>
      </w:r>
      <w:r w:rsidR="0077178F">
        <w:t>I</w:t>
      </w:r>
      <w:r w:rsidRPr="00740946">
        <w:t>t may be necessary to nominate an administrative contract manager and a technical contract manager</w:t>
      </w:r>
      <w:r w:rsidR="002D44B2">
        <w:t>.</w:t>
      </w:r>
    </w:p>
    <w:p w14:paraId="08A61747" w14:textId="17C9B5B6" w:rsidR="00460E9A" w:rsidRPr="00740946" w:rsidRDefault="00460E9A" w:rsidP="00BA03E4">
      <w:pPr>
        <w:pStyle w:val="ListParagraph"/>
        <w:numPr>
          <w:ilvl w:val="1"/>
          <w:numId w:val="11"/>
        </w:numPr>
        <w:spacing w:after="120"/>
        <w:ind w:left="1434" w:hanging="357"/>
      </w:pPr>
      <w:r w:rsidRPr="00740946">
        <w:t>Check all goods and services against the contract specification</w:t>
      </w:r>
      <w:r w:rsidR="002D44B2">
        <w:t>.</w:t>
      </w:r>
    </w:p>
    <w:p w14:paraId="4AD1C92F" w14:textId="304CD438" w:rsidR="00460E9A" w:rsidRPr="00740946" w:rsidRDefault="00460E9A" w:rsidP="00BA03E4">
      <w:pPr>
        <w:pStyle w:val="ListParagraph"/>
        <w:numPr>
          <w:ilvl w:val="1"/>
          <w:numId w:val="11"/>
        </w:numPr>
        <w:spacing w:after="120"/>
        <w:ind w:left="1434" w:hanging="357"/>
      </w:pPr>
      <w:r w:rsidRPr="00740946">
        <w:t>Ensure that worksheets are received before payment is made</w:t>
      </w:r>
      <w:r w:rsidR="002D44B2">
        <w:t>.</w:t>
      </w:r>
    </w:p>
    <w:p w14:paraId="10C00CC9" w14:textId="0E763EAA" w:rsidR="00460E9A" w:rsidRPr="00740946" w:rsidRDefault="005F7706" w:rsidP="00BA03E4">
      <w:pPr>
        <w:pStyle w:val="ListParagraph"/>
        <w:numPr>
          <w:ilvl w:val="1"/>
          <w:numId w:val="11"/>
        </w:numPr>
        <w:spacing w:after="120"/>
        <w:ind w:left="1434" w:hanging="357"/>
      </w:pPr>
      <w:r w:rsidRPr="00740946">
        <w:t>Ensure that procedures are in place for identifying and reporting poor performance</w:t>
      </w:r>
      <w:r w:rsidR="002D44B2">
        <w:t>.</w:t>
      </w:r>
    </w:p>
    <w:p w14:paraId="6ECBF7A3" w14:textId="2BD8CE04" w:rsidR="005F7706" w:rsidRPr="00740946" w:rsidRDefault="005F7706" w:rsidP="007C406E">
      <w:pPr>
        <w:pStyle w:val="ListParagraph"/>
        <w:numPr>
          <w:ilvl w:val="1"/>
          <w:numId w:val="11"/>
        </w:numPr>
        <w:spacing w:after="120"/>
        <w:ind w:left="1434" w:hanging="357"/>
      </w:pPr>
      <w:r w:rsidRPr="00740946">
        <w:t>Keep a record of supplier performance.</w:t>
      </w:r>
    </w:p>
    <w:p w14:paraId="60356556" w14:textId="0CAEC5EB" w:rsidR="00E00967" w:rsidRDefault="00A41777" w:rsidP="007C406E">
      <w:pPr>
        <w:pStyle w:val="ListParagraph"/>
        <w:numPr>
          <w:ilvl w:val="0"/>
          <w:numId w:val="11"/>
        </w:numPr>
        <w:spacing w:after="120"/>
        <w:ind w:left="714" w:hanging="357"/>
      </w:pPr>
      <w:r w:rsidRPr="00A41777">
        <w:t>Carry out</w:t>
      </w:r>
      <w:r>
        <w:rPr>
          <w:b/>
          <w:bCs/>
        </w:rPr>
        <w:t xml:space="preserve"> r</w:t>
      </w:r>
      <w:r w:rsidR="00E00967" w:rsidRPr="002D44B2">
        <w:rPr>
          <w:b/>
          <w:bCs/>
        </w:rPr>
        <w:t>egular reviews</w:t>
      </w:r>
      <w:r w:rsidR="00E00967" w:rsidRPr="00C56F13">
        <w:t>, including meeting with the contract manager.</w:t>
      </w:r>
    </w:p>
    <w:p w14:paraId="71781371" w14:textId="1159B5BB" w:rsidR="0070402A" w:rsidRDefault="00E00967" w:rsidP="00C25001">
      <w:pPr>
        <w:pStyle w:val="ListParagraph"/>
        <w:numPr>
          <w:ilvl w:val="0"/>
          <w:numId w:val="11"/>
        </w:numPr>
      </w:pPr>
      <w:r w:rsidRPr="002D44B2">
        <w:rPr>
          <w:b/>
          <w:bCs/>
        </w:rPr>
        <w:t>When the contract is finished</w:t>
      </w:r>
      <w:r w:rsidR="00A41777">
        <w:rPr>
          <w:b/>
          <w:bCs/>
        </w:rPr>
        <w:t>,</w:t>
      </w:r>
      <w:r w:rsidRPr="00C56F13">
        <w:t xml:space="preserve"> you should carry out a full review. At this stage, examine what mistakes were made and how you can improve any future contracts.</w:t>
      </w:r>
    </w:p>
    <w:p w14:paraId="43C722BE" w14:textId="2F8AC852" w:rsidR="00C36625" w:rsidRDefault="00C36625" w:rsidP="00C36625"/>
    <w:p w14:paraId="7A33C914" w14:textId="31518D11" w:rsidR="00A82C70" w:rsidRPr="00A82C70" w:rsidRDefault="00A82C70" w:rsidP="00C36625">
      <w:pPr>
        <w:rPr>
          <w:b/>
        </w:rPr>
      </w:pPr>
      <w:r w:rsidRPr="00A82C70">
        <w:rPr>
          <w:b/>
        </w:rPr>
        <w:t>6.</w:t>
      </w:r>
      <w:r>
        <w:rPr>
          <w:b/>
        </w:rPr>
        <w:t>7</w:t>
      </w:r>
      <w:r w:rsidRPr="00A82C70">
        <w:rPr>
          <w:b/>
        </w:rPr>
        <w:t xml:space="preserve"> What document templates do I use to write a tender?</w:t>
      </w:r>
    </w:p>
    <w:p w14:paraId="3FCEC695" w14:textId="7B5440B7" w:rsidR="00A82C70" w:rsidRDefault="00A82C70" w:rsidP="00A82C70">
      <w:pPr>
        <w:ind w:left="720"/>
      </w:pPr>
      <w:r>
        <w:t xml:space="preserve">Request for tender (RFT) and Tender response document (TRD) are required </w:t>
      </w:r>
      <w:r w:rsidR="00416912">
        <w:t xml:space="preserve">to be fully complete </w:t>
      </w:r>
      <w:r>
        <w:t>for a standard tender.</w:t>
      </w:r>
      <w:r w:rsidR="00416912">
        <w:t xml:space="preserve"> These are available from the procurement section.</w:t>
      </w:r>
    </w:p>
    <w:p w14:paraId="3EB5672D" w14:textId="2A3B9EEC" w:rsidR="00A82C70" w:rsidRDefault="00A82C70" w:rsidP="00A82C70">
      <w:pPr>
        <w:pStyle w:val="Heading3"/>
        <w:rPr>
          <w:rFonts w:cs="Arial"/>
        </w:rPr>
      </w:pPr>
      <w:r>
        <w:t>6.8</w:t>
      </w:r>
      <w:r w:rsidR="004865EB">
        <w:t xml:space="preserve"> </w:t>
      </w:r>
      <w:r w:rsidRPr="00107E23">
        <w:rPr>
          <w:rFonts w:cs="Arial"/>
        </w:rPr>
        <w:t xml:space="preserve">Consultants </w:t>
      </w:r>
    </w:p>
    <w:p w14:paraId="03143096" w14:textId="2AC9B3F5" w:rsidR="00C40679" w:rsidRDefault="004F2566" w:rsidP="004F2566">
      <w:pPr>
        <w:ind w:left="720"/>
        <w:contextualSpacing/>
        <w:jc w:val="both"/>
        <w:rPr>
          <w:rFonts w:cs="Arial"/>
          <w:szCs w:val="24"/>
        </w:rPr>
      </w:pPr>
      <w:r w:rsidRPr="009C54D9">
        <w:rPr>
          <w:rStyle w:val="Heading4Char"/>
          <w:rFonts w:cs="Arial"/>
          <w:szCs w:val="24"/>
        </w:rPr>
        <w:t>Consultan</w:t>
      </w:r>
      <w:r>
        <w:rPr>
          <w:rStyle w:val="Heading4Char"/>
          <w:rFonts w:cs="Arial"/>
          <w:szCs w:val="24"/>
        </w:rPr>
        <w:t>ts</w:t>
      </w:r>
      <w:r w:rsidRPr="009C54D9">
        <w:rPr>
          <w:rFonts w:cs="Arial"/>
          <w:szCs w:val="24"/>
        </w:rPr>
        <w:t xml:space="preserve"> </w:t>
      </w:r>
      <w:r>
        <w:rPr>
          <w:rFonts w:cs="Arial"/>
          <w:szCs w:val="24"/>
        </w:rPr>
        <w:t>are</w:t>
      </w:r>
      <w:r w:rsidRPr="009C54D9">
        <w:rPr>
          <w:rFonts w:cs="Arial"/>
          <w:szCs w:val="24"/>
        </w:rPr>
        <w:t xml:space="preserve"> </w:t>
      </w:r>
      <w:r w:rsidR="002771F7">
        <w:rPr>
          <w:rFonts w:cs="Arial"/>
          <w:szCs w:val="24"/>
        </w:rPr>
        <w:t xml:space="preserve">a service </w:t>
      </w:r>
      <w:r w:rsidRPr="009C54D9">
        <w:rPr>
          <w:rFonts w:cs="Arial"/>
          <w:szCs w:val="24"/>
        </w:rPr>
        <w:t xml:space="preserve">engaged to provide intellectual or knowledge-based </w:t>
      </w:r>
      <w:r w:rsidR="002771F7">
        <w:rPr>
          <w:rFonts w:cs="Arial"/>
          <w:szCs w:val="24"/>
        </w:rPr>
        <w:t>information</w:t>
      </w:r>
      <w:r w:rsidRPr="009C54D9">
        <w:rPr>
          <w:rFonts w:cs="Arial"/>
          <w:szCs w:val="24"/>
        </w:rPr>
        <w:t xml:space="preserve"> (e.g. expert analysis and advice) through delivering reports, studies, assessments, recommendations, proposals, etc. that contribute to decision or policy-making in a</w:t>
      </w:r>
      <w:r w:rsidRPr="009C54D9">
        <w:rPr>
          <w:rFonts w:cs="Arial"/>
          <w:color w:val="FF0000"/>
          <w:szCs w:val="24"/>
        </w:rPr>
        <w:t xml:space="preserve"> </w:t>
      </w:r>
      <w:r w:rsidRPr="009C54D9">
        <w:rPr>
          <w:rFonts w:cs="Arial"/>
          <w:szCs w:val="24"/>
        </w:rPr>
        <w:t>contracting authority. The engagement should be for a limited time period to carry out a specific finite task or set of tasks that involve expert skills or capabilities that would not normally be expected to reside within the contracting authority.</w:t>
      </w:r>
      <w:r>
        <w:rPr>
          <w:rFonts w:cs="Arial"/>
          <w:szCs w:val="24"/>
        </w:rPr>
        <w:t xml:space="preserve"> </w:t>
      </w:r>
    </w:p>
    <w:p w14:paraId="4F5F1E30" w14:textId="77777777" w:rsidR="00FE2706" w:rsidRDefault="00FE2706" w:rsidP="004F2566">
      <w:pPr>
        <w:ind w:left="720"/>
        <w:contextualSpacing/>
        <w:jc w:val="both"/>
        <w:rPr>
          <w:rFonts w:cs="Arial"/>
          <w:szCs w:val="24"/>
        </w:rPr>
      </w:pPr>
    </w:p>
    <w:p w14:paraId="0BF6F28E" w14:textId="43F8649F" w:rsidR="004F2566" w:rsidRPr="00BE7322" w:rsidRDefault="004F2566" w:rsidP="004F2566">
      <w:pPr>
        <w:ind w:left="720"/>
        <w:contextualSpacing/>
        <w:jc w:val="both"/>
        <w:rPr>
          <w:rFonts w:cs="Arial"/>
          <w:szCs w:val="24"/>
        </w:rPr>
      </w:pPr>
      <w:r w:rsidRPr="00BE7322">
        <w:rPr>
          <w:rFonts w:cs="Arial"/>
          <w:szCs w:val="24"/>
        </w:rPr>
        <w:t xml:space="preserve">Quotations are sought for consultancy contracts with a value </w:t>
      </w:r>
      <w:r w:rsidR="00C40679">
        <w:rPr>
          <w:rFonts w:cs="Arial"/>
          <w:szCs w:val="24"/>
        </w:rPr>
        <w:t>less than €25,000</w:t>
      </w:r>
      <w:r w:rsidRPr="00BE7322">
        <w:rPr>
          <w:rFonts w:cs="Arial"/>
          <w:szCs w:val="24"/>
        </w:rPr>
        <w:t xml:space="preserve">.  Invitations to tender by way of public advertisement on </w:t>
      </w:r>
      <w:proofErr w:type="spellStart"/>
      <w:r w:rsidRPr="00BE7322">
        <w:rPr>
          <w:rFonts w:cs="Arial"/>
          <w:szCs w:val="24"/>
        </w:rPr>
        <w:t>eTenders</w:t>
      </w:r>
      <w:proofErr w:type="spellEnd"/>
      <w:r w:rsidRPr="00BE7322">
        <w:rPr>
          <w:rFonts w:cs="Arial"/>
          <w:szCs w:val="24"/>
        </w:rPr>
        <w:t xml:space="preserve"> are sought for consultancy contracts where the contract value exceeds €25,000.  All tendering is presumed to be on an open basis.  </w:t>
      </w:r>
    </w:p>
    <w:p w14:paraId="6E29F5A4" w14:textId="05AAFEA0" w:rsidR="004F2566" w:rsidRPr="009C54D9" w:rsidRDefault="004F2566" w:rsidP="004F2566">
      <w:pPr>
        <w:ind w:left="720"/>
        <w:rPr>
          <w:rFonts w:cs="Arial"/>
          <w:szCs w:val="24"/>
        </w:rPr>
      </w:pPr>
    </w:p>
    <w:p w14:paraId="0EF528C6" w14:textId="77777777" w:rsidR="004F2566" w:rsidRPr="004F2566" w:rsidRDefault="004F2566" w:rsidP="004F2566">
      <w:pPr>
        <w:ind w:left="720"/>
      </w:pPr>
    </w:p>
    <w:p w14:paraId="5044031C" w14:textId="2C965A1F" w:rsidR="00A82C70" w:rsidRPr="001E14EC" w:rsidRDefault="00A82C70" w:rsidP="00416912">
      <w:pPr>
        <w:ind w:left="720"/>
        <w:rPr>
          <w:rFonts w:cs="Arial"/>
          <w:szCs w:val="24"/>
        </w:rPr>
      </w:pPr>
      <w:r w:rsidRPr="001E14EC">
        <w:rPr>
          <w:rFonts w:cs="Arial"/>
          <w:szCs w:val="24"/>
        </w:rPr>
        <w:lastRenderedPageBreak/>
        <w:t>The procurement of consultancy services must comply with Wexford County Council Procurement Policies and Procedures and the Department of Finance Guidelines fo</w:t>
      </w:r>
      <w:r w:rsidR="00BB538F">
        <w:rPr>
          <w:rFonts w:cs="Arial"/>
          <w:szCs w:val="24"/>
        </w:rPr>
        <w:t xml:space="preserve">r the Engagement of Consultants </w:t>
      </w:r>
      <w:r w:rsidRPr="001E14EC">
        <w:rPr>
          <w:rFonts w:cs="Arial"/>
          <w:szCs w:val="24"/>
        </w:rPr>
        <w:t xml:space="preserve">(2006). </w:t>
      </w:r>
    </w:p>
    <w:p w14:paraId="5C383A3D" w14:textId="77777777" w:rsidR="00A82C70" w:rsidRPr="001E14EC" w:rsidRDefault="00A82C70" w:rsidP="00416912">
      <w:pPr>
        <w:ind w:left="720"/>
        <w:rPr>
          <w:rFonts w:cs="Arial"/>
          <w:szCs w:val="24"/>
        </w:rPr>
      </w:pPr>
    </w:p>
    <w:p w14:paraId="741F13AB" w14:textId="2B9ACCD8" w:rsidR="00A82C70" w:rsidRPr="004A1D54" w:rsidRDefault="005F18F6" w:rsidP="004A1D54">
      <w:pPr>
        <w:pStyle w:val="NoSpacing"/>
        <w:ind w:left="720"/>
        <w:rPr>
          <w:rFonts w:ascii="Arial" w:hAnsi="Arial" w:cs="Arial"/>
          <w:i/>
          <w:color w:val="548DD4" w:themeColor="text2" w:themeTint="99"/>
          <w:sz w:val="24"/>
          <w:szCs w:val="24"/>
          <w:u w:val="single"/>
        </w:rPr>
      </w:pPr>
      <w:hyperlink r:id="rId18" w:history="1">
        <w:r w:rsidR="004A1D54" w:rsidRPr="004A1D54">
          <w:rPr>
            <w:rStyle w:val="Hyperlink"/>
            <w:rFonts w:ascii="Arial" w:hAnsi="Arial" w:cs="Arial"/>
            <w:i/>
            <w:color w:val="548DD4" w:themeColor="text2" w:themeTint="99"/>
            <w:sz w:val="24"/>
            <w:szCs w:val="24"/>
          </w:rPr>
          <w:t>GUIDELINES FOR THE ENGAGEMENT OF CONSULTANTS AND OTHER EXTERNAL SUPPORT</w:t>
        </w:r>
        <w:r w:rsidR="004A1D54">
          <w:rPr>
            <w:rStyle w:val="Hyperlink"/>
            <w:rFonts w:ascii="Arial" w:hAnsi="Arial" w:cs="Arial"/>
            <w:i/>
            <w:color w:val="548DD4" w:themeColor="text2" w:themeTint="99"/>
            <w:sz w:val="24"/>
            <w:szCs w:val="24"/>
          </w:rPr>
          <w:t xml:space="preserve"> </w:t>
        </w:r>
        <w:r w:rsidR="004A1D54" w:rsidRPr="004A1D54">
          <w:rPr>
            <w:rStyle w:val="Hyperlink"/>
            <w:rFonts w:ascii="Arial" w:hAnsi="Arial" w:cs="Arial"/>
            <w:i/>
            <w:color w:val="548DD4" w:themeColor="text2" w:themeTint="99"/>
            <w:sz w:val="24"/>
            <w:szCs w:val="24"/>
          </w:rPr>
          <w:t>BY THE CIVIL SERVICE</w:t>
        </w:r>
      </w:hyperlink>
    </w:p>
    <w:p w14:paraId="67427B55" w14:textId="77777777" w:rsidR="00A82C70" w:rsidRPr="001E14EC" w:rsidRDefault="00A82C70" w:rsidP="00416912">
      <w:pPr>
        <w:ind w:left="720"/>
        <w:rPr>
          <w:rFonts w:cs="Arial"/>
          <w:color w:val="FF0000"/>
          <w:szCs w:val="24"/>
        </w:rPr>
      </w:pPr>
    </w:p>
    <w:p w14:paraId="7C826196" w14:textId="77777777" w:rsidR="00A82C70" w:rsidRPr="004A1D54" w:rsidRDefault="00A82C70" w:rsidP="00416912">
      <w:pPr>
        <w:ind w:left="720"/>
        <w:rPr>
          <w:rFonts w:cs="Arial"/>
          <w:b/>
          <w:szCs w:val="24"/>
        </w:rPr>
      </w:pPr>
      <w:r w:rsidRPr="004A1D54">
        <w:rPr>
          <w:rFonts w:cs="Arial"/>
          <w:b/>
          <w:szCs w:val="24"/>
        </w:rPr>
        <w:t xml:space="preserve">Subject to the above, all consultants with contracts valued in excess of €25,000 incl. of expenses and excl. V.A.T. will be appointed solely by the Chief Executive. </w:t>
      </w:r>
    </w:p>
    <w:p w14:paraId="30E6C568" w14:textId="77777777" w:rsidR="00A82C70" w:rsidRPr="001E14EC" w:rsidRDefault="00A82C70" w:rsidP="00416912">
      <w:pPr>
        <w:ind w:left="720"/>
        <w:rPr>
          <w:rFonts w:cs="Arial"/>
          <w:color w:val="FF0000"/>
          <w:szCs w:val="24"/>
        </w:rPr>
      </w:pPr>
    </w:p>
    <w:p w14:paraId="203001D2" w14:textId="77777777" w:rsidR="00A82C70" w:rsidRPr="001E14EC" w:rsidRDefault="00A82C70" w:rsidP="00416912">
      <w:pPr>
        <w:ind w:left="720"/>
        <w:rPr>
          <w:rFonts w:cs="Arial"/>
          <w:color w:val="000000"/>
          <w:szCs w:val="24"/>
        </w:rPr>
      </w:pPr>
      <w:r w:rsidRPr="001E14EC">
        <w:rPr>
          <w:rFonts w:cs="Arial"/>
          <w:color w:val="000000"/>
          <w:szCs w:val="24"/>
        </w:rPr>
        <w:t xml:space="preserve">Consultants with contracts valued under the above threshold will be appointed by the relevant Director of Service.  The procedure for the procurement of consultancy services may be divided into four parts as follows: </w:t>
      </w:r>
    </w:p>
    <w:p w14:paraId="6CC2A35D" w14:textId="77777777" w:rsidR="00A82C70" w:rsidRPr="001E14EC" w:rsidRDefault="00A82C70" w:rsidP="003F2A83">
      <w:pPr>
        <w:numPr>
          <w:ilvl w:val="0"/>
          <w:numId w:val="37"/>
        </w:numPr>
        <w:ind w:left="1843"/>
        <w:contextualSpacing/>
        <w:jc w:val="both"/>
        <w:rPr>
          <w:rFonts w:cs="Arial"/>
          <w:szCs w:val="24"/>
        </w:rPr>
      </w:pPr>
      <w:r w:rsidRPr="001E14EC">
        <w:rPr>
          <w:rFonts w:cs="Arial"/>
          <w:szCs w:val="24"/>
        </w:rPr>
        <w:t xml:space="preserve">When to engage consultants </w:t>
      </w:r>
    </w:p>
    <w:p w14:paraId="02020AF8" w14:textId="77777777" w:rsidR="00A82C70" w:rsidRPr="001E14EC" w:rsidRDefault="00A82C70" w:rsidP="003F2A83">
      <w:pPr>
        <w:numPr>
          <w:ilvl w:val="0"/>
          <w:numId w:val="37"/>
        </w:numPr>
        <w:ind w:left="1843"/>
        <w:contextualSpacing/>
        <w:jc w:val="both"/>
        <w:rPr>
          <w:rFonts w:cs="Arial"/>
          <w:szCs w:val="24"/>
        </w:rPr>
      </w:pPr>
      <w:r w:rsidRPr="001E14EC">
        <w:rPr>
          <w:rFonts w:cs="Arial"/>
          <w:szCs w:val="24"/>
        </w:rPr>
        <w:t xml:space="preserve">Procuring and selecting consultants </w:t>
      </w:r>
    </w:p>
    <w:p w14:paraId="236B7A07" w14:textId="77777777" w:rsidR="00A82C70" w:rsidRPr="001E14EC" w:rsidRDefault="00A82C70" w:rsidP="003F2A83">
      <w:pPr>
        <w:numPr>
          <w:ilvl w:val="0"/>
          <w:numId w:val="37"/>
        </w:numPr>
        <w:ind w:left="1843"/>
        <w:contextualSpacing/>
        <w:jc w:val="both"/>
        <w:rPr>
          <w:rFonts w:cs="Arial"/>
          <w:szCs w:val="24"/>
        </w:rPr>
      </w:pPr>
      <w:r w:rsidRPr="001E14EC">
        <w:rPr>
          <w:rFonts w:cs="Arial"/>
          <w:szCs w:val="24"/>
        </w:rPr>
        <w:t xml:space="preserve">Management of Consultants </w:t>
      </w:r>
    </w:p>
    <w:p w14:paraId="6D351F48" w14:textId="77777777" w:rsidR="00A82C70" w:rsidRPr="001E14EC" w:rsidRDefault="00A82C70" w:rsidP="003F2A83">
      <w:pPr>
        <w:numPr>
          <w:ilvl w:val="0"/>
          <w:numId w:val="37"/>
        </w:numPr>
        <w:ind w:left="1843"/>
        <w:contextualSpacing/>
        <w:jc w:val="both"/>
        <w:rPr>
          <w:rFonts w:cs="Arial"/>
          <w:szCs w:val="24"/>
        </w:rPr>
      </w:pPr>
      <w:r w:rsidRPr="001E14EC">
        <w:rPr>
          <w:rFonts w:cs="Arial"/>
          <w:szCs w:val="24"/>
        </w:rPr>
        <w:t xml:space="preserve">Project result evaluation </w:t>
      </w:r>
    </w:p>
    <w:p w14:paraId="29FDFB9A" w14:textId="41D720CD" w:rsidR="00A82C70" w:rsidRPr="00107E23" w:rsidRDefault="00A82C70" w:rsidP="00416912">
      <w:pPr>
        <w:pStyle w:val="Heading3"/>
        <w:ind w:left="720"/>
        <w:rPr>
          <w:rFonts w:cs="Arial"/>
        </w:rPr>
      </w:pPr>
      <w:bookmarkStart w:id="61" w:name="_Toc476653974"/>
      <w:r w:rsidRPr="00107E23">
        <w:rPr>
          <w:rFonts w:cs="Arial"/>
        </w:rPr>
        <w:t>6.</w:t>
      </w:r>
      <w:r w:rsidR="00416912">
        <w:rPr>
          <w:rFonts w:cs="Arial"/>
        </w:rPr>
        <w:t>8.1</w:t>
      </w:r>
      <w:r w:rsidRPr="00107E23">
        <w:rPr>
          <w:rFonts w:cs="Arial"/>
        </w:rPr>
        <w:tab/>
        <w:t>When to engage consultants</w:t>
      </w:r>
      <w:bookmarkEnd w:id="61"/>
      <w:r w:rsidRPr="00107E23">
        <w:rPr>
          <w:rFonts w:cs="Arial"/>
        </w:rPr>
        <w:t xml:space="preserve"> </w:t>
      </w:r>
    </w:p>
    <w:p w14:paraId="0AA3ADC4" w14:textId="64826354" w:rsidR="00A82C70" w:rsidRPr="001E14EC" w:rsidRDefault="004A1D54" w:rsidP="003F2A83">
      <w:pPr>
        <w:numPr>
          <w:ilvl w:val="0"/>
          <w:numId w:val="38"/>
        </w:numPr>
        <w:ind w:left="1843"/>
        <w:contextualSpacing/>
        <w:jc w:val="both"/>
        <w:rPr>
          <w:rFonts w:cs="Arial"/>
          <w:color w:val="000000"/>
          <w:szCs w:val="24"/>
        </w:rPr>
      </w:pPr>
      <w:r>
        <w:rPr>
          <w:rFonts w:cs="Arial"/>
          <w:color w:val="000000"/>
          <w:szCs w:val="24"/>
        </w:rPr>
        <w:t>W</w:t>
      </w:r>
      <w:r w:rsidR="00A82C70" w:rsidRPr="001E14EC">
        <w:rPr>
          <w:rFonts w:cs="Arial"/>
          <w:color w:val="000000"/>
          <w:szCs w:val="24"/>
        </w:rPr>
        <w:t>hen it is considered that there is a lack of capacity or technical expertise in-</w:t>
      </w:r>
      <w:r w:rsidR="00A82C70" w:rsidRPr="001E14EC">
        <w:rPr>
          <w:rFonts w:cs="Arial"/>
          <w:color w:val="000000"/>
          <w:szCs w:val="24"/>
        </w:rPr>
        <w:softHyphen/>
        <w:t xml:space="preserve">house. </w:t>
      </w:r>
    </w:p>
    <w:p w14:paraId="444DF21F" w14:textId="7CFC4ED4" w:rsidR="00A82C70" w:rsidRPr="001E14EC" w:rsidRDefault="00A82C70" w:rsidP="003F2A83">
      <w:pPr>
        <w:numPr>
          <w:ilvl w:val="0"/>
          <w:numId w:val="38"/>
        </w:numPr>
        <w:ind w:left="1843"/>
        <w:contextualSpacing/>
        <w:jc w:val="both"/>
        <w:rPr>
          <w:rFonts w:cs="Arial"/>
          <w:szCs w:val="24"/>
        </w:rPr>
      </w:pPr>
      <w:r w:rsidRPr="001E14EC">
        <w:rPr>
          <w:rFonts w:cs="Arial"/>
          <w:szCs w:val="24"/>
        </w:rPr>
        <w:t xml:space="preserve">The need must be evaluated and documented to establish whether the appointment of a consultant is appropriate or necessary. </w:t>
      </w:r>
      <w:r w:rsidR="004F2566">
        <w:rPr>
          <w:rFonts w:cs="Arial"/>
          <w:szCs w:val="24"/>
        </w:rPr>
        <w:t xml:space="preserve">Assessment must </w:t>
      </w:r>
      <w:r w:rsidRPr="001E14EC">
        <w:rPr>
          <w:rFonts w:cs="Arial"/>
          <w:szCs w:val="24"/>
        </w:rPr>
        <w:t>set out the objectives, expected benefits and es</w:t>
      </w:r>
      <w:r w:rsidR="004F2566">
        <w:rPr>
          <w:rFonts w:cs="Arial"/>
          <w:szCs w:val="24"/>
        </w:rPr>
        <w:t>timated cost of the consultancy</w:t>
      </w:r>
      <w:r w:rsidRPr="001E14EC">
        <w:rPr>
          <w:rFonts w:cs="Arial"/>
          <w:szCs w:val="24"/>
        </w:rPr>
        <w:t xml:space="preserve">. </w:t>
      </w:r>
    </w:p>
    <w:p w14:paraId="7D4E78C2" w14:textId="55662124" w:rsidR="00A82C70" w:rsidRPr="00107E23" w:rsidRDefault="00A82C70" w:rsidP="00416912">
      <w:pPr>
        <w:pStyle w:val="Heading3"/>
        <w:ind w:left="720"/>
        <w:rPr>
          <w:rFonts w:cs="Arial"/>
        </w:rPr>
      </w:pPr>
      <w:bookmarkStart w:id="62" w:name="_Toc476653975"/>
      <w:r w:rsidRPr="00107E23">
        <w:rPr>
          <w:rFonts w:cs="Arial"/>
        </w:rPr>
        <w:t>6.</w:t>
      </w:r>
      <w:r w:rsidR="00416912">
        <w:rPr>
          <w:rFonts w:cs="Arial"/>
        </w:rPr>
        <w:t>8.2</w:t>
      </w:r>
      <w:r w:rsidRPr="00107E23">
        <w:rPr>
          <w:rFonts w:cs="Arial"/>
        </w:rPr>
        <w:tab/>
        <w:t>Procurement and Selection of Consultants</w:t>
      </w:r>
      <w:bookmarkEnd w:id="62"/>
      <w:r w:rsidRPr="00107E23">
        <w:rPr>
          <w:rFonts w:cs="Arial"/>
        </w:rPr>
        <w:t xml:space="preserve"> </w:t>
      </w:r>
    </w:p>
    <w:p w14:paraId="0FDFB784" w14:textId="676247ED" w:rsidR="00A82C70" w:rsidRPr="00BE7322" w:rsidRDefault="00A82C70" w:rsidP="00416912">
      <w:pPr>
        <w:numPr>
          <w:ilvl w:val="0"/>
          <w:numId w:val="40"/>
        </w:numPr>
        <w:ind w:left="1800"/>
        <w:contextualSpacing/>
        <w:jc w:val="both"/>
        <w:rPr>
          <w:rFonts w:cs="Arial"/>
          <w:szCs w:val="24"/>
        </w:rPr>
      </w:pPr>
      <w:r w:rsidRPr="00BE7322">
        <w:rPr>
          <w:rFonts w:cs="Arial"/>
          <w:szCs w:val="24"/>
        </w:rPr>
        <w:t xml:space="preserve">Criteria </w:t>
      </w:r>
      <w:r w:rsidR="004F2566">
        <w:rPr>
          <w:rFonts w:cs="Arial"/>
          <w:szCs w:val="24"/>
        </w:rPr>
        <w:t>must b</w:t>
      </w:r>
      <w:r w:rsidRPr="00BE7322">
        <w:rPr>
          <w:rFonts w:cs="Arial"/>
          <w:szCs w:val="24"/>
        </w:rPr>
        <w:t xml:space="preserve">e determined prior to advertising. </w:t>
      </w:r>
    </w:p>
    <w:p w14:paraId="7177D0EF" w14:textId="77777777" w:rsidR="00A82C70" w:rsidRPr="00BE7322" w:rsidRDefault="00A82C70" w:rsidP="00416912">
      <w:pPr>
        <w:numPr>
          <w:ilvl w:val="0"/>
          <w:numId w:val="40"/>
        </w:numPr>
        <w:ind w:left="1800"/>
        <w:contextualSpacing/>
        <w:jc w:val="both"/>
        <w:rPr>
          <w:rFonts w:cs="Arial"/>
          <w:color w:val="000000"/>
          <w:szCs w:val="24"/>
        </w:rPr>
      </w:pPr>
      <w:r w:rsidRPr="00BE7322">
        <w:rPr>
          <w:rFonts w:cs="Arial"/>
          <w:color w:val="000000"/>
          <w:szCs w:val="24"/>
        </w:rPr>
        <w:t xml:space="preserve">All tenders must be fully evaluated in accordance with any selection criteria, which must include consideration of the proposed fee. </w:t>
      </w:r>
    </w:p>
    <w:p w14:paraId="1C9749BA" w14:textId="3DFA4E9F" w:rsidR="00A82C70" w:rsidRPr="00BE7322" w:rsidRDefault="00A82C70" w:rsidP="00416912">
      <w:pPr>
        <w:numPr>
          <w:ilvl w:val="1"/>
          <w:numId w:val="40"/>
        </w:numPr>
        <w:ind w:left="2520"/>
        <w:contextualSpacing/>
        <w:jc w:val="both"/>
        <w:rPr>
          <w:rFonts w:cs="Arial"/>
          <w:color w:val="000000"/>
          <w:szCs w:val="24"/>
        </w:rPr>
      </w:pPr>
      <w:r w:rsidRPr="00BE7322">
        <w:rPr>
          <w:rFonts w:cs="Arial"/>
          <w:color w:val="000000"/>
          <w:szCs w:val="24"/>
        </w:rPr>
        <w:t>The level of fee should be determined by reference to any nationally agreed scale of fees</w:t>
      </w:r>
      <w:r w:rsidR="00505583">
        <w:rPr>
          <w:rFonts w:cs="Arial"/>
          <w:color w:val="000000"/>
          <w:szCs w:val="24"/>
        </w:rPr>
        <w:t>.</w:t>
      </w:r>
      <w:r w:rsidRPr="00BE7322">
        <w:rPr>
          <w:rFonts w:cs="Arial"/>
          <w:color w:val="000000"/>
          <w:szCs w:val="24"/>
        </w:rPr>
        <w:t xml:space="preserve"> </w:t>
      </w:r>
    </w:p>
    <w:p w14:paraId="72F4236F" w14:textId="77777777" w:rsidR="00A82C70" w:rsidRPr="00BE7322" w:rsidRDefault="00A82C70" w:rsidP="00416912">
      <w:pPr>
        <w:numPr>
          <w:ilvl w:val="1"/>
          <w:numId w:val="40"/>
        </w:numPr>
        <w:ind w:left="2520"/>
        <w:contextualSpacing/>
        <w:jc w:val="both"/>
        <w:rPr>
          <w:rFonts w:cs="Arial"/>
          <w:color w:val="000000"/>
          <w:szCs w:val="24"/>
        </w:rPr>
      </w:pPr>
      <w:r w:rsidRPr="00BE7322">
        <w:rPr>
          <w:rFonts w:cs="Arial"/>
          <w:color w:val="000000"/>
          <w:szCs w:val="24"/>
        </w:rPr>
        <w:t xml:space="preserve">Any additional costs must be adequately vouched and reasonable. Where additional costs for travelling and subsistence cannot be avoided, the rates charged must not exceed those currently applicable in the public service. </w:t>
      </w:r>
    </w:p>
    <w:p w14:paraId="1B004260" w14:textId="77777777" w:rsidR="00A82C70" w:rsidRPr="00BE7322" w:rsidRDefault="00A82C70" w:rsidP="00416912">
      <w:pPr>
        <w:numPr>
          <w:ilvl w:val="1"/>
          <w:numId w:val="40"/>
        </w:numPr>
        <w:ind w:left="2520"/>
        <w:contextualSpacing/>
        <w:jc w:val="both"/>
        <w:rPr>
          <w:rFonts w:cs="Arial"/>
          <w:color w:val="000000"/>
          <w:szCs w:val="24"/>
        </w:rPr>
      </w:pPr>
      <w:r w:rsidRPr="00BE7322">
        <w:rPr>
          <w:rFonts w:cs="Arial"/>
          <w:color w:val="000000"/>
          <w:szCs w:val="24"/>
        </w:rPr>
        <w:t xml:space="preserve">Clear terms of reference must be drawn up to ensure that all consultancies are project specific. </w:t>
      </w:r>
    </w:p>
    <w:p w14:paraId="73FF29D3" w14:textId="77777777" w:rsidR="00A82C70" w:rsidRPr="00BE7322" w:rsidRDefault="00A82C70" w:rsidP="00416912">
      <w:pPr>
        <w:numPr>
          <w:ilvl w:val="1"/>
          <w:numId w:val="40"/>
        </w:numPr>
        <w:ind w:left="2520"/>
        <w:contextualSpacing/>
        <w:jc w:val="both"/>
        <w:rPr>
          <w:rFonts w:cs="Arial"/>
          <w:color w:val="000000"/>
          <w:szCs w:val="24"/>
        </w:rPr>
      </w:pPr>
      <w:r w:rsidRPr="00BE7322">
        <w:rPr>
          <w:rFonts w:cs="Arial"/>
          <w:color w:val="000000"/>
          <w:szCs w:val="24"/>
        </w:rPr>
        <w:t xml:space="preserve">A timeframe for the completion of the work must also be agreed at the outset. </w:t>
      </w:r>
    </w:p>
    <w:p w14:paraId="1EF47266" w14:textId="77777777" w:rsidR="00A82C70" w:rsidRPr="00BE7322" w:rsidRDefault="00A82C70" w:rsidP="00416912">
      <w:pPr>
        <w:ind w:left="720"/>
        <w:rPr>
          <w:rFonts w:cs="Arial"/>
          <w:szCs w:val="24"/>
        </w:rPr>
      </w:pPr>
    </w:p>
    <w:p w14:paraId="458FBB6A" w14:textId="386939DB" w:rsidR="00A82C70" w:rsidRPr="00107E23" w:rsidRDefault="00A82C70" w:rsidP="00416912">
      <w:pPr>
        <w:pStyle w:val="Heading3"/>
        <w:ind w:left="720"/>
        <w:rPr>
          <w:rFonts w:cs="Arial"/>
        </w:rPr>
      </w:pPr>
      <w:bookmarkStart w:id="63" w:name="_Toc476653976"/>
      <w:r w:rsidRPr="00107E23">
        <w:rPr>
          <w:rFonts w:cs="Arial"/>
        </w:rPr>
        <w:lastRenderedPageBreak/>
        <w:t>6.</w:t>
      </w:r>
      <w:r w:rsidR="00416912">
        <w:rPr>
          <w:rFonts w:cs="Arial"/>
        </w:rPr>
        <w:t>8.3</w:t>
      </w:r>
      <w:r w:rsidRPr="00107E23">
        <w:rPr>
          <w:rFonts w:cs="Arial"/>
        </w:rPr>
        <w:tab/>
        <w:t>Management of Consultancies.</w:t>
      </w:r>
      <w:bookmarkEnd w:id="63"/>
      <w:r w:rsidRPr="00107E23">
        <w:rPr>
          <w:rFonts w:cs="Arial"/>
        </w:rPr>
        <w:t xml:space="preserve"> </w:t>
      </w:r>
    </w:p>
    <w:p w14:paraId="3615ACFF" w14:textId="77777777" w:rsidR="00A82C70" w:rsidRPr="00BE7322" w:rsidRDefault="00A82C70" w:rsidP="00416912">
      <w:pPr>
        <w:ind w:left="720"/>
        <w:rPr>
          <w:rFonts w:cs="Arial"/>
          <w:szCs w:val="24"/>
        </w:rPr>
      </w:pPr>
      <w:r w:rsidRPr="00BE7322">
        <w:rPr>
          <w:rFonts w:cs="Arial"/>
          <w:szCs w:val="24"/>
        </w:rPr>
        <w:t xml:space="preserve">Contracts for consultancy work must not be extended beyond their original agreed terms of reference. </w:t>
      </w:r>
    </w:p>
    <w:p w14:paraId="789A8428" w14:textId="77777777" w:rsidR="00A82C70" w:rsidRPr="00BE7322" w:rsidRDefault="00A82C70" w:rsidP="00416912">
      <w:pPr>
        <w:ind w:left="720"/>
        <w:rPr>
          <w:rFonts w:cs="Arial"/>
          <w:szCs w:val="24"/>
        </w:rPr>
      </w:pPr>
    </w:p>
    <w:p w14:paraId="5ACCE459" w14:textId="1D04EBF6" w:rsidR="00A82C70" w:rsidRPr="00BE7322" w:rsidRDefault="004F2566" w:rsidP="00416912">
      <w:pPr>
        <w:numPr>
          <w:ilvl w:val="0"/>
          <w:numId w:val="41"/>
        </w:numPr>
        <w:ind w:left="1440"/>
        <w:contextualSpacing/>
        <w:jc w:val="both"/>
        <w:rPr>
          <w:rFonts w:cs="Arial"/>
          <w:color w:val="000000"/>
          <w:szCs w:val="24"/>
        </w:rPr>
      </w:pPr>
      <w:r>
        <w:rPr>
          <w:rFonts w:cs="Arial"/>
          <w:color w:val="000000"/>
          <w:szCs w:val="24"/>
        </w:rPr>
        <w:t>P</w:t>
      </w:r>
      <w:r w:rsidR="00A82C70" w:rsidRPr="00BE7322">
        <w:rPr>
          <w:rFonts w:cs="Arial"/>
          <w:color w:val="000000"/>
          <w:szCs w:val="24"/>
        </w:rPr>
        <w:t xml:space="preserve">erformance must be monitored by regular </w:t>
      </w:r>
      <w:proofErr w:type="spellStart"/>
      <w:r w:rsidR="00A82C70" w:rsidRPr="00BE7322">
        <w:rPr>
          <w:rFonts w:cs="Arial"/>
          <w:color w:val="000000"/>
          <w:szCs w:val="24"/>
        </w:rPr>
        <w:t>minuted</w:t>
      </w:r>
      <w:proofErr w:type="spellEnd"/>
      <w:r w:rsidR="00A82C70" w:rsidRPr="00BE7322">
        <w:rPr>
          <w:rFonts w:cs="Arial"/>
          <w:color w:val="000000"/>
          <w:szCs w:val="24"/>
        </w:rPr>
        <w:t xml:space="preserve"> meetings.  </w:t>
      </w:r>
    </w:p>
    <w:p w14:paraId="016100E1" w14:textId="6A279E01" w:rsidR="00A82C70" w:rsidRPr="00BE7322" w:rsidRDefault="00A82C70" w:rsidP="00416912">
      <w:pPr>
        <w:numPr>
          <w:ilvl w:val="0"/>
          <w:numId w:val="41"/>
        </w:numPr>
        <w:ind w:left="1440"/>
        <w:contextualSpacing/>
        <w:jc w:val="both"/>
        <w:rPr>
          <w:rFonts w:cs="Arial"/>
          <w:color w:val="000000"/>
          <w:szCs w:val="24"/>
        </w:rPr>
      </w:pPr>
      <w:r w:rsidRPr="00BE7322">
        <w:rPr>
          <w:rFonts w:cs="Arial"/>
          <w:color w:val="000000"/>
          <w:szCs w:val="24"/>
        </w:rPr>
        <w:t xml:space="preserve">A consultancy not achieving its objectives can be terminated according to the conditions of engagement. </w:t>
      </w:r>
    </w:p>
    <w:p w14:paraId="016B635A" w14:textId="77777777" w:rsidR="00A82C70" w:rsidRPr="00BE7322" w:rsidRDefault="00A82C70" w:rsidP="00416912">
      <w:pPr>
        <w:numPr>
          <w:ilvl w:val="0"/>
          <w:numId w:val="41"/>
        </w:numPr>
        <w:ind w:left="1440"/>
        <w:contextualSpacing/>
        <w:jc w:val="both"/>
        <w:rPr>
          <w:rFonts w:cs="Arial"/>
          <w:color w:val="000000"/>
          <w:szCs w:val="24"/>
        </w:rPr>
      </w:pPr>
      <w:r w:rsidRPr="00BE7322">
        <w:rPr>
          <w:rFonts w:cs="Arial"/>
          <w:color w:val="000000"/>
          <w:szCs w:val="24"/>
        </w:rPr>
        <w:t xml:space="preserve">All communications with consultants regarding changes made to the original terms of reference, which do not materially affect the terms of reference or objectives of the consultancy e.g. telephone conversations, emails etc., should be clearly documented and retained on file. </w:t>
      </w:r>
    </w:p>
    <w:p w14:paraId="0FCF1C3C" w14:textId="468C6F94" w:rsidR="00A82C70" w:rsidRDefault="004F2566" w:rsidP="00416912">
      <w:pPr>
        <w:numPr>
          <w:ilvl w:val="0"/>
          <w:numId w:val="41"/>
        </w:numPr>
        <w:ind w:left="1440"/>
        <w:contextualSpacing/>
        <w:jc w:val="both"/>
        <w:rPr>
          <w:rFonts w:cs="Arial"/>
          <w:color w:val="000000"/>
          <w:szCs w:val="24"/>
        </w:rPr>
      </w:pPr>
      <w:r>
        <w:rPr>
          <w:rFonts w:cs="Arial"/>
          <w:color w:val="000000"/>
          <w:szCs w:val="24"/>
        </w:rPr>
        <w:t>If a</w:t>
      </w:r>
      <w:r w:rsidR="00A82C70" w:rsidRPr="00BE7322">
        <w:rPr>
          <w:rFonts w:cs="Arial"/>
          <w:color w:val="000000"/>
          <w:szCs w:val="24"/>
        </w:rPr>
        <w:t xml:space="preserve"> project do</w:t>
      </w:r>
      <w:r>
        <w:rPr>
          <w:rFonts w:cs="Arial"/>
          <w:color w:val="000000"/>
          <w:szCs w:val="24"/>
        </w:rPr>
        <w:t>es</w:t>
      </w:r>
      <w:r w:rsidR="00A82C70" w:rsidRPr="00BE7322">
        <w:rPr>
          <w:rFonts w:cs="Arial"/>
          <w:color w:val="000000"/>
          <w:szCs w:val="24"/>
        </w:rPr>
        <w:t xml:space="preserve"> not require a formal Project Team, a designated contact person must be appointed to liaise with the consultant. </w:t>
      </w:r>
    </w:p>
    <w:p w14:paraId="42FEC954" w14:textId="04BA0297" w:rsidR="00037814" w:rsidRPr="00BE7322" w:rsidRDefault="00037814" w:rsidP="00416912">
      <w:pPr>
        <w:numPr>
          <w:ilvl w:val="0"/>
          <w:numId w:val="41"/>
        </w:numPr>
        <w:ind w:left="1440"/>
        <w:contextualSpacing/>
        <w:jc w:val="both"/>
        <w:rPr>
          <w:rFonts w:cs="Arial"/>
          <w:color w:val="000000"/>
          <w:szCs w:val="24"/>
        </w:rPr>
      </w:pPr>
      <w:r>
        <w:rPr>
          <w:rFonts w:cs="Arial"/>
          <w:color w:val="000000"/>
          <w:szCs w:val="24"/>
        </w:rPr>
        <w:t>Invoices must be submitted for payment on a regular basis budget management and the timely drawdown of funds where applicable.</w:t>
      </w:r>
    </w:p>
    <w:p w14:paraId="62CA8B87" w14:textId="6523F8D5" w:rsidR="00A82C70" w:rsidRPr="00107E23" w:rsidRDefault="00A82C70" w:rsidP="00416912">
      <w:pPr>
        <w:ind w:left="720"/>
        <w:rPr>
          <w:rFonts w:cs="Arial"/>
          <w:color w:val="000000"/>
          <w:szCs w:val="20"/>
        </w:rPr>
      </w:pPr>
    </w:p>
    <w:p w14:paraId="0F57A7C7" w14:textId="0D66FF64" w:rsidR="00A82C70" w:rsidRPr="00107E23" w:rsidRDefault="00416912" w:rsidP="00416912">
      <w:pPr>
        <w:pStyle w:val="Heading3"/>
        <w:ind w:left="720"/>
        <w:rPr>
          <w:rFonts w:cs="Arial"/>
        </w:rPr>
      </w:pPr>
      <w:bookmarkStart w:id="64" w:name="_Toc476653977"/>
      <w:r>
        <w:rPr>
          <w:rFonts w:cs="Arial"/>
        </w:rPr>
        <w:t>6.8.4</w:t>
      </w:r>
      <w:r w:rsidR="00A82C70" w:rsidRPr="00107E23">
        <w:rPr>
          <w:rFonts w:cs="Arial"/>
        </w:rPr>
        <w:tab/>
        <w:t>Project Result Evaluation</w:t>
      </w:r>
      <w:bookmarkEnd w:id="64"/>
      <w:r w:rsidR="00A82C70" w:rsidRPr="00107E23">
        <w:rPr>
          <w:rFonts w:cs="Arial"/>
        </w:rPr>
        <w:t xml:space="preserve"> </w:t>
      </w:r>
    </w:p>
    <w:p w14:paraId="30CC447A" w14:textId="77777777" w:rsidR="00A82C70" w:rsidRPr="00B01538" w:rsidRDefault="00A82C70" w:rsidP="00416912">
      <w:pPr>
        <w:ind w:left="720"/>
        <w:rPr>
          <w:rFonts w:cs="Arial"/>
          <w:color w:val="000000"/>
          <w:szCs w:val="24"/>
        </w:rPr>
      </w:pPr>
      <w:r w:rsidRPr="00B01538">
        <w:rPr>
          <w:rFonts w:cs="Arial"/>
          <w:color w:val="000000"/>
          <w:szCs w:val="24"/>
        </w:rPr>
        <w:t xml:space="preserve">A documented post project review must be carried out to enable the effectiveness of consultants to be evaluated. This should include measuring the actual deliverables against expected outcome and should include the following: </w:t>
      </w:r>
    </w:p>
    <w:p w14:paraId="276BC53A" w14:textId="77777777" w:rsidR="00A82C70" w:rsidRPr="00B01538" w:rsidRDefault="00A82C70" w:rsidP="00416912">
      <w:pPr>
        <w:ind w:left="720"/>
        <w:rPr>
          <w:rFonts w:cs="Arial"/>
          <w:szCs w:val="24"/>
        </w:rPr>
      </w:pPr>
    </w:p>
    <w:p w14:paraId="6C7A11CB" w14:textId="77777777" w:rsidR="00A82C70" w:rsidRPr="00B01538" w:rsidRDefault="00A82C70" w:rsidP="00416912">
      <w:pPr>
        <w:ind w:left="720"/>
        <w:rPr>
          <w:rFonts w:cs="Arial"/>
          <w:szCs w:val="24"/>
        </w:rPr>
      </w:pPr>
      <w:r w:rsidRPr="00B01538">
        <w:rPr>
          <w:rFonts w:cs="Arial"/>
          <w:szCs w:val="24"/>
        </w:rPr>
        <w:t xml:space="preserve">(a) The actual cost of the consultancy versus originally agreed cost. </w:t>
      </w:r>
    </w:p>
    <w:p w14:paraId="56DECD96" w14:textId="77777777" w:rsidR="00FE2706" w:rsidRDefault="00A82C70" w:rsidP="00416912">
      <w:pPr>
        <w:ind w:left="720"/>
        <w:rPr>
          <w:rFonts w:cs="Arial"/>
          <w:szCs w:val="24"/>
        </w:rPr>
      </w:pPr>
      <w:r w:rsidRPr="00B01538">
        <w:rPr>
          <w:rFonts w:cs="Arial"/>
          <w:szCs w:val="24"/>
        </w:rPr>
        <w:t xml:space="preserve">(b) Any savings or improvements realised as a result of the engagement of the </w:t>
      </w:r>
      <w:r w:rsidR="00FE2706">
        <w:rPr>
          <w:rFonts w:cs="Arial"/>
          <w:szCs w:val="24"/>
        </w:rPr>
        <w:t xml:space="preserve"> </w:t>
      </w:r>
    </w:p>
    <w:p w14:paraId="22097CC7" w14:textId="4DCB7E09" w:rsidR="00A82C70" w:rsidRPr="00B01538" w:rsidRDefault="00FE2706" w:rsidP="00416912">
      <w:pPr>
        <w:ind w:left="720"/>
        <w:rPr>
          <w:rFonts w:cs="Arial"/>
          <w:szCs w:val="24"/>
        </w:rPr>
      </w:pPr>
      <w:r>
        <w:rPr>
          <w:rFonts w:cs="Arial"/>
          <w:szCs w:val="24"/>
        </w:rPr>
        <w:t xml:space="preserve">     </w:t>
      </w:r>
      <w:proofErr w:type="gramStart"/>
      <w:r w:rsidR="00642BA2" w:rsidRPr="00B01538">
        <w:rPr>
          <w:rFonts w:cs="Arial"/>
          <w:szCs w:val="24"/>
        </w:rPr>
        <w:t>Consultant</w:t>
      </w:r>
      <w:r w:rsidR="00A82C70" w:rsidRPr="00B01538">
        <w:rPr>
          <w:rFonts w:cs="Arial"/>
          <w:szCs w:val="24"/>
        </w:rPr>
        <w:t>.</w:t>
      </w:r>
      <w:proofErr w:type="gramEnd"/>
      <w:r w:rsidR="00A82C70" w:rsidRPr="00B01538">
        <w:rPr>
          <w:rFonts w:cs="Arial"/>
          <w:szCs w:val="24"/>
        </w:rPr>
        <w:t xml:space="preserve"> </w:t>
      </w:r>
    </w:p>
    <w:p w14:paraId="6104A4A6" w14:textId="77777777" w:rsidR="00A82C70" w:rsidRPr="00B01538" w:rsidRDefault="00A82C70" w:rsidP="00416912">
      <w:pPr>
        <w:ind w:left="720"/>
        <w:rPr>
          <w:rFonts w:cs="Arial"/>
          <w:szCs w:val="24"/>
        </w:rPr>
      </w:pPr>
      <w:r w:rsidRPr="00B01538">
        <w:rPr>
          <w:rFonts w:cs="Arial"/>
          <w:szCs w:val="24"/>
        </w:rPr>
        <w:t xml:space="preserve">(c) Whether project objectives have been achieved. </w:t>
      </w:r>
    </w:p>
    <w:p w14:paraId="7FA980ED" w14:textId="77777777" w:rsidR="00FE2706" w:rsidRDefault="00A82C70" w:rsidP="00416912">
      <w:pPr>
        <w:ind w:left="720"/>
        <w:rPr>
          <w:rFonts w:cs="Arial"/>
          <w:szCs w:val="24"/>
        </w:rPr>
      </w:pPr>
      <w:r w:rsidRPr="00B01538">
        <w:rPr>
          <w:rFonts w:cs="Arial"/>
          <w:szCs w:val="24"/>
        </w:rPr>
        <w:t xml:space="preserve">(d) Whether the project has been completed in a timely manner and within </w:t>
      </w:r>
    </w:p>
    <w:p w14:paraId="0A2D63A7" w14:textId="5B7B1128" w:rsidR="00A82C70" w:rsidRPr="00B01538" w:rsidRDefault="00FE2706" w:rsidP="00416912">
      <w:pPr>
        <w:ind w:left="720"/>
        <w:rPr>
          <w:rFonts w:cs="Arial"/>
          <w:szCs w:val="24"/>
        </w:rPr>
      </w:pPr>
      <w:r>
        <w:rPr>
          <w:rFonts w:cs="Arial"/>
          <w:szCs w:val="24"/>
        </w:rPr>
        <w:t xml:space="preserve">      </w:t>
      </w:r>
      <w:proofErr w:type="gramStart"/>
      <w:r w:rsidR="00642BA2" w:rsidRPr="00B01538">
        <w:rPr>
          <w:rFonts w:cs="Arial"/>
          <w:szCs w:val="24"/>
        </w:rPr>
        <w:t>Budget</w:t>
      </w:r>
      <w:r w:rsidR="00B43CDA">
        <w:rPr>
          <w:rFonts w:cs="Arial"/>
          <w:szCs w:val="24"/>
        </w:rPr>
        <w:t>.</w:t>
      </w:r>
      <w:proofErr w:type="gramEnd"/>
      <w:r w:rsidR="00A82C70" w:rsidRPr="00B01538">
        <w:rPr>
          <w:rFonts w:cs="Arial"/>
          <w:szCs w:val="24"/>
        </w:rPr>
        <w:t xml:space="preserve"> </w:t>
      </w:r>
    </w:p>
    <w:p w14:paraId="0A54AE00" w14:textId="77777777" w:rsidR="00A82C70" w:rsidRPr="00B01538" w:rsidRDefault="00A82C70" w:rsidP="00416912">
      <w:pPr>
        <w:ind w:left="720"/>
        <w:rPr>
          <w:rFonts w:cs="Arial"/>
          <w:szCs w:val="24"/>
        </w:rPr>
      </w:pPr>
      <w:r w:rsidRPr="00B01538">
        <w:rPr>
          <w:rFonts w:cs="Arial"/>
          <w:szCs w:val="24"/>
        </w:rPr>
        <w:t xml:space="preserve">(e) The quality of the work. </w:t>
      </w:r>
    </w:p>
    <w:p w14:paraId="6DA3EF8B" w14:textId="3891BF6E" w:rsidR="00A82C70" w:rsidRPr="00B01538" w:rsidRDefault="00A82C70" w:rsidP="00416912">
      <w:pPr>
        <w:ind w:left="720"/>
        <w:rPr>
          <w:rFonts w:cs="Arial"/>
          <w:szCs w:val="24"/>
        </w:rPr>
      </w:pPr>
      <w:r w:rsidRPr="00B01538">
        <w:rPr>
          <w:rFonts w:cs="Arial"/>
          <w:szCs w:val="24"/>
        </w:rPr>
        <w:t xml:space="preserve">(f) </w:t>
      </w:r>
      <w:r w:rsidR="00FE2706">
        <w:rPr>
          <w:rFonts w:cs="Arial"/>
          <w:szCs w:val="24"/>
        </w:rPr>
        <w:t xml:space="preserve"> </w:t>
      </w:r>
      <w:r w:rsidRPr="00B01538">
        <w:rPr>
          <w:rFonts w:cs="Arial"/>
          <w:szCs w:val="24"/>
        </w:rPr>
        <w:t>Ownership of outputs arising from the consultancy</w:t>
      </w:r>
      <w:r w:rsidR="00B43CDA">
        <w:rPr>
          <w:rFonts w:cs="Arial"/>
          <w:szCs w:val="24"/>
        </w:rPr>
        <w:t>.</w:t>
      </w:r>
      <w:r w:rsidRPr="00B01538">
        <w:rPr>
          <w:rFonts w:cs="Arial"/>
          <w:szCs w:val="24"/>
        </w:rPr>
        <w:t xml:space="preserve"> </w:t>
      </w:r>
    </w:p>
    <w:p w14:paraId="276DC9D8" w14:textId="77777777" w:rsidR="00FE2706" w:rsidRDefault="00A82C70" w:rsidP="00416912">
      <w:pPr>
        <w:ind w:left="720"/>
        <w:rPr>
          <w:rFonts w:cs="Arial"/>
          <w:szCs w:val="24"/>
        </w:rPr>
      </w:pPr>
      <w:r w:rsidRPr="00B01538">
        <w:rPr>
          <w:rFonts w:cs="Arial"/>
          <w:szCs w:val="24"/>
        </w:rPr>
        <w:t xml:space="preserve">(g) Any appropriate transfer of expertise or skills from the consultant to the </w:t>
      </w:r>
    </w:p>
    <w:p w14:paraId="45299484" w14:textId="298D9B76" w:rsidR="00A82C70" w:rsidRPr="00B01538" w:rsidRDefault="00FE2706" w:rsidP="00416912">
      <w:pPr>
        <w:ind w:left="720"/>
        <w:rPr>
          <w:rFonts w:cs="Arial"/>
          <w:szCs w:val="24"/>
        </w:rPr>
      </w:pPr>
      <w:r>
        <w:rPr>
          <w:rFonts w:cs="Arial"/>
          <w:szCs w:val="24"/>
        </w:rPr>
        <w:t xml:space="preserve">     </w:t>
      </w:r>
      <w:proofErr w:type="gramStart"/>
      <w:r w:rsidR="00A82C70" w:rsidRPr="00B01538">
        <w:rPr>
          <w:rFonts w:cs="Arial"/>
          <w:szCs w:val="24"/>
        </w:rPr>
        <w:t>relevant</w:t>
      </w:r>
      <w:proofErr w:type="gramEnd"/>
      <w:r w:rsidR="00A82C70" w:rsidRPr="00B01538">
        <w:rPr>
          <w:rFonts w:cs="Arial"/>
          <w:szCs w:val="24"/>
        </w:rPr>
        <w:t xml:space="preserve"> staff of Wexford Co. Council. </w:t>
      </w:r>
    </w:p>
    <w:p w14:paraId="673370E1" w14:textId="77777777" w:rsidR="00A82C70" w:rsidRPr="00B01538" w:rsidRDefault="00A82C70" w:rsidP="00416912">
      <w:pPr>
        <w:ind w:left="720"/>
        <w:rPr>
          <w:rFonts w:cs="Arial"/>
          <w:szCs w:val="24"/>
        </w:rPr>
      </w:pPr>
    </w:p>
    <w:p w14:paraId="3B7E5B47" w14:textId="77777777" w:rsidR="00A82C70" w:rsidRPr="00B01538" w:rsidRDefault="00A82C70" w:rsidP="00416912">
      <w:pPr>
        <w:ind w:left="720"/>
        <w:rPr>
          <w:rFonts w:cs="Arial"/>
          <w:szCs w:val="24"/>
        </w:rPr>
      </w:pPr>
      <w:r w:rsidRPr="00B01538">
        <w:rPr>
          <w:rFonts w:cs="Arial"/>
          <w:szCs w:val="24"/>
        </w:rPr>
        <w:t xml:space="preserve">The documented project review should be retained on file for audit and other purposes and should feed forward to any future projects. </w:t>
      </w:r>
    </w:p>
    <w:p w14:paraId="07A50E7E" w14:textId="77777777" w:rsidR="00C36625" w:rsidRDefault="00C36625" w:rsidP="00C36625"/>
    <w:p w14:paraId="5A84B2BC" w14:textId="77777777" w:rsidR="0070402A" w:rsidRDefault="0070402A">
      <w:pPr>
        <w:spacing w:line="240" w:lineRule="auto"/>
      </w:pPr>
      <w:r>
        <w:br w:type="page"/>
      </w:r>
    </w:p>
    <w:p w14:paraId="49CA1E38" w14:textId="1A7517A3" w:rsidR="00722FD9" w:rsidRPr="002A5330" w:rsidRDefault="0068057E" w:rsidP="00FA557C">
      <w:pPr>
        <w:pStyle w:val="Heading1"/>
      </w:pPr>
      <w:bookmarkStart w:id="65" w:name="_Toc48030922"/>
      <w:bookmarkStart w:id="66" w:name="_Toc48297439"/>
      <w:bookmarkStart w:id="67" w:name="_Toc56414132"/>
      <w:r>
        <w:lastRenderedPageBreak/>
        <w:t>7</w:t>
      </w:r>
      <w:r w:rsidR="00722FD9">
        <w:t xml:space="preserve">. What </w:t>
      </w:r>
      <w:r w:rsidR="009751F2">
        <w:t xml:space="preserve">tendering </w:t>
      </w:r>
      <w:r w:rsidR="00D059B6">
        <w:t>p</w:t>
      </w:r>
      <w:r w:rsidR="00722FD9" w:rsidRPr="002A5330">
        <w:t xml:space="preserve">rocedures </w:t>
      </w:r>
      <w:r w:rsidR="00722FD9">
        <w:t>can I use</w:t>
      </w:r>
      <w:r w:rsidR="009751F2">
        <w:t>?</w:t>
      </w:r>
      <w:bookmarkEnd w:id="65"/>
      <w:bookmarkEnd w:id="66"/>
      <w:bookmarkEnd w:id="67"/>
    </w:p>
    <w:p w14:paraId="2571E9BF" w14:textId="7AE664AC" w:rsidR="00722FD9" w:rsidRDefault="00722FD9" w:rsidP="00722FD9">
      <w:pPr>
        <w:rPr>
          <w:szCs w:val="28"/>
        </w:rPr>
      </w:pPr>
      <w:r w:rsidRPr="002A5330">
        <w:rPr>
          <w:szCs w:val="28"/>
        </w:rPr>
        <w:t xml:space="preserve">There are six procedures </w:t>
      </w:r>
      <w:r>
        <w:rPr>
          <w:szCs w:val="28"/>
        </w:rPr>
        <w:t xml:space="preserve">you </w:t>
      </w:r>
      <w:r w:rsidRPr="002A5330">
        <w:rPr>
          <w:szCs w:val="28"/>
        </w:rPr>
        <w:t xml:space="preserve">can use when tendering. Whichever </w:t>
      </w:r>
      <w:r w:rsidR="00D059B6">
        <w:rPr>
          <w:szCs w:val="28"/>
        </w:rPr>
        <w:t>proc</w:t>
      </w:r>
      <w:r w:rsidR="00F3700C">
        <w:rPr>
          <w:szCs w:val="28"/>
        </w:rPr>
        <w:t>e</w:t>
      </w:r>
      <w:r w:rsidR="00D059B6">
        <w:rPr>
          <w:szCs w:val="28"/>
        </w:rPr>
        <w:t>dure</w:t>
      </w:r>
      <w:r w:rsidR="00D059B6" w:rsidRPr="002A5330">
        <w:rPr>
          <w:szCs w:val="28"/>
        </w:rPr>
        <w:t xml:space="preserve"> </w:t>
      </w:r>
      <w:r w:rsidRPr="002A5330">
        <w:rPr>
          <w:szCs w:val="28"/>
        </w:rPr>
        <w:t xml:space="preserve">you use, you must </w:t>
      </w:r>
      <w:r w:rsidR="003D0C34">
        <w:rPr>
          <w:szCs w:val="28"/>
        </w:rPr>
        <w:t>make sure</w:t>
      </w:r>
      <w:r w:rsidR="003D0C34" w:rsidRPr="002A5330">
        <w:rPr>
          <w:szCs w:val="28"/>
        </w:rPr>
        <w:t xml:space="preserve"> </w:t>
      </w:r>
      <w:r w:rsidR="003D0C34">
        <w:rPr>
          <w:szCs w:val="28"/>
        </w:rPr>
        <w:t xml:space="preserve">that </w:t>
      </w:r>
      <w:r w:rsidRPr="002A5330">
        <w:rPr>
          <w:szCs w:val="28"/>
        </w:rPr>
        <w:t xml:space="preserve">the specification is as open and generic as possible. This is to </w:t>
      </w:r>
      <w:r w:rsidR="00D059B6">
        <w:rPr>
          <w:szCs w:val="28"/>
        </w:rPr>
        <w:t>prevent the favouring of</w:t>
      </w:r>
      <w:r w:rsidR="003D0C34">
        <w:rPr>
          <w:szCs w:val="28"/>
        </w:rPr>
        <w:t xml:space="preserve"> </w:t>
      </w:r>
      <w:r w:rsidRPr="002A5330">
        <w:rPr>
          <w:szCs w:val="28"/>
        </w:rPr>
        <w:t xml:space="preserve">one solution or </w:t>
      </w:r>
      <w:r w:rsidR="00D059B6">
        <w:rPr>
          <w:szCs w:val="28"/>
        </w:rPr>
        <w:t xml:space="preserve">one </w:t>
      </w:r>
      <w:r w:rsidR="003D0C34">
        <w:rPr>
          <w:szCs w:val="28"/>
        </w:rPr>
        <w:t>supplier</w:t>
      </w:r>
      <w:r w:rsidRPr="002A5330">
        <w:rPr>
          <w:szCs w:val="28"/>
        </w:rPr>
        <w:t>.</w:t>
      </w:r>
    </w:p>
    <w:p w14:paraId="1E2117B6" w14:textId="77777777" w:rsidR="00722FD9" w:rsidRDefault="00722FD9" w:rsidP="009852AE">
      <w:pPr>
        <w:rPr>
          <w:szCs w:val="28"/>
        </w:rPr>
      </w:pPr>
    </w:p>
    <w:p w14:paraId="267E1DED" w14:textId="73B12566" w:rsidR="00722FD9" w:rsidRPr="002A5330" w:rsidRDefault="00605374" w:rsidP="009849DC">
      <w:pPr>
        <w:pStyle w:val="Heading2"/>
      </w:pPr>
      <w:bookmarkStart w:id="68" w:name="_Toc48297440"/>
      <w:bookmarkStart w:id="69" w:name="_Toc48030923"/>
      <w:bookmarkStart w:id="70" w:name="_Toc56414133"/>
      <w:r>
        <w:t>7</w:t>
      </w:r>
      <w:r w:rsidR="00722FD9">
        <w:t xml:space="preserve">.1 </w:t>
      </w:r>
      <w:r w:rsidR="00722FD9" w:rsidRPr="002A5330">
        <w:t>Open</w:t>
      </w:r>
      <w:bookmarkEnd w:id="68"/>
      <w:r w:rsidR="00722FD9" w:rsidRPr="002A5330">
        <w:t xml:space="preserve"> </w:t>
      </w:r>
      <w:r w:rsidR="00D059B6">
        <w:t>p</w:t>
      </w:r>
      <w:r w:rsidR="00722FD9" w:rsidRPr="002A5330">
        <w:t>rocedure</w:t>
      </w:r>
      <w:bookmarkEnd w:id="69"/>
      <w:bookmarkEnd w:id="70"/>
    </w:p>
    <w:p w14:paraId="4F4EE13E" w14:textId="1925DE61" w:rsidR="00722FD9" w:rsidRPr="00A210B2" w:rsidRDefault="00722FD9" w:rsidP="00722FD9">
      <w:r w:rsidRPr="00C80C88">
        <w:t>This</w:t>
      </w:r>
      <w:r w:rsidRPr="00A210B2">
        <w:t xml:space="preserve"> </w:t>
      </w:r>
      <w:r w:rsidR="00E64104">
        <w:t xml:space="preserve">procedure </w:t>
      </w:r>
      <w:r w:rsidRPr="00A210B2">
        <w:t>should be used whenever possible to allow</w:t>
      </w:r>
      <w:r w:rsidR="00957DAE">
        <w:t xml:space="preserve"> the maximum number of suppliers to participate.</w:t>
      </w:r>
      <w:r w:rsidRPr="00A210B2">
        <w:t xml:space="preserve"> It is a single</w:t>
      </w:r>
      <w:r w:rsidR="007F52C0">
        <w:t>-</w:t>
      </w:r>
      <w:r w:rsidRPr="00A210B2">
        <w:t xml:space="preserve">stage tender and any interested </w:t>
      </w:r>
      <w:r w:rsidR="00957DAE">
        <w:t>supplier c</w:t>
      </w:r>
      <w:r w:rsidRPr="00A210B2">
        <w:t>an submit a tender.</w:t>
      </w:r>
    </w:p>
    <w:p w14:paraId="2023E0B1" w14:textId="77777777" w:rsidR="00722FD9" w:rsidRPr="00A210B2" w:rsidRDefault="00722FD9" w:rsidP="00722FD9"/>
    <w:p w14:paraId="244B6EE1" w14:textId="39A5E06F" w:rsidR="00722FD9" w:rsidRPr="002A5330" w:rsidRDefault="00605374" w:rsidP="009849DC">
      <w:pPr>
        <w:pStyle w:val="Heading2"/>
      </w:pPr>
      <w:bookmarkStart w:id="71" w:name="_Toc48297441"/>
      <w:bookmarkStart w:id="72" w:name="_Toc48030924"/>
      <w:bookmarkStart w:id="73" w:name="_Toc56414134"/>
      <w:r>
        <w:t>7</w:t>
      </w:r>
      <w:r w:rsidR="00722FD9">
        <w:t xml:space="preserve">.2 </w:t>
      </w:r>
      <w:r w:rsidR="00722FD9" w:rsidRPr="002A5330">
        <w:t>Restricted</w:t>
      </w:r>
      <w:bookmarkEnd w:id="71"/>
      <w:r w:rsidR="00722FD9" w:rsidRPr="002A5330">
        <w:t xml:space="preserve"> </w:t>
      </w:r>
      <w:r w:rsidR="00D059B6">
        <w:t>p</w:t>
      </w:r>
      <w:r w:rsidR="00722FD9" w:rsidRPr="002A5330">
        <w:t>rocedure</w:t>
      </w:r>
      <w:bookmarkEnd w:id="72"/>
      <w:bookmarkEnd w:id="73"/>
    </w:p>
    <w:p w14:paraId="23C4244E" w14:textId="5CD0EE67" w:rsidR="00722FD9" w:rsidRPr="00A210B2" w:rsidRDefault="00722FD9" w:rsidP="00722FD9">
      <w:r w:rsidRPr="00A210B2">
        <w:t xml:space="preserve">This is a two-stage </w:t>
      </w:r>
      <w:r w:rsidR="007D6022">
        <w:t xml:space="preserve">tender </w:t>
      </w:r>
      <w:r w:rsidRPr="00A210B2">
        <w:t xml:space="preserve">process. Any interested parties can participate in the first </w:t>
      </w:r>
      <w:r w:rsidRPr="00C80C88">
        <w:t>stage</w:t>
      </w:r>
      <w:r w:rsidRPr="00A210B2">
        <w:t xml:space="preserve">. Those who meet </w:t>
      </w:r>
      <w:r w:rsidR="00220FF9">
        <w:t>the necessary</w:t>
      </w:r>
      <w:r w:rsidR="00220FF9" w:rsidRPr="00A210B2">
        <w:t xml:space="preserve"> </w:t>
      </w:r>
      <w:r w:rsidRPr="00A210B2">
        <w:t>criteria are</w:t>
      </w:r>
      <w:r w:rsidR="00220FF9">
        <w:t xml:space="preserve"> then</w:t>
      </w:r>
      <w:r w:rsidRPr="00A210B2">
        <w:t xml:space="preserve"> invited to submit a tender for the second stage. This </w:t>
      </w:r>
      <w:r w:rsidR="00E64104">
        <w:t>procedure</w:t>
      </w:r>
      <w:r w:rsidR="00B42C1C">
        <w:t xml:space="preserve"> </w:t>
      </w:r>
      <w:r w:rsidRPr="00A210B2">
        <w:t>may be used where there may be a lot of interest in the competition or if confidential information will be released</w:t>
      </w:r>
      <w:r w:rsidR="00957DAE">
        <w:t xml:space="preserve"> in the tender documents</w:t>
      </w:r>
      <w:r w:rsidRPr="00A210B2">
        <w:t>.</w:t>
      </w:r>
    </w:p>
    <w:p w14:paraId="36B18A18" w14:textId="77777777" w:rsidR="00722FD9" w:rsidRPr="00A210B2" w:rsidRDefault="00722FD9" w:rsidP="00722FD9"/>
    <w:p w14:paraId="5BED1C82" w14:textId="115CBCF3" w:rsidR="00722FD9" w:rsidRPr="002A5330" w:rsidRDefault="00605374" w:rsidP="009849DC">
      <w:pPr>
        <w:pStyle w:val="Heading2"/>
      </w:pPr>
      <w:bookmarkStart w:id="74" w:name="_Toc48030925"/>
      <w:bookmarkStart w:id="75" w:name="_Toc48297442"/>
      <w:bookmarkStart w:id="76" w:name="_Toc56414135"/>
      <w:r>
        <w:t>7</w:t>
      </w:r>
      <w:r w:rsidR="00722FD9">
        <w:t xml:space="preserve">.3 </w:t>
      </w:r>
      <w:r w:rsidR="00722FD9" w:rsidRPr="002A5330">
        <w:t xml:space="preserve">Competitive </w:t>
      </w:r>
      <w:r w:rsidR="00722FD9">
        <w:t>d</w:t>
      </w:r>
      <w:r w:rsidR="00722FD9" w:rsidRPr="002A5330">
        <w:t>ialogue</w:t>
      </w:r>
      <w:bookmarkEnd w:id="74"/>
      <w:bookmarkEnd w:id="75"/>
      <w:r w:rsidR="00D059B6">
        <w:t xml:space="preserve"> procedure</w:t>
      </w:r>
      <w:bookmarkEnd w:id="76"/>
    </w:p>
    <w:p w14:paraId="326B8424" w14:textId="4F8EB7C9" w:rsidR="00722FD9" w:rsidRDefault="00722FD9" w:rsidP="00BE09BE">
      <w:pPr>
        <w:spacing w:after="120"/>
      </w:pPr>
      <w:r w:rsidRPr="00BE09BE">
        <w:t xml:space="preserve">This procedure </w:t>
      </w:r>
      <w:r w:rsidR="00BE09BE">
        <w:t>should only be used if</w:t>
      </w:r>
      <w:r w:rsidRPr="00BE09BE">
        <w:t>:</w:t>
      </w:r>
    </w:p>
    <w:p w14:paraId="147C65BE" w14:textId="5599EA40" w:rsidR="00722FD9" w:rsidRPr="00B5126A" w:rsidRDefault="00722FD9" w:rsidP="000E773E">
      <w:pPr>
        <w:pStyle w:val="ListParagraph"/>
        <w:numPr>
          <w:ilvl w:val="0"/>
          <w:numId w:val="30"/>
        </w:numPr>
        <w:spacing w:after="120"/>
        <w:ind w:left="714" w:hanging="357"/>
      </w:pPr>
      <w:r w:rsidRPr="00B5126A">
        <w:t>Wexford County Council</w:t>
      </w:r>
      <w:r w:rsidR="009433AB">
        <w:t xml:space="preserve">’s </w:t>
      </w:r>
      <w:r w:rsidR="009433AB" w:rsidRPr="00BE09BE">
        <w:t>needs</w:t>
      </w:r>
      <w:r w:rsidRPr="00BE09BE">
        <w:t xml:space="preserve"> cannot be met without</w:t>
      </w:r>
      <w:r w:rsidRPr="00B5126A">
        <w:t xml:space="preserve"> adapti</w:t>
      </w:r>
      <w:r w:rsidR="009433AB">
        <w:t>ng</w:t>
      </w:r>
      <w:r w:rsidRPr="00B5126A">
        <w:t xml:space="preserve"> readily available solutions</w:t>
      </w:r>
    </w:p>
    <w:p w14:paraId="0357E140" w14:textId="0CBC85F9" w:rsidR="00722FD9" w:rsidRPr="00B5126A" w:rsidRDefault="00722FD9" w:rsidP="000E773E">
      <w:pPr>
        <w:pStyle w:val="ListParagraph"/>
        <w:numPr>
          <w:ilvl w:val="0"/>
          <w:numId w:val="30"/>
        </w:numPr>
        <w:spacing w:after="120"/>
        <w:ind w:left="714" w:hanging="357"/>
      </w:pPr>
      <w:r w:rsidRPr="00B5126A">
        <w:t>the contract includes design or innovative solutions</w:t>
      </w:r>
    </w:p>
    <w:p w14:paraId="5D6902B4" w14:textId="376C6A70" w:rsidR="00722FD9" w:rsidRPr="00B5126A" w:rsidRDefault="00722FD9" w:rsidP="000E773E">
      <w:pPr>
        <w:pStyle w:val="ListParagraph"/>
        <w:numPr>
          <w:ilvl w:val="0"/>
          <w:numId w:val="30"/>
        </w:numPr>
        <w:spacing w:after="120"/>
        <w:ind w:left="714" w:hanging="357"/>
      </w:pPr>
      <w:r w:rsidRPr="00B5126A">
        <w:t>the technical specifications cannot be established with sufficient precision</w:t>
      </w:r>
    </w:p>
    <w:p w14:paraId="2099A4E9" w14:textId="553C2161" w:rsidR="00722FD9" w:rsidRPr="00B5126A" w:rsidRDefault="00722FD9" w:rsidP="000E773E">
      <w:pPr>
        <w:pStyle w:val="ListParagraph"/>
        <w:numPr>
          <w:ilvl w:val="0"/>
          <w:numId w:val="30"/>
        </w:numPr>
        <w:spacing w:after="120"/>
        <w:ind w:left="714" w:hanging="357"/>
      </w:pPr>
      <w:r w:rsidRPr="00B5126A">
        <w:t>there are specific circumstances related to the nature, complexity or legal and financial make-up of the contract</w:t>
      </w:r>
    </w:p>
    <w:p w14:paraId="4158393D" w14:textId="7ED96625" w:rsidR="00722FD9" w:rsidRPr="00B5126A" w:rsidRDefault="00722FD9" w:rsidP="000E773E">
      <w:pPr>
        <w:pStyle w:val="ListParagraph"/>
        <w:numPr>
          <w:ilvl w:val="0"/>
          <w:numId w:val="30"/>
        </w:numPr>
        <w:spacing w:after="120"/>
        <w:ind w:left="714" w:hanging="357"/>
      </w:pPr>
      <w:r w:rsidRPr="00B5126A">
        <w:t>there are large risks attached to the works, goods or services</w:t>
      </w:r>
    </w:p>
    <w:p w14:paraId="7098B4A5" w14:textId="75308676" w:rsidR="00722FD9" w:rsidRDefault="00722FD9" w:rsidP="00C25001">
      <w:pPr>
        <w:pStyle w:val="ListParagraph"/>
        <w:numPr>
          <w:ilvl w:val="0"/>
          <w:numId w:val="30"/>
        </w:numPr>
      </w:pPr>
      <w:proofErr w:type="gramStart"/>
      <w:r w:rsidRPr="00B5126A">
        <w:t>only</w:t>
      </w:r>
      <w:proofErr w:type="gramEnd"/>
      <w:r w:rsidRPr="00B5126A">
        <w:t xml:space="preserve"> irregular or unacceptable tenders were submitted in response to an open or restricted</w:t>
      </w:r>
      <w:r w:rsidRPr="00DC0611">
        <w:t xml:space="preserve"> tender.</w:t>
      </w:r>
    </w:p>
    <w:p w14:paraId="2D5715D4" w14:textId="77777777" w:rsidR="00722FD9" w:rsidRPr="007F36C7" w:rsidRDefault="00722FD9" w:rsidP="00722FD9"/>
    <w:p w14:paraId="6ED5F3D0" w14:textId="192139AE" w:rsidR="00722FD9" w:rsidRPr="003F4634" w:rsidRDefault="00605374" w:rsidP="009849DC">
      <w:pPr>
        <w:pStyle w:val="Heading2"/>
      </w:pPr>
      <w:bookmarkStart w:id="77" w:name="_Toc48030926"/>
      <w:bookmarkStart w:id="78" w:name="_Toc48297443"/>
      <w:bookmarkStart w:id="79" w:name="_Toc56414136"/>
      <w:r>
        <w:t>7</w:t>
      </w:r>
      <w:r w:rsidR="00722FD9">
        <w:t xml:space="preserve">.4 </w:t>
      </w:r>
      <w:r w:rsidR="00722FD9" w:rsidRPr="003F4634">
        <w:t xml:space="preserve">Competitive </w:t>
      </w:r>
      <w:r w:rsidR="00D059B6">
        <w:t>p</w:t>
      </w:r>
      <w:r w:rsidR="00722FD9" w:rsidRPr="003F4634">
        <w:t xml:space="preserve">rocedure </w:t>
      </w:r>
      <w:r w:rsidR="00722FD9">
        <w:t>w</w:t>
      </w:r>
      <w:r w:rsidR="00722FD9" w:rsidRPr="003F4634">
        <w:t xml:space="preserve">ith </w:t>
      </w:r>
      <w:r w:rsidR="00722FD9">
        <w:t>n</w:t>
      </w:r>
      <w:r w:rsidR="00722FD9" w:rsidRPr="003F4634">
        <w:t>egotiation</w:t>
      </w:r>
      <w:bookmarkEnd w:id="77"/>
      <w:bookmarkEnd w:id="78"/>
      <w:bookmarkEnd w:id="79"/>
    </w:p>
    <w:p w14:paraId="20F77773" w14:textId="03B29BBA" w:rsidR="00722FD9" w:rsidRDefault="00722FD9" w:rsidP="00722FD9">
      <w:r w:rsidRPr="002A5330">
        <w:t xml:space="preserve">This procedure may also be used if the criteria for </w:t>
      </w:r>
      <w:r>
        <w:t>c</w:t>
      </w:r>
      <w:r w:rsidRPr="002A5330">
        <w:t xml:space="preserve">ompetitive </w:t>
      </w:r>
      <w:r>
        <w:t>d</w:t>
      </w:r>
      <w:r w:rsidRPr="002A5330">
        <w:t>ialogue apply.</w:t>
      </w:r>
    </w:p>
    <w:p w14:paraId="50AE42D4" w14:textId="77777777" w:rsidR="00722FD9" w:rsidRDefault="00722FD9" w:rsidP="00722FD9">
      <w:pPr>
        <w:spacing w:line="240" w:lineRule="auto"/>
        <w:rPr>
          <w:szCs w:val="28"/>
        </w:rPr>
      </w:pPr>
    </w:p>
    <w:p w14:paraId="597C630C" w14:textId="6603E6A5" w:rsidR="00722FD9" w:rsidRPr="003F4634" w:rsidRDefault="00605374" w:rsidP="009849DC">
      <w:pPr>
        <w:pStyle w:val="Heading2"/>
      </w:pPr>
      <w:bookmarkStart w:id="80" w:name="_Toc48297444"/>
      <w:bookmarkStart w:id="81" w:name="_Toc48030927"/>
      <w:bookmarkStart w:id="82" w:name="_Toc56414137"/>
      <w:r>
        <w:t>7</w:t>
      </w:r>
      <w:r w:rsidR="00722FD9">
        <w:t xml:space="preserve">.5 </w:t>
      </w:r>
      <w:r w:rsidR="00722FD9" w:rsidRPr="003F4634">
        <w:t xml:space="preserve">Innovation </w:t>
      </w:r>
      <w:r w:rsidR="00722FD9">
        <w:t>p</w:t>
      </w:r>
      <w:r w:rsidR="00722FD9" w:rsidRPr="003F4634">
        <w:t>artnership</w:t>
      </w:r>
      <w:bookmarkEnd w:id="80"/>
      <w:r w:rsidR="00722FD9" w:rsidRPr="003F4634">
        <w:t xml:space="preserve"> </w:t>
      </w:r>
      <w:r w:rsidR="00D059B6">
        <w:t>p</w:t>
      </w:r>
      <w:r w:rsidR="00722FD9" w:rsidRPr="003F4634">
        <w:t>rocedure</w:t>
      </w:r>
      <w:bookmarkEnd w:id="81"/>
      <w:bookmarkEnd w:id="82"/>
    </w:p>
    <w:p w14:paraId="13F09961" w14:textId="4F1E5EF8" w:rsidR="00722FD9" w:rsidRDefault="00722FD9" w:rsidP="00722FD9">
      <w:r w:rsidRPr="003F4634">
        <w:t xml:space="preserve">This procedure can be used if there </w:t>
      </w:r>
      <w:r w:rsidR="00E64104">
        <w:t>are</w:t>
      </w:r>
      <w:r w:rsidR="00E64104" w:rsidRPr="003F4634">
        <w:t xml:space="preserve"> </w:t>
      </w:r>
      <w:r w:rsidRPr="003F4634">
        <w:t>no existing good</w:t>
      </w:r>
      <w:r w:rsidR="00896694">
        <w:t>s</w:t>
      </w:r>
      <w:r w:rsidRPr="003F4634">
        <w:t xml:space="preserve"> or services available that meet Wexford County Council’s needs.</w:t>
      </w:r>
    </w:p>
    <w:p w14:paraId="1038E5CC" w14:textId="77777777" w:rsidR="00722FD9" w:rsidRPr="003F4634" w:rsidRDefault="00722FD9" w:rsidP="00722FD9"/>
    <w:p w14:paraId="01852B42" w14:textId="3292F046" w:rsidR="00722FD9" w:rsidRPr="003F4634" w:rsidRDefault="00605374" w:rsidP="009849DC">
      <w:pPr>
        <w:pStyle w:val="Heading2"/>
      </w:pPr>
      <w:bookmarkStart w:id="83" w:name="_Toc48030928"/>
      <w:bookmarkStart w:id="84" w:name="_Toc48297445"/>
      <w:bookmarkStart w:id="85" w:name="_Toc56414138"/>
      <w:r>
        <w:lastRenderedPageBreak/>
        <w:t>7</w:t>
      </w:r>
      <w:r w:rsidR="00722FD9" w:rsidRPr="003F4634">
        <w:t xml:space="preserve">.6 Negotiated </w:t>
      </w:r>
      <w:r w:rsidR="00D059B6">
        <w:t>p</w:t>
      </w:r>
      <w:r w:rsidR="00722FD9" w:rsidRPr="003F4634">
        <w:t xml:space="preserve">rocedure </w:t>
      </w:r>
      <w:r w:rsidR="00722FD9">
        <w:t>w</w:t>
      </w:r>
      <w:r w:rsidR="00722FD9" w:rsidRPr="003F4634">
        <w:t xml:space="preserve">ithout </w:t>
      </w:r>
      <w:r w:rsidR="00722FD9">
        <w:t>p</w:t>
      </w:r>
      <w:r w:rsidR="00722FD9" w:rsidRPr="003F4634">
        <w:t xml:space="preserve">rior </w:t>
      </w:r>
      <w:r w:rsidR="00722FD9">
        <w:t>p</w:t>
      </w:r>
      <w:r w:rsidR="00722FD9" w:rsidRPr="003F4634">
        <w:t>ublication</w:t>
      </w:r>
      <w:bookmarkEnd w:id="83"/>
      <w:bookmarkEnd w:id="84"/>
      <w:bookmarkEnd w:id="85"/>
    </w:p>
    <w:p w14:paraId="6CD94297" w14:textId="03144B03" w:rsidR="00722FD9" w:rsidRDefault="00722FD9" w:rsidP="00722FD9">
      <w:r w:rsidRPr="003F4634">
        <w:t xml:space="preserve">This procedure can be used only in a very limited set of circumstances. Please </w:t>
      </w:r>
      <w:r w:rsidR="00122B2A">
        <w:t xml:space="preserve">discuss with the procurement officer. </w:t>
      </w:r>
    </w:p>
    <w:p w14:paraId="3ED95D6B" w14:textId="4EA15724" w:rsidR="004A510C" w:rsidRPr="00D603CB" w:rsidRDefault="0068057E" w:rsidP="00FA557C">
      <w:pPr>
        <w:pStyle w:val="Heading1"/>
        <w:rPr>
          <w:color w:val="auto"/>
        </w:rPr>
      </w:pPr>
      <w:bookmarkStart w:id="86" w:name="_Toc48030916"/>
      <w:bookmarkStart w:id="87" w:name="_Toc48297446"/>
      <w:bookmarkStart w:id="88" w:name="_Toc56414139"/>
      <w:r>
        <w:t>8</w:t>
      </w:r>
      <w:r w:rsidR="00E61AC3">
        <w:t xml:space="preserve">. </w:t>
      </w:r>
      <w:r w:rsidR="0065264A">
        <w:t>Council obligations</w:t>
      </w:r>
      <w:bookmarkEnd w:id="86"/>
      <w:bookmarkEnd w:id="87"/>
      <w:bookmarkEnd w:id="88"/>
      <w:r w:rsidR="002D44B2">
        <w:t xml:space="preserve"> </w:t>
      </w:r>
    </w:p>
    <w:p w14:paraId="439AB2EE" w14:textId="389C4006" w:rsidR="00E60566" w:rsidRPr="007B3B0F" w:rsidRDefault="00913D00" w:rsidP="007B3B0F">
      <w:r w:rsidRPr="00913D00">
        <w:rPr>
          <w:rFonts w:cs="Arial"/>
          <w:szCs w:val="24"/>
        </w:rPr>
        <w:t xml:space="preserve">Before you </w:t>
      </w:r>
      <w:r w:rsidR="00E60566">
        <w:rPr>
          <w:rFonts w:cs="Arial"/>
          <w:szCs w:val="24"/>
        </w:rPr>
        <w:t>evaluate</w:t>
      </w:r>
      <w:r w:rsidRPr="00913D00">
        <w:rPr>
          <w:rFonts w:cs="Arial"/>
          <w:szCs w:val="24"/>
        </w:rPr>
        <w:t xml:space="preserve"> a tender or quotation</w:t>
      </w:r>
      <w:r>
        <w:rPr>
          <w:rFonts w:cs="Arial"/>
          <w:szCs w:val="24"/>
        </w:rPr>
        <w:t xml:space="preserve"> you should be aware </w:t>
      </w:r>
      <w:r w:rsidR="007B3B0F">
        <w:rPr>
          <w:rFonts w:cs="Arial"/>
          <w:szCs w:val="24"/>
        </w:rPr>
        <w:t xml:space="preserve">that </w:t>
      </w:r>
      <w:r>
        <w:rPr>
          <w:rFonts w:cs="Arial"/>
          <w:szCs w:val="24"/>
        </w:rPr>
        <w:t>the following</w:t>
      </w:r>
      <w:r w:rsidR="007B3B0F">
        <w:rPr>
          <w:rFonts w:cs="Arial"/>
          <w:szCs w:val="24"/>
        </w:rPr>
        <w:t xml:space="preserve"> </w:t>
      </w:r>
      <w:r w:rsidR="007B3B0F" w:rsidRPr="007B3B0F">
        <w:t>obligations apply to all public works contracts</w:t>
      </w:r>
      <w:r w:rsidR="0021480A">
        <w:t>:</w:t>
      </w:r>
    </w:p>
    <w:p w14:paraId="499044B3" w14:textId="77777777" w:rsidR="007B3B0F" w:rsidRDefault="007B3B0F" w:rsidP="007B3B0F">
      <w:pPr>
        <w:rPr>
          <w:rFonts w:cs="Arial"/>
          <w:szCs w:val="24"/>
        </w:rPr>
      </w:pPr>
    </w:p>
    <w:p w14:paraId="036A5E36" w14:textId="77777777" w:rsidR="007B3B0F" w:rsidRDefault="00621CDA" w:rsidP="007B3B0F">
      <w:pPr>
        <w:pStyle w:val="ListParagraph"/>
        <w:ind w:left="0"/>
        <w:rPr>
          <w:rFonts w:cs="Arial"/>
          <w:b/>
          <w:bCs/>
          <w:szCs w:val="24"/>
        </w:rPr>
      </w:pPr>
      <w:r w:rsidRPr="00913D00">
        <w:rPr>
          <w:rFonts w:cs="Arial"/>
          <w:b/>
          <w:bCs/>
          <w:szCs w:val="24"/>
        </w:rPr>
        <w:t>Capital Works Management Framework</w:t>
      </w:r>
    </w:p>
    <w:p w14:paraId="33E19CCD" w14:textId="40592C67" w:rsidR="000C32B7" w:rsidRDefault="007B3B0F" w:rsidP="007B3B0F">
      <w:pPr>
        <w:pStyle w:val="ListParagraph"/>
        <w:ind w:left="0"/>
        <w:rPr>
          <w:rFonts w:cs="Arial"/>
          <w:szCs w:val="24"/>
        </w:rPr>
      </w:pPr>
      <w:r>
        <w:rPr>
          <w:rFonts w:cs="Arial"/>
          <w:szCs w:val="24"/>
        </w:rPr>
        <w:t>A</w:t>
      </w:r>
      <w:r w:rsidR="004A510C" w:rsidRPr="00913D00">
        <w:rPr>
          <w:rFonts w:cs="Arial"/>
          <w:szCs w:val="24"/>
        </w:rPr>
        <w:t>ll public works contracts</w:t>
      </w:r>
      <w:r w:rsidR="00421B41" w:rsidRPr="00913D00">
        <w:rPr>
          <w:rFonts w:cs="Arial"/>
          <w:szCs w:val="24"/>
        </w:rPr>
        <w:t xml:space="preserve"> </w:t>
      </w:r>
      <w:r w:rsidR="004A510C" w:rsidRPr="00913D00">
        <w:rPr>
          <w:rFonts w:cs="Arial"/>
          <w:szCs w:val="24"/>
        </w:rPr>
        <w:t>must be awarded under the Public Works Contracts</w:t>
      </w:r>
      <w:r w:rsidR="0064656F" w:rsidRPr="00913D00">
        <w:rPr>
          <w:rFonts w:cs="Arial"/>
          <w:szCs w:val="24"/>
        </w:rPr>
        <w:t xml:space="preserve"> as defined by the government</w:t>
      </w:r>
      <w:r w:rsidR="004A510C" w:rsidRPr="00913D00">
        <w:rPr>
          <w:rFonts w:cs="Arial"/>
          <w:szCs w:val="24"/>
        </w:rPr>
        <w:t>.</w:t>
      </w:r>
    </w:p>
    <w:p w14:paraId="38094C60" w14:textId="77777777" w:rsidR="00E64104" w:rsidRPr="00913D00" w:rsidRDefault="00E64104" w:rsidP="007B3B0F">
      <w:pPr>
        <w:pStyle w:val="ListParagraph"/>
        <w:ind w:left="0"/>
        <w:rPr>
          <w:rFonts w:cs="Arial"/>
          <w:szCs w:val="24"/>
        </w:rPr>
      </w:pPr>
    </w:p>
    <w:p w14:paraId="1FD76C88" w14:textId="43B12C3B" w:rsidR="00EF00AE" w:rsidRDefault="00EE7840" w:rsidP="007B3B0F">
      <w:r w:rsidRPr="00913D00">
        <w:t>It is Wexford County Council</w:t>
      </w:r>
      <w:r w:rsidR="005F7989" w:rsidRPr="00913D00">
        <w:t>’s policy</w:t>
      </w:r>
      <w:r w:rsidRPr="00913D00">
        <w:t xml:space="preserve"> to follow government direction to use the </w:t>
      </w:r>
      <w:hyperlink r:id="rId19" w:history="1">
        <w:r w:rsidRPr="00913D00">
          <w:rPr>
            <w:rStyle w:val="Hyperlink"/>
            <w:rFonts w:cs="Arial"/>
            <w:szCs w:val="24"/>
          </w:rPr>
          <w:t>C</w:t>
        </w:r>
        <w:r w:rsidR="000C32B7" w:rsidRPr="00913D00">
          <w:rPr>
            <w:rStyle w:val="Hyperlink"/>
            <w:rFonts w:cs="Arial"/>
            <w:szCs w:val="24"/>
          </w:rPr>
          <w:t xml:space="preserve">apital </w:t>
        </w:r>
        <w:r w:rsidRPr="00913D00">
          <w:rPr>
            <w:rStyle w:val="Hyperlink"/>
            <w:rFonts w:cs="Arial"/>
            <w:szCs w:val="24"/>
          </w:rPr>
          <w:t>W</w:t>
        </w:r>
        <w:r w:rsidR="000C32B7" w:rsidRPr="00913D00">
          <w:rPr>
            <w:rStyle w:val="Hyperlink"/>
            <w:rFonts w:cs="Arial"/>
            <w:szCs w:val="24"/>
          </w:rPr>
          <w:t xml:space="preserve">orks </w:t>
        </w:r>
        <w:r w:rsidRPr="00913D00">
          <w:rPr>
            <w:rStyle w:val="Hyperlink"/>
            <w:rFonts w:cs="Arial"/>
            <w:szCs w:val="24"/>
          </w:rPr>
          <w:t>M</w:t>
        </w:r>
        <w:r w:rsidR="000C32B7" w:rsidRPr="00913D00">
          <w:rPr>
            <w:rStyle w:val="Hyperlink"/>
            <w:rFonts w:cs="Arial"/>
            <w:szCs w:val="24"/>
          </w:rPr>
          <w:t xml:space="preserve">anagement </w:t>
        </w:r>
        <w:r w:rsidRPr="00913D00">
          <w:rPr>
            <w:rStyle w:val="Hyperlink"/>
            <w:rFonts w:cs="Arial"/>
            <w:szCs w:val="24"/>
          </w:rPr>
          <w:t>F</w:t>
        </w:r>
        <w:r w:rsidR="000C32B7" w:rsidRPr="00913D00">
          <w:rPr>
            <w:rStyle w:val="Hyperlink"/>
            <w:rFonts w:cs="Arial"/>
            <w:szCs w:val="24"/>
          </w:rPr>
          <w:t>ramework</w:t>
        </w:r>
      </w:hyperlink>
      <w:r w:rsidRPr="00913D00">
        <w:t>.</w:t>
      </w:r>
      <w:r w:rsidR="007B67D6" w:rsidRPr="00913D00">
        <w:t xml:space="preserve"> </w:t>
      </w:r>
      <w:r w:rsidR="00621CDA" w:rsidRPr="00913D00">
        <w:t>(</w:t>
      </w:r>
      <w:r w:rsidR="005F7706" w:rsidRPr="00913D00">
        <w:t>G</w:t>
      </w:r>
      <w:r w:rsidR="007B67D6" w:rsidRPr="00913D00">
        <w:t xml:space="preserve">uidance notes are available on </w:t>
      </w:r>
      <w:hyperlink r:id="rId20" w:history="1">
        <w:r w:rsidR="00621CDA" w:rsidRPr="00913D00">
          <w:rPr>
            <w:rStyle w:val="Hyperlink"/>
            <w:rFonts w:cs="Arial"/>
            <w:szCs w:val="24"/>
          </w:rPr>
          <w:t>www.constructionprocurement.ie</w:t>
        </w:r>
      </w:hyperlink>
      <w:r w:rsidR="00621CDA" w:rsidRPr="00913D00">
        <w:t>.)</w:t>
      </w:r>
      <w:r w:rsidR="00621CDA" w:rsidRPr="00913D00">
        <w:rPr>
          <w:sz w:val="32"/>
          <w:szCs w:val="32"/>
        </w:rPr>
        <w:t xml:space="preserve"> </w:t>
      </w:r>
      <w:r w:rsidR="005F7706" w:rsidRPr="00913D00">
        <w:t xml:space="preserve">This </w:t>
      </w:r>
      <w:r w:rsidR="000B69BD" w:rsidRPr="00913D00">
        <w:t xml:space="preserve">framework </w:t>
      </w:r>
      <w:r w:rsidR="007B67D6" w:rsidRPr="00913D00">
        <w:t>explain</w:t>
      </w:r>
      <w:r w:rsidR="005F7706" w:rsidRPr="00913D00">
        <w:t>s</w:t>
      </w:r>
      <w:r w:rsidR="007B67D6" w:rsidRPr="00913D00">
        <w:t xml:space="preserve"> the </w:t>
      </w:r>
      <w:r w:rsidR="00421B41" w:rsidRPr="00913D00">
        <w:t>p</w:t>
      </w:r>
      <w:r w:rsidR="007B67D6" w:rsidRPr="00913D00">
        <w:t xml:space="preserve">ublic </w:t>
      </w:r>
      <w:r w:rsidR="00421B41" w:rsidRPr="00913D00">
        <w:t>w</w:t>
      </w:r>
      <w:r w:rsidR="007B67D6" w:rsidRPr="00913D00">
        <w:t xml:space="preserve">orks </w:t>
      </w:r>
      <w:r w:rsidR="00421B41" w:rsidRPr="00913D00">
        <w:t>construction p</w:t>
      </w:r>
      <w:r w:rsidR="007B67D6" w:rsidRPr="00913D00">
        <w:t>rocedures</w:t>
      </w:r>
      <w:r w:rsidR="000B69BD" w:rsidRPr="00913D00">
        <w:t>,</w:t>
      </w:r>
      <w:r w:rsidR="007B67D6" w:rsidRPr="00913D00">
        <w:t xml:space="preserve"> </w:t>
      </w:r>
      <w:r w:rsidR="005F7706" w:rsidRPr="00913D00">
        <w:t xml:space="preserve">and provides the contracts and templates </w:t>
      </w:r>
      <w:r w:rsidR="000B69BD" w:rsidRPr="00913D00">
        <w:t>to</w:t>
      </w:r>
      <w:r w:rsidR="005F7706" w:rsidRPr="00913D00">
        <w:t xml:space="preserve"> be used</w:t>
      </w:r>
      <w:r w:rsidR="00421B41" w:rsidRPr="00913D00">
        <w:t>.</w:t>
      </w:r>
    </w:p>
    <w:p w14:paraId="2F80ACAB" w14:textId="77777777" w:rsidR="00E64104" w:rsidRPr="00913D00" w:rsidRDefault="00E64104" w:rsidP="007B3B0F"/>
    <w:p w14:paraId="02660D99" w14:textId="24631F15" w:rsidR="000C32B7" w:rsidRDefault="00CA28E2" w:rsidP="007B3B0F">
      <w:r w:rsidRPr="00913D00">
        <w:t xml:space="preserve">The </w:t>
      </w:r>
      <w:r w:rsidR="00621CDA" w:rsidRPr="00913D00">
        <w:t>Capital Works Management Framework (CWMF)</w:t>
      </w:r>
      <w:r w:rsidRPr="00913D00">
        <w:t xml:space="preserve"> </w:t>
      </w:r>
      <w:r w:rsidR="005F7989" w:rsidRPr="00913D00">
        <w:t>was</w:t>
      </w:r>
      <w:r w:rsidRPr="00913D00">
        <w:t xml:space="preserve"> developed to deliver the </w:t>
      </w:r>
      <w:r w:rsidR="00E94B7E" w:rsidRPr="00913D00">
        <w:t>g</w:t>
      </w:r>
      <w:r w:rsidRPr="00913D00">
        <w:t xml:space="preserve">overnment’s objective to </w:t>
      </w:r>
      <w:r w:rsidR="005F7989" w:rsidRPr="00913D00">
        <w:t xml:space="preserve">reform </w:t>
      </w:r>
      <w:r w:rsidRPr="00913D00">
        <w:t>public sector construction procurement. It consists of a suite of best practice guidance, standard contracts and generic template documents that form the four pill</w:t>
      </w:r>
      <w:r w:rsidR="000C32B7" w:rsidRPr="00913D00">
        <w:t>ars support</w:t>
      </w:r>
      <w:r w:rsidR="006555E0" w:rsidRPr="00913D00">
        <w:t>ing</w:t>
      </w:r>
      <w:r w:rsidR="000C32B7" w:rsidRPr="00913D00">
        <w:t xml:space="preserve"> the </w:t>
      </w:r>
      <w:r w:rsidR="00E94B7E" w:rsidRPr="00913D00">
        <w:t>f</w:t>
      </w:r>
      <w:r w:rsidR="000C32B7" w:rsidRPr="00913D00">
        <w:t>ramework.</w:t>
      </w:r>
    </w:p>
    <w:p w14:paraId="4FC37D6B" w14:textId="77777777" w:rsidR="007B3B0F" w:rsidRDefault="007B3B0F" w:rsidP="007B3B0F"/>
    <w:p w14:paraId="5827AE3A" w14:textId="5B182F4A" w:rsidR="000E3A80" w:rsidRPr="007B3B0F" w:rsidRDefault="00421B41" w:rsidP="007B3B0F">
      <w:pPr>
        <w:pStyle w:val="ListParagraph"/>
        <w:ind w:left="-11"/>
      </w:pPr>
      <w:r w:rsidRPr="007B3B0F">
        <w:rPr>
          <w:b/>
          <w:bCs/>
        </w:rPr>
        <w:t>Agreement with SIPTU</w:t>
      </w:r>
    </w:p>
    <w:p w14:paraId="0553C6C2" w14:textId="0E404280" w:rsidR="00820E00" w:rsidRDefault="004A510C" w:rsidP="007B3B0F">
      <w:pPr>
        <w:pStyle w:val="ListParagraph"/>
        <w:ind w:left="-11"/>
      </w:pPr>
      <w:r w:rsidRPr="007B3B0F">
        <w:t xml:space="preserve">Before </w:t>
      </w:r>
      <w:r w:rsidR="009E7EF0" w:rsidRPr="007B3B0F">
        <w:t xml:space="preserve">a </w:t>
      </w:r>
      <w:r w:rsidRPr="007B3B0F">
        <w:t>contract is signed</w:t>
      </w:r>
      <w:r w:rsidR="009E7EF0" w:rsidRPr="007B3B0F">
        <w:t>,</w:t>
      </w:r>
      <w:r w:rsidRPr="007B3B0F">
        <w:t xml:space="preserve"> </w:t>
      </w:r>
      <w:r w:rsidR="002A23CA" w:rsidRPr="007B3B0F">
        <w:t>Wexford County Council</w:t>
      </w:r>
      <w:r w:rsidRPr="007B3B0F">
        <w:t xml:space="preserve"> </w:t>
      </w:r>
      <w:r w:rsidR="00633D59">
        <w:t xml:space="preserve">(relevant section purchasing) </w:t>
      </w:r>
      <w:r w:rsidRPr="007B3B0F">
        <w:t>must inform SIPTU that it intends to award the contract and submit evidence that</w:t>
      </w:r>
      <w:r w:rsidR="00F2184A" w:rsidRPr="007B3B0F">
        <w:t xml:space="preserve"> </w:t>
      </w:r>
      <w:r w:rsidRPr="007B3B0F">
        <w:t xml:space="preserve">the contractor is compliant with all registered employment agreements. Failure to provide </w:t>
      </w:r>
      <w:r w:rsidR="00C93DEF" w:rsidRPr="007B3B0F">
        <w:t xml:space="preserve">this </w:t>
      </w:r>
      <w:r w:rsidRPr="007B3B0F">
        <w:t xml:space="preserve">information </w:t>
      </w:r>
      <w:r w:rsidR="00421B41" w:rsidRPr="007B3B0F">
        <w:t>before the works begin</w:t>
      </w:r>
      <w:r w:rsidRPr="007B3B0F">
        <w:t xml:space="preserve"> will result in an objection under the 1997 Analogue Agreement from SIPTU to the use of the external contractor.</w:t>
      </w:r>
      <w:r w:rsidR="00FF73C6">
        <w:t xml:space="preserve"> </w:t>
      </w:r>
    </w:p>
    <w:p w14:paraId="58EFF3F2" w14:textId="77777777" w:rsidR="00E64104" w:rsidRPr="007B3B0F" w:rsidRDefault="00E64104" w:rsidP="007B3B0F">
      <w:pPr>
        <w:pStyle w:val="ListParagraph"/>
        <w:ind w:left="-11"/>
      </w:pPr>
    </w:p>
    <w:p w14:paraId="50CD2896" w14:textId="18AE2A62" w:rsidR="00FC2983" w:rsidRDefault="00FC2983" w:rsidP="00FC2983">
      <w:pPr>
        <w:rPr>
          <w:rFonts w:cs="Arial"/>
          <w:szCs w:val="20"/>
        </w:rPr>
      </w:pPr>
      <w:r w:rsidRPr="00C93DEF">
        <w:rPr>
          <w:rFonts w:cs="Arial"/>
          <w:szCs w:val="20"/>
        </w:rPr>
        <w:t xml:space="preserve">The </w:t>
      </w:r>
      <w:r w:rsidR="00292875">
        <w:rPr>
          <w:rFonts w:cs="Arial"/>
          <w:szCs w:val="20"/>
        </w:rPr>
        <w:t xml:space="preserve">above </w:t>
      </w:r>
      <w:r w:rsidRPr="00C93DEF">
        <w:rPr>
          <w:rFonts w:cs="Arial"/>
          <w:szCs w:val="20"/>
        </w:rPr>
        <w:t xml:space="preserve">obligations </w:t>
      </w:r>
      <w:r w:rsidRPr="00FC2983">
        <w:rPr>
          <w:rFonts w:cs="Arial"/>
          <w:szCs w:val="20"/>
        </w:rPr>
        <w:t>apply</w:t>
      </w:r>
      <w:r>
        <w:rPr>
          <w:rFonts w:cs="Arial"/>
          <w:color w:val="FF0000"/>
          <w:szCs w:val="20"/>
        </w:rPr>
        <w:t xml:space="preserve"> </w:t>
      </w:r>
      <w:r w:rsidRPr="00C93DEF">
        <w:rPr>
          <w:rFonts w:cs="Arial"/>
          <w:szCs w:val="20"/>
        </w:rPr>
        <w:t xml:space="preserve">to all public works contracts including all those referred to in the Small Works/Macadam Works Programme.  </w:t>
      </w:r>
    </w:p>
    <w:p w14:paraId="5243E318" w14:textId="77777777" w:rsidR="00E97097" w:rsidRDefault="00E97097" w:rsidP="00FC2983">
      <w:pPr>
        <w:rPr>
          <w:rFonts w:cs="Arial"/>
          <w:szCs w:val="20"/>
        </w:rPr>
      </w:pPr>
    </w:p>
    <w:p w14:paraId="116BEB36" w14:textId="47AAFC81" w:rsidR="00E97097" w:rsidRDefault="00E97097" w:rsidP="00FC2983">
      <w:pPr>
        <w:rPr>
          <w:rFonts w:cs="Arial"/>
          <w:szCs w:val="20"/>
        </w:rPr>
      </w:pPr>
      <w:r>
        <w:rPr>
          <w:rFonts w:cs="Arial"/>
          <w:szCs w:val="20"/>
        </w:rPr>
        <w:t>Please forward a copy of all relevant contracts to gmalone@siptu.ie</w:t>
      </w:r>
    </w:p>
    <w:p w14:paraId="0B488FFA" w14:textId="77777777" w:rsidR="00354543" w:rsidRDefault="00354543" w:rsidP="00376326">
      <w:pPr>
        <w:pStyle w:val="NoSpacing"/>
      </w:pPr>
      <w:bookmarkStart w:id="89" w:name="_Toc48030917"/>
    </w:p>
    <w:bookmarkEnd w:id="89"/>
    <w:p w14:paraId="331B57D8" w14:textId="77777777" w:rsidR="003C0FBF" w:rsidRPr="00B434B3" w:rsidRDefault="003C0FBF" w:rsidP="003C0FBF">
      <w:pPr>
        <w:rPr>
          <w:rFonts w:cs="Arial"/>
          <w:i/>
          <w:szCs w:val="24"/>
        </w:rPr>
      </w:pPr>
    </w:p>
    <w:p w14:paraId="05DF6465" w14:textId="63163DE4" w:rsidR="00FC2983" w:rsidRPr="00FC2983" w:rsidRDefault="00675D83" w:rsidP="00FC2983">
      <w:pPr>
        <w:rPr>
          <w:b/>
          <w:bCs/>
        </w:rPr>
      </w:pPr>
      <w:r>
        <w:rPr>
          <w:b/>
          <w:bCs/>
        </w:rPr>
        <w:t xml:space="preserve">Procurement </w:t>
      </w:r>
      <w:r w:rsidRPr="00FC2983">
        <w:rPr>
          <w:b/>
          <w:bCs/>
        </w:rPr>
        <w:t>legislation</w:t>
      </w:r>
      <w:r w:rsidR="003F2A83">
        <w:rPr>
          <w:b/>
          <w:bCs/>
        </w:rPr>
        <w:t>:</w:t>
      </w:r>
    </w:p>
    <w:p w14:paraId="7369C97C" w14:textId="77777777" w:rsidR="003F2A83" w:rsidRPr="003F2A83" w:rsidRDefault="005F18F6" w:rsidP="003F2A83">
      <w:pPr>
        <w:pStyle w:val="NoSpacing"/>
        <w:rPr>
          <w:rFonts w:ascii="Arial" w:hAnsi="Arial" w:cs="Arial"/>
          <w:sz w:val="24"/>
          <w:szCs w:val="24"/>
          <w:lang w:val="en-IE" w:eastAsia="en-IE"/>
        </w:rPr>
      </w:pPr>
      <w:hyperlink r:id="rId21" w:history="1">
        <w:r w:rsidR="00CB0C01" w:rsidRPr="003F2A83">
          <w:rPr>
            <w:rFonts w:ascii="Arial" w:hAnsi="Arial" w:cs="Arial"/>
            <w:sz w:val="24"/>
            <w:szCs w:val="24"/>
            <w:lang w:val="en-IE" w:eastAsia="en-IE"/>
          </w:rPr>
          <w:t>European Union (Award of Public Authority Contracts) Regulations 2016</w:t>
        </w:r>
      </w:hyperlink>
      <w:r w:rsidR="00675D83" w:rsidRPr="003F2A83">
        <w:rPr>
          <w:rFonts w:ascii="Arial" w:hAnsi="Arial" w:cs="Arial"/>
          <w:sz w:val="24"/>
          <w:szCs w:val="24"/>
          <w:lang w:val="en-IE" w:eastAsia="en-IE"/>
        </w:rPr>
        <w:t xml:space="preserve">     </w:t>
      </w:r>
    </w:p>
    <w:p w14:paraId="391260A6" w14:textId="2440BA4F" w:rsidR="00CB0C01" w:rsidRPr="003F2A83" w:rsidRDefault="005F18F6" w:rsidP="003F2A83">
      <w:pPr>
        <w:pStyle w:val="NoSpacing"/>
        <w:rPr>
          <w:rFonts w:ascii="Arial" w:hAnsi="Arial" w:cs="Arial"/>
          <w:sz w:val="24"/>
          <w:szCs w:val="24"/>
        </w:rPr>
      </w:pPr>
      <w:hyperlink r:id="rId22" w:history="1">
        <w:r w:rsidR="00CB0C01" w:rsidRPr="003F2A83">
          <w:rPr>
            <w:rFonts w:ascii="Arial" w:hAnsi="Arial" w:cs="Arial"/>
            <w:sz w:val="24"/>
            <w:szCs w:val="24"/>
          </w:rPr>
          <w:t>2014 Directive</w:t>
        </w:r>
      </w:hyperlink>
      <w:r w:rsidR="00675D83" w:rsidRPr="003F2A83">
        <w:rPr>
          <w:rFonts w:ascii="Arial" w:hAnsi="Arial" w:cs="Arial"/>
          <w:sz w:val="24"/>
          <w:szCs w:val="24"/>
        </w:rPr>
        <w:t xml:space="preserve">                                                                                                       </w:t>
      </w:r>
      <w:hyperlink r:id="rId23" w:tgtFrame="_blank" w:history="1">
        <w:r w:rsidR="00CB0C01" w:rsidRPr="003F2A83">
          <w:rPr>
            <w:rFonts w:ascii="Arial" w:hAnsi="Arial" w:cs="Arial"/>
            <w:sz w:val="24"/>
            <w:szCs w:val="24"/>
          </w:rPr>
          <w:t xml:space="preserve"> 2004/18/EC of the European Parliament and of the Council (31 March 2004)</w:t>
        </w:r>
      </w:hyperlink>
      <w:r w:rsidR="00675D83" w:rsidRPr="003F2A83">
        <w:rPr>
          <w:rFonts w:ascii="Arial" w:hAnsi="Arial" w:cs="Arial"/>
          <w:sz w:val="24"/>
          <w:szCs w:val="24"/>
        </w:rPr>
        <w:t xml:space="preserve">                                                                                                            </w:t>
      </w:r>
      <w:hyperlink r:id="rId24" w:history="1">
        <w:r w:rsidR="00CB0C01" w:rsidRPr="003F2A83">
          <w:rPr>
            <w:rFonts w:ascii="Arial" w:hAnsi="Arial" w:cs="Arial"/>
            <w:sz w:val="24"/>
            <w:szCs w:val="24"/>
          </w:rPr>
          <w:t>Remedies Directive</w:t>
        </w:r>
      </w:hyperlink>
      <w:r w:rsidR="00675D83" w:rsidRPr="003F2A83">
        <w:rPr>
          <w:rFonts w:ascii="Arial" w:hAnsi="Arial" w:cs="Arial"/>
          <w:sz w:val="24"/>
          <w:szCs w:val="24"/>
        </w:rPr>
        <w:t xml:space="preserve">                                                                                       </w:t>
      </w:r>
      <w:r w:rsidR="00CB0C01" w:rsidRPr="003F2A83">
        <w:rPr>
          <w:rFonts w:ascii="Arial" w:hAnsi="Arial" w:cs="Arial"/>
          <w:sz w:val="24"/>
          <w:szCs w:val="24"/>
        </w:rPr>
        <w:t xml:space="preserve"> </w:t>
      </w:r>
      <w:hyperlink r:id="rId25" w:history="1">
        <w:r w:rsidR="00CB0C01" w:rsidRPr="003F2A83">
          <w:rPr>
            <w:rFonts w:ascii="Arial" w:hAnsi="Arial" w:cs="Arial"/>
            <w:sz w:val="24"/>
            <w:szCs w:val="24"/>
          </w:rPr>
          <w:t>Implications of the new EU Remedies Directive May10</w:t>
        </w:r>
      </w:hyperlink>
      <w:r w:rsidR="00675D83" w:rsidRPr="003F2A83">
        <w:rPr>
          <w:rFonts w:ascii="Arial" w:hAnsi="Arial" w:cs="Arial"/>
          <w:sz w:val="24"/>
          <w:szCs w:val="24"/>
        </w:rPr>
        <w:t xml:space="preserve">                                                                       </w:t>
      </w:r>
      <w:hyperlink r:id="rId26" w:history="1">
        <w:r w:rsidR="00CB0C01" w:rsidRPr="003F2A83">
          <w:rPr>
            <w:rFonts w:ascii="Arial" w:hAnsi="Arial" w:cs="Arial"/>
            <w:sz w:val="24"/>
            <w:szCs w:val="24"/>
          </w:rPr>
          <w:t>Summary of implications of the EU Remedies Directive</w:t>
        </w:r>
      </w:hyperlink>
      <w:r w:rsidR="00675D83" w:rsidRPr="003F2A83">
        <w:rPr>
          <w:rFonts w:ascii="Arial" w:hAnsi="Arial" w:cs="Arial"/>
          <w:sz w:val="24"/>
          <w:szCs w:val="24"/>
        </w:rPr>
        <w:t xml:space="preserve">                                                      </w:t>
      </w:r>
      <w:hyperlink r:id="rId27" w:tgtFrame="_blank" w:history="1">
        <w:r w:rsidR="00CB0C01" w:rsidRPr="003F2A83">
          <w:rPr>
            <w:rFonts w:ascii="Arial" w:hAnsi="Arial" w:cs="Arial"/>
            <w:sz w:val="24"/>
            <w:szCs w:val="24"/>
          </w:rPr>
          <w:t>Council Directive 89/665/EEC of 21 December 1989</w:t>
        </w:r>
      </w:hyperlink>
    </w:p>
    <w:p w14:paraId="1112852B" w14:textId="77777777" w:rsidR="00CB0C01" w:rsidRPr="003F2A83" w:rsidRDefault="005F18F6" w:rsidP="003F2A83">
      <w:pPr>
        <w:pStyle w:val="NoSpacing"/>
        <w:rPr>
          <w:rFonts w:ascii="Arial" w:hAnsi="Arial" w:cs="Arial"/>
          <w:sz w:val="24"/>
          <w:szCs w:val="24"/>
          <w:lang w:eastAsia="en-GB"/>
        </w:rPr>
      </w:pPr>
      <w:hyperlink r:id="rId28" w:history="1">
        <w:r w:rsidR="00CB0C01" w:rsidRPr="003F2A83">
          <w:rPr>
            <w:rFonts w:ascii="Arial" w:hAnsi="Arial" w:cs="Arial"/>
            <w:sz w:val="24"/>
            <w:szCs w:val="24"/>
            <w:lang w:eastAsia="en-GB"/>
          </w:rPr>
          <w:t>Circular 10-10 Facilitating SME Participation in Public Procurement</w:t>
        </w:r>
      </w:hyperlink>
    </w:p>
    <w:p w14:paraId="0E8B7354" w14:textId="77777777" w:rsidR="00CB0C01" w:rsidRPr="003F2A83" w:rsidRDefault="005F18F6" w:rsidP="003F2A83">
      <w:pPr>
        <w:pStyle w:val="NoSpacing"/>
        <w:rPr>
          <w:rFonts w:ascii="Arial" w:hAnsi="Arial" w:cs="Arial"/>
          <w:sz w:val="24"/>
          <w:szCs w:val="24"/>
          <w:lang w:eastAsia="en-GB"/>
        </w:rPr>
      </w:pPr>
      <w:hyperlink r:id="rId29" w:history="1">
        <w:r w:rsidR="00CB0C01" w:rsidRPr="003F2A83">
          <w:rPr>
            <w:rFonts w:ascii="Arial" w:hAnsi="Arial" w:cs="Arial"/>
            <w:sz w:val="24"/>
            <w:szCs w:val="24"/>
            <w:lang w:eastAsia="en-GB"/>
          </w:rPr>
          <w:t>Circular 6/10- the new Capital Works Management Framework</w:t>
        </w:r>
      </w:hyperlink>
    </w:p>
    <w:p w14:paraId="16D4138B" w14:textId="77777777" w:rsidR="00CB0C01" w:rsidRPr="003F2A83" w:rsidRDefault="005F18F6" w:rsidP="003F2A83">
      <w:pPr>
        <w:pStyle w:val="NoSpacing"/>
        <w:rPr>
          <w:rFonts w:ascii="Arial" w:hAnsi="Arial" w:cs="Arial"/>
          <w:sz w:val="24"/>
          <w:szCs w:val="24"/>
          <w:lang w:eastAsia="en-GB"/>
        </w:rPr>
      </w:pPr>
      <w:hyperlink r:id="rId30" w:history="1">
        <w:r w:rsidR="00CB0C01" w:rsidRPr="003F2A83">
          <w:rPr>
            <w:rFonts w:ascii="Arial" w:hAnsi="Arial" w:cs="Arial"/>
            <w:sz w:val="24"/>
            <w:szCs w:val="24"/>
            <w:lang w:eastAsia="en-GB"/>
          </w:rPr>
          <w:t>Circular 01/16 Construction Procurement revision of arrangements</w:t>
        </w:r>
      </w:hyperlink>
    </w:p>
    <w:p w14:paraId="60FE6D8C" w14:textId="77777777" w:rsidR="00CB0C01" w:rsidRPr="003F2A83" w:rsidRDefault="005F18F6" w:rsidP="003F2A83">
      <w:pPr>
        <w:pStyle w:val="NoSpacing"/>
        <w:rPr>
          <w:rFonts w:ascii="Arial" w:hAnsi="Arial" w:cs="Arial"/>
          <w:sz w:val="24"/>
          <w:szCs w:val="24"/>
          <w:lang w:eastAsia="en-GB"/>
        </w:rPr>
      </w:pPr>
      <w:hyperlink r:id="rId31" w:history="1">
        <w:r w:rsidR="00CB0C01" w:rsidRPr="003F2A83">
          <w:rPr>
            <w:rFonts w:ascii="Arial" w:hAnsi="Arial" w:cs="Arial"/>
            <w:sz w:val="24"/>
            <w:szCs w:val="24"/>
            <w:lang w:eastAsia="en-GB"/>
          </w:rPr>
          <w:t>Circular_20_16</w:t>
        </w:r>
      </w:hyperlink>
    </w:p>
    <w:p w14:paraId="1BBD7A97" w14:textId="77777777" w:rsidR="00CB0C01" w:rsidRPr="003F2A83" w:rsidRDefault="005F18F6" w:rsidP="003F2A83">
      <w:pPr>
        <w:pStyle w:val="NoSpacing"/>
        <w:rPr>
          <w:rFonts w:ascii="Arial" w:hAnsi="Arial" w:cs="Arial"/>
          <w:sz w:val="24"/>
          <w:szCs w:val="24"/>
          <w:lang w:eastAsia="en-GB"/>
        </w:rPr>
      </w:pPr>
      <w:hyperlink r:id="rId32" w:history="1">
        <w:r w:rsidR="00CB0C01" w:rsidRPr="003F2A83">
          <w:rPr>
            <w:rFonts w:ascii="Arial" w:hAnsi="Arial" w:cs="Arial"/>
            <w:sz w:val="24"/>
            <w:szCs w:val="24"/>
            <w:lang w:eastAsia="en-GB"/>
          </w:rPr>
          <w:t>DPER Circular 20-2019 – Green Procurement</w:t>
        </w:r>
      </w:hyperlink>
    </w:p>
    <w:p w14:paraId="4F14A774" w14:textId="77777777" w:rsidR="00CB0C01" w:rsidRPr="003F2A83" w:rsidRDefault="005F18F6" w:rsidP="003F2A83">
      <w:pPr>
        <w:pStyle w:val="NoSpacing"/>
        <w:rPr>
          <w:rFonts w:ascii="Arial" w:hAnsi="Arial" w:cs="Arial"/>
          <w:sz w:val="24"/>
          <w:szCs w:val="24"/>
          <w:lang w:eastAsia="en-GB"/>
        </w:rPr>
      </w:pPr>
      <w:hyperlink r:id="rId33" w:history="1">
        <w:r w:rsidR="00CB0C01" w:rsidRPr="003F2A83">
          <w:rPr>
            <w:rFonts w:ascii="Arial" w:hAnsi="Arial" w:cs="Arial"/>
            <w:sz w:val="24"/>
            <w:szCs w:val="24"/>
            <w:lang w:eastAsia="en-GB"/>
          </w:rPr>
          <w:t>Circular 16/13 – arrangements concerning the use of Central Contracts put in place by the National Procurement Service</w:t>
        </w:r>
      </w:hyperlink>
    </w:p>
    <w:p w14:paraId="6668FA9C" w14:textId="77777777" w:rsidR="00CB0C01" w:rsidRPr="003F2A83" w:rsidRDefault="005F18F6" w:rsidP="003F2A83">
      <w:pPr>
        <w:pStyle w:val="NoSpacing"/>
        <w:rPr>
          <w:rFonts w:ascii="Arial" w:hAnsi="Arial" w:cs="Arial"/>
          <w:sz w:val="24"/>
        </w:rPr>
      </w:pPr>
      <w:hyperlink r:id="rId34" w:tgtFrame="_blank" w:history="1">
        <w:r w:rsidR="00CB0C01" w:rsidRPr="003F2A83">
          <w:rPr>
            <w:rFonts w:ascii="Arial" w:hAnsi="Arial" w:cs="Arial"/>
            <w:sz w:val="24"/>
          </w:rPr>
          <w:t>European Communities (Award of Public Authorities’ Contracts) Regulations 2006</w:t>
        </w:r>
      </w:hyperlink>
    </w:p>
    <w:p w14:paraId="64631AF8" w14:textId="77777777" w:rsidR="00CB0C01" w:rsidRPr="003F2A83" w:rsidRDefault="005F18F6" w:rsidP="003F2A83">
      <w:pPr>
        <w:pStyle w:val="NoSpacing"/>
        <w:rPr>
          <w:rFonts w:ascii="Arial" w:hAnsi="Arial" w:cs="Arial"/>
          <w:sz w:val="24"/>
        </w:rPr>
      </w:pPr>
      <w:hyperlink r:id="rId35" w:tgtFrame="_blank" w:history="1">
        <w:r w:rsidR="00CB0C01" w:rsidRPr="003F2A83">
          <w:rPr>
            <w:rFonts w:ascii="Arial" w:hAnsi="Arial" w:cs="Arial"/>
            <w:sz w:val="24"/>
          </w:rPr>
          <w:t>Regulations SI230 of 2010 EC Public Authorities Contract Review Procedures Regulations 2010</w:t>
        </w:r>
      </w:hyperlink>
    </w:p>
    <w:p w14:paraId="490E964D" w14:textId="77777777" w:rsidR="00CB0C01" w:rsidRPr="003F2A83" w:rsidRDefault="005F18F6" w:rsidP="003F2A83">
      <w:pPr>
        <w:pStyle w:val="NoSpacing"/>
        <w:rPr>
          <w:rFonts w:ascii="Arial" w:hAnsi="Arial" w:cs="Arial"/>
          <w:sz w:val="24"/>
        </w:rPr>
      </w:pPr>
      <w:hyperlink r:id="rId36" w:tgtFrame="_blank" w:history="1">
        <w:r w:rsidR="00CB0C01" w:rsidRPr="003F2A83">
          <w:rPr>
            <w:rFonts w:ascii="Arial" w:hAnsi="Arial" w:cs="Arial"/>
            <w:sz w:val="24"/>
          </w:rPr>
          <w:t>Commission Regulations (EC) No 1177/2009 of 30th November 2009 amending Directive 2004/17/EC, 2004/EC/18/EC and 200981/EC in respect of thresholds for the procedures for the award of contracts</w:t>
        </w:r>
      </w:hyperlink>
    </w:p>
    <w:p w14:paraId="4FA8EBA0" w14:textId="77777777" w:rsidR="00CB0C01" w:rsidRPr="003F2A83" w:rsidRDefault="005F18F6" w:rsidP="003F2A83">
      <w:pPr>
        <w:pStyle w:val="NoSpacing"/>
        <w:rPr>
          <w:rFonts w:ascii="Arial" w:hAnsi="Arial" w:cs="Arial"/>
          <w:sz w:val="24"/>
        </w:rPr>
      </w:pPr>
      <w:hyperlink r:id="rId37" w:tgtFrame="_blank" w:history="1">
        <w:r w:rsidR="00CB0C01" w:rsidRPr="003F2A83">
          <w:rPr>
            <w:rFonts w:ascii="Arial" w:hAnsi="Arial" w:cs="Arial"/>
            <w:sz w:val="24"/>
          </w:rPr>
          <w:t>Commission Regulations (EC) 1150/2009 of 10th November 2009 amending Regulation EC No 1564/2005 as regards the standard forms for the publication of notices in the framework of public procurement in accordance with Council Directives 89/665/EEC and 92/13/EEC</w:t>
        </w:r>
      </w:hyperlink>
    </w:p>
    <w:p w14:paraId="2A8E74CC" w14:textId="77777777" w:rsidR="003E1D9A" w:rsidRPr="003E1D9A" w:rsidRDefault="003E1D9A" w:rsidP="003E1D9A">
      <w:pPr>
        <w:ind w:left="567"/>
        <w:rPr>
          <w:rFonts w:cs="Arial"/>
          <w:color w:val="000000"/>
          <w:szCs w:val="24"/>
        </w:rPr>
      </w:pPr>
    </w:p>
    <w:p w14:paraId="135F0B02" w14:textId="20089B10" w:rsidR="00633904" w:rsidRPr="002A5330" w:rsidRDefault="0068057E" w:rsidP="00FA557C">
      <w:pPr>
        <w:pStyle w:val="Heading1"/>
      </w:pPr>
      <w:bookmarkStart w:id="90" w:name="_Toc48030929"/>
      <w:bookmarkStart w:id="91" w:name="_Toc48297449"/>
      <w:bookmarkStart w:id="92" w:name="_Toc56414140"/>
      <w:r>
        <w:t>9</w:t>
      </w:r>
      <w:r w:rsidR="004915E2">
        <w:t>.</w:t>
      </w:r>
      <w:r w:rsidR="00633904" w:rsidRPr="002A5330">
        <w:t xml:space="preserve"> </w:t>
      </w:r>
      <w:r w:rsidR="00150BC3">
        <w:t xml:space="preserve">What </w:t>
      </w:r>
      <w:r w:rsidR="003E1D9A">
        <w:t>is a</w:t>
      </w:r>
      <w:r w:rsidR="00150BC3">
        <w:t xml:space="preserve"> f</w:t>
      </w:r>
      <w:r w:rsidR="00633904" w:rsidRPr="002A5330">
        <w:t>ramework</w:t>
      </w:r>
      <w:r w:rsidR="007A7C57">
        <w:t xml:space="preserve"> agreement</w:t>
      </w:r>
      <w:r w:rsidR="00150BC3">
        <w:t>?</w:t>
      </w:r>
      <w:bookmarkEnd w:id="90"/>
      <w:bookmarkEnd w:id="91"/>
      <w:bookmarkEnd w:id="92"/>
    </w:p>
    <w:p w14:paraId="39ECBB5C" w14:textId="7B5EA514" w:rsidR="00C93DEF" w:rsidRDefault="00C93DEF" w:rsidP="007F36C7">
      <w:r w:rsidRPr="002A5330">
        <w:t>A framework agreement is a contract between Wexford County Council and one or more suppliers.</w:t>
      </w:r>
      <w:r w:rsidR="002A5330" w:rsidRPr="002A5330">
        <w:t xml:space="preserve"> </w:t>
      </w:r>
      <w:r w:rsidR="003E1D9A">
        <w:t>It</w:t>
      </w:r>
      <w:r w:rsidR="003E1D9A" w:rsidRPr="002A5330">
        <w:t xml:space="preserve"> </w:t>
      </w:r>
      <w:r w:rsidRPr="002A5330">
        <w:t>can be used where you have a repeated need for a good or service.</w:t>
      </w:r>
      <w:r w:rsidR="002A5330" w:rsidRPr="002A5330">
        <w:t xml:space="preserve"> </w:t>
      </w:r>
      <w:r w:rsidRPr="002A5330">
        <w:t>The terms of the framework agreement are stated in the contract, such as</w:t>
      </w:r>
      <w:r w:rsidR="003E1D9A">
        <w:t xml:space="preserve"> the</w:t>
      </w:r>
      <w:r w:rsidRPr="002A5330">
        <w:t>:</w:t>
      </w:r>
    </w:p>
    <w:p w14:paraId="49DC79FC" w14:textId="78EFDB7C" w:rsidR="00C93DEF" w:rsidRPr="002A5330" w:rsidRDefault="0021480A" w:rsidP="003E1D9A">
      <w:pPr>
        <w:pStyle w:val="ListParagraph"/>
        <w:numPr>
          <w:ilvl w:val="0"/>
          <w:numId w:val="7"/>
        </w:numPr>
        <w:ind w:left="993" w:hanging="357"/>
        <w:rPr>
          <w:szCs w:val="24"/>
        </w:rPr>
      </w:pPr>
      <w:r>
        <w:rPr>
          <w:szCs w:val="24"/>
        </w:rPr>
        <w:t>p</w:t>
      </w:r>
      <w:r w:rsidR="00C93DEF" w:rsidRPr="002A5330">
        <w:rPr>
          <w:szCs w:val="24"/>
        </w:rPr>
        <w:t>rice</w:t>
      </w:r>
    </w:p>
    <w:p w14:paraId="2A408FEA" w14:textId="24C4218E" w:rsidR="00C93DEF" w:rsidRPr="002A5330" w:rsidRDefault="00C80C88" w:rsidP="003E1D9A">
      <w:pPr>
        <w:pStyle w:val="ListParagraph"/>
        <w:numPr>
          <w:ilvl w:val="0"/>
          <w:numId w:val="7"/>
        </w:numPr>
        <w:ind w:left="993" w:hanging="357"/>
        <w:rPr>
          <w:szCs w:val="24"/>
        </w:rPr>
      </w:pPr>
      <w:r>
        <w:rPr>
          <w:szCs w:val="24"/>
        </w:rPr>
        <w:t>q</w:t>
      </w:r>
      <w:r w:rsidR="00C93DEF" w:rsidRPr="002A5330">
        <w:rPr>
          <w:szCs w:val="24"/>
        </w:rPr>
        <w:t>uantity</w:t>
      </w:r>
    </w:p>
    <w:p w14:paraId="09DDD5E8" w14:textId="134801A8" w:rsidR="00C93DEF" w:rsidRPr="002A5330" w:rsidRDefault="0021480A" w:rsidP="003E1D9A">
      <w:pPr>
        <w:pStyle w:val="ListParagraph"/>
        <w:numPr>
          <w:ilvl w:val="0"/>
          <w:numId w:val="7"/>
        </w:numPr>
        <w:ind w:left="993" w:hanging="357"/>
        <w:rPr>
          <w:szCs w:val="24"/>
        </w:rPr>
      </w:pPr>
      <w:r>
        <w:rPr>
          <w:szCs w:val="24"/>
        </w:rPr>
        <w:t>t</w:t>
      </w:r>
      <w:r w:rsidR="00C93DEF" w:rsidRPr="002A5330">
        <w:rPr>
          <w:szCs w:val="24"/>
        </w:rPr>
        <w:t>ype of goods/service</w:t>
      </w:r>
    </w:p>
    <w:p w14:paraId="1E63ED37" w14:textId="4BB9ADDE" w:rsidR="00C93DEF" w:rsidRDefault="00C80C88" w:rsidP="003E1D9A">
      <w:pPr>
        <w:pStyle w:val="ListParagraph"/>
        <w:numPr>
          <w:ilvl w:val="0"/>
          <w:numId w:val="7"/>
        </w:numPr>
        <w:ind w:left="993" w:hanging="357"/>
        <w:rPr>
          <w:szCs w:val="24"/>
        </w:rPr>
      </w:pPr>
      <w:r>
        <w:rPr>
          <w:szCs w:val="24"/>
        </w:rPr>
        <w:t>d</w:t>
      </w:r>
      <w:r w:rsidR="00C93DEF" w:rsidRPr="002A5330">
        <w:rPr>
          <w:szCs w:val="24"/>
        </w:rPr>
        <w:t>rawdown method</w:t>
      </w:r>
    </w:p>
    <w:p w14:paraId="159C04CC" w14:textId="77777777" w:rsidR="007F36C7" w:rsidRPr="007F36C7" w:rsidRDefault="007F36C7" w:rsidP="007F36C7">
      <w:pPr>
        <w:ind w:left="357"/>
        <w:rPr>
          <w:szCs w:val="24"/>
        </w:rPr>
      </w:pPr>
    </w:p>
    <w:p w14:paraId="7A9018D7" w14:textId="30E5D109" w:rsidR="00C93DEF" w:rsidRDefault="00C93DEF" w:rsidP="002D0003">
      <w:pPr>
        <w:spacing w:after="120"/>
        <w:rPr>
          <w:szCs w:val="24"/>
        </w:rPr>
      </w:pPr>
      <w:r w:rsidRPr="002A5330">
        <w:rPr>
          <w:szCs w:val="24"/>
        </w:rPr>
        <w:t>There are two main ways that you can draw down from a framework.</w:t>
      </w:r>
      <w:r w:rsidR="002A5330" w:rsidRPr="002A5330">
        <w:rPr>
          <w:szCs w:val="24"/>
        </w:rPr>
        <w:t xml:space="preserve"> </w:t>
      </w:r>
      <w:r w:rsidRPr="002A5330">
        <w:rPr>
          <w:szCs w:val="24"/>
        </w:rPr>
        <w:t>The method you are going to use must be stated in the original tender</w:t>
      </w:r>
      <w:r w:rsidR="007E5E04">
        <w:rPr>
          <w:szCs w:val="24"/>
        </w:rPr>
        <w:t xml:space="preserve"> specification</w:t>
      </w:r>
      <w:r w:rsidRPr="002A5330">
        <w:rPr>
          <w:szCs w:val="24"/>
        </w:rPr>
        <w:t>.</w:t>
      </w:r>
    </w:p>
    <w:p w14:paraId="0515E359" w14:textId="23A10C7B" w:rsidR="00C93DEF" w:rsidRPr="002A5330" w:rsidRDefault="003E1D9A" w:rsidP="003E1D9A">
      <w:pPr>
        <w:pStyle w:val="ListParagraph"/>
        <w:numPr>
          <w:ilvl w:val="0"/>
          <w:numId w:val="7"/>
        </w:numPr>
        <w:ind w:left="993" w:hanging="357"/>
        <w:rPr>
          <w:szCs w:val="24"/>
        </w:rPr>
      </w:pPr>
      <w:r>
        <w:rPr>
          <w:szCs w:val="24"/>
        </w:rPr>
        <w:t>d</w:t>
      </w:r>
      <w:r w:rsidR="00C93DEF" w:rsidRPr="002A5330">
        <w:rPr>
          <w:szCs w:val="24"/>
        </w:rPr>
        <w:t xml:space="preserve">irect </w:t>
      </w:r>
      <w:r w:rsidR="00C80C88">
        <w:rPr>
          <w:szCs w:val="24"/>
        </w:rPr>
        <w:t>d</w:t>
      </w:r>
      <w:r w:rsidR="00C93DEF" w:rsidRPr="002A5330">
        <w:rPr>
          <w:szCs w:val="24"/>
        </w:rPr>
        <w:t>raw</w:t>
      </w:r>
      <w:r w:rsidR="00C80C88">
        <w:rPr>
          <w:szCs w:val="24"/>
        </w:rPr>
        <w:t>d</w:t>
      </w:r>
      <w:r w:rsidR="00C93DEF" w:rsidRPr="002A5330">
        <w:rPr>
          <w:szCs w:val="24"/>
        </w:rPr>
        <w:t>own</w:t>
      </w:r>
    </w:p>
    <w:p w14:paraId="33BF8EE5" w14:textId="6C180A63" w:rsidR="00C93DEF" w:rsidRPr="002A5330" w:rsidRDefault="003E1D9A" w:rsidP="003E1D9A">
      <w:pPr>
        <w:pStyle w:val="ListParagraph"/>
        <w:numPr>
          <w:ilvl w:val="0"/>
          <w:numId w:val="7"/>
        </w:numPr>
        <w:ind w:left="993" w:hanging="357"/>
        <w:rPr>
          <w:szCs w:val="24"/>
        </w:rPr>
      </w:pPr>
      <w:r>
        <w:rPr>
          <w:szCs w:val="24"/>
        </w:rPr>
        <w:t>m</w:t>
      </w:r>
      <w:r w:rsidR="00C93DEF" w:rsidRPr="002A5330">
        <w:rPr>
          <w:szCs w:val="24"/>
        </w:rPr>
        <w:t>ini-competition</w:t>
      </w:r>
    </w:p>
    <w:p w14:paraId="54E37A50" w14:textId="77777777" w:rsidR="007F36C7" w:rsidRPr="007F36C7" w:rsidRDefault="007F36C7" w:rsidP="007F36C7">
      <w:pPr>
        <w:rPr>
          <w:b/>
          <w:bCs/>
        </w:rPr>
      </w:pPr>
    </w:p>
    <w:p w14:paraId="4B593099" w14:textId="71535DCA" w:rsidR="00C93DEF" w:rsidRPr="007F36C7" w:rsidRDefault="00C93DEF" w:rsidP="009B0971">
      <w:pPr>
        <w:rPr>
          <w:b/>
          <w:bCs/>
        </w:rPr>
      </w:pPr>
      <w:r w:rsidRPr="007F36C7">
        <w:rPr>
          <w:b/>
          <w:bCs/>
        </w:rPr>
        <w:t xml:space="preserve">Centralised </w:t>
      </w:r>
      <w:r w:rsidR="00C80C88">
        <w:rPr>
          <w:b/>
          <w:bCs/>
        </w:rPr>
        <w:t>f</w:t>
      </w:r>
      <w:r w:rsidRPr="007F36C7">
        <w:rPr>
          <w:b/>
          <w:bCs/>
        </w:rPr>
        <w:t>rameworks</w:t>
      </w:r>
    </w:p>
    <w:p w14:paraId="56D9BE8F" w14:textId="112B69C2" w:rsidR="00C93DEF" w:rsidRPr="002A5330" w:rsidRDefault="00C93DEF" w:rsidP="007F36C7">
      <w:r w:rsidRPr="007F36C7">
        <w:t xml:space="preserve">The Office of Government Procurement and </w:t>
      </w:r>
      <w:hyperlink r:id="rId38" w:history="1">
        <w:r w:rsidRPr="00A10BA2">
          <w:rPr>
            <w:rStyle w:val="Hyperlink"/>
          </w:rPr>
          <w:t>Supply</w:t>
        </w:r>
        <w:r w:rsidR="00A10BA2" w:rsidRPr="00A10BA2">
          <w:rPr>
            <w:rStyle w:val="Hyperlink"/>
          </w:rPr>
          <w:t>G</w:t>
        </w:r>
        <w:r w:rsidRPr="00A10BA2">
          <w:rPr>
            <w:rStyle w:val="Hyperlink"/>
          </w:rPr>
          <w:t>ov.ie</w:t>
        </w:r>
      </w:hyperlink>
      <w:r w:rsidRPr="007F36C7">
        <w:t xml:space="preserve"> have a number of frameworks agreements available.</w:t>
      </w:r>
      <w:r w:rsidR="002A5330" w:rsidRPr="007F36C7">
        <w:t xml:space="preserve"> </w:t>
      </w:r>
      <w:r w:rsidRPr="007F36C7">
        <w:t>Th</w:t>
      </w:r>
      <w:r w:rsidR="00DA5186">
        <w:t>is</w:t>
      </w:r>
      <w:r w:rsidRPr="007F36C7">
        <w:t xml:space="preserve"> list of framework agreements can be found on the Wexford County Council staff intranet.</w:t>
      </w:r>
      <w:r w:rsidR="002A5330" w:rsidRPr="007F36C7">
        <w:t xml:space="preserve"> </w:t>
      </w:r>
      <w:r w:rsidR="00DA5186">
        <w:t>You</w:t>
      </w:r>
      <w:r w:rsidR="00DA5186" w:rsidRPr="007F36C7">
        <w:t xml:space="preserve"> </w:t>
      </w:r>
      <w:r w:rsidRPr="007F36C7">
        <w:t>should check</w:t>
      </w:r>
      <w:r w:rsidR="00DA5186">
        <w:t xml:space="preserve"> this</w:t>
      </w:r>
      <w:r w:rsidRPr="007F36C7">
        <w:t xml:space="preserve"> </w:t>
      </w:r>
      <w:r w:rsidR="00DA5186">
        <w:t xml:space="preserve">list </w:t>
      </w:r>
      <w:r w:rsidRPr="007F36C7">
        <w:t xml:space="preserve">for a relevant framework before </w:t>
      </w:r>
      <w:r w:rsidR="00DA5186">
        <w:t>you p</w:t>
      </w:r>
      <w:r w:rsidR="007E5E04">
        <w:t>repare</w:t>
      </w:r>
      <w:r w:rsidR="00DA5186">
        <w:t xml:space="preserve"> a</w:t>
      </w:r>
      <w:r w:rsidRPr="007F36C7">
        <w:t xml:space="preserve"> tender.</w:t>
      </w:r>
      <w:r w:rsidR="002A5330" w:rsidRPr="007F36C7">
        <w:t xml:space="preserve"> </w:t>
      </w:r>
      <w:r w:rsidRPr="007F36C7">
        <w:t xml:space="preserve">Under </w:t>
      </w:r>
      <w:r w:rsidR="00E94B7E" w:rsidRPr="007F36C7">
        <w:t>Government</w:t>
      </w:r>
      <w:r w:rsidRPr="007F36C7">
        <w:t xml:space="preserve"> Circular 16/13 you must use these frameworks</w:t>
      </w:r>
      <w:r w:rsidRPr="002A5330">
        <w:t xml:space="preserve"> if they are suitable </w:t>
      </w:r>
      <w:r w:rsidR="00DA5186">
        <w:t>for</w:t>
      </w:r>
      <w:r w:rsidR="00DA5186" w:rsidRPr="002A5330">
        <w:t xml:space="preserve"> </w:t>
      </w:r>
      <w:r w:rsidRPr="002A5330">
        <w:t>what you want to procure.</w:t>
      </w:r>
    </w:p>
    <w:p w14:paraId="7B745BA5" w14:textId="77777777" w:rsidR="00C93DEF" w:rsidRPr="002A5330" w:rsidRDefault="00C93DEF" w:rsidP="00A352F3">
      <w:pPr>
        <w:rPr>
          <w:rFonts w:cs="Arial"/>
          <w:szCs w:val="24"/>
        </w:rPr>
      </w:pPr>
    </w:p>
    <w:p w14:paraId="4B51B185" w14:textId="764687FA" w:rsidR="00633904" w:rsidRPr="007F36C7" w:rsidRDefault="008D4C85" w:rsidP="00FA557C">
      <w:pPr>
        <w:pStyle w:val="Heading1"/>
      </w:pPr>
      <w:bookmarkStart w:id="93" w:name="_Toc451267147"/>
      <w:bookmarkStart w:id="94" w:name="_Toc33007622"/>
      <w:bookmarkStart w:id="95" w:name="_Toc48030930"/>
      <w:bookmarkStart w:id="96" w:name="_Toc48297450"/>
      <w:bookmarkStart w:id="97" w:name="_Toc56414141"/>
      <w:r>
        <w:lastRenderedPageBreak/>
        <w:t>1</w:t>
      </w:r>
      <w:r w:rsidR="0068057E">
        <w:t>0</w:t>
      </w:r>
      <w:r w:rsidR="007F36C7" w:rsidRPr="007F36C7">
        <w:t xml:space="preserve">. </w:t>
      </w:r>
      <w:r w:rsidR="00C00C18">
        <w:t>What are the rules for using p</w:t>
      </w:r>
      <w:r w:rsidR="00633904" w:rsidRPr="007F36C7">
        <w:t>anels</w:t>
      </w:r>
      <w:r w:rsidR="00C80C88">
        <w:t xml:space="preserve"> and a</w:t>
      </w:r>
      <w:r w:rsidR="00633904" w:rsidRPr="007F36C7">
        <w:t xml:space="preserve">pproved </w:t>
      </w:r>
      <w:r w:rsidR="00C80C88">
        <w:t>l</w:t>
      </w:r>
      <w:r w:rsidR="00633904" w:rsidRPr="007F36C7">
        <w:t>ists</w:t>
      </w:r>
      <w:bookmarkEnd w:id="93"/>
      <w:bookmarkEnd w:id="94"/>
      <w:r w:rsidR="00C00C18">
        <w:t>?</w:t>
      </w:r>
      <w:bookmarkEnd w:id="95"/>
      <w:bookmarkEnd w:id="96"/>
      <w:bookmarkEnd w:id="97"/>
    </w:p>
    <w:p w14:paraId="580613F9" w14:textId="4CAD4225" w:rsidR="00633904" w:rsidRDefault="003B5309" w:rsidP="00A352F3">
      <w:pPr>
        <w:rPr>
          <w:rFonts w:cs="Arial"/>
          <w:szCs w:val="24"/>
        </w:rPr>
      </w:pPr>
      <w:r>
        <w:rPr>
          <w:rFonts w:cs="Arial"/>
        </w:rPr>
        <w:t xml:space="preserve">In </w:t>
      </w:r>
      <w:r w:rsidRPr="002A5330">
        <w:rPr>
          <w:rFonts w:cs="Arial"/>
          <w:szCs w:val="24"/>
        </w:rPr>
        <w:t>Wexford Co</w:t>
      </w:r>
      <w:r>
        <w:rPr>
          <w:rFonts w:cs="Arial"/>
          <w:szCs w:val="24"/>
        </w:rPr>
        <w:t>unty</w:t>
      </w:r>
      <w:r w:rsidRPr="002A5330">
        <w:rPr>
          <w:rFonts w:cs="Arial"/>
          <w:szCs w:val="24"/>
        </w:rPr>
        <w:t xml:space="preserve"> Council</w:t>
      </w:r>
      <w:r>
        <w:rPr>
          <w:rFonts w:cs="Arial"/>
        </w:rPr>
        <w:t xml:space="preserve"> w</w:t>
      </w:r>
      <w:r w:rsidR="00C80C88">
        <w:rPr>
          <w:rFonts w:cs="Arial"/>
        </w:rPr>
        <w:t>e use p</w:t>
      </w:r>
      <w:r w:rsidR="00633904" w:rsidRPr="002A5330">
        <w:rPr>
          <w:rFonts w:cs="Arial"/>
          <w:szCs w:val="24"/>
        </w:rPr>
        <w:t xml:space="preserve">anels </w:t>
      </w:r>
      <w:r w:rsidR="00EF26EE">
        <w:rPr>
          <w:rFonts w:cs="Arial"/>
          <w:szCs w:val="24"/>
        </w:rPr>
        <w:t>(also known as</w:t>
      </w:r>
      <w:r w:rsidR="00633904" w:rsidRPr="002A5330">
        <w:rPr>
          <w:rFonts w:cs="Arial"/>
          <w:szCs w:val="24"/>
        </w:rPr>
        <w:t xml:space="preserve"> </w:t>
      </w:r>
      <w:r w:rsidR="00C80C88">
        <w:rPr>
          <w:rFonts w:cs="Arial"/>
          <w:szCs w:val="24"/>
        </w:rPr>
        <w:t>a</w:t>
      </w:r>
      <w:r w:rsidR="00633904" w:rsidRPr="002A5330">
        <w:rPr>
          <w:rFonts w:cs="Arial"/>
          <w:szCs w:val="24"/>
        </w:rPr>
        <w:t xml:space="preserve">pproved </w:t>
      </w:r>
      <w:r w:rsidR="00C80C88">
        <w:rPr>
          <w:rFonts w:cs="Arial"/>
          <w:szCs w:val="24"/>
        </w:rPr>
        <w:t>l</w:t>
      </w:r>
      <w:r w:rsidR="00633904" w:rsidRPr="002A5330">
        <w:rPr>
          <w:rFonts w:cs="Arial"/>
          <w:szCs w:val="24"/>
        </w:rPr>
        <w:t>ists</w:t>
      </w:r>
      <w:r w:rsidR="00EF26EE">
        <w:rPr>
          <w:rFonts w:cs="Arial"/>
          <w:szCs w:val="24"/>
        </w:rPr>
        <w:t>)</w:t>
      </w:r>
      <w:r w:rsidR="00633904" w:rsidRPr="002A5330">
        <w:rPr>
          <w:rFonts w:cs="Arial"/>
          <w:szCs w:val="24"/>
        </w:rPr>
        <w:t xml:space="preserve"> </w:t>
      </w:r>
      <w:r>
        <w:rPr>
          <w:rFonts w:cs="Arial"/>
          <w:szCs w:val="24"/>
        </w:rPr>
        <w:t>of suppliers</w:t>
      </w:r>
      <w:r w:rsidR="00633904" w:rsidRPr="002A5330">
        <w:rPr>
          <w:rFonts w:cs="Arial"/>
          <w:szCs w:val="24"/>
        </w:rPr>
        <w:t>.</w:t>
      </w:r>
      <w:r w:rsidR="002A5330" w:rsidRPr="002A5330">
        <w:rPr>
          <w:rFonts w:cs="Arial"/>
          <w:szCs w:val="24"/>
        </w:rPr>
        <w:t xml:space="preserve"> </w:t>
      </w:r>
      <w:r w:rsidR="00633904" w:rsidRPr="002A5330">
        <w:rPr>
          <w:rFonts w:cs="Arial"/>
          <w:szCs w:val="24"/>
        </w:rPr>
        <w:t xml:space="preserve">Panels may be used </w:t>
      </w:r>
      <w:r w:rsidR="00C93DEF" w:rsidRPr="002A5330">
        <w:rPr>
          <w:rFonts w:cs="Arial"/>
          <w:szCs w:val="24"/>
        </w:rPr>
        <w:t xml:space="preserve">by other </w:t>
      </w:r>
      <w:r w:rsidR="00633904" w:rsidRPr="002A5330">
        <w:rPr>
          <w:rFonts w:cs="Arial"/>
          <w:szCs w:val="24"/>
        </w:rPr>
        <w:t xml:space="preserve">sections within the Council as long as this has been stated </w:t>
      </w:r>
      <w:r w:rsidR="00C80C88">
        <w:rPr>
          <w:rFonts w:cs="Arial"/>
          <w:szCs w:val="24"/>
        </w:rPr>
        <w:t>when</w:t>
      </w:r>
      <w:r w:rsidR="00633904" w:rsidRPr="002A5330">
        <w:rPr>
          <w:rFonts w:cs="Arial"/>
          <w:szCs w:val="24"/>
        </w:rPr>
        <w:t xml:space="preserve"> establish</w:t>
      </w:r>
      <w:r w:rsidR="00C80C88">
        <w:rPr>
          <w:rFonts w:cs="Arial"/>
          <w:szCs w:val="24"/>
        </w:rPr>
        <w:t>ing</w:t>
      </w:r>
      <w:r w:rsidR="00633904" w:rsidRPr="002A5330">
        <w:rPr>
          <w:rFonts w:cs="Arial"/>
          <w:szCs w:val="24"/>
        </w:rPr>
        <w:t xml:space="preserve"> the panel. </w:t>
      </w:r>
    </w:p>
    <w:p w14:paraId="44924361" w14:textId="77777777" w:rsidR="00BA1906" w:rsidRPr="002A5330" w:rsidRDefault="00BA1906" w:rsidP="00A352F3">
      <w:pPr>
        <w:rPr>
          <w:rFonts w:cs="Arial"/>
          <w:szCs w:val="24"/>
        </w:rPr>
      </w:pPr>
    </w:p>
    <w:p w14:paraId="386FB335" w14:textId="0603104A" w:rsidR="00633904" w:rsidRPr="002A5330" w:rsidRDefault="00C80C88" w:rsidP="00BA1906">
      <w:pPr>
        <w:spacing w:after="120"/>
      </w:pPr>
      <w:r>
        <w:t>The r</w:t>
      </w:r>
      <w:r w:rsidR="00633904" w:rsidRPr="002A5330">
        <w:t xml:space="preserve">ules for operating </w:t>
      </w:r>
      <w:r w:rsidR="00B507F1">
        <w:t xml:space="preserve">a </w:t>
      </w:r>
      <w:r w:rsidR="00633904" w:rsidRPr="002A5330">
        <w:t xml:space="preserve">panel are as follows: </w:t>
      </w:r>
    </w:p>
    <w:p w14:paraId="0AFCD85A" w14:textId="22F6FB83" w:rsidR="00677576" w:rsidRPr="00BE53A6" w:rsidRDefault="00677576" w:rsidP="00BA1906">
      <w:pPr>
        <w:pStyle w:val="ListParagraph"/>
        <w:numPr>
          <w:ilvl w:val="0"/>
          <w:numId w:val="6"/>
        </w:numPr>
        <w:spacing w:after="120"/>
        <w:ind w:left="714" w:hanging="357"/>
        <w:rPr>
          <w:szCs w:val="24"/>
        </w:rPr>
      </w:pPr>
      <w:r w:rsidRPr="00BE53A6">
        <w:rPr>
          <w:szCs w:val="24"/>
        </w:rPr>
        <w:t xml:space="preserve">New applications to the panel must be </w:t>
      </w:r>
      <w:r w:rsidR="007E5E04">
        <w:rPr>
          <w:szCs w:val="24"/>
        </w:rPr>
        <w:t>accepted and assessed throughout the life of</w:t>
      </w:r>
      <w:r w:rsidRPr="00BE53A6">
        <w:rPr>
          <w:szCs w:val="24"/>
        </w:rPr>
        <w:t xml:space="preserve"> the panel</w:t>
      </w:r>
    </w:p>
    <w:p w14:paraId="5AF9BBA2" w14:textId="781B8E7A" w:rsidR="00633904" w:rsidRPr="00BE53A6" w:rsidRDefault="00B507F1" w:rsidP="00BA1906">
      <w:pPr>
        <w:pStyle w:val="ListParagraph"/>
        <w:numPr>
          <w:ilvl w:val="0"/>
          <w:numId w:val="6"/>
        </w:numPr>
        <w:spacing w:after="120"/>
        <w:ind w:left="714" w:hanging="357"/>
        <w:rPr>
          <w:szCs w:val="24"/>
        </w:rPr>
      </w:pPr>
      <w:r>
        <w:rPr>
          <w:szCs w:val="24"/>
        </w:rPr>
        <w:t>The p</w:t>
      </w:r>
      <w:r w:rsidR="00633904" w:rsidRPr="00BE53A6">
        <w:rPr>
          <w:szCs w:val="24"/>
        </w:rPr>
        <w:t>anel must be advertised on an annual basis</w:t>
      </w:r>
    </w:p>
    <w:p w14:paraId="39A00FD7" w14:textId="5435DFDF" w:rsidR="00633904" w:rsidRPr="00BE53A6" w:rsidRDefault="00633904" w:rsidP="00BA1906">
      <w:pPr>
        <w:pStyle w:val="ListParagraph"/>
        <w:numPr>
          <w:ilvl w:val="0"/>
          <w:numId w:val="6"/>
        </w:numPr>
        <w:spacing w:after="120"/>
        <w:ind w:left="714" w:hanging="357"/>
        <w:rPr>
          <w:szCs w:val="24"/>
        </w:rPr>
      </w:pPr>
      <w:r w:rsidRPr="00BE53A6">
        <w:rPr>
          <w:szCs w:val="24"/>
        </w:rPr>
        <w:t>The panel should be kept up</w:t>
      </w:r>
      <w:r w:rsidR="00136507">
        <w:rPr>
          <w:szCs w:val="24"/>
        </w:rPr>
        <w:t xml:space="preserve"> </w:t>
      </w:r>
      <w:r w:rsidRPr="00BE53A6">
        <w:rPr>
          <w:szCs w:val="24"/>
        </w:rPr>
        <w:t>to</w:t>
      </w:r>
      <w:r w:rsidR="00136507">
        <w:rPr>
          <w:szCs w:val="24"/>
        </w:rPr>
        <w:t xml:space="preserve"> </w:t>
      </w:r>
      <w:r w:rsidRPr="00BE53A6">
        <w:rPr>
          <w:szCs w:val="24"/>
        </w:rPr>
        <w:t xml:space="preserve">date </w:t>
      </w:r>
      <w:r w:rsidR="00136507">
        <w:rPr>
          <w:szCs w:val="24"/>
        </w:rPr>
        <w:t>on</w:t>
      </w:r>
      <w:r w:rsidR="00136507" w:rsidRPr="00BE53A6">
        <w:rPr>
          <w:szCs w:val="24"/>
        </w:rPr>
        <w:t xml:space="preserve"> </w:t>
      </w:r>
      <w:r w:rsidR="00677576" w:rsidRPr="00BE53A6">
        <w:rPr>
          <w:szCs w:val="24"/>
        </w:rPr>
        <w:t xml:space="preserve">financial and technical </w:t>
      </w:r>
      <w:r w:rsidRPr="00BE53A6">
        <w:rPr>
          <w:szCs w:val="24"/>
        </w:rPr>
        <w:t>qualifying information</w:t>
      </w:r>
    </w:p>
    <w:p w14:paraId="4C8C8AB7" w14:textId="31DA4A1A" w:rsidR="00633904" w:rsidRPr="00BE53A6" w:rsidRDefault="00633904" w:rsidP="00BA1906">
      <w:pPr>
        <w:pStyle w:val="ListParagraph"/>
        <w:numPr>
          <w:ilvl w:val="0"/>
          <w:numId w:val="6"/>
        </w:numPr>
        <w:spacing w:after="120"/>
        <w:ind w:left="714" w:hanging="357"/>
        <w:rPr>
          <w:szCs w:val="24"/>
        </w:rPr>
      </w:pPr>
      <w:r w:rsidRPr="00BE53A6">
        <w:rPr>
          <w:szCs w:val="24"/>
        </w:rPr>
        <w:t>The number invited</w:t>
      </w:r>
      <w:r w:rsidR="00677576" w:rsidRPr="00BE53A6">
        <w:rPr>
          <w:szCs w:val="24"/>
        </w:rPr>
        <w:t xml:space="preserve"> to </w:t>
      </w:r>
      <w:r w:rsidR="00B507F1">
        <w:rPr>
          <w:szCs w:val="24"/>
        </w:rPr>
        <w:t xml:space="preserve">a </w:t>
      </w:r>
      <w:r w:rsidR="00677576" w:rsidRPr="00BE53A6">
        <w:rPr>
          <w:szCs w:val="24"/>
        </w:rPr>
        <w:t>mini-competition</w:t>
      </w:r>
      <w:r w:rsidRPr="00BE53A6">
        <w:rPr>
          <w:szCs w:val="24"/>
        </w:rPr>
        <w:t xml:space="preserve"> should ensure adequate competition and include at least </w:t>
      </w:r>
      <w:r w:rsidR="003B5309">
        <w:rPr>
          <w:szCs w:val="24"/>
        </w:rPr>
        <w:t>five</w:t>
      </w:r>
      <w:r w:rsidR="003B5309" w:rsidRPr="00BE53A6">
        <w:rPr>
          <w:szCs w:val="24"/>
        </w:rPr>
        <w:t xml:space="preserve"> </w:t>
      </w:r>
      <w:r w:rsidRPr="00BE53A6">
        <w:rPr>
          <w:szCs w:val="24"/>
        </w:rPr>
        <w:t>where available</w:t>
      </w:r>
    </w:p>
    <w:p w14:paraId="46B25FA1" w14:textId="1E5983FD" w:rsidR="00633904" w:rsidRPr="00BE53A6" w:rsidRDefault="00633904" w:rsidP="00BA1906">
      <w:pPr>
        <w:pStyle w:val="ListParagraph"/>
        <w:numPr>
          <w:ilvl w:val="0"/>
          <w:numId w:val="6"/>
        </w:numPr>
        <w:spacing w:after="120"/>
        <w:ind w:left="714" w:hanging="357"/>
        <w:rPr>
          <w:szCs w:val="24"/>
        </w:rPr>
      </w:pPr>
      <w:r w:rsidRPr="00BE53A6">
        <w:rPr>
          <w:szCs w:val="24"/>
        </w:rPr>
        <w:t xml:space="preserve">Procedures </w:t>
      </w:r>
      <w:r w:rsidR="007D2E74">
        <w:rPr>
          <w:szCs w:val="24"/>
        </w:rPr>
        <w:t xml:space="preserve">for choosing from the panel </w:t>
      </w:r>
      <w:r w:rsidRPr="00BE53A6">
        <w:rPr>
          <w:szCs w:val="24"/>
        </w:rPr>
        <w:t>should be documented and be objective</w:t>
      </w:r>
      <w:r w:rsidR="007D2E74">
        <w:rPr>
          <w:szCs w:val="24"/>
        </w:rPr>
        <w:t>,</w:t>
      </w:r>
      <w:r w:rsidRPr="00BE53A6">
        <w:rPr>
          <w:szCs w:val="24"/>
        </w:rPr>
        <w:t xml:space="preserve"> transparent and proportionate</w:t>
      </w:r>
    </w:p>
    <w:p w14:paraId="440B7276" w14:textId="36AE9A6F" w:rsidR="00633904" w:rsidRPr="00BE53A6" w:rsidRDefault="00633904" w:rsidP="00BA1906">
      <w:pPr>
        <w:pStyle w:val="ListParagraph"/>
        <w:numPr>
          <w:ilvl w:val="0"/>
          <w:numId w:val="6"/>
        </w:numPr>
        <w:spacing w:after="120"/>
        <w:ind w:left="714" w:hanging="357"/>
        <w:rPr>
          <w:szCs w:val="24"/>
        </w:rPr>
      </w:pPr>
      <w:r w:rsidRPr="00BE53A6">
        <w:rPr>
          <w:szCs w:val="24"/>
        </w:rPr>
        <w:t xml:space="preserve">Rules regarding </w:t>
      </w:r>
      <w:r w:rsidR="00174C9F" w:rsidRPr="00BE53A6">
        <w:rPr>
          <w:szCs w:val="24"/>
        </w:rPr>
        <w:t>‘</w:t>
      </w:r>
      <w:r w:rsidR="0046548A">
        <w:rPr>
          <w:szCs w:val="24"/>
        </w:rPr>
        <w:t>c</w:t>
      </w:r>
      <w:r w:rsidRPr="00BE53A6">
        <w:rPr>
          <w:szCs w:val="24"/>
        </w:rPr>
        <w:t>all</w:t>
      </w:r>
      <w:r w:rsidR="00A60765">
        <w:rPr>
          <w:szCs w:val="24"/>
        </w:rPr>
        <w:t>-off</w:t>
      </w:r>
      <w:r w:rsidR="00174C9F" w:rsidRPr="00BE53A6">
        <w:rPr>
          <w:szCs w:val="24"/>
        </w:rPr>
        <w:t>’</w:t>
      </w:r>
      <w:r w:rsidRPr="00BE53A6">
        <w:rPr>
          <w:szCs w:val="24"/>
        </w:rPr>
        <w:t xml:space="preserve"> or awarding of contracts must be set out up front and adhered to at all time.</w:t>
      </w:r>
      <w:r w:rsidR="002A5330" w:rsidRPr="00BE53A6">
        <w:rPr>
          <w:szCs w:val="24"/>
        </w:rPr>
        <w:t xml:space="preserve"> </w:t>
      </w:r>
      <w:r w:rsidRPr="00BE53A6">
        <w:rPr>
          <w:szCs w:val="24"/>
        </w:rPr>
        <w:t xml:space="preserve">These can include: </w:t>
      </w:r>
    </w:p>
    <w:p w14:paraId="063303F2" w14:textId="636767F1" w:rsidR="00633904" w:rsidRPr="00BE53A6" w:rsidRDefault="00BE53A6" w:rsidP="00C25001">
      <w:pPr>
        <w:pStyle w:val="ListParagraph"/>
        <w:numPr>
          <w:ilvl w:val="1"/>
          <w:numId w:val="15"/>
        </w:numPr>
      </w:pPr>
      <w:r>
        <w:t>a</w:t>
      </w:r>
      <w:r w:rsidR="00633904" w:rsidRPr="00BE53A6">
        <w:t>pplication of specific criteria based on information available</w:t>
      </w:r>
    </w:p>
    <w:p w14:paraId="6E2AFDAE" w14:textId="110B7DAB" w:rsidR="00633904" w:rsidRPr="00BE53A6" w:rsidRDefault="00BE53A6" w:rsidP="00C25001">
      <w:pPr>
        <w:pStyle w:val="ListParagraph"/>
        <w:numPr>
          <w:ilvl w:val="1"/>
          <w:numId w:val="15"/>
        </w:numPr>
      </w:pPr>
      <w:r>
        <w:t>b</w:t>
      </w:r>
      <w:r w:rsidR="00633904" w:rsidRPr="00BE53A6">
        <w:t>y random selection</w:t>
      </w:r>
    </w:p>
    <w:p w14:paraId="0252E0D8" w14:textId="00E0B8EE" w:rsidR="00633904" w:rsidRPr="00BE53A6" w:rsidRDefault="00BE53A6" w:rsidP="00C25001">
      <w:pPr>
        <w:pStyle w:val="ListParagraph"/>
        <w:numPr>
          <w:ilvl w:val="1"/>
          <w:numId w:val="15"/>
        </w:numPr>
      </w:pPr>
      <w:r>
        <w:t>b</w:t>
      </w:r>
      <w:r w:rsidR="00633904" w:rsidRPr="00BE53A6">
        <w:t>y rotation</w:t>
      </w:r>
    </w:p>
    <w:p w14:paraId="4D37A635" w14:textId="0540F997" w:rsidR="00633904" w:rsidRPr="00BE53A6" w:rsidRDefault="00BE53A6" w:rsidP="00BA1906">
      <w:pPr>
        <w:pStyle w:val="ListParagraph"/>
        <w:numPr>
          <w:ilvl w:val="1"/>
          <w:numId w:val="15"/>
        </w:numPr>
        <w:spacing w:after="120"/>
        <w:ind w:left="1434" w:hanging="357"/>
      </w:pPr>
      <w:r>
        <w:t>a</w:t>
      </w:r>
      <w:r w:rsidR="00633904" w:rsidRPr="00BE53A6">
        <w:t xml:space="preserve"> combination of </w:t>
      </w:r>
      <w:r w:rsidR="007A20B6">
        <w:t xml:space="preserve">the above </w:t>
      </w:r>
      <w:r w:rsidR="00391A1D">
        <w:t>three</w:t>
      </w:r>
    </w:p>
    <w:p w14:paraId="6AF02FF2" w14:textId="2B3258F1" w:rsidR="00633904" w:rsidRPr="00BE53A6" w:rsidRDefault="00633904" w:rsidP="00C25001">
      <w:pPr>
        <w:pStyle w:val="ListParagraph"/>
        <w:numPr>
          <w:ilvl w:val="0"/>
          <w:numId w:val="6"/>
        </w:numPr>
        <w:ind w:left="714" w:hanging="357"/>
        <w:rPr>
          <w:szCs w:val="24"/>
        </w:rPr>
      </w:pPr>
      <w:r w:rsidRPr="00BE53A6">
        <w:rPr>
          <w:szCs w:val="24"/>
        </w:rPr>
        <w:t xml:space="preserve">Applicants who fail to qualify must be allowed to re-apply at any time and </w:t>
      </w:r>
      <w:r w:rsidR="00174C9F" w:rsidRPr="00BE53A6">
        <w:rPr>
          <w:szCs w:val="24"/>
        </w:rPr>
        <w:t>‘</w:t>
      </w:r>
      <w:r w:rsidRPr="00BE53A6">
        <w:rPr>
          <w:szCs w:val="24"/>
        </w:rPr>
        <w:t>self-clean</w:t>
      </w:r>
      <w:r w:rsidR="00174C9F" w:rsidRPr="00BE53A6">
        <w:rPr>
          <w:szCs w:val="24"/>
        </w:rPr>
        <w:t>’</w:t>
      </w:r>
      <w:r w:rsidR="00BE53A6">
        <w:rPr>
          <w:szCs w:val="24"/>
        </w:rPr>
        <w:t>,</w:t>
      </w:r>
      <w:r w:rsidRPr="00BE53A6">
        <w:rPr>
          <w:szCs w:val="24"/>
        </w:rPr>
        <w:t xml:space="preserve"> i.e. put right the issues that caused</w:t>
      </w:r>
      <w:r w:rsidR="00C34E5C">
        <w:rPr>
          <w:szCs w:val="24"/>
        </w:rPr>
        <w:t xml:space="preserve"> them to fail the qualification</w:t>
      </w:r>
    </w:p>
    <w:p w14:paraId="1B6C37F3" w14:textId="7E592E24" w:rsidR="00BE53A6" w:rsidRDefault="00BE53A6">
      <w:pPr>
        <w:spacing w:line="240" w:lineRule="auto"/>
        <w:rPr>
          <w:szCs w:val="24"/>
        </w:rPr>
      </w:pPr>
    </w:p>
    <w:p w14:paraId="797D7AAC" w14:textId="5EA7DBC7" w:rsidR="0002674A" w:rsidRPr="002A5330" w:rsidRDefault="00B317F2" w:rsidP="00FA557C">
      <w:pPr>
        <w:pStyle w:val="Heading1"/>
      </w:pPr>
      <w:bookmarkStart w:id="98" w:name="_Toc48030932"/>
      <w:bookmarkStart w:id="99" w:name="_Toc48297452"/>
      <w:bookmarkStart w:id="100" w:name="_Toc56414142"/>
      <w:r w:rsidRPr="002A5330">
        <w:t>1</w:t>
      </w:r>
      <w:r w:rsidR="009A6BCC">
        <w:t>1</w:t>
      </w:r>
      <w:r w:rsidR="0002674A" w:rsidRPr="002A5330">
        <w:t>.</w:t>
      </w:r>
      <w:r w:rsidR="00A103F7">
        <w:t xml:space="preserve"> </w:t>
      </w:r>
      <w:r w:rsidR="00633D59">
        <w:t>G</w:t>
      </w:r>
      <w:r w:rsidR="0002674A" w:rsidRPr="002A5330">
        <w:t xml:space="preserve">reen </w:t>
      </w:r>
      <w:r w:rsidR="00A103F7">
        <w:t>p</w:t>
      </w:r>
      <w:r w:rsidR="0002674A" w:rsidRPr="002A5330">
        <w:t>rocurement</w:t>
      </w:r>
      <w:r w:rsidR="00A103F7">
        <w:t>?</w:t>
      </w:r>
      <w:bookmarkEnd w:id="98"/>
      <w:bookmarkEnd w:id="99"/>
      <w:bookmarkEnd w:id="100"/>
    </w:p>
    <w:p w14:paraId="662C367E" w14:textId="77777777" w:rsidR="00633D59" w:rsidRPr="00E9339F" w:rsidRDefault="00633D59" w:rsidP="00633D59">
      <w:pPr>
        <w:pStyle w:val="Heading3"/>
        <w:rPr>
          <w:rFonts w:cs="Arial"/>
          <w:szCs w:val="28"/>
        </w:rPr>
      </w:pPr>
      <w:r w:rsidRPr="002A5330">
        <w:rPr>
          <w:rFonts w:cs="Arial"/>
        </w:rPr>
        <w:t xml:space="preserve">Green </w:t>
      </w:r>
      <w:r w:rsidRPr="00E9339F">
        <w:rPr>
          <w:rFonts w:cs="Arial"/>
        </w:rPr>
        <w:t xml:space="preserve">procurement </w:t>
      </w:r>
      <w:r w:rsidRPr="00E9339F">
        <w:rPr>
          <w:rFonts w:cs="Arial"/>
          <w:szCs w:val="28"/>
        </w:rPr>
        <w:t xml:space="preserve">– maximising Wexford County Council’s energy efficiency </w:t>
      </w:r>
    </w:p>
    <w:p w14:paraId="49337689" w14:textId="77777777" w:rsidR="00633D59" w:rsidRDefault="00633D59" w:rsidP="00633D59">
      <w:pPr>
        <w:rPr>
          <w:rFonts w:cs="Arial"/>
          <w:szCs w:val="28"/>
        </w:rPr>
      </w:pPr>
      <w:r w:rsidRPr="002A5330">
        <w:rPr>
          <w:rFonts w:cs="Arial"/>
          <w:szCs w:val="28"/>
        </w:rPr>
        <w:t xml:space="preserve">Green procurement is </w:t>
      </w:r>
      <w:r>
        <w:rPr>
          <w:rFonts w:cs="Arial"/>
          <w:szCs w:val="28"/>
        </w:rPr>
        <w:t>‘</w:t>
      </w:r>
      <w:r w:rsidRPr="002A5330">
        <w:rPr>
          <w:rFonts w:cs="Arial"/>
          <w:szCs w:val="28"/>
        </w:rPr>
        <w:t>a process whereby public and semi-public authorities meet their needs for goods, services, works and utilities by choosing solutions that have a reduced impact on the environment throughout their life-cycle as compared to alternative products/solutions</w:t>
      </w:r>
      <w:r>
        <w:rPr>
          <w:rFonts w:cs="Arial"/>
          <w:szCs w:val="28"/>
        </w:rPr>
        <w:t>’</w:t>
      </w:r>
      <w:r w:rsidRPr="002A5330">
        <w:rPr>
          <w:rFonts w:cs="Arial"/>
          <w:szCs w:val="28"/>
        </w:rPr>
        <w:t xml:space="preserve">. </w:t>
      </w:r>
    </w:p>
    <w:p w14:paraId="56573BC9" w14:textId="77777777" w:rsidR="00633D59" w:rsidRDefault="00633D59" w:rsidP="00633D59">
      <w:pPr>
        <w:rPr>
          <w:rFonts w:cs="Arial"/>
          <w:szCs w:val="28"/>
        </w:rPr>
      </w:pPr>
    </w:p>
    <w:p w14:paraId="6B9D7BF0" w14:textId="77777777" w:rsidR="00633D59" w:rsidRDefault="00633D59" w:rsidP="00633D59">
      <w:pPr>
        <w:rPr>
          <w:rFonts w:cs="Arial"/>
          <w:szCs w:val="28"/>
        </w:rPr>
      </w:pPr>
      <w:r w:rsidRPr="002A5330">
        <w:rPr>
          <w:rFonts w:cs="Arial"/>
          <w:szCs w:val="28"/>
        </w:rPr>
        <w:t>Source</w:t>
      </w:r>
      <w:r>
        <w:rPr>
          <w:rFonts w:cs="Arial"/>
          <w:szCs w:val="28"/>
        </w:rPr>
        <w:t>:</w:t>
      </w:r>
      <w:r w:rsidRPr="002A5330">
        <w:rPr>
          <w:rFonts w:cs="Arial"/>
          <w:szCs w:val="28"/>
        </w:rPr>
        <w:t xml:space="preserve"> </w:t>
      </w:r>
      <w:r w:rsidRPr="00043E80">
        <w:rPr>
          <w:rFonts w:cs="Arial"/>
          <w:i/>
          <w:iCs/>
          <w:szCs w:val="28"/>
        </w:rPr>
        <w:t>Green Procurement – Guidance for the Public Sector</w:t>
      </w:r>
      <w:r>
        <w:rPr>
          <w:rFonts w:cs="Arial"/>
          <w:szCs w:val="28"/>
        </w:rPr>
        <w:t xml:space="preserve">, </w:t>
      </w:r>
      <w:r w:rsidRPr="002A5330">
        <w:rPr>
          <w:rFonts w:cs="Arial"/>
          <w:szCs w:val="28"/>
        </w:rPr>
        <w:t>Environmental Protection Agency</w:t>
      </w:r>
      <w:r>
        <w:rPr>
          <w:rFonts w:cs="Arial"/>
          <w:szCs w:val="28"/>
        </w:rPr>
        <w:t xml:space="preserve"> </w:t>
      </w:r>
      <w:hyperlink r:id="rId39" w:history="1">
        <w:r w:rsidRPr="002A5330">
          <w:rPr>
            <w:rStyle w:val="Hyperlink"/>
            <w:rFonts w:cs="Arial"/>
            <w:szCs w:val="28"/>
          </w:rPr>
          <w:t>http://www.epa.ie/pubs/reports/other/corporate/olg/greenprocurementguidanceforthepublicsector.html</w:t>
        </w:r>
      </w:hyperlink>
      <w:r w:rsidRPr="002A5330">
        <w:rPr>
          <w:rFonts w:cs="Arial"/>
          <w:szCs w:val="28"/>
        </w:rPr>
        <w:t>.</w:t>
      </w:r>
    </w:p>
    <w:p w14:paraId="13A891F0" w14:textId="77777777" w:rsidR="00633D59" w:rsidRPr="002A5330" w:rsidRDefault="00633D59" w:rsidP="00633D59">
      <w:pPr>
        <w:rPr>
          <w:rFonts w:cs="Arial"/>
          <w:szCs w:val="28"/>
        </w:rPr>
      </w:pPr>
    </w:p>
    <w:p w14:paraId="44F35F75" w14:textId="77777777" w:rsidR="00633D59" w:rsidRDefault="00633D59" w:rsidP="00633D59">
      <w:pPr>
        <w:rPr>
          <w:rFonts w:cs="Arial"/>
          <w:color w:val="000000"/>
          <w:szCs w:val="24"/>
        </w:rPr>
      </w:pPr>
      <w:r w:rsidRPr="002A5330">
        <w:rPr>
          <w:rFonts w:cs="Arial"/>
          <w:color w:val="000000"/>
          <w:szCs w:val="24"/>
        </w:rPr>
        <w:lastRenderedPageBreak/>
        <w:t xml:space="preserve">The Irish </w:t>
      </w:r>
      <w:r>
        <w:rPr>
          <w:rFonts w:cs="Arial"/>
          <w:color w:val="000000"/>
          <w:szCs w:val="24"/>
        </w:rPr>
        <w:t>g</w:t>
      </w:r>
      <w:r w:rsidRPr="002A5330">
        <w:rPr>
          <w:rFonts w:cs="Arial"/>
          <w:color w:val="000000"/>
          <w:szCs w:val="24"/>
        </w:rPr>
        <w:t xml:space="preserve">overnment has committed to achieving a 20% reduction in energy demand across the whole of the economy through energy efficiency measure by 2020 and is challenging the public sector to achieve a 33% reduction in public sector energy usage over the same period. </w:t>
      </w:r>
    </w:p>
    <w:p w14:paraId="47A1D8FB" w14:textId="77777777" w:rsidR="00633D59" w:rsidRPr="002A5330" w:rsidRDefault="00633D59" w:rsidP="00633D59">
      <w:pPr>
        <w:rPr>
          <w:rFonts w:cs="Arial"/>
          <w:color w:val="000000"/>
          <w:szCs w:val="24"/>
        </w:rPr>
      </w:pPr>
    </w:p>
    <w:p w14:paraId="67FD3171" w14:textId="77777777" w:rsidR="00633D59" w:rsidRDefault="00633D59" w:rsidP="00633D59">
      <w:pPr>
        <w:rPr>
          <w:rFonts w:cs="Arial"/>
          <w:color w:val="000000"/>
          <w:szCs w:val="24"/>
        </w:rPr>
      </w:pPr>
      <w:r w:rsidRPr="002A5330">
        <w:rPr>
          <w:rFonts w:cs="Arial"/>
          <w:color w:val="000000"/>
          <w:szCs w:val="24"/>
        </w:rPr>
        <w:t>In accordance with departmental circular letters</w:t>
      </w:r>
      <w:r>
        <w:rPr>
          <w:rFonts w:cs="Arial"/>
          <w:color w:val="000000"/>
          <w:szCs w:val="24"/>
        </w:rPr>
        <w:t>,</w:t>
      </w:r>
      <w:r w:rsidRPr="002A5330">
        <w:rPr>
          <w:rFonts w:cs="Arial"/>
          <w:color w:val="000000"/>
          <w:szCs w:val="24"/>
        </w:rPr>
        <w:t xml:space="preserve"> purchasers in the public sector should consistently specify environmentally advantageous criteria in their specifications to encourage the economic provision of environmentally superior goods and services. </w:t>
      </w:r>
      <w:bookmarkStart w:id="101" w:name="_Toc48030933"/>
      <w:bookmarkStart w:id="102" w:name="_Toc48297453"/>
    </w:p>
    <w:p w14:paraId="079F5CA7" w14:textId="77777777" w:rsidR="00633D59" w:rsidRDefault="00633D59" w:rsidP="00633D59">
      <w:pPr>
        <w:rPr>
          <w:rFonts w:cs="Arial"/>
          <w:color w:val="000000"/>
          <w:szCs w:val="24"/>
        </w:rPr>
      </w:pPr>
    </w:p>
    <w:p w14:paraId="49EDDA2D" w14:textId="06B89393" w:rsidR="00633D59" w:rsidRDefault="00416912" w:rsidP="00FA557C">
      <w:pPr>
        <w:pStyle w:val="Heading1"/>
      </w:pPr>
      <w:bookmarkStart w:id="103" w:name="_Toc56414143"/>
      <w:r>
        <w:t>12</w:t>
      </w:r>
      <w:r w:rsidR="000B4284">
        <w:t>. Credit</w:t>
      </w:r>
      <w:r>
        <w:t xml:space="preserve"> Cards</w:t>
      </w:r>
      <w:bookmarkEnd w:id="103"/>
    </w:p>
    <w:p w14:paraId="35A5FEC6" w14:textId="77777777" w:rsidR="00416912" w:rsidRDefault="00416912" w:rsidP="00633D59">
      <w:pPr>
        <w:rPr>
          <w:rFonts w:cs="Arial"/>
          <w:color w:val="000000"/>
          <w:szCs w:val="24"/>
        </w:rPr>
      </w:pPr>
    </w:p>
    <w:p w14:paraId="3059991E" w14:textId="7253A331" w:rsidR="00416912" w:rsidRDefault="00416912" w:rsidP="00633D59">
      <w:pPr>
        <w:rPr>
          <w:rFonts w:cs="Arial"/>
          <w:color w:val="000000"/>
          <w:szCs w:val="24"/>
        </w:rPr>
      </w:pPr>
      <w:r>
        <w:rPr>
          <w:rFonts w:cs="Arial"/>
          <w:color w:val="000000"/>
          <w:szCs w:val="24"/>
        </w:rPr>
        <w:t>The procurement section is responsible for the administration of the low value purchase cards on behalf of Wexford County Council. The application form for a LVPC can be found on the procurement page of the intranet or by contacting the procurement section. The application form has the full terms and conditions for the card and this has to be signed prior to any card being issued. Also you need to get approval for all new cards from section head/directors. This form should then be returned to procurement and they will complete the application and forward to the bank. When a card is no longer required it should be returned to the procurement section for destruction and to complete the paperwork for c</w:t>
      </w:r>
      <w:r w:rsidR="001631BC">
        <w:rPr>
          <w:rFonts w:cs="Arial"/>
          <w:color w:val="000000"/>
          <w:szCs w:val="24"/>
        </w:rPr>
        <w:t>ancelling card</w:t>
      </w:r>
      <w:r>
        <w:rPr>
          <w:rFonts w:cs="Arial"/>
          <w:color w:val="000000"/>
          <w:szCs w:val="24"/>
        </w:rPr>
        <w:t xml:space="preserve">. </w:t>
      </w:r>
    </w:p>
    <w:p w14:paraId="646BA3A6" w14:textId="77777777" w:rsidR="00F30149" w:rsidRDefault="00416912" w:rsidP="00633D59">
      <w:pPr>
        <w:rPr>
          <w:rFonts w:cs="Arial"/>
          <w:color w:val="000000"/>
          <w:szCs w:val="24"/>
        </w:rPr>
        <w:sectPr w:rsidR="00F30149" w:rsidSect="00E31756">
          <w:type w:val="continuous"/>
          <w:pgSz w:w="11907" w:h="16839" w:code="9"/>
          <w:pgMar w:top="1440" w:right="1440" w:bottom="1440" w:left="1418" w:header="720" w:footer="720" w:gutter="0"/>
          <w:paperSrc w:first="262" w:other="262"/>
          <w:cols w:space="720"/>
          <w:noEndnote/>
          <w:titlePg/>
          <w:docGrid w:linePitch="299"/>
        </w:sectPr>
      </w:pPr>
      <w:r>
        <w:rPr>
          <w:rFonts w:cs="Arial"/>
          <w:color w:val="000000"/>
          <w:szCs w:val="24"/>
        </w:rPr>
        <w:t xml:space="preserve">Procurement </w:t>
      </w:r>
      <w:proofErr w:type="gramStart"/>
      <w:r>
        <w:rPr>
          <w:rFonts w:cs="Arial"/>
          <w:color w:val="000000"/>
          <w:szCs w:val="24"/>
        </w:rPr>
        <w:t>complete</w:t>
      </w:r>
      <w:proofErr w:type="gramEnd"/>
      <w:r>
        <w:rPr>
          <w:rFonts w:cs="Arial"/>
          <w:color w:val="000000"/>
          <w:szCs w:val="24"/>
        </w:rPr>
        <w:t xml:space="preserve"> regular audits of all cards </w:t>
      </w:r>
      <w:r w:rsidR="001631BC">
        <w:rPr>
          <w:rFonts w:cs="Arial"/>
          <w:color w:val="000000"/>
          <w:szCs w:val="24"/>
        </w:rPr>
        <w:t>for</w:t>
      </w:r>
      <w:r>
        <w:rPr>
          <w:rFonts w:cs="Arial"/>
          <w:color w:val="000000"/>
          <w:szCs w:val="24"/>
        </w:rPr>
        <w:t xml:space="preserve"> any unusual spends </w:t>
      </w:r>
      <w:r w:rsidR="001631BC">
        <w:rPr>
          <w:rFonts w:cs="Arial"/>
          <w:color w:val="000000"/>
          <w:szCs w:val="24"/>
        </w:rPr>
        <w:t xml:space="preserve">which </w:t>
      </w:r>
      <w:r>
        <w:rPr>
          <w:rFonts w:cs="Arial"/>
          <w:color w:val="000000"/>
          <w:szCs w:val="24"/>
        </w:rPr>
        <w:t>will be notified to the management team.</w:t>
      </w:r>
    </w:p>
    <w:p w14:paraId="122BDFC6" w14:textId="2A7BA4BD" w:rsidR="00416912" w:rsidRDefault="00416912" w:rsidP="00633D59">
      <w:pPr>
        <w:rPr>
          <w:rFonts w:cs="Arial"/>
          <w:color w:val="000000"/>
          <w:szCs w:val="24"/>
        </w:rPr>
        <w:sectPr w:rsidR="00416912" w:rsidSect="00E31756">
          <w:type w:val="continuous"/>
          <w:pgSz w:w="11907" w:h="16839" w:code="9"/>
          <w:pgMar w:top="1440" w:right="1440" w:bottom="1440" w:left="1418" w:header="720" w:footer="720" w:gutter="0"/>
          <w:paperSrc w:first="262" w:other="262"/>
          <w:cols w:space="720"/>
          <w:noEndnote/>
          <w:titlePg/>
          <w:docGrid w:linePitch="299"/>
        </w:sectPr>
      </w:pPr>
    </w:p>
    <w:p w14:paraId="47295ED2" w14:textId="775E9882" w:rsidR="00F938D9" w:rsidRPr="00FE2706" w:rsidRDefault="007F36C7" w:rsidP="00FE2706">
      <w:pPr>
        <w:pStyle w:val="Heading2"/>
        <w:rPr>
          <w:color w:val="000000" w:themeColor="text1"/>
        </w:rPr>
      </w:pPr>
      <w:bookmarkStart w:id="104" w:name="_Toc56414144"/>
      <w:r w:rsidRPr="00FE2706">
        <w:rPr>
          <w:color w:val="000000" w:themeColor="text1"/>
        </w:rPr>
        <w:lastRenderedPageBreak/>
        <w:t>Appendices</w:t>
      </w:r>
      <w:bookmarkEnd w:id="101"/>
      <w:bookmarkEnd w:id="102"/>
      <w:bookmarkEnd w:id="104"/>
    </w:p>
    <w:p w14:paraId="754DCEEC" w14:textId="500A42A6" w:rsidR="00465DB9" w:rsidRDefault="00465DB9" w:rsidP="00A352F3">
      <w:pPr>
        <w:rPr>
          <w:rFonts w:cs="Arial"/>
          <w:szCs w:val="24"/>
        </w:rPr>
        <w:sectPr w:rsidR="00465DB9" w:rsidSect="00633D59">
          <w:pgSz w:w="11907" w:h="16839" w:code="9"/>
          <w:pgMar w:top="1440" w:right="1440" w:bottom="1440" w:left="1418" w:header="720" w:footer="720" w:gutter="0"/>
          <w:paperSrc w:first="262" w:other="262"/>
          <w:cols w:space="720"/>
          <w:noEndnote/>
          <w:titlePg/>
          <w:docGrid w:linePitch="299"/>
        </w:sectPr>
      </w:pPr>
    </w:p>
    <w:p w14:paraId="36FE76C4" w14:textId="6B519284" w:rsidR="00465DB9" w:rsidRPr="002A5330" w:rsidRDefault="00465DB9" w:rsidP="009849DC">
      <w:pPr>
        <w:pStyle w:val="Heading2"/>
      </w:pPr>
      <w:bookmarkStart w:id="105" w:name="_Toc56414145"/>
      <w:proofErr w:type="gramStart"/>
      <w:r w:rsidRPr="002A5330">
        <w:lastRenderedPageBreak/>
        <w:t xml:space="preserve">Appendix  </w:t>
      </w:r>
      <w:r w:rsidR="00360A19">
        <w:t>A</w:t>
      </w:r>
      <w:proofErr w:type="gramEnd"/>
      <w:r w:rsidR="00360A19">
        <w:t xml:space="preserve"> </w:t>
      </w:r>
      <w:r w:rsidRPr="002A5330">
        <w:t xml:space="preserve">Freedom of Information </w:t>
      </w:r>
      <w:r>
        <w:t>(FOI)</w:t>
      </w:r>
      <w:bookmarkEnd w:id="105"/>
    </w:p>
    <w:p w14:paraId="5B1F1DEF" w14:textId="77777777" w:rsidR="00465DB9" w:rsidRPr="002A5330" w:rsidRDefault="00465DB9" w:rsidP="00465DB9">
      <w:pPr>
        <w:rPr>
          <w:rFonts w:cs="Arial"/>
          <w:b/>
          <w:szCs w:val="28"/>
        </w:rPr>
      </w:pPr>
      <w:r w:rsidRPr="002A5330">
        <w:rPr>
          <w:rFonts w:cs="Arial"/>
          <w:b/>
          <w:szCs w:val="28"/>
        </w:rPr>
        <w:t xml:space="preserve">(a) Suggested </w:t>
      </w:r>
      <w:r>
        <w:rPr>
          <w:rFonts w:cs="Arial"/>
          <w:b/>
          <w:szCs w:val="28"/>
        </w:rPr>
        <w:t>w</w:t>
      </w:r>
      <w:r w:rsidRPr="002A5330">
        <w:rPr>
          <w:rFonts w:cs="Arial"/>
          <w:b/>
          <w:szCs w:val="28"/>
        </w:rPr>
        <w:t xml:space="preserve">ording for inclusion in public advertising seeking quotations </w:t>
      </w:r>
    </w:p>
    <w:p w14:paraId="53CC46C5" w14:textId="77777777" w:rsidR="00465DB9" w:rsidRDefault="00465DB9" w:rsidP="00465DB9">
      <w:pPr>
        <w:rPr>
          <w:rFonts w:cs="Arial"/>
          <w:color w:val="000000"/>
          <w:szCs w:val="24"/>
        </w:rPr>
      </w:pPr>
      <w:r w:rsidRPr="002A5330">
        <w:rPr>
          <w:rFonts w:cs="Arial"/>
          <w:color w:val="000000"/>
          <w:szCs w:val="24"/>
        </w:rPr>
        <w:t>We</w:t>
      </w:r>
      <w:r>
        <w:rPr>
          <w:rFonts w:cs="Arial"/>
          <w:color w:val="000000"/>
          <w:szCs w:val="24"/>
        </w:rPr>
        <w:t xml:space="preserve"> are</w:t>
      </w:r>
      <w:r w:rsidRPr="002A5330">
        <w:rPr>
          <w:rFonts w:cs="Arial"/>
          <w:color w:val="000000"/>
          <w:szCs w:val="24"/>
        </w:rPr>
        <w:t xml:space="preserve"> an FOI body. When quoting, please indicate wh</w:t>
      </w:r>
      <w:r>
        <w:rPr>
          <w:rFonts w:cs="Arial"/>
          <w:color w:val="000000"/>
          <w:szCs w:val="24"/>
        </w:rPr>
        <w:t>ich</w:t>
      </w:r>
      <w:r w:rsidRPr="002A5330">
        <w:rPr>
          <w:rFonts w:cs="Arial"/>
          <w:color w:val="000000"/>
          <w:szCs w:val="24"/>
        </w:rPr>
        <w:t xml:space="preserve"> parts of the quotation are commercially sensitive and should be kept confidential </w:t>
      </w:r>
      <w:r>
        <w:rPr>
          <w:rFonts w:cs="Arial"/>
          <w:color w:val="000000"/>
          <w:szCs w:val="24"/>
        </w:rPr>
        <w:t>if</w:t>
      </w:r>
      <w:r w:rsidRPr="002A5330">
        <w:rPr>
          <w:rFonts w:cs="Arial"/>
          <w:color w:val="000000"/>
          <w:szCs w:val="24"/>
        </w:rPr>
        <w:t xml:space="preserve"> </w:t>
      </w:r>
      <w:r>
        <w:rPr>
          <w:rFonts w:cs="Arial"/>
          <w:color w:val="000000"/>
          <w:szCs w:val="24"/>
        </w:rPr>
        <w:t>we</w:t>
      </w:r>
      <w:r w:rsidRPr="002A5330">
        <w:rPr>
          <w:rFonts w:cs="Arial"/>
          <w:color w:val="000000"/>
          <w:szCs w:val="24"/>
        </w:rPr>
        <w:t xml:space="preserve"> receive an FOI request relating to the quotation. </w:t>
      </w:r>
    </w:p>
    <w:p w14:paraId="5EC3D173" w14:textId="77777777" w:rsidR="00465DB9" w:rsidRPr="002A5330" w:rsidRDefault="00465DB9" w:rsidP="00465DB9">
      <w:pPr>
        <w:rPr>
          <w:rFonts w:cs="Arial"/>
          <w:color w:val="000000"/>
          <w:szCs w:val="24"/>
        </w:rPr>
      </w:pPr>
    </w:p>
    <w:p w14:paraId="19471979" w14:textId="77777777" w:rsidR="00465DB9" w:rsidRDefault="00465DB9" w:rsidP="00465DB9">
      <w:pPr>
        <w:rPr>
          <w:rFonts w:cs="Arial"/>
          <w:color w:val="000000"/>
          <w:szCs w:val="24"/>
        </w:rPr>
      </w:pPr>
      <w:r w:rsidRPr="002A5330">
        <w:rPr>
          <w:rFonts w:cs="Arial"/>
          <w:color w:val="000000"/>
          <w:szCs w:val="24"/>
        </w:rPr>
        <w:t xml:space="preserve">Please note that </w:t>
      </w:r>
      <w:r>
        <w:rPr>
          <w:rFonts w:cs="Arial"/>
          <w:color w:val="000000"/>
          <w:szCs w:val="24"/>
        </w:rPr>
        <w:t xml:space="preserve">unless you identify </w:t>
      </w:r>
      <w:r w:rsidRPr="002A5330">
        <w:rPr>
          <w:rFonts w:cs="Arial"/>
          <w:color w:val="000000"/>
          <w:szCs w:val="24"/>
        </w:rPr>
        <w:t>information</w:t>
      </w:r>
      <w:r>
        <w:rPr>
          <w:rFonts w:cs="Arial"/>
          <w:color w:val="000000"/>
          <w:szCs w:val="24"/>
        </w:rPr>
        <w:t xml:space="preserve"> as sensitive</w:t>
      </w:r>
      <w:r w:rsidRPr="002A5330">
        <w:rPr>
          <w:rFonts w:cs="Arial"/>
          <w:color w:val="000000"/>
          <w:szCs w:val="24"/>
        </w:rPr>
        <w:t xml:space="preserve">, with supporting reasons, then it is likely </w:t>
      </w:r>
      <w:r>
        <w:rPr>
          <w:rFonts w:cs="Arial"/>
          <w:color w:val="000000"/>
          <w:szCs w:val="24"/>
        </w:rPr>
        <w:t xml:space="preserve">we will </w:t>
      </w:r>
      <w:r w:rsidRPr="002A5330">
        <w:rPr>
          <w:rFonts w:cs="Arial"/>
          <w:color w:val="000000"/>
          <w:szCs w:val="24"/>
        </w:rPr>
        <w:t>release</w:t>
      </w:r>
      <w:r>
        <w:rPr>
          <w:rFonts w:cs="Arial"/>
          <w:color w:val="000000"/>
          <w:szCs w:val="24"/>
        </w:rPr>
        <w:t xml:space="preserve"> it </w:t>
      </w:r>
      <w:r w:rsidRPr="002A5330">
        <w:rPr>
          <w:rFonts w:cs="Arial"/>
          <w:color w:val="000000"/>
          <w:szCs w:val="24"/>
        </w:rPr>
        <w:t xml:space="preserve">in response to a request under the Freedom of Information Acts. </w:t>
      </w:r>
    </w:p>
    <w:p w14:paraId="57A8F1A0" w14:textId="77777777" w:rsidR="00465DB9" w:rsidRPr="002A5330" w:rsidRDefault="00465DB9" w:rsidP="00465DB9">
      <w:pPr>
        <w:rPr>
          <w:rFonts w:cs="Arial"/>
          <w:color w:val="000000"/>
          <w:szCs w:val="24"/>
        </w:rPr>
      </w:pPr>
    </w:p>
    <w:p w14:paraId="074A6996" w14:textId="77777777" w:rsidR="00465DB9" w:rsidRPr="002A5330" w:rsidRDefault="00465DB9" w:rsidP="00465DB9">
      <w:pPr>
        <w:rPr>
          <w:rFonts w:cs="Arial"/>
          <w:b/>
          <w:szCs w:val="28"/>
        </w:rPr>
      </w:pPr>
      <w:r w:rsidRPr="002A5330">
        <w:rPr>
          <w:rFonts w:cs="Arial"/>
          <w:b/>
          <w:szCs w:val="28"/>
        </w:rPr>
        <w:t xml:space="preserve">(b) Suggested </w:t>
      </w:r>
      <w:r>
        <w:rPr>
          <w:rFonts w:cs="Arial"/>
          <w:b/>
          <w:szCs w:val="28"/>
        </w:rPr>
        <w:t>w</w:t>
      </w:r>
      <w:r w:rsidRPr="002A5330">
        <w:rPr>
          <w:rFonts w:cs="Arial"/>
          <w:b/>
          <w:szCs w:val="28"/>
        </w:rPr>
        <w:t xml:space="preserve">ording for inclusion in public advertising for tenders where full details are supplied in the tender documents </w:t>
      </w:r>
    </w:p>
    <w:p w14:paraId="4CC14688" w14:textId="77777777" w:rsidR="00465DB9" w:rsidRPr="002A5330" w:rsidRDefault="00465DB9" w:rsidP="00465DB9">
      <w:pPr>
        <w:rPr>
          <w:rFonts w:cs="Arial"/>
          <w:szCs w:val="24"/>
        </w:rPr>
      </w:pPr>
      <w:r w:rsidRPr="002A5330">
        <w:rPr>
          <w:rFonts w:cs="Arial"/>
          <w:szCs w:val="24"/>
        </w:rPr>
        <w:t>We</w:t>
      </w:r>
      <w:r>
        <w:rPr>
          <w:rFonts w:cs="Arial"/>
          <w:szCs w:val="24"/>
        </w:rPr>
        <w:t xml:space="preserve"> are an </w:t>
      </w:r>
      <w:r w:rsidRPr="002A5330">
        <w:rPr>
          <w:rFonts w:cs="Arial"/>
          <w:szCs w:val="24"/>
        </w:rPr>
        <w:t xml:space="preserve">FOI body. When tendering, </w:t>
      </w:r>
      <w:r>
        <w:rPr>
          <w:rFonts w:cs="Arial"/>
          <w:szCs w:val="24"/>
        </w:rPr>
        <w:t>you</w:t>
      </w:r>
      <w:r w:rsidRPr="002A5330">
        <w:rPr>
          <w:rFonts w:cs="Arial"/>
          <w:szCs w:val="24"/>
        </w:rPr>
        <w:t xml:space="preserve"> should indicate wh</w:t>
      </w:r>
      <w:r>
        <w:rPr>
          <w:rFonts w:cs="Arial"/>
          <w:szCs w:val="24"/>
        </w:rPr>
        <w:t>ich</w:t>
      </w:r>
      <w:r w:rsidRPr="002A5330">
        <w:rPr>
          <w:rFonts w:cs="Arial"/>
          <w:szCs w:val="24"/>
        </w:rPr>
        <w:t xml:space="preserve"> parts of </w:t>
      </w:r>
      <w:r>
        <w:rPr>
          <w:rFonts w:cs="Arial"/>
          <w:szCs w:val="24"/>
        </w:rPr>
        <w:t>your</w:t>
      </w:r>
      <w:r w:rsidRPr="002A5330">
        <w:rPr>
          <w:rFonts w:cs="Arial"/>
          <w:szCs w:val="24"/>
        </w:rPr>
        <w:t xml:space="preserve"> tender are commercially sensitive and wh</w:t>
      </w:r>
      <w:r>
        <w:rPr>
          <w:rFonts w:cs="Arial"/>
          <w:szCs w:val="24"/>
        </w:rPr>
        <w:t>ich</w:t>
      </w:r>
      <w:r w:rsidRPr="002A5330">
        <w:rPr>
          <w:rFonts w:cs="Arial"/>
          <w:szCs w:val="24"/>
        </w:rPr>
        <w:t xml:space="preserve"> parts </w:t>
      </w:r>
      <w:r>
        <w:rPr>
          <w:rFonts w:cs="Arial"/>
          <w:szCs w:val="24"/>
        </w:rPr>
        <w:t>you</w:t>
      </w:r>
      <w:r w:rsidRPr="002A5330">
        <w:rPr>
          <w:rFonts w:cs="Arial"/>
          <w:szCs w:val="24"/>
        </w:rPr>
        <w:t xml:space="preserve"> consider should be kept confidential </w:t>
      </w:r>
      <w:r>
        <w:rPr>
          <w:rFonts w:cs="Arial"/>
          <w:szCs w:val="24"/>
        </w:rPr>
        <w:t>if we</w:t>
      </w:r>
      <w:r w:rsidRPr="002A5330">
        <w:rPr>
          <w:rFonts w:cs="Arial"/>
          <w:szCs w:val="24"/>
        </w:rPr>
        <w:t xml:space="preserve"> receive an FOI request relating to the tender. Further information on FOI is contained in the tender documentation. </w:t>
      </w:r>
    </w:p>
    <w:p w14:paraId="2DBB9B3C" w14:textId="77777777" w:rsidR="00465DB9" w:rsidRPr="002A5330" w:rsidRDefault="00465DB9" w:rsidP="00465DB9">
      <w:pPr>
        <w:rPr>
          <w:rFonts w:cs="Arial"/>
          <w:szCs w:val="24"/>
        </w:rPr>
      </w:pPr>
    </w:p>
    <w:p w14:paraId="113F1FBF" w14:textId="77777777" w:rsidR="00465DB9" w:rsidRPr="002A5330" w:rsidRDefault="00465DB9" w:rsidP="00465DB9">
      <w:pPr>
        <w:rPr>
          <w:rFonts w:cs="Arial"/>
          <w:b/>
          <w:szCs w:val="28"/>
        </w:rPr>
      </w:pPr>
      <w:r w:rsidRPr="002A5330">
        <w:rPr>
          <w:rFonts w:cs="Arial"/>
          <w:b/>
          <w:szCs w:val="28"/>
        </w:rPr>
        <w:t xml:space="preserve">(c) Suggested </w:t>
      </w:r>
      <w:r>
        <w:rPr>
          <w:rFonts w:cs="Arial"/>
          <w:b/>
          <w:szCs w:val="28"/>
        </w:rPr>
        <w:t>w</w:t>
      </w:r>
      <w:r w:rsidRPr="002A5330">
        <w:rPr>
          <w:rFonts w:cs="Arial"/>
          <w:b/>
          <w:szCs w:val="28"/>
        </w:rPr>
        <w:t xml:space="preserve">ording for inclusion in public advertising for tenders where full details are not supplied in the tender documents or where FOI is not included as part of any standard contract tendering documentation. </w:t>
      </w:r>
    </w:p>
    <w:p w14:paraId="3DB198C9" w14:textId="45697614" w:rsidR="00465DB9" w:rsidRDefault="00465DB9" w:rsidP="00465DB9">
      <w:pPr>
        <w:rPr>
          <w:rFonts w:cs="Arial"/>
          <w:color w:val="000000"/>
          <w:szCs w:val="24"/>
        </w:rPr>
      </w:pPr>
      <w:r w:rsidRPr="002A5330">
        <w:rPr>
          <w:rFonts w:cs="Arial"/>
          <w:color w:val="000000"/>
          <w:szCs w:val="24"/>
        </w:rPr>
        <w:t>We</w:t>
      </w:r>
      <w:r w:rsidRPr="002A5330">
        <w:rPr>
          <w:rFonts w:cs="Arial"/>
          <w:color w:val="FF0000"/>
          <w:szCs w:val="24"/>
        </w:rPr>
        <w:t xml:space="preserve"> </w:t>
      </w:r>
      <w:r>
        <w:rPr>
          <w:rFonts w:cs="Arial"/>
          <w:color w:val="000000"/>
          <w:szCs w:val="24"/>
        </w:rPr>
        <w:t>aim</w:t>
      </w:r>
      <w:r w:rsidRPr="002A5330">
        <w:rPr>
          <w:rFonts w:cs="Arial"/>
          <w:color w:val="000000"/>
          <w:szCs w:val="24"/>
        </w:rPr>
        <w:t xml:space="preserve"> to </w:t>
      </w:r>
      <w:r>
        <w:rPr>
          <w:rFonts w:cs="Arial"/>
          <w:color w:val="000000"/>
          <w:szCs w:val="24"/>
        </w:rPr>
        <w:t>keep</w:t>
      </w:r>
      <w:r w:rsidRPr="002A5330">
        <w:rPr>
          <w:rFonts w:cs="Arial"/>
          <w:color w:val="000000"/>
          <w:szCs w:val="24"/>
        </w:rPr>
        <w:t xml:space="preserve"> any information </w:t>
      </w:r>
      <w:r>
        <w:rPr>
          <w:rFonts w:cs="Arial"/>
          <w:color w:val="000000"/>
          <w:szCs w:val="24"/>
        </w:rPr>
        <w:t xml:space="preserve">you </w:t>
      </w:r>
      <w:r w:rsidRPr="002A5330">
        <w:rPr>
          <w:rFonts w:cs="Arial"/>
          <w:color w:val="000000"/>
          <w:szCs w:val="24"/>
        </w:rPr>
        <w:t>provide in this tender</w:t>
      </w:r>
      <w:r>
        <w:rPr>
          <w:rFonts w:cs="Arial"/>
          <w:color w:val="000000"/>
          <w:szCs w:val="24"/>
        </w:rPr>
        <w:t xml:space="preserve"> confidential</w:t>
      </w:r>
      <w:r w:rsidRPr="002A5330">
        <w:rPr>
          <w:rFonts w:cs="Arial"/>
          <w:color w:val="000000"/>
          <w:szCs w:val="24"/>
        </w:rPr>
        <w:t xml:space="preserve"> subject to </w:t>
      </w:r>
      <w:r>
        <w:rPr>
          <w:rFonts w:cs="Arial"/>
          <w:color w:val="000000"/>
          <w:szCs w:val="24"/>
        </w:rPr>
        <w:t>our</w:t>
      </w:r>
      <w:r w:rsidRPr="002A5330">
        <w:rPr>
          <w:rFonts w:cs="Arial"/>
          <w:color w:val="000000"/>
          <w:szCs w:val="24"/>
        </w:rPr>
        <w:t xml:space="preserve"> obligations under law</w:t>
      </w:r>
      <w:r>
        <w:rPr>
          <w:rFonts w:cs="Arial"/>
          <w:color w:val="000000"/>
          <w:szCs w:val="24"/>
        </w:rPr>
        <w:t>,</w:t>
      </w:r>
      <w:r w:rsidRPr="002A5330">
        <w:rPr>
          <w:rFonts w:cs="Arial"/>
          <w:color w:val="000000"/>
          <w:szCs w:val="24"/>
        </w:rPr>
        <w:t xml:space="preserve"> including the Freedom of Information Acts 1997 and 2003. If you </w:t>
      </w:r>
      <w:r>
        <w:rPr>
          <w:rFonts w:cs="Arial"/>
          <w:color w:val="000000"/>
          <w:szCs w:val="24"/>
        </w:rPr>
        <w:t xml:space="preserve">do not want us to disclose </w:t>
      </w:r>
      <w:r w:rsidRPr="002A5330">
        <w:rPr>
          <w:rFonts w:cs="Arial"/>
          <w:color w:val="000000"/>
          <w:szCs w:val="24"/>
        </w:rPr>
        <w:t xml:space="preserve">any of the information </w:t>
      </w:r>
      <w:r>
        <w:rPr>
          <w:rFonts w:cs="Arial"/>
          <w:color w:val="000000"/>
          <w:szCs w:val="24"/>
        </w:rPr>
        <w:t xml:space="preserve">you </w:t>
      </w:r>
      <w:r w:rsidRPr="002A5330">
        <w:rPr>
          <w:rFonts w:cs="Arial"/>
          <w:color w:val="000000"/>
          <w:szCs w:val="24"/>
        </w:rPr>
        <w:t>suppl</w:t>
      </w:r>
      <w:r>
        <w:rPr>
          <w:rFonts w:cs="Arial"/>
          <w:color w:val="000000"/>
          <w:szCs w:val="24"/>
        </w:rPr>
        <w:t>y</w:t>
      </w:r>
      <w:r w:rsidRPr="002A5330">
        <w:rPr>
          <w:rFonts w:cs="Arial"/>
          <w:color w:val="000000"/>
          <w:szCs w:val="24"/>
        </w:rPr>
        <w:t xml:space="preserve"> in this tender because of its sensitivity, you should, when providing the information, identify </w:t>
      </w:r>
      <w:r>
        <w:rPr>
          <w:rFonts w:cs="Arial"/>
          <w:color w:val="000000"/>
          <w:szCs w:val="24"/>
        </w:rPr>
        <w:t>it</w:t>
      </w:r>
      <w:r w:rsidRPr="002A5330">
        <w:rPr>
          <w:rFonts w:cs="Arial"/>
          <w:color w:val="000000"/>
          <w:szCs w:val="24"/>
        </w:rPr>
        <w:t xml:space="preserve"> and </w:t>
      </w:r>
      <w:r>
        <w:rPr>
          <w:rFonts w:cs="Arial"/>
          <w:color w:val="000000"/>
          <w:szCs w:val="24"/>
        </w:rPr>
        <w:t>explain</w:t>
      </w:r>
      <w:r w:rsidRPr="002A5330">
        <w:rPr>
          <w:rFonts w:cs="Arial"/>
          <w:color w:val="000000"/>
          <w:szCs w:val="24"/>
        </w:rPr>
        <w:t xml:space="preserve"> </w:t>
      </w:r>
      <w:r>
        <w:rPr>
          <w:rFonts w:cs="Arial"/>
          <w:color w:val="000000"/>
          <w:szCs w:val="24"/>
        </w:rPr>
        <w:t xml:space="preserve">the </w:t>
      </w:r>
      <w:r w:rsidRPr="002A5330">
        <w:rPr>
          <w:rFonts w:cs="Arial"/>
          <w:color w:val="000000"/>
          <w:szCs w:val="24"/>
        </w:rPr>
        <w:t>reasons for its sensitivity. We</w:t>
      </w:r>
      <w:r w:rsidR="004F0EE3">
        <w:rPr>
          <w:rFonts w:cs="Arial"/>
          <w:color w:val="000000"/>
          <w:szCs w:val="24"/>
        </w:rPr>
        <w:t xml:space="preserve"> </w:t>
      </w:r>
      <w:r w:rsidRPr="002A5330">
        <w:rPr>
          <w:rFonts w:cs="Arial"/>
          <w:color w:val="000000"/>
          <w:szCs w:val="24"/>
        </w:rPr>
        <w:t xml:space="preserve">will consult with you about this sensitive information before making any decision on any Freedom of Information request </w:t>
      </w:r>
      <w:r>
        <w:rPr>
          <w:rFonts w:cs="Arial"/>
          <w:color w:val="000000"/>
          <w:szCs w:val="24"/>
        </w:rPr>
        <w:t xml:space="preserve">we </w:t>
      </w:r>
      <w:r w:rsidRPr="002A5330">
        <w:rPr>
          <w:rFonts w:cs="Arial"/>
          <w:color w:val="000000"/>
          <w:szCs w:val="24"/>
        </w:rPr>
        <w:t xml:space="preserve">receive. </w:t>
      </w:r>
      <w:r>
        <w:rPr>
          <w:rFonts w:cs="Arial"/>
          <w:color w:val="000000"/>
          <w:szCs w:val="24"/>
        </w:rPr>
        <w:t>If we decide</w:t>
      </w:r>
      <w:r w:rsidRPr="002A5330">
        <w:rPr>
          <w:rFonts w:cs="Arial"/>
          <w:color w:val="000000"/>
          <w:szCs w:val="24"/>
        </w:rPr>
        <w:t xml:space="preserve"> to release </w:t>
      </w:r>
      <w:r>
        <w:rPr>
          <w:rFonts w:cs="Arial"/>
          <w:color w:val="000000"/>
          <w:szCs w:val="24"/>
        </w:rPr>
        <w:t xml:space="preserve">any </w:t>
      </w:r>
      <w:r w:rsidRPr="002A5330">
        <w:rPr>
          <w:rFonts w:cs="Arial"/>
          <w:color w:val="000000"/>
          <w:szCs w:val="24"/>
        </w:rPr>
        <w:t xml:space="preserve">particular information </w:t>
      </w:r>
      <w:r>
        <w:rPr>
          <w:rFonts w:cs="Arial"/>
          <w:color w:val="000000"/>
          <w:szCs w:val="24"/>
        </w:rPr>
        <w:t xml:space="preserve">you </w:t>
      </w:r>
      <w:r w:rsidRPr="002A5330">
        <w:rPr>
          <w:rFonts w:cs="Arial"/>
          <w:color w:val="000000"/>
          <w:szCs w:val="24"/>
        </w:rPr>
        <w:t xml:space="preserve">provide, you </w:t>
      </w:r>
      <w:r>
        <w:rPr>
          <w:rFonts w:cs="Arial"/>
          <w:color w:val="000000"/>
          <w:szCs w:val="24"/>
        </w:rPr>
        <w:t>can</w:t>
      </w:r>
      <w:r w:rsidRPr="002A5330">
        <w:rPr>
          <w:rFonts w:cs="Arial"/>
          <w:color w:val="000000"/>
          <w:szCs w:val="24"/>
        </w:rPr>
        <w:t xml:space="preserve"> appeal </w:t>
      </w:r>
      <w:r>
        <w:rPr>
          <w:rFonts w:cs="Arial"/>
          <w:color w:val="000000"/>
          <w:szCs w:val="24"/>
        </w:rPr>
        <w:t>our</w:t>
      </w:r>
      <w:r w:rsidRPr="002A5330">
        <w:rPr>
          <w:rFonts w:cs="Arial"/>
          <w:color w:val="000000"/>
          <w:szCs w:val="24"/>
        </w:rPr>
        <w:t xml:space="preserve"> decision to the Information Commissioner. </w:t>
      </w:r>
    </w:p>
    <w:p w14:paraId="613F2BE9" w14:textId="77777777" w:rsidR="00465DB9" w:rsidRPr="002A5330" w:rsidRDefault="00465DB9" w:rsidP="00465DB9">
      <w:pPr>
        <w:rPr>
          <w:rFonts w:cs="Arial"/>
          <w:color w:val="000000"/>
          <w:szCs w:val="24"/>
        </w:rPr>
      </w:pPr>
    </w:p>
    <w:p w14:paraId="4F848221" w14:textId="77777777" w:rsidR="00465DB9" w:rsidRDefault="00465DB9" w:rsidP="00465DB9">
      <w:pPr>
        <w:rPr>
          <w:rFonts w:cs="Arial"/>
          <w:color w:val="000000"/>
          <w:szCs w:val="24"/>
        </w:rPr>
      </w:pPr>
      <w:r w:rsidRPr="002A5330">
        <w:rPr>
          <w:rFonts w:cs="Arial"/>
          <w:color w:val="000000"/>
          <w:szCs w:val="24"/>
        </w:rPr>
        <w:t xml:space="preserve">Please note that unless </w:t>
      </w:r>
      <w:r>
        <w:rPr>
          <w:rFonts w:cs="Arial"/>
          <w:color w:val="000000"/>
          <w:szCs w:val="24"/>
        </w:rPr>
        <w:t xml:space="preserve">you identify </w:t>
      </w:r>
      <w:r w:rsidRPr="002A5330">
        <w:rPr>
          <w:rFonts w:cs="Arial"/>
          <w:color w:val="000000"/>
          <w:szCs w:val="24"/>
        </w:rPr>
        <w:t xml:space="preserve">information as sensitive, with supporting reasons, then it is likely </w:t>
      </w:r>
      <w:r>
        <w:rPr>
          <w:rFonts w:cs="Arial"/>
          <w:color w:val="000000"/>
          <w:szCs w:val="24"/>
        </w:rPr>
        <w:t xml:space="preserve">we will </w:t>
      </w:r>
      <w:r w:rsidRPr="002A5330">
        <w:rPr>
          <w:rFonts w:cs="Arial"/>
          <w:color w:val="000000"/>
          <w:szCs w:val="24"/>
        </w:rPr>
        <w:t>release</w:t>
      </w:r>
      <w:r>
        <w:rPr>
          <w:rFonts w:cs="Arial"/>
          <w:color w:val="000000"/>
          <w:szCs w:val="24"/>
        </w:rPr>
        <w:t xml:space="preserve"> it</w:t>
      </w:r>
      <w:r w:rsidRPr="002A5330">
        <w:rPr>
          <w:rFonts w:cs="Arial"/>
          <w:color w:val="000000"/>
          <w:szCs w:val="24"/>
        </w:rPr>
        <w:t xml:space="preserve"> in response to a request under the Freedom of Information Acts. </w:t>
      </w:r>
    </w:p>
    <w:p w14:paraId="298108D3" w14:textId="77777777" w:rsidR="00465DB9" w:rsidRPr="002A5330" w:rsidRDefault="00465DB9" w:rsidP="00465DB9">
      <w:pPr>
        <w:rPr>
          <w:rFonts w:cs="Arial"/>
          <w:color w:val="000000"/>
          <w:szCs w:val="24"/>
        </w:rPr>
      </w:pPr>
    </w:p>
    <w:p w14:paraId="563C6283" w14:textId="3967E98F" w:rsidR="00465DB9" w:rsidRPr="002A5330" w:rsidRDefault="00465DB9" w:rsidP="009849DC">
      <w:pPr>
        <w:pStyle w:val="Heading2"/>
      </w:pPr>
      <w:r w:rsidRPr="002A5330">
        <w:rPr>
          <w:sz w:val="36"/>
          <w:szCs w:val="36"/>
        </w:rPr>
        <w:br w:type="page"/>
      </w:r>
      <w:bookmarkStart w:id="106" w:name="_Toc56414146"/>
      <w:r w:rsidRPr="002A5330">
        <w:lastRenderedPageBreak/>
        <w:t xml:space="preserve">Appendix </w:t>
      </w:r>
      <w:r w:rsidR="00360A19">
        <w:t>B</w:t>
      </w:r>
      <w:r w:rsidRPr="002A5330">
        <w:t xml:space="preserve"> </w:t>
      </w:r>
      <w:r>
        <w:t>–</w:t>
      </w:r>
      <w:r w:rsidRPr="002A5330">
        <w:t xml:space="preserve"> Guidelines on </w:t>
      </w:r>
      <w:r>
        <w:t>r</w:t>
      </w:r>
      <w:r w:rsidRPr="002A5330">
        <w:t xml:space="preserve">ecord </w:t>
      </w:r>
      <w:r w:rsidRPr="002A5330">
        <w:softHyphen/>
      </w:r>
      <w:r>
        <w:t>k</w:t>
      </w:r>
      <w:r w:rsidRPr="002A5330">
        <w:t>eeping</w:t>
      </w:r>
      <w:bookmarkEnd w:id="106"/>
      <w:r w:rsidRPr="002A5330">
        <w:t xml:space="preserve"> </w:t>
      </w:r>
    </w:p>
    <w:p w14:paraId="659C2FF4" w14:textId="77777777" w:rsidR="00465DB9" w:rsidRDefault="00465DB9" w:rsidP="00465DB9">
      <w:pPr>
        <w:rPr>
          <w:rFonts w:cs="Arial"/>
          <w:color w:val="000000"/>
          <w:szCs w:val="24"/>
        </w:rPr>
      </w:pPr>
      <w:r w:rsidRPr="002A5330">
        <w:rPr>
          <w:rFonts w:cs="Arial"/>
          <w:color w:val="000000"/>
          <w:szCs w:val="24"/>
        </w:rPr>
        <w:t xml:space="preserve">Records are more than just data or information. They are created and retained for specific business reasons (e.g. to provide evidence of business activities, to record an organisation’s policies and how they evolved, and to comply with regulations). Records are also inextricably linked with the business functions and activities that they document, and the organisational units that create and maintain them. </w:t>
      </w:r>
    </w:p>
    <w:p w14:paraId="33E880DA" w14:textId="77777777" w:rsidR="00465DB9" w:rsidRPr="002A5330" w:rsidRDefault="00465DB9" w:rsidP="00465DB9">
      <w:pPr>
        <w:rPr>
          <w:rFonts w:cs="Arial"/>
          <w:color w:val="000000"/>
          <w:szCs w:val="24"/>
        </w:rPr>
      </w:pPr>
    </w:p>
    <w:p w14:paraId="392A0B04" w14:textId="2F3528B5" w:rsidR="00DB0119" w:rsidRDefault="00DB0119" w:rsidP="00465DB9">
      <w:pPr>
        <w:spacing w:after="120"/>
        <w:rPr>
          <w:rFonts w:cs="Arial"/>
          <w:color w:val="000000"/>
          <w:szCs w:val="24"/>
        </w:rPr>
      </w:pPr>
      <w:r w:rsidRPr="00DB0119">
        <w:rPr>
          <w:rFonts w:cs="Arial"/>
        </w:rPr>
        <w:t>Under Regulation 84(1) of the Public Contracts Regulations 2015, there is an obligation to create a report on every over-threshold public contract and framework agreement entered into</w:t>
      </w:r>
      <w:r w:rsidRPr="00DB0119">
        <w:rPr>
          <w:rFonts w:cs="Arial"/>
          <w:szCs w:val="24"/>
        </w:rPr>
        <w:t xml:space="preserve"> by Wexford County Council</w:t>
      </w:r>
      <w:r>
        <w:rPr>
          <w:rFonts w:cs="Arial"/>
          <w:color w:val="000000"/>
          <w:szCs w:val="24"/>
        </w:rPr>
        <w:t>.</w:t>
      </w:r>
    </w:p>
    <w:p w14:paraId="408AE047" w14:textId="5CB32D69" w:rsidR="00465DB9" w:rsidRPr="002A5330" w:rsidRDefault="00DB0119" w:rsidP="00465DB9">
      <w:pPr>
        <w:spacing w:after="120"/>
        <w:rPr>
          <w:rFonts w:cs="Arial"/>
          <w:color w:val="000000"/>
          <w:szCs w:val="24"/>
        </w:rPr>
      </w:pPr>
      <w:r>
        <w:rPr>
          <w:rFonts w:cs="Arial"/>
          <w:color w:val="000000"/>
          <w:szCs w:val="24"/>
        </w:rPr>
        <w:t>Regulation 84 (1) checklist is available from procurement and shows all the information that has to be retained on a tender file by the section carrying out he tender for audit purposes. It includes</w:t>
      </w:r>
      <w:r w:rsidR="00465DB9">
        <w:rPr>
          <w:rFonts w:cs="Arial"/>
          <w:color w:val="000000"/>
          <w:szCs w:val="24"/>
        </w:rPr>
        <w:t>:</w:t>
      </w:r>
      <w:r w:rsidR="00465DB9" w:rsidRPr="002A5330">
        <w:rPr>
          <w:rFonts w:cs="Arial"/>
          <w:color w:val="000000"/>
          <w:szCs w:val="24"/>
        </w:rPr>
        <w:t xml:space="preserve"> </w:t>
      </w:r>
    </w:p>
    <w:p w14:paraId="2ACAD877" w14:textId="424CAFEE" w:rsidR="00465DB9" w:rsidRPr="00970160" w:rsidRDefault="00DB0119" w:rsidP="00465DB9">
      <w:pPr>
        <w:pStyle w:val="ListParagraph"/>
        <w:numPr>
          <w:ilvl w:val="0"/>
          <w:numId w:val="17"/>
        </w:numPr>
        <w:spacing w:after="120"/>
      </w:pPr>
      <w:r>
        <w:t>Always maintain s</w:t>
      </w:r>
      <w:r w:rsidRPr="00970160">
        <w:t xml:space="preserve">ufficient records to show </w:t>
      </w:r>
      <w:r>
        <w:t xml:space="preserve">how </w:t>
      </w:r>
      <w:r w:rsidRPr="00970160">
        <w:t>the different options</w:t>
      </w:r>
      <w:r>
        <w:t xml:space="preserve"> were evaluated</w:t>
      </w:r>
      <w:r w:rsidRPr="00970160">
        <w:t>, including rejected options</w:t>
      </w:r>
    </w:p>
    <w:p w14:paraId="42DF0A72" w14:textId="727F4258" w:rsidR="00465DB9" w:rsidRPr="00970160" w:rsidRDefault="00465DB9" w:rsidP="00465DB9">
      <w:pPr>
        <w:pStyle w:val="ListParagraph"/>
        <w:numPr>
          <w:ilvl w:val="0"/>
          <w:numId w:val="17"/>
        </w:numPr>
        <w:spacing w:after="120"/>
      </w:pPr>
      <w:r w:rsidRPr="00970160">
        <w:t>Language should</w:t>
      </w:r>
      <w:r w:rsidR="00C34E5C">
        <w:t xml:space="preserve"> be clear, factual and objective</w:t>
      </w:r>
      <w:r w:rsidRPr="00970160">
        <w:t xml:space="preserve"> </w:t>
      </w:r>
    </w:p>
    <w:p w14:paraId="01A0A09E" w14:textId="5AF222B7" w:rsidR="00465DB9" w:rsidRPr="00970160" w:rsidRDefault="00465DB9" w:rsidP="00465DB9">
      <w:pPr>
        <w:pStyle w:val="ListParagraph"/>
        <w:numPr>
          <w:ilvl w:val="0"/>
          <w:numId w:val="17"/>
        </w:numPr>
        <w:spacing w:after="120"/>
      </w:pPr>
      <w:r w:rsidRPr="00970160">
        <w:t xml:space="preserve">Conclusions, decisions and judgements should always be explained </w:t>
      </w:r>
      <w:r w:rsidR="00C34E5C">
        <w:t>and justified in terms of facts</w:t>
      </w:r>
      <w:r w:rsidRPr="00970160">
        <w:t xml:space="preserve"> </w:t>
      </w:r>
    </w:p>
    <w:p w14:paraId="0A3E81C7" w14:textId="4AD61BB4" w:rsidR="00465DB9" w:rsidRPr="00970160" w:rsidRDefault="00465DB9" w:rsidP="00465DB9">
      <w:pPr>
        <w:pStyle w:val="ListParagraph"/>
        <w:numPr>
          <w:ilvl w:val="0"/>
          <w:numId w:val="17"/>
        </w:numPr>
        <w:spacing w:after="120"/>
      </w:pPr>
      <w:r w:rsidRPr="00970160">
        <w:t>Where a final decision is taken,</w:t>
      </w:r>
      <w:r>
        <w:t xml:space="preserve"> record the</w:t>
      </w:r>
      <w:r w:rsidRPr="00970160">
        <w:t xml:space="preserve"> reasons for the decision and include references to any other material</w:t>
      </w:r>
      <w:r w:rsidR="00C34E5C">
        <w:t xml:space="preserve"> used in reaching the decision</w:t>
      </w:r>
    </w:p>
    <w:p w14:paraId="1B056180" w14:textId="4D29A51E" w:rsidR="00465DB9" w:rsidRPr="00970160" w:rsidRDefault="00465DB9" w:rsidP="00465DB9">
      <w:pPr>
        <w:pStyle w:val="ListParagraph"/>
        <w:numPr>
          <w:ilvl w:val="0"/>
          <w:numId w:val="17"/>
        </w:numPr>
      </w:pPr>
      <w:r>
        <w:t xml:space="preserve">Be careful when placing </w:t>
      </w:r>
      <w:r w:rsidRPr="00970160">
        <w:t>Post-it notes on files</w:t>
      </w:r>
      <w:r>
        <w:t>,</w:t>
      </w:r>
      <w:r w:rsidRPr="00970160">
        <w:t xml:space="preserve"> and never use</w:t>
      </w:r>
      <w:r>
        <w:t xml:space="preserve"> them</w:t>
      </w:r>
      <w:r w:rsidRPr="00970160">
        <w:t xml:space="preserve"> to record important information. </w:t>
      </w:r>
      <w:r>
        <w:t>If you do use P</w:t>
      </w:r>
      <w:r w:rsidRPr="00970160">
        <w:t>ost-its</w:t>
      </w:r>
      <w:r>
        <w:t>,</w:t>
      </w:r>
      <w:r w:rsidRPr="00970160">
        <w:t xml:space="preserve"> </w:t>
      </w:r>
      <w:r>
        <w:t xml:space="preserve">make sure you </w:t>
      </w:r>
      <w:r w:rsidRPr="00970160">
        <w:t>attach</w:t>
      </w:r>
      <w:r>
        <w:t xml:space="preserve"> them</w:t>
      </w:r>
      <w:r w:rsidRPr="00970160">
        <w:t xml:space="preserve"> securely to the relevant file. Please note that a </w:t>
      </w:r>
      <w:r>
        <w:t>P</w:t>
      </w:r>
      <w:r w:rsidRPr="00970160">
        <w:t>ost-it note once retained is a record for the purp</w:t>
      </w:r>
      <w:r w:rsidR="00C34E5C">
        <w:t>oses of Freedom of Information</w:t>
      </w:r>
    </w:p>
    <w:p w14:paraId="387A1EF0" w14:textId="77777777" w:rsidR="00465DB9" w:rsidRPr="002A5330" w:rsidRDefault="00465DB9" w:rsidP="00465DB9">
      <w:pPr>
        <w:spacing w:line="240" w:lineRule="auto"/>
        <w:rPr>
          <w:rFonts w:cs="Arial"/>
          <w:b/>
          <w:bCs/>
          <w:iCs/>
          <w:sz w:val="28"/>
          <w:szCs w:val="28"/>
        </w:rPr>
      </w:pPr>
      <w:r w:rsidRPr="002A5330">
        <w:rPr>
          <w:rFonts w:cs="Arial"/>
        </w:rPr>
        <w:br w:type="page"/>
      </w:r>
    </w:p>
    <w:p w14:paraId="4001BE8F" w14:textId="2B3D1028" w:rsidR="00465DB9" w:rsidRPr="002A5330" w:rsidRDefault="00465DB9" w:rsidP="009849DC">
      <w:pPr>
        <w:pStyle w:val="Heading2"/>
      </w:pPr>
      <w:bookmarkStart w:id="107" w:name="_Toc56414147"/>
      <w:r w:rsidRPr="002A5330">
        <w:lastRenderedPageBreak/>
        <w:t xml:space="preserve">Appendix </w:t>
      </w:r>
      <w:r w:rsidR="00360A19">
        <w:t>C</w:t>
      </w:r>
      <w:r w:rsidRPr="002A5330">
        <w:t xml:space="preserve"> </w:t>
      </w:r>
      <w:r>
        <w:t>–</w:t>
      </w:r>
      <w:r w:rsidRPr="002A5330">
        <w:t xml:space="preserve"> Fourth Schedule </w:t>
      </w:r>
      <w:r>
        <w:t>s</w:t>
      </w:r>
      <w:r w:rsidRPr="002A5330">
        <w:t>ervices</w:t>
      </w:r>
      <w:bookmarkEnd w:id="107"/>
    </w:p>
    <w:p w14:paraId="1DF83C2F" w14:textId="77777777" w:rsidR="00465DB9" w:rsidRDefault="00465DB9" w:rsidP="00465DB9">
      <w:pPr>
        <w:rPr>
          <w:rFonts w:cs="Arial"/>
          <w:color w:val="000000"/>
          <w:szCs w:val="24"/>
        </w:rPr>
      </w:pPr>
      <w:r w:rsidRPr="002A5330">
        <w:rPr>
          <w:rFonts w:cs="Arial"/>
          <w:color w:val="000000"/>
          <w:szCs w:val="24"/>
        </w:rPr>
        <w:t xml:space="preserve">Fourth </w:t>
      </w:r>
      <w:r>
        <w:rPr>
          <w:rFonts w:cs="Arial"/>
          <w:color w:val="000000"/>
          <w:szCs w:val="24"/>
        </w:rPr>
        <w:t>S</w:t>
      </w:r>
      <w:r w:rsidRPr="002A5330">
        <w:rPr>
          <w:rFonts w:cs="Arial"/>
          <w:color w:val="000000"/>
          <w:szCs w:val="24"/>
        </w:rPr>
        <w:t>chedule services are so</w:t>
      </w:r>
      <w:r w:rsidRPr="002A5330">
        <w:rPr>
          <w:rFonts w:cs="Arial"/>
          <w:color w:val="000000"/>
          <w:szCs w:val="24"/>
        </w:rPr>
        <w:softHyphen/>
        <w:t xml:space="preserve"> called because they are listed in the Fourth Schedule to the VAT Act 1972 (as amended). The general rule for services is that they are taxable at the place where the supplier is established, or where the work is actually carried out. Where Fourth Schedule services are supplied to a VAT</w:t>
      </w:r>
      <w:r>
        <w:rPr>
          <w:rFonts w:cs="Arial"/>
          <w:color w:val="000000"/>
          <w:szCs w:val="24"/>
        </w:rPr>
        <w:t xml:space="preserve"> </w:t>
      </w:r>
      <w:r w:rsidRPr="002A5330">
        <w:rPr>
          <w:rFonts w:cs="Arial"/>
          <w:color w:val="000000"/>
          <w:szCs w:val="24"/>
        </w:rPr>
        <w:t>registered customer established in another Member State of the E</w:t>
      </w:r>
      <w:r>
        <w:rPr>
          <w:rFonts w:cs="Arial"/>
          <w:color w:val="000000"/>
          <w:szCs w:val="24"/>
        </w:rPr>
        <w:t>U</w:t>
      </w:r>
      <w:r w:rsidRPr="002A5330">
        <w:rPr>
          <w:rFonts w:cs="Arial"/>
          <w:color w:val="000000"/>
          <w:szCs w:val="24"/>
        </w:rPr>
        <w:t xml:space="preserve">, the customer must account for VAT on the supply. Fourth </w:t>
      </w:r>
      <w:r>
        <w:rPr>
          <w:rFonts w:cs="Arial"/>
          <w:color w:val="000000"/>
          <w:szCs w:val="24"/>
        </w:rPr>
        <w:t>S</w:t>
      </w:r>
      <w:r w:rsidRPr="002A5330">
        <w:rPr>
          <w:rFonts w:cs="Arial"/>
          <w:color w:val="000000"/>
          <w:szCs w:val="24"/>
        </w:rPr>
        <w:t>chedule services are generally intellectual or intangible by nature</w:t>
      </w:r>
      <w:r>
        <w:rPr>
          <w:rFonts w:cs="Arial"/>
          <w:color w:val="000000"/>
          <w:szCs w:val="24"/>
        </w:rPr>
        <w:t>,</w:t>
      </w:r>
      <w:r w:rsidRPr="002A5330">
        <w:rPr>
          <w:rFonts w:cs="Arial"/>
          <w:color w:val="000000"/>
          <w:szCs w:val="24"/>
        </w:rPr>
        <w:t xml:space="preserve"> i.e. consultancy services, banking, financial and insurance services. </w:t>
      </w:r>
    </w:p>
    <w:p w14:paraId="1BFD6D9D" w14:textId="77777777" w:rsidR="00FE2706" w:rsidRPr="002A5330" w:rsidRDefault="00FE2706" w:rsidP="00465DB9">
      <w:pPr>
        <w:rPr>
          <w:rFonts w:cs="Arial"/>
          <w:color w:val="000000"/>
          <w:szCs w:val="24"/>
        </w:rPr>
      </w:pPr>
    </w:p>
    <w:p w14:paraId="57298E72" w14:textId="77777777" w:rsidR="00465DB9" w:rsidRDefault="00465DB9" w:rsidP="00465DB9">
      <w:pPr>
        <w:rPr>
          <w:rFonts w:cs="Arial"/>
          <w:color w:val="221E1F"/>
          <w:szCs w:val="24"/>
        </w:rPr>
      </w:pPr>
      <w:r w:rsidRPr="002A5330">
        <w:rPr>
          <w:rFonts w:cs="Arial"/>
          <w:color w:val="221E1F"/>
          <w:szCs w:val="24"/>
        </w:rPr>
        <w:t>A number of services, all of which are listed in the Fourth Schedule to the VAT Act</w:t>
      </w:r>
      <w:r>
        <w:rPr>
          <w:rFonts w:cs="Arial"/>
          <w:color w:val="221E1F"/>
          <w:szCs w:val="24"/>
        </w:rPr>
        <w:t>,</w:t>
      </w:r>
      <w:r w:rsidRPr="002A5330">
        <w:rPr>
          <w:rFonts w:cs="Arial"/>
          <w:color w:val="221E1F"/>
          <w:szCs w:val="24"/>
        </w:rPr>
        <w:t xml:space="preserve"> are deemed to be supplied in the place where the customer is located, provided that they are supplied for business purposes within the EU, or for any purpose outside the EU. </w:t>
      </w:r>
    </w:p>
    <w:p w14:paraId="02DE0F4B" w14:textId="77777777" w:rsidR="00FE2706" w:rsidRPr="002A5330" w:rsidRDefault="00FE2706" w:rsidP="00465DB9">
      <w:pPr>
        <w:rPr>
          <w:rFonts w:cs="Arial"/>
          <w:color w:val="221E1F"/>
          <w:szCs w:val="24"/>
        </w:rPr>
      </w:pPr>
    </w:p>
    <w:p w14:paraId="704A8E2B" w14:textId="77777777" w:rsidR="00465DB9" w:rsidRPr="002A5330" w:rsidRDefault="00465DB9" w:rsidP="00465DB9">
      <w:pPr>
        <w:rPr>
          <w:rFonts w:cs="Arial"/>
          <w:color w:val="221E1F"/>
          <w:szCs w:val="24"/>
        </w:rPr>
      </w:pPr>
      <w:r w:rsidRPr="002A5330">
        <w:rPr>
          <w:rFonts w:cs="Arial"/>
          <w:color w:val="221E1F"/>
          <w:szCs w:val="24"/>
        </w:rPr>
        <w:t xml:space="preserve">The services affected are: </w:t>
      </w:r>
    </w:p>
    <w:p w14:paraId="773CF0E4" w14:textId="77777777" w:rsidR="00465DB9" w:rsidRPr="00970160" w:rsidRDefault="00465DB9" w:rsidP="00465DB9">
      <w:pPr>
        <w:pStyle w:val="ListParagraph"/>
        <w:numPr>
          <w:ilvl w:val="0"/>
          <w:numId w:val="18"/>
        </w:numPr>
      </w:pPr>
      <w:r>
        <w:t>t</w:t>
      </w:r>
      <w:r w:rsidRPr="00970160">
        <w:t>ransfers and assignments of copyrights, patents, licences, trademarks and similar rights</w:t>
      </w:r>
    </w:p>
    <w:p w14:paraId="77F262F8" w14:textId="77777777" w:rsidR="00465DB9" w:rsidRPr="00970160" w:rsidRDefault="00465DB9" w:rsidP="00465DB9">
      <w:pPr>
        <w:pStyle w:val="ListParagraph"/>
        <w:numPr>
          <w:ilvl w:val="0"/>
          <w:numId w:val="18"/>
        </w:numPr>
      </w:pPr>
      <w:r>
        <w:t>h</w:t>
      </w:r>
      <w:r w:rsidRPr="00970160">
        <w:t>iring out of movable goods other than means of transport</w:t>
      </w:r>
    </w:p>
    <w:p w14:paraId="28CBC5F2" w14:textId="77777777" w:rsidR="00465DB9" w:rsidRPr="00970160" w:rsidRDefault="00465DB9" w:rsidP="00465DB9">
      <w:pPr>
        <w:pStyle w:val="ListParagraph"/>
        <w:numPr>
          <w:ilvl w:val="0"/>
          <w:numId w:val="18"/>
        </w:numPr>
      </w:pPr>
      <w:r>
        <w:t>a</w:t>
      </w:r>
      <w:r w:rsidRPr="00970160">
        <w:t>dvertising services</w:t>
      </w:r>
    </w:p>
    <w:p w14:paraId="2C75A683" w14:textId="77777777" w:rsidR="00465DB9" w:rsidRPr="00970160" w:rsidRDefault="00465DB9" w:rsidP="00465DB9">
      <w:pPr>
        <w:pStyle w:val="ListParagraph"/>
        <w:numPr>
          <w:ilvl w:val="0"/>
          <w:numId w:val="18"/>
        </w:numPr>
      </w:pPr>
      <w:r>
        <w:t>s</w:t>
      </w:r>
      <w:r w:rsidRPr="00970160">
        <w:t>ervices of consultants, engineers, consultancy bureaux, lawyers, accountants and other similar services, data processing and provision of information (but excluding services connected with immovable goods)</w:t>
      </w:r>
    </w:p>
    <w:p w14:paraId="3881C203" w14:textId="77777777" w:rsidR="00465DB9" w:rsidRPr="00970160" w:rsidRDefault="00465DB9" w:rsidP="00465DB9">
      <w:pPr>
        <w:pStyle w:val="ListParagraph"/>
        <w:numPr>
          <w:ilvl w:val="0"/>
          <w:numId w:val="18"/>
        </w:numPr>
      </w:pPr>
      <w:r>
        <w:t>t</w:t>
      </w:r>
      <w:r w:rsidRPr="00970160">
        <w:t>elecommunications services</w:t>
      </w:r>
    </w:p>
    <w:p w14:paraId="64FCBF6F" w14:textId="77777777" w:rsidR="00465DB9" w:rsidRPr="00970160" w:rsidRDefault="00465DB9" w:rsidP="00465DB9">
      <w:pPr>
        <w:pStyle w:val="ListParagraph"/>
        <w:numPr>
          <w:ilvl w:val="0"/>
          <w:numId w:val="18"/>
        </w:numPr>
      </w:pPr>
      <w:r>
        <w:t>r</w:t>
      </w:r>
      <w:r w:rsidRPr="00970160">
        <w:t>adio and television broadcasting services</w:t>
      </w:r>
    </w:p>
    <w:p w14:paraId="4F48F711" w14:textId="77777777" w:rsidR="00465DB9" w:rsidRPr="00970160" w:rsidRDefault="00465DB9" w:rsidP="00465DB9">
      <w:pPr>
        <w:pStyle w:val="ListParagraph"/>
        <w:numPr>
          <w:ilvl w:val="0"/>
          <w:numId w:val="18"/>
        </w:numPr>
      </w:pPr>
      <w:r>
        <w:t>e</w:t>
      </w:r>
      <w:r w:rsidRPr="00970160">
        <w:t>lectronically supplied services</w:t>
      </w:r>
    </w:p>
    <w:p w14:paraId="3D3B16AD" w14:textId="77777777" w:rsidR="00465DB9" w:rsidRPr="00970160" w:rsidRDefault="00465DB9" w:rsidP="00465DB9">
      <w:pPr>
        <w:pStyle w:val="ListParagraph"/>
        <w:numPr>
          <w:ilvl w:val="0"/>
          <w:numId w:val="18"/>
        </w:numPr>
      </w:pPr>
      <w:r>
        <w:t>t</w:t>
      </w:r>
      <w:r w:rsidRPr="00970160">
        <w:t>he provision of access to, and of transport or transmission through, natural gas and electricity distribution systems and the provision of other directly linked services</w:t>
      </w:r>
    </w:p>
    <w:p w14:paraId="1EE1B9F9" w14:textId="77777777" w:rsidR="00465DB9" w:rsidRPr="00970160" w:rsidRDefault="00465DB9" w:rsidP="00465DB9">
      <w:pPr>
        <w:pStyle w:val="ListParagraph"/>
        <w:numPr>
          <w:ilvl w:val="0"/>
          <w:numId w:val="18"/>
        </w:numPr>
      </w:pPr>
      <w:r>
        <w:t>a</w:t>
      </w:r>
      <w:r w:rsidRPr="00970160">
        <w:t>cceptance of any obligation to refrain from pursuing or exercising</w:t>
      </w:r>
      <w:r>
        <w:t>,</w:t>
      </w:r>
      <w:r w:rsidRPr="00970160">
        <w:t xml:space="preserve"> in whole or in part, any business activity or any such rights as are referred to in the first bullet point above </w:t>
      </w:r>
    </w:p>
    <w:p w14:paraId="54A8581A" w14:textId="77777777" w:rsidR="00465DB9" w:rsidRPr="00970160" w:rsidRDefault="00465DB9" w:rsidP="00465DB9">
      <w:pPr>
        <w:pStyle w:val="ListParagraph"/>
        <w:numPr>
          <w:ilvl w:val="0"/>
          <w:numId w:val="18"/>
        </w:numPr>
      </w:pPr>
      <w:r>
        <w:t>b</w:t>
      </w:r>
      <w:r w:rsidRPr="00970160">
        <w:t>anking, financial and insurance services (including re</w:t>
      </w:r>
      <w:r w:rsidRPr="00970160">
        <w:softHyphen/>
        <w:t>insurance and financial fund management functions, but not including the provision of safe deposit facilities)</w:t>
      </w:r>
    </w:p>
    <w:p w14:paraId="5948C4B2" w14:textId="77777777" w:rsidR="00465DB9" w:rsidRPr="00970160" w:rsidRDefault="00465DB9" w:rsidP="00465DB9">
      <w:pPr>
        <w:pStyle w:val="ListParagraph"/>
        <w:numPr>
          <w:ilvl w:val="0"/>
          <w:numId w:val="18"/>
        </w:numPr>
      </w:pPr>
      <w:r>
        <w:t>t</w:t>
      </w:r>
      <w:r w:rsidRPr="00970160">
        <w:t>he provision of staff</w:t>
      </w:r>
    </w:p>
    <w:p w14:paraId="57AEC60A" w14:textId="468B2FB3" w:rsidR="00465DB9" w:rsidRPr="00970160" w:rsidRDefault="00465DB9" w:rsidP="00465DB9">
      <w:pPr>
        <w:pStyle w:val="ListParagraph"/>
        <w:numPr>
          <w:ilvl w:val="0"/>
          <w:numId w:val="18"/>
        </w:numPr>
      </w:pPr>
      <w:r>
        <w:t>t</w:t>
      </w:r>
      <w:r w:rsidRPr="00970160">
        <w:t>he services of intermediaries who act in the name and for the account of a principal when procuring for him or her any services specified</w:t>
      </w:r>
      <w:r w:rsidR="00C34E5C">
        <w:t xml:space="preserve"> above</w:t>
      </w:r>
    </w:p>
    <w:p w14:paraId="66F0649E" w14:textId="77777777" w:rsidR="00465DB9" w:rsidRPr="002A5330" w:rsidRDefault="00465DB9" w:rsidP="00465DB9">
      <w:pPr>
        <w:rPr>
          <w:rFonts w:cs="Arial"/>
          <w:color w:val="221E1F"/>
          <w:szCs w:val="24"/>
        </w:rPr>
      </w:pPr>
    </w:p>
    <w:p w14:paraId="2F50EC53" w14:textId="77777777" w:rsidR="00465DB9" w:rsidRPr="002A5330" w:rsidRDefault="00465DB9" w:rsidP="00465DB9">
      <w:pPr>
        <w:rPr>
          <w:rFonts w:cs="Arial"/>
          <w:b/>
          <w:bCs/>
          <w:iCs/>
          <w:sz w:val="36"/>
          <w:szCs w:val="36"/>
        </w:rPr>
      </w:pPr>
      <w:r w:rsidRPr="002A5330">
        <w:rPr>
          <w:rFonts w:cs="Arial"/>
          <w:b/>
          <w:color w:val="221E1F"/>
          <w:szCs w:val="24"/>
        </w:rPr>
        <w:t xml:space="preserve">Please see VAT Information Leaflet </w:t>
      </w:r>
      <w:r>
        <w:rPr>
          <w:rFonts w:cs="Arial"/>
          <w:b/>
          <w:color w:val="221E1F"/>
          <w:szCs w:val="24"/>
        </w:rPr>
        <w:t>‘</w:t>
      </w:r>
      <w:r w:rsidRPr="002A5330">
        <w:rPr>
          <w:rFonts w:cs="Arial"/>
          <w:b/>
          <w:color w:val="221E1F"/>
          <w:szCs w:val="24"/>
        </w:rPr>
        <w:t xml:space="preserve">Fourth Schedule Services’ for further information at </w:t>
      </w:r>
      <w:hyperlink r:id="rId40" w:history="1">
        <w:r w:rsidRPr="00B71425">
          <w:rPr>
            <w:rStyle w:val="Hyperlink"/>
            <w:rFonts w:cs="Arial"/>
            <w:b/>
            <w:szCs w:val="24"/>
          </w:rPr>
          <w:t>www.revenue.ie</w:t>
        </w:r>
      </w:hyperlink>
      <w:r w:rsidRPr="00B71425">
        <w:rPr>
          <w:rFonts w:cs="Arial"/>
          <w:b/>
          <w:color w:val="221E1F"/>
          <w:szCs w:val="24"/>
        </w:rPr>
        <w:t>.</w:t>
      </w:r>
      <w:r w:rsidRPr="002A5330">
        <w:rPr>
          <w:rFonts w:cs="Arial"/>
          <w:szCs w:val="28"/>
        </w:rPr>
        <w:br w:type="page"/>
      </w:r>
    </w:p>
    <w:p w14:paraId="4E86E758" w14:textId="7AC4E34A" w:rsidR="00465DB9" w:rsidRPr="002A5330" w:rsidRDefault="00465DB9" w:rsidP="009849DC">
      <w:pPr>
        <w:pStyle w:val="Heading2"/>
      </w:pPr>
      <w:bookmarkStart w:id="108" w:name="_Toc56414148"/>
      <w:r w:rsidRPr="002A5330">
        <w:lastRenderedPageBreak/>
        <w:t xml:space="preserve">Appendix </w:t>
      </w:r>
      <w:r w:rsidR="008A1693">
        <w:t>D</w:t>
      </w:r>
      <w:r w:rsidRPr="002A5330">
        <w:t xml:space="preserve"> </w:t>
      </w:r>
      <w:r>
        <w:t>–</w:t>
      </w:r>
      <w:r w:rsidRPr="002A5330">
        <w:t xml:space="preserve"> Implications of the EU </w:t>
      </w:r>
      <w:r>
        <w:t>‘</w:t>
      </w:r>
      <w:r w:rsidRPr="002A5330">
        <w:t>Remedies Directive</w:t>
      </w:r>
      <w:r>
        <w:t>’</w:t>
      </w:r>
      <w:bookmarkEnd w:id="108"/>
    </w:p>
    <w:p w14:paraId="286607D7" w14:textId="77777777" w:rsidR="00465DB9" w:rsidRDefault="00465DB9" w:rsidP="00465DB9">
      <w:pPr>
        <w:rPr>
          <w:rFonts w:cs="Arial"/>
          <w:szCs w:val="24"/>
        </w:rPr>
      </w:pPr>
      <w:r w:rsidRPr="002A5330">
        <w:rPr>
          <w:rFonts w:cs="Arial"/>
          <w:szCs w:val="24"/>
        </w:rPr>
        <w:t xml:space="preserve">The following is </w:t>
      </w:r>
      <w:r>
        <w:rPr>
          <w:rFonts w:cs="Arial"/>
          <w:szCs w:val="24"/>
        </w:rPr>
        <w:t>a</w:t>
      </w:r>
      <w:r w:rsidRPr="002A5330">
        <w:rPr>
          <w:rFonts w:cs="Arial"/>
          <w:szCs w:val="24"/>
        </w:rPr>
        <w:t xml:space="preserve"> guid</w:t>
      </w:r>
      <w:r>
        <w:rPr>
          <w:rFonts w:cs="Arial"/>
          <w:szCs w:val="24"/>
        </w:rPr>
        <w:t>e</w:t>
      </w:r>
      <w:r w:rsidRPr="002A5330">
        <w:rPr>
          <w:rFonts w:cs="Arial"/>
          <w:szCs w:val="24"/>
        </w:rPr>
        <w:t xml:space="preserve"> </w:t>
      </w:r>
      <w:r>
        <w:rPr>
          <w:rFonts w:cs="Arial"/>
          <w:szCs w:val="24"/>
        </w:rPr>
        <w:t>to</w:t>
      </w:r>
      <w:r w:rsidRPr="002A5330">
        <w:rPr>
          <w:rFonts w:cs="Arial"/>
          <w:szCs w:val="24"/>
        </w:rPr>
        <w:t xml:space="preserve"> the EU </w:t>
      </w:r>
      <w:r>
        <w:rPr>
          <w:rFonts w:cs="Arial"/>
          <w:szCs w:val="24"/>
        </w:rPr>
        <w:t>‘</w:t>
      </w:r>
      <w:r w:rsidRPr="002A5330">
        <w:rPr>
          <w:rFonts w:cs="Arial"/>
          <w:szCs w:val="24"/>
        </w:rPr>
        <w:t>Remedies Directive</w:t>
      </w:r>
      <w:r>
        <w:rPr>
          <w:rFonts w:cs="Arial"/>
          <w:szCs w:val="24"/>
        </w:rPr>
        <w:t>’</w:t>
      </w:r>
      <w:r w:rsidRPr="002A5330">
        <w:rPr>
          <w:rFonts w:cs="Arial"/>
          <w:szCs w:val="24"/>
        </w:rPr>
        <w:t xml:space="preserve"> and should not be considered a legal interpretation. Staff involved in procurement where the EU </w:t>
      </w:r>
      <w:r>
        <w:rPr>
          <w:rFonts w:cs="Arial"/>
          <w:szCs w:val="24"/>
        </w:rPr>
        <w:t>‘</w:t>
      </w:r>
      <w:r w:rsidRPr="002A5330">
        <w:rPr>
          <w:rFonts w:cs="Arial"/>
          <w:szCs w:val="24"/>
        </w:rPr>
        <w:t>Remedies Directive</w:t>
      </w:r>
      <w:r>
        <w:rPr>
          <w:rFonts w:cs="Arial"/>
          <w:szCs w:val="24"/>
        </w:rPr>
        <w:t>’</w:t>
      </w:r>
      <w:r w:rsidRPr="002A5330">
        <w:rPr>
          <w:rFonts w:cs="Arial"/>
          <w:szCs w:val="24"/>
        </w:rPr>
        <w:t xml:space="preserve"> is relevant should ensure that they are fully aware of any legal implications in respect of their particular procurement exercise. </w:t>
      </w:r>
    </w:p>
    <w:p w14:paraId="6D479A05" w14:textId="77777777" w:rsidR="00465DB9" w:rsidRPr="002A5330" w:rsidRDefault="00465DB9" w:rsidP="00465DB9">
      <w:pPr>
        <w:rPr>
          <w:rFonts w:cs="Arial"/>
          <w:szCs w:val="24"/>
        </w:rPr>
      </w:pPr>
    </w:p>
    <w:p w14:paraId="6EECA6A1" w14:textId="77777777" w:rsidR="00465DB9" w:rsidRDefault="00465DB9" w:rsidP="00465DB9">
      <w:pPr>
        <w:rPr>
          <w:rFonts w:cs="Arial"/>
          <w:szCs w:val="24"/>
        </w:rPr>
      </w:pPr>
      <w:r w:rsidRPr="002A5330">
        <w:rPr>
          <w:rFonts w:cs="Arial"/>
          <w:szCs w:val="24"/>
        </w:rPr>
        <w:t xml:space="preserve">A standstill period is now formally imposed by the New Directive at European </w:t>
      </w:r>
      <w:proofErr w:type="gramStart"/>
      <w:r w:rsidRPr="002A5330">
        <w:rPr>
          <w:rFonts w:cs="Arial"/>
          <w:szCs w:val="24"/>
        </w:rPr>
        <w:t>level,</w:t>
      </w:r>
      <w:proofErr w:type="gramEnd"/>
      <w:r w:rsidRPr="002A5330">
        <w:rPr>
          <w:rFonts w:cs="Arial"/>
          <w:szCs w:val="24"/>
        </w:rPr>
        <w:t xml:space="preserve"> legislating for the Alcatel decision, European Court of Justice Case C</w:t>
      </w:r>
      <w:r w:rsidRPr="002A5330">
        <w:rPr>
          <w:rFonts w:cs="Arial"/>
          <w:szCs w:val="24"/>
        </w:rPr>
        <w:softHyphen/>
        <w:t xml:space="preserve">81/98 Judgement dated 28 October 1999, implemented into Irish law in December 2009. </w:t>
      </w:r>
    </w:p>
    <w:p w14:paraId="07C14F39" w14:textId="77777777" w:rsidR="00465DB9" w:rsidRPr="002A5330" w:rsidRDefault="00465DB9" w:rsidP="00465DB9">
      <w:pPr>
        <w:rPr>
          <w:rFonts w:cs="Arial"/>
          <w:szCs w:val="24"/>
        </w:rPr>
      </w:pPr>
    </w:p>
    <w:p w14:paraId="1E09045E" w14:textId="77777777" w:rsidR="00465DB9" w:rsidRDefault="00465DB9" w:rsidP="00465DB9">
      <w:pPr>
        <w:rPr>
          <w:rFonts w:cs="Arial"/>
          <w:szCs w:val="24"/>
        </w:rPr>
      </w:pPr>
      <w:r w:rsidRPr="002A5330">
        <w:rPr>
          <w:rFonts w:cs="Arial"/>
          <w:szCs w:val="24"/>
        </w:rPr>
        <w:t xml:space="preserve">Those who tender on a regular basis for public contracts will be familiar with the </w:t>
      </w:r>
      <w:r>
        <w:rPr>
          <w:rFonts w:cs="Arial"/>
          <w:szCs w:val="24"/>
        </w:rPr>
        <w:t>‘</w:t>
      </w:r>
      <w:r w:rsidRPr="002A5330">
        <w:rPr>
          <w:rFonts w:cs="Arial"/>
          <w:szCs w:val="24"/>
        </w:rPr>
        <w:t>standstill</w:t>
      </w:r>
      <w:r>
        <w:rPr>
          <w:rFonts w:cs="Arial"/>
          <w:szCs w:val="24"/>
        </w:rPr>
        <w:t>’</w:t>
      </w:r>
      <w:r w:rsidRPr="002A5330">
        <w:rPr>
          <w:rFonts w:cs="Arial"/>
          <w:szCs w:val="24"/>
        </w:rPr>
        <w:t xml:space="preserve"> or </w:t>
      </w:r>
      <w:r>
        <w:rPr>
          <w:rFonts w:cs="Arial"/>
          <w:szCs w:val="24"/>
        </w:rPr>
        <w:t>‘</w:t>
      </w:r>
      <w:r w:rsidRPr="002A5330">
        <w:rPr>
          <w:rFonts w:cs="Arial"/>
          <w:szCs w:val="24"/>
        </w:rPr>
        <w:t>Alcatel</w:t>
      </w:r>
      <w:r>
        <w:rPr>
          <w:rFonts w:cs="Arial"/>
          <w:szCs w:val="24"/>
        </w:rPr>
        <w:t>’</w:t>
      </w:r>
      <w:r w:rsidRPr="002A5330">
        <w:rPr>
          <w:rFonts w:cs="Arial"/>
          <w:szCs w:val="24"/>
        </w:rPr>
        <w:t xml:space="preserve"> period between notification of the decision to award a contract and contract signing. </w:t>
      </w:r>
    </w:p>
    <w:p w14:paraId="5AF948A3" w14:textId="77777777" w:rsidR="00465DB9" w:rsidRPr="002A5330" w:rsidRDefault="00465DB9" w:rsidP="00465DB9">
      <w:pPr>
        <w:rPr>
          <w:rFonts w:cs="Arial"/>
          <w:szCs w:val="24"/>
        </w:rPr>
      </w:pPr>
    </w:p>
    <w:p w14:paraId="286481CA" w14:textId="77777777" w:rsidR="00465DB9" w:rsidRPr="002A5330" w:rsidRDefault="00465DB9" w:rsidP="00465DB9">
      <w:pPr>
        <w:rPr>
          <w:rFonts w:cs="Arial"/>
          <w:szCs w:val="24"/>
        </w:rPr>
      </w:pPr>
      <w:r w:rsidRPr="002A5330">
        <w:rPr>
          <w:rFonts w:cs="Arial"/>
          <w:szCs w:val="24"/>
        </w:rPr>
        <w:t xml:space="preserve">The Remedies Directive requires Member States to provide a minimum standstill period from the day after the contract award decision is sent to tenderers. </w:t>
      </w:r>
    </w:p>
    <w:p w14:paraId="32D3DD6D" w14:textId="77777777" w:rsidR="00465DB9" w:rsidRPr="002A5330" w:rsidRDefault="00465DB9" w:rsidP="00465DB9">
      <w:pPr>
        <w:rPr>
          <w:rFonts w:cs="Arial"/>
          <w:szCs w:val="24"/>
        </w:rPr>
      </w:pPr>
    </w:p>
    <w:p w14:paraId="04E27D89" w14:textId="77777777" w:rsidR="00465DB9" w:rsidRPr="002A5330" w:rsidRDefault="00465DB9" w:rsidP="00465DB9">
      <w:pPr>
        <w:spacing w:after="120"/>
        <w:rPr>
          <w:rFonts w:cs="Arial"/>
          <w:b/>
          <w:szCs w:val="24"/>
        </w:rPr>
      </w:pPr>
      <w:r w:rsidRPr="002A5330">
        <w:rPr>
          <w:rFonts w:cs="Arial"/>
          <w:b/>
          <w:szCs w:val="24"/>
        </w:rPr>
        <w:t xml:space="preserve">Some important considerations in relation to the </w:t>
      </w:r>
      <w:r>
        <w:rPr>
          <w:rFonts w:cs="Arial"/>
          <w:b/>
          <w:szCs w:val="24"/>
        </w:rPr>
        <w:t>d</w:t>
      </w:r>
      <w:r w:rsidRPr="002A5330">
        <w:rPr>
          <w:rFonts w:cs="Arial"/>
          <w:b/>
          <w:szCs w:val="24"/>
        </w:rPr>
        <w:t xml:space="preserve">irective include: </w:t>
      </w:r>
    </w:p>
    <w:p w14:paraId="7FF6A990" w14:textId="4FDC0C2C" w:rsidR="00465DB9" w:rsidRPr="002A5330" w:rsidRDefault="00465DB9" w:rsidP="00465DB9">
      <w:pPr>
        <w:pStyle w:val="ListParagraph"/>
        <w:numPr>
          <w:ilvl w:val="0"/>
          <w:numId w:val="19"/>
        </w:numPr>
        <w:spacing w:after="120"/>
      </w:pPr>
      <w:r w:rsidRPr="00970160">
        <w:rPr>
          <w:rFonts w:cs="Arial"/>
          <w:szCs w:val="24"/>
        </w:rPr>
        <w:t>The objective of the standstill period is to allow for effective pre-contractual remedies</w:t>
      </w:r>
      <w:r>
        <w:rPr>
          <w:rFonts w:cs="Arial"/>
          <w:szCs w:val="24"/>
        </w:rPr>
        <w:t xml:space="preserve">. </w:t>
      </w:r>
      <w:r w:rsidRPr="002A5330">
        <w:t>Irish Regulations require a minimum 14 day period where electronically transmitted (16 days otherwise) from the day following publicatio</w:t>
      </w:r>
      <w:r w:rsidR="00C34E5C">
        <w:t>n of a valid standstill notice</w:t>
      </w:r>
    </w:p>
    <w:p w14:paraId="34D3ED61" w14:textId="5FEED73B" w:rsidR="00465DB9" w:rsidRPr="002A5330" w:rsidRDefault="00465DB9" w:rsidP="00465DB9">
      <w:pPr>
        <w:spacing w:after="120"/>
        <w:ind w:left="720"/>
        <w:rPr>
          <w:rFonts w:cs="Arial"/>
          <w:szCs w:val="24"/>
        </w:rPr>
      </w:pPr>
      <w:r w:rsidRPr="00970160">
        <w:rPr>
          <w:rFonts w:cs="Arial"/>
          <w:b/>
          <w:bCs/>
          <w:szCs w:val="24"/>
        </w:rPr>
        <w:t>Note:</w:t>
      </w:r>
      <w:r w:rsidRPr="002A5330">
        <w:rPr>
          <w:rFonts w:cs="Arial"/>
          <w:szCs w:val="24"/>
        </w:rPr>
        <w:t xml:space="preserve"> Contracting </w:t>
      </w:r>
      <w:r>
        <w:rPr>
          <w:rFonts w:cs="Arial"/>
          <w:szCs w:val="24"/>
        </w:rPr>
        <w:t>a</w:t>
      </w:r>
      <w:r w:rsidRPr="002A5330">
        <w:rPr>
          <w:rFonts w:cs="Arial"/>
          <w:szCs w:val="24"/>
        </w:rPr>
        <w:t>uthorities can impose a longer period or can extend the standstill period to take accou</w:t>
      </w:r>
      <w:r w:rsidR="00C34E5C">
        <w:rPr>
          <w:rFonts w:cs="Arial"/>
          <w:szCs w:val="24"/>
        </w:rPr>
        <w:t>nt of particular circumstances</w:t>
      </w:r>
    </w:p>
    <w:p w14:paraId="414663A7" w14:textId="619A1724" w:rsidR="00465DB9" w:rsidRPr="002A5330" w:rsidRDefault="00465DB9" w:rsidP="00465DB9">
      <w:pPr>
        <w:pStyle w:val="ListParagraph"/>
        <w:numPr>
          <w:ilvl w:val="0"/>
          <w:numId w:val="20"/>
        </w:numPr>
        <w:spacing w:after="120"/>
      </w:pPr>
      <w:r w:rsidRPr="002A5330">
        <w:t xml:space="preserve">A contract </w:t>
      </w:r>
      <w:r w:rsidRPr="00EB60DA">
        <w:rPr>
          <w:b/>
          <w:bCs/>
        </w:rPr>
        <w:t>must not</w:t>
      </w:r>
      <w:r w:rsidRPr="00EB60DA">
        <w:t xml:space="preserve"> </w:t>
      </w:r>
      <w:r w:rsidRPr="002A5330">
        <w:t xml:space="preserve">be concluded with the successful tenderer during the </w:t>
      </w:r>
      <w:r>
        <w:t>s</w:t>
      </w:r>
      <w:r w:rsidRPr="00EB60DA">
        <w:t>tandstill</w:t>
      </w:r>
      <w:r w:rsidRPr="002A5330">
        <w:t xml:space="preserve"> period nor must the contracting authority negotiate contract terms in that period </w:t>
      </w:r>
      <w:r>
        <w:t>n</w:t>
      </w:r>
      <w:r w:rsidR="00C34E5C">
        <w:t>or allow any work to commence</w:t>
      </w:r>
    </w:p>
    <w:p w14:paraId="4469C719" w14:textId="137F54B7" w:rsidR="00465DB9" w:rsidRPr="00970160" w:rsidRDefault="00465DB9" w:rsidP="00465DB9">
      <w:pPr>
        <w:pStyle w:val="ListParagraph"/>
        <w:numPr>
          <w:ilvl w:val="0"/>
          <w:numId w:val="20"/>
        </w:numPr>
        <w:spacing w:after="120"/>
      </w:pPr>
      <w:r w:rsidRPr="00970160">
        <w:t>The standstill period will not commence until the day after the award decision (referred to as the ‘standstill notice’) issues to tend</w:t>
      </w:r>
      <w:r w:rsidR="00C34E5C">
        <w:t>erers and candidates concerned</w:t>
      </w:r>
    </w:p>
    <w:p w14:paraId="2907E439" w14:textId="1D6A1778" w:rsidR="00465DB9" w:rsidRPr="00970160" w:rsidRDefault="00465DB9" w:rsidP="00465DB9">
      <w:pPr>
        <w:pStyle w:val="ListParagraph"/>
        <w:numPr>
          <w:ilvl w:val="0"/>
          <w:numId w:val="20"/>
        </w:numPr>
        <w:spacing w:after="120"/>
      </w:pPr>
      <w:r w:rsidRPr="00970160">
        <w:t>Therefore the service of a valid standstill notice, compliant with the obligations imposed by the leg</w:t>
      </w:r>
      <w:r w:rsidR="00C34E5C">
        <w:t>islation, is critical</w:t>
      </w:r>
    </w:p>
    <w:p w14:paraId="2ECB25E4" w14:textId="3D78C12E" w:rsidR="00465DB9" w:rsidRPr="00970160" w:rsidRDefault="00465DB9" w:rsidP="00465DB9">
      <w:pPr>
        <w:pStyle w:val="ListParagraph"/>
        <w:numPr>
          <w:ilvl w:val="0"/>
          <w:numId w:val="20"/>
        </w:numPr>
        <w:spacing w:after="120"/>
      </w:pPr>
      <w:r w:rsidRPr="00970160">
        <w:t>The standstill notice must give sufficient information to enable an unsuccessful bidder to decide whether there ar</w:t>
      </w:r>
      <w:r w:rsidR="00C34E5C">
        <w:t>e grounds for seeking a review</w:t>
      </w:r>
    </w:p>
    <w:p w14:paraId="427964BC" w14:textId="77777777" w:rsidR="00465DB9" w:rsidRDefault="00465DB9" w:rsidP="00465DB9">
      <w:pPr>
        <w:pStyle w:val="ListParagraph"/>
        <w:numPr>
          <w:ilvl w:val="0"/>
          <w:numId w:val="20"/>
        </w:numPr>
        <w:spacing w:after="120"/>
      </w:pPr>
      <w:r w:rsidRPr="00970160">
        <w:t xml:space="preserve">The standstill period should be specified in date form (e.g. the contract will not be concluded until after the XX day of XXXX 20XX ) </w:t>
      </w:r>
    </w:p>
    <w:p w14:paraId="461A5005" w14:textId="77777777" w:rsidR="00465DB9" w:rsidRPr="00970160" w:rsidRDefault="00465DB9" w:rsidP="00465DB9">
      <w:pPr>
        <w:spacing w:after="120"/>
      </w:pPr>
    </w:p>
    <w:p w14:paraId="7A7CB3D8" w14:textId="77777777" w:rsidR="00465DB9" w:rsidRPr="00970160" w:rsidRDefault="00465DB9" w:rsidP="00465DB9">
      <w:pPr>
        <w:pStyle w:val="ListParagraph"/>
        <w:numPr>
          <w:ilvl w:val="0"/>
          <w:numId w:val="20"/>
        </w:numPr>
        <w:spacing w:after="120"/>
      </w:pPr>
      <w:r w:rsidRPr="00970160">
        <w:lastRenderedPageBreak/>
        <w:t>Article 41 of the Procurement Directive applies</w:t>
      </w:r>
      <w:r>
        <w:t>,</w:t>
      </w:r>
      <w:r w:rsidRPr="00970160">
        <w:t xml:space="preserve"> and thus concerned tenderers and concerned candidates must be informed of</w:t>
      </w:r>
      <w:r>
        <w:t xml:space="preserve"> the</w:t>
      </w:r>
      <w:r w:rsidRPr="00970160">
        <w:t xml:space="preserve">: </w:t>
      </w:r>
    </w:p>
    <w:p w14:paraId="1D0C521E" w14:textId="77777777" w:rsidR="00465DB9" w:rsidRPr="00970160" w:rsidRDefault="00465DB9" w:rsidP="00465DB9">
      <w:pPr>
        <w:pStyle w:val="ListParagraph"/>
        <w:numPr>
          <w:ilvl w:val="1"/>
          <w:numId w:val="33"/>
        </w:numPr>
      </w:pPr>
      <w:r>
        <w:t>d</w:t>
      </w:r>
      <w:r w:rsidRPr="00970160">
        <w:t xml:space="preserve">ecisions reached (Art 41.1) </w:t>
      </w:r>
    </w:p>
    <w:p w14:paraId="7CB70B0F" w14:textId="7B4A27AA" w:rsidR="00465DB9" w:rsidRPr="002A5330" w:rsidRDefault="00465DB9" w:rsidP="00465DB9">
      <w:pPr>
        <w:pStyle w:val="ListParagraph"/>
        <w:numPr>
          <w:ilvl w:val="1"/>
          <w:numId w:val="33"/>
        </w:numPr>
      </w:pPr>
      <w:r>
        <w:t>s</w:t>
      </w:r>
      <w:r w:rsidRPr="00970160">
        <w:t>ummary of reasons for rejection (Art 41</w:t>
      </w:r>
      <w:r w:rsidRPr="002A5330">
        <w:t>.2)</w:t>
      </w:r>
    </w:p>
    <w:p w14:paraId="15302734" w14:textId="77777777" w:rsidR="00465DB9" w:rsidRPr="002A5330" w:rsidRDefault="00465DB9" w:rsidP="00465DB9">
      <w:pPr>
        <w:rPr>
          <w:rFonts w:cs="Arial"/>
          <w:szCs w:val="24"/>
        </w:rPr>
      </w:pPr>
    </w:p>
    <w:p w14:paraId="735CA6F7" w14:textId="77777777" w:rsidR="00465DB9" w:rsidRDefault="00465DB9" w:rsidP="00465DB9">
      <w:pPr>
        <w:rPr>
          <w:rFonts w:cs="Arial"/>
          <w:szCs w:val="24"/>
        </w:rPr>
      </w:pPr>
      <w:r w:rsidRPr="002A5330">
        <w:rPr>
          <w:rFonts w:cs="Arial"/>
          <w:szCs w:val="24"/>
        </w:rPr>
        <w:t xml:space="preserve">Article 2a of the Remedies Directive and Regulation 6 of the Irish Regulations provide for this obligation. </w:t>
      </w:r>
    </w:p>
    <w:p w14:paraId="447E50F5" w14:textId="77777777" w:rsidR="00465DB9" w:rsidRPr="002A5330" w:rsidRDefault="00465DB9" w:rsidP="00465DB9">
      <w:pPr>
        <w:rPr>
          <w:rFonts w:cs="Arial"/>
          <w:szCs w:val="24"/>
        </w:rPr>
      </w:pPr>
    </w:p>
    <w:p w14:paraId="3CF4B154" w14:textId="77777777" w:rsidR="00465DB9" w:rsidRDefault="00465DB9" w:rsidP="00465DB9">
      <w:pPr>
        <w:rPr>
          <w:rFonts w:cs="Arial"/>
          <w:szCs w:val="24"/>
        </w:rPr>
      </w:pPr>
      <w:r w:rsidRPr="002A5330">
        <w:rPr>
          <w:rFonts w:cs="Arial"/>
          <w:szCs w:val="24"/>
        </w:rPr>
        <w:t>For concerned tenderers who have submitted an admissible tender the reasons for rejection (Art 41.2) to include</w:t>
      </w:r>
      <w:r>
        <w:rPr>
          <w:rFonts w:cs="Arial"/>
          <w:szCs w:val="24"/>
        </w:rPr>
        <w:t xml:space="preserve"> the</w:t>
      </w:r>
      <w:r w:rsidRPr="002A5330">
        <w:rPr>
          <w:rFonts w:cs="Arial"/>
          <w:szCs w:val="24"/>
        </w:rPr>
        <w:t xml:space="preserve"> characteristics and relative advantages of</w:t>
      </w:r>
      <w:r>
        <w:rPr>
          <w:rFonts w:cs="Arial"/>
          <w:szCs w:val="24"/>
        </w:rPr>
        <w:t xml:space="preserve"> the</w:t>
      </w:r>
      <w:r w:rsidRPr="002A5330">
        <w:rPr>
          <w:rFonts w:cs="Arial"/>
          <w:szCs w:val="24"/>
        </w:rPr>
        <w:t xml:space="preserve"> tender selected</w:t>
      </w:r>
      <w:r>
        <w:rPr>
          <w:rFonts w:cs="Arial"/>
          <w:szCs w:val="24"/>
        </w:rPr>
        <w:t>,</w:t>
      </w:r>
      <w:r w:rsidRPr="002A5330">
        <w:rPr>
          <w:rFonts w:cs="Arial"/>
          <w:szCs w:val="24"/>
        </w:rPr>
        <w:t xml:space="preserve"> </w:t>
      </w:r>
      <w:r>
        <w:rPr>
          <w:rFonts w:cs="Arial"/>
          <w:szCs w:val="24"/>
        </w:rPr>
        <w:t xml:space="preserve">the </w:t>
      </w:r>
      <w:r w:rsidRPr="002A5330">
        <w:rPr>
          <w:rFonts w:cs="Arial"/>
          <w:szCs w:val="24"/>
        </w:rPr>
        <w:t xml:space="preserve">name of </w:t>
      </w:r>
      <w:r>
        <w:rPr>
          <w:rFonts w:cs="Arial"/>
          <w:szCs w:val="24"/>
        </w:rPr>
        <w:t xml:space="preserve">the </w:t>
      </w:r>
      <w:r w:rsidRPr="002A5330">
        <w:rPr>
          <w:rFonts w:cs="Arial"/>
          <w:szCs w:val="24"/>
        </w:rPr>
        <w:t xml:space="preserve">successful tenderer or parties to </w:t>
      </w:r>
      <w:r>
        <w:rPr>
          <w:rFonts w:cs="Arial"/>
          <w:szCs w:val="24"/>
        </w:rPr>
        <w:t xml:space="preserve">the </w:t>
      </w:r>
      <w:r w:rsidRPr="002A5330">
        <w:rPr>
          <w:rFonts w:cs="Arial"/>
          <w:szCs w:val="24"/>
        </w:rPr>
        <w:t>framework agreement</w:t>
      </w:r>
      <w:r>
        <w:rPr>
          <w:rFonts w:cs="Arial"/>
          <w:szCs w:val="24"/>
        </w:rPr>
        <w:t>,</w:t>
      </w:r>
      <w:r w:rsidRPr="002A5330">
        <w:rPr>
          <w:rFonts w:cs="Arial"/>
          <w:szCs w:val="24"/>
        </w:rPr>
        <w:t xml:space="preserve"> </w:t>
      </w:r>
      <w:r>
        <w:rPr>
          <w:rFonts w:cs="Arial"/>
          <w:szCs w:val="24"/>
        </w:rPr>
        <w:t xml:space="preserve">and a </w:t>
      </w:r>
      <w:r w:rsidRPr="002A5330">
        <w:rPr>
          <w:rFonts w:cs="Arial"/>
          <w:szCs w:val="24"/>
        </w:rPr>
        <w:t xml:space="preserve">statement why </w:t>
      </w:r>
      <w:r>
        <w:rPr>
          <w:rFonts w:cs="Arial"/>
          <w:szCs w:val="24"/>
        </w:rPr>
        <w:t xml:space="preserve">the </w:t>
      </w:r>
      <w:r w:rsidRPr="002A5330">
        <w:rPr>
          <w:rFonts w:cs="Arial"/>
          <w:szCs w:val="24"/>
        </w:rPr>
        <w:t xml:space="preserve">works, supplies or services do not meet performance or functional requirements. The key difference between the old obligations and those of the New Directive is that the information required to be furnished [pursuant to Art 41(2)] </w:t>
      </w:r>
      <w:r>
        <w:rPr>
          <w:rFonts w:cs="Arial"/>
          <w:szCs w:val="24"/>
        </w:rPr>
        <w:t>must</w:t>
      </w:r>
      <w:r w:rsidRPr="002A5330">
        <w:rPr>
          <w:rFonts w:cs="Arial"/>
          <w:szCs w:val="24"/>
        </w:rPr>
        <w:t xml:space="preserve"> now to be given </w:t>
      </w:r>
      <w:r w:rsidRPr="00970160">
        <w:rPr>
          <w:rFonts w:cs="Arial"/>
          <w:b/>
          <w:bCs/>
          <w:szCs w:val="24"/>
        </w:rPr>
        <w:t xml:space="preserve">to allow the </w:t>
      </w:r>
      <w:r>
        <w:rPr>
          <w:rFonts w:cs="Arial"/>
          <w:b/>
          <w:bCs/>
          <w:szCs w:val="24"/>
        </w:rPr>
        <w:t>s</w:t>
      </w:r>
      <w:r w:rsidRPr="009C2289">
        <w:rPr>
          <w:rFonts w:cs="Arial"/>
          <w:b/>
          <w:bCs/>
          <w:szCs w:val="24"/>
        </w:rPr>
        <w:t>tandstill</w:t>
      </w:r>
      <w:r w:rsidRPr="00970160">
        <w:rPr>
          <w:rFonts w:cs="Arial"/>
          <w:b/>
          <w:bCs/>
          <w:szCs w:val="24"/>
        </w:rPr>
        <w:t xml:space="preserve"> period to commence</w:t>
      </w:r>
      <w:r w:rsidRPr="002A5330">
        <w:rPr>
          <w:rFonts w:cs="Arial"/>
          <w:szCs w:val="24"/>
        </w:rPr>
        <w:t xml:space="preserve">. This is in contrast to the Procurement Directive requirement that the information pursuant to Art 41(2) be furnished on request from the party concerned. </w:t>
      </w:r>
    </w:p>
    <w:p w14:paraId="1243B3B1" w14:textId="77777777" w:rsidR="00465DB9" w:rsidRPr="002A5330" w:rsidRDefault="00465DB9" w:rsidP="00465DB9">
      <w:pPr>
        <w:rPr>
          <w:rFonts w:cs="Arial"/>
          <w:szCs w:val="24"/>
        </w:rPr>
      </w:pPr>
    </w:p>
    <w:p w14:paraId="4A514E6A" w14:textId="77777777" w:rsidR="00465DB9" w:rsidRPr="002A5330" w:rsidRDefault="00465DB9" w:rsidP="00465DB9">
      <w:pPr>
        <w:rPr>
          <w:rFonts w:cs="Arial"/>
          <w:szCs w:val="24"/>
        </w:rPr>
      </w:pPr>
      <w:r w:rsidRPr="002A5330">
        <w:rPr>
          <w:rFonts w:cs="Arial"/>
          <w:szCs w:val="24"/>
        </w:rPr>
        <w:t xml:space="preserve">New </w:t>
      </w:r>
      <w:r>
        <w:rPr>
          <w:rFonts w:cs="Arial"/>
          <w:szCs w:val="24"/>
        </w:rPr>
        <w:t>r</w:t>
      </w:r>
      <w:r w:rsidRPr="002A5330">
        <w:rPr>
          <w:rFonts w:cs="Arial"/>
          <w:szCs w:val="24"/>
        </w:rPr>
        <w:t xml:space="preserve">emedies available to the courts for breaches of </w:t>
      </w:r>
      <w:r>
        <w:rPr>
          <w:rFonts w:cs="Arial"/>
          <w:szCs w:val="24"/>
        </w:rPr>
        <w:t xml:space="preserve">the </w:t>
      </w:r>
      <w:r w:rsidRPr="002A5330">
        <w:rPr>
          <w:rFonts w:cs="Arial"/>
          <w:szCs w:val="24"/>
        </w:rPr>
        <w:t>Procurement Rules include</w:t>
      </w:r>
      <w:r>
        <w:rPr>
          <w:rFonts w:cs="Arial"/>
          <w:szCs w:val="24"/>
        </w:rPr>
        <w:t>:</w:t>
      </w:r>
      <w:r w:rsidRPr="002A5330">
        <w:rPr>
          <w:rFonts w:cs="Arial"/>
          <w:szCs w:val="24"/>
        </w:rPr>
        <w:t xml:space="preserve"> </w:t>
      </w:r>
    </w:p>
    <w:p w14:paraId="2C3A0C6E" w14:textId="77777777" w:rsidR="00465DB9" w:rsidRPr="00970160" w:rsidRDefault="00465DB9" w:rsidP="00465DB9">
      <w:pPr>
        <w:pStyle w:val="ListParagraph"/>
        <w:numPr>
          <w:ilvl w:val="0"/>
          <w:numId w:val="21"/>
        </w:numPr>
      </w:pPr>
      <w:r>
        <w:t>i</w:t>
      </w:r>
      <w:r w:rsidRPr="00970160">
        <w:t>neffectiveness of the contract</w:t>
      </w:r>
    </w:p>
    <w:p w14:paraId="49FB9C38" w14:textId="77777777" w:rsidR="00465DB9" w:rsidRPr="00970160" w:rsidRDefault="00465DB9" w:rsidP="00465DB9">
      <w:pPr>
        <w:pStyle w:val="ListParagraph"/>
        <w:numPr>
          <w:ilvl w:val="0"/>
          <w:numId w:val="21"/>
        </w:numPr>
      </w:pPr>
      <w:r>
        <w:t>a</w:t>
      </w:r>
      <w:r w:rsidRPr="00970160">
        <w:t xml:space="preserve">lternative </w:t>
      </w:r>
      <w:r>
        <w:t>r</w:t>
      </w:r>
      <w:r w:rsidRPr="00970160">
        <w:t xml:space="preserve">emedies or </w:t>
      </w:r>
      <w:r>
        <w:t>p</w:t>
      </w:r>
      <w:r w:rsidRPr="00970160">
        <w:t xml:space="preserve">enalties including monetary fines </w:t>
      </w:r>
    </w:p>
    <w:p w14:paraId="54A4FC64" w14:textId="53A3BD6C" w:rsidR="00465DB9" w:rsidRPr="002A5330" w:rsidRDefault="00465DB9" w:rsidP="00465DB9">
      <w:pPr>
        <w:pStyle w:val="ListParagraph"/>
        <w:numPr>
          <w:ilvl w:val="0"/>
          <w:numId w:val="21"/>
        </w:numPr>
      </w:pPr>
      <w:r>
        <w:t>a</w:t>
      </w:r>
      <w:r w:rsidRPr="00970160">
        <w:t>ncillary</w:t>
      </w:r>
      <w:r w:rsidRPr="002A5330">
        <w:t xml:space="preserve"> </w:t>
      </w:r>
      <w:r>
        <w:t>r</w:t>
      </w:r>
      <w:r w:rsidRPr="002A5330">
        <w:t>emedies</w:t>
      </w:r>
    </w:p>
    <w:p w14:paraId="58735F52" w14:textId="77777777" w:rsidR="00465DB9" w:rsidRPr="002A5330" w:rsidRDefault="00465DB9" w:rsidP="00465DB9">
      <w:pPr>
        <w:rPr>
          <w:rFonts w:cs="Arial"/>
          <w:szCs w:val="24"/>
        </w:rPr>
      </w:pPr>
    </w:p>
    <w:p w14:paraId="5D1CA235" w14:textId="77777777" w:rsidR="00465DB9" w:rsidRPr="002A5330" w:rsidRDefault="00465DB9" w:rsidP="00465DB9">
      <w:pPr>
        <w:spacing w:after="120"/>
        <w:rPr>
          <w:rFonts w:cs="Arial"/>
          <w:szCs w:val="24"/>
        </w:rPr>
      </w:pPr>
      <w:r>
        <w:rPr>
          <w:rFonts w:cs="Arial"/>
          <w:szCs w:val="24"/>
        </w:rPr>
        <w:t>‘</w:t>
      </w:r>
      <w:r w:rsidRPr="002A5330">
        <w:rPr>
          <w:rFonts w:cs="Arial"/>
          <w:szCs w:val="24"/>
        </w:rPr>
        <w:t>Ineffectiveness</w:t>
      </w:r>
      <w:r>
        <w:rPr>
          <w:rFonts w:cs="Arial"/>
          <w:szCs w:val="24"/>
        </w:rPr>
        <w:t>’</w:t>
      </w:r>
      <w:r w:rsidRPr="002A5330">
        <w:rPr>
          <w:rFonts w:cs="Arial"/>
          <w:szCs w:val="24"/>
        </w:rPr>
        <w:t xml:space="preserve"> is a mandatory setting aside of contracts and is available in respect of the following types of improperly awarded contracts: </w:t>
      </w:r>
    </w:p>
    <w:p w14:paraId="2E87A7CB" w14:textId="77777777" w:rsidR="00465DB9" w:rsidRPr="00970160" w:rsidRDefault="00465DB9" w:rsidP="00465DB9">
      <w:pPr>
        <w:pStyle w:val="ListParagraph"/>
        <w:numPr>
          <w:ilvl w:val="0"/>
          <w:numId w:val="22"/>
        </w:numPr>
        <w:spacing w:after="120"/>
      </w:pPr>
      <w:r w:rsidRPr="00970160">
        <w:t xml:space="preserve">illegal direct awards </w:t>
      </w:r>
    </w:p>
    <w:p w14:paraId="253CD6BD" w14:textId="77777777" w:rsidR="00465DB9" w:rsidRPr="00970160" w:rsidRDefault="00465DB9" w:rsidP="00465DB9">
      <w:pPr>
        <w:pStyle w:val="ListParagraph"/>
        <w:numPr>
          <w:ilvl w:val="0"/>
          <w:numId w:val="22"/>
        </w:numPr>
        <w:spacing w:after="120"/>
      </w:pPr>
      <w:r w:rsidRPr="00970160">
        <w:t xml:space="preserve">failure to comply with the standstill obligations </w:t>
      </w:r>
    </w:p>
    <w:p w14:paraId="2A06C8C8" w14:textId="77777777" w:rsidR="00465DB9" w:rsidRPr="00970160" w:rsidRDefault="00465DB9" w:rsidP="00465DB9">
      <w:pPr>
        <w:pStyle w:val="ListParagraph"/>
        <w:numPr>
          <w:ilvl w:val="0"/>
          <w:numId w:val="22"/>
        </w:numPr>
        <w:spacing w:after="120"/>
      </w:pPr>
      <w:r w:rsidRPr="00970160">
        <w:t xml:space="preserve">concluding contract while internal review pending </w:t>
      </w:r>
    </w:p>
    <w:p w14:paraId="61517C5E" w14:textId="77777777" w:rsidR="00465DB9" w:rsidRPr="00970160" w:rsidRDefault="00465DB9" w:rsidP="00465DB9">
      <w:pPr>
        <w:pStyle w:val="ListParagraph"/>
        <w:numPr>
          <w:ilvl w:val="0"/>
          <w:numId w:val="22"/>
        </w:numPr>
        <w:spacing w:after="120"/>
      </w:pPr>
      <w:r w:rsidRPr="00970160">
        <w:t xml:space="preserve">concluding contract following application to the </w:t>
      </w:r>
      <w:r>
        <w:t>c</w:t>
      </w:r>
      <w:r w:rsidRPr="00970160">
        <w:t xml:space="preserve">ourt but before </w:t>
      </w:r>
      <w:r>
        <w:t>c</w:t>
      </w:r>
      <w:r w:rsidRPr="00970160">
        <w:t xml:space="preserve">ourt has made its decision </w:t>
      </w:r>
    </w:p>
    <w:p w14:paraId="0E1D0894" w14:textId="4BA6C315" w:rsidR="00465DB9" w:rsidRPr="002A5330" w:rsidRDefault="00465DB9" w:rsidP="00465DB9">
      <w:pPr>
        <w:pStyle w:val="ListParagraph"/>
        <w:numPr>
          <w:ilvl w:val="0"/>
          <w:numId w:val="22"/>
        </w:numPr>
      </w:pPr>
      <w:r w:rsidRPr="00970160">
        <w:t>breaches of the rules</w:t>
      </w:r>
      <w:r w:rsidRPr="002A5330">
        <w:t xml:space="preserve"> pertaining to permissible call</w:t>
      </w:r>
      <w:r>
        <w:t>-</w:t>
      </w:r>
      <w:r w:rsidRPr="002A5330">
        <w:t xml:space="preserve">off or drawdown contracts </w:t>
      </w:r>
    </w:p>
    <w:p w14:paraId="0ADED4DC" w14:textId="77777777" w:rsidR="00465DB9" w:rsidRPr="002A5330" w:rsidRDefault="00465DB9" w:rsidP="00465DB9">
      <w:pPr>
        <w:rPr>
          <w:rFonts w:cs="Arial"/>
          <w:szCs w:val="24"/>
        </w:rPr>
      </w:pPr>
    </w:p>
    <w:p w14:paraId="2198AD27" w14:textId="77777777" w:rsidR="00465DB9" w:rsidRPr="002A5330" w:rsidRDefault="00465DB9" w:rsidP="00465DB9">
      <w:pPr>
        <w:spacing w:after="120"/>
        <w:rPr>
          <w:rFonts w:cs="Arial"/>
          <w:color w:val="000000"/>
          <w:szCs w:val="24"/>
        </w:rPr>
      </w:pPr>
      <w:r w:rsidRPr="002A5330">
        <w:rPr>
          <w:rFonts w:cs="Arial"/>
          <w:color w:val="000000"/>
          <w:szCs w:val="24"/>
        </w:rPr>
        <w:t xml:space="preserve">The </w:t>
      </w:r>
      <w:r>
        <w:rPr>
          <w:rFonts w:cs="Arial"/>
          <w:color w:val="000000"/>
          <w:szCs w:val="24"/>
        </w:rPr>
        <w:t>c</w:t>
      </w:r>
      <w:r w:rsidRPr="002A5330">
        <w:rPr>
          <w:rFonts w:cs="Arial"/>
          <w:color w:val="000000"/>
          <w:szCs w:val="24"/>
        </w:rPr>
        <w:t xml:space="preserve">ourt </w:t>
      </w:r>
      <w:r>
        <w:rPr>
          <w:rFonts w:cs="Arial"/>
          <w:b/>
          <w:color w:val="000000"/>
          <w:szCs w:val="24"/>
        </w:rPr>
        <w:t>must</w:t>
      </w:r>
      <w:r w:rsidRPr="002A5330">
        <w:rPr>
          <w:rFonts w:cs="Arial"/>
          <w:color w:val="000000"/>
          <w:szCs w:val="24"/>
        </w:rPr>
        <w:t xml:space="preserve"> make a Declaration of Ineffectiveness where</w:t>
      </w:r>
      <w:r>
        <w:rPr>
          <w:rFonts w:cs="Arial"/>
          <w:color w:val="000000"/>
          <w:szCs w:val="24"/>
        </w:rPr>
        <w:t xml:space="preserve"> there is</w:t>
      </w:r>
      <w:r w:rsidRPr="002A5330">
        <w:rPr>
          <w:rFonts w:cs="Arial"/>
          <w:color w:val="000000"/>
          <w:szCs w:val="24"/>
        </w:rPr>
        <w:t xml:space="preserve">: </w:t>
      </w:r>
    </w:p>
    <w:p w14:paraId="7937719A" w14:textId="77777777" w:rsidR="00465DB9" w:rsidRPr="00970160" w:rsidRDefault="00465DB9" w:rsidP="00465DB9">
      <w:pPr>
        <w:pStyle w:val="ListParagraph"/>
        <w:numPr>
          <w:ilvl w:val="0"/>
          <w:numId w:val="23"/>
        </w:numPr>
        <w:spacing w:after="120"/>
      </w:pPr>
      <w:r w:rsidRPr="00970160">
        <w:t xml:space="preserve">an unjustified award of contract without OJEU contract notice </w:t>
      </w:r>
    </w:p>
    <w:p w14:paraId="5F0E293D" w14:textId="77777777" w:rsidR="00465DB9" w:rsidRPr="00970160" w:rsidRDefault="00465DB9" w:rsidP="00465DB9">
      <w:pPr>
        <w:pStyle w:val="ListParagraph"/>
        <w:numPr>
          <w:ilvl w:val="0"/>
          <w:numId w:val="23"/>
        </w:numPr>
        <w:spacing w:after="120"/>
      </w:pPr>
      <w:r w:rsidRPr="00970160">
        <w:t xml:space="preserve">a breach of the standstill/suspension obligations combined with another infringement and </w:t>
      </w:r>
    </w:p>
    <w:p w14:paraId="3D50F296" w14:textId="50CB49F9" w:rsidR="00465DB9" w:rsidRPr="00970160" w:rsidRDefault="00465DB9" w:rsidP="00465DB9">
      <w:pPr>
        <w:pStyle w:val="ListParagraph"/>
        <w:numPr>
          <w:ilvl w:val="0"/>
          <w:numId w:val="23"/>
        </w:numPr>
        <w:rPr>
          <w:color w:val="000000"/>
        </w:rPr>
      </w:pPr>
      <w:r w:rsidRPr="00970160">
        <w:t>a breach of the rules for awarding ‘call</w:t>
      </w:r>
      <w:r>
        <w:t>-</w:t>
      </w:r>
      <w:r w:rsidRPr="00970160">
        <w:t>offs’ (above thresholds) under a framework</w:t>
      </w:r>
      <w:r w:rsidRPr="00970160">
        <w:rPr>
          <w:color w:val="000000"/>
        </w:rPr>
        <w:t xml:space="preserve"> agreement or dynamic purchasing system</w:t>
      </w:r>
    </w:p>
    <w:p w14:paraId="65772DC5" w14:textId="77777777" w:rsidR="00465DB9" w:rsidRPr="002A5330" w:rsidRDefault="00465DB9" w:rsidP="00465DB9">
      <w:pPr>
        <w:rPr>
          <w:rFonts w:cs="Arial"/>
          <w:color w:val="000000"/>
          <w:szCs w:val="24"/>
        </w:rPr>
      </w:pPr>
      <w:proofErr w:type="gramStart"/>
      <w:r w:rsidRPr="002A5330">
        <w:rPr>
          <w:rFonts w:cs="Arial"/>
          <w:color w:val="000000"/>
          <w:szCs w:val="24"/>
        </w:rPr>
        <w:lastRenderedPageBreak/>
        <w:t>Unless there are overriding reasons relating to the General Interest</w:t>
      </w:r>
      <w:r>
        <w:rPr>
          <w:rFonts w:cs="Arial"/>
          <w:color w:val="000000"/>
          <w:szCs w:val="24"/>
        </w:rPr>
        <w:t>.</w:t>
      </w:r>
      <w:proofErr w:type="gramEnd"/>
      <w:r w:rsidRPr="002A5330">
        <w:rPr>
          <w:rFonts w:cs="Arial"/>
          <w:color w:val="000000"/>
          <w:szCs w:val="24"/>
        </w:rPr>
        <w:t xml:space="preserve"> </w:t>
      </w:r>
    </w:p>
    <w:p w14:paraId="2823D122" w14:textId="77777777" w:rsidR="00465DB9" w:rsidRPr="002A5330" w:rsidRDefault="00465DB9" w:rsidP="00465DB9">
      <w:pPr>
        <w:rPr>
          <w:rFonts w:cs="Arial"/>
          <w:color w:val="000000"/>
          <w:szCs w:val="24"/>
        </w:rPr>
      </w:pPr>
    </w:p>
    <w:p w14:paraId="011AD4C8" w14:textId="77777777" w:rsidR="00465DB9" w:rsidRPr="002A5330" w:rsidRDefault="00465DB9" w:rsidP="00465DB9">
      <w:pPr>
        <w:spacing w:after="120"/>
        <w:rPr>
          <w:rFonts w:cs="Arial"/>
          <w:color w:val="000000"/>
          <w:szCs w:val="24"/>
        </w:rPr>
      </w:pPr>
      <w:r w:rsidRPr="002A5330">
        <w:rPr>
          <w:rFonts w:cs="Arial"/>
          <w:color w:val="000000"/>
          <w:szCs w:val="24"/>
        </w:rPr>
        <w:t xml:space="preserve">The </w:t>
      </w:r>
      <w:r>
        <w:rPr>
          <w:rFonts w:cs="Arial"/>
          <w:color w:val="000000"/>
          <w:szCs w:val="24"/>
        </w:rPr>
        <w:t>c</w:t>
      </w:r>
      <w:r w:rsidRPr="002A5330">
        <w:rPr>
          <w:rFonts w:cs="Arial"/>
          <w:color w:val="000000"/>
          <w:szCs w:val="24"/>
        </w:rPr>
        <w:t xml:space="preserve">ourt has discretion to make a Declaration of Ineffectiveness where: </w:t>
      </w:r>
    </w:p>
    <w:p w14:paraId="7D619E72" w14:textId="77777777" w:rsidR="00465DB9" w:rsidRPr="00970160" w:rsidRDefault="00465DB9" w:rsidP="00465DB9">
      <w:pPr>
        <w:pStyle w:val="ListParagraph"/>
        <w:numPr>
          <w:ilvl w:val="0"/>
          <w:numId w:val="24"/>
        </w:numPr>
        <w:spacing w:after="120"/>
      </w:pPr>
      <w:r>
        <w:t>t</w:t>
      </w:r>
      <w:r w:rsidRPr="00970160">
        <w:t xml:space="preserve">here has been a breach of the standstill/suspension obligations without another infringement [alternative penalties must be applied pursuant to Regulation 13(1)(a)] and </w:t>
      </w:r>
    </w:p>
    <w:p w14:paraId="2508788C" w14:textId="69904DF8" w:rsidR="00465DB9" w:rsidRPr="002A5330" w:rsidRDefault="00465DB9" w:rsidP="00465DB9">
      <w:pPr>
        <w:pStyle w:val="ListParagraph"/>
        <w:numPr>
          <w:ilvl w:val="0"/>
          <w:numId w:val="24"/>
        </w:numPr>
      </w:pPr>
      <w:r>
        <w:t>n</w:t>
      </w:r>
      <w:r w:rsidRPr="00970160">
        <w:t>otice was given</w:t>
      </w:r>
      <w:r w:rsidRPr="002A5330">
        <w:t xml:space="preserve"> to unsuccessful tenderers in the case of </w:t>
      </w:r>
      <w:r>
        <w:t>‘</w:t>
      </w:r>
      <w:r w:rsidRPr="002A5330">
        <w:t>call</w:t>
      </w:r>
      <w:r>
        <w:t>-</w:t>
      </w:r>
      <w:r w:rsidRPr="002A5330">
        <w:t>offs</w:t>
      </w:r>
      <w:r>
        <w:t>’</w:t>
      </w:r>
    </w:p>
    <w:p w14:paraId="51055EE9" w14:textId="77777777" w:rsidR="00465DB9" w:rsidRPr="002A5330" w:rsidRDefault="00465DB9" w:rsidP="00465DB9">
      <w:pPr>
        <w:ind w:left="360"/>
        <w:rPr>
          <w:rFonts w:cs="Arial"/>
          <w:color w:val="000000"/>
          <w:szCs w:val="24"/>
        </w:rPr>
      </w:pPr>
    </w:p>
    <w:p w14:paraId="5616F87E" w14:textId="77777777" w:rsidR="00465DB9" w:rsidRDefault="00465DB9" w:rsidP="00465DB9">
      <w:pPr>
        <w:rPr>
          <w:rFonts w:cs="Arial"/>
          <w:color w:val="000000"/>
          <w:szCs w:val="24"/>
        </w:rPr>
      </w:pPr>
      <w:r w:rsidRPr="002A5330">
        <w:rPr>
          <w:rFonts w:cs="Arial"/>
          <w:color w:val="000000"/>
          <w:szCs w:val="24"/>
        </w:rPr>
        <w:t>Regulation 12 of the Irish Regulations provides for prospective (into the future) ineffectiveness. Therefore, where a contract is entered into following an illegal or non-compliant procurement process</w:t>
      </w:r>
      <w:r>
        <w:rPr>
          <w:rFonts w:cs="Arial"/>
          <w:color w:val="000000"/>
          <w:szCs w:val="24"/>
        </w:rPr>
        <w:t>,</w:t>
      </w:r>
      <w:r w:rsidRPr="002A5330">
        <w:rPr>
          <w:rFonts w:cs="Arial"/>
          <w:color w:val="000000"/>
          <w:szCs w:val="24"/>
        </w:rPr>
        <w:t xml:space="preserve"> the </w:t>
      </w:r>
      <w:r>
        <w:rPr>
          <w:rFonts w:cs="Arial"/>
          <w:color w:val="000000"/>
          <w:szCs w:val="24"/>
        </w:rPr>
        <w:t>h</w:t>
      </w:r>
      <w:r w:rsidRPr="002A5330">
        <w:rPr>
          <w:rFonts w:cs="Arial"/>
          <w:color w:val="000000"/>
          <w:szCs w:val="24"/>
        </w:rPr>
        <w:t xml:space="preserve">igh </w:t>
      </w:r>
      <w:r>
        <w:rPr>
          <w:rFonts w:cs="Arial"/>
          <w:color w:val="000000"/>
          <w:szCs w:val="24"/>
        </w:rPr>
        <w:t>c</w:t>
      </w:r>
      <w:r w:rsidRPr="002A5330">
        <w:rPr>
          <w:rFonts w:cs="Arial"/>
          <w:color w:val="000000"/>
          <w:szCs w:val="24"/>
        </w:rPr>
        <w:t xml:space="preserve">ourt will have jurisdiction to declare that the contract in question is void as of the date of the order. </w:t>
      </w:r>
    </w:p>
    <w:p w14:paraId="4A47F089" w14:textId="77777777" w:rsidR="00465DB9" w:rsidRPr="002A5330" w:rsidRDefault="00465DB9" w:rsidP="00465DB9">
      <w:pPr>
        <w:rPr>
          <w:rFonts w:cs="Arial"/>
          <w:color w:val="000000"/>
          <w:szCs w:val="24"/>
        </w:rPr>
      </w:pPr>
    </w:p>
    <w:p w14:paraId="44E38DCA" w14:textId="77777777" w:rsidR="00465DB9" w:rsidRPr="002A5330" w:rsidRDefault="00465DB9" w:rsidP="00465DB9">
      <w:pPr>
        <w:spacing w:after="120"/>
        <w:rPr>
          <w:rFonts w:cs="Arial"/>
          <w:szCs w:val="24"/>
        </w:rPr>
      </w:pPr>
      <w:r w:rsidRPr="002A5330">
        <w:rPr>
          <w:rFonts w:cs="Arial"/>
          <w:szCs w:val="24"/>
        </w:rPr>
        <w:t xml:space="preserve">Where a </w:t>
      </w:r>
      <w:r>
        <w:rPr>
          <w:rFonts w:cs="Arial"/>
          <w:szCs w:val="24"/>
        </w:rPr>
        <w:t>c</w:t>
      </w:r>
      <w:r w:rsidRPr="002A5330">
        <w:rPr>
          <w:rFonts w:cs="Arial"/>
          <w:szCs w:val="24"/>
        </w:rPr>
        <w:t xml:space="preserve">ourt considers that there are overriding reasons for allowing a contract to continue the </w:t>
      </w:r>
      <w:r>
        <w:rPr>
          <w:rFonts w:cs="Arial"/>
          <w:szCs w:val="24"/>
        </w:rPr>
        <w:t>c</w:t>
      </w:r>
      <w:r w:rsidRPr="002A5330">
        <w:rPr>
          <w:rFonts w:cs="Arial"/>
          <w:szCs w:val="24"/>
        </w:rPr>
        <w:t>ourt may</w:t>
      </w:r>
      <w:r>
        <w:rPr>
          <w:rFonts w:cs="Arial"/>
          <w:szCs w:val="24"/>
        </w:rPr>
        <w:t>:</w:t>
      </w:r>
      <w:r w:rsidRPr="002A5330">
        <w:rPr>
          <w:rFonts w:cs="Arial"/>
          <w:szCs w:val="24"/>
        </w:rPr>
        <w:t xml:space="preserve"> </w:t>
      </w:r>
    </w:p>
    <w:p w14:paraId="68C345F0" w14:textId="77777777" w:rsidR="00465DB9" w:rsidRPr="00970160" w:rsidRDefault="00465DB9" w:rsidP="00465DB9">
      <w:pPr>
        <w:pStyle w:val="ListParagraph"/>
        <w:numPr>
          <w:ilvl w:val="0"/>
          <w:numId w:val="25"/>
        </w:numPr>
        <w:spacing w:after="120"/>
      </w:pPr>
      <w:r w:rsidRPr="00970160">
        <w:t>impose ‘</w:t>
      </w:r>
      <w:r>
        <w:t>a</w:t>
      </w:r>
      <w:r w:rsidRPr="00970160">
        <w:t xml:space="preserve">lternative </w:t>
      </w:r>
      <w:r>
        <w:t>r</w:t>
      </w:r>
      <w:r w:rsidRPr="00970160">
        <w:t xml:space="preserve">emedies’ by way of monetary fine (up to lesser of 20% of the contract value or €1 million) or </w:t>
      </w:r>
    </w:p>
    <w:p w14:paraId="265EF3F0" w14:textId="77777777" w:rsidR="00465DB9" w:rsidRPr="00970160" w:rsidRDefault="00465DB9" w:rsidP="00465DB9">
      <w:pPr>
        <w:pStyle w:val="ListParagraph"/>
        <w:numPr>
          <w:ilvl w:val="0"/>
          <w:numId w:val="25"/>
        </w:numPr>
        <w:spacing w:after="120"/>
      </w:pPr>
      <w:r w:rsidRPr="00970160">
        <w:t xml:space="preserve">terminate the contract illegally awarded or </w:t>
      </w:r>
    </w:p>
    <w:p w14:paraId="23C0F94F" w14:textId="600C185B" w:rsidR="00465DB9" w:rsidRPr="002A5330" w:rsidRDefault="00465DB9" w:rsidP="00465DB9">
      <w:pPr>
        <w:pStyle w:val="ListParagraph"/>
        <w:numPr>
          <w:ilvl w:val="0"/>
          <w:numId w:val="25"/>
        </w:numPr>
      </w:pPr>
      <w:r w:rsidRPr="00970160">
        <w:t>shorten the duration</w:t>
      </w:r>
      <w:r w:rsidRPr="002A5330">
        <w:t xml:space="preserve"> of an illegally awarded contract </w:t>
      </w:r>
    </w:p>
    <w:p w14:paraId="3D290B3D" w14:textId="77777777" w:rsidR="00465DB9" w:rsidRPr="002A5330" w:rsidRDefault="00465DB9" w:rsidP="00465DB9">
      <w:pPr>
        <w:rPr>
          <w:rFonts w:cs="Arial"/>
          <w:szCs w:val="24"/>
        </w:rPr>
      </w:pPr>
    </w:p>
    <w:p w14:paraId="6AA0FE32" w14:textId="77777777" w:rsidR="00465DB9" w:rsidRPr="002A5330" w:rsidRDefault="00465DB9" w:rsidP="00465DB9">
      <w:pPr>
        <w:spacing w:after="120"/>
        <w:rPr>
          <w:rFonts w:cs="Arial"/>
          <w:color w:val="000000"/>
          <w:szCs w:val="24"/>
        </w:rPr>
      </w:pPr>
      <w:r w:rsidRPr="002A5330">
        <w:rPr>
          <w:rFonts w:cs="Arial"/>
          <w:color w:val="000000"/>
          <w:szCs w:val="24"/>
        </w:rPr>
        <w:t xml:space="preserve">Regulation 9(1) of the Irish Regulations provides that the </w:t>
      </w:r>
      <w:r>
        <w:rPr>
          <w:rFonts w:cs="Arial"/>
          <w:color w:val="000000"/>
          <w:szCs w:val="24"/>
        </w:rPr>
        <w:t>h</w:t>
      </w:r>
      <w:r w:rsidRPr="002A5330">
        <w:rPr>
          <w:rFonts w:cs="Arial"/>
          <w:color w:val="000000"/>
          <w:szCs w:val="24"/>
        </w:rPr>
        <w:t xml:space="preserve">igh </w:t>
      </w:r>
      <w:r>
        <w:rPr>
          <w:rFonts w:cs="Arial"/>
          <w:color w:val="000000"/>
          <w:szCs w:val="24"/>
        </w:rPr>
        <w:t>c</w:t>
      </w:r>
      <w:r w:rsidRPr="002A5330">
        <w:rPr>
          <w:rFonts w:cs="Arial"/>
          <w:color w:val="000000"/>
          <w:szCs w:val="24"/>
        </w:rPr>
        <w:t>ourt may</w:t>
      </w:r>
      <w:r>
        <w:rPr>
          <w:rFonts w:cs="Arial"/>
          <w:color w:val="000000"/>
          <w:szCs w:val="24"/>
        </w:rPr>
        <w:t>:</w:t>
      </w:r>
      <w:r w:rsidRPr="002A5330">
        <w:rPr>
          <w:rFonts w:cs="Arial"/>
          <w:color w:val="000000"/>
          <w:szCs w:val="24"/>
        </w:rPr>
        <w:t xml:space="preserve"> </w:t>
      </w:r>
    </w:p>
    <w:p w14:paraId="3D44B89A" w14:textId="77777777" w:rsidR="00465DB9" w:rsidRPr="00970160" w:rsidRDefault="00465DB9" w:rsidP="00465DB9">
      <w:pPr>
        <w:pStyle w:val="ListParagraph"/>
        <w:numPr>
          <w:ilvl w:val="0"/>
          <w:numId w:val="26"/>
        </w:numPr>
        <w:spacing w:after="120"/>
      </w:pPr>
      <w:r w:rsidRPr="00970160">
        <w:t xml:space="preserve">set aside, vary or affirm a decision to which the </w:t>
      </w:r>
      <w:r>
        <w:t>r</w:t>
      </w:r>
      <w:r w:rsidRPr="00970160">
        <w:t xml:space="preserve">egulations apply </w:t>
      </w:r>
    </w:p>
    <w:p w14:paraId="106AD021" w14:textId="77777777" w:rsidR="00465DB9" w:rsidRPr="00970160" w:rsidRDefault="00465DB9" w:rsidP="00465DB9">
      <w:pPr>
        <w:pStyle w:val="ListParagraph"/>
        <w:numPr>
          <w:ilvl w:val="0"/>
          <w:numId w:val="26"/>
        </w:numPr>
        <w:spacing w:after="120"/>
      </w:pPr>
      <w:r w:rsidRPr="00970160">
        <w:t>declare a reviewable public contract ineffective</w:t>
      </w:r>
    </w:p>
    <w:p w14:paraId="6CBF2FD8" w14:textId="4B0F3F2A" w:rsidR="00465DB9" w:rsidRPr="00970160" w:rsidRDefault="00465DB9" w:rsidP="00465DB9">
      <w:pPr>
        <w:pStyle w:val="ListParagraph"/>
        <w:numPr>
          <w:ilvl w:val="0"/>
          <w:numId w:val="26"/>
        </w:numPr>
      </w:pPr>
      <w:r w:rsidRPr="00970160">
        <w:t xml:space="preserve">impose alternative penalties on a contracting authority and make any necessary consequential order </w:t>
      </w:r>
    </w:p>
    <w:p w14:paraId="7D9B5199" w14:textId="77777777" w:rsidR="00465DB9" w:rsidRPr="002A5330" w:rsidRDefault="00465DB9" w:rsidP="00465DB9">
      <w:pPr>
        <w:rPr>
          <w:rFonts w:cs="Arial"/>
          <w:szCs w:val="24"/>
        </w:rPr>
      </w:pPr>
    </w:p>
    <w:p w14:paraId="4A965C95" w14:textId="77777777" w:rsidR="00465DB9" w:rsidRPr="002A5330" w:rsidRDefault="00465DB9" w:rsidP="00465DB9">
      <w:pPr>
        <w:rPr>
          <w:rFonts w:cs="Arial"/>
          <w:b/>
          <w:color w:val="000000"/>
          <w:szCs w:val="24"/>
        </w:rPr>
      </w:pPr>
      <w:r w:rsidRPr="002A5330">
        <w:rPr>
          <w:rFonts w:cs="Arial"/>
          <w:b/>
          <w:color w:val="000000"/>
          <w:szCs w:val="24"/>
        </w:rPr>
        <w:t>Damages will not constitute an alternative penalty</w:t>
      </w:r>
      <w:r>
        <w:rPr>
          <w:rFonts w:cs="Arial"/>
          <w:b/>
          <w:color w:val="000000"/>
          <w:szCs w:val="24"/>
        </w:rPr>
        <w:t>.</w:t>
      </w:r>
    </w:p>
    <w:p w14:paraId="056A9FAB" w14:textId="77777777" w:rsidR="00465DB9" w:rsidRPr="002A5330" w:rsidRDefault="00465DB9" w:rsidP="00465DB9">
      <w:pPr>
        <w:rPr>
          <w:rFonts w:cs="Arial"/>
          <w:b/>
          <w:color w:val="000000"/>
          <w:szCs w:val="24"/>
        </w:rPr>
      </w:pPr>
    </w:p>
    <w:p w14:paraId="667C06EF" w14:textId="77777777" w:rsidR="00465DB9" w:rsidRDefault="00465DB9" w:rsidP="00465DB9">
      <w:pPr>
        <w:rPr>
          <w:rFonts w:cs="Arial"/>
          <w:color w:val="000000"/>
          <w:szCs w:val="24"/>
        </w:rPr>
      </w:pPr>
      <w:r w:rsidRPr="002A5330">
        <w:rPr>
          <w:rFonts w:cs="Arial"/>
          <w:color w:val="000000"/>
          <w:szCs w:val="24"/>
        </w:rPr>
        <w:t xml:space="preserve">The Irish Regulations provide that the </w:t>
      </w:r>
      <w:r>
        <w:rPr>
          <w:rFonts w:cs="Arial"/>
          <w:color w:val="000000"/>
          <w:szCs w:val="24"/>
        </w:rPr>
        <w:t>h</w:t>
      </w:r>
      <w:r w:rsidRPr="002A5330">
        <w:rPr>
          <w:rFonts w:cs="Arial"/>
          <w:color w:val="000000"/>
          <w:szCs w:val="24"/>
        </w:rPr>
        <w:t xml:space="preserve">igh </w:t>
      </w:r>
      <w:r>
        <w:rPr>
          <w:rFonts w:cs="Arial"/>
          <w:color w:val="000000"/>
          <w:szCs w:val="24"/>
        </w:rPr>
        <w:t>c</w:t>
      </w:r>
      <w:r w:rsidRPr="002A5330">
        <w:rPr>
          <w:rFonts w:cs="Arial"/>
          <w:color w:val="000000"/>
          <w:szCs w:val="24"/>
        </w:rPr>
        <w:t xml:space="preserve">ourt is the body charged with reviewing challenged decisions of contracting authorities. </w:t>
      </w:r>
    </w:p>
    <w:p w14:paraId="3F22F849" w14:textId="77777777" w:rsidR="00465DB9" w:rsidRPr="002A5330" w:rsidRDefault="00465DB9" w:rsidP="00465DB9">
      <w:pPr>
        <w:rPr>
          <w:rFonts w:cs="Arial"/>
          <w:color w:val="000000"/>
          <w:szCs w:val="24"/>
        </w:rPr>
      </w:pPr>
    </w:p>
    <w:p w14:paraId="3B9BCCDB" w14:textId="77777777" w:rsidR="00465DB9" w:rsidRDefault="00465DB9" w:rsidP="00465DB9">
      <w:pPr>
        <w:rPr>
          <w:rFonts w:cs="Arial"/>
          <w:color w:val="000000"/>
          <w:szCs w:val="24"/>
        </w:rPr>
      </w:pPr>
      <w:r w:rsidRPr="002A5330">
        <w:rPr>
          <w:rFonts w:cs="Arial"/>
          <w:color w:val="000000"/>
          <w:szCs w:val="24"/>
        </w:rPr>
        <w:t xml:space="preserve">The time limit for taking action for an Order of Ineffectiveness is 30 days from the date following the date of publication of the award notice or from the date of issuing the standstill notice. </w:t>
      </w:r>
    </w:p>
    <w:p w14:paraId="630EBA35" w14:textId="77777777" w:rsidR="00465DB9" w:rsidRPr="002A5330" w:rsidRDefault="00465DB9" w:rsidP="00465DB9">
      <w:pPr>
        <w:rPr>
          <w:rFonts w:cs="Arial"/>
          <w:color w:val="000000"/>
          <w:szCs w:val="24"/>
        </w:rPr>
      </w:pPr>
    </w:p>
    <w:p w14:paraId="470A7C7D" w14:textId="77777777" w:rsidR="00465DB9" w:rsidRPr="002A5330" w:rsidRDefault="00465DB9" w:rsidP="00465DB9">
      <w:pPr>
        <w:rPr>
          <w:rFonts w:cs="Arial"/>
          <w:color w:val="000000"/>
          <w:szCs w:val="24"/>
        </w:rPr>
      </w:pPr>
      <w:r w:rsidRPr="002A5330">
        <w:rPr>
          <w:rFonts w:cs="Arial"/>
          <w:color w:val="000000"/>
          <w:szCs w:val="24"/>
        </w:rPr>
        <w:t xml:space="preserve">There is a provision that, in all other cases, there is a six month limitation period from the day following the date of the conclusion of the contract. </w:t>
      </w:r>
    </w:p>
    <w:p w14:paraId="78569D33" w14:textId="77777777" w:rsidR="00465DB9" w:rsidRPr="002A5330" w:rsidRDefault="00465DB9" w:rsidP="00465DB9">
      <w:pPr>
        <w:spacing w:after="120"/>
        <w:rPr>
          <w:rFonts w:cs="Arial"/>
          <w:color w:val="000000"/>
          <w:szCs w:val="24"/>
        </w:rPr>
      </w:pPr>
      <w:r w:rsidRPr="002A5330">
        <w:rPr>
          <w:rFonts w:cs="Arial"/>
          <w:color w:val="000000"/>
          <w:szCs w:val="24"/>
        </w:rPr>
        <w:lastRenderedPageBreak/>
        <w:t xml:space="preserve">Application [subject to any order of the </w:t>
      </w:r>
      <w:r>
        <w:rPr>
          <w:rFonts w:cs="Arial"/>
          <w:color w:val="000000"/>
          <w:szCs w:val="24"/>
        </w:rPr>
        <w:t>c</w:t>
      </w:r>
      <w:r w:rsidRPr="002A5330">
        <w:rPr>
          <w:rFonts w:cs="Arial"/>
          <w:color w:val="000000"/>
          <w:szCs w:val="24"/>
        </w:rPr>
        <w:t>ourt made under Regulation 10(2)] for review of a decision of a contracting authority under the Irish Regulations shall be made</w:t>
      </w:r>
      <w:r>
        <w:rPr>
          <w:rFonts w:cs="Arial"/>
          <w:color w:val="000000"/>
          <w:szCs w:val="24"/>
        </w:rPr>
        <w:t xml:space="preserve">: </w:t>
      </w:r>
    </w:p>
    <w:p w14:paraId="2DD9ACE8" w14:textId="77777777" w:rsidR="00465DB9" w:rsidRPr="00970160" w:rsidRDefault="00465DB9" w:rsidP="00465DB9">
      <w:pPr>
        <w:pStyle w:val="ListParagraph"/>
        <w:numPr>
          <w:ilvl w:val="0"/>
          <w:numId w:val="27"/>
        </w:numPr>
        <w:spacing w:after="120"/>
        <w:rPr>
          <w:rFonts w:cs="Arial"/>
          <w:szCs w:val="24"/>
        </w:rPr>
      </w:pPr>
      <w:r w:rsidRPr="00970160">
        <w:rPr>
          <w:rFonts w:cs="Arial"/>
          <w:szCs w:val="24"/>
        </w:rPr>
        <w:t xml:space="preserve">within 30 calendar days after notification to the applicant of the decision or </w:t>
      </w:r>
    </w:p>
    <w:p w14:paraId="12CB1208" w14:textId="77777777" w:rsidR="00465DB9" w:rsidRPr="00970160" w:rsidRDefault="00465DB9" w:rsidP="00465DB9">
      <w:pPr>
        <w:pStyle w:val="ListParagraph"/>
        <w:numPr>
          <w:ilvl w:val="0"/>
          <w:numId w:val="27"/>
        </w:numPr>
        <w:rPr>
          <w:rFonts w:cs="Arial"/>
          <w:color w:val="000000"/>
          <w:szCs w:val="24"/>
        </w:rPr>
      </w:pPr>
      <w:proofErr w:type="gramStart"/>
      <w:r w:rsidRPr="00970160">
        <w:rPr>
          <w:rFonts w:cs="Arial"/>
          <w:color w:val="000000"/>
          <w:szCs w:val="24"/>
        </w:rPr>
        <w:t>within</w:t>
      </w:r>
      <w:proofErr w:type="gramEnd"/>
      <w:r w:rsidRPr="00970160">
        <w:rPr>
          <w:rFonts w:cs="Arial"/>
          <w:color w:val="000000"/>
          <w:szCs w:val="24"/>
        </w:rPr>
        <w:t xml:space="preserve"> 30 calendar days after the applicant knew or ought to have known of the alleged infringement</w:t>
      </w:r>
      <w:r>
        <w:rPr>
          <w:rFonts w:cs="Arial"/>
          <w:color w:val="000000"/>
          <w:szCs w:val="24"/>
        </w:rPr>
        <w:t>.</w:t>
      </w:r>
      <w:r w:rsidRPr="00970160">
        <w:rPr>
          <w:rFonts w:cs="Arial"/>
          <w:color w:val="000000"/>
          <w:szCs w:val="24"/>
        </w:rPr>
        <w:t xml:space="preserve"> </w:t>
      </w:r>
    </w:p>
    <w:p w14:paraId="137F76E7" w14:textId="77777777" w:rsidR="00465DB9" w:rsidRPr="002A5330" w:rsidRDefault="00465DB9" w:rsidP="00465DB9">
      <w:pPr>
        <w:rPr>
          <w:rFonts w:cs="Arial"/>
          <w:szCs w:val="24"/>
        </w:rPr>
      </w:pPr>
    </w:p>
    <w:p w14:paraId="1C014606" w14:textId="77777777" w:rsidR="00465DB9" w:rsidRPr="002A5330" w:rsidRDefault="00465DB9" w:rsidP="00465DB9">
      <w:pPr>
        <w:rPr>
          <w:rFonts w:cs="Arial"/>
          <w:szCs w:val="24"/>
        </w:rPr>
      </w:pPr>
      <w:r w:rsidRPr="002A5330">
        <w:rPr>
          <w:rFonts w:cs="Arial"/>
          <w:szCs w:val="24"/>
        </w:rPr>
        <w:t>**This time limit is provided for at Regulation 5 in the Irish Regulations</w:t>
      </w:r>
      <w:r>
        <w:rPr>
          <w:rFonts w:cs="Arial"/>
          <w:szCs w:val="24"/>
        </w:rPr>
        <w:t>.</w:t>
      </w:r>
      <w:r w:rsidRPr="002A5330">
        <w:rPr>
          <w:rFonts w:cs="Arial"/>
          <w:szCs w:val="24"/>
        </w:rPr>
        <w:t xml:space="preserve"> </w:t>
      </w:r>
    </w:p>
    <w:p w14:paraId="77E8204E" w14:textId="77777777" w:rsidR="00465DB9" w:rsidRPr="002A5330" w:rsidRDefault="00465DB9" w:rsidP="00465DB9">
      <w:pPr>
        <w:spacing w:line="240" w:lineRule="auto"/>
        <w:rPr>
          <w:rFonts w:cs="Arial"/>
          <w:b/>
          <w:bCs/>
          <w:iCs/>
          <w:szCs w:val="24"/>
        </w:rPr>
      </w:pPr>
      <w:r w:rsidRPr="002A5330">
        <w:rPr>
          <w:rFonts w:cs="Arial"/>
          <w:szCs w:val="24"/>
        </w:rPr>
        <w:br w:type="page"/>
      </w:r>
    </w:p>
    <w:p w14:paraId="197B32A1" w14:textId="203478AD" w:rsidR="00DD5F2D" w:rsidRDefault="00465DB9" w:rsidP="009849DC">
      <w:pPr>
        <w:pStyle w:val="Heading2"/>
      </w:pPr>
      <w:bookmarkStart w:id="109" w:name="_Toc56414149"/>
      <w:r w:rsidRPr="002A5330">
        <w:lastRenderedPageBreak/>
        <w:t xml:space="preserve">Appendix </w:t>
      </w:r>
      <w:r w:rsidR="008A1693">
        <w:t>E</w:t>
      </w:r>
      <w:r w:rsidRPr="002A5330">
        <w:t xml:space="preserve"> </w:t>
      </w:r>
      <w:r>
        <w:t>–</w:t>
      </w:r>
      <w:r w:rsidRPr="002A5330">
        <w:t xml:space="preserve"> </w:t>
      </w:r>
      <w:r w:rsidR="00DD5F2D">
        <w:t>Goods and Services Contract</w:t>
      </w:r>
      <w:bookmarkEnd w:id="109"/>
    </w:p>
    <w:p w14:paraId="4DE22314" w14:textId="090CEA49" w:rsidR="001E7EA5" w:rsidRDefault="001E7EA5" w:rsidP="009849DC">
      <w:pPr>
        <w:pStyle w:val="Heading2"/>
      </w:pPr>
    </w:p>
    <w:p w14:paraId="7CB17734" w14:textId="77777777" w:rsidR="00DD5F2D" w:rsidRPr="00F212E1" w:rsidRDefault="00DD5F2D" w:rsidP="00DD5F2D">
      <w:pPr>
        <w:pStyle w:val="Heading1"/>
        <w:jc w:val="center"/>
        <w:rPr>
          <w:b w:val="0"/>
          <w:color w:val="auto"/>
          <w:highlight w:val="yellow"/>
        </w:rPr>
      </w:pPr>
      <w:bookmarkStart w:id="110" w:name="_Toc55993254"/>
      <w:bookmarkStart w:id="111" w:name="_Toc56414150"/>
      <w:r w:rsidRPr="00F212E1">
        <w:rPr>
          <w:color w:val="auto"/>
          <w:highlight w:val="yellow"/>
        </w:rPr>
        <w:t>Wexford County Council</w:t>
      </w:r>
      <w:bookmarkEnd w:id="110"/>
      <w:bookmarkEnd w:id="111"/>
    </w:p>
    <w:p w14:paraId="3F37026C" w14:textId="77777777" w:rsidR="00DD5F2D" w:rsidRPr="00F212E1" w:rsidRDefault="00DD5F2D" w:rsidP="00DD5F2D">
      <w:pPr>
        <w:jc w:val="both"/>
        <w:rPr>
          <w:rFonts w:cs="Arial"/>
          <w:szCs w:val="24"/>
          <w:highlight w:val="yellow"/>
        </w:rPr>
      </w:pPr>
    </w:p>
    <w:p w14:paraId="3C64BEE1" w14:textId="77777777" w:rsidR="00DD5F2D" w:rsidRPr="00F212E1" w:rsidRDefault="00DD5F2D" w:rsidP="00DD5F2D">
      <w:pPr>
        <w:pStyle w:val="Heading1"/>
        <w:jc w:val="center"/>
        <w:rPr>
          <w:b w:val="0"/>
          <w:color w:val="auto"/>
        </w:rPr>
      </w:pPr>
      <w:bookmarkStart w:id="112" w:name="_Toc55993255"/>
      <w:bookmarkStart w:id="113" w:name="_Toc56414151"/>
      <w:r w:rsidRPr="00F212E1">
        <w:rPr>
          <w:color w:val="auto"/>
          <w:highlight w:val="yellow"/>
        </w:rPr>
        <w:t>SAMPLE</w:t>
      </w:r>
      <w:r w:rsidRPr="00F212E1">
        <w:rPr>
          <w:color w:val="auto"/>
        </w:rPr>
        <w:t xml:space="preserve"> GENERAL TERMS AND CONDITIONS FOR THE PURCHASE OF SUB-THRESHOLD SUPPLIES</w:t>
      </w:r>
      <w:bookmarkEnd w:id="112"/>
      <w:bookmarkEnd w:id="113"/>
    </w:p>
    <w:p w14:paraId="7FFB88D0" w14:textId="77777777" w:rsidR="00DD5F2D" w:rsidRPr="00F212E1" w:rsidRDefault="00DD5F2D" w:rsidP="00DD5F2D">
      <w:pPr>
        <w:jc w:val="both"/>
        <w:rPr>
          <w:rFonts w:cs="Arial"/>
          <w:b/>
          <w:szCs w:val="24"/>
        </w:rPr>
      </w:pPr>
    </w:p>
    <w:p w14:paraId="6FBC93E9" w14:textId="77777777" w:rsidR="00DD5F2D" w:rsidRPr="00F212E1" w:rsidRDefault="00DD5F2D" w:rsidP="00DD5F2D">
      <w:pPr>
        <w:ind w:right="-46"/>
        <w:jc w:val="both"/>
        <w:rPr>
          <w:rFonts w:eastAsiaTheme="majorEastAsia" w:cs="Arial"/>
          <w:szCs w:val="24"/>
          <w:highlight w:val="yellow"/>
        </w:rPr>
      </w:pPr>
      <w:r w:rsidRPr="00F212E1">
        <w:rPr>
          <w:rFonts w:cs="Arial"/>
          <w:b/>
          <w:szCs w:val="24"/>
        </w:rPr>
        <w:t>THIS AGREEMENT</w:t>
      </w:r>
      <w:r w:rsidRPr="00F212E1">
        <w:rPr>
          <w:rFonts w:cs="Arial"/>
          <w:szCs w:val="24"/>
        </w:rPr>
        <w:t xml:space="preserve">, made the </w:t>
      </w:r>
      <w:r w:rsidRPr="00F212E1">
        <w:rPr>
          <w:rFonts w:eastAsiaTheme="majorEastAsia" w:cs="Arial"/>
          <w:szCs w:val="24"/>
          <w:highlight w:val="yellow"/>
        </w:rPr>
        <w:t>[Insert Date]</w:t>
      </w:r>
      <w:r w:rsidRPr="00F212E1">
        <w:rPr>
          <w:rFonts w:cs="Arial"/>
          <w:szCs w:val="24"/>
        </w:rPr>
        <w:t xml:space="preserve"> day of </w:t>
      </w:r>
      <w:r w:rsidRPr="00F212E1">
        <w:rPr>
          <w:rFonts w:eastAsiaTheme="majorEastAsia" w:cs="Arial"/>
          <w:szCs w:val="24"/>
          <w:highlight w:val="yellow"/>
        </w:rPr>
        <w:t>[Insert Month]</w:t>
      </w:r>
      <w:r w:rsidRPr="00F212E1">
        <w:rPr>
          <w:rFonts w:cs="Arial"/>
          <w:szCs w:val="24"/>
        </w:rPr>
        <w:t xml:space="preserve"> 201</w:t>
      </w:r>
      <w:r w:rsidRPr="00F212E1">
        <w:rPr>
          <w:rFonts w:eastAsiaTheme="majorEastAsia" w:cs="Arial"/>
          <w:szCs w:val="24"/>
          <w:highlight w:val="yellow"/>
        </w:rPr>
        <w:t xml:space="preserve">[Insert Year] </w:t>
      </w:r>
    </w:p>
    <w:p w14:paraId="308357B1" w14:textId="77777777" w:rsidR="00DD5F2D" w:rsidRPr="00F212E1" w:rsidRDefault="00DD5F2D" w:rsidP="00DD5F2D">
      <w:pPr>
        <w:ind w:right="-46"/>
        <w:jc w:val="both"/>
        <w:rPr>
          <w:rFonts w:cs="Arial"/>
          <w:b/>
          <w:szCs w:val="24"/>
        </w:rPr>
      </w:pPr>
      <w:r w:rsidRPr="00F212E1">
        <w:rPr>
          <w:rFonts w:cs="Arial"/>
          <w:b/>
          <w:szCs w:val="24"/>
        </w:rPr>
        <w:t>BETWEEN:</w:t>
      </w:r>
    </w:p>
    <w:p w14:paraId="39C7F97E" w14:textId="77777777" w:rsidR="00DD5F2D" w:rsidRPr="00F212E1" w:rsidRDefault="00DD5F2D" w:rsidP="00DD5F2D">
      <w:pPr>
        <w:ind w:left="720" w:hanging="720"/>
        <w:jc w:val="both"/>
        <w:rPr>
          <w:rFonts w:cs="Arial"/>
          <w:szCs w:val="24"/>
        </w:rPr>
      </w:pPr>
      <w:r w:rsidRPr="00F212E1">
        <w:rPr>
          <w:rFonts w:cs="Arial"/>
          <w:szCs w:val="24"/>
        </w:rPr>
        <w:t>(</w:t>
      </w:r>
      <w:proofErr w:type="spellStart"/>
      <w:r w:rsidRPr="00F212E1">
        <w:rPr>
          <w:rFonts w:cs="Arial"/>
          <w:szCs w:val="24"/>
        </w:rPr>
        <w:t>i</w:t>
      </w:r>
      <w:proofErr w:type="spellEnd"/>
      <w:r w:rsidRPr="00F212E1">
        <w:rPr>
          <w:rFonts w:cs="Arial"/>
          <w:szCs w:val="24"/>
        </w:rPr>
        <w:t xml:space="preserve">) </w:t>
      </w:r>
      <w:r w:rsidRPr="00F212E1">
        <w:rPr>
          <w:rFonts w:cs="Arial"/>
          <w:szCs w:val="24"/>
        </w:rPr>
        <w:tab/>
        <w:t xml:space="preserve">Wexford County Council, of </w:t>
      </w:r>
      <w:proofErr w:type="spellStart"/>
      <w:r w:rsidRPr="00F212E1">
        <w:rPr>
          <w:rFonts w:cs="Arial"/>
          <w:szCs w:val="24"/>
        </w:rPr>
        <w:t>Carricklawn</w:t>
      </w:r>
      <w:proofErr w:type="spellEnd"/>
      <w:r w:rsidRPr="00F212E1">
        <w:rPr>
          <w:rFonts w:cs="Arial"/>
          <w:szCs w:val="24"/>
        </w:rPr>
        <w:t>, Wexford, (hereinafter called “the Contracting Authority”) of the one part; and</w:t>
      </w:r>
    </w:p>
    <w:p w14:paraId="47BB2898" w14:textId="77777777" w:rsidR="00DD5F2D" w:rsidRPr="00F212E1" w:rsidRDefault="00DD5F2D" w:rsidP="00DD5F2D">
      <w:pPr>
        <w:ind w:left="720" w:right="-46" w:hanging="720"/>
        <w:jc w:val="both"/>
        <w:rPr>
          <w:rFonts w:cs="Arial"/>
          <w:szCs w:val="24"/>
        </w:rPr>
      </w:pPr>
      <w:r w:rsidRPr="00F212E1">
        <w:rPr>
          <w:rFonts w:cs="Arial"/>
          <w:szCs w:val="24"/>
        </w:rPr>
        <w:t>(ii)</w:t>
      </w:r>
      <w:r w:rsidRPr="00F212E1">
        <w:rPr>
          <w:rFonts w:cs="Arial"/>
          <w:szCs w:val="24"/>
        </w:rPr>
        <w:tab/>
      </w:r>
      <w:r w:rsidRPr="00F212E1">
        <w:rPr>
          <w:rFonts w:eastAsiaTheme="majorEastAsia" w:cs="Arial"/>
          <w:szCs w:val="24"/>
          <w:highlight w:val="yellow"/>
        </w:rPr>
        <w:t xml:space="preserve"> [Insert Supplier Name]</w:t>
      </w:r>
      <w:r w:rsidRPr="00F212E1">
        <w:rPr>
          <w:rFonts w:cs="Arial"/>
          <w:szCs w:val="24"/>
        </w:rPr>
        <w:t xml:space="preserve"> of </w:t>
      </w:r>
      <w:r w:rsidRPr="00F212E1">
        <w:rPr>
          <w:rFonts w:eastAsiaTheme="majorEastAsia" w:cs="Arial"/>
          <w:szCs w:val="24"/>
          <w:highlight w:val="yellow"/>
        </w:rPr>
        <w:t>[Insert Supplier Address]</w:t>
      </w:r>
      <w:r w:rsidRPr="00F212E1">
        <w:rPr>
          <w:rFonts w:cs="Arial"/>
          <w:szCs w:val="24"/>
        </w:rPr>
        <w:t xml:space="preserve"> (hereinafter called “the Supplier”) of the other part</w:t>
      </w:r>
    </w:p>
    <w:p w14:paraId="7211368B" w14:textId="77777777" w:rsidR="00DD5F2D" w:rsidRPr="00F212E1" w:rsidRDefault="00DD5F2D" w:rsidP="00DD5F2D">
      <w:pPr>
        <w:jc w:val="both"/>
        <w:rPr>
          <w:rFonts w:cs="Arial"/>
          <w:szCs w:val="24"/>
        </w:rPr>
      </w:pPr>
      <w:proofErr w:type="gramStart"/>
      <w:r w:rsidRPr="00F212E1">
        <w:rPr>
          <w:rFonts w:cs="Arial"/>
          <w:szCs w:val="24"/>
        </w:rPr>
        <w:t>each</w:t>
      </w:r>
      <w:proofErr w:type="gramEnd"/>
      <w:r w:rsidRPr="00F212E1">
        <w:rPr>
          <w:rFonts w:cs="Arial"/>
          <w:szCs w:val="24"/>
        </w:rPr>
        <w:t xml:space="preserve"> “a Party” together “the Parties” (which expression shall include each of its successors in title and permitted assigns).</w:t>
      </w:r>
    </w:p>
    <w:p w14:paraId="19665ED8" w14:textId="77777777" w:rsidR="00DD5F2D" w:rsidRPr="00F212E1" w:rsidRDefault="00DD5F2D" w:rsidP="00DD5F2D">
      <w:pPr>
        <w:ind w:right="-46"/>
        <w:jc w:val="both"/>
        <w:rPr>
          <w:rFonts w:cs="Arial"/>
          <w:b/>
          <w:szCs w:val="24"/>
        </w:rPr>
      </w:pPr>
      <w:r w:rsidRPr="00F212E1">
        <w:rPr>
          <w:rFonts w:cs="Arial"/>
          <w:b/>
          <w:szCs w:val="24"/>
        </w:rPr>
        <w:t>WHEREAS:</w:t>
      </w:r>
    </w:p>
    <w:p w14:paraId="07515120" w14:textId="77777777" w:rsidR="00DD5F2D" w:rsidRPr="00F212E1" w:rsidRDefault="00DD5F2D" w:rsidP="00DD5F2D">
      <w:pPr>
        <w:jc w:val="both"/>
        <w:rPr>
          <w:rFonts w:cs="Arial"/>
          <w:szCs w:val="24"/>
        </w:rPr>
      </w:pPr>
      <w:r w:rsidRPr="00F212E1">
        <w:rPr>
          <w:rFonts w:cs="Arial"/>
          <w:b/>
          <w:szCs w:val="24"/>
        </w:rPr>
        <w:t>IT IS HEREBY AGREED</w:t>
      </w:r>
      <w:r w:rsidRPr="00F212E1">
        <w:rPr>
          <w:rFonts w:cs="Arial"/>
          <w:szCs w:val="24"/>
        </w:rPr>
        <w:t xml:space="preserve"> that the Contracting Authority shall procure and the Supplier shall provide the Goods (as hereinafter defined) on the terms and conditions as hereinafter set forth.</w:t>
      </w:r>
    </w:p>
    <w:p w14:paraId="55A1E522" w14:textId="77777777" w:rsidR="00DD5F2D" w:rsidRPr="00F212E1" w:rsidRDefault="00DD5F2D" w:rsidP="00DD5F2D">
      <w:pPr>
        <w:jc w:val="both"/>
        <w:rPr>
          <w:rFonts w:cs="Arial"/>
          <w:szCs w:val="24"/>
        </w:rPr>
      </w:pPr>
      <w:r w:rsidRPr="00F212E1">
        <w:rPr>
          <w:rFonts w:cs="Arial"/>
          <w:szCs w:val="24"/>
        </w:rPr>
        <w:t>The Supplier warrants that it is duly authorised and competent to satisfactorily provide the Goods (as hereinafter defined) on the terms and conditions as hereinafter set forth and to enter into and complete this Agreement.</w:t>
      </w:r>
    </w:p>
    <w:p w14:paraId="3EE01F25" w14:textId="77777777" w:rsidR="00DD5F2D" w:rsidRPr="00F212E1" w:rsidRDefault="00DD5F2D" w:rsidP="00DD5F2D">
      <w:pPr>
        <w:pStyle w:val="Heading1"/>
        <w:rPr>
          <w:b w:val="0"/>
        </w:rPr>
      </w:pPr>
      <w:bookmarkStart w:id="114" w:name="_Toc55993256"/>
      <w:bookmarkStart w:id="115" w:name="_Toc56414152"/>
      <w:r w:rsidRPr="00F212E1">
        <w:t xml:space="preserve">1. </w:t>
      </w:r>
      <w:r w:rsidRPr="00F212E1">
        <w:tab/>
        <w:t>DEFINITIONS AND INTERPRETATION</w:t>
      </w:r>
      <w:bookmarkEnd w:id="114"/>
      <w:bookmarkEnd w:id="115"/>
    </w:p>
    <w:p w14:paraId="3717A775" w14:textId="77777777" w:rsidR="00DD5F2D" w:rsidRPr="00F212E1" w:rsidRDefault="00DD5F2D" w:rsidP="00DD5F2D">
      <w:pPr>
        <w:jc w:val="both"/>
        <w:rPr>
          <w:rFonts w:cs="Arial"/>
          <w:szCs w:val="24"/>
        </w:rPr>
      </w:pPr>
      <w:r w:rsidRPr="00F212E1">
        <w:rPr>
          <w:rFonts w:cs="Arial"/>
          <w:szCs w:val="24"/>
        </w:rPr>
        <w:t xml:space="preserve">1.1 </w:t>
      </w:r>
      <w:r w:rsidRPr="00F212E1">
        <w:rPr>
          <w:rFonts w:cs="Arial"/>
          <w:szCs w:val="24"/>
        </w:rPr>
        <w:tab/>
        <w:t>In these conditions:</w:t>
      </w:r>
    </w:p>
    <w:p w14:paraId="21800541" w14:textId="77777777" w:rsidR="00DD5F2D" w:rsidRPr="00F212E1" w:rsidRDefault="00DD5F2D" w:rsidP="00DD5F2D">
      <w:pPr>
        <w:jc w:val="both"/>
        <w:rPr>
          <w:rFonts w:cs="Arial"/>
          <w:szCs w:val="24"/>
        </w:rPr>
      </w:pPr>
      <w:r w:rsidRPr="00F212E1">
        <w:rPr>
          <w:rFonts w:cs="Arial"/>
          <w:szCs w:val="24"/>
        </w:rPr>
        <w:t>“Agreement” means these terms and Conditions including the Specification and any Order given hereunder together with any, appendices, schedules and attachments referred to herein or attached hereto.</w:t>
      </w:r>
    </w:p>
    <w:p w14:paraId="4756489C" w14:textId="77777777" w:rsidR="00DD5F2D" w:rsidRPr="00F212E1" w:rsidRDefault="00DD5F2D" w:rsidP="00DD5F2D">
      <w:pPr>
        <w:jc w:val="both"/>
        <w:rPr>
          <w:rFonts w:cs="Arial"/>
          <w:szCs w:val="24"/>
        </w:rPr>
      </w:pPr>
      <w:r w:rsidRPr="00F212E1">
        <w:rPr>
          <w:rFonts w:cs="Arial"/>
          <w:szCs w:val="24"/>
        </w:rPr>
        <w:t>“Conditions” means these conditions of purchase set out in this Agreement and, unless the context otherwise requires, includes any other special terms and conditions agreed in writing between the Contracting Authority and the Supplier in the Tender or otherwise.</w:t>
      </w:r>
    </w:p>
    <w:p w14:paraId="542C52C6" w14:textId="77777777" w:rsidR="00DD5F2D" w:rsidRPr="00F212E1" w:rsidRDefault="00DD5F2D" w:rsidP="00DD5F2D">
      <w:pPr>
        <w:jc w:val="both"/>
        <w:rPr>
          <w:rFonts w:cs="Arial"/>
          <w:szCs w:val="24"/>
        </w:rPr>
      </w:pPr>
      <w:r w:rsidRPr="00F212E1">
        <w:rPr>
          <w:rFonts w:cs="Arial"/>
          <w:szCs w:val="24"/>
        </w:rPr>
        <w:t>“Delivery Address” means the address/</w:t>
      </w:r>
      <w:proofErr w:type="spellStart"/>
      <w:r w:rsidRPr="00F212E1">
        <w:rPr>
          <w:rFonts w:cs="Arial"/>
          <w:szCs w:val="24"/>
        </w:rPr>
        <w:t>es</w:t>
      </w:r>
      <w:proofErr w:type="spellEnd"/>
      <w:r w:rsidRPr="00F212E1">
        <w:rPr>
          <w:rFonts w:cs="Arial"/>
          <w:szCs w:val="24"/>
        </w:rPr>
        <w:t xml:space="preserve"> stated as such on the Order or such other address as may be agreed in Writing.</w:t>
      </w:r>
    </w:p>
    <w:p w14:paraId="4370686C" w14:textId="77777777" w:rsidR="00DD5F2D" w:rsidRPr="00F212E1" w:rsidRDefault="00DD5F2D" w:rsidP="00DD5F2D">
      <w:pPr>
        <w:jc w:val="both"/>
        <w:rPr>
          <w:rFonts w:cs="Arial"/>
          <w:szCs w:val="24"/>
        </w:rPr>
      </w:pPr>
      <w:r w:rsidRPr="00F212E1">
        <w:rPr>
          <w:rFonts w:cs="Arial"/>
          <w:szCs w:val="24"/>
        </w:rPr>
        <w:t>“Delivery Date” means the date or dates stated on the Order as the date or dates upon which the Goods are to be delivered or completed by the Supplier or as otherwise agreed by the Parties.</w:t>
      </w:r>
    </w:p>
    <w:p w14:paraId="4A62BFB1" w14:textId="77777777" w:rsidR="00DD5F2D" w:rsidRPr="00F212E1" w:rsidRDefault="00DD5F2D" w:rsidP="00DD5F2D">
      <w:pPr>
        <w:jc w:val="both"/>
        <w:rPr>
          <w:rFonts w:cs="Arial"/>
          <w:szCs w:val="24"/>
        </w:rPr>
      </w:pPr>
      <w:r w:rsidRPr="00F212E1">
        <w:rPr>
          <w:rFonts w:cs="Arial"/>
          <w:szCs w:val="24"/>
        </w:rPr>
        <w:t>“Goods” means the goods (including any instalment of the goods or any part of them) to be supplied (and, where appropriate, installed and commissioned) in accordance with this Agreement pursuant to Orders made hereunder.</w:t>
      </w:r>
    </w:p>
    <w:p w14:paraId="4960B594" w14:textId="77777777" w:rsidR="00DD5F2D" w:rsidRPr="00F212E1" w:rsidRDefault="00DD5F2D" w:rsidP="00DD5F2D">
      <w:pPr>
        <w:jc w:val="both"/>
        <w:rPr>
          <w:rFonts w:cs="Arial"/>
          <w:szCs w:val="24"/>
        </w:rPr>
      </w:pPr>
      <w:r w:rsidRPr="00F212E1">
        <w:rPr>
          <w:rFonts w:cs="Arial"/>
          <w:szCs w:val="24"/>
        </w:rPr>
        <w:lastRenderedPageBreak/>
        <w:t>“Invoice” means a written document from the Supplier to the Contracting Authority detailing the Goods sold and delivered to the Contracting Authority hereunder and requesting payment for such Goods.</w:t>
      </w:r>
    </w:p>
    <w:p w14:paraId="1E22C529" w14:textId="77777777" w:rsidR="00DD5F2D" w:rsidRPr="00F212E1" w:rsidRDefault="00DD5F2D" w:rsidP="00DD5F2D">
      <w:pPr>
        <w:jc w:val="both"/>
        <w:rPr>
          <w:rFonts w:cs="Arial"/>
          <w:szCs w:val="24"/>
        </w:rPr>
      </w:pPr>
      <w:r w:rsidRPr="00F212E1">
        <w:rPr>
          <w:rFonts w:cs="Arial"/>
          <w:szCs w:val="24"/>
        </w:rPr>
        <w:t>“Incoterms” means the version of the international rules for the interpretation of trade terms of the International Chamber of Commerce as specified in the Order or if not so stated then the version which is in force at the date when the Agreement is made. Unless the context otherwise requires, any term or expression which is defined in or given a particular meaning by the provisions of Incoterms shall have the same meaning in this Agreement, but if there is any conflict between the provisions of Incoterms and the Agreement, the latter shall prevail.</w:t>
      </w:r>
    </w:p>
    <w:p w14:paraId="36F279EE" w14:textId="77777777" w:rsidR="00DD5F2D" w:rsidRPr="00F212E1" w:rsidRDefault="00DD5F2D" w:rsidP="00DD5F2D">
      <w:pPr>
        <w:jc w:val="both"/>
        <w:rPr>
          <w:rFonts w:cs="Arial"/>
          <w:szCs w:val="24"/>
        </w:rPr>
      </w:pPr>
      <w:r w:rsidRPr="00F212E1">
        <w:rPr>
          <w:rFonts w:cs="Arial"/>
          <w:szCs w:val="24"/>
        </w:rPr>
        <w:t>“Order” means the Contracting Authority's purchase order to which these Conditions are annexed.</w:t>
      </w:r>
    </w:p>
    <w:p w14:paraId="0F3C769B" w14:textId="77777777" w:rsidR="00DD5F2D" w:rsidRPr="00F212E1" w:rsidRDefault="00DD5F2D" w:rsidP="00DD5F2D">
      <w:pPr>
        <w:jc w:val="both"/>
        <w:rPr>
          <w:rFonts w:cs="Arial"/>
          <w:szCs w:val="24"/>
        </w:rPr>
      </w:pPr>
      <w:r w:rsidRPr="00F212E1">
        <w:rPr>
          <w:rFonts w:cs="Arial"/>
          <w:szCs w:val="24"/>
        </w:rPr>
        <w:t>“Price” means the price of Goods as set out in the Order.</w:t>
      </w:r>
    </w:p>
    <w:p w14:paraId="1D9ED54D" w14:textId="77777777" w:rsidR="00DD5F2D" w:rsidRPr="00F212E1" w:rsidRDefault="00DD5F2D" w:rsidP="00DD5F2D">
      <w:pPr>
        <w:jc w:val="both"/>
        <w:rPr>
          <w:rFonts w:cs="Arial"/>
          <w:szCs w:val="24"/>
        </w:rPr>
      </w:pPr>
      <w:r w:rsidRPr="00F212E1">
        <w:rPr>
          <w:rFonts w:cs="Arial"/>
          <w:szCs w:val="24"/>
        </w:rPr>
        <w:t>“Purchase Order” means the number stated as such on the Order and to be quote on the invoice.</w:t>
      </w:r>
    </w:p>
    <w:p w14:paraId="7169BF44" w14:textId="77777777" w:rsidR="00DD5F2D" w:rsidRPr="00F212E1" w:rsidRDefault="00DD5F2D" w:rsidP="00DD5F2D">
      <w:pPr>
        <w:jc w:val="both"/>
        <w:rPr>
          <w:rFonts w:cs="Arial"/>
          <w:szCs w:val="24"/>
        </w:rPr>
      </w:pPr>
      <w:r w:rsidRPr="00F212E1">
        <w:rPr>
          <w:rFonts w:cs="Arial"/>
          <w:szCs w:val="24"/>
        </w:rPr>
        <w:t xml:space="preserve">“Purchasing Manager” means the Contracting Authority’s purchasing manager having his/her address at </w:t>
      </w:r>
      <w:proofErr w:type="spellStart"/>
      <w:r w:rsidRPr="00F212E1">
        <w:rPr>
          <w:rFonts w:cs="Arial"/>
          <w:szCs w:val="24"/>
        </w:rPr>
        <w:t>Carricklawn</w:t>
      </w:r>
      <w:proofErr w:type="spellEnd"/>
      <w:r w:rsidRPr="00F212E1">
        <w:rPr>
          <w:rFonts w:cs="Arial"/>
          <w:szCs w:val="24"/>
        </w:rPr>
        <w:t>, Wexford or as otherwise advised in writing by the Contracting Authority to the Supplier from time to time.</w:t>
      </w:r>
    </w:p>
    <w:p w14:paraId="00DB7ACF" w14:textId="77777777" w:rsidR="00DD5F2D" w:rsidRPr="00F212E1" w:rsidRDefault="00DD5F2D" w:rsidP="00DD5F2D">
      <w:pPr>
        <w:jc w:val="both"/>
        <w:rPr>
          <w:rFonts w:cs="Arial"/>
          <w:szCs w:val="24"/>
        </w:rPr>
      </w:pPr>
      <w:r w:rsidRPr="00F212E1">
        <w:rPr>
          <w:rFonts w:cs="Arial"/>
          <w:szCs w:val="24"/>
        </w:rPr>
        <w:t>“Special Conditions” means any special terms and conditions agreed in Writing between the Contracting Authority and the Supplier from time to time.</w:t>
      </w:r>
    </w:p>
    <w:p w14:paraId="7F030846" w14:textId="77777777" w:rsidR="00DD5F2D" w:rsidRPr="00F212E1" w:rsidRDefault="00DD5F2D" w:rsidP="00DD5F2D">
      <w:pPr>
        <w:jc w:val="both"/>
        <w:rPr>
          <w:rFonts w:cs="Arial"/>
          <w:szCs w:val="24"/>
        </w:rPr>
      </w:pPr>
      <w:r w:rsidRPr="00F212E1">
        <w:rPr>
          <w:rFonts w:cs="Arial"/>
          <w:szCs w:val="24"/>
        </w:rPr>
        <w:t>“Specifications” means the plans, drawings, specifications, data or other information relating to the Goods contained in the Order, or as otherwise advised and/or approved by the Contracting Authority, and either set out in the Schedule hereto or annexed to the Special Conditions or as otherwise agreed by the Parties in Writing from time to time.</w:t>
      </w:r>
    </w:p>
    <w:p w14:paraId="326164A9" w14:textId="77777777" w:rsidR="00DD5F2D" w:rsidRPr="00F212E1" w:rsidRDefault="00DD5F2D" w:rsidP="00DD5F2D">
      <w:pPr>
        <w:jc w:val="both"/>
        <w:rPr>
          <w:rFonts w:cs="Arial"/>
          <w:szCs w:val="24"/>
        </w:rPr>
      </w:pPr>
      <w:r w:rsidRPr="00F212E1">
        <w:rPr>
          <w:rFonts w:cs="Arial"/>
          <w:szCs w:val="24"/>
        </w:rPr>
        <w:t>“Writing” includes cable, e-mail, facsimile transmission and comparable means of communication.</w:t>
      </w:r>
    </w:p>
    <w:p w14:paraId="5D5F76BE" w14:textId="77777777" w:rsidR="00DD5F2D" w:rsidRPr="00F212E1" w:rsidRDefault="00DD5F2D" w:rsidP="00DD5F2D">
      <w:pPr>
        <w:ind w:left="720" w:hanging="720"/>
        <w:jc w:val="both"/>
        <w:rPr>
          <w:rFonts w:cs="Arial"/>
          <w:szCs w:val="24"/>
        </w:rPr>
      </w:pPr>
      <w:r w:rsidRPr="00F212E1">
        <w:rPr>
          <w:rFonts w:cs="Arial"/>
          <w:szCs w:val="24"/>
        </w:rPr>
        <w:t xml:space="preserve">1.2 </w:t>
      </w:r>
      <w:r w:rsidRPr="00F212E1">
        <w:rPr>
          <w:rFonts w:cs="Arial"/>
          <w:szCs w:val="24"/>
        </w:rPr>
        <w:tab/>
        <w:t>Any reference in this Agreement to a statute or a provision of a statute shall be construed as a reference to that statute or provision as amended, consolidated, replaced, re-enacted or extended at the relevant time.</w:t>
      </w:r>
    </w:p>
    <w:p w14:paraId="325B3E93" w14:textId="77777777" w:rsidR="00DD5F2D" w:rsidRPr="00F212E1" w:rsidRDefault="00DD5F2D" w:rsidP="00DD5F2D">
      <w:pPr>
        <w:ind w:left="720" w:hanging="720"/>
        <w:jc w:val="both"/>
        <w:rPr>
          <w:rFonts w:cs="Arial"/>
          <w:szCs w:val="24"/>
        </w:rPr>
      </w:pPr>
      <w:r w:rsidRPr="00F212E1">
        <w:rPr>
          <w:rFonts w:cs="Arial"/>
          <w:szCs w:val="24"/>
        </w:rPr>
        <w:t xml:space="preserve">1.3 </w:t>
      </w:r>
      <w:r w:rsidRPr="00F212E1">
        <w:rPr>
          <w:rFonts w:cs="Arial"/>
          <w:szCs w:val="24"/>
        </w:rPr>
        <w:tab/>
        <w:t>The headings in this Agreement are for convenience only and shall not affect their interpretation.</w:t>
      </w:r>
    </w:p>
    <w:p w14:paraId="717C684A" w14:textId="77777777" w:rsidR="00DD5F2D" w:rsidRPr="00F212E1" w:rsidRDefault="00DD5F2D" w:rsidP="00DD5F2D">
      <w:pPr>
        <w:ind w:left="720" w:hanging="720"/>
        <w:jc w:val="both"/>
        <w:rPr>
          <w:rFonts w:cs="Arial"/>
          <w:szCs w:val="24"/>
        </w:rPr>
      </w:pPr>
      <w:r w:rsidRPr="00F212E1">
        <w:rPr>
          <w:rFonts w:cs="Arial"/>
          <w:szCs w:val="24"/>
        </w:rPr>
        <w:t xml:space="preserve">1.4 </w:t>
      </w:r>
      <w:r w:rsidRPr="00F212E1">
        <w:rPr>
          <w:rFonts w:cs="Arial"/>
          <w:szCs w:val="24"/>
        </w:rPr>
        <w:tab/>
        <w:t>Save where the express wording or the context otherwise requires, the definitions contained herein shall apply to any Special Conditions agreed between the Parties.</w:t>
      </w:r>
    </w:p>
    <w:p w14:paraId="4CB9C562" w14:textId="77777777" w:rsidR="00DD5F2D" w:rsidRPr="00F212E1" w:rsidRDefault="00DD5F2D" w:rsidP="00DD5F2D">
      <w:pPr>
        <w:pStyle w:val="Heading1"/>
        <w:rPr>
          <w:b w:val="0"/>
        </w:rPr>
      </w:pPr>
      <w:bookmarkStart w:id="116" w:name="_Toc55993257"/>
      <w:bookmarkStart w:id="117" w:name="_Toc56414153"/>
      <w:r w:rsidRPr="00F212E1">
        <w:t>2. SUPPLIER’S STATUS AND COMPLIANCE</w:t>
      </w:r>
      <w:bookmarkEnd w:id="116"/>
      <w:bookmarkEnd w:id="117"/>
    </w:p>
    <w:p w14:paraId="0DD62D07" w14:textId="77777777" w:rsidR="00DD5F2D" w:rsidRPr="00F212E1" w:rsidRDefault="00DD5F2D" w:rsidP="00DD5F2D">
      <w:pPr>
        <w:ind w:left="720" w:hanging="720"/>
        <w:jc w:val="both"/>
        <w:rPr>
          <w:rFonts w:cs="Arial"/>
          <w:szCs w:val="24"/>
        </w:rPr>
      </w:pPr>
      <w:r w:rsidRPr="00F212E1">
        <w:rPr>
          <w:rFonts w:cs="Arial"/>
          <w:szCs w:val="24"/>
        </w:rPr>
        <w:t xml:space="preserve">2.1 </w:t>
      </w:r>
      <w:r w:rsidRPr="00F212E1">
        <w:rPr>
          <w:rFonts w:cs="Arial"/>
          <w:szCs w:val="24"/>
        </w:rPr>
        <w:tab/>
        <w:t xml:space="preserve">The Supplier acknowledges that its status under this Agreement is that of an independent Supplier [and further agrees that it is self-employed for all purposes and that it is in business on its own account]. Nothing in the Agreement shall constitute or shall be deemed to constitute a partnership </w:t>
      </w:r>
      <w:r w:rsidRPr="00F212E1">
        <w:rPr>
          <w:rFonts w:cs="Arial"/>
          <w:szCs w:val="24"/>
        </w:rPr>
        <w:lastRenderedPageBreak/>
        <w:t>between the Parties hereto or constitute or be deemed to constitute the Supplier as agent of the Contracting Authority for any purpose whatsoever.</w:t>
      </w:r>
    </w:p>
    <w:p w14:paraId="6C8A12A6" w14:textId="77777777" w:rsidR="00DD5F2D" w:rsidRPr="00F212E1" w:rsidRDefault="00DD5F2D" w:rsidP="00DD5F2D">
      <w:pPr>
        <w:ind w:left="720" w:hanging="720"/>
        <w:jc w:val="both"/>
        <w:rPr>
          <w:rFonts w:cs="Arial"/>
          <w:szCs w:val="24"/>
        </w:rPr>
      </w:pPr>
      <w:r w:rsidRPr="00F212E1">
        <w:rPr>
          <w:rFonts w:cs="Arial"/>
          <w:szCs w:val="24"/>
        </w:rPr>
        <w:t xml:space="preserve">2.2 </w:t>
      </w:r>
      <w:r w:rsidRPr="00F212E1">
        <w:rPr>
          <w:rFonts w:cs="Arial"/>
          <w:szCs w:val="24"/>
        </w:rPr>
        <w:tab/>
        <w:t>The Supplier shall have no authority or power to bind the Contracting Authority or to contract in the name of or create a liability against the Contracting Authority in any way or for any purpose.</w:t>
      </w:r>
    </w:p>
    <w:p w14:paraId="07FA517C" w14:textId="77777777" w:rsidR="00DD5F2D" w:rsidRPr="00F212E1" w:rsidRDefault="00DD5F2D" w:rsidP="00DD5F2D">
      <w:pPr>
        <w:ind w:left="720" w:hanging="720"/>
        <w:jc w:val="both"/>
        <w:rPr>
          <w:rFonts w:cs="Arial"/>
          <w:szCs w:val="24"/>
        </w:rPr>
      </w:pPr>
      <w:r w:rsidRPr="00F212E1">
        <w:rPr>
          <w:rFonts w:cs="Arial"/>
          <w:szCs w:val="24"/>
        </w:rPr>
        <w:t xml:space="preserve">2.3 </w:t>
      </w:r>
      <w:r w:rsidRPr="00F212E1">
        <w:rPr>
          <w:rFonts w:cs="Arial"/>
          <w:szCs w:val="24"/>
        </w:rPr>
        <w:tab/>
        <w:t>The Supplier warrants that it has complied with the requirements of the Revenue Commissioners in respect of its status as an independent Supplier.</w:t>
      </w:r>
    </w:p>
    <w:p w14:paraId="2914BA2B" w14:textId="77777777" w:rsidR="00DD5F2D" w:rsidRPr="00F212E1" w:rsidRDefault="00DD5F2D" w:rsidP="00DD5F2D">
      <w:pPr>
        <w:ind w:left="720" w:hanging="720"/>
        <w:jc w:val="both"/>
        <w:rPr>
          <w:rFonts w:cs="Arial"/>
          <w:szCs w:val="24"/>
        </w:rPr>
      </w:pPr>
      <w:r w:rsidRPr="00F212E1">
        <w:rPr>
          <w:rFonts w:cs="Arial"/>
          <w:szCs w:val="24"/>
        </w:rPr>
        <w:t xml:space="preserve">2.4 </w:t>
      </w:r>
      <w:r w:rsidRPr="00F212E1">
        <w:rPr>
          <w:rFonts w:cs="Arial"/>
          <w:szCs w:val="24"/>
        </w:rPr>
        <w:tab/>
        <w:t>The Supplier shall be in a position to produce, as appropriate, either a valid C2 Tax Certificate, a Tax Clearance Certificate or, in the case of Suppliers having their principal place of business outside Ireland, a statement from the Revenue Commissioners that it has satisfied them as to its suitability on tax grounds to be awarded the contract. Where a Tax Clearance Certificate expires within the course of the Contract, the Contracting Authority shall be entitled to seek and the Supplier shall provide a renewed certificate. All payments under the Contract will be conditional on the Supplier being in possession of a valid Tax Clearance Certificate at all times.</w:t>
      </w:r>
    </w:p>
    <w:p w14:paraId="1B36DF56" w14:textId="77777777" w:rsidR="00DD5F2D" w:rsidRPr="00F212E1" w:rsidRDefault="00DD5F2D" w:rsidP="00DD5F2D">
      <w:pPr>
        <w:ind w:left="720" w:hanging="720"/>
        <w:jc w:val="both"/>
        <w:rPr>
          <w:rFonts w:cs="Arial"/>
          <w:szCs w:val="24"/>
        </w:rPr>
      </w:pPr>
      <w:r w:rsidRPr="00F212E1">
        <w:rPr>
          <w:rFonts w:cs="Arial"/>
          <w:szCs w:val="24"/>
        </w:rPr>
        <w:t xml:space="preserve">2.5 </w:t>
      </w:r>
      <w:r w:rsidRPr="00F212E1">
        <w:rPr>
          <w:rFonts w:cs="Arial"/>
          <w:szCs w:val="24"/>
        </w:rPr>
        <w:tab/>
        <w:t>The Supplier will ensure that any persons it engages or employs to undertake the work and provide the Services on its behalf will be duly competent to do so and it further agrees that all such persons will be its servants, agents or employees. The Supplier further agrees to be responsible for making all lawful deductions in respect of income tax or PRSI or similar deductions from the wages of such persons as it may engage or employ from time to time and undertakes to transmit such deductions to the Revenue Commissioners or other relevant authorities.</w:t>
      </w:r>
    </w:p>
    <w:p w14:paraId="2322A64F" w14:textId="77777777" w:rsidR="00DD5F2D" w:rsidRPr="00F212E1" w:rsidRDefault="00DD5F2D" w:rsidP="00DD5F2D">
      <w:pPr>
        <w:ind w:left="720" w:hanging="720"/>
        <w:jc w:val="both"/>
        <w:rPr>
          <w:rFonts w:cs="Arial"/>
          <w:szCs w:val="24"/>
        </w:rPr>
      </w:pPr>
      <w:r w:rsidRPr="00F212E1">
        <w:rPr>
          <w:rFonts w:cs="Arial"/>
          <w:szCs w:val="24"/>
        </w:rPr>
        <w:t xml:space="preserve">2.6 </w:t>
      </w:r>
      <w:r w:rsidRPr="00F212E1">
        <w:rPr>
          <w:rFonts w:cs="Arial"/>
          <w:szCs w:val="24"/>
        </w:rPr>
        <w:tab/>
        <w:t>The Supplier agrees to comply in all respects and at all times with the relevant statutory and legal requirements in and about the performance of this Agreement and will conform fully with the Contracting Authority’s general work practice arrangements and safety requirements as advised from time to time.</w:t>
      </w:r>
    </w:p>
    <w:p w14:paraId="0352E3CB" w14:textId="77777777" w:rsidR="00DD5F2D" w:rsidRPr="00F212E1" w:rsidRDefault="00DD5F2D" w:rsidP="00DD5F2D">
      <w:pPr>
        <w:ind w:left="720" w:hanging="720"/>
        <w:jc w:val="both"/>
        <w:rPr>
          <w:rFonts w:cs="Arial"/>
          <w:szCs w:val="24"/>
        </w:rPr>
      </w:pPr>
      <w:r w:rsidRPr="00F212E1">
        <w:rPr>
          <w:rFonts w:cs="Arial"/>
          <w:szCs w:val="24"/>
        </w:rPr>
        <w:t xml:space="preserve">2.7 </w:t>
      </w:r>
      <w:r w:rsidRPr="00F212E1">
        <w:rPr>
          <w:rFonts w:cs="Arial"/>
          <w:szCs w:val="24"/>
        </w:rPr>
        <w:tab/>
        <w:t>The Supplier shall comply with all requirements and/or obligations of any statute, statutory instrument, rule, order, regulation, directive and/or byelaws or other legislative measure in the fulfilment of this Agreement, in particular (but not limited to) in relation to the manufacture, packaging, packing, distribution, importation, pricing or sales of the Goods. In particular, but without limitation to the generality of the foregoing, any patented articles supplied hereunder shall be marked in accordance with the provisions of the Patents Act, 1992.</w:t>
      </w:r>
    </w:p>
    <w:p w14:paraId="1DF993FA" w14:textId="77777777" w:rsidR="00DD5F2D" w:rsidRPr="00F212E1" w:rsidRDefault="00DD5F2D" w:rsidP="00DD5F2D">
      <w:pPr>
        <w:ind w:left="720" w:hanging="720"/>
        <w:jc w:val="both"/>
        <w:rPr>
          <w:rFonts w:cs="Arial"/>
          <w:szCs w:val="24"/>
        </w:rPr>
      </w:pPr>
      <w:r w:rsidRPr="00F212E1">
        <w:rPr>
          <w:rFonts w:cs="Arial"/>
          <w:szCs w:val="24"/>
        </w:rPr>
        <w:t xml:space="preserve">2.8 </w:t>
      </w:r>
      <w:r w:rsidRPr="00F212E1">
        <w:rPr>
          <w:rFonts w:cs="Arial"/>
          <w:szCs w:val="24"/>
        </w:rPr>
        <w:tab/>
        <w:t>The Supplier shall be responsible for obtaining any import licences, permits or other consents necessary for the importation and delivery of Goods and shall produce evidence of same if requested to do so by the Contracting Authority.</w:t>
      </w:r>
    </w:p>
    <w:p w14:paraId="0AAE9E44" w14:textId="77777777" w:rsidR="00DD5F2D" w:rsidRPr="00F212E1" w:rsidRDefault="00DD5F2D" w:rsidP="00DD5F2D">
      <w:pPr>
        <w:ind w:left="720" w:hanging="720"/>
        <w:jc w:val="both"/>
        <w:rPr>
          <w:rFonts w:cs="Arial"/>
          <w:szCs w:val="24"/>
        </w:rPr>
      </w:pPr>
      <w:r w:rsidRPr="00F212E1">
        <w:rPr>
          <w:rFonts w:cs="Arial"/>
          <w:szCs w:val="24"/>
        </w:rPr>
        <w:t xml:space="preserve">2.9 </w:t>
      </w:r>
      <w:r w:rsidRPr="00F212E1">
        <w:rPr>
          <w:rFonts w:cs="Arial"/>
          <w:szCs w:val="24"/>
        </w:rPr>
        <w:tab/>
        <w:t>The Supplier agrees on request to supply the Contracting Authority with any necessary declarations, certificates and other documents stating the origin of the Goods.</w:t>
      </w:r>
    </w:p>
    <w:p w14:paraId="67FA42E9" w14:textId="77777777" w:rsidR="00DD5F2D" w:rsidRPr="00F212E1" w:rsidRDefault="00DD5F2D" w:rsidP="00DD5F2D">
      <w:pPr>
        <w:pStyle w:val="Heading1"/>
        <w:rPr>
          <w:b w:val="0"/>
        </w:rPr>
      </w:pPr>
      <w:bookmarkStart w:id="118" w:name="_Toc55993258"/>
      <w:bookmarkStart w:id="119" w:name="_Toc56414154"/>
      <w:r w:rsidRPr="00F212E1">
        <w:lastRenderedPageBreak/>
        <w:t>3. BASIS OF PURCHASE</w:t>
      </w:r>
      <w:bookmarkEnd w:id="118"/>
      <w:bookmarkEnd w:id="119"/>
    </w:p>
    <w:p w14:paraId="06E5C4EE" w14:textId="77777777" w:rsidR="00DD5F2D" w:rsidRPr="00F212E1" w:rsidRDefault="00DD5F2D" w:rsidP="00DD5F2D">
      <w:pPr>
        <w:ind w:left="720" w:hanging="720"/>
        <w:jc w:val="both"/>
        <w:rPr>
          <w:rFonts w:cs="Arial"/>
          <w:szCs w:val="24"/>
        </w:rPr>
      </w:pPr>
      <w:r w:rsidRPr="00F212E1">
        <w:rPr>
          <w:rFonts w:cs="Arial"/>
          <w:szCs w:val="24"/>
        </w:rPr>
        <w:t xml:space="preserve">3.1 </w:t>
      </w:r>
      <w:r w:rsidRPr="00F212E1">
        <w:rPr>
          <w:rFonts w:cs="Arial"/>
          <w:szCs w:val="24"/>
        </w:rPr>
        <w:tab/>
        <w:t>The Order constitutes an offer by the Contracting Authority to purchase the Goods subject to these Conditions which shall apply to the exclusion of any other terms and conditions, expressed or implied by trade, custom, practice or course of dealing.</w:t>
      </w:r>
    </w:p>
    <w:p w14:paraId="37C0A199" w14:textId="77777777" w:rsidR="00DD5F2D" w:rsidRPr="00F212E1" w:rsidRDefault="00DD5F2D" w:rsidP="00DD5F2D">
      <w:pPr>
        <w:ind w:left="720" w:hanging="720"/>
        <w:jc w:val="both"/>
        <w:rPr>
          <w:rFonts w:cs="Arial"/>
          <w:szCs w:val="24"/>
        </w:rPr>
      </w:pPr>
      <w:r w:rsidRPr="00F212E1">
        <w:rPr>
          <w:rFonts w:cs="Arial"/>
          <w:szCs w:val="24"/>
        </w:rPr>
        <w:t xml:space="preserve">3.2 </w:t>
      </w:r>
      <w:r w:rsidRPr="00F212E1">
        <w:rPr>
          <w:rFonts w:cs="Arial"/>
          <w:szCs w:val="24"/>
        </w:rPr>
        <w:tab/>
        <w:t>Acceptance by the Supplier of an Order, whether expressly or implied by delivery, shall result in a contract for the sale of the Goods which are the subject of such Order.</w:t>
      </w:r>
    </w:p>
    <w:p w14:paraId="74043AD4" w14:textId="77777777" w:rsidR="00DD5F2D" w:rsidRPr="00F212E1" w:rsidRDefault="00DD5F2D" w:rsidP="00DD5F2D">
      <w:pPr>
        <w:ind w:left="720" w:hanging="720"/>
        <w:jc w:val="both"/>
        <w:rPr>
          <w:rFonts w:cs="Arial"/>
          <w:szCs w:val="24"/>
        </w:rPr>
      </w:pPr>
      <w:r w:rsidRPr="00F212E1">
        <w:rPr>
          <w:rFonts w:cs="Arial"/>
          <w:szCs w:val="24"/>
        </w:rPr>
        <w:t xml:space="preserve">3.3 </w:t>
      </w:r>
      <w:r w:rsidRPr="00F212E1">
        <w:rPr>
          <w:rFonts w:cs="Arial"/>
          <w:szCs w:val="24"/>
        </w:rPr>
        <w:tab/>
        <w:t>No terms or conditions endorsed upon, delivered with or contained in the Supplier’s quotation, acknowledgement or acceptance of Order, Specification, delivery docket, Invoice or similar document will form part of the Conditions and the Supplier waives any right which it otherwise might have to rely on such terms and conditions.</w:t>
      </w:r>
    </w:p>
    <w:p w14:paraId="6151C575" w14:textId="77777777" w:rsidR="00DD5F2D" w:rsidRPr="00F212E1" w:rsidRDefault="00DD5F2D" w:rsidP="00DD5F2D">
      <w:pPr>
        <w:ind w:left="720" w:hanging="720"/>
        <w:jc w:val="both"/>
        <w:rPr>
          <w:rFonts w:cs="Arial"/>
          <w:szCs w:val="24"/>
        </w:rPr>
      </w:pPr>
      <w:r w:rsidRPr="00F212E1">
        <w:rPr>
          <w:rFonts w:cs="Arial"/>
          <w:szCs w:val="24"/>
        </w:rPr>
        <w:t xml:space="preserve">3.4 </w:t>
      </w:r>
      <w:r w:rsidRPr="00F212E1">
        <w:rPr>
          <w:rFonts w:cs="Arial"/>
          <w:szCs w:val="24"/>
        </w:rPr>
        <w:tab/>
        <w:t>Subject to variation or cancellation permitted by Conditions 4.6, no variation to these Conditions shall be binding unless agreed in writing between the authorised representatives of both Parties.</w:t>
      </w:r>
    </w:p>
    <w:p w14:paraId="19110FD2" w14:textId="77777777" w:rsidR="00DD5F2D" w:rsidRPr="00F212E1" w:rsidRDefault="00DD5F2D" w:rsidP="00DD5F2D">
      <w:pPr>
        <w:ind w:left="720" w:hanging="720"/>
        <w:jc w:val="both"/>
        <w:rPr>
          <w:rFonts w:cs="Arial"/>
          <w:szCs w:val="24"/>
        </w:rPr>
      </w:pPr>
      <w:r w:rsidRPr="00F212E1">
        <w:rPr>
          <w:rFonts w:cs="Arial"/>
          <w:szCs w:val="24"/>
        </w:rPr>
        <w:t xml:space="preserve">3.5 </w:t>
      </w:r>
      <w:r w:rsidRPr="00F212E1">
        <w:rPr>
          <w:rFonts w:cs="Arial"/>
          <w:szCs w:val="24"/>
        </w:rPr>
        <w:tab/>
        <w:t>The Supplier shall not unreasonably refuse any request by the Contracting Authority to inspect and test the Goods during manufacture, processing or storage at the premises of the Supplier or any third party prior to despatch, and the Supplier shall provide the Contracting Authority with all facilities reasonably required for such inspection and testing.</w:t>
      </w:r>
    </w:p>
    <w:p w14:paraId="3E98977F" w14:textId="77777777" w:rsidR="00DD5F2D" w:rsidRPr="00F212E1" w:rsidRDefault="00DD5F2D" w:rsidP="00DD5F2D">
      <w:pPr>
        <w:ind w:left="720" w:hanging="720"/>
        <w:jc w:val="both"/>
        <w:rPr>
          <w:rFonts w:cs="Arial"/>
          <w:szCs w:val="24"/>
        </w:rPr>
      </w:pPr>
      <w:r w:rsidRPr="00F212E1">
        <w:rPr>
          <w:rFonts w:cs="Arial"/>
          <w:szCs w:val="24"/>
        </w:rPr>
        <w:t xml:space="preserve">3.6 </w:t>
      </w:r>
      <w:r w:rsidRPr="00F212E1">
        <w:rPr>
          <w:rFonts w:cs="Arial"/>
          <w:szCs w:val="24"/>
        </w:rPr>
        <w:tab/>
        <w:t>If, as a result of inspection or testing, the Contracting Authority is not satisfied that the Goods will comply in all respects with the Agreement and the Contracting Authority so informs the Supplier within seven (7) days of inspection or testing, the Supplier shall take such steps as are necessary to ensure compliance.</w:t>
      </w:r>
    </w:p>
    <w:p w14:paraId="7EF8C36B" w14:textId="77777777" w:rsidR="00DD5F2D" w:rsidRPr="00F212E1" w:rsidRDefault="00DD5F2D" w:rsidP="00DD5F2D">
      <w:pPr>
        <w:ind w:left="720" w:hanging="720"/>
        <w:jc w:val="both"/>
        <w:rPr>
          <w:rFonts w:cs="Arial"/>
          <w:szCs w:val="24"/>
        </w:rPr>
      </w:pPr>
      <w:r w:rsidRPr="00F212E1">
        <w:rPr>
          <w:rFonts w:cs="Arial"/>
          <w:szCs w:val="24"/>
        </w:rPr>
        <w:t xml:space="preserve">3.7 </w:t>
      </w:r>
      <w:r w:rsidRPr="00F212E1">
        <w:rPr>
          <w:rFonts w:cs="Arial"/>
          <w:szCs w:val="24"/>
        </w:rPr>
        <w:tab/>
        <w:t>The Goods shall be marked, packed and secured in accordance with the Contracting Authority’s instructions and any applicable regulations or requirements of the carrier, and properly packed and secured so as to reach their destination in an undamaged condition.</w:t>
      </w:r>
    </w:p>
    <w:p w14:paraId="286DC95F" w14:textId="77777777" w:rsidR="00DD5F2D" w:rsidRPr="00F212E1" w:rsidRDefault="00DD5F2D" w:rsidP="00DD5F2D">
      <w:pPr>
        <w:ind w:left="720" w:hanging="720"/>
        <w:jc w:val="both"/>
        <w:rPr>
          <w:rFonts w:cs="Arial"/>
          <w:szCs w:val="24"/>
        </w:rPr>
      </w:pPr>
      <w:r w:rsidRPr="00F212E1">
        <w:rPr>
          <w:rFonts w:cs="Arial"/>
          <w:szCs w:val="24"/>
        </w:rPr>
        <w:t xml:space="preserve">3.8 </w:t>
      </w:r>
      <w:r w:rsidRPr="00F212E1">
        <w:rPr>
          <w:rFonts w:cs="Arial"/>
          <w:szCs w:val="24"/>
        </w:rPr>
        <w:tab/>
        <w:t>The Supplier shall supply, without charge, such reasonable quantity of operation and maintenance manuals in English relating to the Goods which the Contracting Authority may require and/or which are necessary for the proper installation, operation and maintenance of the Goods.</w:t>
      </w:r>
    </w:p>
    <w:p w14:paraId="16D311C3" w14:textId="77777777" w:rsidR="00DD5F2D" w:rsidRPr="00F212E1" w:rsidRDefault="00DD5F2D" w:rsidP="00DD5F2D">
      <w:pPr>
        <w:ind w:left="720" w:hanging="720"/>
        <w:jc w:val="both"/>
        <w:rPr>
          <w:rFonts w:cs="Arial"/>
          <w:szCs w:val="24"/>
        </w:rPr>
      </w:pPr>
      <w:r w:rsidRPr="00F212E1">
        <w:rPr>
          <w:rFonts w:cs="Arial"/>
          <w:szCs w:val="24"/>
        </w:rPr>
        <w:t xml:space="preserve">3.9 </w:t>
      </w:r>
      <w:r w:rsidRPr="00F212E1">
        <w:rPr>
          <w:rFonts w:cs="Arial"/>
          <w:szCs w:val="24"/>
        </w:rPr>
        <w:tab/>
        <w:t>In selecting packaging, the Supplier shall take into consideration environmental concerns and shall use packing material of sufficient strength and quality to protect the Goods against all transport risks and shall be responsible for any damage to the Goods resulting from the inadequacy of such packaging in accordance with the indemnity provisions of this Agreement.</w:t>
      </w:r>
    </w:p>
    <w:p w14:paraId="3A5D2DEC" w14:textId="77777777" w:rsidR="00DD5F2D" w:rsidRPr="00F212E1" w:rsidRDefault="00DD5F2D" w:rsidP="00DD5F2D">
      <w:pPr>
        <w:ind w:left="720" w:hanging="720"/>
        <w:jc w:val="both"/>
        <w:rPr>
          <w:rFonts w:cs="Arial"/>
          <w:szCs w:val="24"/>
        </w:rPr>
      </w:pPr>
      <w:r w:rsidRPr="00F212E1">
        <w:rPr>
          <w:rFonts w:cs="Arial"/>
          <w:szCs w:val="24"/>
        </w:rPr>
        <w:lastRenderedPageBreak/>
        <w:t xml:space="preserve">3.10 </w:t>
      </w:r>
      <w:r w:rsidRPr="00F212E1">
        <w:rPr>
          <w:rFonts w:cs="Arial"/>
          <w:szCs w:val="24"/>
        </w:rPr>
        <w:tab/>
        <w:t>The Contracting Authority may (unless otherwise agreed in Writing) require the Supplier to dispose, at the Supplier’s cost, of all packaging materials. Failure by the Supplier to effect disposal within 14 days of the relevant delivery shall entitle the Contracting Authority to arrange disposal with another supplier and any money paid by the Contracting Authority in effecting disposal of packaging shall be paid by the Supplier to the Contracting Authority or set off against any monies owed to the Supplier pursuant to Clause 6.</w:t>
      </w:r>
    </w:p>
    <w:p w14:paraId="23B78689" w14:textId="77777777" w:rsidR="00DD5F2D" w:rsidRPr="00F212E1" w:rsidRDefault="00DD5F2D" w:rsidP="00DD5F2D">
      <w:pPr>
        <w:ind w:left="720" w:hanging="720"/>
        <w:jc w:val="both"/>
        <w:rPr>
          <w:rFonts w:cs="Arial"/>
          <w:szCs w:val="24"/>
        </w:rPr>
      </w:pPr>
      <w:r w:rsidRPr="00F212E1">
        <w:rPr>
          <w:rFonts w:cs="Arial"/>
          <w:szCs w:val="24"/>
        </w:rPr>
        <w:t xml:space="preserve">3.11 </w:t>
      </w:r>
      <w:r w:rsidRPr="00F212E1">
        <w:rPr>
          <w:rFonts w:cs="Arial"/>
          <w:szCs w:val="24"/>
        </w:rPr>
        <w:tab/>
        <w:t>Where this Contract is for the supply of equipment, it will, unless otherwise stated, also cover the delivery, installation and commissioning (to include any necessary start-up, calibration and testing) of the equipment, operator training and supply of manuals.</w:t>
      </w:r>
    </w:p>
    <w:p w14:paraId="52B0FA67" w14:textId="77777777" w:rsidR="00DD5F2D" w:rsidRPr="00F212E1" w:rsidRDefault="00DD5F2D" w:rsidP="00DD5F2D">
      <w:pPr>
        <w:pStyle w:val="Heading1"/>
        <w:rPr>
          <w:b w:val="0"/>
        </w:rPr>
      </w:pPr>
      <w:bookmarkStart w:id="120" w:name="_Toc55993259"/>
      <w:bookmarkStart w:id="121" w:name="_Toc56414155"/>
      <w:r w:rsidRPr="00F212E1">
        <w:t>4. DELIVERY AND ACCEPTANCE</w:t>
      </w:r>
      <w:bookmarkEnd w:id="120"/>
      <w:bookmarkEnd w:id="121"/>
    </w:p>
    <w:p w14:paraId="6A8329F1" w14:textId="77777777" w:rsidR="00DD5F2D" w:rsidRPr="00F212E1" w:rsidRDefault="00DD5F2D" w:rsidP="00DD5F2D">
      <w:pPr>
        <w:ind w:left="720" w:hanging="720"/>
        <w:jc w:val="both"/>
        <w:rPr>
          <w:rFonts w:cs="Arial"/>
          <w:szCs w:val="24"/>
        </w:rPr>
      </w:pPr>
      <w:r w:rsidRPr="00F212E1">
        <w:rPr>
          <w:rFonts w:cs="Arial"/>
          <w:szCs w:val="24"/>
        </w:rPr>
        <w:t xml:space="preserve">4.1 </w:t>
      </w:r>
      <w:r w:rsidRPr="00F212E1">
        <w:rPr>
          <w:rFonts w:cs="Arial"/>
          <w:szCs w:val="24"/>
        </w:rPr>
        <w:tab/>
        <w:t>The Delivery Date, as stated on the Order, is binding upon the Supplier unless otherwise agreed to in writing by the Contracting Authority. Where the Contracting Authority has agreed that the Delivery Date is to be specified by the Supplier after the placing of an Order, the Supplier shall give the Contracting Authority reasonable notice of such Delivery Date and the Contracting Authority shall be entitled to cancel the relevant Order without penalty or other obligation at any time within seven (7) days following receipt of such notice.</w:t>
      </w:r>
    </w:p>
    <w:p w14:paraId="44ECEB4D" w14:textId="77777777" w:rsidR="00DD5F2D" w:rsidRPr="00F212E1" w:rsidRDefault="00DD5F2D" w:rsidP="00DD5F2D">
      <w:pPr>
        <w:ind w:left="720" w:hanging="720"/>
        <w:jc w:val="both"/>
        <w:rPr>
          <w:rFonts w:cs="Arial"/>
          <w:szCs w:val="24"/>
        </w:rPr>
      </w:pPr>
      <w:r w:rsidRPr="00F212E1">
        <w:rPr>
          <w:rFonts w:cs="Arial"/>
          <w:szCs w:val="24"/>
        </w:rPr>
        <w:t xml:space="preserve">4.2 </w:t>
      </w:r>
      <w:r w:rsidRPr="00F212E1">
        <w:rPr>
          <w:rFonts w:cs="Arial"/>
          <w:szCs w:val="24"/>
        </w:rPr>
        <w:tab/>
        <w:t>The Goods shall be delivered to the Delivery Address by the Supplier on or by the relevant Delivery Date during the Contracting Authority's usual business hours and off-loaded by the Supplier unless the Contracting Authority requests otherwise.</w:t>
      </w:r>
    </w:p>
    <w:p w14:paraId="500BC043" w14:textId="77777777" w:rsidR="00DD5F2D" w:rsidRPr="00F212E1" w:rsidRDefault="00DD5F2D" w:rsidP="00DD5F2D">
      <w:pPr>
        <w:ind w:left="720" w:hanging="720"/>
        <w:jc w:val="both"/>
        <w:rPr>
          <w:rFonts w:cs="Arial"/>
          <w:szCs w:val="24"/>
        </w:rPr>
      </w:pPr>
      <w:r w:rsidRPr="00F212E1">
        <w:rPr>
          <w:rFonts w:cs="Arial"/>
          <w:szCs w:val="24"/>
        </w:rPr>
        <w:t xml:space="preserve">4.3 </w:t>
      </w:r>
      <w:r w:rsidRPr="00F212E1">
        <w:rPr>
          <w:rFonts w:cs="Arial"/>
          <w:szCs w:val="24"/>
        </w:rPr>
        <w:tab/>
        <w:t>No consignment of Materials shall be deemed to have been delivered unless a delivery note has been signed by a duly authorised representative of the Contracting Authority.</w:t>
      </w:r>
    </w:p>
    <w:p w14:paraId="6DDBBBA1" w14:textId="77777777" w:rsidR="00DD5F2D" w:rsidRPr="00F212E1" w:rsidRDefault="00DD5F2D" w:rsidP="00DD5F2D">
      <w:pPr>
        <w:jc w:val="both"/>
        <w:rPr>
          <w:rFonts w:cs="Arial"/>
          <w:szCs w:val="24"/>
        </w:rPr>
      </w:pPr>
      <w:r w:rsidRPr="00F212E1">
        <w:rPr>
          <w:rFonts w:cs="Arial"/>
          <w:szCs w:val="24"/>
        </w:rPr>
        <w:t xml:space="preserve">4.4 </w:t>
      </w:r>
      <w:r w:rsidRPr="00F212E1">
        <w:rPr>
          <w:rFonts w:cs="Arial"/>
          <w:szCs w:val="24"/>
        </w:rPr>
        <w:tab/>
        <w:t>Time of delivery of Goods is of the essence of this Agreement.</w:t>
      </w:r>
    </w:p>
    <w:p w14:paraId="21BA01E8" w14:textId="77777777" w:rsidR="00DD5F2D" w:rsidRPr="00F212E1" w:rsidRDefault="00DD5F2D" w:rsidP="00DD5F2D">
      <w:pPr>
        <w:ind w:left="720" w:hanging="720"/>
        <w:jc w:val="both"/>
        <w:rPr>
          <w:rFonts w:cs="Arial"/>
          <w:szCs w:val="24"/>
        </w:rPr>
      </w:pPr>
      <w:r w:rsidRPr="00F212E1">
        <w:rPr>
          <w:rFonts w:cs="Arial"/>
          <w:szCs w:val="24"/>
        </w:rPr>
        <w:t xml:space="preserve">4.5 </w:t>
      </w:r>
      <w:r w:rsidRPr="00F212E1">
        <w:rPr>
          <w:rFonts w:cs="Arial"/>
          <w:szCs w:val="24"/>
        </w:rPr>
        <w:tab/>
        <w:t>The Supplier shall supply the Contracting Authority in good time with any instructions or other information required enabling the Contracting Authority to accept delivery of the Services and/or the Materials.</w:t>
      </w:r>
    </w:p>
    <w:p w14:paraId="77E7E2D7" w14:textId="77777777" w:rsidR="00DD5F2D" w:rsidRPr="00F212E1" w:rsidRDefault="00DD5F2D" w:rsidP="00DD5F2D">
      <w:pPr>
        <w:ind w:left="720" w:hanging="720"/>
        <w:jc w:val="both"/>
        <w:rPr>
          <w:rFonts w:cs="Arial"/>
          <w:szCs w:val="24"/>
        </w:rPr>
      </w:pPr>
      <w:r w:rsidRPr="00F212E1">
        <w:rPr>
          <w:rFonts w:cs="Arial"/>
          <w:szCs w:val="24"/>
        </w:rPr>
        <w:t xml:space="preserve">4.6 </w:t>
      </w:r>
      <w:r w:rsidRPr="00F212E1">
        <w:rPr>
          <w:rFonts w:cs="Arial"/>
          <w:szCs w:val="24"/>
        </w:rPr>
        <w:tab/>
        <w:t>If a Delivery Date cannot be met by the Supplier, the Supplier shall promptly notify the Contracting Authority of the earliest possible date for delivery. Notwithstanding such notice, and unless a substitute delivery date for the Goods has been expressly agreed by the Contracting Authority in writing, the Supplier's failure to effect delivery of the Goods on the Delivery Date shall entitle the Contracting Authority, without prejudice to any other remedy it may have to:</w:t>
      </w:r>
    </w:p>
    <w:p w14:paraId="15F64FD7" w14:textId="77777777" w:rsidR="00DD5F2D" w:rsidRPr="00F212E1" w:rsidRDefault="00DD5F2D" w:rsidP="00DD5F2D">
      <w:pPr>
        <w:ind w:left="1440" w:hanging="720"/>
        <w:jc w:val="both"/>
        <w:rPr>
          <w:rFonts w:cs="Arial"/>
          <w:szCs w:val="24"/>
        </w:rPr>
      </w:pPr>
      <w:r w:rsidRPr="00F212E1">
        <w:rPr>
          <w:rFonts w:cs="Arial"/>
          <w:szCs w:val="24"/>
        </w:rPr>
        <w:t xml:space="preserve">4.6.1 </w:t>
      </w:r>
      <w:r w:rsidRPr="00F212E1">
        <w:rPr>
          <w:rFonts w:cs="Arial"/>
          <w:szCs w:val="24"/>
        </w:rPr>
        <w:tab/>
        <w:t>deduct from the Price or (if the Contracting Authority has paid the Price) to</w:t>
      </w:r>
      <w:r w:rsidRPr="003F3049">
        <w:rPr>
          <w:rFonts w:asciiTheme="minorHAnsi" w:hAnsiTheme="minorHAnsi"/>
          <w:szCs w:val="24"/>
        </w:rPr>
        <w:t xml:space="preserve"> </w:t>
      </w:r>
      <w:r w:rsidRPr="00F212E1">
        <w:rPr>
          <w:rFonts w:cs="Arial"/>
          <w:szCs w:val="24"/>
        </w:rPr>
        <w:t xml:space="preserve">claim from the Supplier by way of liquidated damages for delay 2 per </w:t>
      </w:r>
      <w:r w:rsidRPr="00F212E1">
        <w:rPr>
          <w:rFonts w:cs="Arial"/>
          <w:szCs w:val="24"/>
        </w:rPr>
        <w:lastRenderedPageBreak/>
        <w:t>cent of the price for every week's or part week's delay, up to a maximum of 15 per cent of the Price; and/or</w:t>
      </w:r>
    </w:p>
    <w:p w14:paraId="256196CA" w14:textId="77777777" w:rsidR="00DD5F2D" w:rsidRPr="00F212E1" w:rsidRDefault="00DD5F2D" w:rsidP="00DD5F2D">
      <w:pPr>
        <w:ind w:left="1440" w:hanging="720"/>
        <w:jc w:val="both"/>
        <w:rPr>
          <w:rFonts w:cs="Arial"/>
          <w:szCs w:val="24"/>
        </w:rPr>
      </w:pPr>
      <w:r w:rsidRPr="00F212E1">
        <w:rPr>
          <w:rFonts w:cs="Arial"/>
          <w:szCs w:val="24"/>
        </w:rPr>
        <w:t xml:space="preserve">4.6.2 </w:t>
      </w:r>
      <w:r w:rsidRPr="00F212E1">
        <w:rPr>
          <w:rFonts w:cs="Arial"/>
          <w:szCs w:val="24"/>
        </w:rPr>
        <w:tab/>
        <w:t>cancel the Agreement in whole or in part, whereupon if requested by the       Contracting Authority the Supplier shall refund any part of the Price which has been paid in respect of such Goods and the Contracting Authority shall, on receipt of the refund, at the Supplier's risk and expense, return any Materials already supplied under the Agreement; and/or</w:t>
      </w:r>
    </w:p>
    <w:p w14:paraId="2BE29941" w14:textId="77777777" w:rsidR="00DD5F2D" w:rsidRPr="00F212E1" w:rsidRDefault="00DD5F2D" w:rsidP="00DD5F2D">
      <w:pPr>
        <w:ind w:left="1440" w:hanging="720"/>
        <w:jc w:val="both"/>
        <w:rPr>
          <w:rFonts w:cs="Arial"/>
          <w:szCs w:val="24"/>
        </w:rPr>
      </w:pPr>
      <w:r w:rsidRPr="00F212E1">
        <w:rPr>
          <w:rFonts w:cs="Arial"/>
          <w:szCs w:val="24"/>
        </w:rPr>
        <w:t xml:space="preserve">4.6.3 </w:t>
      </w:r>
      <w:r w:rsidRPr="00F212E1">
        <w:rPr>
          <w:rFonts w:cs="Arial"/>
          <w:szCs w:val="24"/>
        </w:rPr>
        <w:tab/>
        <w:t>(</w:t>
      </w:r>
      <w:proofErr w:type="gramStart"/>
      <w:r w:rsidRPr="00F212E1">
        <w:rPr>
          <w:rFonts w:cs="Arial"/>
          <w:szCs w:val="24"/>
        </w:rPr>
        <w:t>where</w:t>
      </w:r>
      <w:proofErr w:type="gramEnd"/>
      <w:r w:rsidRPr="00F212E1">
        <w:rPr>
          <w:rFonts w:cs="Arial"/>
          <w:szCs w:val="24"/>
        </w:rPr>
        <w:t xml:space="preserve"> delivery is by instalments) cancel that instalment and (at the Contracting Authority's option) purchase substitute Goods elsewhere;</w:t>
      </w:r>
    </w:p>
    <w:p w14:paraId="2F1E0C3C" w14:textId="77777777" w:rsidR="00DD5F2D" w:rsidRPr="00F212E1" w:rsidRDefault="00DD5F2D" w:rsidP="00DD5F2D">
      <w:pPr>
        <w:ind w:left="720"/>
        <w:jc w:val="both"/>
        <w:rPr>
          <w:rFonts w:cs="Arial"/>
          <w:szCs w:val="24"/>
        </w:rPr>
      </w:pPr>
      <w:r w:rsidRPr="00F212E1">
        <w:rPr>
          <w:rFonts w:cs="Arial"/>
          <w:szCs w:val="24"/>
        </w:rPr>
        <w:t>and in each case in paragraphs 4.6.1, 4.6.2 and 4.6.3 inclusive recover from the Supplier any costs and liabilities incurred by the Contracting Authority (including, without limitation, the costs of any replacement Goods).</w:t>
      </w:r>
    </w:p>
    <w:p w14:paraId="2EC8276D" w14:textId="77777777" w:rsidR="00DD5F2D" w:rsidRPr="00F212E1" w:rsidRDefault="00DD5F2D" w:rsidP="00DD5F2D">
      <w:pPr>
        <w:ind w:left="720" w:hanging="720"/>
        <w:jc w:val="both"/>
        <w:rPr>
          <w:rFonts w:cs="Arial"/>
          <w:szCs w:val="24"/>
        </w:rPr>
      </w:pPr>
      <w:r w:rsidRPr="00F212E1">
        <w:rPr>
          <w:rFonts w:cs="Arial"/>
          <w:szCs w:val="24"/>
        </w:rPr>
        <w:t xml:space="preserve">4.7 </w:t>
      </w:r>
      <w:r w:rsidRPr="00F212E1">
        <w:rPr>
          <w:rFonts w:cs="Arial"/>
          <w:szCs w:val="24"/>
        </w:rPr>
        <w:tab/>
        <w:t>A packing note quoting the number of the Order, the Supplier’s name and the Delivery Address must accompany each delivery or consignment of the Goods and must be displayed prominently.</w:t>
      </w:r>
    </w:p>
    <w:p w14:paraId="4F9D3AF7" w14:textId="77777777" w:rsidR="00DD5F2D" w:rsidRPr="00F212E1" w:rsidRDefault="00DD5F2D" w:rsidP="00DD5F2D">
      <w:pPr>
        <w:ind w:left="720" w:hanging="720"/>
        <w:jc w:val="both"/>
        <w:rPr>
          <w:rFonts w:cs="Arial"/>
          <w:szCs w:val="24"/>
        </w:rPr>
      </w:pPr>
      <w:r w:rsidRPr="00F212E1">
        <w:rPr>
          <w:rFonts w:cs="Arial"/>
          <w:szCs w:val="24"/>
        </w:rPr>
        <w:t xml:space="preserve">4.8 </w:t>
      </w:r>
      <w:r w:rsidRPr="00F212E1">
        <w:rPr>
          <w:rFonts w:cs="Arial"/>
          <w:szCs w:val="24"/>
        </w:rPr>
        <w:tab/>
        <w:t>The Contracting Authority shall be entitled to reject any Goods delivered which are not in accordance with the Agreement, and shall not be deemed to have accepted any Goods until:</w:t>
      </w:r>
    </w:p>
    <w:p w14:paraId="5DEC02AD" w14:textId="77777777" w:rsidR="00DD5F2D" w:rsidRPr="00F212E1" w:rsidRDefault="00DD5F2D" w:rsidP="00DD5F2D">
      <w:pPr>
        <w:ind w:left="1440" w:hanging="720"/>
        <w:jc w:val="both"/>
        <w:rPr>
          <w:rFonts w:cs="Arial"/>
          <w:szCs w:val="24"/>
        </w:rPr>
      </w:pPr>
      <w:r w:rsidRPr="00F212E1">
        <w:rPr>
          <w:rFonts w:cs="Arial"/>
          <w:szCs w:val="24"/>
        </w:rPr>
        <w:t xml:space="preserve">(a) </w:t>
      </w:r>
      <w:r w:rsidRPr="00F212E1">
        <w:rPr>
          <w:rFonts w:cs="Arial"/>
          <w:szCs w:val="24"/>
        </w:rPr>
        <w:tab/>
      </w:r>
      <w:proofErr w:type="gramStart"/>
      <w:r w:rsidRPr="00F212E1">
        <w:rPr>
          <w:rFonts w:cs="Arial"/>
          <w:szCs w:val="24"/>
        </w:rPr>
        <w:t>the</w:t>
      </w:r>
      <w:proofErr w:type="gramEnd"/>
      <w:r w:rsidRPr="00F212E1">
        <w:rPr>
          <w:rFonts w:cs="Arial"/>
          <w:szCs w:val="24"/>
        </w:rPr>
        <w:t xml:space="preserve"> Contracting Authority has had a reasonable time to inspect them following delivery of the Goods; and</w:t>
      </w:r>
    </w:p>
    <w:p w14:paraId="422F84BC" w14:textId="77777777" w:rsidR="00DD5F2D" w:rsidRPr="00F212E1" w:rsidRDefault="00DD5F2D" w:rsidP="00DD5F2D">
      <w:pPr>
        <w:ind w:left="1440" w:hanging="720"/>
        <w:jc w:val="both"/>
        <w:rPr>
          <w:rFonts w:cs="Arial"/>
          <w:szCs w:val="24"/>
        </w:rPr>
      </w:pPr>
      <w:r w:rsidRPr="00F212E1">
        <w:rPr>
          <w:rFonts w:cs="Arial"/>
          <w:szCs w:val="24"/>
        </w:rPr>
        <w:t xml:space="preserve">(b) </w:t>
      </w:r>
      <w:r w:rsidRPr="00F212E1">
        <w:rPr>
          <w:rFonts w:cs="Arial"/>
          <w:szCs w:val="24"/>
        </w:rPr>
        <w:tab/>
        <w:t>the Goods have passed any acceptance tests which the Contracting Authority deems appropriate, such tests to be carried out by the Contracting Authority within a reasonable period after the date of actual delivery of such Goods; or, if later,</w:t>
      </w:r>
    </w:p>
    <w:p w14:paraId="3403EAA0" w14:textId="77777777" w:rsidR="00DD5F2D" w:rsidRPr="00F212E1" w:rsidRDefault="00DD5F2D" w:rsidP="00DD5F2D">
      <w:pPr>
        <w:ind w:left="1440" w:hanging="720"/>
        <w:jc w:val="both"/>
        <w:rPr>
          <w:rFonts w:cs="Arial"/>
          <w:szCs w:val="24"/>
        </w:rPr>
      </w:pPr>
      <w:r w:rsidRPr="00F212E1">
        <w:rPr>
          <w:rFonts w:cs="Arial"/>
          <w:szCs w:val="24"/>
        </w:rPr>
        <w:t xml:space="preserve">(c) </w:t>
      </w:r>
      <w:r w:rsidRPr="00F212E1">
        <w:rPr>
          <w:rFonts w:cs="Arial"/>
          <w:szCs w:val="24"/>
        </w:rPr>
        <w:tab/>
      </w:r>
      <w:proofErr w:type="gramStart"/>
      <w:r w:rsidRPr="00F212E1">
        <w:rPr>
          <w:rFonts w:cs="Arial"/>
          <w:szCs w:val="24"/>
        </w:rPr>
        <w:t>the</w:t>
      </w:r>
      <w:proofErr w:type="gramEnd"/>
      <w:r w:rsidRPr="00F212E1">
        <w:rPr>
          <w:rFonts w:cs="Arial"/>
          <w:szCs w:val="24"/>
        </w:rPr>
        <w:t xml:space="preserve"> lapse of a reasonable period after any latent defect in the Goods has become apparent.</w:t>
      </w:r>
    </w:p>
    <w:p w14:paraId="154CDD29" w14:textId="77777777" w:rsidR="00DD5F2D" w:rsidRPr="00F212E1" w:rsidRDefault="00DD5F2D" w:rsidP="00DD5F2D">
      <w:pPr>
        <w:ind w:left="720"/>
        <w:jc w:val="both"/>
        <w:rPr>
          <w:rFonts w:cs="Arial"/>
          <w:szCs w:val="24"/>
        </w:rPr>
      </w:pPr>
      <w:r w:rsidRPr="00F212E1">
        <w:rPr>
          <w:rFonts w:cs="Arial"/>
          <w:szCs w:val="24"/>
        </w:rPr>
        <w:t>In particular, the giving of a receipt or signature of a delivery note by the Contracting Authority, its servants or agents, on delivery to the Supplier, its servants or agents, shall be proof only of delivery notwithstanding the terms of any such receipt or delivery note. It is the Supplier’s responsibility to retrieve at no extra cost to the Contracting Authority any defective or damaged Goods within seven days of notification being issued. Any rejected articles not removed within the prescribed time may be re-consigned to the Supplier, who shall repay to the Contracting Authority any expense thereby incurred or occasioned.</w:t>
      </w:r>
    </w:p>
    <w:p w14:paraId="40CD29FD" w14:textId="77777777" w:rsidR="00DD5F2D" w:rsidRPr="00F212E1" w:rsidRDefault="00DD5F2D" w:rsidP="00DD5F2D">
      <w:pPr>
        <w:ind w:left="720" w:hanging="720"/>
        <w:jc w:val="both"/>
        <w:rPr>
          <w:rFonts w:cs="Arial"/>
          <w:szCs w:val="24"/>
        </w:rPr>
      </w:pPr>
      <w:r w:rsidRPr="00F212E1">
        <w:rPr>
          <w:rFonts w:cs="Arial"/>
          <w:szCs w:val="24"/>
        </w:rPr>
        <w:t xml:space="preserve">4.9 </w:t>
      </w:r>
      <w:r w:rsidRPr="00F212E1">
        <w:rPr>
          <w:rFonts w:cs="Arial"/>
          <w:szCs w:val="24"/>
        </w:rPr>
        <w:tab/>
        <w:t xml:space="preserve">The Supplier shall supply the Contracting Authority in good time with any instructions or other information required </w:t>
      </w:r>
      <w:proofErr w:type="gramStart"/>
      <w:r w:rsidRPr="00F212E1">
        <w:rPr>
          <w:rFonts w:cs="Arial"/>
          <w:szCs w:val="24"/>
        </w:rPr>
        <w:t>to enable</w:t>
      </w:r>
      <w:proofErr w:type="gramEnd"/>
      <w:r w:rsidRPr="00F212E1">
        <w:rPr>
          <w:rFonts w:cs="Arial"/>
          <w:szCs w:val="24"/>
        </w:rPr>
        <w:t xml:space="preserve"> the Contracting Authority to accept delivery of the Goods.</w:t>
      </w:r>
    </w:p>
    <w:p w14:paraId="19D09C50" w14:textId="77777777" w:rsidR="00DD5F2D" w:rsidRPr="00F212E1" w:rsidRDefault="00DD5F2D" w:rsidP="00DD5F2D">
      <w:pPr>
        <w:ind w:left="720" w:hanging="720"/>
        <w:jc w:val="both"/>
        <w:rPr>
          <w:rFonts w:cs="Arial"/>
          <w:szCs w:val="24"/>
        </w:rPr>
      </w:pPr>
      <w:r w:rsidRPr="00F212E1">
        <w:rPr>
          <w:rFonts w:cs="Arial"/>
          <w:szCs w:val="24"/>
        </w:rPr>
        <w:t xml:space="preserve">4.10 </w:t>
      </w:r>
      <w:r w:rsidRPr="00F212E1">
        <w:rPr>
          <w:rFonts w:cs="Arial"/>
          <w:szCs w:val="24"/>
        </w:rPr>
        <w:tab/>
        <w:t>The Contracting Authority shall not be obliged to return to the Supplier any packaging or packing materials for the Goods, whether or not such Goods are accepted by the Contracting Authority.</w:t>
      </w:r>
    </w:p>
    <w:p w14:paraId="730974E3" w14:textId="77777777" w:rsidR="00DD5F2D" w:rsidRPr="00F212E1" w:rsidRDefault="00DD5F2D" w:rsidP="00DD5F2D">
      <w:pPr>
        <w:ind w:left="720" w:hanging="720"/>
        <w:jc w:val="both"/>
        <w:rPr>
          <w:rFonts w:cs="Arial"/>
          <w:szCs w:val="24"/>
        </w:rPr>
      </w:pPr>
      <w:r w:rsidRPr="00F212E1">
        <w:rPr>
          <w:rFonts w:cs="Arial"/>
          <w:szCs w:val="24"/>
        </w:rPr>
        <w:lastRenderedPageBreak/>
        <w:t xml:space="preserve">4.11 </w:t>
      </w:r>
      <w:r w:rsidRPr="00F212E1">
        <w:rPr>
          <w:rFonts w:cs="Arial"/>
          <w:szCs w:val="24"/>
        </w:rPr>
        <w:tab/>
        <w:t>Where access to the Contracting Authority’s premises is necessary in connection with delivery or installation of the Goods, the Supplier shall comply with all reasonable security and health and safety requirements of the Contracting Authority while on the Contracting Authority’s premises, and shall procure that all of its employees, agents, servants and sub-contractors shall likewise comply with such requirements.</w:t>
      </w:r>
    </w:p>
    <w:p w14:paraId="4CD621C6" w14:textId="77777777" w:rsidR="00DD5F2D" w:rsidRPr="00F212E1" w:rsidRDefault="00DD5F2D" w:rsidP="00DD5F2D">
      <w:pPr>
        <w:pStyle w:val="Heading1"/>
        <w:rPr>
          <w:b w:val="0"/>
        </w:rPr>
      </w:pPr>
      <w:bookmarkStart w:id="122" w:name="_Toc55993260"/>
      <w:bookmarkStart w:id="123" w:name="_Toc56414156"/>
      <w:r w:rsidRPr="00F212E1">
        <w:t>5. SPECIFICATIONS</w:t>
      </w:r>
      <w:bookmarkEnd w:id="122"/>
      <w:bookmarkEnd w:id="123"/>
    </w:p>
    <w:p w14:paraId="4DDA85C4" w14:textId="77777777" w:rsidR="00DD5F2D" w:rsidRPr="00F212E1" w:rsidRDefault="00DD5F2D" w:rsidP="00DD5F2D">
      <w:pPr>
        <w:ind w:left="720" w:hanging="720"/>
        <w:jc w:val="both"/>
        <w:rPr>
          <w:rFonts w:cs="Arial"/>
          <w:szCs w:val="24"/>
        </w:rPr>
      </w:pPr>
      <w:r w:rsidRPr="00F212E1">
        <w:rPr>
          <w:rFonts w:cs="Arial"/>
          <w:szCs w:val="24"/>
        </w:rPr>
        <w:t xml:space="preserve">5.1 </w:t>
      </w:r>
      <w:r w:rsidRPr="00F212E1">
        <w:rPr>
          <w:rFonts w:cs="Arial"/>
          <w:szCs w:val="24"/>
        </w:rPr>
        <w:tab/>
        <w:t>The quantity, quality and description of the Goods shall, subject as provided in these Conditions, shall be as specified in the Specifications.</w:t>
      </w:r>
    </w:p>
    <w:p w14:paraId="534A8C10" w14:textId="77777777" w:rsidR="00DD5F2D" w:rsidRPr="00F212E1" w:rsidRDefault="00DD5F2D" w:rsidP="00DD5F2D">
      <w:pPr>
        <w:ind w:left="720" w:hanging="720"/>
        <w:jc w:val="both"/>
        <w:rPr>
          <w:rFonts w:cs="Arial"/>
          <w:szCs w:val="24"/>
        </w:rPr>
      </w:pPr>
      <w:r w:rsidRPr="00F212E1">
        <w:rPr>
          <w:rFonts w:cs="Arial"/>
          <w:szCs w:val="24"/>
        </w:rPr>
        <w:t xml:space="preserve">5.2 </w:t>
      </w:r>
      <w:r w:rsidRPr="00F212E1">
        <w:rPr>
          <w:rFonts w:cs="Arial"/>
          <w:szCs w:val="24"/>
        </w:rPr>
        <w:tab/>
        <w:t>Any Specifications supplied by the Contracting Authority to the Supplier in connection with this Agreement, or any Specifications specifically produced or used or modified or amended by the Supplier in connection with the Agreement shall be and remain the exclusive property of the Contracting Authority. Furthermore, any and all copyright, design rights or any other intellectual property rights in the Specifications shall at all times be and remain the exclusive property of the Contracting Authority.</w:t>
      </w:r>
    </w:p>
    <w:p w14:paraId="6DEC362C" w14:textId="77777777" w:rsidR="00DD5F2D" w:rsidRPr="00F212E1" w:rsidRDefault="00DD5F2D" w:rsidP="00DD5F2D">
      <w:pPr>
        <w:ind w:left="720" w:hanging="720"/>
        <w:jc w:val="both"/>
        <w:rPr>
          <w:rFonts w:cs="Arial"/>
          <w:szCs w:val="24"/>
        </w:rPr>
      </w:pPr>
      <w:r w:rsidRPr="00F212E1">
        <w:rPr>
          <w:rFonts w:cs="Arial"/>
          <w:szCs w:val="24"/>
        </w:rPr>
        <w:t xml:space="preserve">5.3 </w:t>
      </w:r>
      <w:r w:rsidRPr="00F212E1">
        <w:rPr>
          <w:rFonts w:cs="Arial"/>
          <w:szCs w:val="24"/>
        </w:rPr>
        <w:tab/>
        <w:t>The Supplier shall not disclose to any third party any such Specifications except to the extent that it is or becomes public knowledge through no fault of the Supplier or such disclosure is required under law. Furthermore, the Supplier shall not use any such Specifications (or any modifications or amendments thereof) other than as required for the purpose of this Agreement.</w:t>
      </w:r>
    </w:p>
    <w:p w14:paraId="19E73990" w14:textId="77777777" w:rsidR="00DD5F2D" w:rsidRPr="00F212E1" w:rsidRDefault="00DD5F2D" w:rsidP="00DD5F2D">
      <w:pPr>
        <w:pStyle w:val="Heading1"/>
        <w:rPr>
          <w:b w:val="0"/>
        </w:rPr>
      </w:pPr>
      <w:bookmarkStart w:id="124" w:name="_Toc55993261"/>
      <w:bookmarkStart w:id="125" w:name="_Toc56414157"/>
      <w:r w:rsidRPr="00F212E1">
        <w:t>6. PRICE AND PAYMENT</w:t>
      </w:r>
      <w:bookmarkEnd w:id="124"/>
      <w:bookmarkEnd w:id="125"/>
    </w:p>
    <w:p w14:paraId="5697FB4A" w14:textId="77777777" w:rsidR="00DD5F2D" w:rsidRPr="00F212E1" w:rsidRDefault="00DD5F2D" w:rsidP="00DD5F2D">
      <w:pPr>
        <w:ind w:left="720" w:hanging="720"/>
        <w:jc w:val="both"/>
        <w:rPr>
          <w:rFonts w:cs="Arial"/>
          <w:szCs w:val="24"/>
        </w:rPr>
      </w:pPr>
      <w:r w:rsidRPr="00F212E1">
        <w:rPr>
          <w:rFonts w:cs="Arial"/>
          <w:szCs w:val="24"/>
        </w:rPr>
        <w:t xml:space="preserve">6.1 </w:t>
      </w:r>
      <w:r w:rsidRPr="00F212E1">
        <w:rPr>
          <w:rFonts w:cs="Arial"/>
          <w:szCs w:val="24"/>
        </w:rPr>
        <w:tab/>
        <w:t>The Price of Goods shall be as stated on the Order [and must be in accordance with Incoterms] and subject to no variation or extra charges except with the prior written consent of the Contracting Authority.</w:t>
      </w:r>
    </w:p>
    <w:p w14:paraId="1F9025A5" w14:textId="77777777" w:rsidR="00DD5F2D" w:rsidRPr="00F212E1" w:rsidRDefault="00DD5F2D" w:rsidP="00DD5F2D">
      <w:pPr>
        <w:ind w:left="720" w:hanging="720"/>
        <w:jc w:val="both"/>
        <w:rPr>
          <w:rFonts w:cs="Arial"/>
          <w:szCs w:val="24"/>
        </w:rPr>
      </w:pPr>
      <w:r w:rsidRPr="00F212E1">
        <w:rPr>
          <w:rFonts w:cs="Arial"/>
          <w:szCs w:val="24"/>
        </w:rPr>
        <w:t xml:space="preserve">6.2 </w:t>
      </w:r>
      <w:r w:rsidRPr="00F212E1">
        <w:rPr>
          <w:rFonts w:cs="Arial"/>
          <w:szCs w:val="24"/>
        </w:rPr>
        <w:tab/>
        <w:t>Unless otherwise stated in the applicable Incoterms and/or specifically agreed by the Contracting Authority in writing, the Price shall be:</w:t>
      </w:r>
    </w:p>
    <w:p w14:paraId="7800E3A9" w14:textId="77777777" w:rsidR="00DD5F2D" w:rsidRPr="00F212E1" w:rsidRDefault="00DD5F2D" w:rsidP="00DD5F2D">
      <w:pPr>
        <w:ind w:left="1440" w:hanging="720"/>
        <w:jc w:val="both"/>
        <w:rPr>
          <w:rFonts w:cs="Arial"/>
          <w:szCs w:val="24"/>
        </w:rPr>
      </w:pPr>
      <w:r w:rsidRPr="00F212E1">
        <w:rPr>
          <w:rFonts w:cs="Arial"/>
          <w:szCs w:val="24"/>
        </w:rPr>
        <w:t xml:space="preserve">6.2.1 </w:t>
      </w:r>
      <w:r w:rsidRPr="00F212E1">
        <w:rPr>
          <w:rFonts w:cs="Arial"/>
          <w:szCs w:val="24"/>
        </w:rPr>
        <w:tab/>
      </w:r>
      <w:proofErr w:type="gramStart"/>
      <w:r w:rsidRPr="00F212E1">
        <w:rPr>
          <w:rFonts w:cs="Arial"/>
          <w:szCs w:val="24"/>
        </w:rPr>
        <w:t>exclusive</w:t>
      </w:r>
      <w:proofErr w:type="gramEnd"/>
      <w:r w:rsidRPr="00F212E1">
        <w:rPr>
          <w:rFonts w:cs="Arial"/>
          <w:szCs w:val="24"/>
        </w:rPr>
        <w:t xml:space="preserve"> of any applicable VAT (which shall be payable by the Contracting Authority subject to receipt of a VAT invoice);</w:t>
      </w:r>
    </w:p>
    <w:p w14:paraId="552AB77D" w14:textId="77777777" w:rsidR="00DD5F2D" w:rsidRPr="00F212E1" w:rsidRDefault="00DD5F2D" w:rsidP="00DD5F2D">
      <w:pPr>
        <w:ind w:left="1440" w:hanging="720"/>
        <w:jc w:val="both"/>
        <w:rPr>
          <w:rFonts w:cs="Arial"/>
          <w:szCs w:val="24"/>
        </w:rPr>
      </w:pPr>
      <w:r w:rsidRPr="00F212E1">
        <w:rPr>
          <w:rFonts w:cs="Arial"/>
          <w:szCs w:val="24"/>
        </w:rPr>
        <w:t xml:space="preserve">6.2.2 </w:t>
      </w:r>
      <w:r w:rsidRPr="00F212E1">
        <w:rPr>
          <w:rFonts w:cs="Arial"/>
          <w:szCs w:val="24"/>
        </w:rPr>
        <w:tab/>
        <w:t>inclusive of all charges for packaging, packing, loading, unloading, shipping, carriage, insurance and delivery of the Goods to the Delivery Address and any duties, taxes or levies other than VAT; and</w:t>
      </w:r>
    </w:p>
    <w:p w14:paraId="62CE223B" w14:textId="77777777" w:rsidR="00DD5F2D" w:rsidRPr="00F212E1" w:rsidRDefault="00DD5F2D" w:rsidP="00DD5F2D">
      <w:pPr>
        <w:ind w:firstLine="720"/>
        <w:jc w:val="both"/>
        <w:rPr>
          <w:rFonts w:cs="Arial"/>
          <w:szCs w:val="24"/>
        </w:rPr>
      </w:pPr>
      <w:r w:rsidRPr="00F212E1">
        <w:rPr>
          <w:rFonts w:cs="Arial"/>
          <w:szCs w:val="24"/>
        </w:rPr>
        <w:t xml:space="preserve">6.2.3 </w:t>
      </w:r>
      <w:r w:rsidRPr="00F212E1">
        <w:rPr>
          <w:rFonts w:cs="Arial"/>
          <w:szCs w:val="24"/>
        </w:rPr>
        <w:tab/>
        <w:t>Payable in Euro; and</w:t>
      </w:r>
    </w:p>
    <w:p w14:paraId="190419E3" w14:textId="77777777" w:rsidR="00DD5F2D" w:rsidRPr="00F212E1" w:rsidRDefault="00DD5F2D" w:rsidP="00DD5F2D">
      <w:pPr>
        <w:ind w:left="1440" w:hanging="720"/>
        <w:jc w:val="both"/>
        <w:rPr>
          <w:rFonts w:cs="Arial"/>
          <w:szCs w:val="24"/>
        </w:rPr>
      </w:pPr>
      <w:r w:rsidRPr="00F212E1">
        <w:rPr>
          <w:rFonts w:cs="Arial"/>
          <w:szCs w:val="24"/>
        </w:rPr>
        <w:t xml:space="preserve">6.2.4 </w:t>
      </w:r>
      <w:r w:rsidRPr="00F212E1">
        <w:rPr>
          <w:rFonts w:cs="Arial"/>
          <w:szCs w:val="24"/>
        </w:rPr>
        <w:tab/>
        <w:t>inclusive of all royalties, licence fees or similar expenses in respect of the making, use or exercise by the Supplier of any work, invention or design for the purpose of performing its obligations under this Agreement, and</w:t>
      </w:r>
    </w:p>
    <w:p w14:paraId="4D61D4E2" w14:textId="77777777" w:rsidR="00DD5F2D" w:rsidRPr="00F212E1" w:rsidRDefault="00DD5F2D" w:rsidP="00DD5F2D">
      <w:pPr>
        <w:ind w:left="1440" w:hanging="720"/>
        <w:jc w:val="both"/>
        <w:rPr>
          <w:rFonts w:cs="Arial"/>
          <w:szCs w:val="24"/>
        </w:rPr>
      </w:pPr>
      <w:r w:rsidRPr="00F212E1">
        <w:rPr>
          <w:rFonts w:cs="Arial"/>
          <w:szCs w:val="24"/>
        </w:rPr>
        <w:t xml:space="preserve">6.2.5 </w:t>
      </w:r>
      <w:r w:rsidRPr="00F212E1">
        <w:rPr>
          <w:rFonts w:cs="Arial"/>
          <w:szCs w:val="24"/>
        </w:rPr>
        <w:tab/>
        <w:t>No less favourable than the price at which the Supplier supplies the same Goods to other purchasers in Ireland.</w:t>
      </w:r>
    </w:p>
    <w:p w14:paraId="3D30BD84" w14:textId="77777777" w:rsidR="00DD5F2D" w:rsidRPr="00F212E1" w:rsidRDefault="00DD5F2D" w:rsidP="00DD5F2D">
      <w:pPr>
        <w:ind w:left="720" w:hanging="720"/>
        <w:jc w:val="both"/>
        <w:rPr>
          <w:rFonts w:cs="Arial"/>
          <w:szCs w:val="24"/>
        </w:rPr>
      </w:pPr>
      <w:r w:rsidRPr="00F212E1">
        <w:rPr>
          <w:rFonts w:cs="Arial"/>
          <w:szCs w:val="24"/>
        </w:rPr>
        <w:lastRenderedPageBreak/>
        <w:t xml:space="preserve">6.3 </w:t>
      </w:r>
      <w:r w:rsidRPr="00F212E1">
        <w:rPr>
          <w:rFonts w:cs="Arial"/>
          <w:szCs w:val="24"/>
        </w:rPr>
        <w:tab/>
        <w:t>The Contracting Authority shall be entitled to any discount for prompt payment, bulk purchase or volume of purchase customarily granted by the Supplier, whether or not shown on its own terms and conditions of sale or set out in the Special Conditions or any Order.</w:t>
      </w:r>
    </w:p>
    <w:p w14:paraId="11E33B83" w14:textId="77777777" w:rsidR="00DD5F2D" w:rsidRPr="00F212E1" w:rsidRDefault="00DD5F2D" w:rsidP="00DD5F2D">
      <w:pPr>
        <w:ind w:left="720" w:hanging="720"/>
        <w:jc w:val="both"/>
        <w:rPr>
          <w:rFonts w:cs="Arial"/>
          <w:szCs w:val="24"/>
        </w:rPr>
      </w:pPr>
      <w:r w:rsidRPr="00F212E1">
        <w:rPr>
          <w:rFonts w:cs="Arial"/>
          <w:szCs w:val="24"/>
        </w:rPr>
        <w:t xml:space="preserve">6.4 </w:t>
      </w:r>
      <w:r w:rsidRPr="00F212E1">
        <w:rPr>
          <w:rFonts w:cs="Arial"/>
          <w:szCs w:val="24"/>
        </w:rPr>
        <w:tab/>
        <w:t>The Price of the Goods shall be fixed for the first year of the Agreement and not subject to review but may be reviewed in each successive year for the duration of the Agreement. The Price of the Goods for each successive year shall be agreed by the Contracting Authority and the Supplier and recorded in Writing. In the event of a failure to agree a new price for the Goods, the existing Price shall be deemed to be the Price of the Goods as increased by the percentage rate of inflation in the previous twelve months, as calculated by the consumer price index (“CPI”) published by the Consumer Association of Ireland, provided that either party shall thereafter be entitled to terminate the Contract on three months’ prior written notice.</w:t>
      </w:r>
    </w:p>
    <w:p w14:paraId="556EB9CD" w14:textId="77777777" w:rsidR="00DD5F2D" w:rsidRPr="00F212E1" w:rsidRDefault="00DD5F2D" w:rsidP="00DD5F2D">
      <w:pPr>
        <w:ind w:left="720" w:hanging="720"/>
        <w:jc w:val="both"/>
        <w:rPr>
          <w:rFonts w:cs="Arial"/>
          <w:szCs w:val="24"/>
        </w:rPr>
      </w:pPr>
      <w:r w:rsidRPr="00F212E1">
        <w:rPr>
          <w:rFonts w:cs="Arial"/>
          <w:szCs w:val="24"/>
        </w:rPr>
        <w:t xml:space="preserve">6.5 </w:t>
      </w:r>
      <w:r w:rsidRPr="00F212E1">
        <w:rPr>
          <w:rFonts w:cs="Arial"/>
          <w:szCs w:val="24"/>
        </w:rPr>
        <w:tab/>
        <w:t>In the event that the cost to the Supplier of any raw materials used by the Supplier in the manufacture of the Goods should increase at an annual rate materially in excess of the applicable CPI over any twelve-month period, at the request of the Supplier the parties will review the Price of the relevant Goods. In the event of a failure to agree on a new Price for the relevant Goods, the existing Price of such Goods will remain unchanged provided that the Supplier in such circumstances shall have the right upon three months’ prior written notice to terminate the supply of such Goods to the Contracting Authority and the Contracting Authority shall thereupon have no obligation to purchase or pay for such Goods, but the Contract shall otherwise remain in full force and effect.</w:t>
      </w:r>
    </w:p>
    <w:p w14:paraId="13DAC391" w14:textId="77777777" w:rsidR="00DD5F2D" w:rsidRPr="00F212E1" w:rsidRDefault="00DD5F2D" w:rsidP="00DD5F2D">
      <w:pPr>
        <w:ind w:left="720" w:hanging="720"/>
        <w:jc w:val="both"/>
        <w:rPr>
          <w:rFonts w:cs="Arial"/>
          <w:szCs w:val="24"/>
        </w:rPr>
      </w:pPr>
      <w:r w:rsidRPr="00F212E1">
        <w:rPr>
          <w:rFonts w:cs="Arial"/>
          <w:szCs w:val="24"/>
        </w:rPr>
        <w:t xml:space="preserve">6.6 </w:t>
      </w:r>
      <w:r w:rsidRPr="00F212E1">
        <w:rPr>
          <w:rFonts w:cs="Arial"/>
          <w:szCs w:val="24"/>
        </w:rPr>
        <w:tab/>
        <w:t>Subject as hereinafter provided, the Supplier shall be entitled to invoice the Contracting Authority on or at any time after delivery of the Goods and all invoices must be sent to the address specified on the Order. Where a Supplier has not accompanied its invoice with an appropriate delivery note and there is difficulty in establishing proof of delivery, the Supplier shall supply the Contracting Authority with the relevant delivery note signed by a duly authorised representative of the Contracting Authority, immediately upon request. The relevant invoice will be held “in dispute” until proof of delivery is established.</w:t>
      </w:r>
    </w:p>
    <w:p w14:paraId="4A8D6033" w14:textId="77777777" w:rsidR="00DD5F2D" w:rsidRPr="00F212E1" w:rsidRDefault="00DD5F2D" w:rsidP="00DD5F2D">
      <w:pPr>
        <w:ind w:left="720" w:hanging="720"/>
        <w:jc w:val="both"/>
        <w:rPr>
          <w:rFonts w:cs="Arial"/>
          <w:szCs w:val="24"/>
        </w:rPr>
      </w:pPr>
      <w:r w:rsidRPr="00F212E1">
        <w:rPr>
          <w:rFonts w:cs="Arial"/>
          <w:szCs w:val="24"/>
        </w:rPr>
        <w:t xml:space="preserve">6.7 </w:t>
      </w:r>
      <w:r w:rsidRPr="00F212E1">
        <w:rPr>
          <w:rFonts w:cs="Arial"/>
          <w:szCs w:val="24"/>
        </w:rPr>
        <w:tab/>
        <w:t xml:space="preserve">Each Invoice shall quote the Contracting Authority’s product codes (as stated on the relevant Order) together with the applicable Price rate for each code, the Price as stated on the Order and the Delivery Address. VAT shall be itemised separately on each Invoice. All Invoices shall include the Supplier’s VAT Registration Number. A separate Invoice must be rendered for each individual delivery of Goods, unless otherwise agreed in Writing between the parties. In the event that the Supplier makes a partial delivery of Goods the Supplier shall not be entitled to invoice for such partial delivery until all </w:t>
      </w:r>
      <w:r w:rsidRPr="00F212E1">
        <w:rPr>
          <w:rFonts w:cs="Arial"/>
          <w:szCs w:val="24"/>
        </w:rPr>
        <w:lastRenderedPageBreak/>
        <w:t>outstanding Goods have been delivered, unless the Contracting Authority has consented to such partial delivery.</w:t>
      </w:r>
    </w:p>
    <w:p w14:paraId="2CB06C28" w14:textId="77777777" w:rsidR="00DD5F2D" w:rsidRPr="00F212E1" w:rsidRDefault="00DD5F2D" w:rsidP="00DD5F2D">
      <w:pPr>
        <w:ind w:left="720" w:hanging="720"/>
        <w:jc w:val="both"/>
        <w:rPr>
          <w:rFonts w:cs="Arial"/>
          <w:szCs w:val="24"/>
        </w:rPr>
      </w:pPr>
      <w:r w:rsidRPr="00F212E1">
        <w:rPr>
          <w:rFonts w:cs="Arial"/>
          <w:szCs w:val="24"/>
        </w:rPr>
        <w:t xml:space="preserve">6.8 </w:t>
      </w:r>
      <w:r w:rsidRPr="00F212E1">
        <w:rPr>
          <w:rFonts w:cs="Arial"/>
          <w:szCs w:val="24"/>
        </w:rPr>
        <w:tab/>
        <w:t>Unless otherwise stated in the Order, the Contracting Authority shall pay for the Goods within 30 business days after receipt by the Contracting Authority of a proper invoice or, if later, after acceptance of the Goods by the Contracting Authority.</w:t>
      </w:r>
    </w:p>
    <w:p w14:paraId="0731F607" w14:textId="77777777" w:rsidR="00DD5F2D" w:rsidRPr="00F212E1" w:rsidRDefault="00DD5F2D" w:rsidP="00DD5F2D">
      <w:pPr>
        <w:ind w:left="720" w:hanging="720"/>
        <w:jc w:val="both"/>
        <w:rPr>
          <w:rFonts w:cs="Arial"/>
          <w:szCs w:val="24"/>
        </w:rPr>
      </w:pPr>
      <w:r w:rsidRPr="00F212E1">
        <w:rPr>
          <w:rFonts w:cs="Arial"/>
          <w:szCs w:val="24"/>
        </w:rPr>
        <w:t xml:space="preserve">6.9 </w:t>
      </w:r>
      <w:r w:rsidRPr="00F212E1">
        <w:rPr>
          <w:rFonts w:cs="Arial"/>
          <w:szCs w:val="24"/>
        </w:rPr>
        <w:tab/>
        <w:t>The Contracting Authority shall be entitled at its sole discretion to set off against the Price or any retention in respect thereof any sums owed to the Contracting Authority by the Supplier.</w:t>
      </w:r>
    </w:p>
    <w:p w14:paraId="22B82690" w14:textId="77777777" w:rsidR="00DD5F2D" w:rsidRPr="00F212E1" w:rsidRDefault="00DD5F2D" w:rsidP="00DD5F2D">
      <w:pPr>
        <w:ind w:left="720" w:hanging="720"/>
        <w:jc w:val="both"/>
        <w:rPr>
          <w:rFonts w:cs="Arial"/>
          <w:szCs w:val="24"/>
        </w:rPr>
      </w:pPr>
      <w:r w:rsidRPr="00F212E1">
        <w:rPr>
          <w:rFonts w:cs="Arial"/>
          <w:szCs w:val="24"/>
        </w:rPr>
        <w:t xml:space="preserve">6.10 </w:t>
      </w:r>
      <w:r w:rsidRPr="00F212E1">
        <w:rPr>
          <w:rFonts w:cs="Arial"/>
          <w:szCs w:val="24"/>
        </w:rPr>
        <w:tab/>
        <w:t>The Contracting Authority shall be entitled to retain such percentage part of the Price (if any) as is specified in the Order as retention monies against any defects or delays in the Goods being supplied.</w:t>
      </w:r>
    </w:p>
    <w:p w14:paraId="0DAC28C0" w14:textId="77777777" w:rsidR="00DD5F2D" w:rsidRPr="00F212E1" w:rsidRDefault="00DD5F2D" w:rsidP="00DD5F2D">
      <w:pPr>
        <w:ind w:left="720" w:hanging="720"/>
        <w:jc w:val="both"/>
        <w:rPr>
          <w:rFonts w:cs="Arial"/>
          <w:szCs w:val="24"/>
        </w:rPr>
      </w:pPr>
      <w:r w:rsidRPr="00F212E1">
        <w:rPr>
          <w:rFonts w:cs="Arial"/>
          <w:szCs w:val="24"/>
        </w:rPr>
        <w:t xml:space="preserve">6.11 </w:t>
      </w:r>
      <w:r w:rsidRPr="00F212E1">
        <w:rPr>
          <w:rFonts w:cs="Arial"/>
          <w:szCs w:val="24"/>
        </w:rPr>
        <w:tab/>
        <w:t>Where no price is stipulated on the Order, the Order must not be filled at higher prices than those last charged or quoted by the Supplier to the Contracting Authority without the prior consent of the Contracting Authority in writing.</w:t>
      </w:r>
    </w:p>
    <w:p w14:paraId="20A3F756" w14:textId="77777777" w:rsidR="00DD5F2D" w:rsidRPr="00F212E1" w:rsidRDefault="00DD5F2D" w:rsidP="00DD5F2D">
      <w:pPr>
        <w:ind w:left="720" w:hanging="720"/>
        <w:jc w:val="both"/>
        <w:rPr>
          <w:rFonts w:cs="Arial"/>
          <w:szCs w:val="24"/>
        </w:rPr>
      </w:pPr>
      <w:r w:rsidRPr="00F212E1">
        <w:rPr>
          <w:rFonts w:cs="Arial"/>
          <w:szCs w:val="24"/>
        </w:rPr>
        <w:t xml:space="preserve">6.12 </w:t>
      </w:r>
      <w:r w:rsidRPr="00F212E1">
        <w:rPr>
          <w:rFonts w:cs="Arial"/>
          <w:szCs w:val="24"/>
        </w:rPr>
        <w:tab/>
        <w:t>If the Supplier does not receive payment in accordance with this Condition 6, the Supplier shall be entitled, upon making a written claim to the Contracting Authority during or within a reasonable period after the end of the delay in payment to receive financing charges compounded monthly on the amount unpaid during the period of the delay. This period shall be deemed to commence on the date for payment specified in Sub-Condition 6.5. The financing charges referred to herein shall be calculated at the annual rate of interest applicable for late payment (“late payment interest”) which shall be the rate applied by the European Central Bank published in the Official Journal of the European Communities at the due date plus one (1) percentage point and shall be payable in Euro. Accordingly, to the extent that they are otherwise agreed and specified in this Condition 6 each of the provisions of the European Communities (Late Payment in Commercial Transactions) Regulations 2002 which imply certain terms into a contract unless they are otherwise agreed or specified, shall not apply to the Contract.</w:t>
      </w:r>
    </w:p>
    <w:p w14:paraId="4D5470D0" w14:textId="77777777" w:rsidR="00DD5F2D" w:rsidRPr="00F212E1" w:rsidRDefault="00DD5F2D" w:rsidP="00DD5F2D">
      <w:pPr>
        <w:ind w:left="720" w:hanging="720"/>
        <w:jc w:val="both"/>
        <w:rPr>
          <w:rFonts w:cs="Arial"/>
          <w:szCs w:val="24"/>
        </w:rPr>
      </w:pPr>
      <w:r w:rsidRPr="00F212E1">
        <w:rPr>
          <w:rFonts w:cs="Arial"/>
          <w:szCs w:val="24"/>
        </w:rPr>
        <w:t xml:space="preserve">6.13 </w:t>
      </w:r>
      <w:r w:rsidRPr="00F212E1">
        <w:rPr>
          <w:rFonts w:cs="Arial"/>
          <w:szCs w:val="24"/>
        </w:rPr>
        <w:tab/>
        <w:t>The Contracting Authority shall be entitled to deduct or withhold from the Price before payment thereof, any taxes or other charges which it is obliged to deduct or otherwise withhold in accordance with the applicable laws and to pay any such deductions or withholdings to the relevant authority. It shall be the sole responsibility and liability of the Supplier to apply to the relevant authority for or to seek any applicable refunds or rebates in respect thereof. Any currency conversion costs and/or other currency risks on any amounts deducted or set off under these Conditions shall be borne by the Supplier.</w:t>
      </w:r>
    </w:p>
    <w:p w14:paraId="3B78BBD9" w14:textId="77777777" w:rsidR="00DD5F2D" w:rsidRPr="00F212E1" w:rsidRDefault="00DD5F2D" w:rsidP="00DD5F2D">
      <w:pPr>
        <w:ind w:left="720" w:hanging="720"/>
        <w:jc w:val="both"/>
        <w:rPr>
          <w:rFonts w:cs="Arial"/>
          <w:szCs w:val="24"/>
        </w:rPr>
      </w:pPr>
      <w:r w:rsidRPr="00F212E1">
        <w:rPr>
          <w:rFonts w:cs="Arial"/>
          <w:szCs w:val="24"/>
        </w:rPr>
        <w:t xml:space="preserve">6.14 </w:t>
      </w:r>
      <w:r w:rsidRPr="00F212E1">
        <w:rPr>
          <w:rFonts w:cs="Arial"/>
          <w:szCs w:val="24"/>
        </w:rPr>
        <w:tab/>
        <w:t>All costs (legal or otherwise) borne by the Supplier in connection with the preparation of the Tender or in connection with this Agreement shall be borne by the Supplier and not the Contracting Authority.</w:t>
      </w:r>
    </w:p>
    <w:p w14:paraId="21CB36F8" w14:textId="77777777" w:rsidR="00DD5F2D" w:rsidRPr="00F212E1" w:rsidRDefault="00DD5F2D" w:rsidP="00DD5F2D">
      <w:pPr>
        <w:ind w:left="720" w:hanging="720"/>
        <w:jc w:val="both"/>
        <w:rPr>
          <w:rFonts w:cs="Arial"/>
          <w:szCs w:val="24"/>
        </w:rPr>
      </w:pPr>
      <w:r w:rsidRPr="00F212E1">
        <w:rPr>
          <w:rFonts w:cs="Arial"/>
          <w:szCs w:val="24"/>
        </w:rPr>
        <w:lastRenderedPageBreak/>
        <w:t xml:space="preserve">6.15 </w:t>
      </w:r>
      <w:r w:rsidRPr="00F212E1">
        <w:rPr>
          <w:rFonts w:cs="Arial"/>
          <w:szCs w:val="24"/>
        </w:rPr>
        <w:tab/>
        <w:t>The Supplier shall provide the Contracting Authority within thirty (30) days of each anniversary of the date of this Contract and within thirty (30) days of termination of this Contract with a statement giving accurate and complete details of the amount and value of the Goods sold by the Supplier to the Contracting Authority under this Contract during the year ending on the date of such anniversary or, in the event of termination of this Contract, during the period from the date of this Contract or the date of the last such statement submitted by the Supplier to the Contracting Authority (as appropriate) to the date of termination of this Contract.</w:t>
      </w:r>
    </w:p>
    <w:p w14:paraId="0C089858" w14:textId="77777777" w:rsidR="00DD5F2D" w:rsidRPr="00F212E1" w:rsidRDefault="00DD5F2D" w:rsidP="00DD5F2D">
      <w:pPr>
        <w:ind w:left="720" w:hanging="720"/>
        <w:jc w:val="both"/>
        <w:rPr>
          <w:rFonts w:cs="Arial"/>
          <w:szCs w:val="24"/>
        </w:rPr>
      </w:pPr>
      <w:r w:rsidRPr="00F212E1">
        <w:rPr>
          <w:rFonts w:cs="Arial"/>
          <w:szCs w:val="24"/>
        </w:rPr>
        <w:t xml:space="preserve">6.16 </w:t>
      </w:r>
      <w:r w:rsidRPr="00F212E1">
        <w:rPr>
          <w:rFonts w:cs="Arial"/>
          <w:szCs w:val="24"/>
        </w:rPr>
        <w:tab/>
        <w:t>The Supplier shall keep at its normal place of business detailed, accurate and up to date records of the amount and value of all Goods sold by it to the Contracting Authority hereunder. The Contracting Authority shall be entitled on reasonable notice to enter the Supplier’s premises during normal office hours and to inspect such records in order to verify whether any statement supplied by the Supplier to the Contracting Authority pursuant to Clause 5.8 above is accurate and complete.</w:t>
      </w:r>
    </w:p>
    <w:p w14:paraId="40C9300D" w14:textId="77777777" w:rsidR="00DD5F2D" w:rsidRPr="00F212E1" w:rsidRDefault="00DD5F2D" w:rsidP="00DD5F2D">
      <w:pPr>
        <w:ind w:left="720" w:hanging="720"/>
        <w:jc w:val="both"/>
        <w:rPr>
          <w:rFonts w:cs="Arial"/>
          <w:szCs w:val="24"/>
        </w:rPr>
      </w:pPr>
      <w:r w:rsidRPr="00F212E1">
        <w:rPr>
          <w:rFonts w:cs="Arial"/>
          <w:szCs w:val="24"/>
        </w:rPr>
        <w:t xml:space="preserve">6.17 </w:t>
      </w:r>
      <w:r w:rsidRPr="00F212E1">
        <w:rPr>
          <w:rFonts w:cs="Arial"/>
          <w:szCs w:val="24"/>
        </w:rPr>
        <w:tab/>
        <w:t>On request from the Contracting Authority, the Supplier shall, at its own expense, ensure that its external auditors provide the Contracting Authority with an annual audit certificate as soon as reasonably practicable after the end of the Supplier’s financial year. In the annual audit certificate the auditors shall confirm that any statement supplied by the Supplier to the Contracting Authority, pursuant to Clauses 6.15 or 6.16 above, during that financial year is complete and accurate.</w:t>
      </w:r>
    </w:p>
    <w:p w14:paraId="01453287" w14:textId="77777777" w:rsidR="00DD5F2D" w:rsidRPr="00F212E1" w:rsidRDefault="00DD5F2D" w:rsidP="00DD5F2D">
      <w:pPr>
        <w:pStyle w:val="Heading1"/>
        <w:rPr>
          <w:b w:val="0"/>
        </w:rPr>
      </w:pPr>
      <w:bookmarkStart w:id="126" w:name="_Toc55993262"/>
      <w:bookmarkStart w:id="127" w:name="_Toc56414158"/>
      <w:r w:rsidRPr="00F212E1">
        <w:t>7. RISK AND PROPERTY</w:t>
      </w:r>
      <w:bookmarkEnd w:id="126"/>
      <w:bookmarkEnd w:id="127"/>
    </w:p>
    <w:p w14:paraId="56B00350" w14:textId="77777777" w:rsidR="00DD5F2D" w:rsidRPr="00F212E1" w:rsidRDefault="00DD5F2D" w:rsidP="00DD5F2D">
      <w:pPr>
        <w:ind w:left="720" w:hanging="720"/>
        <w:jc w:val="both"/>
        <w:rPr>
          <w:rFonts w:cs="Arial"/>
          <w:szCs w:val="24"/>
        </w:rPr>
      </w:pPr>
      <w:r w:rsidRPr="00F212E1">
        <w:rPr>
          <w:rFonts w:cs="Arial"/>
          <w:szCs w:val="24"/>
        </w:rPr>
        <w:t xml:space="preserve">7.1 </w:t>
      </w:r>
      <w:r w:rsidRPr="00F212E1">
        <w:rPr>
          <w:rFonts w:cs="Arial"/>
          <w:szCs w:val="24"/>
        </w:rPr>
        <w:tab/>
        <w:t>Title in the Goods shall pass to the Contracting Authority on delivery to and acceptance by the Contracting Authority unless payment is made prior to delivery, in which event title shall pass to the Contracting Authority once payment has been made. Where title in the Goods has passed to the Contracting Authority prior to delivery pursuant to this clause the Supplier shall keep such Goods separate from other Goods and shall clearly mark the Goods as the property of the Contracting Authority.</w:t>
      </w:r>
    </w:p>
    <w:p w14:paraId="397BFC97" w14:textId="77777777" w:rsidR="00DD5F2D" w:rsidRPr="00F212E1" w:rsidRDefault="00DD5F2D" w:rsidP="00DD5F2D">
      <w:pPr>
        <w:ind w:left="720" w:hanging="720"/>
        <w:jc w:val="both"/>
        <w:rPr>
          <w:rFonts w:cs="Arial"/>
          <w:szCs w:val="24"/>
        </w:rPr>
      </w:pPr>
      <w:r w:rsidRPr="00F212E1">
        <w:rPr>
          <w:rFonts w:cs="Arial"/>
          <w:szCs w:val="24"/>
        </w:rPr>
        <w:t xml:space="preserve">7.2 </w:t>
      </w:r>
      <w:r w:rsidRPr="00F212E1">
        <w:rPr>
          <w:rFonts w:cs="Arial"/>
          <w:szCs w:val="24"/>
        </w:rPr>
        <w:tab/>
        <w:t xml:space="preserve">Nothing in this Contract shall be deemed to give the Supplier any right, title, licence, trade name, trade mark, </w:t>
      </w:r>
      <w:proofErr w:type="gramStart"/>
      <w:r w:rsidRPr="00F212E1">
        <w:rPr>
          <w:rFonts w:cs="Arial"/>
          <w:szCs w:val="24"/>
        </w:rPr>
        <w:t>patent</w:t>
      </w:r>
      <w:proofErr w:type="gramEnd"/>
      <w:r w:rsidRPr="00F212E1">
        <w:rPr>
          <w:rFonts w:cs="Arial"/>
          <w:szCs w:val="24"/>
        </w:rPr>
        <w:t>, packaging design, intellectual property right or other interest of the Contracting Authority. The Supplier agrees that all the foregoing are and shall remain the exclusive property of the Contracting Authority unless otherwise agreed in Writing between the parties.</w:t>
      </w:r>
    </w:p>
    <w:p w14:paraId="6495FAB4" w14:textId="77777777" w:rsidR="00DD5F2D" w:rsidRPr="00F212E1" w:rsidRDefault="00DD5F2D" w:rsidP="00DD5F2D">
      <w:pPr>
        <w:ind w:left="720" w:hanging="720"/>
        <w:jc w:val="both"/>
        <w:rPr>
          <w:rFonts w:cs="Arial"/>
          <w:szCs w:val="24"/>
        </w:rPr>
      </w:pPr>
      <w:r w:rsidRPr="00F212E1">
        <w:rPr>
          <w:rFonts w:cs="Arial"/>
          <w:szCs w:val="24"/>
        </w:rPr>
        <w:t xml:space="preserve">7.3 </w:t>
      </w:r>
      <w:r w:rsidRPr="00F212E1">
        <w:rPr>
          <w:rFonts w:cs="Arial"/>
          <w:szCs w:val="24"/>
        </w:rPr>
        <w:tab/>
        <w:t>Notwithstanding the provisions of Clause 7.1 above, risk of damage to or loss of the Goods shall, unless, otherwise agreed between the parties, remain with the Supplier until delivery, acceptance and commissioning of the Goods to the Contracting Authority in accordance with the provisions of this Contract and, in particular, Clause 6 hereof.</w:t>
      </w:r>
    </w:p>
    <w:p w14:paraId="68BFC107" w14:textId="77777777" w:rsidR="00DD5F2D" w:rsidRPr="00F212E1" w:rsidRDefault="00DD5F2D" w:rsidP="00DD5F2D">
      <w:pPr>
        <w:pStyle w:val="Heading1"/>
        <w:rPr>
          <w:b w:val="0"/>
        </w:rPr>
      </w:pPr>
      <w:bookmarkStart w:id="128" w:name="_Toc55993263"/>
      <w:bookmarkStart w:id="129" w:name="_Toc56414159"/>
      <w:r w:rsidRPr="00F212E1">
        <w:lastRenderedPageBreak/>
        <w:t>8. WARRANTIES</w:t>
      </w:r>
      <w:bookmarkEnd w:id="128"/>
      <w:bookmarkEnd w:id="129"/>
    </w:p>
    <w:p w14:paraId="1F5D0A21" w14:textId="77777777" w:rsidR="00DD5F2D" w:rsidRPr="00F212E1" w:rsidRDefault="00DD5F2D" w:rsidP="00DD5F2D">
      <w:pPr>
        <w:ind w:left="720" w:hanging="720"/>
        <w:jc w:val="both"/>
        <w:rPr>
          <w:rFonts w:cs="Arial"/>
          <w:szCs w:val="24"/>
        </w:rPr>
      </w:pPr>
      <w:r w:rsidRPr="00F212E1">
        <w:rPr>
          <w:rFonts w:cs="Arial"/>
          <w:szCs w:val="24"/>
        </w:rPr>
        <w:t xml:space="preserve">8.1 </w:t>
      </w:r>
      <w:r w:rsidRPr="00F212E1">
        <w:rPr>
          <w:rFonts w:cs="Arial"/>
          <w:szCs w:val="24"/>
        </w:rPr>
        <w:tab/>
        <w:t xml:space="preserve">The Supplier warrants to the Contracting Authority and it </w:t>
      </w:r>
      <w:proofErr w:type="gramStart"/>
      <w:r w:rsidRPr="00F212E1">
        <w:rPr>
          <w:rFonts w:cs="Arial"/>
          <w:szCs w:val="24"/>
        </w:rPr>
        <w:t>is</w:t>
      </w:r>
      <w:proofErr w:type="gramEnd"/>
      <w:r w:rsidRPr="00F212E1">
        <w:rPr>
          <w:rFonts w:cs="Arial"/>
          <w:szCs w:val="24"/>
        </w:rPr>
        <w:t xml:space="preserve"> a condition of the Agreement that the Goods:-</w:t>
      </w:r>
    </w:p>
    <w:p w14:paraId="4F5A4CA2" w14:textId="77777777" w:rsidR="00DD5F2D" w:rsidRPr="00F212E1" w:rsidRDefault="00DD5F2D" w:rsidP="00DD5F2D">
      <w:pPr>
        <w:ind w:left="1440" w:hanging="720"/>
        <w:jc w:val="both"/>
        <w:rPr>
          <w:rFonts w:cs="Arial"/>
          <w:szCs w:val="24"/>
        </w:rPr>
      </w:pPr>
      <w:r w:rsidRPr="00F212E1">
        <w:rPr>
          <w:rFonts w:cs="Arial"/>
          <w:szCs w:val="24"/>
        </w:rPr>
        <w:t xml:space="preserve">8.1.1 </w:t>
      </w:r>
      <w:r w:rsidRPr="00F212E1">
        <w:rPr>
          <w:rFonts w:cs="Arial"/>
          <w:szCs w:val="24"/>
        </w:rPr>
        <w:tab/>
        <w:t>will be of merchantable quality and fit for any purpose held out by the Supplier or made known to the Supplier by the Contracting Authority in writing at any time up to and including the time the Order is placed and for use by the Contracting Authority in the ordinary course of its business;</w:t>
      </w:r>
    </w:p>
    <w:p w14:paraId="563AC8FA" w14:textId="77777777" w:rsidR="00DD5F2D" w:rsidRPr="00F212E1" w:rsidRDefault="00DD5F2D" w:rsidP="00DD5F2D">
      <w:pPr>
        <w:ind w:firstLine="720"/>
        <w:jc w:val="both"/>
        <w:rPr>
          <w:rFonts w:cs="Arial"/>
          <w:szCs w:val="24"/>
        </w:rPr>
      </w:pPr>
      <w:r w:rsidRPr="00F212E1">
        <w:rPr>
          <w:rFonts w:cs="Arial"/>
          <w:szCs w:val="24"/>
        </w:rPr>
        <w:t xml:space="preserve">8.1.2 </w:t>
      </w:r>
      <w:r w:rsidRPr="00F212E1">
        <w:rPr>
          <w:rFonts w:cs="Arial"/>
          <w:szCs w:val="24"/>
        </w:rPr>
        <w:tab/>
      </w:r>
      <w:proofErr w:type="gramStart"/>
      <w:r w:rsidRPr="00F212E1">
        <w:rPr>
          <w:rFonts w:cs="Arial"/>
          <w:szCs w:val="24"/>
        </w:rPr>
        <w:t>will</w:t>
      </w:r>
      <w:proofErr w:type="gramEnd"/>
      <w:r w:rsidRPr="00F212E1">
        <w:rPr>
          <w:rFonts w:cs="Arial"/>
          <w:szCs w:val="24"/>
        </w:rPr>
        <w:t xml:space="preserve"> be free from defects;</w:t>
      </w:r>
    </w:p>
    <w:p w14:paraId="283D0EC4" w14:textId="77777777" w:rsidR="00DD5F2D" w:rsidRPr="00F212E1" w:rsidRDefault="00DD5F2D" w:rsidP="00DD5F2D">
      <w:pPr>
        <w:ind w:left="1440" w:hanging="720"/>
        <w:jc w:val="both"/>
        <w:rPr>
          <w:rFonts w:cs="Arial"/>
          <w:szCs w:val="24"/>
        </w:rPr>
      </w:pPr>
      <w:r w:rsidRPr="00F212E1">
        <w:rPr>
          <w:rFonts w:cs="Arial"/>
          <w:szCs w:val="24"/>
        </w:rPr>
        <w:t xml:space="preserve">8.1.3 </w:t>
      </w:r>
      <w:r w:rsidRPr="00F212E1">
        <w:rPr>
          <w:rFonts w:cs="Arial"/>
          <w:szCs w:val="24"/>
        </w:rPr>
        <w:tab/>
      </w:r>
      <w:proofErr w:type="gramStart"/>
      <w:r w:rsidRPr="00F212E1">
        <w:rPr>
          <w:rFonts w:cs="Arial"/>
          <w:szCs w:val="24"/>
        </w:rPr>
        <w:t>will</w:t>
      </w:r>
      <w:proofErr w:type="gramEnd"/>
      <w:r w:rsidRPr="00F212E1">
        <w:rPr>
          <w:rFonts w:cs="Arial"/>
          <w:szCs w:val="24"/>
        </w:rPr>
        <w:t xml:space="preserve"> correspond in all respects with the Order, Specifications and/or any sample supplied or advised to the Contracting Authority; and</w:t>
      </w:r>
    </w:p>
    <w:p w14:paraId="496C36EA" w14:textId="77777777" w:rsidR="00DD5F2D" w:rsidRPr="00F212E1" w:rsidRDefault="00DD5F2D" w:rsidP="00DD5F2D">
      <w:pPr>
        <w:ind w:left="1440" w:hanging="720"/>
        <w:jc w:val="both"/>
        <w:rPr>
          <w:rFonts w:cs="Arial"/>
          <w:szCs w:val="24"/>
        </w:rPr>
      </w:pPr>
      <w:r w:rsidRPr="00F212E1">
        <w:rPr>
          <w:rFonts w:cs="Arial"/>
          <w:szCs w:val="24"/>
        </w:rPr>
        <w:t xml:space="preserve">8.1.4 </w:t>
      </w:r>
      <w:r w:rsidRPr="00F212E1">
        <w:rPr>
          <w:rFonts w:cs="Arial"/>
          <w:szCs w:val="24"/>
        </w:rPr>
        <w:tab/>
      </w:r>
      <w:proofErr w:type="gramStart"/>
      <w:r w:rsidRPr="00F212E1">
        <w:rPr>
          <w:rFonts w:cs="Arial"/>
          <w:szCs w:val="24"/>
        </w:rPr>
        <w:t>will</w:t>
      </w:r>
      <w:proofErr w:type="gramEnd"/>
      <w:r w:rsidRPr="00F212E1">
        <w:rPr>
          <w:rFonts w:cs="Arial"/>
          <w:szCs w:val="24"/>
        </w:rPr>
        <w:t xml:space="preserve"> comply with all statutory requirements and regulations relating to the provision of the Goods.</w:t>
      </w:r>
    </w:p>
    <w:p w14:paraId="5783944F" w14:textId="77777777" w:rsidR="00DD5F2D" w:rsidRPr="00F212E1" w:rsidRDefault="00DD5F2D" w:rsidP="00DD5F2D">
      <w:pPr>
        <w:ind w:left="720" w:hanging="720"/>
        <w:jc w:val="both"/>
        <w:rPr>
          <w:rFonts w:cs="Arial"/>
          <w:szCs w:val="24"/>
        </w:rPr>
      </w:pPr>
      <w:r w:rsidRPr="00F212E1">
        <w:rPr>
          <w:rFonts w:cs="Arial"/>
          <w:szCs w:val="24"/>
        </w:rPr>
        <w:t xml:space="preserve">8.2 </w:t>
      </w:r>
      <w:r w:rsidRPr="00F212E1">
        <w:rPr>
          <w:rFonts w:cs="Arial"/>
          <w:szCs w:val="24"/>
        </w:rPr>
        <w:tab/>
        <w:t>Without prejudice to any other remedy, if any Goods are not supplied in accordance with the Contract, then the Contracting Authority shall be entitled:</w:t>
      </w:r>
    </w:p>
    <w:p w14:paraId="6DDD8AB7" w14:textId="77777777" w:rsidR="00DD5F2D" w:rsidRPr="00F212E1" w:rsidRDefault="00DD5F2D" w:rsidP="00DD5F2D">
      <w:pPr>
        <w:ind w:left="1440" w:hanging="720"/>
        <w:jc w:val="both"/>
        <w:rPr>
          <w:rFonts w:cs="Arial"/>
          <w:szCs w:val="24"/>
        </w:rPr>
      </w:pPr>
      <w:r w:rsidRPr="00F212E1">
        <w:rPr>
          <w:rFonts w:cs="Arial"/>
          <w:szCs w:val="24"/>
        </w:rPr>
        <w:t xml:space="preserve">(a) </w:t>
      </w:r>
      <w:r w:rsidRPr="00F212E1">
        <w:rPr>
          <w:rFonts w:cs="Arial"/>
          <w:szCs w:val="24"/>
        </w:rPr>
        <w:tab/>
        <w:t>to require the Supplier to repair the Goods or to supply replacement goods of a type and specification approved in Writing by the Contracting Authority and to reimburse the Contracting Authority in respect of all losses incurred in recovering and returning such Goods in accordance with the Contract within fourteen (14) working days unless otherwise specified; or</w:t>
      </w:r>
    </w:p>
    <w:p w14:paraId="671F7D86" w14:textId="77777777" w:rsidR="00DD5F2D" w:rsidRPr="00F212E1" w:rsidRDefault="00DD5F2D" w:rsidP="00DD5F2D">
      <w:pPr>
        <w:ind w:left="1440" w:hanging="720"/>
        <w:jc w:val="both"/>
        <w:rPr>
          <w:rFonts w:cs="Arial"/>
          <w:szCs w:val="24"/>
        </w:rPr>
      </w:pPr>
      <w:r w:rsidRPr="00F212E1">
        <w:rPr>
          <w:rFonts w:cs="Arial"/>
          <w:szCs w:val="24"/>
        </w:rPr>
        <w:t xml:space="preserve">(b) </w:t>
      </w:r>
      <w:r w:rsidRPr="00F212E1">
        <w:rPr>
          <w:rFonts w:cs="Arial"/>
          <w:szCs w:val="24"/>
        </w:rPr>
        <w:tab/>
        <w:t>at the Contracting Authority’s sole option, and whether or not the Contracting Authority has previously required the Supplier to repair the Goods or to supply any replacement goods, to treat the Contract as discharged by the Supplier’s breach and require the repayment of any part of the Price which has been paid.</w:t>
      </w:r>
    </w:p>
    <w:p w14:paraId="3E1F5F03" w14:textId="77777777" w:rsidR="00DD5F2D" w:rsidRPr="00F212E1" w:rsidRDefault="00DD5F2D" w:rsidP="00DD5F2D">
      <w:pPr>
        <w:ind w:left="720" w:hanging="720"/>
        <w:jc w:val="both"/>
        <w:rPr>
          <w:rFonts w:cs="Arial"/>
          <w:szCs w:val="24"/>
        </w:rPr>
      </w:pPr>
      <w:r w:rsidRPr="00F212E1">
        <w:rPr>
          <w:rFonts w:cs="Arial"/>
          <w:szCs w:val="24"/>
        </w:rPr>
        <w:t xml:space="preserve">8.3 </w:t>
      </w:r>
      <w:r w:rsidRPr="00F212E1">
        <w:rPr>
          <w:rFonts w:cs="Arial"/>
          <w:szCs w:val="24"/>
        </w:rPr>
        <w:tab/>
        <w:t>The Supplier shall comply with all applicable regulations or other legal requirements concerning waste management, manufacture, labelling, packaging, packing and delivery of Goods according to tender as may be amended by the Parties in writing [by the Service Level Agreement] or otherwise.</w:t>
      </w:r>
    </w:p>
    <w:p w14:paraId="548CCE0E" w14:textId="77777777" w:rsidR="00DD5F2D" w:rsidRPr="00F212E1" w:rsidRDefault="00DD5F2D" w:rsidP="00DD5F2D">
      <w:pPr>
        <w:ind w:left="720" w:hanging="720"/>
        <w:jc w:val="both"/>
        <w:rPr>
          <w:rFonts w:cs="Arial"/>
          <w:szCs w:val="24"/>
        </w:rPr>
      </w:pPr>
      <w:r w:rsidRPr="00F212E1">
        <w:rPr>
          <w:rFonts w:cs="Arial"/>
          <w:szCs w:val="24"/>
        </w:rPr>
        <w:t xml:space="preserve">8.4 </w:t>
      </w:r>
      <w:r w:rsidRPr="00F212E1">
        <w:rPr>
          <w:rFonts w:cs="Arial"/>
          <w:szCs w:val="24"/>
        </w:rPr>
        <w:tab/>
        <w:t>The warranties and remedies provided for in this Condition 8 and Conditions 4.6, and Condition 14 shall be in addition to those implied by or available at law or in equity and shall continue in force notwithstanding acceptance by the Contracting Authority of all or part of the Goods in respect of which such warranties and remedies are available.</w:t>
      </w:r>
    </w:p>
    <w:p w14:paraId="38C9D25E" w14:textId="77777777" w:rsidR="00DD5F2D" w:rsidRPr="00F212E1" w:rsidRDefault="00DD5F2D" w:rsidP="00DD5F2D">
      <w:pPr>
        <w:ind w:left="720" w:hanging="720"/>
        <w:jc w:val="both"/>
        <w:rPr>
          <w:rFonts w:cs="Arial"/>
          <w:szCs w:val="24"/>
        </w:rPr>
      </w:pPr>
      <w:r w:rsidRPr="00F212E1">
        <w:rPr>
          <w:rFonts w:cs="Arial"/>
          <w:szCs w:val="24"/>
        </w:rPr>
        <w:t xml:space="preserve">8.5 </w:t>
      </w:r>
      <w:r w:rsidRPr="00F212E1">
        <w:rPr>
          <w:rFonts w:cs="Arial"/>
          <w:szCs w:val="24"/>
        </w:rPr>
        <w:tab/>
        <w:t>Without prejudice to the generality of Clause [15.1], the Supplier shall indemnify the Contracting Authority in full against all liability, including, without limitation, loss, damages, costs and expenses (including legal expenses) awarded against or incurred or paid by the Contracting Authority as a result of or in connection with:</w:t>
      </w:r>
    </w:p>
    <w:p w14:paraId="31982D7A" w14:textId="77777777" w:rsidR="00DD5F2D" w:rsidRPr="00F212E1" w:rsidRDefault="00DD5F2D" w:rsidP="00DD5F2D">
      <w:pPr>
        <w:ind w:firstLine="720"/>
        <w:jc w:val="both"/>
        <w:rPr>
          <w:rFonts w:cs="Arial"/>
          <w:szCs w:val="24"/>
        </w:rPr>
      </w:pPr>
      <w:r w:rsidRPr="00F212E1">
        <w:rPr>
          <w:rFonts w:cs="Arial"/>
          <w:szCs w:val="24"/>
        </w:rPr>
        <w:lastRenderedPageBreak/>
        <w:t xml:space="preserve">(a) </w:t>
      </w:r>
      <w:r w:rsidRPr="00F212E1">
        <w:rPr>
          <w:rFonts w:cs="Arial"/>
          <w:szCs w:val="24"/>
        </w:rPr>
        <w:tab/>
      </w:r>
      <w:proofErr w:type="gramStart"/>
      <w:r w:rsidRPr="00F212E1">
        <w:rPr>
          <w:rFonts w:cs="Arial"/>
          <w:szCs w:val="24"/>
        </w:rPr>
        <w:t>breach</w:t>
      </w:r>
      <w:proofErr w:type="gramEnd"/>
      <w:r w:rsidRPr="00F212E1">
        <w:rPr>
          <w:rFonts w:cs="Arial"/>
          <w:szCs w:val="24"/>
        </w:rPr>
        <w:t xml:space="preserve"> of any warranty given by the Supplier in relation to the Goods;</w:t>
      </w:r>
    </w:p>
    <w:p w14:paraId="3615662E" w14:textId="77777777" w:rsidR="00DD5F2D" w:rsidRPr="00F212E1" w:rsidRDefault="00DD5F2D" w:rsidP="00DD5F2D">
      <w:pPr>
        <w:ind w:left="1440" w:hanging="720"/>
        <w:jc w:val="both"/>
        <w:rPr>
          <w:rFonts w:cs="Arial"/>
          <w:szCs w:val="24"/>
        </w:rPr>
      </w:pPr>
      <w:r w:rsidRPr="00F212E1">
        <w:rPr>
          <w:rFonts w:cs="Arial"/>
          <w:szCs w:val="24"/>
        </w:rPr>
        <w:t xml:space="preserve">(b) </w:t>
      </w:r>
      <w:r w:rsidRPr="00F212E1">
        <w:rPr>
          <w:rFonts w:cs="Arial"/>
          <w:szCs w:val="24"/>
        </w:rPr>
        <w:tab/>
        <w:t>any claim that the Goods infringe or that their importation, use or re-sale, infringes the patent, copyright, design, right, trade mark or other intellectual property rights of any other person, except to the extent that the claim arises from compliance with any Specification supplied by the Contracting Authority;</w:t>
      </w:r>
    </w:p>
    <w:p w14:paraId="6DFDC9C6" w14:textId="77777777" w:rsidR="00DD5F2D" w:rsidRPr="00F212E1" w:rsidRDefault="00DD5F2D" w:rsidP="00DD5F2D">
      <w:pPr>
        <w:ind w:left="1440" w:hanging="720"/>
        <w:jc w:val="both"/>
        <w:rPr>
          <w:rFonts w:cs="Arial"/>
          <w:szCs w:val="24"/>
        </w:rPr>
      </w:pPr>
      <w:r w:rsidRPr="00F212E1">
        <w:rPr>
          <w:rFonts w:cs="Arial"/>
          <w:szCs w:val="24"/>
        </w:rPr>
        <w:t xml:space="preserve">(c) </w:t>
      </w:r>
      <w:r w:rsidRPr="00F212E1">
        <w:rPr>
          <w:rFonts w:cs="Arial"/>
          <w:szCs w:val="24"/>
        </w:rPr>
        <w:tab/>
      </w:r>
      <w:proofErr w:type="gramStart"/>
      <w:r w:rsidRPr="00F212E1">
        <w:rPr>
          <w:rFonts w:cs="Arial"/>
          <w:szCs w:val="24"/>
        </w:rPr>
        <w:t>any</w:t>
      </w:r>
      <w:proofErr w:type="gramEnd"/>
      <w:r w:rsidRPr="00F212E1">
        <w:rPr>
          <w:rFonts w:cs="Arial"/>
          <w:szCs w:val="24"/>
        </w:rPr>
        <w:t xml:space="preserve"> liability under the Liability for Defective Products Act, 1991 in respect of the Goods; and</w:t>
      </w:r>
    </w:p>
    <w:p w14:paraId="3C32B3AE" w14:textId="77777777" w:rsidR="00DD5F2D" w:rsidRPr="00F212E1" w:rsidRDefault="00DD5F2D" w:rsidP="00DD5F2D">
      <w:pPr>
        <w:ind w:left="1440" w:hanging="720"/>
        <w:jc w:val="both"/>
        <w:rPr>
          <w:rFonts w:cs="Arial"/>
          <w:szCs w:val="24"/>
        </w:rPr>
      </w:pPr>
      <w:r w:rsidRPr="00F212E1">
        <w:rPr>
          <w:rFonts w:cs="Arial"/>
          <w:szCs w:val="24"/>
        </w:rPr>
        <w:t xml:space="preserve">(d) </w:t>
      </w:r>
      <w:r w:rsidRPr="00F212E1">
        <w:rPr>
          <w:rFonts w:cs="Arial"/>
          <w:szCs w:val="24"/>
        </w:rPr>
        <w:tab/>
      </w:r>
      <w:proofErr w:type="gramStart"/>
      <w:r w:rsidRPr="00F212E1">
        <w:rPr>
          <w:rFonts w:cs="Arial"/>
          <w:szCs w:val="24"/>
        </w:rPr>
        <w:t>any</w:t>
      </w:r>
      <w:proofErr w:type="gramEnd"/>
      <w:r w:rsidRPr="00F212E1">
        <w:rPr>
          <w:rFonts w:cs="Arial"/>
          <w:szCs w:val="24"/>
        </w:rPr>
        <w:t xml:space="preserve"> act or omission of the Supplier or its employees, agents or sub-contractors in supplying, delivering and installing the Goods.</w:t>
      </w:r>
    </w:p>
    <w:p w14:paraId="0023F2B5" w14:textId="77777777" w:rsidR="00DD5F2D" w:rsidRPr="00F212E1" w:rsidRDefault="00DD5F2D" w:rsidP="00DD5F2D">
      <w:pPr>
        <w:ind w:left="720" w:hanging="720"/>
        <w:jc w:val="both"/>
        <w:rPr>
          <w:rFonts w:cs="Arial"/>
          <w:szCs w:val="24"/>
        </w:rPr>
      </w:pPr>
      <w:r w:rsidRPr="00F212E1">
        <w:rPr>
          <w:rFonts w:cs="Arial"/>
          <w:szCs w:val="24"/>
        </w:rPr>
        <w:t xml:space="preserve">8.6 </w:t>
      </w:r>
      <w:r w:rsidRPr="00F212E1">
        <w:rPr>
          <w:rFonts w:cs="Arial"/>
          <w:szCs w:val="24"/>
        </w:rPr>
        <w:tab/>
        <w:t>The Supplier shall make good all damage that may be caused by an act or default of the Supplier, the Supplier’s agents or servants, to any property of the Contracting Authority. The Contracting Authority shall retain the option to have the damage otherwise made good and to charge the Supplier with the expense.</w:t>
      </w:r>
    </w:p>
    <w:p w14:paraId="7E22AAB8" w14:textId="77777777" w:rsidR="00DD5F2D" w:rsidRPr="00F212E1" w:rsidRDefault="00DD5F2D" w:rsidP="00DD5F2D">
      <w:pPr>
        <w:pStyle w:val="Heading1"/>
        <w:rPr>
          <w:b w:val="0"/>
        </w:rPr>
      </w:pPr>
      <w:bookmarkStart w:id="130" w:name="_Toc55993264"/>
      <w:bookmarkStart w:id="131" w:name="_Toc56414160"/>
      <w:r w:rsidRPr="00F212E1">
        <w:t>9. NOTICES</w:t>
      </w:r>
      <w:bookmarkEnd w:id="130"/>
      <w:bookmarkEnd w:id="131"/>
    </w:p>
    <w:p w14:paraId="12FC520E" w14:textId="77777777" w:rsidR="00DD5F2D" w:rsidRPr="00F212E1" w:rsidRDefault="00DD5F2D" w:rsidP="00DD5F2D">
      <w:pPr>
        <w:ind w:left="720" w:hanging="720"/>
        <w:jc w:val="both"/>
        <w:rPr>
          <w:rFonts w:cs="Arial"/>
          <w:szCs w:val="24"/>
        </w:rPr>
      </w:pPr>
      <w:r w:rsidRPr="00F212E1">
        <w:rPr>
          <w:rFonts w:cs="Arial"/>
          <w:szCs w:val="24"/>
        </w:rPr>
        <w:t xml:space="preserve">9.1 </w:t>
      </w:r>
      <w:r w:rsidRPr="00F212E1">
        <w:rPr>
          <w:rFonts w:cs="Arial"/>
          <w:szCs w:val="24"/>
        </w:rPr>
        <w:tab/>
        <w:t>Any notice or other communication whether required or permitted to be given by one Party hereto to the other shall be in writing and shall be deemed to have been duly given if signed by or on behalf of a duly authorised officer of the party giving the notice and:-</w:t>
      </w:r>
    </w:p>
    <w:p w14:paraId="74E492AA" w14:textId="77777777" w:rsidR="00DD5F2D" w:rsidRPr="00F212E1" w:rsidRDefault="00DD5F2D" w:rsidP="00DD5F2D">
      <w:pPr>
        <w:ind w:left="1440" w:hanging="720"/>
        <w:jc w:val="both"/>
        <w:rPr>
          <w:rFonts w:cs="Arial"/>
          <w:szCs w:val="24"/>
        </w:rPr>
      </w:pPr>
      <w:r w:rsidRPr="00F212E1">
        <w:rPr>
          <w:rFonts w:cs="Arial"/>
          <w:szCs w:val="24"/>
        </w:rPr>
        <w:t xml:space="preserve">9.1.1 </w:t>
      </w:r>
      <w:r w:rsidRPr="00F212E1">
        <w:rPr>
          <w:rFonts w:cs="Arial"/>
          <w:szCs w:val="24"/>
        </w:rPr>
        <w:tab/>
      </w:r>
      <w:proofErr w:type="gramStart"/>
      <w:r w:rsidRPr="00F212E1">
        <w:rPr>
          <w:rFonts w:cs="Arial"/>
          <w:szCs w:val="24"/>
        </w:rPr>
        <w:t>if</w:t>
      </w:r>
      <w:proofErr w:type="gramEnd"/>
      <w:r w:rsidRPr="00F212E1">
        <w:rPr>
          <w:rFonts w:cs="Arial"/>
          <w:szCs w:val="24"/>
        </w:rPr>
        <w:t xml:space="preserve"> delivered, at the time of delivery to the addressee or its duly authorised agent;</w:t>
      </w:r>
    </w:p>
    <w:p w14:paraId="7FDB6AB5" w14:textId="77777777" w:rsidR="00DD5F2D" w:rsidRPr="00F212E1" w:rsidRDefault="00DD5F2D" w:rsidP="00DD5F2D">
      <w:pPr>
        <w:ind w:left="1440" w:hanging="720"/>
        <w:jc w:val="both"/>
        <w:rPr>
          <w:rFonts w:cs="Arial"/>
          <w:szCs w:val="24"/>
        </w:rPr>
      </w:pPr>
      <w:r w:rsidRPr="00F212E1">
        <w:rPr>
          <w:rFonts w:cs="Arial"/>
          <w:szCs w:val="24"/>
        </w:rPr>
        <w:t xml:space="preserve">9.1.2 </w:t>
      </w:r>
      <w:r w:rsidRPr="00F212E1">
        <w:rPr>
          <w:rFonts w:cs="Arial"/>
          <w:szCs w:val="24"/>
        </w:rPr>
        <w:tab/>
        <w:t>if sent by pre-paid post, four days after posting if addressed to the party to whom such notice is to be given at the address set forth for such party in this Agreement (or such other address as is from time to time notified to the other Party hereto);</w:t>
      </w:r>
    </w:p>
    <w:p w14:paraId="1F9991C6" w14:textId="77777777" w:rsidR="00DD5F2D" w:rsidRPr="00F212E1" w:rsidRDefault="00DD5F2D" w:rsidP="00DD5F2D">
      <w:pPr>
        <w:ind w:left="1440" w:hanging="720"/>
        <w:jc w:val="both"/>
        <w:rPr>
          <w:rFonts w:cs="Arial"/>
          <w:szCs w:val="24"/>
        </w:rPr>
      </w:pPr>
      <w:r w:rsidRPr="00F212E1">
        <w:rPr>
          <w:rFonts w:cs="Arial"/>
          <w:szCs w:val="24"/>
        </w:rPr>
        <w:t>9.1.3</w:t>
      </w:r>
      <w:r w:rsidRPr="00F212E1">
        <w:rPr>
          <w:rFonts w:cs="Arial"/>
          <w:szCs w:val="24"/>
        </w:rPr>
        <w:tab/>
        <w:t>if transmitted by facsimile, on a receipt of an error free transmission report to such facsimile number or numbers from time to time notified to the other Party; and</w:t>
      </w:r>
    </w:p>
    <w:p w14:paraId="617A21AF" w14:textId="77777777" w:rsidR="00DD5F2D" w:rsidRPr="00F212E1" w:rsidRDefault="00DD5F2D" w:rsidP="00DD5F2D">
      <w:pPr>
        <w:ind w:firstLine="720"/>
        <w:jc w:val="both"/>
        <w:rPr>
          <w:rFonts w:cs="Arial"/>
          <w:szCs w:val="24"/>
        </w:rPr>
      </w:pPr>
      <w:r w:rsidRPr="00F212E1">
        <w:rPr>
          <w:rFonts w:cs="Arial"/>
          <w:szCs w:val="24"/>
        </w:rPr>
        <w:t>9.1.4</w:t>
      </w:r>
      <w:r w:rsidRPr="00F212E1">
        <w:rPr>
          <w:rFonts w:cs="Arial"/>
          <w:szCs w:val="24"/>
        </w:rPr>
        <w:tab/>
      </w:r>
      <w:proofErr w:type="gramStart"/>
      <w:r w:rsidRPr="00F212E1">
        <w:rPr>
          <w:rFonts w:cs="Arial"/>
          <w:szCs w:val="24"/>
        </w:rPr>
        <w:t>if</w:t>
      </w:r>
      <w:proofErr w:type="gramEnd"/>
      <w:r w:rsidRPr="00F212E1">
        <w:rPr>
          <w:rFonts w:cs="Arial"/>
          <w:szCs w:val="24"/>
        </w:rPr>
        <w:t xml:space="preserve"> transmitted electronically on receipt of a “read receipt” or equivalent.</w:t>
      </w:r>
    </w:p>
    <w:p w14:paraId="256B1EBA" w14:textId="77777777" w:rsidR="00DD5F2D" w:rsidRPr="00F212E1" w:rsidRDefault="00DD5F2D" w:rsidP="00DD5F2D">
      <w:pPr>
        <w:ind w:left="720" w:hanging="720"/>
        <w:jc w:val="both"/>
        <w:rPr>
          <w:rFonts w:cs="Arial"/>
          <w:szCs w:val="24"/>
        </w:rPr>
      </w:pPr>
      <w:r w:rsidRPr="00F212E1">
        <w:rPr>
          <w:rFonts w:cs="Arial"/>
          <w:szCs w:val="24"/>
        </w:rPr>
        <w:t xml:space="preserve">9.2 </w:t>
      </w:r>
      <w:r w:rsidRPr="00F212E1">
        <w:rPr>
          <w:rFonts w:cs="Arial"/>
          <w:szCs w:val="24"/>
        </w:rPr>
        <w:tab/>
        <w:t>All notices to the Contracting Authority under the Contract shall be in writing and sent to the Contracting Authority’s buying entity specified on the Order.</w:t>
      </w:r>
    </w:p>
    <w:p w14:paraId="19868B7B" w14:textId="77777777" w:rsidR="00DD5F2D" w:rsidRPr="00F212E1" w:rsidRDefault="00DD5F2D" w:rsidP="00DD5F2D">
      <w:pPr>
        <w:ind w:left="720" w:hanging="720"/>
        <w:jc w:val="both"/>
        <w:rPr>
          <w:rFonts w:cs="Arial"/>
          <w:szCs w:val="24"/>
        </w:rPr>
      </w:pPr>
      <w:r w:rsidRPr="00F212E1">
        <w:rPr>
          <w:rFonts w:cs="Arial"/>
          <w:szCs w:val="24"/>
        </w:rPr>
        <w:t xml:space="preserve">9.3 </w:t>
      </w:r>
      <w:r w:rsidRPr="00F212E1">
        <w:rPr>
          <w:rFonts w:cs="Arial"/>
          <w:szCs w:val="24"/>
        </w:rPr>
        <w:tab/>
        <w:t>All notices to the Supplier under the Contract shall be in writing and sent to the address specified on the Order.</w:t>
      </w:r>
    </w:p>
    <w:p w14:paraId="59A1B337" w14:textId="77777777" w:rsidR="00DD5F2D" w:rsidRPr="00F212E1" w:rsidRDefault="00DD5F2D" w:rsidP="00DD5F2D">
      <w:pPr>
        <w:pStyle w:val="Heading1"/>
        <w:rPr>
          <w:b w:val="0"/>
        </w:rPr>
      </w:pPr>
      <w:bookmarkStart w:id="132" w:name="_Toc55993265"/>
      <w:bookmarkStart w:id="133" w:name="_Toc56414161"/>
      <w:r w:rsidRPr="00F212E1">
        <w:t>10. VALIDITY</w:t>
      </w:r>
      <w:bookmarkEnd w:id="132"/>
      <w:bookmarkEnd w:id="133"/>
    </w:p>
    <w:p w14:paraId="2B653467" w14:textId="77777777" w:rsidR="00DD5F2D" w:rsidRPr="00F212E1" w:rsidRDefault="00DD5F2D" w:rsidP="00DD5F2D">
      <w:pPr>
        <w:ind w:left="720" w:hanging="720"/>
        <w:jc w:val="both"/>
        <w:rPr>
          <w:rFonts w:cs="Arial"/>
          <w:szCs w:val="24"/>
        </w:rPr>
      </w:pPr>
      <w:r w:rsidRPr="00F212E1">
        <w:rPr>
          <w:rFonts w:cs="Arial"/>
          <w:szCs w:val="24"/>
        </w:rPr>
        <w:t xml:space="preserve">10.1 </w:t>
      </w:r>
      <w:r w:rsidRPr="00F212E1">
        <w:rPr>
          <w:rFonts w:cs="Arial"/>
          <w:szCs w:val="24"/>
        </w:rPr>
        <w:tab/>
        <w:t>If any provision of these Conditions is held by any competent authority to be invalid or unenforceable in whole or part the validity of the other provisions of these Conditions and the remainder of the provision in question shall not be affected thereby.</w:t>
      </w:r>
    </w:p>
    <w:p w14:paraId="64980AB7" w14:textId="77777777" w:rsidR="00DD5F2D" w:rsidRPr="00F212E1" w:rsidRDefault="00DD5F2D" w:rsidP="00DD5F2D">
      <w:pPr>
        <w:pStyle w:val="Heading1"/>
        <w:rPr>
          <w:b w:val="0"/>
        </w:rPr>
      </w:pPr>
      <w:bookmarkStart w:id="134" w:name="_Toc55993266"/>
      <w:bookmarkStart w:id="135" w:name="_Toc56414162"/>
      <w:r w:rsidRPr="00F212E1">
        <w:lastRenderedPageBreak/>
        <w:t>11. TUPE</w:t>
      </w:r>
      <w:bookmarkEnd w:id="134"/>
      <w:bookmarkEnd w:id="135"/>
    </w:p>
    <w:p w14:paraId="37DFEA45" w14:textId="77777777" w:rsidR="00DD5F2D" w:rsidRPr="00F212E1" w:rsidRDefault="00DD5F2D" w:rsidP="00DD5F2D">
      <w:pPr>
        <w:ind w:left="720" w:hanging="720"/>
        <w:jc w:val="both"/>
        <w:rPr>
          <w:rFonts w:cs="Arial"/>
          <w:szCs w:val="24"/>
        </w:rPr>
      </w:pPr>
      <w:r w:rsidRPr="00F212E1">
        <w:rPr>
          <w:rFonts w:cs="Arial"/>
          <w:szCs w:val="24"/>
        </w:rPr>
        <w:t xml:space="preserve">11.1 </w:t>
      </w:r>
      <w:r w:rsidRPr="00F212E1">
        <w:rPr>
          <w:rFonts w:cs="Arial"/>
          <w:szCs w:val="24"/>
        </w:rPr>
        <w:tab/>
        <w:t>In the event that the European Communities (Protection of Employees on Transfer of Undertakings) Regulations 2003 (the “TUPE Regulations”) apply in relation to or in connection with this Agreement, the Supplier shall indemnify the Contracting Authority fully (without limitation) in respect of any losses, damages, costs or expenses of any kind incurred arising from its compliance with the TUPE Regulations.</w:t>
      </w:r>
    </w:p>
    <w:p w14:paraId="242B201A" w14:textId="77777777" w:rsidR="00DD5F2D" w:rsidRPr="00F212E1" w:rsidRDefault="00DD5F2D" w:rsidP="00DD5F2D">
      <w:pPr>
        <w:ind w:left="720" w:hanging="720"/>
        <w:jc w:val="both"/>
        <w:rPr>
          <w:rFonts w:cs="Arial"/>
          <w:szCs w:val="24"/>
        </w:rPr>
      </w:pPr>
      <w:r w:rsidRPr="00F212E1">
        <w:rPr>
          <w:rFonts w:cs="Arial"/>
          <w:szCs w:val="24"/>
        </w:rPr>
        <w:t xml:space="preserve">11.2 </w:t>
      </w:r>
      <w:r w:rsidRPr="00F212E1">
        <w:rPr>
          <w:rFonts w:cs="Arial"/>
          <w:szCs w:val="24"/>
        </w:rPr>
        <w:tab/>
        <w:t>The Supplier shall be responsible for satisfying itself as to the applicability of the TUPE Regulations and shall bear all costs and expenses associated with same.</w:t>
      </w:r>
    </w:p>
    <w:p w14:paraId="257B406A" w14:textId="77777777" w:rsidR="00DD5F2D" w:rsidRPr="00F212E1" w:rsidRDefault="00DD5F2D" w:rsidP="00DD5F2D">
      <w:pPr>
        <w:pStyle w:val="Heading1"/>
        <w:rPr>
          <w:b w:val="0"/>
        </w:rPr>
      </w:pPr>
      <w:bookmarkStart w:id="136" w:name="_Toc55993267"/>
      <w:bookmarkStart w:id="137" w:name="_Toc56414163"/>
      <w:r w:rsidRPr="00F212E1">
        <w:t>12. FORCE MAJEURE</w:t>
      </w:r>
      <w:bookmarkEnd w:id="136"/>
      <w:bookmarkEnd w:id="137"/>
    </w:p>
    <w:p w14:paraId="0462FA7A" w14:textId="77777777" w:rsidR="00DD5F2D" w:rsidRPr="00F212E1" w:rsidRDefault="00DD5F2D" w:rsidP="00DD5F2D">
      <w:pPr>
        <w:ind w:left="720" w:hanging="720"/>
        <w:jc w:val="both"/>
        <w:rPr>
          <w:rFonts w:cs="Arial"/>
          <w:szCs w:val="24"/>
        </w:rPr>
      </w:pPr>
      <w:r w:rsidRPr="00F212E1">
        <w:rPr>
          <w:rFonts w:cs="Arial"/>
          <w:szCs w:val="24"/>
        </w:rPr>
        <w:t xml:space="preserve">12.1 </w:t>
      </w:r>
      <w:r w:rsidRPr="00F212E1">
        <w:rPr>
          <w:rFonts w:cs="Arial"/>
          <w:szCs w:val="24"/>
        </w:rPr>
        <w:tab/>
        <w:t>Neither the Contracting Authority nor the Supplier shall be liable to the other or be deemed to be in breach of this Agreement by reason of any delay in performing, or any failure to perform, any of its obligations under this Agreement if the delay or failure was beyond that Party's reasonable control including in such cases but not by way of limitation of any law, order, regulation, directive or request of any Government or legal authority; war or threat of war, insurrection, national emergency, riots, acts of public enemies, fire, floods, or other catastrophe, strikes, lock-outs or any industrial disputes of the Contracting Authority or any similar cause beyond the control of the Party (hereinafter referred to as a “Force Majeure Event”).</w:t>
      </w:r>
    </w:p>
    <w:p w14:paraId="642FD73C" w14:textId="77777777" w:rsidR="00DD5F2D" w:rsidRPr="00F212E1" w:rsidRDefault="00DD5F2D" w:rsidP="00DD5F2D">
      <w:pPr>
        <w:ind w:left="720" w:hanging="720"/>
        <w:jc w:val="both"/>
        <w:rPr>
          <w:rFonts w:cs="Arial"/>
          <w:szCs w:val="24"/>
        </w:rPr>
      </w:pPr>
      <w:r w:rsidRPr="00F212E1">
        <w:rPr>
          <w:rFonts w:cs="Arial"/>
          <w:szCs w:val="24"/>
        </w:rPr>
        <w:t xml:space="preserve">12.2 </w:t>
      </w:r>
      <w:r w:rsidRPr="00F212E1">
        <w:rPr>
          <w:rFonts w:cs="Arial"/>
          <w:szCs w:val="24"/>
        </w:rPr>
        <w:tab/>
        <w:t>Upon the happening of any Force Majeure Event, the Party who is in breach as a result of the circumstances outlined in Condition 12.1 above shall give notice thereof in writing to the other as soon as reasonably practicable and shall nevertheless constantly use all reasonable endeavours to prevent any delay in completion of the Agreement.</w:t>
      </w:r>
    </w:p>
    <w:p w14:paraId="1A610C7D" w14:textId="77777777" w:rsidR="00DD5F2D" w:rsidRPr="00F212E1" w:rsidRDefault="00DD5F2D" w:rsidP="00DD5F2D">
      <w:pPr>
        <w:ind w:left="720" w:hanging="720"/>
        <w:jc w:val="both"/>
        <w:rPr>
          <w:rFonts w:cs="Arial"/>
          <w:szCs w:val="24"/>
        </w:rPr>
      </w:pPr>
      <w:r w:rsidRPr="00F212E1">
        <w:rPr>
          <w:rFonts w:cs="Arial"/>
          <w:szCs w:val="24"/>
        </w:rPr>
        <w:t xml:space="preserve">12.3 </w:t>
      </w:r>
      <w:r w:rsidRPr="00F212E1">
        <w:rPr>
          <w:rFonts w:cs="Arial"/>
          <w:szCs w:val="24"/>
        </w:rPr>
        <w:tab/>
        <w:t>On the occurrence of Force Majeure Event, both Parties shall allow a fair and reasonable extension of the time for completion of this Agreement.</w:t>
      </w:r>
    </w:p>
    <w:p w14:paraId="1828DC46" w14:textId="77777777" w:rsidR="00DD5F2D" w:rsidRPr="00F212E1" w:rsidRDefault="00DD5F2D" w:rsidP="00DD5F2D">
      <w:pPr>
        <w:ind w:left="720" w:hanging="720"/>
        <w:jc w:val="both"/>
        <w:rPr>
          <w:rFonts w:cs="Arial"/>
          <w:szCs w:val="24"/>
        </w:rPr>
      </w:pPr>
      <w:r w:rsidRPr="00F212E1">
        <w:rPr>
          <w:rFonts w:cs="Arial"/>
          <w:szCs w:val="24"/>
        </w:rPr>
        <w:t xml:space="preserve">12.4 </w:t>
      </w:r>
      <w:r w:rsidRPr="00F212E1">
        <w:rPr>
          <w:rFonts w:cs="Arial"/>
          <w:szCs w:val="24"/>
        </w:rPr>
        <w:tab/>
        <w:t>If the Force Majeure Event continues for 30 days then either Party may terminate at 14 days written notice.</w:t>
      </w:r>
    </w:p>
    <w:p w14:paraId="72971A21" w14:textId="77777777" w:rsidR="00DD5F2D" w:rsidRPr="00F212E1" w:rsidRDefault="00DD5F2D" w:rsidP="00DD5F2D">
      <w:pPr>
        <w:pStyle w:val="Heading1"/>
        <w:rPr>
          <w:b w:val="0"/>
        </w:rPr>
      </w:pPr>
      <w:bookmarkStart w:id="138" w:name="_Toc55993268"/>
      <w:bookmarkStart w:id="139" w:name="_Toc56414164"/>
      <w:r w:rsidRPr="00F212E1">
        <w:t>13. PAY AND CONDITIONS</w:t>
      </w:r>
      <w:bookmarkEnd w:id="138"/>
      <w:bookmarkEnd w:id="139"/>
    </w:p>
    <w:p w14:paraId="29D266BD" w14:textId="77777777" w:rsidR="00DD5F2D" w:rsidRPr="00F212E1" w:rsidRDefault="00DD5F2D" w:rsidP="00DD5F2D">
      <w:pPr>
        <w:ind w:left="720" w:hanging="720"/>
        <w:jc w:val="both"/>
        <w:rPr>
          <w:rFonts w:cs="Arial"/>
          <w:szCs w:val="24"/>
        </w:rPr>
      </w:pPr>
      <w:r w:rsidRPr="00F212E1">
        <w:rPr>
          <w:rFonts w:cs="Arial"/>
          <w:szCs w:val="24"/>
        </w:rPr>
        <w:t xml:space="preserve">13.1 </w:t>
      </w:r>
      <w:r w:rsidRPr="00F212E1">
        <w:rPr>
          <w:rFonts w:cs="Arial"/>
          <w:szCs w:val="24"/>
        </w:rPr>
        <w:tab/>
        <w:t>The Supplier shall ensure that the terms and conditions of employment in respect of work persons employed by, or otherwise working for, the Supplier in the performance of this Agreement [including in relation to pension contributions] comply with terms of the Employment Regulation Order applicable [to the relevant sector] registered under the Industrial Relations Acts 1946 to 2004. The Supplier shall ensure that the rates of pay and conditions are no less favourable than those for the relevant category of work person set out in the Employment Regulation Order.</w:t>
      </w:r>
    </w:p>
    <w:p w14:paraId="07BC3927" w14:textId="77777777" w:rsidR="00DD5F2D" w:rsidRPr="00F212E1" w:rsidRDefault="00DD5F2D" w:rsidP="00DD5F2D">
      <w:pPr>
        <w:ind w:left="720" w:hanging="720"/>
        <w:jc w:val="both"/>
        <w:rPr>
          <w:rFonts w:cs="Arial"/>
          <w:szCs w:val="24"/>
        </w:rPr>
      </w:pPr>
      <w:r w:rsidRPr="00F212E1">
        <w:rPr>
          <w:rFonts w:cs="Arial"/>
          <w:szCs w:val="24"/>
        </w:rPr>
        <w:lastRenderedPageBreak/>
        <w:t xml:space="preserve">13.2 </w:t>
      </w:r>
      <w:r w:rsidRPr="00F212E1">
        <w:rPr>
          <w:rFonts w:cs="Arial"/>
          <w:szCs w:val="24"/>
        </w:rPr>
        <w:tab/>
        <w:t>To monitor compliance with 13.1 above, the Contracting Authority shall be entitled to make random checks requiring production of records if necessary. If the Contracting Authority so requests, the Supplier shall within 5 working days after the receipt of the request, give to the Contracting Authority a statement showing the amount of wages and other payments due at the date of the request to and in respect of each working person, or, in respect of work persons not employed by or otherwise working for the Supplier, ensure that their employer or the person for whom they are working does the same.</w:t>
      </w:r>
    </w:p>
    <w:p w14:paraId="5AE95480" w14:textId="77777777" w:rsidR="00DD5F2D" w:rsidRPr="00F212E1" w:rsidRDefault="00DD5F2D" w:rsidP="00DD5F2D">
      <w:pPr>
        <w:ind w:left="720" w:hanging="720"/>
        <w:jc w:val="both"/>
        <w:rPr>
          <w:rFonts w:cs="Arial"/>
          <w:szCs w:val="24"/>
        </w:rPr>
      </w:pPr>
      <w:r w:rsidRPr="00F212E1">
        <w:rPr>
          <w:rFonts w:cs="Arial"/>
          <w:szCs w:val="24"/>
        </w:rPr>
        <w:t xml:space="preserve">13.3 </w:t>
      </w:r>
      <w:r w:rsidRPr="00F212E1">
        <w:rPr>
          <w:rFonts w:cs="Arial"/>
          <w:szCs w:val="24"/>
        </w:rPr>
        <w:tab/>
        <w:t>If the Supplier has not complied with 13.1 above, the Contracting Authority shall [without limiting its other rights or remedies] be entitled to estimate the amount that should have been paid to work persons and contributions that should have been made on their behalf, and the Contracting Authority may deduct the estimated amount from any payment due to the Supplier, until the Contracting Authority is satisfied that all proper amounts have been paid.</w:t>
      </w:r>
    </w:p>
    <w:p w14:paraId="445B8958" w14:textId="77777777" w:rsidR="00DD5F2D" w:rsidRPr="00F212E1" w:rsidRDefault="00DD5F2D" w:rsidP="00DD5F2D">
      <w:pPr>
        <w:pStyle w:val="Heading1"/>
        <w:rPr>
          <w:b w:val="0"/>
        </w:rPr>
      </w:pPr>
      <w:bookmarkStart w:id="140" w:name="_Toc55993269"/>
      <w:bookmarkStart w:id="141" w:name="_Toc56414165"/>
      <w:r w:rsidRPr="00F212E1">
        <w:t>14. SAFETY AND INSURANCE</w:t>
      </w:r>
      <w:bookmarkEnd w:id="140"/>
      <w:bookmarkEnd w:id="141"/>
    </w:p>
    <w:p w14:paraId="06B0BC74" w14:textId="77777777" w:rsidR="00DD5F2D" w:rsidRPr="00F212E1" w:rsidRDefault="00DD5F2D" w:rsidP="00DD5F2D">
      <w:pPr>
        <w:ind w:left="720" w:hanging="720"/>
        <w:jc w:val="both"/>
        <w:rPr>
          <w:rFonts w:cs="Arial"/>
          <w:szCs w:val="24"/>
        </w:rPr>
      </w:pPr>
      <w:r w:rsidRPr="00F212E1">
        <w:rPr>
          <w:rFonts w:cs="Arial"/>
          <w:szCs w:val="24"/>
        </w:rPr>
        <w:t xml:space="preserve">14.1 </w:t>
      </w:r>
      <w:r w:rsidRPr="00F212E1">
        <w:rPr>
          <w:rFonts w:cs="Arial"/>
          <w:szCs w:val="24"/>
        </w:rPr>
        <w:tab/>
        <w:t>The Supplier shall in so far as same apply to the sale, delivery and performance of Goods:-</w:t>
      </w:r>
    </w:p>
    <w:p w14:paraId="453A6C8E" w14:textId="77777777" w:rsidR="00DD5F2D" w:rsidRPr="00F212E1" w:rsidRDefault="00DD5F2D" w:rsidP="00DD5F2D">
      <w:pPr>
        <w:ind w:left="1440" w:hanging="720"/>
        <w:jc w:val="both"/>
        <w:rPr>
          <w:rFonts w:cs="Arial"/>
          <w:szCs w:val="24"/>
        </w:rPr>
      </w:pPr>
      <w:r w:rsidRPr="00F212E1">
        <w:rPr>
          <w:rFonts w:cs="Arial"/>
          <w:szCs w:val="24"/>
        </w:rPr>
        <w:t xml:space="preserve">(a) </w:t>
      </w:r>
      <w:r w:rsidRPr="00F212E1">
        <w:rPr>
          <w:rFonts w:cs="Arial"/>
          <w:szCs w:val="24"/>
        </w:rPr>
        <w:tab/>
        <w:t>comply and ensure that each of its employees, sub-contractors, agents or representatives complies with all Irish safety and equality legislation including, without limitation, The Safety, Health &amp; Welfare at Work Act, 2005, The Safety, Health &amp; Welfare at Work (Construction) Regulations, 2007 and 2013 (the “Regulations”), The Safety, Health &amp; Welfare at Work (General Application) Regulations 2007, The Safety, Health and Welfare at Work (General Application) (Amendment) Regulations 2012, The Employment Equality Act 1998 and the Equal Status Act 2000 as may be amended from time to time and any subordinate legislation made thereunder together with the most recent versions of the following safety requirements (as applicable):-</w:t>
      </w:r>
    </w:p>
    <w:p w14:paraId="6D636930" w14:textId="77777777" w:rsidR="00DD5F2D" w:rsidRPr="00F212E1" w:rsidRDefault="00DD5F2D" w:rsidP="00DD5F2D">
      <w:pPr>
        <w:ind w:left="1440" w:hanging="720"/>
        <w:jc w:val="both"/>
        <w:rPr>
          <w:rFonts w:cs="Arial"/>
          <w:szCs w:val="24"/>
        </w:rPr>
      </w:pPr>
      <w:r w:rsidRPr="00F212E1">
        <w:rPr>
          <w:rFonts w:cs="Arial"/>
          <w:szCs w:val="24"/>
        </w:rPr>
        <w:t xml:space="preserve">(b) </w:t>
      </w:r>
      <w:r w:rsidRPr="00F212E1">
        <w:rPr>
          <w:rFonts w:cs="Arial"/>
          <w:szCs w:val="24"/>
        </w:rPr>
        <w:tab/>
      </w:r>
      <w:proofErr w:type="gramStart"/>
      <w:r w:rsidRPr="00F212E1">
        <w:rPr>
          <w:rFonts w:cs="Arial"/>
          <w:szCs w:val="24"/>
        </w:rPr>
        <w:t>at</w:t>
      </w:r>
      <w:proofErr w:type="gramEnd"/>
      <w:r w:rsidRPr="00F212E1">
        <w:rPr>
          <w:rFonts w:cs="Arial"/>
          <w:szCs w:val="24"/>
        </w:rPr>
        <w:t xml:space="preserve"> the Contracting Authority’s request, provide to the Contracting Authority with two copies of:-</w:t>
      </w:r>
    </w:p>
    <w:p w14:paraId="19C73BF8" w14:textId="77777777" w:rsidR="00DD5F2D" w:rsidRPr="00F212E1" w:rsidRDefault="00DD5F2D" w:rsidP="00DD5F2D">
      <w:pPr>
        <w:ind w:left="2160" w:hanging="720"/>
        <w:jc w:val="both"/>
        <w:rPr>
          <w:rFonts w:cs="Arial"/>
          <w:szCs w:val="24"/>
        </w:rPr>
      </w:pPr>
      <w:r w:rsidRPr="00F212E1">
        <w:rPr>
          <w:rFonts w:cs="Arial"/>
          <w:szCs w:val="24"/>
        </w:rPr>
        <w:t>(</w:t>
      </w:r>
      <w:proofErr w:type="spellStart"/>
      <w:r w:rsidRPr="00F212E1">
        <w:rPr>
          <w:rFonts w:cs="Arial"/>
          <w:szCs w:val="24"/>
        </w:rPr>
        <w:t>i</w:t>
      </w:r>
      <w:proofErr w:type="spellEnd"/>
      <w:r w:rsidRPr="00F212E1">
        <w:rPr>
          <w:rFonts w:cs="Arial"/>
          <w:szCs w:val="24"/>
        </w:rPr>
        <w:t>)</w:t>
      </w:r>
      <w:r w:rsidRPr="00F212E1">
        <w:rPr>
          <w:rFonts w:cs="Arial"/>
          <w:szCs w:val="24"/>
        </w:rPr>
        <w:tab/>
        <w:t>the Safety Statement as defined in and pursuant to Section 20, Part 3 of the Safety, Health &amp; Welfare at Work Act, 2005 and</w:t>
      </w:r>
    </w:p>
    <w:p w14:paraId="0B54515E" w14:textId="77777777" w:rsidR="00DD5F2D" w:rsidRPr="00F212E1" w:rsidRDefault="00DD5F2D" w:rsidP="00DD5F2D">
      <w:pPr>
        <w:ind w:left="720" w:firstLine="720"/>
        <w:jc w:val="both"/>
        <w:rPr>
          <w:rFonts w:cs="Arial"/>
          <w:szCs w:val="24"/>
        </w:rPr>
      </w:pPr>
      <w:r w:rsidRPr="00F212E1">
        <w:rPr>
          <w:rFonts w:cs="Arial"/>
          <w:szCs w:val="24"/>
        </w:rPr>
        <w:t xml:space="preserve">(ii) </w:t>
      </w:r>
      <w:r w:rsidRPr="00F212E1">
        <w:rPr>
          <w:rFonts w:cs="Arial"/>
          <w:szCs w:val="24"/>
        </w:rPr>
        <w:tab/>
      </w:r>
      <w:proofErr w:type="gramStart"/>
      <w:r w:rsidRPr="00F212E1">
        <w:rPr>
          <w:rFonts w:cs="Arial"/>
          <w:szCs w:val="24"/>
        </w:rPr>
        <w:t>the</w:t>
      </w:r>
      <w:proofErr w:type="gramEnd"/>
      <w:r w:rsidRPr="00F212E1">
        <w:rPr>
          <w:rFonts w:cs="Arial"/>
          <w:szCs w:val="24"/>
        </w:rPr>
        <w:t xml:space="preserve"> developed Safety Plan as defined in the Regulations.</w:t>
      </w:r>
    </w:p>
    <w:p w14:paraId="3CC2466F" w14:textId="77777777" w:rsidR="00DD5F2D" w:rsidRPr="00F212E1" w:rsidRDefault="00DD5F2D" w:rsidP="00DD5F2D">
      <w:pPr>
        <w:ind w:left="1440" w:hanging="720"/>
        <w:jc w:val="both"/>
        <w:rPr>
          <w:rFonts w:cs="Arial"/>
          <w:szCs w:val="24"/>
        </w:rPr>
      </w:pPr>
      <w:r w:rsidRPr="00F212E1">
        <w:rPr>
          <w:rFonts w:cs="Arial"/>
          <w:szCs w:val="24"/>
        </w:rPr>
        <w:t xml:space="preserve">(c) </w:t>
      </w:r>
      <w:r w:rsidRPr="00F212E1">
        <w:rPr>
          <w:rFonts w:cs="Arial"/>
          <w:szCs w:val="24"/>
        </w:rPr>
        <w:tab/>
        <w:t>provide or procure the provision of all necessary documents for inclusion in the Safety File as defined in the Regulations to be furnished to the Employer and/or Contracting Authority on and as a condition to the achievement of taking over; and</w:t>
      </w:r>
    </w:p>
    <w:p w14:paraId="0414EE83" w14:textId="77777777" w:rsidR="00DD5F2D" w:rsidRPr="00F212E1" w:rsidRDefault="00DD5F2D" w:rsidP="00DD5F2D">
      <w:pPr>
        <w:ind w:left="1440" w:hanging="720"/>
        <w:jc w:val="both"/>
        <w:rPr>
          <w:rFonts w:cs="Arial"/>
          <w:szCs w:val="24"/>
        </w:rPr>
      </w:pPr>
      <w:r w:rsidRPr="00F212E1">
        <w:rPr>
          <w:rFonts w:cs="Arial"/>
          <w:szCs w:val="24"/>
        </w:rPr>
        <w:t xml:space="preserve">(d) </w:t>
      </w:r>
      <w:r w:rsidRPr="00F212E1">
        <w:rPr>
          <w:rFonts w:cs="Arial"/>
          <w:szCs w:val="24"/>
        </w:rPr>
        <w:tab/>
        <w:t xml:space="preserve">indemnify and hold harmless the Contracting Authority in the event of any claims, losses, costs, damages, expenses, fines and/or penalties arising from the failure by the Supplier, its employees, sub-Suppliers, </w:t>
      </w:r>
      <w:r w:rsidRPr="00F212E1">
        <w:rPr>
          <w:rFonts w:cs="Arial"/>
          <w:szCs w:val="24"/>
        </w:rPr>
        <w:lastRenderedPageBreak/>
        <w:t>agents or representatives to comply with the provisions of this sub-condition.</w:t>
      </w:r>
    </w:p>
    <w:p w14:paraId="320ED76E" w14:textId="77777777" w:rsidR="00DD5F2D" w:rsidRPr="00F212E1" w:rsidRDefault="00DD5F2D" w:rsidP="00DD5F2D">
      <w:pPr>
        <w:ind w:left="720" w:hanging="720"/>
        <w:jc w:val="both"/>
        <w:rPr>
          <w:rFonts w:cs="Arial"/>
          <w:szCs w:val="24"/>
        </w:rPr>
      </w:pPr>
      <w:r w:rsidRPr="00F212E1">
        <w:rPr>
          <w:rFonts w:cs="Arial"/>
          <w:szCs w:val="24"/>
        </w:rPr>
        <w:t xml:space="preserve">14.2 </w:t>
      </w:r>
      <w:r w:rsidRPr="00F212E1">
        <w:rPr>
          <w:rFonts w:cs="Arial"/>
          <w:szCs w:val="24"/>
        </w:rPr>
        <w:tab/>
        <w:t>The Supplier shall at all times insure and keep itself insured with a reputable insurance company against all insurable liability set out in the Order in respect of the Goods, and without prejudice to the generality of the foregoing, against all the Supplier's liabilities under Condition 15.</w:t>
      </w:r>
    </w:p>
    <w:p w14:paraId="7E6B6781" w14:textId="77777777" w:rsidR="00DD5F2D" w:rsidRPr="00F212E1" w:rsidRDefault="00DD5F2D" w:rsidP="00DD5F2D">
      <w:pPr>
        <w:ind w:left="720" w:hanging="720"/>
        <w:jc w:val="both"/>
        <w:rPr>
          <w:rFonts w:cs="Arial"/>
          <w:szCs w:val="24"/>
        </w:rPr>
      </w:pPr>
      <w:r w:rsidRPr="00F212E1">
        <w:rPr>
          <w:rFonts w:cs="Arial"/>
          <w:szCs w:val="24"/>
        </w:rPr>
        <w:t xml:space="preserve">14.3 </w:t>
      </w:r>
      <w:r w:rsidRPr="00F212E1">
        <w:rPr>
          <w:rFonts w:cs="Arial"/>
          <w:szCs w:val="24"/>
        </w:rPr>
        <w:tab/>
        <w:t>The Supplier shall provide the Contracting Authority with proof of its insurance cover no later than the time stated in a written request to supply same from the Contracting Authority. The Supplier agrees to provide and maintain for the duration of this Agreement all appropriate policies of insurance in respect of public and employers liability that may be stipulated by the Contracting Authority and the Supplier will furnish such insurance policies to the Contracting Authority prior to the commencement of this Agreement and will provide the Contracting Authority with copies thereof on request at any time.</w:t>
      </w:r>
    </w:p>
    <w:p w14:paraId="796ECA2E" w14:textId="77777777" w:rsidR="00DD5F2D" w:rsidRPr="00F212E1" w:rsidRDefault="00DD5F2D" w:rsidP="00DD5F2D">
      <w:pPr>
        <w:ind w:left="720" w:hanging="720"/>
        <w:jc w:val="both"/>
        <w:rPr>
          <w:rFonts w:cs="Arial"/>
          <w:szCs w:val="24"/>
        </w:rPr>
      </w:pPr>
      <w:r w:rsidRPr="00F212E1">
        <w:rPr>
          <w:rFonts w:cs="Arial"/>
          <w:szCs w:val="24"/>
        </w:rPr>
        <w:t xml:space="preserve">14.4 </w:t>
      </w:r>
      <w:r w:rsidRPr="00F212E1">
        <w:rPr>
          <w:rFonts w:cs="Arial"/>
          <w:szCs w:val="24"/>
        </w:rPr>
        <w:tab/>
        <w:t>The Supplier shall provide all facilities, assistance and advice required by the Contracting Authority or the Contracting Authority's insurers for the purpose of contesting or dealing with any action, claim or matter arising out of or in connection with the Supplier's performance of this Agreement.</w:t>
      </w:r>
    </w:p>
    <w:p w14:paraId="2A4F2C8A" w14:textId="77777777" w:rsidR="00DD5F2D" w:rsidRPr="00F212E1" w:rsidRDefault="00DD5F2D" w:rsidP="00DD5F2D">
      <w:pPr>
        <w:ind w:left="720" w:hanging="720"/>
        <w:jc w:val="both"/>
        <w:rPr>
          <w:rFonts w:cs="Arial"/>
          <w:szCs w:val="24"/>
        </w:rPr>
      </w:pPr>
      <w:r w:rsidRPr="00F212E1">
        <w:rPr>
          <w:rFonts w:cs="Arial"/>
          <w:szCs w:val="24"/>
        </w:rPr>
        <w:t xml:space="preserve">14.5 </w:t>
      </w:r>
      <w:r w:rsidRPr="00F212E1">
        <w:rPr>
          <w:rFonts w:cs="Arial"/>
          <w:szCs w:val="24"/>
        </w:rPr>
        <w:tab/>
        <w:t>The Supplier shall be responsible for compliance with the safety and insurance obligations set out in this Condition 14 without reliance on the Contracting Authority.</w:t>
      </w:r>
    </w:p>
    <w:p w14:paraId="3A6C7E47" w14:textId="77777777" w:rsidR="00DD5F2D" w:rsidRPr="00F212E1" w:rsidRDefault="00DD5F2D" w:rsidP="00DD5F2D">
      <w:pPr>
        <w:pStyle w:val="Heading1"/>
        <w:rPr>
          <w:color w:val="auto"/>
          <w:highlight w:val="yellow"/>
        </w:rPr>
      </w:pPr>
      <w:bookmarkStart w:id="142" w:name="_Toc55993270"/>
      <w:bookmarkStart w:id="143" w:name="_Toc56414166"/>
      <w:r w:rsidRPr="00F212E1">
        <w:rPr>
          <w:color w:val="auto"/>
          <w:highlight w:val="yellow"/>
        </w:rPr>
        <w:t>[Insert Insurance Requirements – if necessary consult with IPB Insurances Ltd]</w:t>
      </w:r>
      <w:bookmarkEnd w:id="142"/>
      <w:bookmarkEnd w:id="143"/>
    </w:p>
    <w:p w14:paraId="6F3542F5" w14:textId="77777777" w:rsidR="00DD5F2D" w:rsidRPr="00F212E1" w:rsidRDefault="00DD5F2D" w:rsidP="00DD5F2D">
      <w:pPr>
        <w:pStyle w:val="Heading1"/>
        <w:rPr>
          <w:b w:val="0"/>
        </w:rPr>
      </w:pPr>
      <w:bookmarkStart w:id="144" w:name="_Toc55993271"/>
      <w:bookmarkStart w:id="145" w:name="_Toc56414167"/>
      <w:r w:rsidRPr="00F212E1">
        <w:t>15. INDEMNITIES AND LIABILITY</w:t>
      </w:r>
      <w:bookmarkEnd w:id="144"/>
      <w:bookmarkEnd w:id="145"/>
    </w:p>
    <w:p w14:paraId="695690AF" w14:textId="77777777" w:rsidR="00DD5F2D" w:rsidRPr="00F212E1" w:rsidRDefault="00DD5F2D" w:rsidP="00DD5F2D">
      <w:pPr>
        <w:ind w:left="720" w:hanging="720"/>
        <w:jc w:val="both"/>
        <w:rPr>
          <w:rFonts w:cs="Arial"/>
          <w:szCs w:val="24"/>
        </w:rPr>
      </w:pPr>
      <w:r w:rsidRPr="00F212E1">
        <w:rPr>
          <w:rFonts w:cs="Arial"/>
          <w:szCs w:val="24"/>
        </w:rPr>
        <w:t xml:space="preserve">15.1 </w:t>
      </w:r>
      <w:r w:rsidRPr="00F212E1">
        <w:rPr>
          <w:rFonts w:cs="Arial"/>
          <w:szCs w:val="24"/>
        </w:rPr>
        <w:tab/>
        <w:t>The Contracting Authority is relying wholly and exclusively upon the Supplier’s skill, judgement and expertise in supplying the Goods and accordingly the Supplier shall be liable to the Contracting Authority for any loss or damage whatsoever, or howsoever or wherever caused arising directly or indirectly in connection with this Agreement save to the extent that such loss or damage arises as a direct result of the negligence or default of the Contracting Authority. Any approval, testing or acceptance by the Contracting Authority in accordance with this Agreement shall not in any way limit the Supplier’s liability and obligations under this Agreement.</w:t>
      </w:r>
    </w:p>
    <w:p w14:paraId="38F98821" w14:textId="77777777" w:rsidR="00DD5F2D" w:rsidRPr="00F212E1" w:rsidRDefault="00DD5F2D" w:rsidP="00DD5F2D">
      <w:pPr>
        <w:ind w:left="720" w:hanging="720"/>
        <w:jc w:val="both"/>
        <w:rPr>
          <w:rFonts w:cs="Arial"/>
          <w:szCs w:val="24"/>
        </w:rPr>
      </w:pPr>
      <w:r w:rsidRPr="00F212E1">
        <w:rPr>
          <w:rFonts w:cs="Arial"/>
          <w:szCs w:val="24"/>
        </w:rPr>
        <w:t xml:space="preserve">15.2 </w:t>
      </w:r>
      <w:r w:rsidRPr="00F212E1">
        <w:rPr>
          <w:rFonts w:cs="Arial"/>
          <w:szCs w:val="24"/>
        </w:rPr>
        <w:tab/>
        <w:t xml:space="preserve">The Supplier agrees to indemnify the Contracting Authority against any acts or omissions or breaches of this Agreement (and whether negligent or otherwise) on its part or on the part of any of its servants or agents or employees which may result in any loss, injury, damage or expense whatsoever either to itself or to such servants or agents or employees or to members of the public including the employees, agents and servants of the Contracting Authority, and agrees to indemnify the Contracting Authority in respect of any claim by its servants or agents or employees or members of the public including the </w:t>
      </w:r>
      <w:r w:rsidRPr="00F212E1">
        <w:rPr>
          <w:rFonts w:cs="Arial"/>
          <w:szCs w:val="24"/>
        </w:rPr>
        <w:lastRenderedPageBreak/>
        <w:t>employees, agents and servants of the Contracting Authority for compensation in respect of any accident arising in the course of the performance of this Agreement howsoever caused save where the accident is caused by the negligence or breach of contract and or duty of the Contracting Authority, its servants and or agents.</w:t>
      </w:r>
    </w:p>
    <w:p w14:paraId="57E82BCF" w14:textId="77777777" w:rsidR="00DD5F2D" w:rsidRPr="00F212E1" w:rsidRDefault="00DD5F2D" w:rsidP="00DD5F2D">
      <w:pPr>
        <w:pStyle w:val="Heading1"/>
        <w:rPr>
          <w:color w:val="auto"/>
          <w:highlight w:val="yellow"/>
        </w:rPr>
      </w:pPr>
      <w:bookmarkStart w:id="146" w:name="_Toc55993272"/>
      <w:bookmarkStart w:id="147" w:name="_Hlk496705522"/>
      <w:bookmarkStart w:id="148" w:name="_Toc56414168"/>
      <w:r w:rsidRPr="00F212E1">
        <w:rPr>
          <w:color w:val="auto"/>
          <w:highlight w:val="yellow"/>
        </w:rPr>
        <w:t>[Insert Indemnity Requirements – if necessary consult with IPB Insurances Ltd]</w:t>
      </w:r>
      <w:bookmarkEnd w:id="146"/>
      <w:bookmarkEnd w:id="148"/>
    </w:p>
    <w:p w14:paraId="00E58B88" w14:textId="77777777" w:rsidR="00DD5F2D" w:rsidRPr="00F212E1" w:rsidRDefault="00DD5F2D" w:rsidP="00DD5F2D">
      <w:pPr>
        <w:pStyle w:val="Heading1"/>
        <w:rPr>
          <w:b w:val="0"/>
        </w:rPr>
      </w:pPr>
      <w:bookmarkStart w:id="149" w:name="_Toc55993273"/>
      <w:bookmarkStart w:id="150" w:name="_Toc56414169"/>
      <w:bookmarkEnd w:id="147"/>
      <w:r w:rsidRPr="00F212E1">
        <w:t>16. COMMENCEMENT AND TERMINATION</w:t>
      </w:r>
      <w:bookmarkEnd w:id="149"/>
      <w:bookmarkEnd w:id="150"/>
    </w:p>
    <w:p w14:paraId="01268008" w14:textId="77777777" w:rsidR="00DD5F2D" w:rsidRPr="00F212E1" w:rsidRDefault="00DD5F2D" w:rsidP="00DD5F2D">
      <w:pPr>
        <w:ind w:left="720" w:hanging="720"/>
        <w:jc w:val="both"/>
        <w:rPr>
          <w:rFonts w:cs="Arial"/>
          <w:szCs w:val="24"/>
        </w:rPr>
      </w:pPr>
      <w:r w:rsidRPr="00F212E1">
        <w:rPr>
          <w:rFonts w:cs="Arial"/>
          <w:szCs w:val="24"/>
        </w:rPr>
        <w:t xml:space="preserve">16.1 </w:t>
      </w:r>
      <w:r w:rsidRPr="00F212E1">
        <w:rPr>
          <w:rFonts w:cs="Arial"/>
          <w:szCs w:val="24"/>
        </w:rPr>
        <w:tab/>
        <w:t>The Parties agree that this Agreement shall commence on the date set out in the Order.</w:t>
      </w:r>
    </w:p>
    <w:p w14:paraId="3D0A590C" w14:textId="77777777" w:rsidR="00DD5F2D" w:rsidRPr="00F212E1" w:rsidRDefault="00DD5F2D" w:rsidP="00DD5F2D">
      <w:pPr>
        <w:ind w:left="720" w:hanging="720"/>
        <w:jc w:val="both"/>
        <w:rPr>
          <w:rFonts w:cs="Arial"/>
          <w:szCs w:val="24"/>
        </w:rPr>
      </w:pPr>
      <w:r w:rsidRPr="00F212E1">
        <w:rPr>
          <w:rFonts w:cs="Arial"/>
          <w:szCs w:val="24"/>
        </w:rPr>
        <w:t xml:space="preserve">16.2 </w:t>
      </w:r>
      <w:r w:rsidRPr="00F212E1">
        <w:rPr>
          <w:rFonts w:cs="Arial"/>
          <w:szCs w:val="24"/>
        </w:rPr>
        <w:tab/>
        <w:t>The Parties agree that this Agreement shall terminate forthwith in the following circumstances unless otherwise stated:</w:t>
      </w:r>
    </w:p>
    <w:p w14:paraId="5106F1CB" w14:textId="02067517" w:rsidR="00DD5F2D" w:rsidRPr="00F212E1" w:rsidRDefault="00DD5F2D" w:rsidP="00DD5F2D">
      <w:pPr>
        <w:ind w:firstLine="720"/>
        <w:jc w:val="both"/>
        <w:rPr>
          <w:rFonts w:cs="Arial"/>
          <w:szCs w:val="24"/>
        </w:rPr>
      </w:pPr>
      <w:r w:rsidRPr="00F212E1">
        <w:rPr>
          <w:rFonts w:cs="Arial"/>
          <w:szCs w:val="24"/>
        </w:rPr>
        <w:t>16.2.1 on the date set out in the Order;</w:t>
      </w:r>
    </w:p>
    <w:p w14:paraId="1276CE78" w14:textId="60B3B658" w:rsidR="00DD5F2D" w:rsidRPr="00F212E1" w:rsidRDefault="00DD5F2D" w:rsidP="00DD5F2D">
      <w:pPr>
        <w:ind w:left="1440" w:hanging="720"/>
        <w:jc w:val="both"/>
        <w:rPr>
          <w:rFonts w:cs="Arial"/>
          <w:szCs w:val="24"/>
        </w:rPr>
      </w:pPr>
      <w:r w:rsidRPr="00F212E1">
        <w:rPr>
          <w:rFonts w:cs="Arial"/>
          <w:szCs w:val="24"/>
        </w:rPr>
        <w:t>16.2.2</w:t>
      </w:r>
      <w:r w:rsidR="00C34E5C">
        <w:rPr>
          <w:rFonts w:cs="Arial"/>
          <w:szCs w:val="24"/>
        </w:rPr>
        <w:t xml:space="preserve"> </w:t>
      </w:r>
      <w:proofErr w:type="gramStart"/>
      <w:r w:rsidRPr="00F212E1">
        <w:rPr>
          <w:rFonts w:cs="Arial"/>
          <w:szCs w:val="24"/>
        </w:rPr>
        <w:t>the</w:t>
      </w:r>
      <w:proofErr w:type="gramEnd"/>
      <w:r w:rsidRPr="00F212E1">
        <w:rPr>
          <w:rFonts w:cs="Arial"/>
          <w:szCs w:val="24"/>
        </w:rPr>
        <w:t xml:space="preserve"> Supplier makes any voluntary arrangement with its creditors or becomes insolvent or bankrupt or goes into liquidation; or</w:t>
      </w:r>
    </w:p>
    <w:p w14:paraId="72DB7D46" w14:textId="223BC3E5" w:rsidR="00DD5F2D" w:rsidRPr="00F212E1" w:rsidRDefault="00DD5F2D" w:rsidP="00DD5F2D">
      <w:pPr>
        <w:ind w:left="1440" w:hanging="720"/>
        <w:jc w:val="both"/>
        <w:rPr>
          <w:rFonts w:cs="Arial"/>
          <w:szCs w:val="24"/>
        </w:rPr>
      </w:pPr>
      <w:r w:rsidRPr="00F212E1">
        <w:rPr>
          <w:rFonts w:cs="Arial"/>
          <w:szCs w:val="24"/>
        </w:rPr>
        <w:t xml:space="preserve">16.2.3 </w:t>
      </w:r>
      <w:proofErr w:type="gramStart"/>
      <w:r w:rsidRPr="00F212E1">
        <w:rPr>
          <w:rFonts w:cs="Arial"/>
          <w:szCs w:val="24"/>
        </w:rPr>
        <w:t>an</w:t>
      </w:r>
      <w:proofErr w:type="gramEnd"/>
      <w:r w:rsidRPr="00F212E1">
        <w:rPr>
          <w:rFonts w:cs="Arial"/>
          <w:szCs w:val="24"/>
        </w:rPr>
        <w:t xml:space="preserve"> </w:t>
      </w:r>
      <w:proofErr w:type="spellStart"/>
      <w:r w:rsidRPr="00F212E1">
        <w:rPr>
          <w:rFonts w:cs="Arial"/>
          <w:szCs w:val="24"/>
        </w:rPr>
        <w:t>encumbrancer</w:t>
      </w:r>
      <w:proofErr w:type="spellEnd"/>
      <w:r w:rsidRPr="00F212E1">
        <w:rPr>
          <w:rFonts w:cs="Arial"/>
          <w:szCs w:val="24"/>
        </w:rPr>
        <w:t xml:space="preserve"> takes possession of, or a receiver is appointed to, the Supplier or any of its property or assets; or</w:t>
      </w:r>
    </w:p>
    <w:p w14:paraId="6961E2A9" w14:textId="3A098CD9" w:rsidR="00DD5F2D" w:rsidRPr="00F212E1" w:rsidRDefault="00DD5F2D" w:rsidP="00DD5F2D">
      <w:pPr>
        <w:ind w:firstLine="720"/>
        <w:jc w:val="both"/>
        <w:rPr>
          <w:rFonts w:cs="Arial"/>
          <w:szCs w:val="24"/>
        </w:rPr>
      </w:pPr>
      <w:r w:rsidRPr="00F212E1">
        <w:rPr>
          <w:rFonts w:cs="Arial"/>
          <w:szCs w:val="24"/>
        </w:rPr>
        <w:t xml:space="preserve">16.2.4 </w:t>
      </w:r>
      <w:proofErr w:type="gramStart"/>
      <w:r w:rsidRPr="00F212E1">
        <w:rPr>
          <w:rFonts w:cs="Arial"/>
          <w:szCs w:val="24"/>
        </w:rPr>
        <w:t>the</w:t>
      </w:r>
      <w:proofErr w:type="gramEnd"/>
      <w:r w:rsidRPr="00F212E1">
        <w:rPr>
          <w:rFonts w:cs="Arial"/>
          <w:szCs w:val="24"/>
        </w:rPr>
        <w:t xml:space="preserve"> Supplier ceases, or threatens to cease, to carry on business; or</w:t>
      </w:r>
    </w:p>
    <w:p w14:paraId="6B414D86" w14:textId="77777777" w:rsidR="00DD5F2D" w:rsidRPr="00F212E1" w:rsidRDefault="00DD5F2D" w:rsidP="00DD5F2D">
      <w:pPr>
        <w:ind w:left="1440" w:hanging="720"/>
        <w:jc w:val="both"/>
        <w:rPr>
          <w:rFonts w:cs="Arial"/>
          <w:szCs w:val="24"/>
        </w:rPr>
      </w:pPr>
      <w:r w:rsidRPr="00F212E1">
        <w:rPr>
          <w:rFonts w:cs="Arial"/>
          <w:szCs w:val="24"/>
        </w:rPr>
        <w:t>16.2.5</w:t>
      </w:r>
      <w:r w:rsidRPr="00F212E1">
        <w:rPr>
          <w:rFonts w:cs="Arial"/>
          <w:szCs w:val="24"/>
        </w:rPr>
        <w:tab/>
        <w:t>the Supplier commits a material breach of any term or condition of this Agreement or fails to perform any obligation, responsibility hereunder and if such breach is capable of being remedied fails to remedy the breach within thirty (30) days of notice given by the Contracting Authority requiring the Supplier to do so; or</w:t>
      </w:r>
    </w:p>
    <w:p w14:paraId="43480F9B" w14:textId="069D6BD6" w:rsidR="00DD5F2D" w:rsidRPr="00F212E1" w:rsidRDefault="00DD5F2D" w:rsidP="00DD5F2D">
      <w:pPr>
        <w:ind w:left="1440" w:hanging="720"/>
        <w:jc w:val="both"/>
        <w:rPr>
          <w:rFonts w:cs="Arial"/>
          <w:szCs w:val="24"/>
        </w:rPr>
      </w:pPr>
      <w:r w:rsidRPr="00F212E1">
        <w:rPr>
          <w:rFonts w:cs="Arial"/>
          <w:szCs w:val="24"/>
        </w:rPr>
        <w:t>16.2.6 the Supplier is unable to pay its debts within the meaning of Section 214 of the Companies Act, 1963 or any analogous provision of law; or</w:t>
      </w:r>
    </w:p>
    <w:p w14:paraId="3E8B85F3" w14:textId="603EB560" w:rsidR="00DD5F2D" w:rsidRPr="00F212E1" w:rsidRDefault="00DD5F2D" w:rsidP="00DD5F2D">
      <w:pPr>
        <w:ind w:left="1440" w:hanging="720"/>
        <w:jc w:val="both"/>
        <w:rPr>
          <w:rFonts w:cs="Arial"/>
          <w:szCs w:val="24"/>
        </w:rPr>
      </w:pPr>
      <w:r w:rsidRPr="00F212E1">
        <w:rPr>
          <w:rFonts w:cs="Arial"/>
          <w:szCs w:val="24"/>
        </w:rPr>
        <w:t>16.2.7 an order is made or an effective resolution is passed for the winding up of the Supplier other than for the purpose of an amalgamation or reconstruction the terms of which have been agreed by the Contracting Authority, or</w:t>
      </w:r>
    </w:p>
    <w:p w14:paraId="099E908D" w14:textId="60C10C66" w:rsidR="00DD5F2D" w:rsidRPr="00F212E1" w:rsidRDefault="00DD5F2D" w:rsidP="00DD5F2D">
      <w:pPr>
        <w:ind w:left="1440" w:hanging="720"/>
        <w:jc w:val="both"/>
        <w:rPr>
          <w:rFonts w:cs="Arial"/>
          <w:szCs w:val="24"/>
        </w:rPr>
      </w:pPr>
      <w:r w:rsidRPr="00F212E1">
        <w:rPr>
          <w:rFonts w:cs="Arial"/>
          <w:szCs w:val="24"/>
        </w:rPr>
        <w:t>16.2.8 a petition is presented or an order is made or a resolution passed or any analogous proceedings or action is taken for the appointment of an examiner, administrator, administrative receiver, trustee or any similar officer over the Supplier or any part of its assets; or</w:t>
      </w:r>
    </w:p>
    <w:p w14:paraId="231C1976" w14:textId="69058DCD" w:rsidR="00DD5F2D" w:rsidRPr="00F212E1" w:rsidRDefault="00DD5F2D" w:rsidP="00DD5F2D">
      <w:pPr>
        <w:ind w:left="1440" w:hanging="720"/>
        <w:jc w:val="both"/>
        <w:rPr>
          <w:rFonts w:cs="Arial"/>
          <w:szCs w:val="24"/>
        </w:rPr>
      </w:pPr>
      <w:r w:rsidRPr="00F212E1">
        <w:rPr>
          <w:rFonts w:cs="Arial"/>
          <w:szCs w:val="24"/>
        </w:rPr>
        <w:t>16.2.9 at any time before delivery of the Goods on [30 days’ notice] from the Contracting Authority.</w:t>
      </w:r>
    </w:p>
    <w:p w14:paraId="08098C1A" w14:textId="77777777" w:rsidR="00DD5F2D" w:rsidRPr="00F212E1" w:rsidRDefault="00DD5F2D" w:rsidP="00DD5F2D">
      <w:pPr>
        <w:ind w:left="720" w:hanging="720"/>
        <w:jc w:val="both"/>
        <w:rPr>
          <w:rFonts w:cs="Arial"/>
          <w:szCs w:val="24"/>
        </w:rPr>
      </w:pPr>
      <w:r w:rsidRPr="00F212E1">
        <w:rPr>
          <w:rFonts w:cs="Arial"/>
          <w:szCs w:val="24"/>
        </w:rPr>
        <w:t xml:space="preserve">16.3 </w:t>
      </w:r>
      <w:r w:rsidRPr="00F212E1">
        <w:rPr>
          <w:rFonts w:cs="Arial"/>
          <w:szCs w:val="24"/>
        </w:rPr>
        <w:tab/>
        <w:t>In the event that this Agreement is terminated by the Contracting Authority in accordance with Clause 16.2.9, the Contracting Authority shall pay the Supplier the portion of the Price for any Services and /or Materials delivered up to the date of termination of the Agreement and for its reasonable and vouched costs incurred in connection with the Agreement up to the date of termination of this Agreement.</w:t>
      </w:r>
    </w:p>
    <w:p w14:paraId="715078D1" w14:textId="77777777" w:rsidR="00DD5F2D" w:rsidRPr="00F212E1" w:rsidRDefault="00DD5F2D" w:rsidP="00DD5F2D">
      <w:pPr>
        <w:pStyle w:val="Heading1"/>
        <w:rPr>
          <w:b w:val="0"/>
        </w:rPr>
      </w:pPr>
      <w:bookmarkStart w:id="151" w:name="_Toc55993274"/>
      <w:bookmarkStart w:id="152" w:name="_Toc56414170"/>
      <w:r w:rsidRPr="00F212E1">
        <w:lastRenderedPageBreak/>
        <w:t>17. ASSIGNMENT</w:t>
      </w:r>
      <w:bookmarkEnd w:id="151"/>
      <w:bookmarkEnd w:id="152"/>
    </w:p>
    <w:p w14:paraId="3737CCAF" w14:textId="77777777" w:rsidR="00DD5F2D" w:rsidRPr="00F212E1" w:rsidRDefault="00DD5F2D" w:rsidP="00DD5F2D">
      <w:pPr>
        <w:ind w:left="720" w:hanging="720"/>
        <w:jc w:val="both"/>
        <w:rPr>
          <w:rFonts w:cs="Arial"/>
          <w:szCs w:val="24"/>
        </w:rPr>
      </w:pPr>
      <w:r w:rsidRPr="00F212E1">
        <w:rPr>
          <w:rFonts w:cs="Arial"/>
          <w:szCs w:val="24"/>
        </w:rPr>
        <w:t>17.1</w:t>
      </w:r>
      <w:r w:rsidRPr="00F212E1">
        <w:rPr>
          <w:rFonts w:cs="Arial"/>
          <w:szCs w:val="24"/>
        </w:rPr>
        <w:tab/>
        <w:t xml:space="preserve">This Agreement is personal to the Supplier who shall not </w:t>
      </w:r>
      <w:proofErr w:type="gramStart"/>
      <w:r w:rsidRPr="00F212E1">
        <w:rPr>
          <w:rFonts w:cs="Arial"/>
          <w:szCs w:val="24"/>
        </w:rPr>
        <w:t>assign,</w:t>
      </w:r>
      <w:proofErr w:type="gramEnd"/>
      <w:r w:rsidRPr="00F212E1">
        <w:rPr>
          <w:rFonts w:cs="Arial"/>
          <w:szCs w:val="24"/>
        </w:rPr>
        <w:t xml:space="preserve"> charge or transfer any right or obligation under this Agreement to any other person without the Contracting Authority’s written consent. The Contracting Authority is entitled to assign and transfer all or part of its rights and obligations under this Agreement and shall provide the Supplier with written notice of any such assignment or transfer.</w:t>
      </w:r>
    </w:p>
    <w:p w14:paraId="72B418A2" w14:textId="77777777" w:rsidR="00DD5F2D" w:rsidRPr="00F212E1" w:rsidRDefault="00DD5F2D" w:rsidP="00DD5F2D">
      <w:pPr>
        <w:pStyle w:val="Heading1"/>
        <w:rPr>
          <w:b w:val="0"/>
        </w:rPr>
      </w:pPr>
      <w:bookmarkStart w:id="153" w:name="_Toc55993275"/>
      <w:bookmarkStart w:id="154" w:name="_Toc56414171"/>
      <w:r w:rsidRPr="00F212E1">
        <w:t>18. SUB-CONTRACTING</w:t>
      </w:r>
      <w:bookmarkEnd w:id="153"/>
      <w:bookmarkEnd w:id="154"/>
    </w:p>
    <w:p w14:paraId="0221EE80" w14:textId="77777777" w:rsidR="00DD5F2D" w:rsidRPr="00F212E1" w:rsidRDefault="00DD5F2D" w:rsidP="00DD5F2D">
      <w:pPr>
        <w:ind w:left="720" w:hanging="720"/>
        <w:jc w:val="both"/>
        <w:rPr>
          <w:rFonts w:cs="Arial"/>
          <w:szCs w:val="24"/>
        </w:rPr>
      </w:pPr>
      <w:r w:rsidRPr="00F212E1">
        <w:rPr>
          <w:rFonts w:cs="Arial"/>
          <w:szCs w:val="24"/>
        </w:rPr>
        <w:t xml:space="preserve">18.1 </w:t>
      </w:r>
      <w:r w:rsidRPr="00F212E1">
        <w:rPr>
          <w:rFonts w:cs="Arial"/>
          <w:szCs w:val="24"/>
        </w:rPr>
        <w:tab/>
        <w:t>The Supplier shall not delegate, sub-contract or transfer the performance of the whole of this Agreement to any other person without the written consent of the Contracting Authority, and shall ensure that any permitted subcontractor shall not delegate, sub-contract or transfer the performance of the whole of its obligations, without the consent of the Contracting Authority.</w:t>
      </w:r>
    </w:p>
    <w:p w14:paraId="6AC74A7D" w14:textId="77777777" w:rsidR="00DD5F2D" w:rsidRPr="00F212E1" w:rsidRDefault="00DD5F2D" w:rsidP="00DD5F2D">
      <w:pPr>
        <w:ind w:left="720" w:hanging="720"/>
        <w:jc w:val="both"/>
        <w:rPr>
          <w:rFonts w:cs="Arial"/>
          <w:szCs w:val="24"/>
        </w:rPr>
      </w:pPr>
      <w:r w:rsidRPr="00F212E1">
        <w:rPr>
          <w:rFonts w:cs="Arial"/>
          <w:szCs w:val="24"/>
        </w:rPr>
        <w:t xml:space="preserve">18.2 </w:t>
      </w:r>
      <w:r w:rsidRPr="00F212E1">
        <w:rPr>
          <w:rFonts w:cs="Arial"/>
          <w:szCs w:val="24"/>
        </w:rPr>
        <w:tab/>
        <w:t>The Supplier shall not be relieved or excused of responsibility or liability under this Agreement nor shall performance of its obligations be affected by the appointment of any sub-Supplier or any other delegation of its duties under this Agreement.</w:t>
      </w:r>
    </w:p>
    <w:p w14:paraId="7A817AC5" w14:textId="77777777" w:rsidR="00DD5F2D" w:rsidRPr="00F212E1" w:rsidRDefault="00DD5F2D" w:rsidP="00DD5F2D">
      <w:pPr>
        <w:ind w:left="720" w:hanging="720"/>
        <w:jc w:val="both"/>
        <w:rPr>
          <w:rFonts w:cs="Arial"/>
          <w:szCs w:val="24"/>
        </w:rPr>
      </w:pPr>
      <w:r w:rsidRPr="00F212E1">
        <w:rPr>
          <w:rFonts w:cs="Arial"/>
          <w:szCs w:val="24"/>
        </w:rPr>
        <w:t xml:space="preserve">18.3 </w:t>
      </w:r>
      <w:r w:rsidRPr="00F212E1">
        <w:rPr>
          <w:rFonts w:cs="Arial"/>
          <w:szCs w:val="24"/>
        </w:rPr>
        <w:tab/>
        <w:t>Unless the Parties otherwise agree, the Supplier shall be responsible for the acts, omissions and neglect of the sub-Supplier whether employed directly or indirectly by it, and the agents or employees of any of them as fully as if they were the acts, omissions or neglect of the Supplier, its agents or employees.</w:t>
      </w:r>
    </w:p>
    <w:p w14:paraId="544FD4EC" w14:textId="77777777" w:rsidR="00DD5F2D" w:rsidRPr="00F212E1" w:rsidRDefault="00DD5F2D" w:rsidP="00DD5F2D">
      <w:pPr>
        <w:pStyle w:val="Heading1"/>
        <w:rPr>
          <w:b w:val="0"/>
        </w:rPr>
      </w:pPr>
      <w:bookmarkStart w:id="155" w:name="_Toc55993276"/>
      <w:bookmarkStart w:id="156" w:name="_Toc56414172"/>
      <w:r w:rsidRPr="00F212E1">
        <w:t>19. CONFIDENTIALITY</w:t>
      </w:r>
      <w:bookmarkEnd w:id="155"/>
      <w:bookmarkEnd w:id="156"/>
    </w:p>
    <w:p w14:paraId="15A8373B" w14:textId="77777777" w:rsidR="00DD5F2D" w:rsidRPr="00F212E1" w:rsidRDefault="00DD5F2D" w:rsidP="00DD5F2D">
      <w:pPr>
        <w:ind w:left="720" w:hanging="720"/>
        <w:jc w:val="both"/>
        <w:rPr>
          <w:rFonts w:cs="Arial"/>
          <w:szCs w:val="24"/>
        </w:rPr>
      </w:pPr>
      <w:r w:rsidRPr="00F212E1">
        <w:rPr>
          <w:rFonts w:cs="Arial"/>
          <w:szCs w:val="24"/>
        </w:rPr>
        <w:t xml:space="preserve">19.1 </w:t>
      </w:r>
      <w:r w:rsidRPr="00F212E1">
        <w:rPr>
          <w:rFonts w:cs="Arial"/>
          <w:szCs w:val="24"/>
        </w:rPr>
        <w:tab/>
        <w:t>Save as provided for in Sub Condition 19.2, the Supplier shall treat the details of this Agreement and any information made available in relation thereto and all information concerning the Agreement as private and confidential and shall not publish or disclose details of same or any particulars thereof (save insofar as may be necessary for the purposes of the Agreement) without the previous written consent of the other Party.</w:t>
      </w:r>
    </w:p>
    <w:p w14:paraId="715B8F93" w14:textId="77777777" w:rsidR="00DD5F2D" w:rsidRPr="00F212E1" w:rsidRDefault="00DD5F2D" w:rsidP="00DD5F2D">
      <w:pPr>
        <w:ind w:left="720" w:hanging="720"/>
        <w:jc w:val="both"/>
        <w:rPr>
          <w:rFonts w:cs="Arial"/>
          <w:szCs w:val="24"/>
        </w:rPr>
      </w:pPr>
      <w:r w:rsidRPr="00F212E1">
        <w:rPr>
          <w:rFonts w:cs="Arial"/>
          <w:szCs w:val="24"/>
        </w:rPr>
        <w:t xml:space="preserve">19.2 </w:t>
      </w:r>
      <w:r w:rsidRPr="00F212E1">
        <w:rPr>
          <w:rFonts w:cs="Arial"/>
          <w:szCs w:val="24"/>
        </w:rPr>
        <w:tab/>
        <w:t>The undertaking in Sub Condition 19.1 does not apply to confidential information which (</w:t>
      </w:r>
      <w:proofErr w:type="spellStart"/>
      <w:r w:rsidRPr="00F212E1">
        <w:rPr>
          <w:rFonts w:cs="Arial"/>
          <w:szCs w:val="24"/>
        </w:rPr>
        <w:t>i</w:t>
      </w:r>
      <w:proofErr w:type="spellEnd"/>
      <w:r w:rsidRPr="00F212E1">
        <w:rPr>
          <w:rFonts w:cs="Arial"/>
          <w:szCs w:val="24"/>
        </w:rPr>
        <w:t>) comes into the public domain through no fault of the Supplier; (ii) was lawfully in the possession of the Supplier prior to the disclosure by the Contracting Authority; (iii) at any time is required by an applicable law or an applicable regulatory authority to be disclosed; or (iv) at any time after the Agreement commences comes lawfully into the Supplier’s possession from a third party.</w:t>
      </w:r>
    </w:p>
    <w:p w14:paraId="609FDCA2" w14:textId="77777777" w:rsidR="00DD5F2D" w:rsidRPr="00F212E1" w:rsidRDefault="00DD5F2D" w:rsidP="00DD5F2D">
      <w:pPr>
        <w:ind w:left="720" w:hanging="720"/>
        <w:jc w:val="both"/>
        <w:rPr>
          <w:rFonts w:cs="Arial"/>
          <w:szCs w:val="24"/>
        </w:rPr>
      </w:pPr>
      <w:r w:rsidRPr="00F212E1">
        <w:rPr>
          <w:rFonts w:cs="Arial"/>
          <w:szCs w:val="24"/>
        </w:rPr>
        <w:t xml:space="preserve">19.3 </w:t>
      </w:r>
      <w:r w:rsidRPr="00F212E1">
        <w:rPr>
          <w:rFonts w:cs="Arial"/>
          <w:szCs w:val="24"/>
        </w:rPr>
        <w:tab/>
        <w:t>The provisions of this Condition shall survive two years following the termination of the Agreement.</w:t>
      </w:r>
    </w:p>
    <w:p w14:paraId="6FE011C8" w14:textId="77777777" w:rsidR="00DD5F2D" w:rsidRPr="00F212E1" w:rsidRDefault="00DD5F2D" w:rsidP="00DD5F2D">
      <w:pPr>
        <w:ind w:left="720" w:hanging="720"/>
        <w:jc w:val="both"/>
        <w:rPr>
          <w:rFonts w:cs="Arial"/>
          <w:szCs w:val="24"/>
        </w:rPr>
      </w:pPr>
      <w:r w:rsidRPr="00F212E1">
        <w:rPr>
          <w:rFonts w:cs="Arial"/>
          <w:szCs w:val="24"/>
        </w:rPr>
        <w:t xml:space="preserve">19.4 </w:t>
      </w:r>
      <w:r w:rsidRPr="00F212E1">
        <w:rPr>
          <w:rFonts w:cs="Arial"/>
          <w:szCs w:val="24"/>
        </w:rPr>
        <w:tab/>
        <w:t>The Supplier shall comply fully with the Data Protection Acts, 1988 and 2003 and the requirements of the General Data Protection Regulations (GDPR).</w:t>
      </w:r>
    </w:p>
    <w:p w14:paraId="02172B2F" w14:textId="77777777" w:rsidR="00DD5F2D" w:rsidRPr="00F212E1" w:rsidRDefault="00DD5F2D" w:rsidP="00DD5F2D">
      <w:pPr>
        <w:ind w:left="720" w:hanging="720"/>
        <w:jc w:val="both"/>
        <w:rPr>
          <w:rFonts w:cs="Arial"/>
          <w:szCs w:val="24"/>
        </w:rPr>
      </w:pPr>
      <w:r w:rsidRPr="00F212E1">
        <w:rPr>
          <w:rFonts w:cs="Arial"/>
          <w:szCs w:val="24"/>
        </w:rPr>
        <w:lastRenderedPageBreak/>
        <w:t xml:space="preserve">19.5 </w:t>
      </w:r>
      <w:r w:rsidRPr="00F212E1">
        <w:rPr>
          <w:rFonts w:cs="Arial"/>
          <w:szCs w:val="24"/>
        </w:rPr>
        <w:tab/>
        <w:t>The Supplier shall not advertise or publicly announce that it is supplying the Services to the Contracting Authority without the prior written consent of the Contracting Authority, such consent not to be unreasonably withheld.</w:t>
      </w:r>
    </w:p>
    <w:p w14:paraId="4DE05190" w14:textId="77777777" w:rsidR="00DD5F2D" w:rsidRPr="00F212E1" w:rsidRDefault="00DD5F2D" w:rsidP="00DD5F2D">
      <w:pPr>
        <w:ind w:left="720" w:hanging="720"/>
        <w:jc w:val="both"/>
        <w:rPr>
          <w:rFonts w:cs="Arial"/>
          <w:szCs w:val="24"/>
        </w:rPr>
      </w:pPr>
      <w:r w:rsidRPr="00F212E1">
        <w:rPr>
          <w:rFonts w:cs="Arial"/>
          <w:szCs w:val="24"/>
        </w:rPr>
        <w:t xml:space="preserve">19.6 </w:t>
      </w:r>
      <w:r w:rsidRPr="00F212E1">
        <w:rPr>
          <w:rFonts w:cs="Arial"/>
          <w:szCs w:val="24"/>
        </w:rPr>
        <w:tab/>
        <w:t>The Contracting Authority shall endeavour to hold confidential any information relating to the Supplier, its business and operations which is not already in the public domain, subject to the Contracting Authority’s obligations under law, including the Freedom of Information Acts 1997 and 2003 (“The FOI Acts”) and the European Communities (Access to Information on the Environment</w:t>
      </w:r>
      <w:proofErr w:type="gramStart"/>
      <w:r w:rsidRPr="00F212E1">
        <w:rPr>
          <w:rFonts w:cs="Arial"/>
          <w:szCs w:val="24"/>
        </w:rPr>
        <w:t>)Regulations</w:t>
      </w:r>
      <w:proofErr w:type="gramEnd"/>
      <w:r w:rsidRPr="00F212E1">
        <w:rPr>
          <w:rFonts w:cs="Arial"/>
          <w:szCs w:val="24"/>
        </w:rPr>
        <w:t xml:space="preserve"> 2007 and 2011 (“AIE Regulations”), and to the remaining provisions of this Clause 18.6. In the event that the Supplier considers that any information supplied by it should not be disclosed by the Contracting Authority because of its sensitivity, the Supplier shall, when providing such information, identify the same and specify the reasons for its sensitivity. In the absence of such identified sensitivity, the Contracting Authority may release such information, in the exercise of its lawful discretion, pursuant to its obligations under law, including in response to a request made under the FOI Acts or the AIE Regulations. The Contracting Authority accepts no liability whatsoever in respect of any information provided by the Supplier which is subsequently released or in respect of any loss or damage suffered as a result of the Contracting Authority’s complying with its obligations under law, including the FOI Acts and the AIE Regulations.</w:t>
      </w:r>
    </w:p>
    <w:p w14:paraId="31A5D097" w14:textId="77777777" w:rsidR="00DD5F2D" w:rsidRPr="00F212E1" w:rsidRDefault="00DD5F2D" w:rsidP="00DD5F2D">
      <w:pPr>
        <w:pStyle w:val="Heading1"/>
        <w:rPr>
          <w:b w:val="0"/>
        </w:rPr>
      </w:pPr>
      <w:bookmarkStart w:id="157" w:name="_Toc55993277"/>
      <w:bookmarkStart w:id="158" w:name="_Toc56414173"/>
      <w:r w:rsidRPr="00F212E1">
        <w:t>20. WAIVER</w:t>
      </w:r>
      <w:bookmarkEnd w:id="157"/>
      <w:bookmarkEnd w:id="158"/>
    </w:p>
    <w:p w14:paraId="41400214" w14:textId="77777777" w:rsidR="00DD5F2D" w:rsidRPr="00F212E1" w:rsidRDefault="00DD5F2D" w:rsidP="00DD5F2D">
      <w:pPr>
        <w:ind w:left="720" w:hanging="720"/>
        <w:jc w:val="both"/>
        <w:rPr>
          <w:rFonts w:cs="Arial"/>
          <w:szCs w:val="24"/>
        </w:rPr>
      </w:pPr>
      <w:r w:rsidRPr="00F212E1">
        <w:rPr>
          <w:rFonts w:cs="Arial"/>
          <w:szCs w:val="24"/>
        </w:rPr>
        <w:t xml:space="preserve">20.1 </w:t>
      </w:r>
      <w:r w:rsidRPr="00F212E1">
        <w:rPr>
          <w:rFonts w:cs="Arial"/>
          <w:szCs w:val="24"/>
        </w:rPr>
        <w:tab/>
        <w:t>A failure by either Party to exercise any right or remedy arising out of this Agreement shall not constitute a waiver of the right or remedy. No waiver shall be effective unless written notice of the waiver is given to the other Party. A waiver of any right or remedy shall not constitute a waiver of any other right or remedy arising out of this Agreement.</w:t>
      </w:r>
    </w:p>
    <w:p w14:paraId="4F9C8F35" w14:textId="77777777" w:rsidR="00DD5F2D" w:rsidRPr="00F212E1" w:rsidRDefault="00DD5F2D" w:rsidP="00DD5F2D">
      <w:pPr>
        <w:pStyle w:val="Heading1"/>
        <w:rPr>
          <w:b w:val="0"/>
        </w:rPr>
      </w:pPr>
      <w:bookmarkStart w:id="159" w:name="_Toc55993278"/>
      <w:bookmarkStart w:id="160" w:name="_Toc56414174"/>
      <w:r w:rsidRPr="00F212E1">
        <w:t>21. SEVERANCE</w:t>
      </w:r>
      <w:bookmarkEnd w:id="159"/>
      <w:bookmarkEnd w:id="160"/>
    </w:p>
    <w:p w14:paraId="442ECB35" w14:textId="77777777" w:rsidR="00DD5F2D" w:rsidRPr="00F212E1" w:rsidRDefault="00DD5F2D" w:rsidP="00DD5F2D">
      <w:pPr>
        <w:ind w:left="720" w:hanging="720"/>
        <w:jc w:val="both"/>
        <w:rPr>
          <w:rFonts w:cs="Arial"/>
          <w:szCs w:val="24"/>
        </w:rPr>
      </w:pPr>
      <w:r w:rsidRPr="00F212E1">
        <w:rPr>
          <w:rFonts w:cs="Arial"/>
          <w:szCs w:val="24"/>
        </w:rPr>
        <w:t xml:space="preserve">21.1 </w:t>
      </w:r>
      <w:r w:rsidRPr="00F212E1">
        <w:rPr>
          <w:rFonts w:cs="Arial"/>
          <w:szCs w:val="24"/>
        </w:rPr>
        <w:tab/>
        <w:t>If at any time any one or more of the provisions in this Agreement is or becomes invalid, illegal or otherwise unenforceable in any respect under any law or regulation, the validity, legality and enforceability of the remaining provisions of this Agreement shall not be in any way affected or impaired.</w:t>
      </w:r>
    </w:p>
    <w:p w14:paraId="523679C2" w14:textId="77777777" w:rsidR="00DD5F2D" w:rsidRPr="00F212E1" w:rsidRDefault="00DD5F2D" w:rsidP="00DD5F2D">
      <w:pPr>
        <w:pStyle w:val="Heading1"/>
        <w:rPr>
          <w:b w:val="0"/>
        </w:rPr>
      </w:pPr>
      <w:bookmarkStart w:id="161" w:name="_Toc55993279"/>
      <w:bookmarkStart w:id="162" w:name="_Toc56414175"/>
      <w:r w:rsidRPr="00F212E1">
        <w:t>22. DISPUTE RESOLUTION</w:t>
      </w:r>
      <w:bookmarkEnd w:id="161"/>
      <w:bookmarkEnd w:id="162"/>
    </w:p>
    <w:p w14:paraId="0EE9E896" w14:textId="77777777" w:rsidR="00DD5F2D" w:rsidRPr="00F212E1" w:rsidRDefault="00DD5F2D" w:rsidP="00DD5F2D">
      <w:pPr>
        <w:ind w:left="720" w:hanging="720"/>
        <w:jc w:val="both"/>
        <w:rPr>
          <w:rFonts w:cs="Arial"/>
          <w:szCs w:val="24"/>
        </w:rPr>
      </w:pPr>
      <w:r w:rsidRPr="00F212E1">
        <w:rPr>
          <w:rFonts w:cs="Arial"/>
          <w:szCs w:val="24"/>
        </w:rPr>
        <w:t xml:space="preserve">22.1 </w:t>
      </w:r>
      <w:r w:rsidRPr="00F212E1">
        <w:rPr>
          <w:rFonts w:cs="Arial"/>
          <w:szCs w:val="24"/>
        </w:rPr>
        <w:tab/>
        <w:t xml:space="preserve">Any dispute or difference arising out of or in connection with this Agreement shall be referred in the first instance to a Conciliator to be agreed between the Parties, or failing such agreement within fourteen days after either Party has given to the other a written request to concur in the appointment of a Conciliator, to be appointed on the request of either Party by the Chairman of </w:t>
      </w:r>
      <w:r w:rsidRPr="00F212E1">
        <w:rPr>
          <w:rFonts w:cs="Arial"/>
          <w:szCs w:val="24"/>
        </w:rPr>
        <w:lastRenderedPageBreak/>
        <w:t>the time being of the Chartered Institute of Arbitrators (Irish Branch) or failing his or her availability the Vice Chairman of the Institute.</w:t>
      </w:r>
    </w:p>
    <w:p w14:paraId="3E8C858E" w14:textId="77777777" w:rsidR="00DD5F2D" w:rsidRPr="00F212E1" w:rsidRDefault="00DD5F2D" w:rsidP="00DD5F2D">
      <w:pPr>
        <w:ind w:left="720" w:hanging="720"/>
        <w:jc w:val="both"/>
        <w:rPr>
          <w:rFonts w:cs="Arial"/>
          <w:szCs w:val="24"/>
        </w:rPr>
      </w:pPr>
      <w:r w:rsidRPr="00F212E1">
        <w:rPr>
          <w:rFonts w:cs="Arial"/>
          <w:szCs w:val="24"/>
        </w:rPr>
        <w:t xml:space="preserve">22.2 </w:t>
      </w:r>
      <w:r w:rsidRPr="00F212E1">
        <w:rPr>
          <w:rFonts w:cs="Arial"/>
          <w:szCs w:val="24"/>
        </w:rPr>
        <w:tab/>
        <w:t>In the event that the matter cannot be resolved by conciliation it shall be referred to a single Arbitrator to be agreed between the Parties, or failing such agreement within fourteen days after either Party has given to the other a written request to concur in the appointment of an Arbitrator, to be appointed on the request of either Party by the Chairman of the time being of the Chartered Institute of Arbitrators (Irish Branch) or failing his or her availability the Vice Chairman of the Institute.</w:t>
      </w:r>
    </w:p>
    <w:p w14:paraId="2FEC61DE" w14:textId="77777777" w:rsidR="00DD5F2D" w:rsidRPr="00F212E1" w:rsidRDefault="00DD5F2D" w:rsidP="00DD5F2D">
      <w:pPr>
        <w:ind w:left="720" w:hanging="720"/>
        <w:jc w:val="both"/>
        <w:rPr>
          <w:rFonts w:cs="Arial"/>
          <w:szCs w:val="24"/>
        </w:rPr>
      </w:pPr>
      <w:r w:rsidRPr="00F212E1">
        <w:rPr>
          <w:rFonts w:cs="Arial"/>
          <w:szCs w:val="24"/>
        </w:rPr>
        <w:t xml:space="preserve">22.3 </w:t>
      </w:r>
      <w:r w:rsidRPr="00F212E1">
        <w:rPr>
          <w:rFonts w:cs="Arial"/>
          <w:szCs w:val="24"/>
        </w:rPr>
        <w:tab/>
        <w:t>The decision of the Arbitrator appointed under this Condition 21 shall be final and binding on the Parties.</w:t>
      </w:r>
    </w:p>
    <w:p w14:paraId="1A734DDA" w14:textId="77777777" w:rsidR="00DD5F2D" w:rsidRPr="00F212E1" w:rsidRDefault="00DD5F2D" w:rsidP="00DD5F2D">
      <w:pPr>
        <w:ind w:left="720" w:hanging="720"/>
        <w:jc w:val="both"/>
        <w:rPr>
          <w:rFonts w:cs="Arial"/>
          <w:szCs w:val="24"/>
        </w:rPr>
      </w:pPr>
      <w:r w:rsidRPr="00F212E1">
        <w:rPr>
          <w:rFonts w:cs="Arial"/>
          <w:szCs w:val="24"/>
        </w:rPr>
        <w:t xml:space="preserve">22.4 </w:t>
      </w:r>
      <w:r w:rsidRPr="00F212E1">
        <w:rPr>
          <w:rFonts w:cs="Arial"/>
          <w:szCs w:val="24"/>
        </w:rPr>
        <w:tab/>
        <w:t>Such arbitration shall be governed by the Arbitration Acts 2010 or any statutory variation, modification or re-enactment thereof for the time being in force.</w:t>
      </w:r>
    </w:p>
    <w:p w14:paraId="547E739E" w14:textId="77777777" w:rsidR="00DD5F2D" w:rsidRPr="00F212E1" w:rsidRDefault="00DD5F2D" w:rsidP="00DD5F2D">
      <w:pPr>
        <w:ind w:left="720" w:hanging="720"/>
        <w:jc w:val="both"/>
        <w:rPr>
          <w:rFonts w:cs="Arial"/>
          <w:szCs w:val="24"/>
        </w:rPr>
      </w:pPr>
      <w:r w:rsidRPr="00F212E1">
        <w:rPr>
          <w:rFonts w:cs="Arial"/>
          <w:szCs w:val="24"/>
        </w:rPr>
        <w:t xml:space="preserve">22.5 </w:t>
      </w:r>
      <w:r w:rsidRPr="00F212E1">
        <w:rPr>
          <w:rFonts w:cs="Arial"/>
          <w:szCs w:val="24"/>
        </w:rPr>
        <w:tab/>
        <w:t>For the avoidance of doubt, the performance of this Agreement shall not stop by reason of such dispute-resolution proceedings unless termination is directed by the Conciliator or Arbitrator</w:t>
      </w:r>
    </w:p>
    <w:p w14:paraId="122662EC" w14:textId="77777777" w:rsidR="00DD5F2D" w:rsidRPr="00F212E1" w:rsidRDefault="00DD5F2D" w:rsidP="00DD5F2D">
      <w:pPr>
        <w:pStyle w:val="Heading1"/>
        <w:rPr>
          <w:b w:val="0"/>
        </w:rPr>
      </w:pPr>
      <w:bookmarkStart w:id="163" w:name="_Toc55993280"/>
      <w:bookmarkStart w:id="164" w:name="_Toc56414176"/>
      <w:r w:rsidRPr="00F212E1">
        <w:t>23. LAW AND JURISDICTION</w:t>
      </w:r>
      <w:bookmarkEnd w:id="163"/>
      <w:bookmarkEnd w:id="164"/>
    </w:p>
    <w:p w14:paraId="65ADA823" w14:textId="77777777" w:rsidR="00DD5F2D" w:rsidRPr="00F212E1" w:rsidRDefault="00DD5F2D" w:rsidP="00DD5F2D">
      <w:pPr>
        <w:ind w:left="720" w:hanging="720"/>
        <w:jc w:val="both"/>
        <w:rPr>
          <w:rFonts w:cs="Arial"/>
          <w:szCs w:val="24"/>
        </w:rPr>
      </w:pPr>
      <w:r w:rsidRPr="00F212E1">
        <w:rPr>
          <w:rFonts w:cs="Arial"/>
          <w:szCs w:val="24"/>
        </w:rPr>
        <w:t xml:space="preserve">23.1 </w:t>
      </w:r>
      <w:r w:rsidRPr="00F212E1">
        <w:rPr>
          <w:rFonts w:cs="Arial"/>
          <w:szCs w:val="24"/>
        </w:rPr>
        <w:tab/>
        <w:t xml:space="preserve">This Agreement shall be governed </w:t>
      </w:r>
      <w:proofErr w:type="gramStart"/>
      <w:r w:rsidRPr="00F212E1">
        <w:rPr>
          <w:rFonts w:cs="Arial"/>
          <w:szCs w:val="24"/>
        </w:rPr>
        <w:t>by,</w:t>
      </w:r>
      <w:proofErr w:type="gramEnd"/>
      <w:r w:rsidRPr="00F212E1">
        <w:rPr>
          <w:rFonts w:cs="Arial"/>
          <w:szCs w:val="24"/>
        </w:rPr>
        <w:t xml:space="preserve"> and construed in accordance with the Law of Ireland and the Courts of Ireland shall have exclusive jurisdiction.</w:t>
      </w:r>
    </w:p>
    <w:p w14:paraId="52182D97" w14:textId="77777777" w:rsidR="00DD5F2D" w:rsidRPr="00F212E1" w:rsidRDefault="00DD5F2D" w:rsidP="00F212E1">
      <w:pPr>
        <w:pStyle w:val="Heading1"/>
      </w:pPr>
      <w:bookmarkStart w:id="165" w:name="_Toc55993281"/>
      <w:bookmarkStart w:id="166" w:name="_Toc56414177"/>
      <w:r w:rsidRPr="00F212E1">
        <w:t>24 ENTIRE AGREEMENT</w:t>
      </w:r>
      <w:bookmarkEnd w:id="165"/>
      <w:bookmarkEnd w:id="166"/>
    </w:p>
    <w:p w14:paraId="0499E2C2" w14:textId="77777777" w:rsidR="00DD5F2D" w:rsidRPr="00F212E1" w:rsidRDefault="00DD5F2D" w:rsidP="00DD5F2D">
      <w:pPr>
        <w:ind w:left="720" w:hanging="720"/>
        <w:jc w:val="both"/>
        <w:rPr>
          <w:rFonts w:cs="Arial"/>
          <w:szCs w:val="24"/>
        </w:rPr>
      </w:pPr>
      <w:r w:rsidRPr="00F212E1">
        <w:rPr>
          <w:rFonts w:cs="Arial"/>
          <w:szCs w:val="24"/>
        </w:rPr>
        <w:t xml:space="preserve">24.1 </w:t>
      </w:r>
      <w:r w:rsidRPr="00F212E1">
        <w:rPr>
          <w:rFonts w:cs="Arial"/>
          <w:szCs w:val="24"/>
        </w:rPr>
        <w:tab/>
        <w:t>Unless it is otherwise specifically stated in or on the Order, this Agreement supersedes any arrangements, understandings, promises or agreements made or existing between the Parties thereto prior to or simultaneously with the Agreement and constitutes the entire agreement between the Parties thereto.</w:t>
      </w:r>
    </w:p>
    <w:p w14:paraId="1E9CEB58" w14:textId="77777777" w:rsidR="00DD5F2D" w:rsidRPr="00F212E1" w:rsidRDefault="00DD5F2D" w:rsidP="00DD5F2D">
      <w:pPr>
        <w:ind w:left="720" w:hanging="720"/>
        <w:jc w:val="both"/>
        <w:rPr>
          <w:rFonts w:cs="Arial"/>
          <w:szCs w:val="24"/>
        </w:rPr>
      </w:pPr>
      <w:r w:rsidRPr="00F212E1">
        <w:rPr>
          <w:rFonts w:cs="Arial"/>
          <w:szCs w:val="24"/>
        </w:rPr>
        <w:t xml:space="preserve">24.2 </w:t>
      </w:r>
      <w:r w:rsidRPr="00F212E1">
        <w:rPr>
          <w:rFonts w:cs="Arial"/>
          <w:szCs w:val="24"/>
        </w:rPr>
        <w:tab/>
        <w:t>Except as otherwise provided herein, no addition, amendment to or modification of this Agreement shall be effective unless it is made in writing and signed by and on behalf of both Parties.</w:t>
      </w:r>
    </w:p>
    <w:p w14:paraId="04FD51A9" w14:textId="77777777" w:rsidR="00DD5F2D" w:rsidRPr="00F212E1" w:rsidRDefault="00DD5F2D" w:rsidP="00DD5F2D">
      <w:pPr>
        <w:pStyle w:val="Heading1"/>
        <w:jc w:val="center"/>
        <w:rPr>
          <w:b w:val="0"/>
        </w:rPr>
      </w:pPr>
      <w:r w:rsidRPr="00F212E1">
        <w:br w:type="page"/>
      </w:r>
      <w:bookmarkStart w:id="167" w:name="_Toc55993282"/>
      <w:bookmarkStart w:id="168" w:name="_Toc56414178"/>
      <w:r w:rsidRPr="00F212E1">
        <w:lastRenderedPageBreak/>
        <w:t>Execution Page</w:t>
      </w:r>
      <w:bookmarkEnd w:id="167"/>
      <w:bookmarkEnd w:id="168"/>
    </w:p>
    <w:p w14:paraId="053266D6" w14:textId="77777777" w:rsidR="00DD5F2D" w:rsidRPr="00F212E1" w:rsidRDefault="00DD5F2D" w:rsidP="00DD5F2D">
      <w:pPr>
        <w:jc w:val="both"/>
        <w:rPr>
          <w:rFonts w:cs="Arial"/>
          <w:szCs w:val="24"/>
        </w:rPr>
      </w:pPr>
    </w:p>
    <w:p w14:paraId="799FDA2F" w14:textId="77777777" w:rsidR="00DD5F2D" w:rsidRPr="00F212E1" w:rsidRDefault="00DD5F2D" w:rsidP="00DD5F2D">
      <w:pPr>
        <w:jc w:val="both"/>
        <w:rPr>
          <w:rFonts w:cs="Arial"/>
          <w:szCs w:val="24"/>
        </w:rPr>
      </w:pPr>
    </w:p>
    <w:p w14:paraId="048230FE" w14:textId="77777777" w:rsidR="00DD5F2D" w:rsidRPr="00F212E1" w:rsidRDefault="00DD5F2D" w:rsidP="00DD5F2D">
      <w:pPr>
        <w:jc w:val="both"/>
        <w:rPr>
          <w:rFonts w:cs="Arial"/>
          <w:szCs w:val="24"/>
        </w:rPr>
      </w:pPr>
    </w:p>
    <w:p w14:paraId="119E33C1" w14:textId="77777777" w:rsidR="00DD5F2D" w:rsidRPr="00F212E1" w:rsidRDefault="00DD5F2D" w:rsidP="00DD5F2D">
      <w:pPr>
        <w:tabs>
          <w:tab w:val="left" w:pos="5103"/>
        </w:tabs>
        <w:jc w:val="both"/>
        <w:rPr>
          <w:rFonts w:eastAsiaTheme="majorEastAsia" w:cs="Arial"/>
          <w:szCs w:val="24"/>
        </w:rPr>
      </w:pPr>
      <w:r w:rsidRPr="00F212E1">
        <w:rPr>
          <w:rFonts w:eastAsiaTheme="majorEastAsia" w:cs="Arial"/>
          <w:b/>
          <w:szCs w:val="24"/>
        </w:rPr>
        <w:t>SIGNED</w:t>
      </w:r>
      <w:r w:rsidRPr="00F212E1">
        <w:rPr>
          <w:rFonts w:cs="Arial"/>
          <w:szCs w:val="24"/>
        </w:rPr>
        <w:t xml:space="preserve"> </w:t>
      </w:r>
      <w:r w:rsidRPr="00F212E1">
        <w:rPr>
          <w:rFonts w:eastAsiaTheme="majorEastAsia" w:cs="Arial"/>
          <w:szCs w:val="24"/>
        </w:rPr>
        <w:t>for and on behalf of the</w:t>
      </w:r>
      <w:r w:rsidRPr="00F212E1">
        <w:rPr>
          <w:rFonts w:cs="Arial"/>
          <w:szCs w:val="24"/>
        </w:rPr>
        <w:t xml:space="preserve"> </w:t>
      </w:r>
      <w:r w:rsidRPr="00F212E1">
        <w:rPr>
          <w:rFonts w:cs="Arial"/>
          <w:szCs w:val="24"/>
        </w:rPr>
        <w:tab/>
      </w:r>
      <w:r w:rsidRPr="00F212E1">
        <w:rPr>
          <w:rFonts w:eastAsiaTheme="majorEastAsia" w:cs="Arial"/>
          <w:b/>
          <w:szCs w:val="24"/>
        </w:rPr>
        <w:t>SIGNED</w:t>
      </w:r>
      <w:r w:rsidRPr="00F212E1">
        <w:rPr>
          <w:rFonts w:eastAsiaTheme="majorEastAsia" w:cs="Arial"/>
          <w:szCs w:val="24"/>
        </w:rPr>
        <w:t xml:space="preserve"> for and on behalf of the Purchaser</w:t>
      </w:r>
      <w:r w:rsidRPr="00F212E1">
        <w:rPr>
          <w:rFonts w:cs="Arial"/>
          <w:szCs w:val="24"/>
        </w:rPr>
        <w:tab/>
      </w:r>
      <w:r w:rsidRPr="00F212E1">
        <w:rPr>
          <w:rFonts w:eastAsiaTheme="majorEastAsia" w:cs="Arial"/>
          <w:szCs w:val="24"/>
        </w:rPr>
        <w:t>Supplier</w:t>
      </w:r>
    </w:p>
    <w:p w14:paraId="7D341E6B" w14:textId="77777777" w:rsidR="00DD5F2D" w:rsidRPr="00F212E1" w:rsidRDefault="00DD5F2D" w:rsidP="00DD5F2D">
      <w:pPr>
        <w:jc w:val="both"/>
        <w:rPr>
          <w:rFonts w:cs="Arial"/>
          <w:szCs w:val="24"/>
        </w:rPr>
      </w:pPr>
    </w:p>
    <w:p w14:paraId="537FEE9F" w14:textId="77777777" w:rsidR="00DD5F2D" w:rsidRPr="00F212E1" w:rsidRDefault="00DD5F2D" w:rsidP="00DD5F2D">
      <w:pPr>
        <w:jc w:val="both"/>
        <w:rPr>
          <w:rFonts w:cs="Arial"/>
          <w:szCs w:val="24"/>
        </w:rPr>
      </w:pPr>
      <w:r w:rsidRPr="00F212E1">
        <w:rPr>
          <w:rFonts w:cs="Arial"/>
          <w:szCs w:val="24"/>
        </w:rPr>
        <w:t>___________________________         _______________________</w:t>
      </w:r>
    </w:p>
    <w:p w14:paraId="6DF23E6C" w14:textId="77777777" w:rsidR="00DD5F2D" w:rsidRPr="00F212E1" w:rsidRDefault="00DD5F2D" w:rsidP="00DD5F2D">
      <w:pPr>
        <w:jc w:val="both"/>
        <w:rPr>
          <w:rFonts w:cs="Arial"/>
          <w:szCs w:val="24"/>
        </w:rPr>
      </w:pPr>
    </w:p>
    <w:p w14:paraId="0151AE53" w14:textId="77777777" w:rsidR="00DD5F2D" w:rsidRPr="00F212E1" w:rsidRDefault="00DD5F2D" w:rsidP="00DD5F2D">
      <w:pPr>
        <w:jc w:val="both"/>
        <w:rPr>
          <w:rFonts w:cs="Arial"/>
          <w:szCs w:val="24"/>
        </w:rPr>
      </w:pPr>
    </w:p>
    <w:p w14:paraId="359947A5" w14:textId="77777777" w:rsidR="00DD5F2D" w:rsidRPr="00F212E1" w:rsidRDefault="00DD5F2D" w:rsidP="00DD5F2D">
      <w:pPr>
        <w:jc w:val="both"/>
        <w:rPr>
          <w:rFonts w:cs="Arial"/>
          <w:szCs w:val="24"/>
        </w:rPr>
      </w:pPr>
    </w:p>
    <w:p w14:paraId="545E6633" w14:textId="77777777" w:rsidR="00DD5F2D" w:rsidRPr="00F212E1" w:rsidRDefault="00DD5F2D" w:rsidP="00DD5F2D">
      <w:pPr>
        <w:pStyle w:val="Heading1"/>
        <w:ind w:left="5103" w:hanging="5040"/>
        <w:rPr>
          <w:color w:val="auto"/>
        </w:rPr>
      </w:pPr>
      <w:bookmarkStart w:id="169" w:name="_Toc55993283"/>
      <w:bookmarkStart w:id="170" w:name="_Toc56414179"/>
      <w:r w:rsidRPr="00F212E1">
        <w:rPr>
          <w:color w:val="auto"/>
        </w:rPr>
        <w:t>PRESENT when the Corporate Seal of</w:t>
      </w:r>
      <w:r w:rsidRPr="00F212E1">
        <w:rPr>
          <w:color w:val="auto"/>
        </w:rPr>
        <w:tab/>
        <w:t>PRESENT when the Common seal of</w:t>
      </w:r>
      <w:bookmarkEnd w:id="169"/>
      <w:bookmarkEnd w:id="170"/>
    </w:p>
    <w:p w14:paraId="44838EFD" w14:textId="77777777" w:rsidR="00DD5F2D" w:rsidRPr="00F212E1" w:rsidRDefault="00DD5F2D" w:rsidP="00DD5F2D">
      <w:pPr>
        <w:pStyle w:val="Heading1"/>
        <w:rPr>
          <w:color w:val="auto"/>
          <w:highlight w:val="yellow"/>
        </w:rPr>
      </w:pPr>
      <w:bookmarkStart w:id="171" w:name="_Toc55993284"/>
      <w:bookmarkStart w:id="172" w:name="_Toc56414180"/>
      <w:r w:rsidRPr="00F212E1">
        <w:rPr>
          <w:color w:val="auto"/>
          <w:highlight w:val="yellow"/>
        </w:rPr>
        <w:t>[Insert Name of Contracting</w:t>
      </w:r>
      <w:r w:rsidRPr="00F212E1">
        <w:rPr>
          <w:color w:val="auto"/>
        </w:rPr>
        <w:t xml:space="preserve">  </w:t>
      </w:r>
      <w:r w:rsidRPr="00F212E1">
        <w:rPr>
          <w:color w:val="auto"/>
        </w:rPr>
        <w:tab/>
      </w:r>
      <w:r w:rsidRPr="00F212E1">
        <w:rPr>
          <w:color w:val="auto"/>
          <w:highlight w:val="yellow"/>
        </w:rPr>
        <w:t>[Insert Name of Supplier]</w:t>
      </w:r>
      <w:bookmarkEnd w:id="171"/>
      <w:bookmarkEnd w:id="172"/>
    </w:p>
    <w:p w14:paraId="06115F4C" w14:textId="77777777" w:rsidR="00DD5F2D" w:rsidRPr="00F212E1" w:rsidRDefault="00DD5F2D" w:rsidP="00DD5F2D">
      <w:pPr>
        <w:pStyle w:val="Heading1"/>
        <w:spacing w:before="0"/>
        <w:ind w:left="5760" w:hanging="5760"/>
        <w:rPr>
          <w:color w:val="auto"/>
          <w:highlight w:val="yellow"/>
        </w:rPr>
      </w:pPr>
      <w:bookmarkStart w:id="173" w:name="_Toc55993285"/>
      <w:bookmarkStart w:id="174" w:name="_Toc56414181"/>
      <w:r w:rsidRPr="00F212E1">
        <w:rPr>
          <w:color w:val="auto"/>
          <w:highlight w:val="yellow"/>
        </w:rPr>
        <w:t>Authority]</w:t>
      </w:r>
      <w:bookmarkEnd w:id="173"/>
      <w:bookmarkEnd w:id="174"/>
    </w:p>
    <w:p w14:paraId="6381A2DA" w14:textId="77777777" w:rsidR="00DD5F2D" w:rsidRPr="00F212E1" w:rsidRDefault="00DD5F2D" w:rsidP="00DD5F2D">
      <w:pPr>
        <w:jc w:val="both"/>
        <w:rPr>
          <w:rFonts w:cs="Arial"/>
          <w:szCs w:val="24"/>
          <w:highlight w:val="yellow"/>
        </w:rPr>
      </w:pPr>
    </w:p>
    <w:p w14:paraId="7F516088" w14:textId="77777777" w:rsidR="00DD5F2D" w:rsidRPr="00F212E1" w:rsidRDefault="00DD5F2D" w:rsidP="00DD5F2D">
      <w:pPr>
        <w:pStyle w:val="Heading1"/>
        <w:spacing w:before="0"/>
        <w:rPr>
          <w:color w:val="auto"/>
        </w:rPr>
      </w:pPr>
      <w:bookmarkStart w:id="175" w:name="_Toc55993286"/>
      <w:bookmarkStart w:id="176" w:name="_Toc56414182"/>
      <w:proofErr w:type="gramStart"/>
      <w:r w:rsidRPr="00F212E1">
        <w:rPr>
          <w:color w:val="auto"/>
        </w:rPr>
        <w:t>was</w:t>
      </w:r>
      <w:proofErr w:type="gramEnd"/>
      <w:r w:rsidRPr="00F212E1">
        <w:rPr>
          <w:color w:val="auto"/>
        </w:rPr>
        <w:t xml:space="preserve"> affixed hereto:-</w:t>
      </w:r>
      <w:r w:rsidRPr="00F212E1">
        <w:rPr>
          <w:color w:val="auto"/>
        </w:rPr>
        <w:tab/>
      </w:r>
      <w:r w:rsidRPr="00F212E1">
        <w:rPr>
          <w:color w:val="auto"/>
        </w:rPr>
        <w:tab/>
      </w:r>
      <w:r w:rsidRPr="00F212E1">
        <w:rPr>
          <w:color w:val="auto"/>
        </w:rPr>
        <w:tab/>
      </w:r>
      <w:r w:rsidRPr="00F212E1">
        <w:rPr>
          <w:color w:val="auto"/>
        </w:rPr>
        <w:tab/>
        <w:t xml:space="preserve"> was affixed hereto:-</w:t>
      </w:r>
      <w:bookmarkEnd w:id="175"/>
      <w:bookmarkEnd w:id="176"/>
    </w:p>
    <w:p w14:paraId="6FF12B5A" w14:textId="77777777" w:rsidR="00DD5F2D" w:rsidRPr="00F212E1" w:rsidRDefault="00DD5F2D" w:rsidP="00DD5F2D">
      <w:pPr>
        <w:pStyle w:val="Heading1"/>
        <w:spacing w:before="0"/>
        <w:rPr>
          <w:color w:val="auto"/>
        </w:rPr>
      </w:pPr>
    </w:p>
    <w:p w14:paraId="121915E8" w14:textId="77777777" w:rsidR="00DD5F2D" w:rsidRPr="000F6B05" w:rsidRDefault="00DD5F2D" w:rsidP="00DD5F2D">
      <w:pPr>
        <w:pStyle w:val="Heading1"/>
        <w:rPr>
          <w:color w:val="auto"/>
        </w:rPr>
      </w:pPr>
    </w:p>
    <w:p w14:paraId="676A22A5" w14:textId="77777777" w:rsidR="00DD5F2D" w:rsidRDefault="00DD5F2D" w:rsidP="00DD5F2D">
      <w:pPr>
        <w:jc w:val="both"/>
        <w:rPr>
          <w:rFonts w:asciiTheme="minorHAnsi" w:hAnsiTheme="minorHAnsi"/>
          <w:szCs w:val="24"/>
        </w:rPr>
      </w:pPr>
    </w:p>
    <w:p w14:paraId="518BC6A1" w14:textId="77777777" w:rsidR="00F212E1" w:rsidRDefault="00F212E1" w:rsidP="00DD5F2D">
      <w:pPr>
        <w:jc w:val="both"/>
        <w:rPr>
          <w:rFonts w:asciiTheme="minorHAnsi" w:hAnsiTheme="minorHAnsi"/>
          <w:szCs w:val="24"/>
        </w:rPr>
      </w:pPr>
    </w:p>
    <w:p w14:paraId="7A4FE9AC" w14:textId="77777777" w:rsidR="00F212E1" w:rsidRDefault="00F212E1" w:rsidP="00DD5F2D">
      <w:pPr>
        <w:jc w:val="both"/>
        <w:rPr>
          <w:rFonts w:asciiTheme="minorHAnsi" w:hAnsiTheme="minorHAnsi"/>
          <w:szCs w:val="24"/>
        </w:rPr>
      </w:pPr>
    </w:p>
    <w:p w14:paraId="66C46DDC" w14:textId="77777777" w:rsidR="00F212E1" w:rsidRDefault="00F212E1" w:rsidP="00DD5F2D">
      <w:pPr>
        <w:jc w:val="both"/>
        <w:rPr>
          <w:rFonts w:asciiTheme="minorHAnsi" w:hAnsiTheme="minorHAnsi"/>
          <w:szCs w:val="24"/>
        </w:rPr>
      </w:pPr>
    </w:p>
    <w:p w14:paraId="18B76CDD" w14:textId="77777777" w:rsidR="00F212E1" w:rsidRDefault="00F212E1" w:rsidP="00DD5F2D">
      <w:pPr>
        <w:jc w:val="both"/>
        <w:rPr>
          <w:rFonts w:asciiTheme="minorHAnsi" w:hAnsiTheme="minorHAnsi"/>
          <w:szCs w:val="24"/>
        </w:rPr>
      </w:pPr>
    </w:p>
    <w:p w14:paraId="26C2896B" w14:textId="77777777" w:rsidR="00E67723" w:rsidRDefault="00E67723" w:rsidP="00E67723"/>
    <w:p w14:paraId="101E8416" w14:textId="77777777" w:rsidR="00E67723" w:rsidRDefault="00E67723" w:rsidP="00E67723"/>
    <w:p w14:paraId="7DBE0748" w14:textId="77777777" w:rsidR="00E67723" w:rsidRDefault="00E67723" w:rsidP="00E67723"/>
    <w:p w14:paraId="7E2A620E" w14:textId="77777777" w:rsidR="00E67723" w:rsidRDefault="00E67723" w:rsidP="00E67723"/>
    <w:p w14:paraId="3B00B649" w14:textId="77777777" w:rsidR="00E67723" w:rsidRDefault="00E67723" w:rsidP="00E67723"/>
    <w:p w14:paraId="255DEA75" w14:textId="77777777" w:rsidR="00E67723" w:rsidRDefault="00E67723" w:rsidP="00E67723"/>
    <w:p w14:paraId="1EF85F7A" w14:textId="77777777" w:rsidR="00E67723" w:rsidRDefault="00E67723" w:rsidP="00E67723"/>
    <w:p w14:paraId="39737E0C" w14:textId="77777777" w:rsidR="00E67723" w:rsidRDefault="00E67723" w:rsidP="00E67723"/>
    <w:p w14:paraId="1EB76B14" w14:textId="77777777" w:rsidR="00E67723" w:rsidRDefault="00E67723" w:rsidP="00E67723"/>
    <w:p w14:paraId="5AF55699" w14:textId="0AD26ECB" w:rsidR="00703E37" w:rsidRPr="002A5330" w:rsidRDefault="008A1693" w:rsidP="009849DC">
      <w:pPr>
        <w:pStyle w:val="Heading2"/>
      </w:pPr>
      <w:bookmarkStart w:id="177" w:name="_Toc56414183"/>
      <w:r>
        <w:lastRenderedPageBreak/>
        <w:t>Appendices F</w:t>
      </w:r>
      <w:r w:rsidR="00E67723">
        <w:t xml:space="preserve"> – </w:t>
      </w:r>
      <w:r w:rsidR="00703E37" w:rsidRPr="002A5330">
        <w:t xml:space="preserve">Other </w:t>
      </w:r>
      <w:r w:rsidR="00703E37">
        <w:t>l</w:t>
      </w:r>
      <w:r w:rsidR="00703E37" w:rsidRPr="002A5330">
        <w:t xml:space="preserve">egislative </w:t>
      </w:r>
      <w:r w:rsidR="00703E37">
        <w:t>c</w:t>
      </w:r>
      <w:r w:rsidR="00703E37" w:rsidRPr="002A5330">
        <w:t>onsiderations</w:t>
      </w:r>
      <w:bookmarkEnd w:id="177"/>
    </w:p>
    <w:p w14:paraId="110809C5" w14:textId="77777777" w:rsidR="00703E37" w:rsidRPr="002A5330" w:rsidRDefault="00703E37" w:rsidP="00703E37">
      <w:pPr>
        <w:pStyle w:val="Heading3"/>
        <w:rPr>
          <w:rFonts w:cs="Arial"/>
        </w:rPr>
      </w:pPr>
      <w:r w:rsidRPr="002A5330">
        <w:rPr>
          <w:rFonts w:cs="Arial"/>
        </w:rPr>
        <w:t xml:space="preserve">Disability Act 2005 </w:t>
      </w:r>
    </w:p>
    <w:p w14:paraId="7C6B8A67" w14:textId="77777777" w:rsidR="00703E37" w:rsidRDefault="00703E37" w:rsidP="00703E37">
      <w:pPr>
        <w:rPr>
          <w:rFonts w:cs="Arial"/>
          <w:szCs w:val="24"/>
        </w:rPr>
      </w:pPr>
      <w:r w:rsidRPr="002A5330">
        <w:rPr>
          <w:rFonts w:cs="Arial"/>
          <w:szCs w:val="24"/>
        </w:rPr>
        <w:t xml:space="preserve">Part 3 of the Disability Act 2005 places significant responsibilities on public bodies to make their services accessible to people with disabilities. The overall objective is that each local authority will ensure that, as far as practicable, any new service or built facilities provided by it after the commencement of the </w:t>
      </w:r>
      <w:r>
        <w:rPr>
          <w:rFonts w:cs="Arial"/>
          <w:szCs w:val="24"/>
        </w:rPr>
        <w:t>a</w:t>
      </w:r>
      <w:r w:rsidRPr="002A5330">
        <w:rPr>
          <w:rFonts w:cs="Arial"/>
          <w:szCs w:val="24"/>
        </w:rPr>
        <w:t xml:space="preserve">ct is/are accessible to persons with disabilities. Under </w:t>
      </w:r>
      <w:r>
        <w:rPr>
          <w:rFonts w:cs="Arial"/>
          <w:szCs w:val="24"/>
        </w:rPr>
        <w:t>S</w:t>
      </w:r>
      <w:r w:rsidRPr="002A5330">
        <w:rPr>
          <w:rFonts w:cs="Arial"/>
          <w:szCs w:val="24"/>
        </w:rPr>
        <w:t xml:space="preserve">ection 27 of the </w:t>
      </w:r>
      <w:r>
        <w:rPr>
          <w:rFonts w:cs="Arial"/>
          <w:szCs w:val="24"/>
        </w:rPr>
        <w:t>a</w:t>
      </w:r>
      <w:r w:rsidRPr="002A5330">
        <w:rPr>
          <w:rFonts w:cs="Arial"/>
          <w:szCs w:val="24"/>
        </w:rPr>
        <w:t xml:space="preserve">ct each public body is required to ensure that both the goods supplied and services provided to it are accessible to persons with </w:t>
      </w:r>
      <w:r w:rsidRPr="009D299D">
        <w:rPr>
          <w:rFonts w:cs="Arial"/>
          <w:szCs w:val="24"/>
        </w:rPr>
        <w:t xml:space="preserve">disabilities, </w:t>
      </w:r>
      <w:r w:rsidRPr="009D299D">
        <w:rPr>
          <w:rFonts w:cs="Arial"/>
          <w:b/>
          <w:bCs/>
          <w:szCs w:val="24"/>
        </w:rPr>
        <w:t>unless</w:t>
      </w:r>
      <w:r w:rsidRPr="009D299D">
        <w:rPr>
          <w:rFonts w:cs="Arial"/>
          <w:szCs w:val="24"/>
        </w:rPr>
        <w:t xml:space="preserve"> it</w:t>
      </w:r>
      <w:r w:rsidRPr="002A5330">
        <w:rPr>
          <w:rFonts w:cs="Arial"/>
          <w:szCs w:val="24"/>
        </w:rPr>
        <w:t xml:space="preserve"> would not be practicable or justifiable on cost grounds or would cause an unreasonable delay in making the goods or services available. This will relate to a wide range of goods and services including equipment, materials, information technology, etc. </w:t>
      </w:r>
    </w:p>
    <w:p w14:paraId="44A98854" w14:textId="77777777" w:rsidR="00703E37" w:rsidRPr="002A5330" w:rsidRDefault="00703E37" w:rsidP="00703E37">
      <w:pPr>
        <w:rPr>
          <w:rFonts w:cs="Arial"/>
          <w:szCs w:val="24"/>
        </w:rPr>
      </w:pPr>
    </w:p>
    <w:p w14:paraId="36DFE28C" w14:textId="77777777" w:rsidR="00703E37" w:rsidRPr="002A5330" w:rsidRDefault="00703E37" w:rsidP="00703E37">
      <w:pPr>
        <w:rPr>
          <w:rFonts w:cs="Arial"/>
          <w:szCs w:val="24"/>
        </w:rPr>
      </w:pPr>
      <w:r w:rsidRPr="002A5330">
        <w:rPr>
          <w:rFonts w:cs="Arial"/>
          <w:szCs w:val="24"/>
        </w:rPr>
        <w:t>Section 27 of the Disability Act 2005 came into operation on 31 December 2005 and all procurement exercises on behalf of Wexford Co</w:t>
      </w:r>
      <w:r>
        <w:rPr>
          <w:rFonts w:cs="Arial"/>
          <w:szCs w:val="24"/>
        </w:rPr>
        <w:t>unty</w:t>
      </w:r>
      <w:r w:rsidRPr="002A5330">
        <w:rPr>
          <w:rFonts w:cs="Arial"/>
          <w:szCs w:val="24"/>
        </w:rPr>
        <w:t xml:space="preserve"> Council must have regard to the legal obligations under the terms of this legislation. </w:t>
      </w:r>
    </w:p>
    <w:p w14:paraId="4602DB24" w14:textId="77777777" w:rsidR="00703E37" w:rsidRPr="002A5330" w:rsidRDefault="00703E37" w:rsidP="00703E37">
      <w:pPr>
        <w:pStyle w:val="Heading3"/>
        <w:rPr>
          <w:rFonts w:cs="Arial"/>
        </w:rPr>
      </w:pPr>
      <w:r w:rsidRPr="002A5330">
        <w:rPr>
          <w:rFonts w:cs="Arial"/>
        </w:rPr>
        <w:t xml:space="preserve">Safety, Health and Welfare at Work Act 2005 </w:t>
      </w:r>
    </w:p>
    <w:p w14:paraId="769DDC73" w14:textId="77777777" w:rsidR="00703E37" w:rsidRPr="002A5330" w:rsidRDefault="00703E37" w:rsidP="00703E37">
      <w:pPr>
        <w:spacing w:after="120"/>
        <w:rPr>
          <w:rFonts w:cs="Arial"/>
          <w:szCs w:val="24"/>
        </w:rPr>
      </w:pPr>
      <w:r w:rsidRPr="002A5330">
        <w:rPr>
          <w:rFonts w:cs="Arial"/>
          <w:szCs w:val="24"/>
        </w:rPr>
        <w:t>Section 8 of the Safety, Health and Welfare at Work Act 2005 requires every employer to ensure</w:t>
      </w:r>
      <w:r>
        <w:rPr>
          <w:rFonts w:cs="Arial"/>
          <w:szCs w:val="24"/>
        </w:rPr>
        <w:t>,</w:t>
      </w:r>
      <w:r w:rsidRPr="002A5330">
        <w:rPr>
          <w:rFonts w:cs="Arial"/>
          <w:szCs w:val="24"/>
        </w:rPr>
        <w:t xml:space="preserve"> so far as is reasonably practicable, the safety, health and welfare at work of all of </w:t>
      </w:r>
      <w:r>
        <w:rPr>
          <w:rFonts w:cs="Arial"/>
          <w:szCs w:val="24"/>
        </w:rPr>
        <w:t>their</w:t>
      </w:r>
      <w:r w:rsidRPr="002A5330">
        <w:rPr>
          <w:rFonts w:cs="Arial"/>
          <w:szCs w:val="24"/>
        </w:rPr>
        <w:t xml:space="preserve"> employees. The obligations, among other things, cover: </w:t>
      </w:r>
    </w:p>
    <w:p w14:paraId="211F28F5" w14:textId="77777777" w:rsidR="00703E37" w:rsidRPr="007F36C7" w:rsidRDefault="00703E37" w:rsidP="00703E37">
      <w:pPr>
        <w:pStyle w:val="ListParagraph"/>
        <w:numPr>
          <w:ilvl w:val="0"/>
          <w:numId w:val="8"/>
        </w:numPr>
        <w:spacing w:after="120"/>
        <w:rPr>
          <w:rFonts w:cs="Arial"/>
          <w:szCs w:val="24"/>
        </w:rPr>
      </w:pPr>
      <w:r>
        <w:rPr>
          <w:rFonts w:cs="Arial"/>
          <w:szCs w:val="24"/>
        </w:rPr>
        <w:t>e</w:t>
      </w:r>
      <w:r w:rsidRPr="007F36C7">
        <w:rPr>
          <w:rFonts w:cs="Arial"/>
          <w:szCs w:val="24"/>
        </w:rPr>
        <w:t>nsuring safety and prevention of risk from the use of any substances or articles</w:t>
      </w:r>
    </w:p>
    <w:p w14:paraId="4372F82D" w14:textId="77777777" w:rsidR="00703E37" w:rsidRPr="007F36C7" w:rsidRDefault="00703E37" w:rsidP="00703E37">
      <w:pPr>
        <w:pStyle w:val="ListParagraph"/>
        <w:numPr>
          <w:ilvl w:val="0"/>
          <w:numId w:val="8"/>
        </w:numPr>
        <w:spacing w:after="120"/>
        <w:rPr>
          <w:rFonts w:cs="Arial"/>
          <w:szCs w:val="24"/>
        </w:rPr>
      </w:pPr>
      <w:r>
        <w:rPr>
          <w:rFonts w:cs="Arial"/>
          <w:szCs w:val="24"/>
        </w:rPr>
        <w:t>p</w:t>
      </w:r>
      <w:r w:rsidRPr="007F36C7">
        <w:rPr>
          <w:rFonts w:cs="Arial"/>
          <w:szCs w:val="24"/>
        </w:rPr>
        <w:t>roviding safe systems of work</w:t>
      </w:r>
    </w:p>
    <w:p w14:paraId="2CA7A087" w14:textId="77777777" w:rsidR="00703E37" w:rsidRDefault="00703E37" w:rsidP="00703E37">
      <w:pPr>
        <w:pStyle w:val="ListParagraph"/>
        <w:numPr>
          <w:ilvl w:val="0"/>
          <w:numId w:val="8"/>
        </w:numPr>
        <w:spacing w:after="120"/>
        <w:rPr>
          <w:rFonts w:cs="Arial"/>
          <w:szCs w:val="24"/>
        </w:rPr>
      </w:pPr>
      <w:r>
        <w:rPr>
          <w:rFonts w:cs="Arial"/>
          <w:szCs w:val="24"/>
        </w:rPr>
        <w:t>p</w:t>
      </w:r>
      <w:r w:rsidRPr="007F36C7">
        <w:rPr>
          <w:rFonts w:cs="Arial"/>
          <w:szCs w:val="24"/>
        </w:rPr>
        <w:t>rovision of adequate instruction, training and supervision and any necessary information, the design, provision and maintenance of</w:t>
      </w:r>
      <w:r>
        <w:rPr>
          <w:rFonts w:cs="Arial"/>
          <w:szCs w:val="24"/>
        </w:rPr>
        <w:t>:</w:t>
      </w:r>
    </w:p>
    <w:p w14:paraId="35C62E24" w14:textId="77777777" w:rsidR="00703E37" w:rsidRDefault="00703E37" w:rsidP="00703E37">
      <w:pPr>
        <w:pStyle w:val="ListParagraph"/>
        <w:numPr>
          <w:ilvl w:val="1"/>
          <w:numId w:val="8"/>
        </w:numPr>
        <w:rPr>
          <w:rFonts w:cs="Arial"/>
          <w:szCs w:val="24"/>
        </w:rPr>
      </w:pPr>
      <w:r w:rsidRPr="007F36C7">
        <w:rPr>
          <w:rFonts w:cs="Arial"/>
          <w:szCs w:val="24"/>
        </w:rPr>
        <w:t>safe workplaces</w:t>
      </w:r>
    </w:p>
    <w:p w14:paraId="0EE4DF6B" w14:textId="77777777" w:rsidR="00703E37" w:rsidRDefault="00703E37" w:rsidP="00703E37">
      <w:pPr>
        <w:pStyle w:val="ListParagraph"/>
        <w:numPr>
          <w:ilvl w:val="1"/>
          <w:numId w:val="8"/>
        </w:numPr>
        <w:rPr>
          <w:rFonts w:cs="Arial"/>
          <w:szCs w:val="24"/>
        </w:rPr>
      </w:pPr>
      <w:r w:rsidRPr="007F36C7">
        <w:rPr>
          <w:rFonts w:cs="Arial"/>
          <w:szCs w:val="24"/>
        </w:rPr>
        <w:t>safe means of access to and egress from the workplace</w:t>
      </w:r>
    </w:p>
    <w:p w14:paraId="7D5BB228" w14:textId="77777777" w:rsidR="00703E37" w:rsidRPr="007F36C7" w:rsidRDefault="00703E37" w:rsidP="00703E37">
      <w:pPr>
        <w:pStyle w:val="ListParagraph"/>
        <w:numPr>
          <w:ilvl w:val="1"/>
          <w:numId w:val="8"/>
        </w:numPr>
        <w:spacing w:after="120"/>
        <w:ind w:left="1434" w:hanging="357"/>
        <w:rPr>
          <w:rFonts w:cs="Arial"/>
          <w:szCs w:val="24"/>
        </w:rPr>
      </w:pPr>
      <w:r w:rsidRPr="007F36C7">
        <w:rPr>
          <w:rFonts w:cs="Arial"/>
          <w:szCs w:val="24"/>
        </w:rPr>
        <w:t>safe plant and machinery</w:t>
      </w:r>
    </w:p>
    <w:p w14:paraId="41CEA1C4" w14:textId="77777777" w:rsidR="00703E37" w:rsidRPr="007F36C7" w:rsidRDefault="00703E37" w:rsidP="00703E37">
      <w:pPr>
        <w:pStyle w:val="ListParagraph"/>
        <w:numPr>
          <w:ilvl w:val="0"/>
          <w:numId w:val="8"/>
        </w:numPr>
        <w:rPr>
          <w:rFonts w:cs="Arial"/>
          <w:szCs w:val="24"/>
        </w:rPr>
      </w:pPr>
      <w:r w:rsidRPr="007F36C7">
        <w:rPr>
          <w:rFonts w:cs="Arial"/>
          <w:szCs w:val="24"/>
        </w:rPr>
        <w:t>obtain</w:t>
      </w:r>
      <w:r>
        <w:rPr>
          <w:rFonts w:cs="Arial"/>
          <w:szCs w:val="24"/>
        </w:rPr>
        <w:t>ing</w:t>
      </w:r>
      <w:r w:rsidRPr="007F36C7">
        <w:rPr>
          <w:rFonts w:cs="Arial"/>
          <w:szCs w:val="24"/>
        </w:rPr>
        <w:t xml:space="preserve">, where necessary, the services of a competent person to assist in ensuring the safety, health and welfare of </w:t>
      </w:r>
      <w:r>
        <w:rPr>
          <w:rFonts w:cs="Arial"/>
          <w:szCs w:val="24"/>
        </w:rPr>
        <w:t>their</w:t>
      </w:r>
      <w:r w:rsidRPr="007F36C7">
        <w:rPr>
          <w:rFonts w:cs="Arial"/>
          <w:szCs w:val="24"/>
        </w:rPr>
        <w:t xml:space="preserve"> employees </w:t>
      </w:r>
    </w:p>
    <w:p w14:paraId="2F20B226" w14:textId="77777777" w:rsidR="00703E37" w:rsidRPr="002A5330" w:rsidRDefault="00703E37" w:rsidP="00703E37">
      <w:pPr>
        <w:rPr>
          <w:rFonts w:cs="Arial"/>
          <w:szCs w:val="24"/>
        </w:rPr>
      </w:pPr>
    </w:p>
    <w:p w14:paraId="145F1C65" w14:textId="77777777" w:rsidR="00703E37" w:rsidRPr="002A5330" w:rsidRDefault="00703E37" w:rsidP="00703E37">
      <w:pPr>
        <w:rPr>
          <w:rFonts w:cs="Arial"/>
          <w:szCs w:val="24"/>
        </w:rPr>
      </w:pPr>
      <w:r w:rsidRPr="002A5330">
        <w:rPr>
          <w:rFonts w:cs="Arial"/>
          <w:szCs w:val="24"/>
        </w:rPr>
        <w:t xml:space="preserve">All staff involved in public procurement exercises (quotations, annual tenders and tenders for specific items/projects) shall take </w:t>
      </w:r>
      <w:r>
        <w:rPr>
          <w:rFonts w:cs="Arial"/>
          <w:szCs w:val="24"/>
        </w:rPr>
        <w:t>notice</w:t>
      </w:r>
      <w:r w:rsidRPr="002A5330">
        <w:rPr>
          <w:rFonts w:cs="Arial"/>
          <w:szCs w:val="24"/>
        </w:rPr>
        <w:t xml:space="preserve"> of </w:t>
      </w:r>
      <w:r>
        <w:rPr>
          <w:rFonts w:cs="Arial"/>
          <w:szCs w:val="24"/>
        </w:rPr>
        <w:t xml:space="preserve">the </w:t>
      </w:r>
      <w:r w:rsidRPr="002A5330">
        <w:rPr>
          <w:rFonts w:cs="Arial"/>
          <w:szCs w:val="24"/>
        </w:rPr>
        <w:t xml:space="preserve">relevant health and safety requirements throughout the entire procurement process. </w:t>
      </w:r>
    </w:p>
    <w:p w14:paraId="1FD11833" w14:textId="77777777" w:rsidR="00703E37" w:rsidRDefault="00703E37" w:rsidP="00703E37">
      <w:pPr>
        <w:rPr>
          <w:rFonts w:cs="Arial"/>
          <w:szCs w:val="20"/>
        </w:rPr>
      </w:pPr>
    </w:p>
    <w:p w14:paraId="339A1746" w14:textId="77777777" w:rsidR="00703E37" w:rsidRPr="002A5330" w:rsidRDefault="00703E37" w:rsidP="00703E37">
      <w:pPr>
        <w:rPr>
          <w:rFonts w:cs="Arial"/>
          <w:szCs w:val="20"/>
        </w:rPr>
      </w:pPr>
    </w:p>
    <w:p w14:paraId="397B9B7E" w14:textId="77777777" w:rsidR="00703E37" w:rsidRPr="002A5330" w:rsidRDefault="00703E37" w:rsidP="00703E37">
      <w:pPr>
        <w:pStyle w:val="Heading3"/>
        <w:rPr>
          <w:rFonts w:cs="Arial"/>
        </w:rPr>
      </w:pPr>
      <w:r w:rsidRPr="002A5330">
        <w:rPr>
          <w:rFonts w:cs="Arial"/>
        </w:rPr>
        <w:lastRenderedPageBreak/>
        <w:t>Data </w:t>
      </w:r>
      <w:r>
        <w:rPr>
          <w:rFonts w:cs="Arial"/>
        </w:rPr>
        <w:t>p</w:t>
      </w:r>
      <w:r w:rsidRPr="002A5330">
        <w:rPr>
          <w:rFonts w:cs="Arial"/>
        </w:rPr>
        <w:t xml:space="preserve">rotection </w:t>
      </w:r>
    </w:p>
    <w:p w14:paraId="5608FA0D" w14:textId="77777777" w:rsidR="00703E37" w:rsidRDefault="00703E37" w:rsidP="00703E37">
      <w:pPr>
        <w:rPr>
          <w:rFonts w:cs="Arial"/>
          <w:szCs w:val="24"/>
        </w:rPr>
      </w:pPr>
    </w:p>
    <w:p w14:paraId="316DB74A" w14:textId="77777777" w:rsidR="00703E37" w:rsidRPr="00885971" w:rsidRDefault="00703E37" w:rsidP="00703E37">
      <w:pPr>
        <w:rPr>
          <w:rFonts w:cs="Arial"/>
          <w:szCs w:val="24"/>
        </w:rPr>
      </w:pPr>
      <w:r w:rsidRPr="00885971">
        <w:rPr>
          <w:rFonts w:cs="Arial"/>
          <w:szCs w:val="24"/>
        </w:rPr>
        <w:t>Data protection is the means by which the privacy rights of individuals are safeguarded in relation to the processing of their personal data.</w:t>
      </w:r>
    </w:p>
    <w:p w14:paraId="591D614E" w14:textId="77777777" w:rsidR="00703E37" w:rsidRPr="00885971" w:rsidRDefault="00703E37" w:rsidP="00703E37">
      <w:pPr>
        <w:rPr>
          <w:rFonts w:cs="Arial"/>
          <w:szCs w:val="24"/>
        </w:rPr>
      </w:pPr>
    </w:p>
    <w:p w14:paraId="572ADBDB" w14:textId="77777777" w:rsidR="00703E37" w:rsidRPr="00885971" w:rsidRDefault="00703E37" w:rsidP="00703E37">
      <w:pPr>
        <w:rPr>
          <w:rFonts w:cs="Arial"/>
          <w:szCs w:val="24"/>
        </w:rPr>
      </w:pPr>
      <w:r w:rsidRPr="00885971">
        <w:rPr>
          <w:rFonts w:cs="Arial"/>
          <w:szCs w:val="24"/>
        </w:rPr>
        <w:t>The General Data Protection Regulation (GDPR) came into force on the 25</w:t>
      </w:r>
      <w:r w:rsidRPr="00885971">
        <w:rPr>
          <w:rFonts w:cs="Arial"/>
          <w:szCs w:val="24"/>
          <w:vertAlign w:val="superscript"/>
        </w:rPr>
        <w:t>th</w:t>
      </w:r>
      <w:r w:rsidRPr="00885971">
        <w:rPr>
          <w:rFonts w:cs="Arial"/>
          <w:szCs w:val="24"/>
        </w:rPr>
        <w:t xml:space="preserve"> May 2018. It has general application to the processing of personal data in the EU, setting out extensive obligations on data controllers and processors, and providing strengthened protections for data subjects. Although the GDPR is directly applicable as a law in all Member States, it allows for certain issues to be given further effect in national law. In Ireland, the national law, which, amongst other things, gives further effect to the GDPR, is the Data Protection Act 2018.</w:t>
      </w:r>
    </w:p>
    <w:p w14:paraId="22413754" w14:textId="77777777" w:rsidR="00703E37" w:rsidRPr="00885971" w:rsidRDefault="00703E37" w:rsidP="00703E37">
      <w:pPr>
        <w:rPr>
          <w:rFonts w:cs="Arial"/>
          <w:szCs w:val="24"/>
        </w:rPr>
      </w:pPr>
    </w:p>
    <w:p w14:paraId="3AF45208" w14:textId="77777777" w:rsidR="00703E37" w:rsidRDefault="00703E37" w:rsidP="00703E37">
      <w:pPr>
        <w:rPr>
          <w:rFonts w:cs="Arial"/>
          <w:color w:val="1F497D"/>
          <w:szCs w:val="24"/>
        </w:rPr>
      </w:pPr>
      <w:r w:rsidRPr="00885971">
        <w:rPr>
          <w:rFonts w:cs="Arial"/>
          <w:szCs w:val="24"/>
        </w:rPr>
        <w:t xml:space="preserve">The Data Protection Acts 1988 - 2018 confer rights on individuals as well as placing responsibilities on those persons processing personal data. All staff involved in the procurement process should have regard to data protection requirements, where applicable. Further details on data protection can be accessed at </w:t>
      </w:r>
      <w:hyperlink r:id="rId41" w:history="1">
        <w:r>
          <w:rPr>
            <w:rStyle w:val="Hyperlink"/>
            <w:rFonts w:cs="Arial"/>
            <w:szCs w:val="24"/>
          </w:rPr>
          <w:t>www.dataprotection.ie</w:t>
        </w:r>
      </w:hyperlink>
    </w:p>
    <w:p w14:paraId="49FBBF71" w14:textId="77777777" w:rsidR="00703E37" w:rsidRPr="002A5330" w:rsidRDefault="00703E37" w:rsidP="00703E37">
      <w:pPr>
        <w:rPr>
          <w:rFonts w:cs="Arial"/>
          <w:szCs w:val="24"/>
        </w:rPr>
      </w:pPr>
      <w:r w:rsidRPr="002A5330">
        <w:rPr>
          <w:rFonts w:cs="Arial"/>
          <w:szCs w:val="24"/>
        </w:rPr>
        <w:t xml:space="preserve"> </w:t>
      </w:r>
    </w:p>
    <w:p w14:paraId="59EC3747" w14:textId="77777777" w:rsidR="00703E37" w:rsidRPr="002A5330" w:rsidRDefault="00703E37" w:rsidP="00703E37">
      <w:pPr>
        <w:pStyle w:val="Heading3"/>
        <w:rPr>
          <w:rFonts w:cs="Arial"/>
        </w:rPr>
      </w:pPr>
      <w:r w:rsidRPr="002A5330">
        <w:rPr>
          <w:rFonts w:cs="Arial"/>
        </w:rPr>
        <w:t xml:space="preserve">Equal </w:t>
      </w:r>
      <w:r>
        <w:rPr>
          <w:rFonts w:cs="Arial"/>
        </w:rPr>
        <w:t>s</w:t>
      </w:r>
      <w:r w:rsidRPr="002A5330">
        <w:rPr>
          <w:rFonts w:cs="Arial"/>
        </w:rPr>
        <w:t xml:space="preserve">tatus </w:t>
      </w:r>
    </w:p>
    <w:p w14:paraId="561187D7" w14:textId="77777777" w:rsidR="00703E37" w:rsidRDefault="00703E37" w:rsidP="00703E37">
      <w:pPr>
        <w:rPr>
          <w:rFonts w:cs="Arial"/>
          <w:color w:val="000000"/>
          <w:szCs w:val="24"/>
        </w:rPr>
      </w:pPr>
      <w:r w:rsidRPr="002A5330">
        <w:rPr>
          <w:rFonts w:cs="Arial"/>
          <w:color w:val="000000"/>
          <w:szCs w:val="24"/>
        </w:rPr>
        <w:t xml:space="preserve">The Equal Status Acts 2000 to 2008 promote equality of opportunity and prohibit discrimination in the provision of goods and services, accommodation and educational establishments in terms of age, disability, family status, gender, </w:t>
      </w:r>
      <w:proofErr w:type="gramStart"/>
      <w:r w:rsidRPr="002A5330">
        <w:rPr>
          <w:rFonts w:cs="Arial"/>
          <w:color w:val="000000"/>
          <w:szCs w:val="24"/>
        </w:rPr>
        <w:t>marital</w:t>
      </w:r>
      <w:proofErr w:type="gramEnd"/>
      <w:r w:rsidRPr="002A5330">
        <w:rPr>
          <w:rFonts w:cs="Arial"/>
          <w:color w:val="000000"/>
          <w:szCs w:val="24"/>
        </w:rPr>
        <w:t xml:space="preserve"> status, membership of the Traveller community, race (including nationality), religion and sexual orientation. </w:t>
      </w:r>
    </w:p>
    <w:p w14:paraId="79953644" w14:textId="77777777" w:rsidR="00703E37" w:rsidRPr="002A5330" w:rsidRDefault="00703E37" w:rsidP="00703E37">
      <w:pPr>
        <w:rPr>
          <w:rFonts w:cs="Arial"/>
          <w:color w:val="000000"/>
          <w:szCs w:val="24"/>
        </w:rPr>
      </w:pPr>
    </w:p>
    <w:p w14:paraId="6C4FD5DF" w14:textId="77777777" w:rsidR="00703E37" w:rsidRPr="002A5330" w:rsidRDefault="00703E37" w:rsidP="00703E37">
      <w:pPr>
        <w:rPr>
          <w:rFonts w:cs="Arial"/>
          <w:color w:val="000000"/>
          <w:szCs w:val="24"/>
        </w:rPr>
      </w:pPr>
      <w:r w:rsidRPr="002A5330">
        <w:rPr>
          <w:rFonts w:cs="Arial"/>
          <w:color w:val="000000"/>
          <w:szCs w:val="24"/>
        </w:rPr>
        <w:t xml:space="preserve">The Equal Status Acts apply to people who: </w:t>
      </w:r>
    </w:p>
    <w:p w14:paraId="4DCCBFED" w14:textId="77777777" w:rsidR="00703E37" w:rsidRPr="007F36C7" w:rsidRDefault="00703E37" w:rsidP="00703E37">
      <w:pPr>
        <w:pStyle w:val="ListParagraph"/>
        <w:numPr>
          <w:ilvl w:val="0"/>
          <w:numId w:val="9"/>
        </w:numPr>
        <w:rPr>
          <w:rFonts w:cs="Arial"/>
          <w:szCs w:val="24"/>
        </w:rPr>
      </w:pPr>
      <w:r>
        <w:rPr>
          <w:rFonts w:cs="Arial"/>
          <w:szCs w:val="24"/>
        </w:rPr>
        <w:t>b</w:t>
      </w:r>
      <w:r w:rsidRPr="007F36C7">
        <w:rPr>
          <w:rFonts w:cs="Arial"/>
          <w:szCs w:val="24"/>
        </w:rPr>
        <w:t>uy and sell a wide variety of goods</w:t>
      </w:r>
    </w:p>
    <w:p w14:paraId="42EBC0F0" w14:textId="77777777" w:rsidR="00703E37" w:rsidRPr="007F36C7" w:rsidRDefault="00703E37" w:rsidP="00703E37">
      <w:pPr>
        <w:pStyle w:val="ListParagraph"/>
        <w:numPr>
          <w:ilvl w:val="0"/>
          <w:numId w:val="9"/>
        </w:numPr>
        <w:rPr>
          <w:rFonts w:cs="Arial"/>
          <w:szCs w:val="24"/>
        </w:rPr>
      </w:pPr>
      <w:r>
        <w:rPr>
          <w:rFonts w:cs="Arial"/>
          <w:szCs w:val="24"/>
        </w:rPr>
        <w:t>u</w:t>
      </w:r>
      <w:r w:rsidRPr="007F36C7">
        <w:rPr>
          <w:rFonts w:cs="Arial"/>
          <w:szCs w:val="24"/>
        </w:rPr>
        <w:t>se or provide a wide range of services</w:t>
      </w:r>
    </w:p>
    <w:p w14:paraId="695588DB" w14:textId="77777777" w:rsidR="00703E37" w:rsidRPr="007F36C7" w:rsidRDefault="00703E37" w:rsidP="00703E37">
      <w:pPr>
        <w:pStyle w:val="ListParagraph"/>
        <w:numPr>
          <w:ilvl w:val="0"/>
          <w:numId w:val="9"/>
        </w:numPr>
        <w:rPr>
          <w:rFonts w:cs="Arial"/>
          <w:szCs w:val="24"/>
        </w:rPr>
      </w:pPr>
      <w:r>
        <w:rPr>
          <w:rFonts w:cs="Arial"/>
          <w:szCs w:val="24"/>
        </w:rPr>
        <w:t>o</w:t>
      </w:r>
      <w:r w:rsidRPr="007F36C7">
        <w:rPr>
          <w:rFonts w:cs="Arial"/>
          <w:szCs w:val="24"/>
        </w:rPr>
        <w:t>btain or dispose of accommodation</w:t>
      </w:r>
    </w:p>
    <w:p w14:paraId="11703951" w14:textId="77777777" w:rsidR="00703E37" w:rsidRPr="007F36C7" w:rsidRDefault="00703E37" w:rsidP="00703E37">
      <w:pPr>
        <w:pStyle w:val="ListParagraph"/>
        <w:numPr>
          <w:ilvl w:val="0"/>
          <w:numId w:val="9"/>
        </w:numPr>
        <w:rPr>
          <w:rFonts w:cs="Arial"/>
          <w:szCs w:val="24"/>
        </w:rPr>
      </w:pPr>
      <w:proofErr w:type="gramStart"/>
      <w:r>
        <w:rPr>
          <w:rFonts w:cs="Arial"/>
          <w:szCs w:val="24"/>
        </w:rPr>
        <w:t>a</w:t>
      </w:r>
      <w:r w:rsidRPr="007F36C7">
        <w:rPr>
          <w:rFonts w:cs="Arial"/>
          <w:szCs w:val="24"/>
        </w:rPr>
        <w:t>ttend</w:t>
      </w:r>
      <w:proofErr w:type="gramEnd"/>
      <w:r w:rsidRPr="007F36C7">
        <w:rPr>
          <w:rFonts w:cs="Arial"/>
          <w:szCs w:val="24"/>
        </w:rPr>
        <w:t xml:space="preserve"> or are in charge of educational establishments. </w:t>
      </w:r>
    </w:p>
    <w:p w14:paraId="1953804A" w14:textId="77777777" w:rsidR="00703E37" w:rsidRPr="002A5330" w:rsidRDefault="00703E37" w:rsidP="00703E37">
      <w:pPr>
        <w:rPr>
          <w:rFonts w:cs="Arial"/>
          <w:szCs w:val="24"/>
        </w:rPr>
      </w:pPr>
    </w:p>
    <w:p w14:paraId="336D62A3" w14:textId="77777777" w:rsidR="00703E37" w:rsidRDefault="00703E37" w:rsidP="00703E37">
      <w:pPr>
        <w:rPr>
          <w:rFonts w:cs="Arial"/>
          <w:color w:val="000000"/>
          <w:szCs w:val="24"/>
        </w:rPr>
      </w:pPr>
      <w:r w:rsidRPr="002A5330">
        <w:rPr>
          <w:rFonts w:cs="Arial"/>
          <w:color w:val="000000"/>
          <w:szCs w:val="24"/>
        </w:rPr>
        <w:t xml:space="preserve">Discrimination is particularly prohibited in relation to the area of advertising and publicity materials. </w:t>
      </w:r>
      <w:r>
        <w:rPr>
          <w:rFonts w:cs="Arial"/>
          <w:color w:val="000000"/>
          <w:szCs w:val="24"/>
        </w:rPr>
        <w:t>)</w:t>
      </w:r>
    </w:p>
    <w:p w14:paraId="066DD332" w14:textId="77777777" w:rsidR="00703E37" w:rsidRPr="002A5330" w:rsidRDefault="00703E37" w:rsidP="00703E37">
      <w:pPr>
        <w:rPr>
          <w:rFonts w:cs="Arial"/>
          <w:color w:val="000000"/>
          <w:szCs w:val="24"/>
        </w:rPr>
      </w:pPr>
    </w:p>
    <w:p w14:paraId="3E4BDFAF" w14:textId="77777777" w:rsidR="00703E37" w:rsidRDefault="00703E37" w:rsidP="00703E37">
      <w:pPr>
        <w:rPr>
          <w:rFonts w:cs="Arial"/>
          <w:color w:val="000000"/>
          <w:szCs w:val="24"/>
        </w:rPr>
      </w:pPr>
      <w:r w:rsidRPr="002A5330">
        <w:rPr>
          <w:rFonts w:cs="Arial"/>
          <w:color w:val="000000"/>
          <w:szCs w:val="24"/>
        </w:rPr>
        <w:t xml:space="preserve">Details on the Equal Status Acts 2000 to 2008 including exemptions are available in an information booklet on the </w:t>
      </w:r>
      <w:r>
        <w:rPr>
          <w:rFonts w:cs="Arial"/>
          <w:color w:val="000000"/>
          <w:szCs w:val="24"/>
        </w:rPr>
        <w:t>a</w:t>
      </w:r>
      <w:r w:rsidRPr="002A5330">
        <w:rPr>
          <w:rFonts w:cs="Arial"/>
          <w:color w:val="000000"/>
          <w:szCs w:val="24"/>
        </w:rPr>
        <w:t xml:space="preserve">cts published by the Equality Authority </w:t>
      </w:r>
      <w:r>
        <w:rPr>
          <w:rFonts w:cs="Arial"/>
          <w:color w:val="000000"/>
          <w:szCs w:val="24"/>
        </w:rPr>
        <w:t>(</w:t>
      </w:r>
      <w:hyperlink r:id="rId42" w:history="1">
        <w:r w:rsidRPr="00363266">
          <w:rPr>
            <w:rStyle w:val="Hyperlink"/>
            <w:rFonts w:cs="Arial"/>
            <w:szCs w:val="24"/>
          </w:rPr>
          <w:t>www.equality.ie</w:t>
        </w:r>
      </w:hyperlink>
      <w:r>
        <w:rPr>
          <w:rFonts w:cs="Arial"/>
          <w:color w:val="000000"/>
          <w:szCs w:val="24"/>
        </w:rPr>
        <w:t>)</w:t>
      </w:r>
      <w:r w:rsidRPr="002A5330">
        <w:rPr>
          <w:rFonts w:cs="Arial"/>
          <w:color w:val="000000"/>
          <w:szCs w:val="24"/>
        </w:rPr>
        <w:t>.</w:t>
      </w:r>
    </w:p>
    <w:p w14:paraId="7FD11117" w14:textId="77777777" w:rsidR="00703E37" w:rsidRPr="002E167F" w:rsidRDefault="00703E37" w:rsidP="00703E37">
      <w:pPr>
        <w:rPr>
          <w:rFonts w:cs="Arial"/>
          <w:szCs w:val="24"/>
        </w:rPr>
      </w:pPr>
    </w:p>
    <w:p w14:paraId="12899B5D" w14:textId="77777777" w:rsidR="00703E37" w:rsidRPr="007F36C7" w:rsidRDefault="00703E37" w:rsidP="00703E37">
      <w:pPr>
        <w:pStyle w:val="Heading3"/>
      </w:pPr>
      <w:r>
        <w:rPr>
          <w:rFonts w:cs="Arial"/>
        </w:rPr>
        <w:lastRenderedPageBreak/>
        <w:t>Waste Electrical and Electronic Equipment (</w:t>
      </w:r>
      <w:r w:rsidRPr="002A5330">
        <w:rPr>
          <w:rFonts w:cs="Arial"/>
        </w:rPr>
        <w:t>WEEE</w:t>
      </w:r>
      <w:r>
        <w:rPr>
          <w:rFonts w:cs="Arial"/>
        </w:rPr>
        <w:t>)</w:t>
      </w:r>
      <w:r w:rsidRPr="002A5330">
        <w:rPr>
          <w:rFonts w:cs="Arial"/>
        </w:rPr>
        <w:t xml:space="preserve"> Regulations </w:t>
      </w:r>
      <w:r>
        <w:rPr>
          <w:rFonts w:cs="Arial"/>
        </w:rPr>
        <w:t xml:space="preserve">and </w:t>
      </w:r>
      <w:r w:rsidRPr="007F36C7">
        <w:t>Procurement of Electrical and Electronic Equipment (EEE)</w:t>
      </w:r>
    </w:p>
    <w:p w14:paraId="441A09F0" w14:textId="77777777" w:rsidR="00703E37" w:rsidRPr="002A5330" w:rsidRDefault="00703E37" w:rsidP="00703E37">
      <w:pPr>
        <w:rPr>
          <w:rFonts w:cs="Arial"/>
          <w:color w:val="000000"/>
          <w:szCs w:val="24"/>
        </w:rPr>
      </w:pPr>
      <w:r w:rsidRPr="002A5330">
        <w:rPr>
          <w:rFonts w:cs="Arial"/>
          <w:szCs w:val="24"/>
        </w:rPr>
        <w:t xml:space="preserve">Obligations under the Waste Management (Waste Electrical and </w:t>
      </w:r>
      <w:r>
        <w:rPr>
          <w:rFonts w:cs="Arial"/>
          <w:szCs w:val="24"/>
        </w:rPr>
        <w:t>E</w:t>
      </w:r>
      <w:r w:rsidRPr="002A5330">
        <w:rPr>
          <w:rFonts w:cs="Arial"/>
          <w:szCs w:val="24"/>
        </w:rPr>
        <w:t xml:space="preserve">lectronic </w:t>
      </w:r>
      <w:r w:rsidRPr="002A5330">
        <w:rPr>
          <w:rFonts w:cs="Arial"/>
          <w:color w:val="000000"/>
          <w:szCs w:val="24"/>
        </w:rPr>
        <w:t xml:space="preserve">Equipment) Regulations 2005 came into force </w:t>
      </w:r>
      <w:r>
        <w:rPr>
          <w:rFonts w:cs="Arial"/>
          <w:color w:val="000000"/>
          <w:szCs w:val="24"/>
        </w:rPr>
        <w:t>in</w:t>
      </w:r>
      <w:r w:rsidRPr="002A5330">
        <w:rPr>
          <w:rFonts w:cs="Arial"/>
          <w:color w:val="000000"/>
          <w:szCs w:val="24"/>
        </w:rPr>
        <w:t xml:space="preserve"> August 2005. The regulations require </w:t>
      </w:r>
      <w:r>
        <w:rPr>
          <w:rFonts w:cs="Arial"/>
          <w:color w:val="000000"/>
          <w:szCs w:val="24"/>
        </w:rPr>
        <w:t>g</w:t>
      </w:r>
      <w:r w:rsidRPr="002A5330">
        <w:rPr>
          <w:rFonts w:cs="Arial"/>
          <w:color w:val="000000"/>
          <w:szCs w:val="24"/>
        </w:rPr>
        <w:t xml:space="preserve">overnment </w:t>
      </w:r>
      <w:r>
        <w:rPr>
          <w:rFonts w:cs="Arial"/>
          <w:color w:val="000000"/>
          <w:szCs w:val="24"/>
        </w:rPr>
        <w:t>d</w:t>
      </w:r>
      <w:r w:rsidRPr="002A5330">
        <w:rPr>
          <w:rFonts w:cs="Arial"/>
          <w:color w:val="000000"/>
          <w:szCs w:val="24"/>
        </w:rPr>
        <w:t xml:space="preserve">epartments, </w:t>
      </w:r>
      <w:r>
        <w:rPr>
          <w:rFonts w:cs="Arial"/>
          <w:color w:val="000000"/>
          <w:szCs w:val="24"/>
        </w:rPr>
        <w:t>s</w:t>
      </w:r>
      <w:r w:rsidRPr="002A5330">
        <w:rPr>
          <w:rFonts w:cs="Arial"/>
          <w:color w:val="000000"/>
          <w:szCs w:val="24"/>
        </w:rPr>
        <w:t xml:space="preserve">tate </w:t>
      </w:r>
      <w:r>
        <w:rPr>
          <w:rFonts w:cs="Arial"/>
          <w:color w:val="000000"/>
          <w:szCs w:val="24"/>
        </w:rPr>
        <w:t>b</w:t>
      </w:r>
      <w:r w:rsidRPr="002A5330">
        <w:rPr>
          <w:rFonts w:cs="Arial"/>
          <w:color w:val="000000"/>
          <w:szCs w:val="24"/>
        </w:rPr>
        <w:t xml:space="preserve">odies and </w:t>
      </w:r>
      <w:r>
        <w:rPr>
          <w:rFonts w:cs="Arial"/>
          <w:color w:val="000000"/>
          <w:szCs w:val="24"/>
        </w:rPr>
        <w:t>l</w:t>
      </w:r>
      <w:r w:rsidRPr="002A5330">
        <w:rPr>
          <w:rFonts w:cs="Arial"/>
          <w:color w:val="000000"/>
          <w:szCs w:val="24"/>
        </w:rPr>
        <w:t xml:space="preserve">ocal </w:t>
      </w:r>
      <w:r>
        <w:rPr>
          <w:rFonts w:cs="Arial"/>
          <w:color w:val="000000"/>
          <w:szCs w:val="24"/>
        </w:rPr>
        <w:t>a</w:t>
      </w:r>
      <w:r w:rsidRPr="002A5330">
        <w:rPr>
          <w:rFonts w:cs="Arial"/>
          <w:color w:val="000000"/>
          <w:szCs w:val="24"/>
        </w:rPr>
        <w:t>uthorities to ensure that they sourc</w:t>
      </w:r>
      <w:r>
        <w:rPr>
          <w:rFonts w:cs="Arial"/>
          <w:color w:val="000000"/>
          <w:szCs w:val="24"/>
        </w:rPr>
        <w:t>e</w:t>
      </w:r>
      <w:r w:rsidRPr="002A5330">
        <w:rPr>
          <w:rFonts w:cs="Arial"/>
          <w:color w:val="000000"/>
          <w:szCs w:val="24"/>
        </w:rPr>
        <w:t xml:space="preserve"> from registered suppliers</w:t>
      </w:r>
      <w:r>
        <w:rPr>
          <w:rFonts w:cs="Arial"/>
          <w:color w:val="000000"/>
          <w:szCs w:val="24"/>
        </w:rPr>
        <w:t xml:space="preserve"> only</w:t>
      </w:r>
      <w:r w:rsidRPr="002A5330">
        <w:rPr>
          <w:rFonts w:cs="Arial"/>
          <w:color w:val="000000"/>
          <w:szCs w:val="24"/>
        </w:rPr>
        <w:t xml:space="preserve">. </w:t>
      </w:r>
    </w:p>
    <w:p w14:paraId="35FC1D25" w14:textId="77777777" w:rsidR="00703E37" w:rsidRPr="002A5330" w:rsidRDefault="00703E37" w:rsidP="00703E37">
      <w:pPr>
        <w:rPr>
          <w:rFonts w:cs="Arial"/>
          <w:color w:val="000000"/>
          <w:szCs w:val="24"/>
        </w:rPr>
      </w:pPr>
    </w:p>
    <w:p w14:paraId="23F6EFEE" w14:textId="77777777" w:rsidR="00703E37" w:rsidRPr="002A5330" w:rsidRDefault="00703E37" w:rsidP="00703E37">
      <w:pPr>
        <w:rPr>
          <w:rFonts w:cs="Arial"/>
          <w:color w:val="000000"/>
          <w:szCs w:val="24"/>
        </w:rPr>
      </w:pPr>
      <w:r w:rsidRPr="002A5330">
        <w:rPr>
          <w:rFonts w:cs="Arial"/>
          <w:color w:val="000000"/>
          <w:szCs w:val="24"/>
        </w:rPr>
        <w:t>It is suggested that all requests for tender for the supply of EEE should include a requirement for compliance with the WEEE Regulations as a pre</w:t>
      </w:r>
      <w:r w:rsidRPr="002A5330">
        <w:rPr>
          <w:rFonts w:cs="Arial"/>
          <w:color w:val="000000"/>
          <w:szCs w:val="24"/>
        </w:rPr>
        <w:softHyphen/>
        <w:t xml:space="preserve">requisite for submission of a tender application. </w:t>
      </w:r>
    </w:p>
    <w:p w14:paraId="535F4EFB" w14:textId="77777777" w:rsidR="00703E37" w:rsidRDefault="00703E37" w:rsidP="00703E37">
      <w:pPr>
        <w:rPr>
          <w:rFonts w:cs="Arial"/>
          <w:szCs w:val="20"/>
        </w:rPr>
      </w:pPr>
    </w:p>
    <w:p w14:paraId="0A65E501" w14:textId="77777777" w:rsidR="00703E37" w:rsidRPr="001E7EA5" w:rsidRDefault="00703E37" w:rsidP="00703E37">
      <w:pPr>
        <w:pStyle w:val="NoSpacing"/>
        <w:rPr>
          <w:rFonts w:ascii="Arial" w:hAnsi="Arial" w:cs="Arial"/>
          <w:b/>
          <w:sz w:val="24"/>
          <w:szCs w:val="24"/>
        </w:rPr>
      </w:pPr>
      <w:r w:rsidRPr="001E7EA5">
        <w:rPr>
          <w:rFonts w:ascii="Arial" w:hAnsi="Arial" w:cs="Arial"/>
          <w:b/>
          <w:sz w:val="24"/>
          <w:szCs w:val="24"/>
        </w:rPr>
        <w:t xml:space="preserve">National Disability Inclusion Strategy 2017-2021 Goods Services or Works Section </w:t>
      </w:r>
    </w:p>
    <w:p w14:paraId="020F0779" w14:textId="77777777" w:rsidR="00703E37" w:rsidRDefault="00703E37" w:rsidP="00703E37">
      <w:pPr>
        <w:pStyle w:val="NoSpacing"/>
        <w:rPr>
          <w:rFonts w:ascii="Arial" w:hAnsi="Arial" w:cs="Arial"/>
          <w:b/>
          <w:color w:val="000000"/>
          <w:sz w:val="24"/>
          <w:szCs w:val="24"/>
          <w:lang w:eastAsia="en-IE"/>
        </w:rPr>
      </w:pPr>
      <w:r w:rsidRPr="001E7EA5">
        <w:rPr>
          <w:rFonts w:ascii="Arial" w:hAnsi="Arial" w:cs="Arial"/>
          <w:b/>
          <w:color w:val="000000"/>
          <w:sz w:val="24"/>
          <w:szCs w:val="24"/>
          <w:lang w:eastAsia="en-IE"/>
        </w:rPr>
        <w:t>Action 27</w:t>
      </w:r>
    </w:p>
    <w:p w14:paraId="158904FC" w14:textId="77777777" w:rsidR="00C34E5C" w:rsidRPr="001E7EA5" w:rsidRDefault="00C34E5C" w:rsidP="00703E37">
      <w:pPr>
        <w:pStyle w:val="NoSpacing"/>
        <w:rPr>
          <w:rFonts w:ascii="Arial" w:hAnsi="Arial" w:cs="Arial"/>
          <w:b/>
          <w:color w:val="000000"/>
          <w:sz w:val="24"/>
          <w:szCs w:val="24"/>
          <w:lang w:eastAsia="en-IE"/>
        </w:rPr>
      </w:pPr>
    </w:p>
    <w:p w14:paraId="1B6D3893" w14:textId="77777777" w:rsidR="00C34E5C" w:rsidRDefault="00703E37" w:rsidP="009849DC">
      <w:pPr>
        <w:pStyle w:val="Heading2"/>
      </w:pPr>
      <w:bookmarkStart w:id="178" w:name="_Toc55993287"/>
      <w:bookmarkStart w:id="179" w:name="_Toc56414184"/>
      <w:r w:rsidRPr="0027326C">
        <w:t>We will ensure that public procurement of buildings, facilities, goods and services complies with the accessibility requirements of planning regulations including the relevant legislation in relation to the Planning Code and relevant EU Law and the EU Web Directive 2016.</w:t>
      </w:r>
      <w:bookmarkEnd w:id="179"/>
    </w:p>
    <w:p w14:paraId="159E519A" w14:textId="48202DC7" w:rsidR="00703E37" w:rsidRDefault="00703E37" w:rsidP="009849DC">
      <w:pPr>
        <w:pStyle w:val="Heading2"/>
      </w:pPr>
      <w:r w:rsidRPr="0027326C">
        <w:br/>
      </w:r>
      <w:bookmarkStart w:id="180" w:name="_Toc56414185"/>
      <w:r w:rsidRPr="0027326C">
        <w:t xml:space="preserve">We will ensure that commissioning or other funding of public services also </w:t>
      </w:r>
      <w:proofErr w:type="gramStart"/>
      <w:r w:rsidRPr="0027326C">
        <w:t>comply</w:t>
      </w:r>
      <w:proofErr w:type="gramEnd"/>
      <w:r w:rsidRPr="0027326C">
        <w:t xml:space="preserve"> with these accessibility requirements.</w:t>
      </w:r>
      <w:bookmarkEnd w:id="178"/>
      <w:bookmarkEnd w:id="180"/>
    </w:p>
    <w:p w14:paraId="1BF5B930" w14:textId="77777777" w:rsidR="00E67723" w:rsidRPr="00E67723" w:rsidRDefault="00E67723" w:rsidP="00E67723"/>
    <w:sectPr w:rsidR="00E67723" w:rsidRPr="00E67723" w:rsidSect="00465DB9">
      <w:type w:val="continuous"/>
      <w:pgSz w:w="11907" w:h="16839" w:code="9"/>
      <w:pgMar w:top="1440" w:right="1440" w:bottom="1440" w:left="1418" w:header="720" w:footer="720" w:gutter="0"/>
      <w:paperSrc w:first="262" w:other="262"/>
      <w:cols w:space="720"/>
      <w:noEndnote/>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D28969" w15:done="0"/>
  <w15:commentEx w15:paraId="0B120030" w15:done="0"/>
  <w15:commentEx w15:paraId="251A579F" w15:done="0"/>
  <w15:commentEx w15:paraId="5A9E6DB1" w15:done="0"/>
  <w15:commentEx w15:paraId="7C21D68B" w15:done="0"/>
  <w15:commentEx w15:paraId="7B1CF395" w15:done="0"/>
  <w15:commentEx w15:paraId="79EEB3F6" w15:done="0"/>
  <w15:commentEx w15:paraId="72FE39F8" w15:done="0"/>
  <w15:commentEx w15:paraId="31648CAB" w15:done="0"/>
  <w15:commentEx w15:paraId="43D4A31E" w15:done="0"/>
  <w15:commentEx w15:paraId="5ECE4C95" w15:done="0"/>
  <w15:commentEx w15:paraId="17B83190" w15:done="0"/>
  <w15:commentEx w15:paraId="0E131B70" w15:done="0"/>
  <w15:commentEx w15:paraId="62E84BB1" w15:done="0"/>
  <w15:commentEx w15:paraId="130F228A" w15:done="0"/>
  <w15:commentEx w15:paraId="62ACDD38" w15:done="0"/>
  <w15:commentEx w15:paraId="5950D44A" w15:done="0"/>
  <w15:commentEx w15:paraId="5E069C87" w15:done="0"/>
  <w15:commentEx w15:paraId="76A9336F" w15:done="0"/>
  <w15:commentEx w15:paraId="0446796F" w15:done="0"/>
  <w15:commentEx w15:paraId="5247341D" w15:done="0"/>
  <w15:commentEx w15:paraId="215D5270" w15:done="0"/>
  <w15:commentEx w15:paraId="0EB1E577" w15:done="0"/>
  <w15:commentEx w15:paraId="6EB18466" w15:done="0"/>
  <w15:commentEx w15:paraId="13913A66" w15:done="0"/>
  <w15:commentEx w15:paraId="3445C297" w15:done="0"/>
  <w15:commentEx w15:paraId="3C1D31EF" w15:done="0"/>
  <w15:commentEx w15:paraId="1BF31173" w15:done="0"/>
  <w15:commentEx w15:paraId="51060E6F" w15:done="0"/>
  <w15:commentEx w15:paraId="109E4E65" w15:done="0"/>
  <w15:commentEx w15:paraId="13C47EB7" w15:done="0"/>
  <w15:commentEx w15:paraId="246AF025" w15:done="0"/>
  <w15:commentEx w15:paraId="6247D0CD" w15:done="0"/>
  <w15:commentEx w15:paraId="1EDA8F9F" w15:done="0"/>
  <w15:commentEx w15:paraId="0ACA3A27" w15:done="0"/>
  <w15:commentEx w15:paraId="07016ACC" w15:done="0"/>
  <w15:commentEx w15:paraId="5898433F" w15:done="0"/>
  <w15:commentEx w15:paraId="1BC965B6" w15:done="0"/>
  <w15:commentEx w15:paraId="33BCA113" w15:done="0"/>
  <w15:commentEx w15:paraId="14A1500F" w15:done="0"/>
  <w15:commentEx w15:paraId="4CD836BA" w15:done="0"/>
  <w15:commentEx w15:paraId="07D6B5FE" w15:done="0"/>
  <w15:commentEx w15:paraId="64D0B21E" w15:done="0"/>
  <w15:commentEx w15:paraId="175E83DE" w15:done="0"/>
  <w15:commentEx w15:paraId="5E160686" w15:done="0"/>
  <w15:commentEx w15:paraId="5D6B5D7C" w15:done="0"/>
  <w15:commentEx w15:paraId="74BFD3AD" w15:done="0"/>
  <w15:commentEx w15:paraId="4FCDCB59" w15:done="0"/>
  <w15:commentEx w15:paraId="161DBED9" w15:done="0"/>
  <w15:commentEx w15:paraId="7B8E527A" w15:done="0"/>
  <w15:commentEx w15:paraId="38CFCB7D" w15:done="0"/>
  <w15:commentEx w15:paraId="17B27E95" w15:done="0"/>
  <w15:commentEx w15:paraId="6C10115A" w15:done="0"/>
  <w15:commentEx w15:paraId="7B75911C" w15:done="0"/>
  <w15:commentEx w15:paraId="2B7CB1D2" w15:done="0"/>
  <w15:commentEx w15:paraId="0D18DF31" w15:done="0"/>
  <w15:commentEx w15:paraId="46A9B930" w15:done="0"/>
  <w15:commentEx w15:paraId="4FD59D44" w15:done="0"/>
  <w15:commentEx w15:paraId="670BEEB3" w15:done="0"/>
  <w15:commentEx w15:paraId="64356C56" w15:done="0"/>
  <w15:commentEx w15:paraId="00521060" w15:done="0"/>
  <w15:commentEx w15:paraId="14D4B31A" w15:done="0"/>
  <w15:commentEx w15:paraId="684303DB" w15:done="0"/>
  <w15:commentEx w15:paraId="5BDA405E" w15:done="0"/>
  <w15:commentEx w15:paraId="1EF3CC77" w15:done="0"/>
  <w15:commentEx w15:paraId="21A96F97" w15:done="0"/>
  <w15:commentEx w15:paraId="1E58C482" w15:done="0"/>
  <w15:commentEx w15:paraId="019A4CAF" w15:done="0"/>
  <w15:commentEx w15:paraId="163C8688" w15:done="0"/>
  <w15:commentEx w15:paraId="0EA9F2CB" w15:done="0"/>
  <w15:commentEx w15:paraId="13FAA80B" w15:done="0"/>
  <w15:commentEx w15:paraId="089A74F1" w15:done="0"/>
  <w15:commentEx w15:paraId="5D50ED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D28969" w16cid:durableId="22DD3D71"/>
  <w16cid:commentId w16cid:paraId="0B120030" w16cid:durableId="22E50DC4"/>
  <w16cid:commentId w16cid:paraId="251A579F" w16cid:durableId="22E5157B"/>
  <w16cid:commentId w16cid:paraId="5A9E6DB1" w16cid:durableId="22E5155B"/>
  <w16cid:commentId w16cid:paraId="7C21D68B" w16cid:durableId="22E51015"/>
  <w16cid:commentId w16cid:paraId="7B1CF395" w16cid:durableId="22DCF2BF"/>
  <w16cid:commentId w16cid:paraId="79EEB3F6" w16cid:durableId="22DCF367"/>
  <w16cid:commentId w16cid:paraId="72FE39F8" w16cid:durableId="22DBDEDB"/>
  <w16cid:commentId w16cid:paraId="31648CAB" w16cid:durableId="22DBD5FC"/>
  <w16cid:commentId w16cid:paraId="43D4A31E" w16cid:durableId="22E51677"/>
  <w16cid:commentId w16cid:paraId="5ECE4C95" w16cid:durableId="22DCF5E2"/>
  <w16cid:commentId w16cid:paraId="17B83190" w16cid:durableId="22DCF6BE"/>
  <w16cid:commentId w16cid:paraId="0E131B70" w16cid:durableId="22DCFAF8"/>
  <w16cid:commentId w16cid:paraId="62E84BB1" w16cid:durableId="22DCFBF6"/>
  <w16cid:commentId w16cid:paraId="130F228A" w16cid:durableId="22DBD8F0"/>
  <w16cid:commentId w16cid:paraId="62ACDD38" w16cid:durableId="22DCFEF9"/>
  <w16cid:commentId w16cid:paraId="5950D44A" w16cid:durableId="22DFA376"/>
  <w16cid:commentId w16cid:paraId="5E069C87" w16cid:durableId="22DF95A8"/>
  <w16cid:commentId w16cid:paraId="76A9336F" w16cid:durableId="22DF9F05"/>
  <w16cid:commentId w16cid:paraId="0446796F" w16cid:durableId="22DF9EC5"/>
  <w16cid:commentId w16cid:paraId="5247341D" w16cid:durableId="22DF9E5F"/>
  <w16cid:commentId w16cid:paraId="215D5270" w16cid:durableId="22DF9D7C"/>
  <w16cid:commentId w16cid:paraId="0EB1E577" w16cid:durableId="22DFA44A"/>
  <w16cid:commentId w16cid:paraId="6EB18466" w16cid:durableId="22DBE119"/>
  <w16cid:commentId w16cid:paraId="13913A66" w16cid:durableId="22DD05F6"/>
  <w16cid:commentId w16cid:paraId="3445C297" w16cid:durableId="22E518B1"/>
  <w16cid:commentId w16cid:paraId="3C1D31EF" w16cid:durableId="22DD07D9"/>
  <w16cid:commentId w16cid:paraId="1BF31173" w16cid:durableId="22DD08E5"/>
  <w16cid:commentId w16cid:paraId="51060E6F" w16cid:durableId="22DFA889"/>
  <w16cid:commentId w16cid:paraId="109E4E65" w16cid:durableId="22DD088F"/>
  <w16cid:commentId w16cid:paraId="13C47EB7" w16cid:durableId="22DD0AB5"/>
  <w16cid:commentId w16cid:paraId="246AF025" w16cid:durableId="22DD0B99"/>
  <w16cid:commentId w16cid:paraId="6247D0CD" w16cid:durableId="22E5197C"/>
  <w16cid:commentId w16cid:paraId="1EDA8F9F" w16cid:durableId="22DD0F92"/>
  <w16cid:commentId w16cid:paraId="0ACA3A27" w16cid:durableId="22E519F5"/>
  <w16cid:commentId w16cid:paraId="07016ACC" w16cid:durableId="22E51A03"/>
  <w16cid:commentId w16cid:paraId="5898433F" w16cid:durableId="22DD108A"/>
  <w16cid:commentId w16cid:paraId="1BC965B6" w16cid:durableId="22E4F3B7"/>
  <w16cid:commentId w16cid:paraId="33BCA113" w16cid:durableId="22DD2A7B"/>
  <w16cid:commentId w16cid:paraId="14A1500F" w16cid:durableId="22DD3A24"/>
  <w16cid:commentId w16cid:paraId="4CD836BA" w16cid:durableId="22DD3A57"/>
  <w16cid:commentId w16cid:paraId="07D6B5FE" w16cid:durableId="22E527E7"/>
  <w16cid:commentId w16cid:paraId="64D0B21E" w16cid:durableId="22DD3B1C"/>
  <w16cid:commentId w16cid:paraId="175E83DE" w16cid:durableId="22DD3B35"/>
  <w16cid:commentId w16cid:paraId="5E160686" w16cid:durableId="22DD3DE8"/>
  <w16cid:commentId w16cid:paraId="5D6B5D7C" w16cid:durableId="22DD44A0"/>
  <w16cid:commentId w16cid:paraId="74BFD3AD" w16cid:durableId="22DD3E55"/>
  <w16cid:commentId w16cid:paraId="4FCDCB59" w16cid:durableId="22DD40D8"/>
  <w16cid:commentId w16cid:paraId="161DBED9" w16cid:durableId="22E51E5F"/>
  <w16cid:commentId w16cid:paraId="7B8E527A" w16cid:durableId="22DFE6F3"/>
  <w16cid:commentId w16cid:paraId="38CFCB7D" w16cid:durableId="22DF95F9"/>
  <w16cid:commentId w16cid:paraId="17B27E95" w16cid:durableId="22DFCDF6"/>
  <w16cid:commentId w16cid:paraId="6C10115A" w16cid:durableId="22DFD16B"/>
  <w16cid:commentId w16cid:paraId="7B75911C" w16cid:durableId="22DFD132"/>
  <w16cid:commentId w16cid:paraId="2B7CB1D2" w16cid:durableId="22DFD29B"/>
  <w16cid:commentId w16cid:paraId="0D18DF31" w16cid:durableId="22DFD41E"/>
  <w16cid:commentId w16cid:paraId="46A9B930" w16cid:durableId="22DFD3BA"/>
  <w16cid:commentId w16cid:paraId="4FD59D44" w16cid:durableId="22DFD324"/>
  <w16cid:commentId w16cid:paraId="670BEEB3" w16cid:durableId="22E52097"/>
  <w16cid:commentId w16cid:paraId="64356C56" w16cid:durableId="22E5205B"/>
  <w16cid:commentId w16cid:paraId="00521060" w16cid:durableId="22E52013"/>
  <w16cid:commentId w16cid:paraId="14D4B31A" w16cid:durableId="22E5210E"/>
  <w16cid:commentId w16cid:paraId="684303DB" w16cid:durableId="22DFD6D9"/>
  <w16cid:commentId w16cid:paraId="5BDA405E" w16cid:durableId="22DFDC88"/>
  <w16cid:commentId w16cid:paraId="1EF3CC77" w16cid:durableId="22DFE110"/>
  <w16cid:commentId w16cid:paraId="21A96F97" w16cid:durableId="22DFE546"/>
  <w16cid:commentId w16cid:paraId="1E58C482" w16cid:durableId="22DFE45D"/>
  <w16cid:commentId w16cid:paraId="019A4CAF" w16cid:durableId="22DFE581"/>
  <w16cid:commentId w16cid:paraId="163C8688" w16cid:durableId="22DFE6BB"/>
  <w16cid:commentId w16cid:paraId="0EA9F2CB" w16cid:durableId="22D7FAFB"/>
  <w16cid:commentId w16cid:paraId="13FAA80B" w16cid:durableId="22DFE861"/>
  <w16cid:commentId w16cid:paraId="089A74F1" w16cid:durableId="22D7F7FA"/>
  <w16cid:commentId w16cid:paraId="5D50ED75" w16cid:durableId="22DFE9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53BA4" w14:textId="77777777" w:rsidR="0070736F" w:rsidRDefault="0070736F" w:rsidP="00687959">
      <w:pPr>
        <w:spacing w:line="240" w:lineRule="auto"/>
      </w:pPr>
      <w:r>
        <w:separator/>
      </w:r>
    </w:p>
  </w:endnote>
  <w:endnote w:type="continuationSeparator" w:id="0">
    <w:p w14:paraId="29280B21" w14:textId="77777777" w:rsidR="0070736F" w:rsidRDefault="0070736F" w:rsidP="00687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New">
    <w:altName w:val="Courier New"/>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05099" w14:textId="0707E544" w:rsidR="00974B77" w:rsidRPr="000229B3" w:rsidRDefault="00974B77">
    <w:pPr>
      <w:pStyle w:val="Footer"/>
      <w:rPr>
        <w:color w:val="548DD4" w:themeColor="text2" w:themeTint="99"/>
        <w:sz w:val="16"/>
        <w:szCs w:val="16"/>
      </w:rPr>
    </w:pPr>
    <w:r>
      <w:rPr>
        <w:rFonts w:cs="Arial"/>
        <w:noProof/>
        <w:color w:val="548DD4" w:themeColor="text2" w:themeTint="99"/>
        <w:sz w:val="16"/>
        <w:szCs w:val="16"/>
        <w:lang w:val="en-GB" w:eastAsia="en-GB"/>
      </w:rPr>
      <mc:AlternateContent>
        <mc:Choice Requires="wpg">
          <w:drawing>
            <wp:anchor distT="0" distB="0" distL="114300" distR="114300" simplePos="0" relativeHeight="251660800" behindDoc="0" locked="0" layoutInCell="1" allowOverlap="1" wp14:anchorId="4A0881B8" wp14:editId="43654E54">
              <wp:simplePos x="0" y="0"/>
              <wp:positionH relativeFrom="page">
                <wp:align>left</wp:align>
              </wp:positionH>
              <wp:positionV relativeFrom="bottomMargin">
                <wp:align>top</wp:align>
              </wp:positionV>
              <wp:extent cx="6839585" cy="522605"/>
              <wp:effectExtent l="9525" t="9525" r="8890" b="10795"/>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522605"/>
                        <a:chOff x="15" y="14415"/>
                        <a:chExt cx="10658" cy="1060"/>
                      </a:xfrm>
                    </wpg:grpSpPr>
                    <wps:wsp>
                      <wps:cNvPr id="2" name="AutoShape 5"/>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3" name="Oval 6"/>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Oval 7"/>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8"/>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7AC83B" w14:textId="77777777" w:rsidR="00974B77" w:rsidRDefault="00974B77">
                            <w:pPr>
                              <w:pStyle w:val="Header"/>
                              <w:jc w:val="center"/>
                              <w:rPr>
                                <w:noProof/>
                                <w:color w:val="FFFFFF" w:themeColor="background1"/>
                              </w:rPr>
                            </w:pPr>
                            <w:r>
                              <w:fldChar w:fldCharType="begin"/>
                            </w:r>
                            <w:r>
                              <w:instrText xml:space="preserve"> PAGE   \* MERGEFORMAT </w:instrText>
                            </w:r>
                            <w:r>
                              <w:fldChar w:fldCharType="separate"/>
                            </w:r>
                            <w:r w:rsidR="005F18F6" w:rsidRPr="005F18F6">
                              <w:rPr>
                                <w:noProof/>
                                <w:color w:val="FFFFFF" w:themeColor="background1"/>
                              </w:rPr>
                              <w:t>3</w:t>
                            </w:r>
                            <w:r>
                              <w:rPr>
                                <w:noProof/>
                                <w:color w:val="FFFFFF" w:themeColor="background1"/>
                              </w:rPr>
                              <w:fldChar w:fldCharType="end"/>
                            </w:r>
                          </w:p>
                          <w:p w14:paraId="31FEAB80" w14:textId="77777777" w:rsidR="00974B77" w:rsidRDefault="00974B77">
                            <w:pPr>
                              <w:pStyle w:val="Header"/>
                              <w:jc w:val="center"/>
                              <w:rPr>
                                <w:color w:val="FFFFFF" w:themeColor="background1"/>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0;width:538.55pt;height:41.15pt;z-index:251660800;mso-position-horizontal:lef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">
              <v:shapetype id="_x0000_t32" coordsize="21600,21600" o:spt="32" o:oned="t" path="m,l21600,21600e" filled="f">
                <v:path arrowok="t" fillok="f" o:connecttype="none"/>
                <o:lock v:ext="edit" shapetype="t"/>
              </v:shapetype>
              <v:shape id="AutoShape 5" o:spid="_x0000_s1027"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nK8QAAADaAAAADwAAAGRycy9kb3ducmV2LnhtbESPT2sCMRTE74V+h/AKvWlWEZXVrEih&#10;UOilrlJ6fG7e/tHNy5Kk69pPbwShx2FmfsOsN4NpRU/ON5YVTMYJCOLC6oYrBYf9+2gJwgdkja1l&#10;UnAlD5vs+WmNqbYX3lGfh0pECPsUFdQhdKmUvqjJoB/bjjh6pXUGQ5SuktrhJcJNK6dJMpcGG44L&#10;NXb0VlNxzn+NguNPmJ3In77Lvy+3nF3zz36bLJR6fRm2KxCBhvAffrQ/tIIp3K/EG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8CcrxAAAANoAAAAPAAAAAAAAAAAA&#10;AAAAAKECAABkcnMvZG93bnJldi54bWxQSwUGAAAAAAQABAD5AAAAkgMAAAAA&#10;" strokecolor="#a7bfde [1620]"/>
              <v:oval id="Oval 6" o:spid="_x0000_s1028"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Gj8IA&#10;AADaAAAADwAAAGRycy9kb3ducmV2LnhtbESPUWvCMBSF3wf7D+EOfJvJHIjrTMWJE/fk7PwBl+ba&#10;lDY3pYm2/nszGOzxcM75Dme5Gl0rrtSH2rOGl6kCQVx6U3Ol4fTz+bwAESKywdYzabhRgFX++LDE&#10;zPiBj3QtYiUShEOGGmyMXSZlKC05DFPfESfv7HuHMcm+kqbHIcFdK2dKzaXDmtOCxY42lsqmuDgN&#10;iuyxPZmdHA4f310o1ParfGu0njyN63cQkcb4H/5r742GV/i9km6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UaPwgAAANoAAAAPAAAAAAAAAAAAAAAAAJgCAABkcnMvZG93&#10;bnJldi54bWxQSwUGAAAAAAQABAD1AAAAhwMAAAAA&#10;" fillcolor="#a7bfde [1620]" stroked="f"/>
              <v:oval id="Oval 7" o:spid="_x0000_s1029"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YZb0A&#10;AADaAAAADwAAAGRycy9kb3ducmV2LnhtbESPwQrCMBBE74L/EFbwIpoqolKNIorg1ar3pVnbYrOp&#10;TdTq1xtB8DjMzBtmsWpMKR5Uu8KyguEgAkGcWl1wpuB03PVnIJxH1lhaJgUvcrBatlsLjLV98oEe&#10;ic9EgLCLUUHufRVL6dKcDLqBrYiDd7G1QR9knUld4zPATSlHUTSRBgsOCzlWtMkpvSZ3o8CdN8Pd&#10;+T5NeDbG5K1vtDVpT6lup1nPQXhq/D/8a++1gjF8r4Qb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74YZb0AAADaAAAADwAAAAAAAAAAAAAAAACYAgAAZHJzL2Rvd25yZXYu&#10;eG1sUEsFBgAAAAAEAAQA9QAAAIIDAAAAAA==&#10;" fillcolor="#d3dfee [820]" stroked="f"/>
              <v:oval id="Oval 8" o:spid="_x0000_s1030" style="position:absolute;left:9802;top:14688;width:783;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7KcMA&#10;AADaAAAADwAAAGRycy9kb3ducmV2LnhtbESPT4vCMBTE78J+h/AWvMiablFXqlFkWcGexD8Xb4/m&#10;2Rabl9pka/32RhA8DjO/GWa+7EwlWmpcaVnB9zACQZxZXXKu4HhYf01BOI+ssbJMCu7kYLn46M0x&#10;0fbGO2r3PhehhF2CCgrv60RKlxVk0A1tTRy8s20M+iCbXOoGb6HcVDKOook0WHJYKLCm34Kyy/7f&#10;KBhvx3HaRvnoeJr+xGn11w6uqVSq/9mtZiA8df4dftEbHTh4Xg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Q7KcMAAADaAAAADwAAAAAAAAAAAAAAAACYAgAAZHJzL2Rv&#10;d25yZXYueG1sUEsFBgAAAAAEAAQA9QAAAIgDAAAAAA==&#10;" fillcolor="#7ba0cd [2420]" stroked="f">
                <v:textbox>
                  <w:txbxContent>
                    <w:p w14:paraId="207AC83B" w14:textId="77777777" w:rsidR="00974B77" w:rsidRDefault="00974B77">
                      <w:pPr>
                        <w:pStyle w:val="Header"/>
                        <w:jc w:val="center"/>
                        <w:rPr>
                          <w:noProof/>
                          <w:color w:val="FFFFFF" w:themeColor="background1"/>
                        </w:rPr>
                      </w:pPr>
                      <w:r>
                        <w:fldChar w:fldCharType="begin"/>
                      </w:r>
                      <w:r>
                        <w:instrText xml:space="preserve"> PAGE   \* MERGEFORMAT </w:instrText>
                      </w:r>
                      <w:r>
                        <w:fldChar w:fldCharType="separate"/>
                      </w:r>
                      <w:r w:rsidR="005F18F6" w:rsidRPr="005F18F6">
                        <w:rPr>
                          <w:noProof/>
                          <w:color w:val="FFFFFF" w:themeColor="background1"/>
                        </w:rPr>
                        <w:t>3</w:t>
                      </w:r>
                      <w:r>
                        <w:rPr>
                          <w:noProof/>
                          <w:color w:val="FFFFFF" w:themeColor="background1"/>
                        </w:rPr>
                        <w:fldChar w:fldCharType="end"/>
                      </w:r>
                    </w:p>
                    <w:p w14:paraId="31FEAB80" w14:textId="77777777" w:rsidR="00974B77" w:rsidRDefault="00974B77">
                      <w:pPr>
                        <w:pStyle w:val="Header"/>
                        <w:jc w:val="center"/>
                        <w:rPr>
                          <w:color w:val="FFFFFF" w:themeColor="background1"/>
                        </w:rPr>
                      </w:pPr>
                    </w:p>
                  </w:txbxContent>
                </v:textbox>
              </v:oval>
              <w10:wrap anchorx="page" anchory="margin"/>
            </v:group>
          </w:pict>
        </mc:Fallback>
      </mc:AlternateContent>
    </w:r>
    <w:r w:rsidRPr="000229B3" w:rsidDel="00B15C50">
      <w:rPr>
        <w:color w:val="548DD4" w:themeColor="text2" w:themeTint="99"/>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91AFF" w14:textId="038041DA" w:rsidR="00974B77" w:rsidRDefault="00974B77">
    <w:pPr>
      <w:pStyle w:val="Footer"/>
    </w:pPr>
    <w:r>
      <w:rPr>
        <w:rFonts w:cs="Arial"/>
        <w:noProof/>
        <w:color w:val="548DD4" w:themeColor="text2" w:themeTint="99"/>
        <w:sz w:val="16"/>
        <w:szCs w:val="16"/>
        <w:lang w:val="en-GB" w:eastAsia="en-GB"/>
      </w:rPr>
      <mc:AlternateContent>
        <mc:Choice Requires="wpg">
          <w:drawing>
            <wp:anchor distT="0" distB="0" distL="114300" distR="114300" simplePos="0" relativeHeight="251662848" behindDoc="0" locked="0" layoutInCell="1" allowOverlap="1" wp14:anchorId="6A6AF8BF" wp14:editId="24D5AC34">
              <wp:simplePos x="0" y="0"/>
              <wp:positionH relativeFrom="page">
                <wp:posOffset>161925</wp:posOffset>
              </wp:positionH>
              <wp:positionV relativeFrom="bottomMargin">
                <wp:posOffset>161925</wp:posOffset>
              </wp:positionV>
              <wp:extent cx="6839585" cy="522605"/>
              <wp:effectExtent l="9525" t="9525" r="8890" b="10795"/>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522605"/>
                        <a:chOff x="15" y="14415"/>
                        <a:chExt cx="10658" cy="1060"/>
                      </a:xfrm>
                    </wpg:grpSpPr>
                    <wps:wsp>
                      <wps:cNvPr id="8" name="AutoShape 5"/>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9" name="Oval 6"/>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7"/>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8"/>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DC6038" w14:textId="77777777" w:rsidR="00974B77" w:rsidRDefault="00974B77" w:rsidP="000739AC">
                            <w:pPr>
                              <w:pStyle w:val="Header"/>
                              <w:jc w:val="center"/>
                              <w:rPr>
                                <w:noProof/>
                                <w:color w:val="FFFFFF" w:themeColor="background1"/>
                              </w:rPr>
                            </w:pPr>
                            <w:r>
                              <w:fldChar w:fldCharType="begin"/>
                            </w:r>
                            <w:r>
                              <w:instrText xml:space="preserve"> PAGE   \* MERGEFORMAT </w:instrText>
                            </w:r>
                            <w:r>
                              <w:fldChar w:fldCharType="separate"/>
                            </w:r>
                            <w:r w:rsidR="005F18F6" w:rsidRPr="005F18F6">
                              <w:rPr>
                                <w:noProof/>
                                <w:color w:val="FFFFFF" w:themeColor="background1"/>
                              </w:rPr>
                              <w:t>1</w:t>
                            </w:r>
                            <w:r>
                              <w:rPr>
                                <w:noProof/>
                                <w:color w:val="FFFFFF" w:themeColor="background1"/>
                              </w:rPr>
                              <w:fldChar w:fldCharType="end"/>
                            </w:r>
                          </w:p>
                          <w:p w14:paraId="5E642F44" w14:textId="77777777" w:rsidR="00974B77" w:rsidRDefault="00974B77" w:rsidP="000739AC">
                            <w:pPr>
                              <w:pStyle w:val="Header"/>
                              <w:jc w:val="center"/>
                              <w:rPr>
                                <w:color w:val="FFFFFF" w:themeColor="background1"/>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margin-left:12.75pt;margin-top:12.75pt;width:538.55pt;height:41.15pt;z-index:251662848;mso-position-horizontal-relative:page;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">
              <v:shapetype id="_x0000_t32" coordsize="21600,21600" o:spt="32" o:oned="t" path="m,l21600,21600e" filled="f">
                <v:path arrowok="t" fillok="f" o:connecttype="none"/>
                <o:lock v:ext="edit" shapetype="t"/>
              </v:shapetype>
              <v:shape id="AutoShape 5" o:spid="_x0000_s1032"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Qwb8AAADaAAAADwAAAGRycy9kb3ducmV2LnhtbERPTYvCMBC9C/sfwix401QRla5RZGFB&#10;8KJVlj3ONmNbbSYlibX6681B8Ph434tVZ2rRkvOVZQWjYQKCOLe64kLB8fAzmIPwAVljbZkU3MnD&#10;avnRW2Cq7Y331GahEDGEfYoKyhCaVEqfl2TQD21DHLmTdQZDhK6Q2uEthptajpNkKg1WHBtKbOi7&#10;pPySXY2C/78wOZM//54eOzef3LNtu05mSvU/u/UXiEBdeItf7o1WELfGK/EG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xgQwb8AAADaAAAADwAAAAAAAAAAAAAAAACh&#10;AgAAZHJzL2Rvd25yZXYueG1sUEsFBgAAAAAEAAQA+QAAAI0DAAAAAA==&#10;" strokecolor="#a7bfde [1620]"/>
              <v:oval id="Oval 6" o:spid="_x0000_s1033"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xZcEA&#10;AADaAAAADwAAAGRycy9kb3ducmV2LnhtbESPwW7CMBBE75X6D9ZW4lbsckAQ4iBatRU9UQIfsIqX&#10;OCJeR7Eh4e9rJKQeRzPzRpOvR9eKK/Wh8azhbapAEFfeNFxrOB6+XhcgQkQ22HomDTcKsC6en3LM&#10;jB94T9cy1iJBOGSowcbYZVKGypLDMPUdcfJOvncYk+xraXocEty1cqbUXDpsOC1Y7OjDUnUuL06D&#10;Irtvj+ZbDrv33y6U6vOnWp61nryMmxWISGP8Dz/aW6NhCfcr6Qb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cWXBAAAA2gAAAA8AAAAAAAAAAAAAAAAAmAIAAGRycy9kb3du&#10;cmV2LnhtbFBLBQYAAAAABAAEAPUAAACGAwAAAAA=&#10;" fillcolor="#a7bfde [1620]" stroked="f"/>
              <v:oval id="Oval 7" o:spid="_x0000_s1034"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9VsAA&#10;AADbAAAADwAAAGRycy9kb3ducmV2LnhtbESPQYvCQAyF7wv+hyGCl0WniqhURxFF2KtV76ET22In&#10;UzujVn/95rCwt4T38t6X1aZztXpSGyrPBsajBBRx7m3FhYHz6TBcgAoR2WLtmQy8KcBm3ftaYWr9&#10;i4/0zGKhJIRDigbKGJtU65CX5DCMfEMs2tW3DqOsbaFtiy8Jd7WeJMlMO6xYGkpsaFdSfssezkC4&#10;7MaHy2Oe8WKK2cfeae/yb2MG/W67BBWpi//mv+sfK/hCL7/IAH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N9VsAAAADbAAAADwAAAAAAAAAAAAAAAACYAgAAZHJzL2Rvd25y&#10;ZXYueG1sUEsFBgAAAAAEAAQA9QAAAIUDAAAAAA==&#10;" fillcolor="#d3dfee [820]" stroked="f"/>
              <v:oval id="Oval 8" o:spid="_x0000_s1035" style="position:absolute;left:9802;top:14688;width:783;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h+cMA&#10;AADbAAAADwAAAGRycy9kb3ducmV2LnhtbERPTWvCQBC9C/0PywheSt0Yaiupq4gomFNpmktvQ3aa&#10;BHdn0+wa47/vFgre5vE+Z70drRED9b51rGAxT0AQV063XCsoP49PKxA+IGs0jknBjTxsNw+TNWba&#10;XfmDhiLUIoawz1BBE0KXSemrhiz6ueuII/fteoshwr6WusdrDLdGpknyIi22HBsa7GjfUHUuLlbB&#10;8n2Z5kNSP5dfq9c0N4fh8SeXSs2m4+4NRKAx3MX/7pOO8xfw90s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Bh+cMAAADbAAAADwAAAAAAAAAAAAAAAACYAgAAZHJzL2Rv&#10;d25yZXYueG1sUEsFBgAAAAAEAAQA9QAAAIgDAAAAAA==&#10;" fillcolor="#7ba0cd [2420]" stroked="f">
                <v:textbox>
                  <w:txbxContent>
                    <w:p w14:paraId="61DC6038" w14:textId="77777777" w:rsidR="00974B77" w:rsidRDefault="00974B77" w:rsidP="000739AC">
                      <w:pPr>
                        <w:pStyle w:val="Header"/>
                        <w:jc w:val="center"/>
                        <w:rPr>
                          <w:noProof/>
                          <w:color w:val="FFFFFF" w:themeColor="background1"/>
                        </w:rPr>
                      </w:pPr>
                      <w:r>
                        <w:fldChar w:fldCharType="begin"/>
                      </w:r>
                      <w:r>
                        <w:instrText xml:space="preserve"> PAGE   \* MERGEFORMAT </w:instrText>
                      </w:r>
                      <w:r>
                        <w:fldChar w:fldCharType="separate"/>
                      </w:r>
                      <w:r w:rsidR="005F18F6" w:rsidRPr="005F18F6">
                        <w:rPr>
                          <w:noProof/>
                          <w:color w:val="FFFFFF" w:themeColor="background1"/>
                        </w:rPr>
                        <w:t>1</w:t>
                      </w:r>
                      <w:r>
                        <w:rPr>
                          <w:noProof/>
                          <w:color w:val="FFFFFF" w:themeColor="background1"/>
                        </w:rPr>
                        <w:fldChar w:fldCharType="end"/>
                      </w:r>
                    </w:p>
                    <w:p w14:paraId="5E642F44" w14:textId="77777777" w:rsidR="00974B77" w:rsidRDefault="00974B77" w:rsidP="000739AC">
                      <w:pPr>
                        <w:pStyle w:val="Header"/>
                        <w:jc w:val="center"/>
                        <w:rPr>
                          <w:color w:val="FFFFFF" w:themeColor="background1"/>
                        </w:rPr>
                      </w:pPr>
                    </w:p>
                  </w:txbxContent>
                </v:textbox>
              </v:oval>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F48E9" w14:textId="77777777" w:rsidR="0070736F" w:rsidRDefault="0070736F" w:rsidP="00687959">
      <w:pPr>
        <w:spacing w:line="240" w:lineRule="auto"/>
      </w:pPr>
      <w:r>
        <w:separator/>
      </w:r>
    </w:p>
  </w:footnote>
  <w:footnote w:type="continuationSeparator" w:id="0">
    <w:p w14:paraId="42A021AF" w14:textId="77777777" w:rsidR="0070736F" w:rsidRDefault="0070736F" w:rsidP="006879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F4FCD" w14:textId="77777777" w:rsidR="00974B77" w:rsidRDefault="00974B77" w:rsidP="00765A27">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Procurement Policies and Procedures</w:t>
    </w:r>
    <w:r>
      <w:rPr>
        <w:rFonts w:asciiTheme="majorHAnsi" w:eastAsiaTheme="majorEastAsia" w:hAnsiTheme="majorHAnsi" w:cstheme="majorBidi"/>
        <w:sz w:val="32"/>
        <w:szCs w:val="32"/>
      </w:rPr>
      <w:tab/>
      <w:t xml:space="preserve"> </w:t>
    </w:r>
    <w:r>
      <w:rPr>
        <w:noProof/>
        <w:sz w:val="44"/>
        <w:szCs w:val="44"/>
        <w:lang w:val="en-GB" w:eastAsia="en-GB"/>
      </w:rPr>
      <w:drawing>
        <wp:inline distT="0" distB="0" distL="0" distR="0" wp14:anchorId="4498C351" wp14:editId="3389D6F7">
          <wp:extent cx="1365250" cy="501650"/>
          <wp:effectExtent l="19050" t="0" r="6350" b="0"/>
          <wp:docPr id="6" name="Picture 6" descr="WCC logo 20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CC logo 2015 (2)"/>
                  <pic:cNvPicPr>
                    <a:picLocks noChangeAspect="1" noChangeArrowheads="1"/>
                  </pic:cNvPicPr>
                </pic:nvPicPr>
                <pic:blipFill>
                  <a:blip r:embed="rId1"/>
                  <a:srcRect/>
                  <a:stretch>
                    <a:fillRect/>
                  </a:stretch>
                </pic:blipFill>
                <pic:spPr bwMode="auto">
                  <a:xfrm>
                    <a:off x="0" y="0"/>
                    <a:ext cx="1365250" cy="501650"/>
                  </a:xfrm>
                  <a:prstGeom prst="rect">
                    <a:avLst/>
                  </a:prstGeom>
                  <a:noFill/>
                  <a:ln w="9525">
                    <a:noFill/>
                    <a:miter lim="800000"/>
                    <a:headEnd/>
                    <a:tailEnd/>
                  </a:ln>
                </pic:spPr>
              </pic:pic>
            </a:graphicData>
          </a:graphic>
        </wp:inline>
      </w:drawing>
    </w:r>
  </w:p>
  <w:p w14:paraId="19152B3D" w14:textId="77777777" w:rsidR="00974B77" w:rsidRDefault="00974B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640EA"/>
    <w:multiLevelType w:val="hybridMultilevel"/>
    <w:tmpl w:val="97063D84"/>
    <w:lvl w:ilvl="0" w:tplc="67A0D1E0">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8CD4C11"/>
    <w:multiLevelType w:val="hybridMultilevel"/>
    <w:tmpl w:val="DED6638E"/>
    <w:lvl w:ilvl="0" w:tplc="18090001">
      <w:start w:val="1"/>
      <w:numFmt w:val="bullet"/>
      <w:lvlText w:val=""/>
      <w:lvlJc w:val="left"/>
      <w:pPr>
        <w:ind w:left="720" w:hanging="360"/>
      </w:pPr>
      <w:rPr>
        <w:rFonts w:ascii="Symbol" w:hAnsi="Symbol" w:hint="default"/>
      </w:rPr>
    </w:lvl>
    <w:lvl w:ilvl="1" w:tplc="A0CE69B8">
      <w:start w:val="1"/>
      <w:numFmt w:val="bullet"/>
      <w:lvlText w:val="−"/>
      <w:lvlJc w:val="left"/>
      <w:pPr>
        <w:ind w:left="1440" w:hanging="360"/>
      </w:pPr>
      <w:rPr>
        <w:rFonts w:ascii="Arial" w:hAnsi="Arial"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A366A35"/>
    <w:multiLevelType w:val="hybridMultilevel"/>
    <w:tmpl w:val="A19AFF4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DCC0A60"/>
    <w:multiLevelType w:val="hybridMultilevel"/>
    <w:tmpl w:val="631E14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10361A9"/>
    <w:multiLevelType w:val="hybridMultilevel"/>
    <w:tmpl w:val="9D6A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352C71"/>
    <w:multiLevelType w:val="hybridMultilevel"/>
    <w:tmpl w:val="C1E4C7CC"/>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nsid w:val="169E71CC"/>
    <w:multiLevelType w:val="hybridMultilevel"/>
    <w:tmpl w:val="1D42BFE8"/>
    <w:lvl w:ilvl="0" w:tplc="C8C6CF04">
      <w:start w:val="1"/>
      <w:numFmt w:val="bullet"/>
      <w:lvlText w:val=""/>
      <w:lvlJc w:val="left"/>
      <w:pPr>
        <w:ind w:left="1233" w:hanging="360"/>
      </w:pPr>
      <w:rPr>
        <w:rFonts w:ascii="Symbol" w:hAnsi="Symbol" w:hint="default"/>
        <w:color w:val="000000" w:themeColor="text1"/>
      </w:rPr>
    </w:lvl>
    <w:lvl w:ilvl="1" w:tplc="18090019" w:tentative="1">
      <w:start w:val="1"/>
      <w:numFmt w:val="lowerLetter"/>
      <w:lvlText w:val="%2."/>
      <w:lvlJc w:val="left"/>
      <w:pPr>
        <w:ind w:left="1953" w:hanging="360"/>
      </w:pPr>
    </w:lvl>
    <w:lvl w:ilvl="2" w:tplc="1809001B" w:tentative="1">
      <w:start w:val="1"/>
      <w:numFmt w:val="lowerRoman"/>
      <w:lvlText w:val="%3."/>
      <w:lvlJc w:val="right"/>
      <w:pPr>
        <w:ind w:left="2673" w:hanging="180"/>
      </w:pPr>
    </w:lvl>
    <w:lvl w:ilvl="3" w:tplc="1809000F" w:tentative="1">
      <w:start w:val="1"/>
      <w:numFmt w:val="decimal"/>
      <w:lvlText w:val="%4."/>
      <w:lvlJc w:val="left"/>
      <w:pPr>
        <w:ind w:left="3393" w:hanging="360"/>
      </w:pPr>
    </w:lvl>
    <w:lvl w:ilvl="4" w:tplc="18090019" w:tentative="1">
      <w:start w:val="1"/>
      <w:numFmt w:val="lowerLetter"/>
      <w:lvlText w:val="%5."/>
      <w:lvlJc w:val="left"/>
      <w:pPr>
        <w:ind w:left="4113" w:hanging="360"/>
      </w:pPr>
    </w:lvl>
    <w:lvl w:ilvl="5" w:tplc="1809001B" w:tentative="1">
      <w:start w:val="1"/>
      <w:numFmt w:val="lowerRoman"/>
      <w:lvlText w:val="%6."/>
      <w:lvlJc w:val="right"/>
      <w:pPr>
        <w:ind w:left="4833" w:hanging="180"/>
      </w:pPr>
    </w:lvl>
    <w:lvl w:ilvl="6" w:tplc="1809000F" w:tentative="1">
      <w:start w:val="1"/>
      <w:numFmt w:val="decimal"/>
      <w:lvlText w:val="%7."/>
      <w:lvlJc w:val="left"/>
      <w:pPr>
        <w:ind w:left="5553" w:hanging="360"/>
      </w:pPr>
    </w:lvl>
    <w:lvl w:ilvl="7" w:tplc="18090019" w:tentative="1">
      <w:start w:val="1"/>
      <w:numFmt w:val="lowerLetter"/>
      <w:lvlText w:val="%8."/>
      <w:lvlJc w:val="left"/>
      <w:pPr>
        <w:ind w:left="6273" w:hanging="360"/>
      </w:pPr>
    </w:lvl>
    <w:lvl w:ilvl="8" w:tplc="1809001B" w:tentative="1">
      <w:start w:val="1"/>
      <w:numFmt w:val="lowerRoman"/>
      <w:lvlText w:val="%9."/>
      <w:lvlJc w:val="right"/>
      <w:pPr>
        <w:ind w:left="6993" w:hanging="180"/>
      </w:pPr>
    </w:lvl>
  </w:abstractNum>
  <w:abstractNum w:abstractNumId="7">
    <w:nsid w:val="175E2995"/>
    <w:multiLevelType w:val="hybridMultilevel"/>
    <w:tmpl w:val="DD3CC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92D03C8"/>
    <w:multiLevelType w:val="hybridMultilevel"/>
    <w:tmpl w:val="9DECD200"/>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FDA23F6"/>
    <w:multiLevelType w:val="hybridMultilevel"/>
    <w:tmpl w:val="CFA6D21A"/>
    <w:lvl w:ilvl="0" w:tplc="18090001">
      <w:start w:val="1"/>
      <w:numFmt w:val="bullet"/>
      <w:lvlText w:val=""/>
      <w:lvlJc w:val="left"/>
      <w:pPr>
        <w:ind w:left="720" w:hanging="360"/>
      </w:pPr>
      <w:rPr>
        <w:rFonts w:ascii="Symbol" w:hAnsi="Symbol" w:hint="default"/>
      </w:rPr>
    </w:lvl>
    <w:lvl w:ilvl="1" w:tplc="A0CE69B8">
      <w:start w:val="1"/>
      <w:numFmt w:val="bullet"/>
      <w:lvlText w:val="−"/>
      <w:lvlJc w:val="left"/>
      <w:pPr>
        <w:ind w:left="1440" w:hanging="360"/>
      </w:pPr>
      <w:rPr>
        <w:rFonts w:ascii="Arial" w:hAnsi="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8363E7"/>
    <w:multiLevelType w:val="hybridMultilevel"/>
    <w:tmpl w:val="CE6218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22C2F0C"/>
    <w:multiLevelType w:val="hybridMultilevel"/>
    <w:tmpl w:val="3B4C2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341332F"/>
    <w:multiLevelType w:val="hybridMultilevel"/>
    <w:tmpl w:val="85047122"/>
    <w:lvl w:ilvl="0" w:tplc="18090003">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3965EF1"/>
    <w:multiLevelType w:val="hybridMultilevel"/>
    <w:tmpl w:val="1346E6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E61747D"/>
    <w:multiLevelType w:val="hybridMultilevel"/>
    <w:tmpl w:val="7F4050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48B7BF4"/>
    <w:multiLevelType w:val="hybridMultilevel"/>
    <w:tmpl w:val="4894A7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58C67C4"/>
    <w:multiLevelType w:val="hybridMultilevel"/>
    <w:tmpl w:val="15C22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69076D3"/>
    <w:multiLevelType w:val="hybridMultilevel"/>
    <w:tmpl w:val="B3926E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D5B7DF6"/>
    <w:multiLevelType w:val="hybridMultilevel"/>
    <w:tmpl w:val="42AC1662"/>
    <w:lvl w:ilvl="0" w:tplc="18090001">
      <w:start w:val="1"/>
      <w:numFmt w:val="bullet"/>
      <w:lvlText w:val=""/>
      <w:lvlJc w:val="left"/>
      <w:pPr>
        <w:ind w:left="720" w:hanging="360"/>
      </w:pPr>
      <w:rPr>
        <w:rFonts w:ascii="Symbol" w:hAnsi="Symbol" w:hint="default"/>
      </w:rPr>
    </w:lvl>
    <w:lvl w:ilvl="1" w:tplc="A0CE69B8">
      <w:start w:val="1"/>
      <w:numFmt w:val="bullet"/>
      <w:lvlText w:val="−"/>
      <w:lvlJc w:val="left"/>
      <w:pPr>
        <w:ind w:left="1440" w:hanging="360"/>
      </w:pPr>
      <w:rPr>
        <w:rFonts w:ascii="Arial" w:hAnsi="Arial" w:hint="default"/>
      </w:rPr>
    </w:lvl>
    <w:lvl w:ilvl="2" w:tplc="A0CE69B8">
      <w:start w:val="1"/>
      <w:numFmt w:val="bullet"/>
      <w:lvlText w:val="−"/>
      <w:lvlJc w:val="left"/>
      <w:pPr>
        <w:ind w:left="2160" w:hanging="360"/>
      </w:pPr>
      <w:rPr>
        <w:rFonts w:ascii="Arial" w:hAnsi="Arial"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D91155A"/>
    <w:multiLevelType w:val="hybridMultilevel"/>
    <w:tmpl w:val="60784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E870378"/>
    <w:multiLevelType w:val="hybridMultilevel"/>
    <w:tmpl w:val="883E44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1F04687"/>
    <w:multiLevelType w:val="hybridMultilevel"/>
    <w:tmpl w:val="BD2A79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76065C0"/>
    <w:multiLevelType w:val="hybridMultilevel"/>
    <w:tmpl w:val="44D64F3C"/>
    <w:lvl w:ilvl="0" w:tplc="18090001">
      <w:start w:val="1"/>
      <w:numFmt w:val="bullet"/>
      <w:lvlText w:val=""/>
      <w:lvlJc w:val="left"/>
      <w:pPr>
        <w:ind w:left="720" w:hanging="360"/>
      </w:pPr>
      <w:rPr>
        <w:rFonts w:ascii="Symbol" w:hAnsi="Symbol" w:hint="default"/>
      </w:rPr>
    </w:lvl>
    <w:lvl w:ilvl="1" w:tplc="A0CE69B8">
      <w:start w:val="1"/>
      <w:numFmt w:val="bullet"/>
      <w:lvlText w:val="−"/>
      <w:lvlJc w:val="left"/>
      <w:pPr>
        <w:ind w:left="1440" w:hanging="360"/>
      </w:pPr>
      <w:rPr>
        <w:rFonts w:ascii="Arial" w:hAnsi="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7ED1F04"/>
    <w:multiLevelType w:val="hybridMultilevel"/>
    <w:tmpl w:val="1F2AED50"/>
    <w:lvl w:ilvl="0" w:tplc="18090001">
      <w:start w:val="1"/>
      <w:numFmt w:val="bullet"/>
      <w:lvlText w:val=""/>
      <w:lvlJc w:val="left"/>
      <w:pPr>
        <w:ind w:left="1636"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48274D61"/>
    <w:multiLevelType w:val="hybridMultilevel"/>
    <w:tmpl w:val="D43EEC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9A0518B"/>
    <w:multiLevelType w:val="hybridMultilevel"/>
    <w:tmpl w:val="EDC671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C800E5D"/>
    <w:multiLevelType w:val="hybridMultilevel"/>
    <w:tmpl w:val="50F2A2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D8B059F"/>
    <w:multiLevelType w:val="hybridMultilevel"/>
    <w:tmpl w:val="D40E9A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4E4148A8"/>
    <w:multiLevelType w:val="multilevel"/>
    <w:tmpl w:val="44A24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93509A"/>
    <w:multiLevelType w:val="hybridMultilevel"/>
    <w:tmpl w:val="E0304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1D8003F"/>
    <w:multiLevelType w:val="hybridMultilevel"/>
    <w:tmpl w:val="187E0E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36F0E3E"/>
    <w:multiLevelType w:val="hybridMultilevel"/>
    <w:tmpl w:val="1532794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57896C91"/>
    <w:multiLevelType w:val="hybridMultilevel"/>
    <w:tmpl w:val="52E0B9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8BA18CF"/>
    <w:multiLevelType w:val="hybridMultilevel"/>
    <w:tmpl w:val="54B62F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5D2B08D0"/>
    <w:multiLevelType w:val="hybridMultilevel"/>
    <w:tmpl w:val="0916E7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11477C4"/>
    <w:multiLevelType w:val="hybridMultilevel"/>
    <w:tmpl w:val="BEFEBF00"/>
    <w:lvl w:ilvl="0" w:tplc="18090001">
      <w:start w:val="1"/>
      <w:numFmt w:val="bullet"/>
      <w:lvlText w:val=""/>
      <w:lvlJc w:val="left"/>
      <w:pPr>
        <w:ind w:left="720" w:hanging="360"/>
      </w:pPr>
      <w:rPr>
        <w:rFonts w:ascii="Symbol" w:hAnsi="Symbol" w:hint="default"/>
      </w:rPr>
    </w:lvl>
    <w:lvl w:ilvl="1" w:tplc="A0CE69B8">
      <w:start w:val="1"/>
      <w:numFmt w:val="bullet"/>
      <w:lvlText w:val="−"/>
      <w:lvlJc w:val="left"/>
      <w:pPr>
        <w:ind w:left="1440" w:hanging="360"/>
      </w:pPr>
      <w:rPr>
        <w:rFonts w:ascii="Arial" w:hAnsi="Aria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61BF2AC3"/>
    <w:multiLevelType w:val="hybridMultilevel"/>
    <w:tmpl w:val="91525B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64001B19"/>
    <w:multiLevelType w:val="hybridMultilevel"/>
    <w:tmpl w:val="9D2E5BC4"/>
    <w:lvl w:ilvl="0" w:tplc="18090001">
      <w:start w:val="1"/>
      <w:numFmt w:val="bullet"/>
      <w:lvlText w:val=""/>
      <w:lvlJc w:val="left"/>
      <w:pPr>
        <w:ind w:left="720" w:hanging="360"/>
      </w:pPr>
      <w:rPr>
        <w:rFonts w:ascii="Symbol" w:hAnsi="Symbol" w:hint="default"/>
      </w:rPr>
    </w:lvl>
    <w:lvl w:ilvl="1" w:tplc="A0CE69B8">
      <w:start w:val="1"/>
      <w:numFmt w:val="bullet"/>
      <w:lvlText w:val="−"/>
      <w:lvlJc w:val="left"/>
      <w:pPr>
        <w:ind w:left="1440" w:hanging="360"/>
      </w:pPr>
      <w:rPr>
        <w:rFonts w:ascii="Arial" w:hAnsi="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68EA35F3"/>
    <w:multiLevelType w:val="hybridMultilevel"/>
    <w:tmpl w:val="E104FF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0BF201F"/>
    <w:multiLevelType w:val="hybridMultilevel"/>
    <w:tmpl w:val="24CE7324"/>
    <w:lvl w:ilvl="0" w:tplc="9BF20724">
      <w:start w:val="1"/>
      <w:numFmt w:val="bullet"/>
      <w:lvlText w:val=""/>
      <w:lvlJc w:val="left"/>
      <w:pPr>
        <w:ind w:left="720" w:hanging="360"/>
      </w:pPr>
      <w:rPr>
        <w:rFonts w:ascii="Symbol" w:hAnsi="Symbol" w:hint="default"/>
        <w:u w:val="none"/>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76323EB1"/>
    <w:multiLevelType w:val="multilevel"/>
    <w:tmpl w:val="B5B0D342"/>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nsid w:val="76C53FC9"/>
    <w:multiLevelType w:val="hybridMultilevel"/>
    <w:tmpl w:val="D7427B14"/>
    <w:lvl w:ilvl="0" w:tplc="18090001">
      <w:start w:val="1"/>
      <w:numFmt w:val="bullet"/>
      <w:lvlText w:val=""/>
      <w:lvlJc w:val="left"/>
      <w:pPr>
        <w:ind w:left="720" w:hanging="360"/>
      </w:pPr>
      <w:rPr>
        <w:rFonts w:ascii="Symbol" w:hAnsi="Symbol" w:hint="default"/>
      </w:rPr>
    </w:lvl>
    <w:lvl w:ilvl="1" w:tplc="A0CE69B8">
      <w:start w:val="1"/>
      <w:numFmt w:val="bullet"/>
      <w:lvlText w:val="−"/>
      <w:lvlJc w:val="left"/>
      <w:pPr>
        <w:ind w:left="1440" w:hanging="360"/>
      </w:pPr>
      <w:rPr>
        <w:rFonts w:ascii="Arial" w:hAnsi="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27"/>
  </w:num>
  <w:num w:numId="4">
    <w:abstractNumId w:val="0"/>
  </w:num>
  <w:num w:numId="5">
    <w:abstractNumId w:val="6"/>
  </w:num>
  <w:num w:numId="6">
    <w:abstractNumId w:val="8"/>
  </w:num>
  <w:num w:numId="7">
    <w:abstractNumId w:val="31"/>
  </w:num>
  <w:num w:numId="8">
    <w:abstractNumId w:val="41"/>
  </w:num>
  <w:num w:numId="9">
    <w:abstractNumId w:val="11"/>
  </w:num>
  <w:num w:numId="10">
    <w:abstractNumId w:val="7"/>
  </w:num>
  <w:num w:numId="11">
    <w:abstractNumId w:val="22"/>
  </w:num>
  <w:num w:numId="12">
    <w:abstractNumId w:val="23"/>
  </w:num>
  <w:num w:numId="13">
    <w:abstractNumId w:val="17"/>
  </w:num>
  <w:num w:numId="14">
    <w:abstractNumId w:val="34"/>
  </w:num>
  <w:num w:numId="15">
    <w:abstractNumId w:val="35"/>
  </w:num>
  <w:num w:numId="16">
    <w:abstractNumId w:val="14"/>
  </w:num>
  <w:num w:numId="17">
    <w:abstractNumId w:val="25"/>
  </w:num>
  <w:num w:numId="18">
    <w:abstractNumId w:val="16"/>
  </w:num>
  <w:num w:numId="19">
    <w:abstractNumId w:val="9"/>
  </w:num>
  <w:num w:numId="20">
    <w:abstractNumId w:val="32"/>
  </w:num>
  <w:num w:numId="21">
    <w:abstractNumId w:val="20"/>
  </w:num>
  <w:num w:numId="22">
    <w:abstractNumId w:val="29"/>
  </w:num>
  <w:num w:numId="23">
    <w:abstractNumId w:val="36"/>
  </w:num>
  <w:num w:numId="24">
    <w:abstractNumId w:val="38"/>
  </w:num>
  <w:num w:numId="25">
    <w:abstractNumId w:val="3"/>
  </w:num>
  <w:num w:numId="26">
    <w:abstractNumId w:val="26"/>
  </w:num>
  <w:num w:numId="27">
    <w:abstractNumId w:val="10"/>
  </w:num>
  <w:num w:numId="28">
    <w:abstractNumId w:val="13"/>
  </w:num>
  <w:num w:numId="29">
    <w:abstractNumId w:val="39"/>
  </w:num>
  <w:num w:numId="30">
    <w:abstractNumId w:val="2"/>
  </w:num>
  <w:num w:numId="31">
    <w:abstractNumId w:val="1"/>
  </w:num>
  <w:num w:numId="32">
    <w:abstractNumId w:val="18"/>
  </w:num>
  <w:num w:numId="33">
    <w:abstractNumId w:val="37"/>
  </w:num>
  <w:num w:numId="34">
    <w:abstractNumId w:val="30"/>
  </w:num>
  <w:num w:numId="35">
    <w:abstractNumId w:val="15"/>
  </w:num>
  <w:num w:numId="36">
    <w:abstractNumId w:val="4"/>
  </w:num>
  <w:num w:numId="37">
    <w:abstractNumId w:val="40"/>
  </w:num>
  <w:num w:numId="38">
    <w:abstractNumId w:val="19"/>
  </w:num>
  <w:num w:numId="39">
    <w:abstractNumId w:val="21"/>
  </w:num>
  <w:num w:numId="40">
    <w:abstractNumId w:val="5"/>
  </w:num>
  <w:num w:numId="41">
    <w:abstractNumId w:val="12"/>
  </w:num>
  <w:num w:numId="42">
    <w:abstractNumId w:val="2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y McCauley">
    <w15:presenceInfo w15:providerId="None" w15:userId="Mary McCau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doNotTrackFormatting/>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7CC"/>
    <w:rsid w:val="00004A08"/>
    <w:rsid w:val="00005046"/>
    <w:rsid w:val="0000543E"/>
    <w:rsid w:val="000054CD"/>
    <w:rsid w:val="0000654F"/>
    <w:rsid w:val="00014E31"/>
    <w:rsid w:val="000207F6"/>
    <w:rsid w:val="000223AE"/>
    <w:rsid w:val="000229B3"/>
    <w:rsid w:val="00025F59"/>
    <w:rsid w:val="0002674A"/>
    <w:rsid w:val="00036A00"/>
    <w:rsid w:val="00037814"/>
    <w:rsid w:val="0004086F"/>
    <w:rsid w:val="000417BB"/>
    <w:rsid w:val="00042742"/>
    <w:rsid w:val="0004285B"/>
    <w:rsid w:val="00042EE7"/>
    <w:rsid w:val="00043E80"/>
    <w:rsid w:val="000457E5"/>
    <w:rsid w:val="00045CF3"/>
    <w:rsid w:val="000468EE"/>
    <w:rsid w:val="00047263"/>
    <w:rsid w:val="00051EDB"/>
    <w:rsid w:val="00053F75"/>
    <w:rsid w:val="00057A94"/>
    <w:rsid w:val="00057B1C"/>
    <w:rsid w:val="0006129F"/>
    <w:rsid w:val="000618D1"/>
    <w:rsid w:val="00061F92"/>
    <w:rsid w:val="00063E49"/>
    <w:rsid w:val="00064679"/>
    <w:rsid w:val="0006639E"/>
    <w:rsid w:val="00066FAE"/>
    <w:rsid w:val="00067314"/>
    <w:rsid w:val="00070333"/>
    <w:rsid w:val="000704A4"/>
    <w:rsid w:val="000710A3"/>
    <w:rsid w:val="00071A82"/>
    <w:rsid w:val="000739AA"/>
    <w:rsid w:val="000739AC"/>
    <w:rsid w:val="00076EE4"/>
    <w:rsid w:val="00080BE0"/>
    <w:rsid w:val="000817CC"/>
    <w:rsid w:val="000841B6"/>
    <w:rsid w:val="00093760"/>
    <w:rsid w:val="00093843"/>
    <w:rsid w:val="00096871"/>
    <w:rsid w:val="000977CC"/>
    <w:rsid w:val="00097B06"/>
    <w:rsid w:val="000A1518"/>
    <w:rsid w:val="000A15D3"/>
    <w:rsid w:val="000A195B"/>
    <w:rsid w:val="000A214B"/>
    <w:rsid w:val="000A23A2"/>
    <w:rsid w:val="000A2E5E"/>
    <w:rsid w:val="000A2EB7"/>
    <w:rsid w:val="000A672F"/>
    <w:rsid w:val="000A6B8E"/>
    <w:rsid w:val="000A6F0E"/>
    <w:rsid w:val="000B242F"/>
    <w:rsid w:val="000B411E"/>
    <w:rsid w:val="000B4284"/>
    <w:rsid w:val="000B4C55"/>
    <w:rsid w:val="000B69BD"/>
    <w:rsid w:val="000B6D2E"/>
    <w:rsid w:val="000C32B7"/>
    <w:rsid w:val="000C39A5"/>
    <w:rsid w:val="000C3D2F"/>
    <w:rsid w:val="000C4512"/>
    <w:rsid w:val="000C4A1A"/>
    <w:rsid w:val="000C5A6B"/>
    <w:rsid w:val="000C6765"/>
    <w:rsid w:val="000C6B0D"/>
    <w:rsid w:val="000C79BF"/>
    <w:rsid w:val="000D09FE"/>
    <w:rsid w:val="000D1A6F"/>
    <w:rsid w:val="000D1F69"/>
    <w:rsid w:val="000E04F9"/>
    <w:rsid w:val="000E10CE"/>
    <w:rsid w:val="000E1A6E"/>
    <w:rsid w:val="000E3A80"/>
    <w:rsid w:val="000E42FD"/>
    <w:rsid w:val="000E773E"/>
    <w:rsid w:val="000F3861"/>
    <w:rsid w:val="000F5AAB"/>
    <w:rsid w:val="000F7213"/>
    <w:rsid w:val="000F76B2"/>
    <w:rsid w:val="00107E23"/>
    <w:rsid w:val="00111E86"/>
    <w:rsid w:val="00112654"/>
    <w:rsid w:val="00114EBC"/>
    <w:rsid w:val="00116CE8"/>
    <w:rsid w:val="00122B2A"/>
    <w:rsid w:val="00136507"/>
    <w:rsid w:val="001377A3"/>
    <w:rsid w:val="00137D10"/>
    <w:rsid w:val="00145435"/>
    <w:rsid w:val="00150BC3"/>
    <w:rsid w:val="00150C1C"/>
    <w:rsid w:val="00151177"/>
    <w:rsid w:val="00155864"/>
    <w:rsid w:val="001565AF"/>
    <w:rsid w:val="00160F20"/>
    <w:rsid w:val="00162459"/>
    <w:rsid w:val="0016266A"/>
    <w:rsid w:val="00162908"/>
    <w:rsid w:val="001631BC"/>
    <w:rsid w:val="001653D8"/>
    <w:rsid w:val="001713C7"/>
    <w:rsid w:val="00171F9D"/>
    <w:rsid w:val="00174C9F"/>
    <w:rsid w:val="00177351"/>
    <w:rsid w:val="001805D1"/>
    <w:rsid w:val="00180FDF"/>
    <w:rsid w:val="00182999"/>
    <w:rsid w:val="00183A93"/>
    <w:rsid w:val="00185028"/>
    <w:rsid w:val="00186166"/>
    <w:rsid w:val="0019310B"/>
    <w:rsid w:val="0019349A"/>
    <w:rsid w:val="00194856"/>
    <w:rsid w:val="00195C32"/>
    <w:rsid w:val="001A0953"/>
    <w:rsid w:val="001A2CA4"/>
    <w:rsid w:val="001A59F6"/>
    <w:rsid w:val="001A5B5D"/>
    <w:rsid w:val="001A7B6F"/>
    <w:rsid w:val="001A7C5E"/>
    <w:rsid w:val="001B01D2"/>
    <w:rsid w:val="001B4F18"/>
    <w:rsid w:val="001C174F"/>
    <w:rsid w:val="001C1916"/>
    <w:rsid w:val="001C2021"/>
    <w:rsid w:val="001C6DBD"/>
    <w:rsid w:val="001C6E0D"/>
    <w:rsid w:val="001D07F6"/>
    <w:rsid w:val="001D21F4"/>
    <w:rsid w:val="001D27A7"/>
    <w:rsid w:val="001D311B"/>
    <w:rsid w:val="001D740D"/>
    <w:rsid w:val="001E4F17"/>
    <w:rsid w:val="001E6410"/>
    <w:rsid w:val="001E68FF"/>
    <w:rsid w:val="001E7EA5"/>
    <w:rsid w:val="001F2DF1"/>
    <w:rsid w:val="001F51A4"/>
    <w:rsid w:val="002001BC"/>
    <w:rsid w:val="00201429"/>
    <w:rsid w:val="00201D7F"/>
    <w:rsid w:val="00201DFB"/>
    <w:rsid w:val="00203429"/>
    <w:rsid w:val="00204015"/>
    <w:rsid w:val="0020618B"/>
    <w:rsid w:val="00206B82"/>
    <w:rsid w:val="002133D6"/>
    <w:rsid w:val="0021480A"/>
    <w:rsid w:val="002149BC"/>
    <w:rsid w:val="00214B1A"/>
    <w:rsid w:val="00220FF9"/>
    <w:rsid w:val="00227C4C"/>
    <w:rsid w:val="0023006C"/>
    <w:rsid w:val="0023079F"/>
    <w:rsid w:val="00231093"/>
    <w:rsid w:val="00231338"/>
    <w:rsid w:val="00234209"/>
    <w:rsid w:val="00235EE1"/>
    <w:rsid w:val="00244493"/>
    <w:rsid w:val="00250F03"/>
    <w:rsid w:val="0025118B"/>
    <w:rsid w:val="00252738"/>
    <w:rsid w:val="00253245"/>
    <w:rsid w:val="00257958"/>
    <w:rsid w:val="00260609"/>
    <w:rsid w:val="00261962"/>
    <w:rsid w:val="00263272"/>
    <w:rsid w:val="002647E2"/>
    <w:rsid w:val="0026653A"/>
    <w:rsid w:val="002705BC"/>
    <w:rsid w:val="00270D0F"/>
    <w:rsid w:val="002717D1"/>
    <w:rsid w:val="0027326C"/>
    <w:rsid w:val="00276580"/>
    <w:rsid w:val="002771F7"/>
    <w:rsid w:val="00283271"/>
    <w:rsid w:val="00286815"/>
    <w:rsid w:val="002872C9"/>
    <w:rsid w:val="002916B9"/>
    <w:rsid w:val="00291AF7"/>
    <w:rsid w:val="00292875"/>
    <w:rsid w:val="00293A00"/>
    <w:rsid w:val="0029535A"/>
    <w:rsid w:val="002957A9"/>
    <w:rsid w:val="002A23CA"/>
    <w:rsid w:val="002A264C"/>
    <w:rsid w:val="002A5330"/>
    <w:rsid w:val="002A674A"/>
    <w:rsid w:val="002B5281"/>
    <w:rsid w:val="002B6736"/>
    <w:rsid w:val="002C1530"/>
    <w:rsid w:val="002C1AB1"/>
    <w:rsid w:val="002C28AF"/>
    <w:rsid w:val="002C3988"/>
    <w:rsid w:val="002C406C"/>
    <w:rsid w:val="002C50E4"/>
    <w:rsid w:val="002D0003"/>
    <w:rsid w:val="002D1032"/>
    <w:rsid w:val="002D247B"/>
    <w:rsid w:val="002D44B2"/>
    <w:rsid w:val="002E0D25"/>
    <w:rsid w:val="002E167F"/>
    <w:rsid w:val="002E3E25"/>
    <w:rsid w:val="002E54F8"/>
    <w:rsid w:val="002E7016"/>
    <w:rsid w:val="002F21A3"/>
    <w:rsid w:val="002F3796"/>
    <w:rsid w:val="002F580A"/>
    <w:rsid w:val="002F62FD"/>
    <w:rsid w:val="003119C0"/>
    <w:rsid w:val="00311EAB"/>
    <w:rsid w:val="00311F6F"/>
    <w:rsid w:val="00312B2A"/>
    <w:rsid w:val="00312B84"/>
    <w:rsid w:val="00322199"/>
    <w:rsid w:val="003276A5"/>
    <w:rsid w:val="003312F1"/>
    <w:rsid w:val="0033685F"/>
    <w:rsid w:val="00340195"/>
    <w:rsid w:val="00343B66"/>
    <w:rsid w:val="003454BB"/>
    <w:rsid w:val="0035001F"/>
    <w:rsid w:val="00352999"/>
    <w:rsid w:val="00354543"/>
    <w:rsid w:val="003549A7"/>
    <w:rsid w:val="00356085"/>
    <w:rsid w:val="00356C41"/>
    <w:rsid w:val="00360A19"/>
    <w:rsid w:val="00364946"/>
    <w:rsid w:val="00364C0F"/>
    <w:rsid w:val="00373323"/>
    <w:rsid w:val="0037365F"/>
    <w:rsid w:val="00376326"/>
    <w:rsid w:val="0037674A"/>
    <w:rsid w:val="00376BD8"/>
    <w:rsid w:val="00381829"/>
    <w:rsid w:val="00382EE9"/>
    <w:rsid w:val="003842FB"/>
    <w:rsid w:val="003851D3"/>
    <w:rsid w:val="00387496"/>
    <w:rsid w:val="00391A1D"/>
    <w:rsid w:val="003A0CA9"/>
    <w:rsid w:val="003A2482"/>
    <w:rsid w:val="003A3484"/>
    <w:rsid w:val="003B5309"/>
    <w:rsid w:val="003C0FBF"/>
    <w:rsid w:val="003C1A2C"/>
    <w:rsid w:val="003C7CB3"/>
    <w:rsid w:val="003C7F12"/>
    <w:rsid w:val="003D0C34"/>
    <w:rsid w:val="003D5BB3"/>
    <w:rsid w:val="003D5BC5"/>
    <w:rsid w:val="003E03B5"/>
    <w:rsid w:val="003E14E7"/>
    <w:rsid w:val="003E16DC"/>
    <w:rsid w:val="003E1D9A"/>
    <w:rsid w:val="003E24F4"/>
    <w:rsid w:val="003E36E5"/>
    <w:rsid w:val="003E640E"/>
    <w:rsid w:val="003E6F3F"/>
    <w:rsid w:val="003F2A83"/>
    <w:rsid w:val="003F4634"/>
    <w:rsid w:val="003F6C60"/>
    <w:rsid w:val="00400CF2"/>
    <w:rsid w:val="00400FEF"/>
    <w:rsid w:val="0040417E"/>
    <w:rsid w:val="004047DB"/>
    <w:rsid w:val="00405B72"/>
    <w:rsid w:val="0040605D"/>
    <w:rsid w:val="00410921"/>
    <w:rsid w:val="00411924"/>
    <w:rsid w:val="00411A62"/>
    <w:rsid w:val="00411E0F"/>
    <w:rsid w:val="00416912"/>
    <w:rsid w:val="00416948"/>
    <w:rsid w:val="004214BC"/>
    <w:rsid w:val="00421B41"/>
    <w:rsid w:val="00421BDD"/>
    <w:rsid w:val="00423FB9"/>
    <w:rsid w:val="00425F56"/>
    <w:rsid w:val="0043071B"/>
    <w:rsid w:val="00430DE1"/>
    <w:rsid w:val="00431942"/>
    <w:rsid w:val="00431CBF"/>
    <w:rsid w:val="0043628C"/>
    <w:rsid w:val="00440966"/>
    <w:rsid w:val="004423C5"/>
    <w:rsid w:val="00443701"/>
    <w:rsid w:val="004463E1"/>
    <w:rsid w:val="00452508"/>
    <w:rsid w:val="00454B05"/>
    <w:rsid w:val="00457A82"/>
    <w:rsid w:val="004605CD"/>
    <w:rsid w:val="00460A47"/>
    <w:rsid w:val="00460E9A"/>
    <w:rsid w:val="00461720"/>
    <w:rsid w:val="0046548A"/>
    <w:rsid w:val="00465DB9"/>
    <w:rsid w:val="0046755A"/>
    <w:rsid w:val="00475AD4"/>
    <w:rsid w:val="004763EA"/>
    <w:rsid w:val="0048075A"/>
    <w:rsid w:val="00482BD3"/>
    <w:rsid w:val="00483B60"/>
    <w:rsid w:val="00485BA9"/>
    <w:rsid w:val="00486437"/>
    <w:rsid w:val="004865EB"/>
    <w:rsid w:val="00490D69"/>
    <w:rsid w:val="004915E2"/>
    <w:rsid w:val="004928F2"/>
    <w:rsid w:val="00495A2B"/>
    <w:rsid w:val="004964C6"/>
    <w:rsid w:val="00496DC7"/>
    <w:rsid w:val="004A1D54"/>
    <w:rsid w:val="004A510C"/>
    <w:rsid w:val="004B1C31"/>
    <w:rsid w:val="004B68EA"/>
    <w:rsid w:val="004B6A24"/>
    <w:rsid w:val="004C4FCB"/>
    <w:rsid w:val="004C5AD7"/>
    <w:rsid w:val="004C602B"/>
    <w:rsid w:val="004D2007"/>
    <w:rsid w:val="004D5606"/>
    <w:rsid w:val="004E059D"/>
    <w:rsid w:val="004E0610"/>
    <w:rsid w:val="004E2B75"/>
    <w:rsid w:val="004E71F9"/>
    <w:rsid w:val="004F0859"/>
    <w:rsid w:val="004F0EE3"/>
    <w:rsid w:val="004F2566"/>
    <w:rsid w:val="004F2702"/>
    <w:rsid w:val="004F27CD"/>
    <w:rsid w:val="00500256"/>
    <w:rsid w:val="0050027E"/>
    <w:rsid w:val="005005E6"/>
    <w:rsid w:val="00500E2E"/>
    <w:rsid w:val="00501404"/>
    <w:rsid w:val="00501423"/>
    <w:rsid w:val="00501542"/>
    <w:rsid w:val="00501AB7"/>
    <w:rsid w:val="00502B34"/>
    <w:rsid w:val="00502DAC"/>
    <w:rsid w:val="00503074"/>
    <w:rsid w:val="00503114"/>
    <w:rsid w:val="00503331"/>
    <w:rsid w:val="005037E2"/>
    <w:rsid w:val="00505583"/>
    <w:rsid w:val="00510AF9"/>
    <w:rsid w:val="0051192E"/>
    <w:rsid w:val="005126F9"/>
    <w:rsid w:val="00517CAC"/>
    <w:rsid w:val="00521E8E"/>
    <w:rsid w:val="0052200F"/>
    <w:rsid w:val="0052229A"/>
    <w:rsid w:val="00522C8B"/>
    <w:rsid w:val="00523B51"/>
    <w:rsid w:val="00524C14"/>
    <w:rsid w:val="00532A60"/>
    <w:rsid w:val="00535348"/>
    <w:rsid w:val="00535871"/>
    <w:rsid w:val="00536AED"/>
    <w:rsid w:val="00537A12"/>
    <w:rsid w:val="00537E0B"/>
    <w:rsid w:val="005432E1"/>
    <w:rsid w:val="00543C6A"/>
    <w:rsid w:val="005440F2"/>
    <w:rsid w:val="00544347"/>
    <w:rsid w:val="005470D5"/>
    <w:rsid w:val="00550E7C"/>
    <w:rsid w:val="0055444E"/>
    <w:rsid w:val="00555D17"/>
    <w:rsid w:val="00556A95"/>
    <w:rsid w:val="00561A7E"/>
    <w:rsid w:val="00561B94"/>
    <w:rsid w:val="005636C3"/>
    <w:rsid w:val="00573058"/>
    <w:rsid w:val="00573C62"/>
    <w:rsid w:val="00580C6B"/>
    <w:rsid w:val="00583968"/>
    <w:rsid w:val="005854BE"/>
    <w:rsid w:val="00586253"/>
    <w:rsid w:val="005871EE"/>
    <w:rsid w:val="0059268A"/>
    <w:rsid w:val="00592834"/>
    <w:rsid w:val="005960B9"/>
    <w:rsid w:val="00596F9C"/>
    <w:rsid w:val="005977AF"/>
    <w:rsid w:val="005A18E5"/>
    <w:rsid w:val="005A4662"/>
    <w:rsid w:val="005A5601"/>
    <w:rsid w:val="005A6B04"/>
    <w:rsid w:val="005A72AC"/>
    <w:rsid w:val="005B005F"/>
    <w:rsid w:val="005B01A1"/>
    <w:rsid w:val="005B1FFD"/>
    <w:rsid w:val="005B5A38"/>
    <w:rsid w:val="005B67BB"/>
    <w:rsid w:val="005B6AF5"/>
    <w:rsid w:val="005C07AC"/>
    <w:rsid w:val="005C178E"/>
    <w:rsid w:val="005C21DD"/>
    <w:rsid w:val="005C29A1"/>
    <w:rsid w:val="005C3015"/>
    <w:rsid w:val="005C590F"/>
    <w:rsid w:val="005D29E8"/>
    <w:rsid w:val="005D34AD"/>
    <w:rsid w:val="005D51A3"/>
    <w:rsid w:val="005D6C78"/>
    <w:rsid w:val="005E1594"/>
    <w:rsid w:val="005E15A0"/>
    <w:rsid w:val="005E24A8"/>
    <w:rsid w:val="005E275B"/>
    <w:rsid w:val="005E3879"/>
    <w:rsid w:val="005E4C9B"/>
    <w:rsid w:val="005E5064"/>
    <w:rsid w:val="005E5751"/>
    <w:rsid w:val="005E75BC"/>
    <w:rsid w:val="005F149F"/>
    <w:rsid w:val="005F18F6"/>
    <w:rsid w:val="005F2AA6"/>
    <w:rsid w:val="005F6584"/>
    <w:rsid w:val="005F71CB"/>
    <w:rsid w:val="005F7706"/>
    <w:rsid w:val="005F7989"/>
    <w:rsid w:val="0060242D"/>
    <w:rsid w:val="006024D8"/>
    <w:rsid w:val="00605374"/>
    <w:rsid w:val="006073DC"/>
    <w:rsid w:val="00612C9C"/>
    <w:rsid w:val="00615CDE"/>
    <w:rsid w:val="00617430"/>
    <w:rsid w:val="00621CDA"/>
    <w:rsid w:val="006226E8"/>
    <w:rsid w:val="006247F4"/>
    <w:rsid w:val="006249D1"/>
    <w:rsid w:val="006260A9"/>
    <w:rsid w:val="00626CFC"/>
    <w:rsid w:val="00630A67"/>
    <w:rsid w:val="0063276F"/>
    <w:rsid w:val="00633904"/>
    <w:rsid w:val="00633D59"/>
    <w:rsid w:val="00634841"/>
    <w:rsid w:val="00636913"/>
    <w:rsid w:val="0063702B"/>
    <w:rsid w:val="00641CB0"/>
    <w:rsid w:val="00641F71"/>
    <w:rsid w:val="00642BA2"/>
    <w:rsid w:val="00643333"/>
    <w:rsid w:val="006438F9"/>
    <w:rsid w:val="0064656F"/>
    <w:rsid w:val="0065264A"/>
    <w:rsid w:val="006555E0"/>
    <w:rsid w:val="00657BA1"/>
    <w:rsid w:val="0066110D"/>
    <w:rsid w:val="00661C1C"/>
    <w:rsid w:val="00661DAB"/>
    <w:rsid w:val="006650C0"/>
    <w:rsid w:val="00667FFC"/>
    <w:rsid w:val="00672012"/>
    <w:rsid w:val="0067454F"/>
    <w:rsid w:val="00675D83"/>
    <w:rsid w:val="0067629F"/>
    <w:rsid w:val="006762D3"/>
    <w:rsid w:val="00677576"/>
    <w:rsid w:val="0068057E"/>
    <w:rsid w:val="00680B14"/>
    <w:rsid w:val="006864FC"/>
    <w:rsid w:val="00687959"/>
    <w:rsid w:val="006879FF"/>
    <w:rsid w:val="00687F40"/>
    <w:rsid w:val="0069046F"/>
    <w:rsid w:val="006922A5"/>
    <w:rsid w:val="00692E48"/>
    <w:rsid w:val="006940B4"/>
    <w:rsid w:val="00697EC6"/>
    <w:rsid w:val="006A1730"/>
    <w:rsid w:val="006A1D2E"/>
    <w:rsid w:val="006A21A5"/>
    <w:rsid w:val="006B0780"/>
    <w:rsid w:val="006B0DCE"/>
    <w:rsid w:val="006B30C2"/>
    <w:rsid w:val="006C031D"/>
    <w:rsid w:val="006C0D02"/>
    <w:rsid w:val="006C4920"/>
    <w:rsid w:val="006C55D0"/>
    <w:rsid w:val="006C6796"/>
    <w:rsid w:val="006D0405"/>
    <w:rsid w:val="006D1815"/>
    <w:rsid w:val="006D4133"/>
    <w:rsid w:val="006D70FC"/>
    <w:rsid w:val="006D792A"/>
    <w:rsid w:val="006E26E3"/>
    <w:rsid w:val="006E292A"/>
    <w:rsid w:val="006E2E5A"/>
    <w:rsid w:val="006E2FFF"/>
    <w:rsid w:val="006E722A"/>
    <w:rsid w:val="006E7BEF"/>
    <w:rsid w:val="006F27C1"/>
    <w:rsid w:val="006F3C08"/>
    <w:rsid w:val="00700E68"/>
    <w:rsid w:val="00703E37"/>
    <w:rsid w:val="0070402A"/>
    <w:rsid w:val="0070736F"/>
    <w:rsid w:val="00710A68"/>
    <w:rsid w:val="00713D1F"/>
    <w:rsid w:val="00715C3C"/>
    <w:rsid w:val="007164D0"/>
    <w:rsid w:val="00722FD9"/>
    <w:rsid w:val="007301E9"/>
    <w:rsid w:val="00731DF9"/>
    <w:rsid w:val="00735E14"/>
    <w:rsid w:val="00737F36"/>
    <w:rsid w:val="00740946"/>
    <w:rsid w:val="00740B75"/>
    <w:rsid w:val="00740DD5"/>
    <w:rsid w:val="0074265E"/>
    <w:rsid w:val="0074539D"/>
    <w:rsid w:val="00745D87"/>
    <w:rsid w:val="00751750"/>
    <w:rsid w:val="00753340"/>
    <w:rsid w:val="00754DFF"/>
    <w:rsid w:val="00756D94"/>
    <w:rsid w:val="007602EF"/>
    <w:rsid w:val="00760F13"/>
    <w:rsid w:val="00761FD5"/>
    <w:rsid w:val="00765A27"/>
    <w:rsid w:val="00765FCC"/>
    <w:rsid w:val="0077178F"/>
    <w:rsid w:val="00774009"/>
    <w:rsid w:val="0077555F"/>
    <w:rsid w:val="00777DEA"/>
    <w:rsid w:val="00780E52"/>
    <w:rsid w:val="00793718"/>
    <w:rsid w:val="00793E19"/>
    <w:rsid w:val="007952D4"/>
    <w:rsid w:val="00795E7E"/>
    <w:rsid w:val="007A1B56"/>
    <w:rsid w:val="007A20B6"/>
    <w:rsid w:val="007A3B01"/>
    <w:rsid w:val="007A7C57"/>
    <w:rsid w:val="007B1CE6"/>
    <w:rsid w:val="007B29BE"/>
    <w:rsid w:val="007B2BBB"/>
    <w:rsid w:val="007B3B0F"/>
    <w:rsid w:val="007B4588"/>
    <w:rsid w:val="007B543D"/>
    <w:rsid w:val="007B65D6"/>
    <w:rsid w:val="007B67D6"/>
    <w:rsid w:val="007C0FCB"/>
    <w:rsid w:val="007C406E"/>
    <w:rsid w:val="007C456D"/>
    <w:rsid w:val="007C4D87"/>
    <w:rsid w:val="007C5131"/>
    <w:rsid w:val="007C6618"/>
    <w:rsid w:val="007C71D4"/>
    <w:rsid w:val="007D1D2B"/>
    <w:rsid w:val="007D2E74"/>
    <w:rsid w:val="007D6022"/>
    <w:rsid w:val="007D6297"/>
    <w:rsid w:val="007D698F"/>
    <w:rsid w:val="007D6F89"/>
    <w:rsid w:val="007E1B52"/>
    <w:rsid w:val="007E4280"/>
    <w:rsid w:val="007E5BD6"/>
    <w:rsid w:val="007E5E04"/>
    <w:rsid w:val="007E6724"/>
    <w:rsid w:val="007F1E37"/>
    <w:rsid w:val="007F1F7A"/>
    <w:rsid w:val="007F36C7"/>
    <w:rsid w:val="007F375B"/>
    <w:rsid w:val="007F52C0"/>
    <w:rsid w:val="007F53B0"/>
    <w:rsid w:val="007F617A"/>
    <w:rsid w:val="008033D6"/>
    <w:rsid w:val="00804E14"/>
    <w:rsid w:val="008055D0"/>
    <w:rsid w:val="00805CDA"/>
    <w:rsid w:val="00811513"/>
    <w:rsid w:val="008139F3"/>
    <w:rsid w:val="008148A2"/>
    <w:rsid w:val="00815F27"/>
    <w:rsid w:val="008166D9"/>
    <w:rsid w:val="00817311"/>
    <w:rsid w:val="00820E00"/>
    <w:rsid w:val="008213CE"/>
    <w:rsid w:val="00821ED6"/>
    <w:rsid w:val="00826AC6"/>
    <w:rsid w:val="0082789B"/>
    <w:rsid w:val="00831CAA"/>
    <w:rsid w:val="008322D6"/>
    <w:rsid w:val="00834CB4"/>
    <w:rsid w:val="008357FA"/>
    <w:rsid w:val="0084266F"/>
    <w:rsid w:val="008475F5"/>
    <w:rsid w:val="00853183"/>
    <w:rsid w:val="0085793A"/>
    <w:rsid w:val="008634B5"/>
    <w:rsid w:val="00863DD3"/>
    <w:rsid w:val="00865DA5"/>
    <w:rsid w:val="008666DE"/>
    <w:rsid w:val="00870DA6"/>
    <w:rsid w:val="00871069"/>
    <w:rsid w:val="00871246"/>
    <w:rsid w:val="008719A3"/>
    <w:rsid w:val="008750C4"/>
    <w:rsid w:val="00875468"/>
    <w:rsid w:val="00877F82"/>
    <w:rsid w:val="00881470"/>
    <w:rsid w:val="00882142"/>
    <w:rsid w:val="00885971"/>
    <w:rsid w:val="00885C35"/>
    <w:rsid w:val="00887B28"/>
    <w:rsid w:val="00890D32"/>
    <w:rsid w:val="008921E9"/>
    <w:rsid w:val="008932CB"/>
    <w:rsid w:val="00893668"/>
    <w:rsid w:val="00894F62"/>
    <w:rsid w:val="00896032"/>
    <w:rsid w:val="00896694"/>
    <w:rsid w:val="008A1693"/>
    <w:rsid w:val="008A38C1"/>
    <w:rsid w:val="008A7AC2"/>
    <w:rsid w:val="008B16CC"/>
    <w:rsid w:val="008B2768"/>
    <w:rsid w:val="008B289B"/>
    <w:rsid w:val="008B4A18"/>
    <w:rsid w:val="008C1F30"/>
    <w:rsid w:val="008C2736"/>
    <w:rsid w:val="008D07F7"/>
    <w:rsid w:val="008D4C85"/>
    <w:rsid w:val="008D50FA"/>
    <w:rsid w:val="008D54A7"/>
    <w:rsid w:val="008D5FD4"/>
    <w:rsid w:val="008E0C9B"/>
    <w:rsid w:val="008E0E4A"/>
    <w:rsid w:val="008E4A1A"/>
    <w:rsid w:val="008E7BFE"/>
    <w:rsid w:val="008E7FD4"/>
    <w:rsid w:val="008F302B"/>
    <w:rsid w:val="008F453E"/>
    <w:rsid w:val="008F75CF"/>
    <w:rsid w:val="009010DA"/>
    <w:rsid w:val="0090155C"/>
    <w:rsid w:val="009025D0"/>
    <w:rsid w:val="00904CA3"/>
    <w:rsid w:val="00905850"/>
    <w:rsid w:val="009058A0"/>
    <w:rsid w:val="00913A9A"/>
    <w:rsid w:val="00913D00"/>
    <w:rsid w:val="009167F3"/>
    <w:rsid w:val="009176F8"/>
    <w:rsid w:val="00925B75"/>
    <w:rsid w:val="00925C10"/>
    <w:rsid w:val="0092615A"/>
    <w:rsid w:val="0092691A"/>
    <w:rsid w:val="009274C7"/>
    <w:rsid w:val="009319DA"/>
    <w:rsid w:val="00933417"/>
    <w:rsid w:val="00934453"/>
    <w:rsid w:val="009350A8"/>
    <w:rsid w:val="00937A59"/>
    <w:rsid w:val="00943380"/>
    <w:rsid w:val="009433AB"/>
    <w:rsid w:val="00943918"/>
    <w:rsid w:val="00944FE3"/>
    <w:rsid w:val="00945022"/>
    <w:rsid w:val="009450A3"/>
    <w:rsid w:val="009478A6"/>
    <w:rsid w:val="00947C6E"/>
    <w:rsid w:val="009528D2"/>
    <w:rsid w:val="00956866"/>
    <w:rsid w:val="00957DAE"/>
    <w:rsid w:val="0096048C"/>
    <w:rsid w:val="00962BFC"/>
    <w:rsid w:val="009633C3"/>
    <w:rsid w:val="00967A92"/>
    <w:rsid w:val="00970160"/>
    <w:rsid w:val="00972F2C"/>
    <w:rsid w:val="00974B77"/>
    <w:rsid w:val="009751F2"/>
    <w:rsid w:val="00976E3D"/>
    <w:rsid w:val="00983677"/>
    <w:rsid w:val="00984485"/>
    <w:rsid w:val="00984492"/>
    <w:rsid w:val="009849DC"/>
    <w:rsid w:val="009852AE"/>
    <w:rsid w:val="00990D9C"/>
    <w:rsid w:val="00992664"/>
    <w:rsid w:val="00992CC0"/>
    <w:rsid w:val="0099518A"/>
    <w:rsid w:val="00995359"/>
    <w:rsid w:val="00996F67"/>
    <w:rsid w:val="009977E5"/>
    <w:rsid w:val="009A2E53"/>
    <w:rsid w:val="009A6981"/>
    <w:rsid w:val="009A69FB"/>
    <w:rsid w:val="009A6BCC"/>
    <w:rsid w:val="009B0971"/>
    <w:rsid w:val="009B21F4"/>
    <w:rsid w:val="009B3C0C"/>
    <w:rsid w:val="009C2289"/>
    <w:rsid w:val="009C3A7E"/>
    <w:rsid w:val="009C3BA2"/>
    <w:rsid w:val="009C6883"/>
    <w:rsid w:val="009D1245"/>
    <w:rsid w:val="009D1F59"/>
    <w:rsid w:val="009D218F"/>
    <w:rsid w:val="009D299D"/>
    <w:rsid w:val="009D3051"/>
    <w:rsid w:val="009D4BC8"/>
    <w:rsid w:val="009D7E19"/>
    <w:rsid w:val="009E20AA"/>
    <w:rsid w:val="009E427C"/>
    <w:rsid w:val="009E45E2"/>
    <w:rsid w:val="009E7D16"/>
    <w:rsid w:val="009E7EF0"/>
    <w:rsid w:val="009F4A0D"/>
    <w:rsid w:val="00A008D5"/>
    <w:rsid w:val="00A0303B"/>
    <w:rsid w:val="00A0366A"/>
    <w:rsid w:val="00A03C57"/>
    <w:rsid w:val="00A06E47"/>
    <w:rsid w:val="00A075D3"/>
    <w:rsid w:val="00A103F7"/>
    <w:rsid w:val="00A10BA2"/>
    <w:rsid w:val="00A13324"/>
    <w:rsid w:val="00A13E2D"/>
    <w:rsid w:val="00A210B2"/>
    <w:rsid w:val="00A21D90"/>
    <w:rsid w:val="00A2473F"/>
    <w:rsid w:val="00A2620D"/>
    <w:rsid w:val="00A30C90"/>
    <w:rsid w:val="00A34F59"/>
    <w:rsid w:val="00A352F3"/>
    <w:rsid w:val="00A370BF"/>
    <w:rsid w:val="00A37EB3"/>
    <w:rsid w:val="00A41777"/>
    <w:rsid w:val="00A41E85"/>
    <w:rsid w:val="00A42C2D"/>
    <w:rsid w:val="00A4567B"/>
    <w:rsid w:val="00A45D79"/>
    <w:rsid w:val="00A45E5A"/>
    <w:rsid w:val="00A46E19"/>
    <w:rsid w:val="00A51130"/>
    <w:rsid w:val="00A524A4"/>
    <w:rsid w:val="00A5279C"/>
    <w:rsid w:val="00A53AA3"/>
    <w:rsid w:val="00A5710D"/>
    <w:rsid w:val="00A60765"/>
    <w:rsid w:val="00A61EF0"/>
    <w:rsid w:val="00A61F0E"/>
    <w:rsid w:val="00A75683"/>
    <w:rsid w:val="00A75F76"/>
    <w:rsid w:val="00A8028F"/>
    <w:rsid w:val="00A82C70"/>
    <w:rsid w:val="00A8344E"/>
    <w:rsid w:val="00A83722"/>
    <w:rsid w:val="00A84272"/>
    <w:rsid w:val="00A84D6A"/>
    <w:rsid w:val="00A87ACF"/>
    <w:rsid w:val="00A929C2"/>
    <w:rsid w:val="00A971BB"/>
    <w:rsid w:val="00AA1609"/>
    <w:rsid w:val="00AA3042"/>
    <w:rsid w:val="00AA75A4"/>
    <w:rsid w:val="00AB1248"/>
    <w:rsid w:val="00AB4058"/>
    <w:rsid w:val="00AB44CD"/>
    <w:rsid w:val="00AB525D"/>
    <w:rsid w:val="00AB619C"/>
    <w:rsid w:val="00AC2731"/>
    <w:rsid w:val="00AC46EB"/>
    <w:rsid w:val="00AC4BB4"/>
    <w:rsid w:val="00AC690F"/>
    <w:rsid w:val="00AD0CAC"/>
    <w:rsid w:val="00AD501A"/>
    <w:rsid w:val="00AD66A7"/>
    <w:rsid w:val="00AE09B8"/>
    <w:rsid w:val="00AE1475"/>
    <w:rsid w:val="00AE2DCF"/>
    <w:rsid w:val="00AE5C8B"/>
    <w:rsid w:val="00AF39E0"/>
    <w:rsid w:val="00AF4884"/>
    <w:rsid w:val="00B03ED6"/>
    <w:rsid w:val="00B04227"/>
    <w:rsid w:val="00B132FF"/>
    <w:rsid w:val="00B15C50"/>
    <w:rsid w:val="00B170BA"/>
    <w:rsid w:val="00B17338"/>
    <w:rsid w:val="00B21D84"/>
    <w:rsid w:val="00B2269D"/>
    <w:rsid w:val="00B2546D"/>
    <w:rsid w:val="00B25D93"/>
    <w:rsid w:val="00B317F2"/>
    <w:rsid w:val="00B31BFD"/>
    <w:rsid w:val="00B326AC"/>
    <w:rsid w:val="00B32D03"/>
    <w:rsid w:val="00B353E0"/>
    <w:rsid w:val="00B36403"/>
    <w:rsid w:val="00B4008D"/>
    <w:rsid w:val="00B411DF"/>
    <w:rsid w:val="00B42C1C"/>
    <w:rsid w:val="00B43CDA"/>
    <w:rsid w:val="00B507F1"/>
    <w:rsid w:val="00B5086A"/>
    <w:rsid w:val="00B50AAC"/>
    <w:rsid w:val="00B5126A"/>
    <w:rsid w:val="00B5287A"/>
    <w:rsid w:val="00B545E7"/>
    <w:rsid w:val="00B57672"/>
    <w:rsid w:val="00B60D56"/>
    <w:rsid w:val="00B60E59"/>
    <w:rsid w:val="00B6420B"/>
    <w:rsid w:val="00B659B1"/>
    <w:rsid w:val="00B65A55"/>
    <w:rsid w:val="00B6611A"/>
    <w:rsid w:val="00B66225"/>
    <w:rsid w:val="00B668CE"/>
    <w:rsid w:val="00B71425"/>
    <w:rsid w:val="00B723FD"/>
    <w:rsid w:val="00B74065"/>
    <w:rsid w:val="00B75D08"/>
    <w:rsid w:val="00B75F01"/>
    <w:rsid w:val="00B77632"/>
    <w:rsid w:val="00B77B16"/>
    <w:rsid w:val="00B843C1"/>
    <w:rsid w:val="00B86A1D"/>
    <w:rsid w:val="00B9706E"/>
    <w:rsid w:val="00BA03E4"/>
    <w:rsid w:val="00BA053D"/>
    <w:rsid w:val="00BA0906"/>
    <w:rsid w:val="00BA0D5E"/>
    <w:rsid w:val="00BA0D81"/>
    <w:rsid w:val="00BA1906"/>
    <w:rsid w:val="00BA1AEC"/>
    <w:rsid w:val="00BA1E69"/>
    <w:rsid w:val="00BA25EF"/>
    <w:rsid w:val="00BA45FB"/>
    <w:rsid w:val="00BA64F9"/>
    <w:rsid w:val="00BB0EAB"/>
    <w:rsid w:val="00BB538F"/>
    <w:rsid w:val="00BB7CCD"/>
    <w:rsid w:val="00BC0ED6"/>
    <w:rsid w:val="00BC0FEB"/>
    <w:rsid w:val="00BC10B5"/>
    <w:rsid w:val="00BC32A4"/>
    <w:rsid w:val="00BC407A"/>
    <w:rsid w:val="00BD0AEC"/>
    <w:rsid w:val="00BD178D"/>
    <w:rsid w:val="00BD2CE6"/>
    <w:rsid w:val="00BE09BE"/>
    <w:rsid w:val="00BE10C5"/>
    <w:rsid w:val="00BE3742"/>
    <w:rsid w:val="00BE53A6"/>
    <w:rsid w:val="00BE6C3D"/>
    <w:rsid w:val="00BE6E97"/>
    <w:rsid w:val="00BF05C7"/>
    <w:rsid w:val="00BF0677"/>
    <w:rsid w:val="00BF0787"/>
    <w:rsid w:val="00BF61C0"/>
    <w:rsid w:val="00BF6398"/>
    <w:rsid w:val="00BF6672"/>
    <w:rsid w:val="00BF6A97"/>
    <w:rsid w:val="00C00C18"/>
    <w:rsid w:val="00C02A44"/>
    <w:rsid w:val="00C03FAB"/>
    <w:rsid w:val="00C04507"/>
    <w:rsid w:val="00C07716"/>
    <w:rsid w:val="00C11248"/>
    <w:rsid w:val="00C112AA"/>
    <w:rsid w:val="00C11E57"/>
    <w:rsid w:val="00C22265"/>
    <w:rsid w:val="00C23388"/>
    <w:rsid w:val="00C23A34"/>
    <w:rsid w:val="00C24657"/>
    <w:rsid w:val="00C24ED6"/>
    <w:rsid w:val="00C25001"/>
    <w:rsid w:val="00C311A6"/>
    <w:rsid w:val="00C311C4"/>
    <w:rsid w:val="00C34E5C"/>
    <w:rsid w:val="00C351A4"/>
    <w:rsid w:val="00C35D29"/>
    <w:rsid w:val="00C36625"/>
    <w:rsid w:val="00C40679"/>
    <w:rsid w:val="00C41395"/>
    <w:rsid w:val="00C41724"/>
    <w:rsid w:val="00C42C67"/>
    <w:rsid w:val="00C50076"/>
    <w:rsid w:val="00C52459"/>
    <w:rsid w:val="00C52C10"/>
    <w:rsid w:val="00C53430"/>
    <w:rsid w:val="00C53606"/>
    <w:rsid w:val="00C54BB7"/>
    <w:rsid w:val="00C56DED"/>
    <w:rsid w:val="00C56F13"/>
    <w:rsid w:val="00C65CB3"/>
    <w:rsid w:val="00C6656C"/>
    <w:rsid w:val="00C70FF0"/>
    <w:rsid w:val="00C75A5B"/>
    <w:rsid w:val="00C80C88"/>
    <w:rsid w:val="00C829F2"/>
    <w:rsid w:val="00C82AD0"/>
    <w:rsid w:val="00C84CD4"/>
    <w:rsid w:val="00C86FFE"/>
    <w:rsid w:val="00C914FD"/>
    <w:rsid w:val="00C93DEF"/>
    <w:rsid w:val="00C94F11"/>
    <w:rsid w:val="00CA28E2"/>
    <w:rsid w:val="00CA3C5A"/>
    <w:rsid w:val="00CA4DE8"/>
    <w:rsid w:val="00CB0C01"/>
    <w:rsid w:val="00CB5A09"/>
    <w:rsid w:val="00CB6A08"/>
    <w:rsid w:val="00CB6F96"/>
    <w:rsid w:val="00CB74FF"/>
    <w:rsid w:val="00CC70A3"/>
    <w:rsid w:val="00CD0338"/>
    <w:rsid w:val="00CD4039"/>
    <w:rsid w:val="00CD61E2"/>
    <w:rsid w:val="00CD64A0"/>
    <w:rsid w:val="00CD7191"/>
    <w:rsid w:val="00CE0A54"/>
    <w:rsid w:val="00CE1D4D"/>
    <w:rsid w:val="00CE4292"/>
    <w:rsid w:val="00CE4382"/>
    <w:rsid w:val="00CE4A9F"/>
    <w:rsid w:val="00CE52DC"/>
    <w:rsid w:val="00CE5C59"/>
    <w:rsid w:val="00D00E41"/>
    <w:rsid w:val="00D01541"/>
    <w:rsid w:val="00D0414C"/>
    <w:rsid w:val="00D059B6"/>
    <w:rsid w:val="00D06427"/>
    <w:rsid w:val="00D0726C"/>
    <w:rsid w:val="00D07CD9"/>
    <w:rsid w:val="00D139D9"/>
    <w:rsid w:val="00D14621"/>
    <w:rsid w:val="00D149F5"/>
    <w:rsid w:val="00D2416C"/>
    <w:rsid w:val="00D2462C"/>
    <w:rsid w:val="00D25858"/>
    <w:rsid w:val="00D25D6A"/>
    <w:rsid w:val="00D25D80"/>
    <w:rsid w:val="00D328F4"/>
    <w:rsid w:val="00D33A8E"/>
    <w:rsid w:val="00D344F5"/>
    <w:rsid w:val="00D34DDD"/>
    <w:rsid w:val="00D353B5"/>
    <w:rsid w:val="00D4122C"/>
    <w:rsid w:val="00D414B9"/>
    <w:rsid w:val="00D4240D"/>
    <w:rsid w:val="00D42B80"/>
    <w:rsid w:val="00D44A57"/>
    <w:rsid w:val="00D456C1"/>
    <w:rsid w:val="00D460D2"/>
    <w:rsid w:val="00D460DF"/>
    <w:rsid w:val="00D46184"/>
    <w:rsid w:val="00D46859"/>
    <w:rsid w:val="00D472A7"/>
    <w:rsid w:val="00D53FE4"/>
    <w:rsid w:val="00D5652E"/>
    <w:rsid w:val="00D603CB"/>
    <w:rsid w:val="00D60FC5"/>
    <w:rsid w:val="00D653CA"/>
    <w:rsid w:val="00D679F7"/>
    <w:rsid w:val="00D67C0A"/>
    <w:rsid w:val="00D701E8"/>
    <w:rsid w:val="00D746AA"/>
    <w:rsid w:val="00D756D4"/>
    <w:rsid w:val="00D775ED"/>
    <w:rsid w:val="00D810DE"/>
    <w:rsid w:val="00D83979"/>
    <w:rsid w:val="00D83DF6"/>
    <w:rsid w:val="00D846B8"/>
    <w:rsid w:val="00D87A41"/>
    <w:rsid w:val="00D90AEA"/>
    <w:rsid w:val="00D91047"/>
    <w:rsid w:val="00D926BE"/>
    <w:rsid w:val="00D93041"/>
    <w:rsid w:val="00D931A3"/>
    <w:rsid w:val="00D94F93"/>
    <w:rsid w:val="00D97AB5"/>
    <w:rsid w:val="00DA057C"/>
    <w:rsid w:val="00DA3673"/>
    <w:rsid w:val="00DA4BE4"/>
    <w:rsid w:val="00DA4C4A"/>
    <w:rsid w:val="00DA5186"/>
    <w:rsid w:val="00DA5BB8"/>
    <w:rsid w:val="00DA73C2"/>
    <w:rsid w:val="00DB0119"/>
    <w:rsid w:val="00DB3AAF"/>
    <w:rsid w:val="00DB4335"/>
    <w:rsid w:val="00DC0611"/>
    <w:rsid w:val="00DC0F13"/>
    <w:rsid w:val="00DC1E4A"/>
    <w:rsid w:val="00DC592C"/>
    <w:rsid w:val="00DD59E3"/>
    <w:rsid w:val="00DD5F2D"/>
    <w:rsid w:val="00DE1769"/>
    <w:rsid w:val="00DE19B4"/>
    <w:rsid w:val="00DE356F"/>
    <w:rsid w:val="00DE37EC"/>
    <w:rsid w:val="00DE7E67"/>
    <w:rsid w:val="00DF08B5"/>
    <w:rsid w:val="00DF207A"/>
    <w:rsid w:val="00DF422B"/>
    <w:rsid w:val="00DF4CF2"/>
    <w:rsid w:val="00DF6619"/>
    <w:rsid w:val="00DF7225"/>
    <w:rsid w:val="00E00101"/>
    <w:rsid w:val="00E00967"/>
    <w:rsid w:val="00E01CFB"/>
    <w:rsid w:val="00E0218D"/>
    <w:rsid w:val="00E038A3"/>
    <w:rsid w:val="00E04864"/>
    <w:rsid w:val="00E14A3C"/>
    <w:rsid w:val="00E14ED1"/>
    <w:rsid w:val="00E16BF3"/>
    <w:rsid w:val="00E2067F"/>
    <w:rsid w:val="00E20AFF"/>
    <w:rsid w:val="00E20E9E"/>
    <w:rsid w:val="00E228B4"/>
    <w:rsid w:val="00E22A76"/>
    <w:rsid w:val="00E235BA"/>
    <w:rsid w:val="00E23E3B"/>
    <w:rsid w:val="00E27745"/>
    <w:rsid w:val="00E31109"/>
    <w:rsid w:val="00E31756"/>
    <w:rsid w:val="00E327A1"/>
    <w:rsid w:val="00E329C2"/>
    <w:rsid w:val="00E3372D"/>
    <w:rsid w:val="00E33B68"/>
    <w:rsid w:val="00E3541F"/>
    <w:rsid w:val="00E358BA"/>
    <w:rsid w:val="00E407AD"/>
    <w:rsid w:val="00E424AA"/>
    <w:rsid w:val="00E42EA0"/>
    <w:rsid w:val="00E4446E"/>
    <w:rsid w:val="00E513B3"/>
    <w:rsid w:val="00E53497"/>
    <w:rsid w:val="00E54B7D"/>
    <w:rsid w:val="00E56B3B"/>
    <w:rsid w:val="00E56BAC"/>
    <w:rsid w:val="00E60566"/>
    <w:rsid w:val="00E61744"/>
    <w:rsid w:val="00E61AC3"/>
    <w:rsid w:val="00E640CF"/>
    <w:rsid w:val="00E64104"/>
    <w:rsid w:val="00E64A77"/>
    <w:rsid w:val="00E66676"/>
    <w:rsid w:val="00E66DA8"/>
    <w:rsid w:val="00E67723"/>
    <w:rsid w:val="00E67AB4"/>
    <w:rsid w:val="00E73F69"/>
    <w:rsid w:val="00E7429B"/>
    <w:rsid w:val="00E77AED"/>
    <w:rsid w:val="00E77D27"/>
    <w:rsid w:val="00E77DFD"/>
    <w:rsid w:val="00E80212"/>
    <w:rsid w:val="00E80439"/>
    <w:rsid w:val="00E81293"/>
    <w:rsid w:val="00E84510"/>
    <w:rsid w:val="00E85720"/>
    <w:rsid w:val="00E85DD1"/>
    <w:rsid w:val="00E86AC1"/>
    <w:rsid w:val="00E908E7"/>
    <w:rsid w:val="00E90CC2"/>
    <w:rsid w:val="00E91616"/>
    <w:rsid w:val="00E9339F"/>
    <w:rsid w:val="00E93D25"/>
    <w:rsid w:val="00E94B1C"/>
    <w:rsid w:val="00E94B7E"/>
    <w:rsid w:val="00E95C13"/>
    <w:rsid w:val="00E96B18"/>
    <w:rsid w:val="00E97097"/>
    <w:rsid w:val="00E97B8C"/>
    <w:rsid w:val="00EA1651"/>
    <w:rsid w:val="00EA197E"/>
    <w:rsid w:val="00EA2CBC"/>
    <w:rsid w:val="00EA2E73"/>
    <w:rsid w:val="00EA39B7"/>
    <w:rsid w:val="00EA5134"/>
    <w:rsid w:val="00EA5B6A"/>
    <w:rsid w:val="00EA5F35"/>
    <w:rsid w:val="00EA7859"/>
    <w:rsid w:val="00EB2FEA"/>
    <w:rsid w:val="00EB60DA"/>
    <w:rsid w:val="00EB6667"/>
    <w:rsid w:val="00EB6DBA"/>
    <w:rsid w:val="00EB7A5E"/>
    <w:rsid w:val="00EC074B"/>
    <w:rsid w:val="00EC2753"/>
    <w:rsid w:val="00EC515A"/>
    <w:rsid w:val="00EC6E1C"/>
    <w:rsid w:val="00ED002B"/>
    <w:rsid w:val="00ED24BD"/>
    <w:rsid w:val="00ED2D1F"/>
    <w:rsid w:val="00ED450B"/>
    <w:rsid w:val="00EE2D20"/>
    <w:rsid w:val="00EE3F58"/>
    <w:rsid w:val="00EE42C5"/>
    <w:rsid w:val="00EE4574"/>
    <w:rsid w:val="00EE7840"/>
    <w:rsid w:val="00EF00AE"/>
    <w:rsid w:val="00EF1C2A"/>
    <w:rsid w:val="00EF26D1"/>
    <w:rsid w:val="00EF26EE"/>
    <w:rsid w:val="00EF34AB"/>
    <w:rsid w:val="00EF3851"/>
    <w:rsid w:val="00EF3CCC"/>
    <w:rsid w:val="00EF466B"/>
    <w:rsid w:val="00EF58CC"/>
    <w:rsid w:val="00EF59BC"/>
    <w:rsid w:val="00F00C22"/>
    <w:rsid w:val="00F051B5"/>
    <w:rsid w:val="00F15AD4"/>
    <w:rsid w:val="00F20176"/>
    <w:rsid w:val="00F2021C"/>
    <w:rsid w:val="00F212E1"/>
    <w:rsid w:val="00F2176C"/>
    <w:rsid w:val="00F2184A"/>
    <w:rsid w:val="00F224A1"/>
    <w:rsid w:val="00F228E5"/>
    <w:rsid w:val="00F23CB5"/>
    <w:rsid w:val="00F24118"/>
    <w:rsid w:val="00F30149"/>
    <w:rsid w:val="00F30863"/>
    <w:rsid w:val="00F328B9"/>
    <w:rsid w:val="00F349CE"/>
    <w:rsid w:val="00F3590A"/>
    <w:rsid w:val="00F35A32"/>
    <w:rsid w:val="00F364F0"/>
    <w:rsid w:val="00F3700C"/>
    <w:rsid w:val="00F40ED3"/>
    <w:rsid w:val="00F434DD"/>
    <w:rsid w:val="00F46FB0"/>
    <w:rsid w:val="00F53DD1"/>
    <w:rsid w:val="00F54060"/>
    <w:rsid w:val="00F55F57"/>
    <w:rsid w:val="00F57E77"/>
    <w:rsid w:val="00F606D0"/>
    <w:rsid w:val="00F62400"/>
    <w:rsid w:val="00F62907"/>
    <w:rsid w:val="00F64176"/>
    <w:rsid w:val="00F64BB0"/>
    <w:rsid w:val="00F65738"/>
    <w:rsid w:val="00F66A2D"/>
    <w:rsid w:val="00F713B6"/>
    <w:rsid w:val="00F72368"/>
    <w:rsid w:val="00F728E1"/>
    <w:rsid w:val="00F824B9"/>
    <w:rsid w:val="00F83A95"/>
    <w:rsid w:val="00F909E9"/>
    <w:rsid w:val="00F938D9"/>
    <w:rsid w:val="00F946F2"/>
    <w:rsid w:val="00F95082"/>
    <w:rsid w:val="00F9558E"/>
    <w:rsid w:val="00FA0D56"/>
    <w:rsid w:val="00FA20E7"/>
    <w:rsid w:val="00FA23A2"/>
    <w:rsid w:val="00FA4F02"/>
    <w:rsid w:val="00FA557C"/>
    <w:rsid w:val="00FB0352"/>
    <w:rsid w:val="00FB688B"/>
    <w:rsid w:val="00FB7082"/>
    <w:rsid w:val="00FC0DBE"/>
    <w:rsid w:val="00FC1C0E"/>
    <w:rsid w:val="00FC247E"/>
    <w:rsid w:val="00FC2983"/>
    <w:rsid w:val="00FC6070"/>
    <w:rsid w:val="00FC73E8"/>
    <w:rsid w:val="00FD364D"/>
    <w:rsid w:val="00FD69F2"/>
    <w:rsid w:val="00FD7842"/>
    <w:rsid w:val="00FE1C92"/>
    <w:rsid w:val="00FE2706"/>
    <w:rsid w:val="00FE2BD9"/>
    <w:rsid w:val="00FE3A49"/>
    <w:rsid w:val="00FE5BF0"/>
    <w:rsid w:val="00FF02B1"/>
    <w:rsid w:val="00FF3468"/>
    <w:rsid w:val="00FF458D"/>
    <w:rsid w:val="00FF6F70"/>
    <w:rsid w:val="00FF73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0F3E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2AE"/>
    <w:pPr>
      <w:spacing w:line="276" w:lineRule="auto"/>
    </w:pPr>
    <w:rPr>
      <w:rFonts w:ascii="Arial" w:hAnsi="Arial" w:cs="Times New Roman"/>
      <w:sz w:val="24"/>
      <w:szCs w:val="22"/>
    </w:rPr>
  </w:style>
  <w:style w:type="paragraph" w:styleId="Heading1">
    <w:name w:val="heading 1"/>
    <w:basedOn w:val="Normal"/>
    <w:next w:val="Normal"/>
    <w:link w:val="Heading1Char"/>
    <w:autoRedefine/>
    <w:uiPriority w:val="9"/>
    <w:qFormat/>
    <w:rsid w:val="00F212E1"/>
    <w:pPr>
      <w:keepNext/>
      <w:spacing w:before="240" w:after="60"/>
      <w:jc w:val="both"/>
      <w:outlineLvl w:val="0"/>
    </w:pPr>
    <w:rPr>
      <w:rFonts w:cs="Arial"/>
      <w:b/>
      <w:bCs/>
      <w:color w:val="0070C0"/>
      <w:kern w:val="32"/>
      <w:szCs w:val="24"/>
      <w:u w:val="single"/>
    </w:rPr>
  </w:style>
  <w:style w:type="paragraph" w:styleId="Heading2">
    <w:name w:val="heading 2"/>
    <w:basedOn w:val="Normal"/>
    <w:next w:val="Normal"/>
    <w:link w:val="Heading2Char"/>
    <w:autoRedefine/>
    <w:uiPriority w:val="9"/>
    <w:unhideWhenUsed/>
    <w:qFormat/>
    <w:rsid w:val="009849DC"/>
    <w:pPr>
      <w:keepNext/>
      <w:spacing w:after="60"/>
      <w:outlineLvl w:val="1"/>
    </w:pPr>
    <w:rPr>
      <w:rFonts w:cs="Arial"/>
      <w:b/>
      <w:bCs/>
      <w:iCs/>
      <w:color w:val="0070C0"/>
      <w:szCs w:val="24"/>
      <w:u w:val="single"/>
    </w:rPr>
  </w:style>
  <w:style w:type="paragraph" w:styleId="Heading3">
    <w:name w:val="heading 3"/>
    <w:basedOn w:val="Normal"/>
    <w:next w:val="Normal"/>
    <w:link w:val="Heading3Char"/>
    <w:autoRedefine/>
    <w:uiPriority w:val="9"/>
    <w:unhideWhenUsed/>
    <w:qFormat/>
    <w:rsid w:val="00DC0611"/>
    <w:pPr>
      <w:keepNext/>
      <w:spacing w:before="240" w:after="60"/>
      <w:outlineLvl w:val="2"/>
    </w:pPr>
    <w:rPr>
      <w:b/>
      <w:bCs/>
      <w:szCs w:val="26"/>
    </w:rPr>
  </w:style>
  <w:style w:type="paragraph" w:styleId="Heading4">
    <w:name w:val="heading 4"/>
    <w:basedOn w:val="Normal"/>
    <w:next w:val="Normal"/>
    <w:link w:val="Heading4Char"/>
    <w:autoRedefine/>
    <w:uiPriority w:val="9"/>
    <w:unhideWhenUsed/>
    <w:qFormat/>
    <w:rsid w:val="008148A2"/>
    <w:pPr>
      <w:keepNext/>
      <w:spacing w:before="240" w:after="60"/>
      <w:outlineLvl w:val="3"/>
    </w:pPr>
    <w:rPr>
      <w:rFonts w:ascii="Calibri" w:hAnsi="Calibr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212E1"/>
    <w:rPr>
      <w:rFonts w:ascii="Arial" w:hAnsi="Arial" w:cs="Arial"/>
      <w:b/>
      <w:bCs/>
      <w:color w:val="0070C0"/>
      <w:kern w:val="32"/>
      <w:sz w:val="24"/>
      <w:szCs w:val="24"/>
      <w:u w:val="single"/>
    </w:rPr>
  </w:style>
  <w:style w:type="character" w:customStyle="1" w:styleId="Heading2Char">
    <w:name w:val="Heading 2 Char"/>
    <w:basedOn w:val="DefaultParagraphFont"/>
    <w:link w:val="Heading2"/>
    <w:uiPriority w:val="9"/>
    <w:locked/>
    <w:rsid w:val="009849DC"/>
    <w:rPr>
      <w:rFonts w:ascii="Arial" w:hAnsi="Arial" w:cs="Arial"/>
      <w:b/>
      <w:bCs/>
      <w:iCs/>
      <w:color w:val="0070C0"/>
      <w:sz w:val="24"/>
      <w:szCs w:val="24"/>
      <w:u w:val="single"/>
    </w:rPr>
  </w:style>
  <w:style w:type="character" w:customStyle="1" w:styleId="Heading3Char">
    <w:name w:val="Heading 3 Char"/>
    <w:basedOn w:val="DefaultParagraphFont"/>
    <w:link w:val="Heading3"/>
    <w:uiPriority w:val="9"/>
    <w:locked/>
    <w:rsid w:val="00DC0611"/>
    <w:rPr>
      <w:rFonts w:ascii="Arial" w:hAnsi="Arial" w:cs="Times New Roman"/>
      <w:b/>
      <w:bCs/>
      <w:sz w:val="24"/>
      <w:szCs w:val="26"/>
    </w:rPr>
  </w:style>
  <w:style w:type="character" w:customStyle="1" w:styleId="Heading4Char">
    <w:name w:val="Heading 4 Char"/>
    <w:basedOn w:val="DefaultParagraphFont"/>
    <w:link w:val="Heading4"/>
    <w:uiPriority w:val="9"/>
    <w:locked/>
    <w:rsid w:val="008148A2"/>
    <w:rPr>
      <w:rFonts w:cs="Times New Roman"/>
      <w:b/>
      <w:bCs/>
      <w:szCs w:val="28"/>
    </w:rPr>
  </w:style>
  <w:style w:type="paragraph" w:customStyle="1" w:styleId="Default">
    <w:name w:val="Default"/>
    <w:rsid w:val="004E059D"/>
    <w:pPr>
      <w:widowControl w:val="0"/>
      <w:autoSpaceDE w:val="0"/>
      <w:autoSpaceDN w:val="0"/>
      <w:adjustRightInd w:val="0"/>
    </w:pPr>
    <w:rPr>
      <w:rFonts w:ascii="Courier-New" w:hAnsi="Courier-New" w:cs="Courier-New"/>
      <w:color w:val="000000"/>
      <w:sz w:val="24"/>
      <w:szCs w:val="24"/>
    </w:rPr>
  </w:style>
  <w:style w:type="paragraph" w:customStyle="1" w:styleId="CM1">
    <w:name w:val="CM1"/>
    <w:basedOn w:val="Default"/>
    <w:next w:val="Default"/>
    <w:uiPriority w:val="99"/>
    <w:rsid w:val="004E059D"/>
    <w:pPr>
      <w:spacing w:line="516" w:lineRule="atLeast"/>
    </w:pPr>
    <w:rPr>
      <w:rFonts w:cs="Times New Roman"/>
      <w:color w:val="auto"/>
    </w:rPr>
  </w:style>
  <w:style w:type="paragraph" w:customStyle="1" w:styleId="CM104">
    <w:name w:val="CM104"/>
    <w:basedOn w:val="Default"/>
    <w:next w:val="Default"/>
    <w:uiPriority w:val="99"/>
    <w:rsid w:val="004E059D"/>
    <w:rPr>
      <w:rFonts w:cs="Times New Roman"/>
      <w:color w:val="auto"/>
    </w:rPr>
  </w:style>
  <w:style w:type="paragraph" w:customStyle="1" w:styleId="CM2">
    <w:name w:val="CM2"/>
    <w:basedOn w:val="Default"/>
    <w:next w:val="Default"/>
    <w:uiPriority w:val="99"/>
    <w:rsid w:val="004E059D"/>
    <w:rPr>
      <w:rFonts w:cs="Times New Roman"/>
      <w:color w:val="auto"/>
    </w:rPr>
  </w:style>
  <w:style w:type="paragraph" w:customStyle="1" w:styleId="CM3">
    <w:name w:val="CM3"/>
    <w:basedOn w:val="Default"/>
    <w:next w:val="Default"/>
    <w:uiPriority w:val="99"/>
    <w:rsid w:val="004E059D"/>
    <w:pPr>
      <w:spacing w:line="336" w:lineRule="atLeast"/>
    </w:pPr>
    <w:rPr>
      <w:rFonts w:cs="Times New Roman"/>
      <w:color w:val="auto"/>
    </w:rPr>
  </w:style>
  <w:style w:type="paragraph" w:customStyle="1" w:styleId="CM123">
    <w:name w:val="CM123"/>
    <w:basedOn w:val="Default"/>
    <w:next w:val="Default"/>
    <w:uiPriority w:val="99"/>
    <w:rsid w:val="004E059D"/>
    <w:rPr>
      <w:rFonts w:cs="Times New Roman"/>
      <w:color w:val="auto"/>
    </w:rPr>
  </w:style>
  <w:style w:type="paragraph" w:customStyle="1" w:styleId="CM4">
    <w:name w:val="CM4"/>
    <w:basedOn w:val="Default"/>
    <w:next w:val="Default"/>
    <w:uiPriority w:val="99"/>
    <w:rsid w:val="004E059D"/>
    <w:pPr>
      <w:spacing w:line="388" w:lineRule="atLeast"/>
    </w:pPr>
    <w:rPr>
      <w:rFonts w:cs="Times New Roman"/>
      <w:color w:val="auto"/>
    </w:rPr>
  </w:style>
  <w:style w:type="paragraph" w:customStyle="1" w:styleId="CM106">
    <w:name w:val="CM106"/>
    <w:basedOn w:val="Default"/>
    <w:next w:val="Default"/>
    <w:uiPriority w:val="99"/>
    <w:rsid w:val="004E059D"/>
    <w:rPr>
      <w:rFonts w:cs="Times New Roman"/>
      <w:color w:val="auto"/>
    </w:rPr>
  </w:style>
  <w:style w:type="paragraph" w:customStyle="1" w:styleId="CM5">
    <w:name w:val="CM5"/>
    <w:basedOn w:val="Default"/>
    <w:next w:val="Default"/>
    <w:uiPriority w:val="99"/>
    <w:rsid w:val="004E059D"/>
    <w:pPr>
      <w:spacing w:line="398" w:lineRule="atLeast"/>
    </w:pPr>
    <w:rPr>
      <w:rFonts w:cs="Times New Roman"/>
      <w:color w:val="auto"/>
    </w:rPr>
  </w:style>
  <w:style w:type="paragraph" w:customStyle="1" w:styleId="CM105">
    <w:name w:val="CM105"/>
    <w:basedOn w:val="Default"/>
    <w:next w:val="Default"/>
    <w:uiPriority w:val="99"/>
    <w:rsid w:val="004E059D"/>
    <w:rPr>
      <w:rFonts w:cs="Times New Roman"/>
      <w:color w:val="auto"/>
    </w:rPr>
  </w:style>
  <w:style w:type="paragraph" w:customStyle="1" w:styleId="CM109">
    <w:name w:val="CM109"/>
    <w:basedOn w:val="Default"/>
    <w:next w:val="Default"/>
    <w:uiPriority w:val="99"/>
    <w:rsid w:val="004E059D"/>
    <w:rPr>
      <w:rFonts w:cs="Times New Roman"/>
      <w:color w:val="auto"/>
    </w:rPr>
  </w:style>
  <w:style w:type="paragraph" w:customStyle="1" w:styleId="CM6">
    <w:name w:val="CM6"/>
    <w:basedOn w:val="Default"/>
    <w:next w:val="Default"/>
    <w:uiPriority w:val="99"/>
    <w:rsid w:val="004E059D"/>
    <w:pPr>
      <w:spacing w:line="263" w:lineRule="atLeast"/>
    </w:pPr>
    <w:rPr>
      <w:rFonts w:cs="Times New Roman"/>
      <w:color w:val="auto"/>
    </w:rPr>
  </w:style>
  <w:style w:type="paragraph" w:customStyle="1" w:styleId="CM7">
    <w:name w:val="CM7"/>
    <w:basedOn w:val="Default"/>
    <w:next w:val="Default"/>
    <w:uiPriority w:val="99"/>
    <w:rsid w:val="004E059D"/>
    <w:rPr>
      <w:rFonts w:cs="Times New Roman"/>
      <w:color w:val="auto"/>
    </w:rPr>
  </w:style>
  <w:style w:type="paragraph" w:customStyle="1" w:styleId="CM111">
    <w:name w:val="CM111"/>
    <w:basedOn w:val="Default"/>
    <w:next w:val="Default"/>
    <w:uiPriority w:val="99"/>
    <w:rsid w:val="004E059D"/>
    <w:rPr>
      <w:rFonts w:cs="Times New Roman"/>
      <w:color w:val="auto"/>
    </w:rPr>
  </w:style>
  <w:style w:type="paragraph" w:customStyle="1" w:styleId="CM8">
    <w:name w:val="CM8"/>
    <w:basedOn w:val="Default"/>
    <w:next w:val="Default"/>
    <w:uiPriority w:val="99"/>
    <w:rsid w:val="004E059D"/>
    <w:pPr>
      <w:spacing w:line="438" w:lineRule="atLeast"/>
    </w:pPr>
    <w:rPr>
      <w:rFonts w:cs="Times New Roman"/>
      <w:color w:val="auto"/>
    </w:rPr>
  </w:style>
  <w:style w:type="paragraph" w:customStyle="1" w:styleId="CM9">
    <w:name w:val="CM9"/>
    <w:basedOn w:val="Default"/>
    <w:next w:val="Default"/>
    <w:uiPriority w:val="99"/>
    <w:rsid w:val="004E059D"/>
    <w:pPr>
      <w:spacing w:line="433" w:lineRule="atLeast"/>
    </w:pPr>
    <w:rPr>
      <w:rFonts w:cs="Times New Roman"/>
      <w:color w:val="auto"/>
    </w:rPr>
  </w:style>
  <w:style w:type="paragraph" w:customStyle="1" w:styleId="CM10">
    <w:name w:val="CM10"/>
    <w:basedOn w:val="Default"/>
    <w:next w:val="Default"/>
    <w:uiPriority w:val="99"/>
    <w:rsid w:val="004E059D"/>
    <w:pPr>
      <w:spacing w:line="438" w:lineRule="atLeast"/>
    </w:pPr>
    <w:rPr>
      <w:rFonts w:cs="Times New Roman"/>
      <w:color w:val="auto"/>
    </w:rPr>
  </w:style>
  <w:style w:type="paragraph" w:customStyle="1" w:styleId="CM112">
    <w:name w:val="CM112"/>
    <w:basedOn w:val="Default"/>
    <w:next w:val="Default"/>
    <w:uiPriority w:val="99"/>
    <w:rsid w:val="004E059D"/>
    <w:rPr>
      <w:rFonts w:cs="Times New Roman"/>
      <w:color w:val="auto"/>
    </w:rPr>
  </w:style>
  <w:style w:type="paragraph" w:customStyle="1" w:styleId="CM113">
    <w:name w:val="CM113"/>
    <w:basedOn w:val="Default"/>
    <w:next w:val="Default"/>
    <w:uiPriority w:val="99"/>
    <w:rsid w:val="004E059D"/>
    <w:rPr>
      <w:rFonts w:cs="Times New Roman"/>
      <w:color w:val="auto"/>
    </w:rPr>
  </w:style>
  <w:style w:type="paragraph" w:customStyle="1" w:styleId="CM12">
    <w:name w:val="CM12"/>
    <w:basedOn w:val="Default"/>
    <w:next w:val="Default"/>
    <w:uiPriority w:val="99"/>
    <w:rsid w:val="004E059D"/>
    <w:rPr>
      <w:rFonts w:cs="Times New Roman"/>
      <w:color w:val="auto"/>
    </w:rPr>
  </w:style>
  <w:style w:type="paragraph" w:customStyle="1" w:styleId="CM13">
    <w:name w:val="CM13"/>
    <w:basedOn w:val="Default"/>
    <w:next w:val="Default"/>
    <w:uiPriority w:val="99"/>
    <w:rsid w:val="004E059D"/>
    <w:pPr>
      <w:spacing w:line="438" w:lineRule="atLeast"/>
    </w:pPr>
    <w:rPr>
      <w:rFonts w:cs="Times New Roman"/>
      <w:color w:val="auto"/>
    </w:rPr>
  </w:style>
  <w:style w:type="paragraph" w:customStyle="1" w:styleId="CM14">
    <w:name w:val="CM14"/>
    <w:basedOn w:val="Default"/>
    <w:next w:val="Default"/>
    <w:uiPriority w:val="99"/>
    <w:rsid w:val="004E059D"/>
    <w:pPr>
      <w:spacing w:line="440" w:lineRule="atLeast"/>
    </w:pPr>
    <w:rPr>
      <w:rFonts w:cs="Times New Roman"/>
      <w:color w:val="auto"/>
    </w:rPr>
  </w:style>
  <w:style w:type="paragraph" w:customStyle="1" w:styleId="CM115">
    <w:name w:val="CM115"/>
    <w:basedOn w:val="Default"/>
    <w:next w:val="Default"/>
    <w:uiPriority w:val="99"/>
    <w:rsid w:val="004E059D"/>
    <w:rPr>
      <w:rFonts w:cs="Times New Roman"/>
      <w:color w:val="auto"/>
    </w:rPr>
  </w:style>
  <w:style w:type="paragraph" w:customStyle="1" w:styleId="CM15">
    <w:name w:val="CM15"/>
    <w:basedOn w:val="Default"/>
    <w:next w:val="Default"/>
    <w:uiPriority w:val="99"/>
    <w:rsid w:val="004E059D"/>
    <w:pPr>
      <w:spacing w:line="438" w:lineRule="atLeast"/>
    </w:pPr>
    <w:rPr>
      <w:rFonts w:cs="Times New Roman"/>
      <w:color w:val="auto"/>
    </w:rPr>
  </w:style>
  <w:style w:type="paragraph" w:customStyle="1" w:styleId="CM16">
    <w:name w:val="CM16"/>
    <w:basedOn w:val="Default"/>
    <w:next w:val="Default"/>
    <w:uiPriority w:val="99"/>
    <w:rsid w:val="004E059D"/>
    <w:pPr>
      <w:spacing w:line="438" w:lineRule="atLeast"/>
    </w:pPr>
    <w:rPr>
      <w:rFonts w:cs="Times New Roman"/>
      <w:color w:val="auto"/>
    </w:rPr>
  </w:style>
  <w:style w:type="paragraph" w:customStyle="1" w:styleId="CM17">
    <w:name w:val="CM17"/>
    <w:basedOn w:val="Default"/>
    <w:next w:val="Default"/>
    <w:uiPriority w:val="99"/>
    <w:rsid w:val="004E059D"/>
    <w:pPr>
      <w:spacing w:line="436" w:lineRule="atLeast"/>
    </w:pPr>
    <w:rPr>
      <w:rFonts w:cs="Times New Roman"/>
      <w:color w:val="auto"/>
    </w:rPr>
  </w:style>
  <w:style w:type="paragraph" w:customStyle="1" w:styleId="CM20">
    <w:name w:val="CM20"/>
    <w:basedOn w:val="Default"/>
    <w:next w:val="Default"/>
    <w:uiPriority w:val="99"/>
    <w:rsid w:val="004E059D"/>
    <w:rPr>
      <w:rFonts w:cs="Times New Roman"/>
      <w:color w:val="auto"/>
    </w:rPr>
  </w:style>
  <w:style w:type="paragraph" w:customStyle="1" w:styleId="CM22">
    <w:name w:val="CM22"/>
    <w:basedOn w:val="Default"/>
    <w:next w:val="Default"/>
    <w:uiPriority w:val="99"/>
    <w:rsid w:val="004E059D"/>
    <w:pPr>
      <w:spacing w:line="438" w:lineRule="atLeast"/>
    </w:pPr>
    <w:rPr>
      <w:rFonts w:cs="Times New Roman"/>
      <w:color w:val="auto"/>
    </w:rPr>
  </w:style>
  <w:style w:type="paragraph" w:customStyle="1" w:styleId="CM19">
    <w:name w:val="CM19"/>
    <w:basedOn w:val="Default"/>
    <w:next w:val="Default"/>
    <w:uiPriority w:val="99"/>
    <w:rsid w:val="004E059D"/>
    <w:pPr>
      <w:spacing w:line="438" w:lineRule="atLeast"/>
    </w:pPr>
    <w:rPr>
      <w:rFonts w:cs="Times New Roman"/>
      <w:color w:val="auto"/>
    </w:rPr>
  </w:style>
  <w:style w:type="paragraph" w:customStyle="1" w:styleId="CM24">
    <w:name w:val="CM24"/>
    <w:basedOn w:val="Default"/>
    <w:next w:val="Default"/>
    <w:uiPriority w:val="99"/>
    <w:rsid w:val="004E059D"/>
    <w:pPr>
      <w:spacing w:line="438" w:lineRule="atLeast"/>
    </w:pPr>
    <w:rPr>
      <w:rFonts w:cs="Times New Roman"/>
      <w:color w:val="auto"/>
    </w:rPr>
  </w:style>
  <w:style w:type="paragraph" w:customStyle="1" w:styleId="CM26">
    <w:name w:val="CM26"/>
    <w:basedOn w:val="Default"/>
    <w:next w:val="Default"/>
    <w:uiPriority w:val="99"/>
    <w:rsid w:val="004E059D"/>
    <w:rPr>
      <w:rFonts w:cs="Times New Roman"/>
      <w:color w:val="auto"/>
    </w:rPr>
  </w:style>
  <w:style w:type="paragraph" w:customStyle="1" w:styleId="CM28">
    <w:name w:val="CM28"/>
    <w:basedOn w:val="Default"/>
    <w:next w:val="Default"/>
    <w:uiPriority w:val="99"/>
    <w:rsid w:val="004E059D"/>
    <w:pPr>
      <w:spacing w:line="291" w:lineRule="atLeast"/>
    </w:pPr>
    <w:rPr>
      <w:rFonts w:cs="Times New Roman"/>
      <w:color w:val="auto"/>
    </w:rPr>
  </w:style>
  <w:style w:type="paragraph" w:customStyle="1" w:styleId="CM29">
    <w:name w:val="CM29"/>
    <w:basedOn w:val="Default"/>
    <w:next w:val="Default"/>
    <w:uiPriority w:val="99"/>
    <w:rsid w:val="004E059D"/>
    <w:pPr>
      <w:spacing w:line="291" w:lineRule="atLeast"/>
    </w:pPr>
    <w:rPr>
      <w:rFonts w:cs="Times New Roman"/>
      <w:color w:val="auto"/>
    </w:rPr>
  </w:style>
  <w:style w:type="paragraph" w:customStyle="1" w:styleId="CM31">
    <w:name w:val="CM31"/>
    <w:basedOn w:val="Default"/>
    <w:next w:val="Default"/>
    <w:uiPriority w:val="99"/>
    <w:rsid w:val="004E059D"/>
    <w:pPr>
      <w:spacing w:line="291" w:lineRule="atLeast"/>
    </w:pPr>
    <w:rPr>
      <w:rFonts w:cs="Times New Roman"/>
      <w:color w:val="auto"/>
    </w:rPr>
  </w:style>
  <w:style w:type="paragraph" w:customStyle="1" w:styleId="CM32">
    <w:name w:val="CM32"/>
    <w:basedOn w:val="Default"/>
    <w:next w:val="Default"/>
    <w:uiPriority w:val="99"/>
    <w:rsid w:val="004E059D"/>
    <w:pPr>
      <w:spacing w:line="291" w:lineRule="atLeast"/>
    </w:pPr>
    <w:rPr>
      <w:rFonts w:cs="Times New Roman"/>
      <w:color w:val="auto"/>
    </w:rPr>
  </w:style>
  <w:style w:type="paragraph" w:customStyle="1" w:styleId="CM110">
    <w:name w:val="CM110"/>
    <w:basedOn w:val="Default"/>
    <w:next w:val="Default"/>
    <w:uiPriority w:val="99"/>
    <w:rsid w:val="004E059D"/>
    <w:rPr>
      <w:rFonts w:cs="Times New Roman"/>
      <w:color w:val="auto"/>
    </w:rPr>
  </w:style>
  <w:style w:type="paragraph" w:customStyle="1" w:styleId="CM34">
    <w:name w:val="CM34"/>
    <w:basedOn w:val="Default"/>
    <w:next w:val="Default"/>
    <w:uiPriority w:val="99"/>
    <w:rsid w:val="004E059D"/>
    <w:pPr>
      <w:spacing w:line="291" w:lineRule="atLeast"/>
    </w:pPr>
    <w:rPr>
      <w:rFonts w:cs="Times New Roman"/>
      <w:color w:val="auto"/>
    </w:rPr>
  </w:style>
  <w:style w:type="paragraph" w:customStyle="1" w:styleId="CM36">
    <w:name w:val="CM36"/>
    <w:basedOn w:val="Default"/>
    <w:next w:val="Default"/>
    <w:uiPriority w:val="99"/>
    <w:rsid w:val="004E059D"/>
    <w:pPr>
      <w:spacing w:line="438" w:lineRule="atLeast"/>
    </w:pPr>
    <w:rPr>
      <w:rFonts w:cs="Times New Roman"/>
      <w:color w:val="auto"/>
    </w:rPr>
  </w:style>
  <w:style w:type="paragraph" w:customStyle="1" w:styleId="CM119">
    <w:name w:val="CM119"/>
    <w:basedOn w:val="Default"/>
    <w:next w:val="Default"/>
    <w:uiPriority w:val="99"/>
    <w:rsid w:val="004E059D"/>
    <w:rPr>
      <w:rFonts w:cs="Times New Roman"/>
      <w:color w:val="auto"/>
    </w:rPr>
  </w:style>
  <w:style w:type="paragraph" w:customStyle="1" w:styleId="CM38">
    <w:name w:val="CM38"/>
    <w:basedOn w:val="Default"/>
    <w:next w:val="Default"/>
    <w:uiPriority w:val="99"/>
    <w:rsid w:val="004E059D"/>
    <w:pPr>
      <w:spacing w:line="438" w:lineRule="atLeast"/>
    </w:pPr>
    <w:rPr>
      <w:rFonts w:cs="Times New Roman"/>
      <w:color w:val="auto"/>
    </w:rPr>
  </w:style>
  <w:style w:type="paragraph" w:customStyle="1" w:styleId="CM40">
    <w:name w:val="CM40"/>
    <w:basedOn w:val="Default"/>
    <w:next w:val="Default"/>
    <w:uiPriority w:val="99"/>
    <w:rsid w:val="004E059D"/>
    <w:pPr>
      <w:spacing w:line="438" w:lineRule="atLeast"/>
    </w:pPr>
    <w:rPr>
      <w:rFonts w:cs="Times New Roman"/>
      <w:color w:val="auto"/>
    </w:rPr>
  </w:style>
  <w:style w:type="paragraph" w:customStyle="1" w:styleId="CM42">
    <w:name w:val="CM42"/>
    <w:basedOn w:val="Default"/>
    <w:next w:val="Default"/>
    <w:uiPriority w:val="99"/>
    <w:rsid w:val="004E059D"/>
    <w:rPr>
      <w:rFonts w:cs="Times New Roman"/>
      <w:color w:val="auto"/>
    </w:rPr>
  </w:style>
  <w:style w:type="paragraph" w:customStyle="1" w:styleId="CM44">
    <w:name w:val="CM44"/>
    <w:basedOn w:val="Default"/>
    <w:next w:val="Default"/>
    <w:uiPriority w:val="99"/>
    <w:rsid w:val="004E059D"/>
    <w:pPr>
      <w:spacing w:line="438" w:lineRule="atLeast"/>
    </w:pPr>
    <w:rPr>
      <w:rFonts w:cs="Times New Roman"/>
      <w:color w:val="auto"/>
    </w:rPr>
  </w:style>
  <w:style w:type="paragraph" w:customStyle="1" w:styleId="CM49">
    <w:name w:val="CM49"/>
    <w:basedOn w:val="Default"/>
    <w:next w:val="Default"/>
    <w:uiPriority w:val="99"/>
    <w:rsid w:val="004E059D"/>
    <w:pPr>
      <w:spacing w:line="438" w:lineRule="atLeast"/>
    </w:pPr>
    <w:rPr>
      <w:rFonts w:cs="Times New Roman"/>
      <w:color w:val="auto"/>
    </w:rPr>
  </w:style>
  <w:style w:type="paragraph" w:customStyle="1" w:styleId="CM122">
    <w:name w:val="CM122"/>
    <w:basedOn w:val="Default"/>
    <w:next w:val="Default"/>
    <w:uiPriority w:val="99"/>
    <w:rsid w:val="004E059D"/>
    <w:rPr>
      <w:rFonts w:cs="Times New Roman"/>
      <w:color w:val="auto"/>
    </w:rPr>
  </w:style>
  <w:style w:type="paragraph" w:customStyle="1" w:styleId="CM18">
    <w:name w:val="CM18"/>
    <w:basedOn w:val="Default"/>
    <w:next w:val="Default"/>
    <w:uiPriority w:val="99"/>
    <w:rsid w:val="004E059D"/>
    <w:pPr>
      <w:spacing w:line="438" w:lineRule="atLeast"/>
    </w:pPr>
    <w:rPr>
      <w:rFonts w:cs="Times New Roman"/>
      <w:color w:val="auto"/>
    </w:rPr>
  </w:style>
  <w:style w:type="paragraph" w:customStyle="1" w:styleId="CM51">
    <w:name w:val="CM51"/>
    <w:basedOn w:val="Default"/>
    <w:next w:val="Default"/>
    <w:uiPriority w:val="99"/>
    <w:rsid w:val="004E059D"/>
    <w:pPr>
      <w:spacing w:line="426" w:lineRule="atLeast"/>
    </w:pPr>
    <w:rPr>
      <w:rFonts w:cs="Times New Roman"/>
      <w:color w:val="auto"/>
    </w:rPr>
  </w:style>
  <w:style w:type="paragraph" w:customStyle="1" w:styleId="CM52">
    <w:name w:val="CM52"/>
    <w:basedOn w:val="Default"/>
    <w:next w:val="Default"/>
    <w:uiPriority w:val="99"/>
    <w:rsid w:val="004E059D"/>
    <w:pPr>
      <w:spacing w:line="438" w:lineRule="atLeast"/>
    </w:pPr>
    <w:rPr>
      <w:rFonts w:cs="Times New Roman"/>
      <w:color w:val="auto"/>
    </w:rPr>
  </w:style>
  <w:style w:type="paragraph" w:customStyle="1" w:styleId="CM117">
    <w:name w:val="CM117"/>
    <w:basedOn w:val="Default"/>
    <w:next w:val="Default"/>
    <w:uiPriority w:val="99"/>
    <w:rsid w:val="004E059D"/>
    <w:rPr>
      <w:rFonts w:cs="Times New Roman"/>
      <w:color w:val="auto"/>
    </w:rPr>
  </w:style>
  <w:style w:type="paragraph" w:customStyle="1" w:styleId="CM53">
    <w:name w:val="CM53"/>
    <w:basedOn w:val="Default"/>
    <w:next w:val="Default"/>
    <w:uiPriority w:val="99"/>
    <w:rsid w:val="004E059D"/>
    <w:pPr>
      <w:spacing w:line="438" w:lineRule="atLeast"/>
    </w:pPr>
    <w:rPr>
      <w:rFonts w:cs="Times New Roman"/>
      <w:color w:val="auto"/>
    </w:rPr>
  </w:style>
  <w:style w:type="paragraph" w:customStyle="1" w:styleId="CM118">
    <w:name w:val="CM118"/>
    <w:basedOn w:val="Default"/>
    <w:next w:val="Default"/>
    <w:uiPriority w:val="99"/>
    <w:rsid w:val="004E059D"/>
    <w:rPr>
      <w:rFonts w:cs="Times New Roman"/>
      <w:color w:val="auto"/>
    </w:rPr>
  </w:style>
  <w:style w:type="paragraph" w:customStyle="1" w:styleId="CM55">
    <w:name w:val="CM55"/>
    <w:basedOn w:val="Default"/>
    <w:next w:val="Default"/>
    <w:uiPriority w:val="99"/>
    <w:rsid w:val="004E059D"/>
    <w:pPr>
      <w:spacing w:line="438" w:lineRule="atLeast"/>
    </w:pPr>
    <w:rPr>
      <w:rFonts w:cs="Times New Roman"/>
      <w:color w:val="auto"/>
    </w:rPr>
  </w:style>
  <w:style w:type="paragraph" w:customStyle="1" w:styleId="CM56">
    <w:name w:val="CM56"/>
    <w:basedOn w:val="Default"/>
    <w:next w:val="Default"/>
    <w:uiPriority w:val="99"/>
    <w:rsid w:val="004E059D"/>
    <w:pPr>
      <w:spacing w:line="438" w:lineRule="atLeast"/>
    </w:pPr>
    <w:rPr>
      <w:rFonts w:cs="Times New Roman"/>
      <w:color w:val="auto"/>
    </w:rPr>
  </w:style>
  <w:style w:type="paragraph" w:customStyle="1" w:styleId="CM125">
    <w:name w:val="CM125"/>
    <w:basedOn w:val="Default"/>
    <w:next w:val="Default"/>
    <w:uiPriority w:val="99"/>
    <w:rsid w:val="004E059D"/>
    <w:rPr>
      <w:rFonts w:cs="Times New Roman"/>
      <w:color w:val="auto"/>
    </w:rPr>
  </w:style>
  <w:style w:type="paragraph" w:customStyle="1" w:styleId="CM57">
    <w:name w:val="CM57"/>
    <w:basedOn w:val="Default"/>
    <w:next w:val="Default"/>
    <w:uiPriority w:val="99"/>
    <w:rsid w:val="004E059D"/>
    <w:pPr>
      <w:spacing w:line="338" w:lineRule="atLeast"/>
    </w:pPr>
    <w:rPr>
      <w:rFonts w:cs="Times New Roman"/>
      <w:color w:val="auto"/>
    </w:rPr>
  </w:style>
  <w:style w:type="paragraph" w:customStyle="1" w:styleId="CM60">
    <w:name w:val="CM60"/>
    <w:basedOn w:val="Default"/>
    <w:next w:val="Default"/>
    <w:uiPriority w:val="99"/>
    <w:rsid w:val="004E059D"/>
    <w:pPr>
      <w:spacing w:line="438" w:lineRule="atLeast"/>
    </w:pPr>
    <w:rPr>
      <w:rFonts w:cs="Times New Roman"/>
      <w:color w:val="auto"/>
    </w:rPr>
  </w:style>
  <w:style w:type="paragraph" w:customStyle="1" w:styleId="CM62">
    <w:name w:val="CM62"/>
    <w:basedOn w:val="Default"/>
    <w:next w:val="Default"/>
    <w:uiPriority w:val="99"/>
    <w:rsid w:val="004E059D"/>
    <w:pPr>
      <w:spacing w:line="438" w:lineRule="atLeast"/>
    </w:pPr>
    <w:rPr>
      <w:rFonts w:cs="Times New Roman"/>
      <w:color w:val="auto"/>
    </w:rPr>
  </w:style>
  <w:style w:type="paragraph" w:customStyle="1" w:styleId="CM63">
    <w:name w:val="CM63"/>
    <w:basedOn w:val="Default"/>
    <w:next w:val="Default"/>
    <w:uiPriority w:val="99"/>
    <w:rsid w:val="004E059D"/>
    <w:pPr>
      <w:spacing w:line="438" w:lineRule="atLeast"/>
    </w:pPr>
    <w:rPr>
      <w:rFonts w:cs="Times New Roman"/>
      <w:color w:val="auto"/>
    </w:rPr>
  </w:style>
  <w:style w:type="paragraph" w:customStyle="1" w:styleId="CM64">
    <w:name w:val="CM64"/>
    <w:basedOn w:val="Default"/>
    <w:next w:val="Default"/>
    <w:uiPriority w:val="99"/>
    <w:rsid w:val="004E059D"/>
    <w:rPr>
      <w:rFonts w:cs="Times New Roman"/>
      <w:color w:val="auto"/>
    </w:rPr>
  </w:style>
  <w:style w:type="paragraph" w:customStyle="1" w:styleId="CM66">
    <w:name w:val="CM66"/>
    <w:basedOn w:val="Default"/>
    <w:next w:val="Default"/>
    <w:uiPriority w:val="99"/>
    <w:rsid w:val="004E059D"/>
    <w:pPr>
      <w:spacing w:line="438" w:lineRule="atLeast"/>
    </w:pPr>
    <w:rPr>
      <w:rFonts w:cs="Times New Roman"/>
      <w:color w:val="auto"/>
    </w:rPr>
  </w:style>
  <w:style w:type="paragraph" w:customStyle="1" w:styleId="CM67">
    <w:name w:val="CM67"/>
    <w:basedOn w:val="Default"/>
    <w:next w:val="Default"/>
    <w:uiPriority w:val="99"/>
    <w:rsid w:val="004E059D"/>
    <w:pPr>
      <w:spacing w:line="438" w:lineRule="atLeast"/>
    </w:pPr>
    <w:rPr>
      <w:rFonts w:cs="Times New Roman"/>
      <w:color w:val="auto"/>
    </w:rPr>
  </w:style>
  <w:style w:type="paragraph" w:customStyle="1" w:styleId="CM69">
    <w:name w:val="CM69"/>
    <w:basedOn w:val="Default"/>
    <w:next w:val="Default"/>
    <w:uiPriority w:val="99"/>
    <w:rsid w:val="004E059D"/>
    <w:pPr>
      <w:spacing w:line="438" w:lineRule="atLeast"/>
    </w:pPr>
    <w:rPr>
      <w:rFonts w:cs="Times New Roman"/>
      <w:color w:val="auto"/>
    </w:rPr>
  </w:style>
  <w:style w:type="paragraph" w:customStyle="1" w:styleId="CM70">
    <w:name w:val="CM70"/>
    <w:basedOn w:val="Default"/>
    <w:next w:val="Default"/>
    <w:uiPriority w:val="99"/>
    <w:rsid w:val="004E059D"/>
    <w:pPr>
      <w:spacing w:line="438" w:lineRule="atLeast"/>
    </w:pPr>
    <w:rPr>
      <w:rFonts w:cs="Times New Roman"/>
      <w:color w:val="auto"/>
    </w:rPr>
  </w:style>
  <w:style w:type="paragraph" w:customStyle="1" w:styleId="CM71">
    <w:name w:val="CM71"/>
    <w:basedOn w:val="Default"/>
    <w:next w:val="Default"/>
    <w:uiPriority w:val="99"/>
    <w:rsid w:val="004E059D"/>
    <w:pPr>
      <w:spacing w:line="438" w:lineRule="atLeast"/>
    </w:pPr>
    <w:rPr>
      <w:rFonts w:cs="Times New Roman"/>
      <w:color w:val="auto"/>
    </w:rPr>
  </w:style>
  <w:style w:type="paragraph" w:customStyle="1" w:styleId="CM72">
    <w:name w:val="CM72"/>
    <w:basedOn w:val="Default"/>
    <w:next w:val="Default"/>
    <w:uiPriority w:val="99"/>
    <w:rsid w:val="004E059D"/>
    <w:pPr>
      <w:spacing w:line="438" w:lineRule="atLeast"/>
    </w:pPr>
    <w:rPr>
      <w:rFonts w:cs="Times New Roman"/>
      <w:color w:val="auto"/>
    </w:rPr>
  </w:style>
  <w:style w:type="paragraph" w:customStyle="1" w:styleId="CM74">
    <w:name w:val="CM74"/>
    <w:basedOn w:val="Default"/>
    <w:next w:val="Default"/>
    <w:uiPriority w:val="99"/>
    <w:rsid w:val="004E059D"/>
    <w:rPr>
      <w:rFonts w:cs="Times New Roman"/>
      <w:color w:val="auto"/>
    </w:rPr>
  </w:style>
  <w:style w:type="paragraph" w:customStyle="1" w:styleId="CM75">
    <w:name w:val="CM75"/>
    <w:basedOn w:val="Default"/>
    <w:next w:val="Default"/>
    <w:uiPriority w:val="99"/>
    <w:rsid w:val="004E059D"/>
    <w:rPr>
      <w:rFonts w:cs="Times New Roman"/>
      <w:color w:val="auto"/>
    </w:rPr>
  </w:style>
  <w:style w:type="paragraph" w:customStyle="1" w:styleId="CM77">
    <w:name w:val="CM77"/>
    <w:basedOn w:val="Default"/>
    <w:next w:val="Default"/>
    <w:uiPriority w:val="99"/>
    <w:rsid w:val="004E059D"/>
    <w:pPr>
      <w:spacing w:line="438" w:lineRule="atLeast"/>
    </w:pPr>
    <w:rPr>
      <w:rFonts w:cs="Times New Roman"/>
      <w:color w:val="auto"/>
    </w:rPr>
  </w:style>
  <w:style w:type="paragraph" w:customStyle="1" w:styleId="CM78">
    <w:name w:val="CM78"/>
    <w:basedOn w:val="Default"/>
    <w:next w:val="Default"/>
    <w:uiPriority w:val="99"/>
    <w:rsid w:val="004E059D"/>
    <w:rPr>
      <w:rFonts w:cs="Times New Roman"/>
      <w:color w:val="auto"/>
    </w:rPr>
  </w:style>
  <w:style w:type="paragraph" w:customStyle="1" w:styleId="CM80">
    <w:name w:val="CM80"/>
    <w:basedOn w:val="Default"/>
    <w:next w:val="Default"/>
    <w:uiPriority w:val="99"/>
    <w:rsid w:val="004E059D"/>
    <w:pPr>
      <w:spacing w:line="438" w:lineRule="atLeast"/>
    </w:pPr>
    <w:rPr>
      <w:rFonts w:cs="Times New Roman"/>
      <w:color w:val="auto"/>
    </w:rPr>
  </w:style>
  <w:style w:type="paragraph" w:customStyle="1" w:styleId="CM114">
    <w:name w:val="CM114"/>
    <w:basedOn w:val="Default"/>
    <w:next w:val="Default"/>
    <w:uiPriority w:val="99"/>
    <w:rsid w:val="004E059D"/>
    <w:rPr>
      <w:rFonts w:cs="Times New Roman"/>
      <w:color w:val="auto"/>
    </w:rPr>
  </w:style>
  <w:style w:type="paragraph" w:customStyle="1" w:styleId="CM82">
    <w:name w:val="CM82"/>
    <w:basedOn w:val="Default"/>
    <w:next w:val="Default"/>
    <w:uiPriority w:val="99"/>
    <w:rsid w:val="004E059D"/>
    <w:pPr>
      <w:spacing w:line="268" w:lineRule="atLeast"/>
    </w:pPr>
    <w:rPr>
      <w:rFonts w:cs="Times New Roman"/>
      <w:color w:val="auto"/>
    </w:rPr>
  </w:style>
  <w:style w:type="paragraph" w:customStyle="1" w:styleId="CM84">
    <w:name w:val="CM84"/>
    <w:basedOn w:val="Default"/>
    <w:next w:val="Default"/>
    <w:uiPriority w:val="99"/>
    <w:rsid w:val="004E059D"/>
    <w:pPr>
      <w:spacing w:line="291" w:lineRule="atLeast"/>
    </w:pPr>
    <w:rPr>
      <w:rFonts w:cs="Times New Roman"/>
      <w:color w:val="auto"/>
    </w:rPr>
  </w:style>
  <w:style w:type="paragraph" w:customStyle="1" w:styleId="CM87">
    <w:name w:val="CM87"/>
    <w:basedOn w:val="Default"/>
    <w:next w:val="Default"/>
    <w:uiPriority w:val="99"/>
    <w:rsid w:val="004E059D"/>
    <w:pPr>
      <w:spacing w:line="291" w:lineRule="atLeast"/>
    </w:pPr>
    <w:rPr>
      <w:rFonts w:cs="Times New Roman"/>
      <w:color w:val="auto"/>
    </w:rPr>
  </w:style>
  <w:style w:type="paragraph" w:customStyle="1" w:styleId="CM88">
    <w:name w:val="CM88"/>
    <w:basedOn w:val="Default"/>
    <w:next w:val="Default"/>
    <w:uiPriority w:val="99"/>
    <w:rsid w:val="004E059D"/>
    <w:pPr>
      <w:spacing w:line="288" w:lineRule="atLeast"/>
    </w:pPr>
    <w:rPr>
      <w:rFonts w:cs="Times New Roman"/>
      <w:color w:val="auto"/>
    </w:rPr>
  </w:style>
  <w:style w:type="paragraph" w:customStyle="1" w:styleId="CM89">
    <w:name w:val="CM89"/>
    <w:basedOn w:val="Default"/>
    <w:next w:val="Default"/>
    <w:uiPriority w:val="99"/>
    <w:rsid w:val="004E059D"/>
    <w:pPr>
      <w:spacing w:line="291" w:lineRule="atLeast"/>
    </w:pPr>
    <w:rPr>
      <w:rFonts w:cs="Times New Roman"/>
      <w:color w:val="auto"/>
    </w:rPr>
  </w:style>
  <w:style w:type="paragraph" w:customStyle="1" w:styleId="CM91">
    <w:name w:val="CM91"/>
    <w:basedOn w:val="Default"/>
    <w:next w:val="Default"/>
    <w:uiPriority w:val="99"/>
    <w:rsid w:val="004E059D"/>
    <w:pPr>
      <w:spacing w:line="400" w:lineRule="atLeast"/>
    </w:pPr>
    <w:rPr>
      <w:rFonts w:cs="Times New Roman"/>
      <w:color w:val="auto"/>
    </w:rPr>
  </w:style>
  <w:style w:type="paragraph" w:customStyle="1" w:styleId="CM92">
    <w:name w:val="CM92"/>
    <w:basedOn w:val="Default"/>
    <w:next w:val="Default"/>
    <w:uiPriority w:val="99"/>
    <w:rsid w:val="004E059D"/>
    <w:pPr>
      <w:spacing w:line="291" w:lineRule="atLeast"/>
    </w:pPr>
    <w:rPr>
      <w:rFonts w:cs="Times New Roman"/>
      <w:color w:val="auto"/>
    </w:rPr>
  </w:style>
  <w:style w:type="paragraph" w:customStyle="1" w:styleId="CM30">
    <w:name w:val="CM30"/>
    <w:basedOn w:val="Default"/>
    <w:next w:val="Default"/>
    <w:uiPriority w:val="99"/>
    <w:rsid w:val="004E059D"/>
    <w:pPr>
      <w:spacing w:line="291" w:lineRule="atLeast"/>
    </w:pPr>
    <w:rPr>
      <w:rFonts w:cs="Times New Roman"/>
      <w:color w:val="auto"/>
    </w:rPr>
  </w:style>
  <w:style w:type="paragraph" w:customStyle="1" w:styleId="CM86">
    <w:name w:val="CM86"/>
    <w:basedOn w:val="Default"/>
    <w:next w:val="Default"/>
    <w:uiPriority w:val="99"/>
    <w:rsid w:val="004E059D"/>
    <w:pPr>
      <w:spacing w:line="291" w:lineRule="atLeast"/>
    </w:pPr>
    <w:rPr>
      <w:rFonts w:cs="Times New Roman"/>
      <w:color w:val="auto"/>
    </w:rPr>
  </w:style>
  <w:style w:type="paragraph" w:customStyle="1" w:styleId="CM98">
    <w:name w:val="CM98"/>
    <w:basedOn w:val="Default"/>
    <w:next w:val="Default"/>
    <w:uiPriority w:val="99"/>
    <w:rsid w:val="004E059D"/>
    <w:pPr>
      <w:spacing w:line="291" w:lineRule="atLeast"/>
    </w:pPr>
    <w:rPr>
      <w:rFonts w:cs="Times New Roman"/>
      <w:color w:val="auto"/>
    </w:rPr>
  </w:style>
  <w:style w:type="paragraph" w:customStyle="1" w:styleId="CM93">
    <w:name w:val="CM93"/>
    <w:basedOn w:val="Default"/>
    <w:next w:val="Default"/>
    <w:uiPriority w:val="99"/>
    <w:rsid w:val="004E059D"/>
    <w:pPr>
      <w:spacing w:line="291" w:lineRule="atLeast"/>
    </w:pPr>
    <w:rPr>
      <w:rFonts w:cs="Times New Roman"/>
      <w:color w:val="auto"/>
    </w:rPr>
  </w:style>
  <w:style w:type="paragraph" w:customStyle="1" w:styleId="CM102">
    <w:name w:val="CM102"/>
    <w:basedOn w:val="Default"/>
    <w:next w:val="Default"/>
    <w:uiPriority w:val="99"/>
    <w:rsid w:val="004E059D"/>
    <w:pPr>
      <w:spacing w:line="291" w:lineRule="atLeast"/>
    </w:pPr>
    <w:rPr>
      <w:rFonts w:cs="Times New Roman"/>
      <w:color w:val="auto"/>
    </w:rPr>
  </w:style>
  <w:style w:type="paragraph" w:customStyle="1" w:styleId="CM103">
    <w:name w:val="CM103"/>
    <w:basedOn w:val="Default"/>
    <w:next w:val="Default"/>
    <w:uiPriority w:val="99"/>
    <w:rsid w:val="004E059D"/>
    <w:pPr>
      <w:spacing w:line="291" w:lineRule="atLeast"/>
    </w:pPr>
    <w:rPr>
      <w:rFonts w:cs="Times New Roman"/>
      <w:color w:val="auto"/>
    </w:rPr>
  </w:style>
  <w:style w:type="paragraph" w:styleId="NoSpacing">
    <w:name w:val="No Spacing"/>
    <w:link w:val="NoSpacingChar"/>
    <w:uiPriority w:val="1"/>
    <w:qFormat/>
    <w:rsid w:val="004A510C"/>
    <w:rPr>
      <w:rFonts w:cs="Times New Roman"/>
      <w:sz w:val="22"/>
      <w:szCs w:val="22"/>
      <w:lang w:val="en-US" w:eastAsia="en-US"/>
    </w:rPr>
  </w:style>
  <w:style w:type="character" w:customStyle="1" w:styleId="NoSpacingChar">
    <w:name w:val="No Spacing Char"/>
    <w:basedOn w:val="DefaultParagraphFont"/>
    <w:link w:val="NoSpacing"/>
    <w:uiPriority w:val="1"/>
    <w:locked/>
    <w:rsid w:val="004A510C"/>
    <w:rPr>
      <w:rFonts w:cs="Times New Roman"/>
      <w:sz w:val="22"/>
      <w:szCs w:val="22"/>
      <w:lang w:val="en-US" w:eastAsia="en-US" w:bidi="ar-SA"/>
    </w:rPr>
  </w:style>
  <w:style w:type="paragraph" w:styleId="BalloonText">
    <w:name w:val="Balloon Text"/>
    <w:basedOn w:val="Normal"/>
    <w:link w:val="BalloonTextChar"/>
    <w:uiPriority w:val="99"/>
    <w:semiHidden/>
    <w:unhideWhenUsed/>
    <w:rsid w:val="004A510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510C"/>
    <w:rPr>
      <w:rFonts w:ascii="Tahoma" w:hAnsi="Tahoma" w:cs="Tahoma"/>
      <w:sz w:val="16"/>
      <w:szCs w:val="16"/>
    </w:rPr>
  </w:style>
  <w:style w:type="character" w:styleId="Hyperlink">
    <w:name w:val="Hyperlink"/>
    <w:basedOn w:val="DefaultParagraphFont"/>
    <w:uiPriority w:val="99"/>
    <w:unhideWhenUsed/>
    <w:rsid w:val="004A510C"/>
    <w:rPr>
      <w:rFonts w:cs="Times New Roman"/>
      <w:color w:val="0000FF"/>
      <w:u w:val="single"/>
    </w:rPr>
  </w:style>
  <w:style w:type="character" w:styleId="FollowedHyperlink">
    <w:name w:val="FollowedHyperlink"/>
    <w:basedOn w:val="DefaultParagraphFont"/>
    <w:uiPriority w:val="99"/>
    <w:semiHidden/>
    <w:unhideWhenUsed/>
    <w:rsid w:val="00617430"/>
    <w:rPr>
      <w:rFonts w:cs="Times New Roman"/>
      <w:color w:val="800080"/>
      <w:u w:val="single"/>
    </w:rPr>
  </w:style>
  <w:style w:type="paragraph" w:styleId="TOCHeading">
    <w:name w:val="TOC Heading"/>
    <w:basedOn w:val="Heading1"/>
    <w:next w:val="Normal"/>
    <w:uiPriority w:val="39"/>
    <w:unhideWhenUsed/>
    <w:qFormat/>
    <w:rsid w:val="0074539D"/>
    <w:pPr>
      <w:keepLines/>
      <w:spacing w:before="480" w:after="0"/>
      <w:outlineLvl w:val="9"/>
    </w:pPr>
    <w:rPr>
      <w:color w:val="365F91"/>
      <w:kern w:val="0"/>
      <w:szCs w:val="28"/>
      <w:lang w:val="en-US" w:eastAsia="en-US"/>
    </w:rPr>
  </w:style>
  <w:style w:type="paragraph" w:styleId="TOC1">
    <w:name w:val="toc 1"/>
    <w:basedOn w:val="Normal"/>
    <w:next w:val="Normal"/>
    <w:autoRedefine/>
    <w:uiPriority w:val="39"/>
    <w:unhideWhenUsed/>
    <w:rsid w:val="00974B77"/>
    <w:pPr>
      <w:tabs>
        <w:tab w:val="right" w:leader="dot" w:pos="9039"/>
      </w:tabs>
      <w:spacing w:before="240" w:after="120"/>
    </w:pPr>
    <w:rPr>
      <w:rFonts w:cs="Arial"/>
      <w:b/>
      <w:bCs/>
      <w:noProof/>
      <w:szCs w:val="24"/>
    </w:rPr>
  </w:style>
  <w:style w:type="paragraph" w:styleId="TOC2">
    <w:name w:val="toc 2"/>
    <w:basedOn w:val="Normal"/>
    <w:next w:val="Normal"/>
    <w:autoRedefine/>
    <w:uiPriority w:val="39"/>
    <w:unhideWhenUsed/>
    <w:rsid w:val="008A1693"/>
    <w:pPr>
      <w:tabs>
        <w:tab w:val="right" w:leader="dot" w:pos="9039"/>
      </w:tabs>
      <w:spacing w:before="120"/>
      <w:ind w:left="720"/>
    </w:pPr>
    <w:rPr>
      <w:rFonts w:cs="Arial"/>
      <w:i/>
      <w:iCs/>
      <w:noProof/>
      <w:szCs w:val="24"/>
    </w:rPr>
  </w:style>
  <w:style w:type="paragraph" w:styleId="TOC3">
    <w:name w:val="toc 3"/>
    <w:basedOn w:val="Normal"/>
    <w:next w:val="Normal"/>
    <w:autoRedefine/>
    <w:uiPriority w:val="39"/>
    <w:unhideWhenUsed/>
    <w:rsid w:val="00E61744"/>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0B4C55"/>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EF1C2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EF1C2A"/>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EF1C2A"/>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EF1C2A"/>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EF1C2A"/>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687959"/>
    <w:pPr>
      <w:tabs>
        <w:tab w:val="center" w:pos="4513"/>
        <w:tab w:val="right" w:pos="9026"/>
      </w:tabs>
    </w:pPr>
  </w:style>
  <w:style w:type="character" w:customStyle="1" w:styleId="HeaderChar">
    <w:name w:val="Header Char"/>
    <w:basedOn w:val="DefaultParagraphFont"/>
    <w:link w:val="Header"/>
    <w:uiPriority w:val="99"/>
    <w:locked/>
    <w:rsid w:val="00687959"/>
    <w:rPr>
      <w:rFonts w:ascii="Arial" w:hAnsi="Arial" w:cs="Times New Roman"/>
      <w:sz w:val="22"/>
      <w:szCs w:val="22"/>
    </w:rPr>
  </w:style>
  <w:style w:type="paragraph" w:styleId="Footer">
    <w:name w:val="footer"/>
    <w:basedOn w:val="Normal"/>
    <w:link w:val="FooterChar"/>
    <w:uiPriority w:val="99"/>
    <w:unhideWhenUsed/>
    <w:rsid w:val="00687959"/>
    <w:pPr>
      <w:tabs>
        <w:tab w:val="center" w:pos="4513"/>
        <w:tab w:val="right" w:pos="9026"/>
      </w:tabs>
    </w:pPr>
  </w:style>
  <w:style w:type="character" w:customStyle="1" w:styleId="FooterChar">
    <w:name w:val="Footer Char"/>
    <w:basedOn w:val="DefaultParagraphFont"/>
    <w:link w:val="Footer"/>
    <w:uiPriority w:val="99"/>
    <w:locked/>
    <w:rsid w:val="00687959"/>
    <w:rPr>
      <w:rFonts w:ascii="Arial" w:hAnsi="Arial" w:cs="Times New Roman"/>
      <w:sz w:val="22"/>
      <w:szCs w:val="22"/>
    </w:rPr>
  </w:style>
  <w:style w:type="table" w:styleId="TableGrid">
    <w:name w:val="Table Grid"/>
    <w:basedOn w:val="TableNormal"/>
    <w:uiPriority w:val="59"/>
    <w:rsid w:val="00A52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A524A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pPr>
      <w:rPr>
        <w:rFonts w:cs="Calibri"/>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Calibri"/>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hemeFill="accent5" w:themeFillTint="3F"/>
      </w:tcPr>
    </w:tblStylePr>
    <w:tblStylePr w:type="band1Horz">
      <w:rPr>
        <w:rFonts w:cs="Calibri"/>
      </w:rPr>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411E0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hemeFill="accent3" w:themeFillTint="3F"/>
      </w:tcPr>
    </w:tblStylePr>
    <w:tblStylePr w:type="band1Horz">
      <w:rPr>
        <w:rFonts w:cs="Calibri"/>
      </w:rPr>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B659B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uiPriority w:val="65"/>
    <w:rsid w:val="00B659B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Grid-Accent5">
    <w:name w:val="Light Grid Accent 5"/>
    <w:basedOn w:val="TableNormal"/>
    <w:uiPriority w:val="62"/>
    <w:rsid w:val="00B659B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BE53A6"/>
    <w:pPr>
      <w:ind w:left="720"/>
    </w:pPr>
  </w:style>
  <w:style w:type="character" w:customStyle="1" w:styleId="UnresolvedMention">
    <w:name w:val="Unresolved Mention"/>
    <w:basedOn w:val="DefaultParagraphFont"/>
    <w:uiPriority w:val="99"/>
    <w:semiHidden/>
    <w:unhideWhenUsed/>
    <w:rsid w:val="00421B41"/>
    <w:rPr>
      <w:color w:val="605E5C"/>
      <w:shd w:val="clear" w:color="auto" w:fill="E1DFDD"/>
    </w:rPr>
  </w:style>
  <w:style w:type="character" w:styleId="CommentReference">
    <w:name w:val="annotation reference"/>
    <w:basedOn w:val="DefaultParagraphFont"/>
    <w:uiPriority w:val="99"/>
    <w:semiHidden/>
    <w:unhideWhenUsed/>
    <w:rsid w:val="007602EF"/>
    <w:rPr>
      <w:sz w:val="16"/>
      <w:szCs w:val="16"/>
    </w:rPr>
  </w:style>
  <w:style w:type="paragraph" w:styleId="CommentText">
    <w:name w:val="annotation text"/>
    <w:basedOn w:val="Normal"/>
    <w:link w:val="CommentTextChar"/>
    <w:uiPriority w:val="99"/>
    <w:unhideWhenUsed/>
    <w:rsid w:val="007602EF"/>
    <w:pPr>
      <w:spacing w:line="240" w:lineRule="auto"/>
    </w:pPr>
    <w:rPr>
      <w:szCs w:val="20"/>
    </w:rPr>
  </w:style>
  <w:style w:type="character" w:customStyle="1" w:styleId="CommentTextChar">
    <w:name w:val="Comment Text Char"/>
    <w:basedOn w:val="DefaultParagraphFont"/>
    <w:link w:val="CommentText"/>
    <w:uiPriority w:val="99"/>
    <w:rsid w:val="007602EF"/>
    <w:rPr>
      <w:rFonts w:ascii="Arial" w:hAnsi="Arial" w:cs="Times New Roman"/>
    </w:rPr>
  </w:style>
  <w:style w:type="paragraph" w:styleId="CommentSubject">
    <w:name w:val="annotation subject"/>
    <w:basedOn w:val="CommentText"/>
    <w:next w:val="CommentText"/>
    <w:link w:val="CommentSubjectChar"/>
    <w:uiPriority w:val="99"/>
    <w:semiHidden/>
    <w:unhideWhenUsed/>
    <w:rsid w:val="007602EF"/>
    <w:rPr>
      <w:b/>
      <w:bCs/>
    </w:rPr>
  </w:style>
  <w:style w:type="character" w:customStyle="1" w:styleId="CommentSubjectChar">
    <w:name w:val="Comment Subject Char"/>
    <w:basedOn w:val="CommentTextChar"/>
    <w:link w:val="CommentSubject"/>
    <w:uiPriority w:val="99"/>
    <w:semiHidden/>
    <w:rsid w:val="007602EF"/>
    <w:rPr>
      <w:rFonts w:ascii="Arial" w:hAnsi="Arial" w:cs="Times New Roman"/>
      <w:b/>
      <w:bCs/>
    </w:rPr>
  </w:style>
  <w:style w:type="paragraph" w:styleId="Title">
    <w:name w:val="Title"/>
    <w:basedOn w:val="Normal"/>
    <w:next w:val="Normal"/>
    <w:link w:val="TitleChar"/>
    <w:uiPriority w:val="10"/>
    <w:qFormat/>
    <w:rsid w:val="00064679"/>
    <w:pPr>
      <w:spacing w:line="240" w:lineRule="auto"/>
      <w:contextualSpacing/>
      <w:jc w:val="center"/>
    </w:pPr>
    <w:rPr>
      <w:rFonts w:eastAsiaTheme="majorEastAsia" w:cstheme="majorBidi"/>
      <w:b/>
      <w:color w:val="1F497D" w:themeColor="text2"/>
      <w:spacing w:val="-10"/>
      <w:kern w:val="28"/>
      <w:sz w:val="56"/>
      <w:szCs w:val="56"/>
    </w:rPr>
  </w:style>
  <w:style w:type="character" w:customStyle="1" w:styleId="TitleChar">
    <w:name w:val="Title Char"/>
    <w:basedOn w:val="DefaultParagraphFont"/>
    <w:link w:val="Title"/>
    <w:uiPriority w:val="10"/>
    <w:rsid w:val="00064679"/>
    <w:rPr>
      <w:rFonts w:ascii="Arial" w:eastAsiaTheme="majorEastAsia" w:hAnsi="Arial" w:cstheme="majorBidi"/>
      <w:b/>
      <w:color w:val="1F497D" w:themeColor="text2"/>
      <w:spacing w:val="-10"/>
      <w:kern w:val="28"/>
      <w:sz w:val="56"/>
      <w:szCs w:val="56"/>
    </w:rPr>
  </w:style>
  <w:style w:type="paragraph" w:styleId="Revision">
    <w:name w:val="Revision"/>
    <w:hidden/>
    <w:uiPriority w:val="99"/>
    <w:semiHidden/>
    <w:rsid w:val="00A10BA2"/>
    <w:rPr>
      <w:rFonts w:ascii="Arial" w:hAnsi="Arial" w:cs="Times New Roman"/>
      <w:sz w:val="24"/>
      <w:szCs w:val="22"/>
    </w:rPr>
  </w:style>
  <w:style w:type="character" w:customStyle="1" w:styleId="acopre1">
    <w:name w:val="acopre1"/>
    <w:basedOn w:val="DefaultParagraphFont"/>
    <w:rsid w:val="006D41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2AE"/>
    <w:pPr>
      <w:spacing w:line="276" w:lineRule="auto"/>
    </w:pPr>
    <w:rPr>
      <w:rFonts w:ascii="Arial" w:hAnsi="Arial" w:cs="Times New Roman"/>
      <w:sz w:val="24"/>
      <w:szCs w:val="22"/>
    </w:rPr>
  </w:style>
  <w:style w:type="paragraph" w:styleId="Heading1">
    <w:name w:val="heading 1"/>
    <w:basedOn w:val="Normal"/>
    <w:next w:val="Normal"/>
    <w:link w:val="Heading1Char"/>
    <w:autoRedefine/>
    <w:uiPriority w:val="9"/>
    <w:qFormat/>
    <w:rsid w:val="00F212E1"/>
    <w:pPr>
      <w:keepNext/>
      <w:spacing w:before="240" w:after="60"/>
      <w:jc w:val="both"/>
      <w:outlineLvl w:val="0"/>
    </w:pPr>
    <w:rPr>
      <w:rFonts w:cs="Arial"/>
      <w:b/>
      <w:bCs/>
      <w:color w:val="0070C0"/>
      <w:kern w:val="32"/>
      <w:szCs w:val="24"/>
      <w:u w:val="single"/>
    </w:rPr>
  </w:style>
  <w:style w:type="paragraph" w:styleId="Heading2">
    <w:name w:val="heading 2"/>
    <w:basedOn w:val="Normal"/>
    <w:next w:val="Normal"/>
    <w:link w:val="Heading2Char"/>
    <w:autoRedefine/>
    <w:uiPriority w:val="9"/>
    <w:unhideWhenUsed/>
    <w:qFormat/>
    <w:rsid w:val="009849DC"/>
    <w:pPr>
      <w:keepNext/>
      <w:spacing w:after="60"/>
      <w:outlineLvl w:val="1"/>
    </w:pPr>
    <w:rPr>
      <w:rFonts w:cs="Arial"/>
      <w:b/>
      <w:bCs/>
      <w:iCs/>
      <w:color w:val="0070C0"/>
      <w:szCs w:val="24"/>
      <w:u w:val="single"/>
    </w:rPr>
  </w:style>
  <w:style w:type="paragraph" w:styleId="Heading3">
    <w:name w:val="heading 3"/>
    <w:basedOn w:val="Normal"/>
    <w:next w:val="Normal"/>
    <w:link w:val="Heading3Char"/>
    <w:autoRedefine/>
    <w:uiPriority w:val="9"/>
    <w:unhideWhenUsed/>
    <w:qFormat/>
    <w:rsid w:val="00DC0611"/>
    <w:pPr>
      <w:keepNext/>
      <w:spacing w:before="240" w:after="60"/>
      <w:outlineLvl w:val="2"/>
    </w:pPr>
    <w:rPr>
      <w:b/>
      <w:bCs/>
      <w:szCs w:val="26"/>
    </w:rPr>
  </w:style>
  <w:style w:type="paragraph" w:styleId="Heading4">
    <w:name w:val="heading 4"/>
    <w:basedOn w:val="Normal"/>
    <w:next w:val="Normal"/>
    <w:link w:val="Heading4Char"/>
    <w:autoRedefine/>
    <w:uiPriority w:val="9"/>
    <w:unhideWhenUsed/>
    <w:qFormat/>
    <w:rsid w:val="008148A2"/>
    <w:pPr>
      <w:keepNext/>
      <w:spacing w:before="240" w:after="60"/>
      <w:outlineLvl w:val="3"/>
    </w:pPr>
    <w:rPr>
      <w:rFonts w:ascii="Calibri" w:hAnsi="Calibr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212E1"/>
    <w:rPr>
      <w:rFonts w:ascii="Arial" w:hAnsi="Arial" w:cs="Arial"/>
      <w:b/>
      <w:bCs/>
      <w:color w:val="0070C0"/>
      <w:kern w:val="32"/>
      <w:sz w:val="24"/>
      <w:szCs w:val="24"/>
      <w:u w:val="single"/>
    </w:rPr>
  </w:style>
  <w:style w:type="character" w:customStyle="1" w:styleId="Heading2Char">
    <w:name w:val="Heading 2 Char"/>
    <w:basedOn w:val="DefaultParagraphFont"/>
    <w:link w:val="Heading2"/>
    <w:uiPriority w:val="9"/>
    <w:locked/>
    <w:rsid w:val="009849DC"/>
    <w:rPr>
      <w:rFonts w:ascii="Arial" w:hAnsi="Arial" w:cs="Arial"/>
      <w:b/>
      <w:bCs/>
      <w:iCs/>
      <w:color w:val="0070C0"/>
      <w:sz w:val="24"/>
      <w:szCs w:val="24"/>
      <w:u w:val="single"/>
    </w:rPr>
  </w:style>
  <w:style w:type="character" w:customStyle="1" w:styleId="Heading3Char">
    <w:name w:val="Heading 3 Char"/>
    <w:basedOn w:val="DefaultParagraphFont"/>
    <w:link w:val="Heading3"/>
    <w:uiPriority w:val="9"/>
    <w:locked/>
    <w:rsid w:val="00DC0611"/>
    <w:rPr>
      <w:rFonts w:ascii="Arial" w:hAnsi="Arial" w:cs="Times New Roman"/>
      <w:b/>
      <w:bCs/>
      <w:sz w:val="24"/>
      <w:szCs w:val="26"/>
    </w:rPr>
  </w:style>
  <w:style w:type="character" w:customStyle="1" w:styleId="Heading4Char">
    <w:name w:val="Heading 4 Char"/>
    <w:basedOn w:val="DefaultParagraphFont"/>
    <w:link w:val="Heading4"/>
    <w:uiPriority w:val="9"/>
    <w:locked/>
    <w:rsid w:val="008148A2"/>
    <w:rPr>
      <w:rFonts w:cs="Times New Roman"/>
      <w:b/>
      <w:bCs/>
      <w:szCs w:val="28"/>
    </w:rPr>
  </w:style>
  <w:style w:type="paragraph" w:customStyle="1" w:styleId="Default">
    <w:name w:val="Default"/>
    <w:rsid w:val="004E059D"/>
    <w:pPr>
      <w:widowControl w:val="0"/>
      <w:autoSpaceDE w:val="0"/>
      <w:autoSpaceDN w:val="0"/>
      <w:adjustRightInd w:val="0"/>
    </w:pPr>
    <w:rPr>
      <w:rFonts w:ascii="Courier-New" w:hAnsi="Courier-New" w:cs="Courier-New"/>
      <w:color w:val="000000"/>
      <w:sz w:val="24"/>
      <w:szCs w:val="24"/>
    </w:rPr>
  </w:style>
  <w:style w:type="paragraph" w:customStyle="1" w:styleId="CM1">
    <w:name w:val="CM1"/>
    <w:basedOn w:val="Default"/>
    <w:next w:val="Default"/>
    <w:uiPriority w:val="99"/>
    <w:rsid w:val="004E059D"/>
    <w:pPr>
      <w:spacing w:line="516" w:lineRule="atLeast"/>
    </w:pPr>
    <w:rPr>
      <w:rFonts w:cs="Times New Roman"/>
      <w:color w:val="auto"/>
    </w:rPr>
  </w:style>
  <w:style w:type="paragraph" w:customStyle="1" w:styleId="CM104">
    <w:name w:val="CM104"/>
    <w:basedOn w:val="Default"/>
    <w:next w:val="Default"/>
    <w:uiPriority w:val="99"/>
    <w:rsid w:val="004E059D"/>
    <w:rPr>
      <w:rFonts w:cs="Times New Roman"/>
      <w:color w:val="auto"/>
    </w:rPr>
  </w:style>
  <w:style w:type="paragraph" w:customStyle="1" w:styleId="CM2">
    <w:name w:val="CM2"/>
    <w:basedOn w:val="Default"/>
    <w:next w:val="Default"/>
    <w:uiPriority w:val="99"/>
    <w:rsid w:val="004E059D"/>
    <w:rPr>
      <w:rFonts w:cs="Times New Roman"/>
      <w:color w:val="auto"/>
    </w:rPr>
  </w:style>
  <w:style w:type="paragraph" w:customStyle="1" w:styleId="CM3">
    <w:name w:val="CM3"/>
    <w:basedOn w:val="Default"/>
    <w:next w:val="Default"/>
    <w:uiPriority w:val="99"/>
    <w:rsid w:val="004E059D"/>
    <w:pPr>
      <w:spacing w:line="336" w:lineRule="atLeast"/>
    </w:pPr>
    <w:rPr>
      <w:rFonts w:cs="Times New Roman"/>
      <w:color w:val="auto"/>
    </w:rPr>
  </w:style>
  <w:style w:type="paragraph" w:customStyle="1" w:styleId="CM123">
    <w:name w:val="CM123"/>
    <w:basedOn w:val="Default"/>
    <w:next w:val="Default"/>
    <w:uiPriority w:val="99"/>
    <w:rsid w:val="004E059D"/>
    <w:rPr>
      <w:rFonts w:cs="Times New Roman"/>
      <w:color w:val="auto"/>
    </w:rPr>
  </w:style>
  <w:style w:type="paragraph" w:customStyle="1" w:styleId="CM4">
    <w:name w:val="CM4"/>
    <w:basedOn w:val="Default"/>
    <w:next w:val="Default"/>
    <w:uiPriority w:val="99"/>
    <w:rsid w:val="004E059D"/>
    <w:pPr>
      <w:spacing w:line="388" w:lineRule="atLeast"/>
    </w:pPr>
    <w:rPr>
      <w:rFonts w:cs="Times New Roman"/>
      <w:color w:val="auto"/>
    </w:rPr>
  </w:style>
  <w:style w:type="paragraph" w:customStyle="1" w:styleId="CM106">
    <w:name w:val="CM106"/>
    <w:basedOn w:val="Default"/>
    <w:next w:val="Default"/>
    <w:uiPriority w:val="99"/>
    <w:rsid w:val="004E059D"/>
    <w:rPr>
      <w:rFonts w:cs="Times New Roman"/>
      <w:color w:val="auto"/>
    </w:rPr>
  </w:style>
  <w:style w:type="paragraph" w:customStyle="1" w:styleId="CM5">
    <w:name w:val="CM5"/>
    <w:basedOn w:val="Default"/>
    <w:next w:val="Default"/>
    <w:uiPriority w:val="99"/>
    <w:rsid w:val="004E059D"/>
    <w:pPr>
      <w:spacing w:line="398" w:lineRule="atLeast"/>
    </w:pPr>
    <w:rPr>
      <w:rFonts w:cs="Times New Roman"/>
      <w:color w:val="auto"/>
    </w:rPr>
  </w:style>
  <w:style w:type="paragraph" w:customStyle="1" w:styleId="CM105">
    <w:name w:val="CM105"/>
    <w:basedOn w:val="Default"/>
    <w:next w:val="Default"/>
    <w:uiPriority w:val="99"/>
    <w:rsid w:val="004E059D"/>
    <w:rPr>
      <w:rFonts w:cs="Times New Roman"/>
      <w:color w:val="auto"/>
    </w:rPr>
  </w:style>
  <w:style w:type="paragraph" w:customStyle="1" w:styleId="CM109">
    <w:name w:val="CM109"/>
    <w:basedOn w:val="Default"/>
    <w:next w:val="Default"/>
    <w:uiPriority w:val="99"/>
    <w:rsid w:val="004E059D"/>
    <w:rPr>
      <w:rFonts w:cs="Times New Roman"/>
      <w:color w:val="auto"/>
    </w:rPr>
  </w:style>
  <w:style w:type="paragraph" w:customStyle="1" w:styleId="CM6">
    <w:name w:val="CM6"/>
    <w:basedOn w:val="Default"/>
    <w:next w:val="Default"/>
    <w:uiPriority w:val="99"/>
    <w:rsid w:val="004E059D"/>
    <w:pPr>
      <w:spacing w:line="263" w:lineRule="atLeast"/>
    </w:pPr>
    <w:rPr>
      <w:rFonts w:cs="Times New Roman"/>
      <w:color w:val="auto"/>
    </w:rPr>
  </w:style>
  <w:style w:type="paragraph" w:customStyle="1" w:styleId="CM7">
    <w:name w:val="CM7"/>
    <w:basedOn w:val="Default"/>
    <w:next w:val="Default"/>
    <w:uiPriority w:val="99"/>
    <w:rsid w:val="004E059D"/>
    <w:rPr>
      <w:rFonts w:cs="Times New Roman"/>
      <w:color w:val="auto"/>
    </w:rPr>
  </w:style>
  <w:style w:type="paragraph" w:customStyle="1" w:styleId="CM111">
    <w:name w:val="CM111"/>
    <w:basedOn w:val="Default"/>
    <w:next w:val="Default"/>
    <w:uiPriority w:val="99"/>
    <w:rsid w:val="004E059D"/>
    <w:rPr>
      <w:rFonts w:cs="Times New Roman"/>
      <w:color w:val="auto"/>
    </w:rPr>
  </w:style>
  <w:style w:type="paragraph" w:customStyle="1" w:styleId="CM8">
    <w:name w:val="CM8"/>
    <w:basedOn w:val="Default"/>
    <w:next w:val="Default"/>
    <w:uiPriority w:val="99"/>
    <w:rsid w:val="004E059D"/>
    <w:pPr>
      <w:spacing w:line="438" w:lineRule="atLeast"/>
    </w:pPr>
    <w:rPr>
      <w:rFonts w:cs="Times New Roman"/>
      <w:color w:val="auto"/>
    </w:rPr>
  </w:style>
  <w:style w:type="paragraph" w:customStyle="1" w:styleId="CM9">
    <w:name w:val="CM9"/>
    <w:basedOn w:val="Default"/>
    <w:next w:val="Default"/>
    <w:uiPriority w:val="99"/>
    <w:rsid w:val="004E059D"/>
    <w:pPr>
      <w:spacing w:line="433" w:lineRule="atLeast"/>
    </w:pPr>
    <w:rPr>
      <w:rFonts w:cs="Times New Roman"/>
      <w:color w:val="auto"/>
    </w:rPr>
  </w:style>
  <w:style w:type="paragraph" w:customStyle="1" w:styleId="CM10">
    <w:name w:val="CM10"/>
    <w:basedOn w:val="Default"/>
    <w:next w:val="Default"/>
    <w:uiPriority w:val="99"/>
    <w:rsid w:val="004E059D"/>
    <w:pPr>
      <w:spacing w:line="438" w:lineRule="atLeast"/>
    </w:pPr>
    <w:rPr>
      <w:rFonts w:cs="Times New Roman"/>
      <w:color w:val="auto"/>
    </w:rPr>
  </w:style>
  <w:style w:type="paragraph" w:customStyle="1" w:styleId="CM112">
    <w:name w:val="CM112"/>
    <w:basedOn w:val="Default"/>
    <w:next w:val="Default"/>
    <w:uiPriority w:val="99"/>
    <w:rsid w:val="004E059D"/>
    <w:rPr>
      <w:rFonts w:cs="Times New Roman"/>
      <w:color w:val="auto"/>
    </w:rPr>
  </w:style>
  <w:style w:type="paragraph" w:customStyle="1" w:styleId="CM113">
    <w:name w:val="CM113"/>
    <w:basedOn w:val="Default"/>
    <w:next w:val="Default"/>
    <w:uiPriority w:val="99"/>
    <w:rsid w:val="004E059D"/>
    <w:rPr>
      <w:rFonts w:cs="Times New Roman"/>
      <w:color w:val="auto"/>
    </w:rPr>
  </w:style>
  <w:style w:type="paragraph" w:customStyle="1" w:styleId="CM12">
    <w:name w:val="CM12"/>
    <w:basedOn w:val="Default"/>
    <w:next w:val="Default"/>
    <w:uiPriority w:val="99"/>
    <w:rsid w:val="004E059D"/>
    <w:rPr>
      <w:rFonts w:cs="Times New Roman"/>
      <w:color w:val="auto"/>
    </w:rPr>
  </w:style>
  <w:style w:type="paragraph" w:customStyle="1" w:styleId="CM13">
    <w:name w:val="CM13"/>
    <w:basedOn w:val="Default"/>
    <w:next w:val="Default"/>
    <w:uiPriority w:val="99"/>
    <w:rsid w:val="004E059D"/>
    <w:pPr>
      <w:spacing w:line="438" w:lineRule="atLeast"/>
    </w:pPr>
    <w:rPr>
      <w:rFonts w:cs="Times New Roman"/>
      <w:color w:val="auto"/>
    </w:rPr>
  </w:style>
  <w:style w:type="paragraph" w:customStyle="1" w:styleId="CM14">
    <w:name w:val="CM14"/>
    <w:basedOn w:val="Default"/>
    <w:next w:val="Default"/>
    <w:uiPriority w:val="99"/>
    <w:rsid w:val="004E059D"/>
    <w:pPr>
      <w:spacing w:line="440" w:lineRule="atLeast"/>
    </w:pPr>
    <w:rPr>
      <w:rFonts w:cs="Times New Roman"/>
      <w:color w:val="auto"/>
    </w:rPr>
  </w:style>
  <w:style w:type="paragraph" w:customStyle="1" w:styleId="CM115">
    <w:name w:val="CM115"/>
    <w:basedOn w:val="Default"/>
    <w:next w:val="Default"/>
    <w:uiPriority w:val="99"/>
    <w:rsid w:val="004E059D"/>
    <w:rPr>
      <w:rFonts w:cs="Times New Roman"/>
      <w:color w:val="auto"/>
    </w:rPr>
  </w:style>
  <w:style w:type="paragraph" w:customStyle="1" w:styleId="CM15">
    <w:name w:val="CM15"/>
    <w:basedOn w:val="Default"/>
    <w:next w:val="Default"/>
    <w:uiPriority w:val="99"/>
    <w:rsid w:val="004E059D"/>
    <w:pPr>
      <w:spacing w:line="438" w:lineRule="atLeast"/>
    </w:pPr>
    <w:rPr>
      <w:rFonts w:cs="Times New Roman"/>
      <w:color w:val="auto"/>
    </w:rPr>
  </w:style>
  <w:style w:type="paragraph" w:customStyle="1" w:styleId="CM16">
    <w:name w:val="CM16"/>
    <w:basedOn w:val="Default"/>
    <w:next w:val="Default"/>
    <w:uiPriority w:val="99"/>
    <w:rsid w:val="004E059D"/>
    <w:pPr>
      <w:spacing w:line="438" w:lineRule="atLeast"/>
    </w:pPr>
    <w:rPr>
      <w:rFonts w:cs="Times New Roman"/>
      <w:color w:val="auto"/>
    </w:rPr>
  </w:style>
  <w:style w:type="paragraph" w:customStyle="1" w:styleId="CM17">
    <w:name w:val="CM17"/>
    <w:basedOn w:val="Default"/>
    <w:next w:val="Default"/>
    <w:uiPriority w:val="99"/>
    <w:rsid w:val="004E059D"/>
    <w:pPr>
      <w:spacing w:line="436" w:lineRule="atLeast"/>
    </w:pPr>
    <w:rPr>
      <w:rFonts w:cs="Times New Roman"/>
      <w:color w:val="auto"/>
    </w:rPr>
  </w:style>
  <w:style w:type="paragraph" w:customStyle="1" w:styleId="CM20">
    <w:name w:val="CM20"/>
    <w:basedOn w:val="Default"/>
    <w:next w:val="Default"/>
    <w:uiPriority w:val="99"/>
    <w:rsid w:val="004E059D"/>
    <w:rPr>
      <w:rFonts w:cs="Times New Roman"/>
      <w:color w:val="auto"/>
    </w:rPr>
  </w:style>
  <w:style w:type="paragraph" w:customStyle="1" w:styleId="CM22">
    <w:name w:val="CM22"/>
    <w:basedOn w:val="Default"/>
    <w:next w:val="Default"/>
    <w:uiPriority w:val="99"/>
    <w:rsid w:val="004E059D"/>
    <w:pPr>
      <w:spacing w:line="438" w:lineRule="atLeast"/>
    </w:pPr>
    <w:rPr>
      <w:rFonts w:cs="Times New Roman"/>
      <w:color w:val="auto"/>
    </w:rPr>
  </w:style>
  <w:style w:type="paragraph" w:customStyle="1" w:styleId="CM19">
    <w:name w:val="CM19"/>
    <w:basedOn w:val="Default"/>
    <w:next w:val="Default"/>
    <w:uiPriority w:val="99"/>
    <w:rsid w:val="004E059D"/>
    <w:pPr>
      <w:spacing w:line="438" w:lineRule="atLeast"/>
    </w:pPr>
    <w:rPr>
      <w:rFonts w:cs="Times New Roman"/>
      <w:color w:val="auto"/>
    </w:rPr>
  </w:style>
  <w:style w:type="paragraph" w:customStyle="1" w:styleId="CM24">
    <w:name w:val="CM24"/>
    <w:basedOn w:val="Default"/>
    <w:next w:val="Default"/>
    <w:uiPriority w:val="99"/>
    <w:rsid w:val="004E059D"/>
    <w:pPr>
      <w:spacing w:line="438" w:lineRule="atLeast"/>
    </w:pPr>
    <w:rPr>
      <w:rFonts w:cs="Times New Roman"/>
      <w:color w:val="auto"/>
    </w:rPr>
  </w:style>
  <w:style w:type="paragraph" w:customStyle="1" w:styleId="CM26">
    <w:name w:val="CM26"/>
    <w:basedOn w:val="Default"/>
    <w:next w:val="Default"/>
    <w:uiPriority w:val="99"/>
    <w:rsid w:val="004E059D"/>
    <w:rPr>
      <w:rFonts w:cs="Times New Roman"/>
      <w:color w:val="auto"/>
    </w:rPr>
  </w:style>
  <w:style w:type="paragraph" w:customStyle="1" w:styleId="CM28">
    <w:name w:val="CM28"/>
    <w:basedOn w:val="Default"/>
    <w:next w:val="Default"/>
    <w:uiPriority w:val="99"/>
    <w:rsid w:val="004E059D"/>
    <w:pPr>
      <w:spacing w:line="291" w:lineRule="atLeast"/>
    </w:pPr>
    <w:rPr>
      <w:rFonts w:cs="Times New Roman"/>
      <w:color w:val="auto"/>
    </w:rPr>
  </w:style>
  <w:style w:type="paragraph" w:customStyle="1" w:styleId="CM29">
    <w:name w:val="CM29"/>
    <w:basedOn w:val="Default"/>
    <w:next w:val="Default"/>
    <w:uiPriority w:val="99"/>
    <w:rsid w:val="004E059D"/>
    <w:pPr>
      <w:spacing w:line="291" w:lineRule="atLeast"/>
    </w:pPr>
    <w:rPr>
      <w:rFonts w:cs="Times New Roman"/>
      <w:color w:val="auto"/>
    </w:rPr>
  </w:style>
  <w:style w:type="paragraph" w:customStyle="1" w:styleId="CM31">
    <w:name w:val="CM31"/>
    <w:basedOn w:val="Default"/>
    <w:next w:val="Default"/>
    <w:uiPriority w:val="99"/>
    <w:rsid w:val="004E059D"/>
    <w:pPr>
      <w:spacing w:line="291" w:lineRule="atLeast"/>
    </w:pPr>
    <w:rPr>
      <w:rFonts w:cs="Times New Roman"/>
      <w:color w:val="auto"/>
    </w:rPr>
  </w:style>
  <w:style w:type="paragraph" w:customStyle="1" w:styleId="CM32">
    <w:name w:val="CM32"/>
    <w:basedOn w:val="Default"/>
    <w:next w:val="Default"/>
    <w:uiPriority w:val="99"/>
    <w:rsid w:val="004E059D"/>
    <w:pPr>
      <w:spacing w:line="291" w:lineRule="atLeast"/>
    </w:pPr>
    <w:rPr>
      <w:rFonts w:cs="Times New Roman"/>
      <w:color w:val="auto"/>
    </w:rPr>
  </w:style>
  <w:style w:type="paragraph" w:customStyle="1" w:styleId="CM110">
    <w:name w:val="CM110"/>
    <w:basedOn w:val="Default"/>
    <w:next w:val="Default"/>
    <w:uiPriority w:val="99"/>
    <w:rsid w:val="004E059D"/>
    <w:rPr>
      <w:rFonts w:cs="Times New Roman"/>
      <w:color w:val="auto"/>
    </w:rPr>
  </w:style>
  <w:style w:type="paragraph" w:customStyle="1" w:styleId="CM34">
    <w:name w:val="CM34"/>
    <w:basedOn w:val="Default"/>
    <w:next w:val="Default"/>
    <w:uiPriority w:val="99"/>
    <w:rsid w:val="004E059D"/>
    <w:pPr>
      <w:spacing w:line="291" w:lineRule="atLeast"/>
    </w:pPr>
    <w:rPr>
      <w:rFonts w:cs="Times New Roman"/>
      <w:color w:val="auto"/>
    </w:rPr>
  </w:style>
  <w:style w:type="paragraph" w:customStyle="1" w:styleId="CM36">
    <w:name w:val="CM36"/>
    <w:basedOn w:val="Default"/>
    <w:next w:val="Default"/>
    <w:uiPriority w:val="99"/>
    <w:rsid w:val="004E059D"/>
    <w:pPr>
      <w:spacing w:line="438" w:lineRule="atLeast"/>
    </w:pPr>
    <w:rPr>
      <w:rFonts w:cs="Times New Roman"/>
      <w:color w:val="auto"/>
    </w:rPr>
  </w:style>
  <w:style w:type="paragraph" w:customStyle="1" w:styleId="CM119">
    <w:name w:val="CM119"/>
    <w:basedOn w:val="Default"/>
    <w:next w:val="Default"/>
    <w:uiPriority w:val="99"/>
    <w:rsid w:val="004E059D"/>
    <w:rPr>
      <w:rFonts w:cs="Times New Roman"/>
      <w:color w:val="auto"/>
    </w:rPr>
  </w:style>
  <w:style w:type="paragraph" w:customStyle="1" w:styleId="CM38">
    <w:name w:val="CM38"/>
    <w:basedOn w:val="Default"/>
    <w:next w:val="Default"/>
    <w:uiPriority w:val="99"/>
    <w:rsid w:val="004E059D"/>
    <w:pPr>
      <w:spacing w:line="438" w:lineRule="atLeast"/>
    </w:pPr>
    <w:rPr>
      <w:rFonts w:cs="Times New Roman"/>
      <w:color w:val="auto"/>
    </w:rPr>
  </w:style>
  <w:style w:type="paragraph" w:customStyle="1" w:styleId="CM40">
    <w:name w:val="CM40"/>
    <w:basedOn w:val="Default"/>
    <w:next w:val="Default"/>
    <w:uiPriority w:val="99"/>
    <w:rsid w:val="004E059D"/>
    <w:pPr>
      <w:spacing w:line="438" w:lineRule="atLeast"/>
    </w:pPr>
    <w:rPr>
      <w:rFonts w:cs="Times New Roman"/>
      <w:color w:val="auto"/>
    </w:rPr>
  </w:style>
  <w:style w:type="paragraph" w:customStyle="1" w:styleId="CM42">
    <w:name w:val="CM42"/>
    <w:basedOn w:val="Default"/>
    <w:next w:val="Default"/>
    <w:uiPriority w:val="99"/>
    <w:rsid w:val="004E059D"/>
    <w:rPr>
      <w:rFonts w:cs="Times New Roman"/>
      <w:color w:val="auto"/>
    </w:rPr>
  </w:style>
  <w:style w:type="paragraph" w:customStyle="1" w:styleId="CM44">
    <w:name w:val="CM44"/>
    <w:basedOn w:val="Default"/>
    <w:next w:val="Default"/>
    <w:uiPriority w:val="99"/>
    <w:rsid w:val="004E059D"/>
    <w:pPr>
      <w:spacing w:line="438" w:lineRule="atLeast"/>
    </w:pPr>
    <w:rPr>
      <w:rFonts w:cs="Times New Roman"/>
      <w:color w:val="auto"/>
    </w:rPr>
  </w:style>
  <w:style w:type="paragraph" w:customStyle="1" w:styleId="CM49">
    <w:name w:val="CM49"/>
    <w:basedOn w:val="Default"/>
    <w:next w:val="Default"/>
    <w:uiPriority w:val="99"/>
    <w:rsid w:val="004E059D"/>
    <w:pPr>
      <w:spacing w:line="438" w:lineRule="atLeast"/>
    </w:pPr>
    <w:rPr>
      <w:rFonts w:cs="Times New Roman"/>
      <w:color w:val="auto"/>
    </w:rPr>
  </w:style>
  <w:style w:type="paragraph" w:customStyle="1" w:styleId="CM122">
    <w:name w:val="CM122"/>
    <w:basedOn w:val="Default"/>
    <w:next w:val="Default"/>
    <w:uiPriority w:val="99"/>
    <w:rsid w:val="004E059D"/>
    <w:rPr>
      <w:rFonts w:cs="Times New Roman"/>
      <w:color w:val="auto"/>
    </w:rPr>
  </w:style>
  <w:style w:type="paragraph" w:customStyle="1" w:styleId="CM18">
    <w:name w:val="CM18"/>
    <w:basedOn w:val="Default"/>
    <w:next w:val="Default"/>
    <w:uiPriority w:val="99"/>
    <w:rsid w:val="004E059D"/>
    <w:pPr>
      <w:spacing w:line="438" w:lineRule="atLeast"/>
    </w:pPr>
    <w:rPr>
      <w:rFonts w:cs="Times New Roman"/>
      <w:color w:val="auto"/>
    </w:rPr>
  </w:style>
  <w:style w:type="paragraph" w:customStyle="1" w:styleId="CM51">
    <w:name w:val="CM51"/>
    <w:basedOn w:val="Default"/>
    <w:next w:val="Default"/>
    <w:uiPriority w:val="99"/>
    <w:rsid w:val="004E059D"/>
    <w:pPr>
      <w:spacing w:line="426" w:lineRule="atLeast"/>
    </w:pPr>
    <w:rPr>
      <w:rFonts w:cs="Times New Roman"/>
      <w:color w:val="auto"/>
    </w:rPr>
  </w:style>
  <w:style w:type="paragraph" w:customStyle="1" w:styleId="CM52">
    <w:name w:val="CM52"/>
    <w:basedOn w:val="Default"/>
    <w:next w:val="Default"/>
    <w:uiPriority w:val="99"/>
    <w:rsid w:val="004E059D"/>
    <w:pPr>
      <w:spacing w:line="438" w:lineRule="atLeast"/>
    </w:pPr>
    <w:rPr>
      <w:rFonts w:cs="Times New Roman"/>
      <w:color w:val="auto"/>
    </w:rPr>
  </w:style>
  <w:style w:type="paragraph" w:customStyle="1" w:styleId="CM117">
    <w:name w:val="CM117"/>
    <w:basedOn w:val="Default"/>
    <w:next w:val="Default"/>
    <w:uiPriority w:val="99"/>
    <w:rsid w:val="004E059D"/>
    <w:rPr>
      <w:rFonts w:cs="Times New Roman"/>
      <w:color w:val="auto"/>
    </w:rPr>
  </w:style>
  <w:style w:type="paragraph" w:customStyle="1" w:styleId="CM53">
    <w:name w:val="CM53"/>
    <w:basedOn w:val="Default"/>
    <w:next w:val="Default"/>
    <w:uiPriority w:val="99"/>
    <w:rsid w:val="004E059D"/>
    <w:pPr>
      <w:spacing w:line="438" w:lineRule="atLeast"/>
    </w:pPr>
    <w:rPr>
      <w:rFonts w:cs="Times New Roman"/>
      <w:color w:val="auto"/>
    </w:rPr>
  </w:style>
  <w:style w:type="paragraph" w:customStyle="1" w:styleId="CM118">
    <w:name w:val="CM118"/>
    <w:basedOn w:val="Default"/>
    <w:next w:val="Default"/>
    <w:uiPriority w:val="99"/>
    <w:rsid w:val="004E059D"/>
    <w:rPr>
      <w:rFonts w:cs="Times New Roman"/>
      <w:color w:val="auto"/>
    </w:rPr>
  </w:style>
  <w:style w:type="paragraph" w:customStyle="1" w:styleId="CM55">
    <w:name w:val="CM55"/>
    <w:basedOn w:val="Default"/>
    <w:next w:val="Default"/>
    <w:uiPriority w:val="99"/>
    <w:rsid w:val="004E059D"/>
    <w:pPr>
      <w:spacing w:line="438" w:lineRule="atLeast"/>
    </w:pPr>
    <w:rPr>
      <w:rFonts w:cs="Times New Roman"/>
      <w:color w:val="auto"/>
    </w:rPr>
  </w:style>
  <w:style w:type="paragraph" w:customStyle="1" w:styleId="CM56">
    <w:name w:val="CM56"/>
    <w:basedOn w:val="Default"/>
    <w:next w:val="Default"/>
    <w:uiPriority w:val="99"/>
    <w:rsid w:val="004E059D"/>
    <w:pPr>
      <w:spacing w:line="438" w:lineRule="atLeast"/>
    </w:pPr>
    <w:rPr>
      <w:rFonts w:cs="Times New Roman"/>
      <w:color w:val="auto"/>
    </w:rPr>
  </w:style>
  <w:style w:type="paragraph" w:customStyle="1" w:styleId="CM125">
    <w:name w:val="CM125"/>
    <w:basedOn w:val="Default"/>
    <w:next w:val="Default"/>
    <w:uiPriority w:val="99"/>
    <w:rsid w:val="004E059D"/>
    <w:rPr>
      <w:rFonts w:cs="Times New Roman"/>
      <w:color w:val="auto"/>
    </w:rPr>
  </w:style>
  <w:style w:type="paragraph" w:customStyle="1" w:styleId="CM57">
    <w:name w:val="CM57"/>
    <w:basedOn w:val="Default"/>
    <w:next w:val="Default"/>
    <w:uiPriority w:val="99"/>
    <w:rsid w:val="004E059D"/>
    <w:pPr>
      <w:spacing w:line="338" w:lineRule="atLeast"/>
    </w:pPr>
    <w:rPr>
      <w:rFonts w:cs="Times New Roman"/>
      <w:color w:val="auto"/>
    </w:rPr>
  </w:style>
  <w:style w:type="paragraph" w:customStyle="1" w:styleId="CM60">
    <w:name w:val="CM60"/>
    <w:basedOn w:val="Default"/>
    <w:next w:val="Default"/>
    <w:uiPriority w:val="99"/>
    <w:rsid w:val="004E059D"/>
    <w:pPr>
      <w:spacing w:line="438" w:lineRule="atLeast"/>
    </w:pPr>
    <w:rPr>
      <w:rFonts w:cs="Times New Roman"/>
      <w:color w:val="auto"/>
    </w:rPr>
  </w:style>
  <w:style w:type="paragraph" w:customStyle="1" w:styleId="CM62">
    <w:name w:val="CM62"/>
    <w:basedOn w:val="Default"/>
    <w:next w:val="Default"/>
    <w:uiPriority w:val="99"/>
    <w:rsid w:val="004E059D"/>
    <w:pPr>
      <w:spacing w:line="438" w:lineRule="atLeast"/>
    </w:pPr>
    <w:rPr>
      <w:rFonts w:cs="Times New Roman"/>
      <w:color w:val="auto"/>
    </w:rPr>
  </w:style>
  <w:style w:type="paragraph" w:customStyle="1" w:styleId="CM63">
    <w:name w:val="CM63"/>
    <w:basedOn w:val="Default"/>
    <w:next w:val="Default"/>
    <w:uiPriority w:val="99"/>
    <w:rsid w:val="004E059D"/>
    <w:pPr>
      <w:spacing w:line="438" w:lineRule="atLeast"/>
    </w:pPr>
    <w:rPr>
      <w:rFonts w:cs="Times New Roman"/>
      <w:color w:val="auto"/>
    </w:rPr>
  </w:style>
  <w:style w:type="paragraph" w:customStyle="1" w:styleId="CM64">
    <w:name w:val="CM64"/>
    <w:basedOn w:val="Default"/>
    <w:next w:val="Default"/>
    <w:uiPriority w:val="99"/>
    <w:rsid w:val="004E059D"/>
    <w:rPr>
      <w:rFonts w:cs="Times New Roman"/>
      <w:color w:val="auto"/>
    </w:rPr>
  </w:style>
  <w:style w:type="paragraph" w:customStyle="1" w:styleId="CM66">
    <w:name w:val="CM66"/>
    <w:basedOn w:val="Default"/>
    <w:next w:val="Default"/>
    <w:uiPriority w:val="99"/>
    <w:rsid w:val="004E059D"/>
    <w:pPr>
      <w:spacing w:line="438" w:lineRule="atLeast"/>
    </w:pPr>
    <w:rPr>
      <w:rFonts w:cs="Times New Roman"/>
      <w:color w:val="auto"/>
    </w:rPr>
  </w:style>
  <w:style w:type="paragraph" w:customStyle="1" w:styleId="CM67">
    <w:name w:val="CM67"/>
    <w:basedOn w:val="Default"/>
    <w:next w:val="Default"/>
    <w:uiPriority w:val="99"/>
    <w:rsid w:val="004E059D"/>
    <w:pPr>
      <w:spacing w:line="438" w:lineRule="atLeast"/>
    </w:pPr>
    <w:rPr>
      <w:rFonts w:cs="Times New Roman"/>
      <w:color w:val="auto"/>
    </w:rPr>
  </w:style>
  <w:style w:type="paragraph" w:customStyle="1" w:styleId="CM69">
    <w:name w:val="CM69"/>
    <w:basedOn w:val="Default"/>
    <w:next w:val="Default"/>
    <w:uiPriority w:val="99"/>
    <w:rsid w:val="004E059D"/>
    <w:pPr>
      <w:spacing w:line="438" w:lineRule="atLeast"/>
    </w:pPr>
    <w:rPr>
      <w:rFonts w:cs="Times New Roman"/>
      <w:color w:val="auto"/>
    </w:rPr>
  </w:style>
  <w:style w:type="paragraph" w:customStyle="1" w:styleId="CM70">
    <w:name w:val="CM70"/>
    <w:basedOn w:val="Default"/>
    <w:next w:val="Default"/>
    <w:uiPriority w:val="99"/>
    <w:rsid w:val="004E059D"/>
    <w:pPr>
      <w:spacing w:line="438" w:lineRule="atLeast"/>
    </w:pPr>
    <w:rPr>
      <w:rFonts w:cs="Times New Roman"/>
      <w:color w:val="auto"/>
    </w:rPr>
  </w:style>
  <w:style w:type="paragraph" w:customStyle="1" w:styleId="CM71">
    <w:name w:val="CM71"/>
    <w:basedOn w:val="Default"/>
    <w:next w:val="Default"/>
    <w:uiPriority w:val="99"/>
    <w:rsid w:val="004E059D"/>
    <w:pPr>
      <w:spacing w:line="438" w:lineRule="atLeast"/>
    </w:pPr>
    <w:rPr>
      <w:rFonts w:cs="Times New Roman"/>
      <w:color w:val="auto"/>
    </w:rPr>
  </w:style>
  <w:style w:type="paragraph" w:customStyle="1" w:styleId="CM72">
    <w:name w:val="CM72"/>
    <w:basedOn w:val="Default"/>
    <w:next w:val="Default"/>
    <w:uiPriority w:val="99"/>
    <w:rsid w:val="004E059D"/>
    <w:pPr>
      <w:spacing w:line="438" w:lineRule="atLeast"/>
    </w:pPr>
    <w:rPr>
      <w:rFonts w:cs="Times New Roman"/>
      <w:color w:val="auto"/>
    </w:rPr>
  </w:style>
  <w:style w:type="paragraph" w:customStyle="1" w:styleId="CM74">
    <w:name w:val="CM74"/>
    <w:basedOn w:val="Default"/>
    <w:next w:val="Default"/>
    <w:uiPriority w:val="99"/>
    <w:rsid w:val="004E059D"/>
    <w:rPr>
      <w:rFonts w:cs="Times New Roman"/>
      <w:color w:val="auto"/>
    </w:rPr>
  </w:style>
  <w:style w:type="paragraph" w:customStyle="1" w:styleId="CM75">
    <w:name w:val="CM75"/>
    <w:basedOn w:val="Default"/>
    <w:next w:val="Default"/>
    <w:uiPriority w:val="99"/>
    <w:rsid w:val="004E059D"/>
    <w:rPr>
      <w:rFonts w:cs="Times New Roman"/>
      <w:color w:val="auto"/>
    </w:rPr>
  </w:style>
  <w:style w:type="paragraph" w:customStyle="1" w:styleId="CM77">
    <w:name w:val="CM77"/>
    <w:basedOn w:val="Default"/>
    <w:next w:val="Default"/>
    <w:uiPriority w:val="99"/>
    <w:rsid w:val="004E059D"/>
    <w:pPr>
      <w:spacing w:line="438" w:lineRule="atLeast"/>
    </w:pPr>
    <w:rPr>
      <w:rFonts w:cs="Times New Roman"/>
      <w:color w:val="auto"/>
    </w:rPr>
  </w:style>
  <w:style w:type="paragraph" w:customStyle="1" w:styleId="CM78">
    <w:name w:val="CM78"/>
    <w:basedOn w:val="Default"/>
    <w:next w:val="Default"/>
    <w:uiPriority w:val="99"/>
    <w:rsid w:val="004E059D"/>
    <w:rPr>
      <w:rFonts w:cs="Times New Roman"/>
      <w:color w:val="auto"/>
    </w:rPr>
  </w:style>
  <w:style w:type="paragraph" w:customStyle="1" w:styleId="CM80">
    <w:name w:val="CM80"/>
    <w:basedOn w:val="Default"/>
    <w:next w:val="Default"/>
    <w:uiPriority w:val="99"/>
    <w:rsid w:val="004E059D"/>
    <w:pPr>
      <w:spacing w:line="438" w:lineRule="atLeast"/>
    </w:pPr>
    <w:rPr>
      <w:rFonts w:cs="Times New Roman"/>
      <w:color w:val="auto"/>
    </w:rPr>
  </w:style>
  <w:style w:type="paragraph" w:customStyle="1" w:styleId="CM114">
    <w:name w:val="CM114"/>
    <w:basedOn w:val="Default"/>
    <w:next w:val="Default"/>
    <w:uiPriority w:val="99"/>
    <w:rsid w:val="004E059D"/>
    <w:rPr>
      <w:rFonts w:cs="Times New Roman"/>
      <w:color w:val="auto"/>
    </w:rPr>
  </w:style>
  <w:style w:type="paragraph" w:customStyle="1" w:styleId="CM82">
    <w:name w:val="CM82"/>
    <w:basedOn w:val="Default"/>
    <w:next w:val="Default"/>
    <w:uiPriority w:val="99"/>
    <w:rsid w:val="004E059D"/>
    <w:pPr>
      <w:spacing w:line="268" w:lineRule="atLeast"/>
    </w:pPr>
    <w:rPr>
      <w:rFonts w:cs="Times New Roman"/>
      <w:color w:val="auto"/>
    </w:rPr>
  </w:style>
  <w:style w:type="paragraph" w:customStyle="1" w:styleId="CM84">
    <w:name w:val="CM84"/>
    <w:basedOn w:val="Default"/>
    <w:next w:val="Default"/>
    <w:uiPriority w:val="99"/>
    <w:rsid w:val="004E059D"/>
    <w:pPr>
      <w:spacing w:line="291" w:lineRule="atLeast"/>
    </w:pPr>
    <w:rPr>
      <w:rFonts w:cs="Times New Roman"/>
      <w:color w:val="auto"/>
    </w:rPr>
  </w:style>
  <w:style w:type="paragraph" w:customStyle="1" w:styleId="CM87">
    <w:name w:val="CM87"/>
    <w:basedOn w:val="Default"/>
    <w:next w:val="Default"/>
    <w:uiPriority w:val="99"/>
    <w:rsid w:val="004E059D"/>
    <w:pPr>
      <w:spacing w:line="291" w:lineRule="atLeast"/>
    </w:pPr>
    <w:rPr>
      <w:rFonts w:cs="Times New Roman"/>
      <w:color w:val="auto"/>
    </w:rPr>
  </w:style>
  <w:style w:type="paragraph" w:customStyle="1" w:styleId="CM88">
    <w:name w:val="CM88"/>
    <w:basedOn w:val="Default"/>
    <w:next w:val="Default"/>
    <w:uiPriority w:val="99"/>
    <w:rsid w:val="004E059D"/>
    <w:pPr>
      <w:spacing w:line="288" w:lineRule="atLeast"/>
    </w:pPr>
    <w:rPr>
      <w:rFonts w:cs="Times New Roman"/>
      <w:color w:val="auto"/>
    </w:rPr>
  </w:style>
  <w:style w:type="paragraph" w:customStyle="1" w:styleId="CM89">
    <w:name w:val="CM89"/>
    <w:basedOn w:val="Default"/>
    <w:next w:val="Default"/>
    <w:uiPriority w:val="99"/>
    <w:rsid w:val="004E059D"/>
    <w:pPr>
      <w:spacing w:line="291" w:lineRule="atLeast"/>
    </w:pPr>
    <w:rPr>
      <w:rFonts w:cs="Times New Roman"/>
      <w:color w:val="auto"/>
    </w:rPr>
  </w:style>
  <w:style w:type="paragraph" w:customStyle="1" w:styleId="CM91">
    <w:name w:val="CM91"/>
    <w:basedOn w:val="Default"/>
    <w:next w:val="Default"/>
    <w:uiPriority w:val="99"/>
    <w:rsid w:val="004E059D"/>
    <w:pPr>
      <w:spacing w:line="400" w:lineRule="atLeast"/>
    </w:pPr>
    <w:rPr>
      <w:rFonts w:cs="Times New Roman"/>
      <w:color w:val="auto"/>
    </w:rPr>
  </w:style>
  <w:style w:type="paragraph" w:customStyle="1" w:styleId="CM92">
    <w:name w:val="CM92"/>
    <w:basedOn w:val="Default"/>
    <w:next w:val="Default"/>
    <w:uiPriority w:val="99"/>
    <w:rsid w:val="004E059D"/>
    <w:pPr>
      <w:spacing w:line="291" w:lineRule="atLeast"/>
    </w:pPr>
    <w:rPr>
      <w:rFonts w:cs="Times New Roman"/>
      <w:color w:val="auto"/>
    </w:rPr>
  </w:style>
  <w:style w:type="paragraph" w:customStyle="1" w:styleId="CM30">
    <w:name w:val="CM30"/>
    <w:basedOn w:val="Default"/>
    <w:next w:val="Default"/>
    <w:uiPriority w:val="99"/>
    <w:rsid w:val="004E059D"/>
    <w:pPr>
      <w:spacing w:line="291" w:lineRule="atLeast"/>
    </w:pPr>
    <w:rPr>
      <w:rFonts w:cs="Times New Roman"/>
      <w:color w:val="auto"/>
    </w:rPr>
  </w:style>
  <w:style w:type="paragraph" w:customStyle="1" w:styleId="CM86">
    <w:name w:val="CM86"/>
    <w:basedOn w:val="Default"/>
    <w:next w:val="Default"/>
    <w:uiPriority w:val="99"/>
    <w:rsid w:val="004E059D"/>
    <w:pPr>
      <w:spacing w:line="291" w:lineRule="atLeast"/>
    </w:pPr>
    <w:rPr>
      <w:rFonts w:cs="Times New Roman"/>
      <w:color w:val="auto"/>
    </w:rPr>
  </w:style>
  <w:style w:type="paragraph" w:customStyle="1" w:styleId="CM98">
    <w:name w:val="CM98"/>
    <w:basedOn w:val="Default"/>
    <w:next w:val="Default"/>
    <w:uiPriority w:val="99"/>
    <w:rsid w:val="004E059D"/>
    <w:pPr>
      <w:spacing w:line="291" w:lineRule="atLeast"/>
    </w:pPr>
    <w:rPr>
      <w:rFonts w:cs="Times New Roman"/>
      <w:color w:val="auto"/>
    </w:rPr>
  </w:style>
  <w:style w:type="paragraph" w:customStyle="1" w:styleId="CM93">
    <w:name w:val="CM93"/>
    <w:basedOn w:val="Default"/>
    <w:next w:val="Default"/>
    <w:uiPriority w:val="99"/>
    <w:rsid w:val="004E059D"/>
    <w:pPr>
      <w:spacing w:line="291" w:lineRule="atLeast"/>
    </w:pPr>
    <w:rPr>
      <w:rFonts w:cs="Times New Roman"/>
      <w:color w:val="auto"/>
    </w:rPr>
  </w:style>
  <w:style w:type="paragraph" w:customStyle="1" w:styleId="CM102">
    <w:name w:val="CM102"/>
    <w:basedOn w:val="Default"/>
    <w:next w:val="Default"/>
    <w:uiPriority w:val="99"/>
    <w:rsid w:val="004E059D"/>
    <w:pPr>
      <w:spacing w:line="291" w:lineRule="atLeast"/>
    </w:pPr>
    <w:rPr>
      <w:rFonts w:cs="Times New Roman"/>
      <w:color w:val="auto"/>
    </w:rPr>
  </w:style>
  <w:style w:type="paragraph" w:customStyle="1" w:styleId="CM103">
    <w:name w:val="CM103"/>
    <w:basedOn w:val="Default"/>
    <w:next w:val="Default"/>
    <w:uiPriority w:val="99"/>
    <w:rsid w:val="004E059D"/>
    <w:pPr>
      <w:spacing w:line="291" w:lineRule="atLeast"/>
    </w:pPr>
    <w:rPr>
      <w:rFonts w:cs="Times New Roman"/>
      <w:color w:val="auto"/>
    </w:rPr>
  </w:style>
  <w:style w:type="paragraph" w:styleId="NoSpacing">
    <w:name w:val="No Spacing"/>
    <w:link w:val="NoSpacingChar"/>
    <w:uiPriority w:val="1"/>
    <w:qFormat/>
    <w:rsid w:val="004A510C"/>
    <w:rPr>
      <w:rFonts w:cs="Times New Roman"/>
      <w:sz w:val="22"/>
      <w:szCs w:val="22"/>
      <w:lang w:val="en-US" w:eastAsia="en-US"/>
    </w:rPr>
  </w:style>
  <w:style w:type="character" w:customStyle="1" w:styleId="NoSpacingChar">
    <w:name w:val="No Spacing Char"/>
    <w:basedOn w:val="DefaultParagraphFont"/>
    <w:link w:val="NoSpacing"/>
    <w:uiPriority w:val="1"/>
    <w:locked/>
    <w:rsid w:val="004A510C"/>
    <w:rPr>
      <w:rFonts w:cs="Times New Roman"/>
      <w:sz w:val="22"/>
      <w:szCs w:val="22"/>
      <w:lang w:val="en-US" w:eastAsia="en-US" w:bidi="ar-SA"/>
    </w:rPr>
  </w:style>
  <w:style w:type="paragraph" w:styleId="BalloonText">
    <w:name w:val="Balloon Text"/>
    <w:basedOn w:val="Normal"/>
    <w:link w:val="BalloonTextChar"/>
    <w:uiPriority w:val="99"/>
    <w:semiHidden/>
    <w:unhideWhenUsed/>
    <w:rsid w:val="004A510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510C"/>
    <w:rPr>
      <w:rFonts w:ascii="Tahoma" w:hAnsi="Tahoma" w:cs="Tahoma"/>
      <w:sz w:val="16"/>
      <w:szCs w:val="16"/>
    </w:rPr>
  </w:style>
  <w:style w:type="character" w:styleId="Hyperlink">
    <w:name w:val="Hyperlink"/>
    <w:basedOn w:val="DefaultParagraphFont"/>
    <w:uiPriority w:val="99"/>
    <w:unhideWhenUsed/>
    <w:rsid w:val="004A510C"/>
    <w:rPr>
      <w:rFonts w:cs="Times New Roman"/>
      <w:color w:val="0000FF"/>
      <w:u w:val="single"/>
    </w:rPr>
  </w:style>
  <w:style w:type="character" w:styleId="FollowedHyperlink">
    <w:name w:val="FollowedHyperlink"/>
    <w:basedOn w:val="DefaultParagraphFont"/>
    <w:uiPriority w:val="99"/>
    <w:semiHidden/>
    <w:unhideWhenUsed/>
    <w:rsid w:val="00617430"/>
    <w:rPr>
      <w:rFonts w:cs="Times New Roman"/>
      <w:color w:val="800080"/>
      <w:u w:val="single"/>
    </w:rPr>
  </w:style>
  <w:style w:type="paragraph" w:styleId="TOCHeading">
    <w:name w:val="TOC Heading"/>
    <w:basedOn w:val="Heading1"/>
    <w:next w:val="Normal"/>
    <w:uiPriority w:val="39"/>
    <w:unhideWhenUsed/>
    <w:qFormat/>
    <w:rsid w:val="0074539D"/>
    <w:pPr>
      <w:keepLines/>
      <w:spacing w:before="480" w:after="0"/>
      <w:outlineLvl w:val="9"/>
    </w:pPr>
    <w:rPr>
      <w:color w:val="365F91"/>
      <w:kern w:val="0"/>
      <w:szCs w:val="28"/>
      <w:lang w:val="en-US" w:eastAsia="en-US"/>
    </w:rPr>
  </w:style>
  <w:style w:type="paragraph" w:styleId="TOC1">
    <w:name w:val="toc 1"/>
    <w:basedOn w:val="Normal"/>
    <w:next w:val="Normal"/>
    <w:autoRedefine/>
    <w:uiPriority w:val="39"/>
    <w:unhideWhenUsed/>
    <w:rsid w:val="00974B77"/>
    <w:pPr>
      <w:tabs>
        <w:tab w:val="right" w:leader="dot" w:pos="9039"/>
      </w:tabs>
      <w:spacing w:before="240" w:after="120"/>
    </w:pPr>
    <w:rPr>
      <w:rFonts w:cs="Arial"/>
      <w:b/>
      <w:bCs/>
      <w:noProof/>
      <w:szCs w:val="24"/>
    </w:rPr>
  </w:style>
  <w:style w:type="paragraph" w:styleId="TOC2">
    <w:name w:val="toc 2"/>
    <w:basedOn w:val="Normal"/>
    <w:next w:val="Normal"/>
    <w:autoRedefine/>
    <w:uiPriority w:val="39"/>
    <w:unhideWhenUsed/>
    <w:rsid w:val="008A1693"/>
    <w:pPr>
      <w:tabs>
        <w:tab w:val="right" w:leader="dot" w:pos="9039"/>
      </w:tabs>
      <w:spacing w:before="120"/>
      <w:ind w:left="720"/>
    </w:pPr>
    <w:rPr>
      <w:rFonts w:cs="Arial"/>
      <w:i/>
      <w:iCs/>
      <w:noProof/>
      <w:szCs w:val="24"/>
    </w:rPr>
  </w:style>
  <w:style w:type="paragraph" w:styleId="TOC3">
    <w:name w:val="toc 3"/>
    <w:basedOn w:val="Normal"/>
    <w:next w:val="Normal"/>
    <w:autoRedefine/>
    <w:uiPriority w:val="39"/>
    <w:unhideWhenUsed/>
    <w:rsid w:val="00E61744"/>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0B4C55"/>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EF1C2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EF1C2A"/>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EF1C2A"/>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EF1C2A"/>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EF1C2A"/>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687959"/>
    <w:pPr>
      <w:tabs>
        <w:tab w:val="center" w:pos="4513"/>
        <w:tab w:val="right" w:pos="9026"/>
      </w:tabs>
    </w:pPr>
  </w:style>
  <w:style w:type="character" w:customStyle="1" w:styleId="HeaderChar">
    <w:name w:val="Header Char"/>
    <w:basedOn w:val="DefaultParagraphFont"/>
    <w:link w:val="Header"/>
    <w:uiPriority w:val="99"/>
    <w:locked/>
    <w:rsid w:val="00687959"/>
    <w:rPr>
      <w:rFonts w:ascii="Arial" w:hAnsi="Arial" w:cs="Times New Roman"/>
      <w:sz w:val="22"/>
      <w:szCs w:val="22"/>
    </w:rPr>
  </w:style>
  <w:style w:type="paragraph" w:styleId="Footer">
    <w:name w:val="footer"/>
    <w:basedOn w:val="Normal"/>
    <w:link w:val="FooterChar"/>
    <w:uiPriority w:val="99"/>
    <w:unhideWhenUsed/>
    <w:rsid w:val="00687959"/>
    <w:pPr>
      <w:tabs>
        <w:tab w:val="center" w:pos="4513"/>
        <w:tab w:val="right" w:pos="9026"/>
      </w:tabs>
    </w:pPr>
  </w:style>
  <w:style w:type="character" w:customStyle="1" w:styleId="FooterChar">
    <w:name w:val="Footer Char"/>
    <w:basedOn w:val="DefaultParagraphFont"/>
    <w:link w:val="Footer"/>
    <w:uiPriority w:val="99"/>
    <w:locked/>
    <w:rsid w:val="00687959"/>
    <w:rPr>
      <w:rFonts w:ascii="Arial" w:hAnsi="Arial" w:cs="Times New Roman"/>
      <w:sz w:val="22"/>
      <w:szCs w:val="22"/>
    </w:rPr>
  </w:style>
  <w:style w:type="table" w:styleId="TableGrid">
    <w:name w:val="Table Grid"/>
    <w:basedOn w:val="TableNormal"/>
    <w:uiPriority w:val="59"/>
    <w:rsid w:val="00A52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A524A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pPr>
      <w:rPr>
        <w:rFonts w:cs="Calibri"/>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Calibri"/>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hemeFill="accent5" w:themeFillTint="3F"/>
      </w:tcPr>
    </w:tblStylePr>
    <w:tblStylePr w:type="band1Horz">
      <w:rPr>
        <w:rFonts w:cs="Calibri"/>
      </w:rPr>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411E0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pPr>
      <w:rPr>
        <w:rFonts w:cs="Calibri"/>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hemeFill="accent3" w:themeFillTint="3F"/>
      </w:tcPr>
    </w:tblStylePr>
    <w:tblStylePr w:type="band1Horz">
      <w:rPr>
        <w:rFonts w:cs="Calibri"/>
      </w:rPr>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B659B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uiPriority w:val="65"/>
    <w:rsid w:val="00B659B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Grid-Accent5">
    <w:name w:val="Light Grid Accent 5"/>
    <w:basedOn w:val="TableNormal"/>
    <w:uiPriority w:val="62"/>
    <w:rsid w:val="00B659B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BE53A6"/>
    <w:pPr>
      <w:ind w:left="720"/>
    </w:pPr>
  </w:style>
  <w:style w:type="character" w:customStyle="1" w:styleId="UnresolvedMention">
    <w:name w:val="Unresolved Mention"/>
    <w:basedOn w:val="DefaultParagraphFont"/>
    <w:uiPriority w:val="99"/>
    <w:semiHidden/>
    <w:unhideWhenUsed/>
    <w:rsid w:val="00421B41"/>
    <w:rPr>
      <w:color w:val="605E5C"/>
      <w:shd w:val="clear" w:color="auto" w:fill="E1DFDD"/>
    </w:rPr>
  </w:style>
  <w:style w:type="character" w:styleId="CommentReference">
    <w:name w:val="annotation reference"/>
    <w:basedOn w:val="DefaultParagraphFont"/>
    <w:uiPriority w:val="99"/>
    <w:semiHidden/>
    <w:unhideWhenUsed/>
    <w:rsid w:val="007602EF"/>
    <w:rPr>
      <w:sz w:val="16"/>
      <w:szCs w:val="16"/>
    </w:rPr>
  </w:style>
  <w:style w:type="paragraph" w:styleId="CommentText">
    <w:name w:val="annotation text"/>
    <w:basedOn w:val="Normal"/>
    <w:link w:val="CommentTextChar"/>
    <w:uiPriority w:val="99"/>
    <w:unhideWhenUsed/>
    <w:rsid w:val="007602EF"/>
    <w:pPr>
      <w:spacing w:line="240" w:lineRule="auto"/>
    </w:pPr>
    <w:rPr>
      <w:szCs w:val="20"/>
    </w:rPr>
  </w:style>
  <w:style w:type="character" w:customStyle="1" w:styleId="CommentTextChar">
    <w:name w:val="Comment Text Char"/>
    <w:basedOn w:val="DefaultParagraphFont"/>
    <w:link w:val="CommentText"/>
    <w:uiPriority w:val="99"/>
    <w:rsid w:val="007602EF"/>
    <w:rPr>
      <w:rFonts w:ascii="Arial" w:hAnsi="Arial" w:cs="Times New Roman"/>
    </w:rPr>
  </w:style>
  <w:style w:type="paragraph" w:styleId="CommentSubject">
    <w:name w:val="annotation subject"/>
    <w:basedOn w:val="CommentText"/>
    <w:next w:val="CommentText"/>
    <w:link w:val="CommentSubjectChar"/>
    <w:uiPriority w:val="99"/>
    <w:semiHidden/>
    <w:unhideWhenUsed/>
    <w:rsid w:val="007602EF"/>
    <w:rPr>
      <w:b/>
      <w:bCs/>
    </w:rPr>
  </w:style>
  <w:style w:type="character" w:customStyle="1" w:styleId="CommentSubjectChar">
    <w:name w:val="Comment Subject Char"/>
    <w:basedOn w:val="CommentTextChar"/>
    <w:link w:val="CommentSubject"/>
    <w:uiPriority w:val="99"/>
    <w:semiHidden/>
    <w:rsid w:val="007602EF"/>
    <w:rPr>
      <w:rFonts w:ascii="Arial" w:hAnsi="Arial" w:cs="Times New Roman"/>
      <w:b/>
      <w:bCs/>
    </w:rPr>
  </w:style>
  <w:style w:type="paragraph" w:styleId="Title">
    <w:name w:val="Title"/>
    <w:basedOn w:val="Normal"/>
    <w:next w:val="Normal"/>
    <w:link w:val="TitleChar"/>
    <w:uiPriority w:val="10"/>
    <w:qFormat/>
    <w:rsid w:val="00064679"/>
    <w:pPr>
      <w:spacing w:line="240" w:lineRule="auto"/>
      <w:contextualSpacing/>
      <w:jc w:val="center"/>
    </w:pPr>
    <w:rPr>
      <w:rFonts w:eastAsiaTheme="majorEastAsia" w:cstheme="majorBidi"/>
      <w:b/>
      <w:color w:val="1F497D" w:themeColor="text2"/>
      <w:spacing w:val="-10"/>
      <w:kern w:val="28"/>
      <w:sz w:val="56"/>
      <w:szCs w:val="56"/>
    </w:rPr>
  </w:style>
  <w:style w:type="character" w:customStyle="1" w:styleId="TitleChar">
    <w:name w:val="Title Char"/>
    <w:basedOn w:val="DefaultParagraphFont"/>
    <w:link w:val="Title"/>
    <w:uiPriority w:val="10"/>
    <w:rsid w:val="00064679"/>
    <w:rPr>
      <w:rFonts w:ascii="Arial" w:eastAsiaTheme="majorEastAsia" w:hAnsi="Arial" w:cstheme="majorBidi"/>
      <w:b/>
      <w:color w:val="1F497D" w:themeColor="text2"/>
      <w:spacing w:val="-10"/>
      <w:kern w:val="28"/>
      <w:sz w:val="56"/>
      <w:szCs w:val="56"/>
    </w:rPr>
  </w:style>
  <w:style w:type="paragraph" w:styleId="Revision">
    <w:name w:val="Revision"/>
    <w:hidden/>
    <w:uiPriority w:val="99"/>
    <w:semiHidden/>
    <w:rsid w:val="00A10BA2"/>
    <w:rPr>
      <w:rFonts w:ascii="Arial" w:hAnsi="Arial" w:cs="Times New Roman"/>
      <w:sz w:val="24"/>
      <w:szCs w:val="22"/>
    </w:rPr>
  </w:style>
  <w:style w:type="character" w:customStyle="1" w:styleId="acopre1">
    <w:name w:val="acopre1"/>
    <w:basedOn w:val="DefaultParagraphFont"/>
    <w:rsid w:val="006D4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1107">
      <w:marLeft w:val="0"/>
      <w:marRight w:val="0"/>
      <w:marTop w:val="0"/>
      <w:marBottom w:val="0"/>
      <w:divBdr>
        <w:top w:val="none" w:sz="0" w:space="0" w:color="auto"/>
        <w:left w:val="none" w:sz="0" w:space="0" w:color="auto"/>
        <w:bottom w:val="none" w:sz="0" w:space="0" w:color="auto"/>
        <w:right w:val="none" w:sz="0" w:space="0" w:color="auto"/>
      </w:divBdr>
    </w:div>
    <w:div w:id="7291108">
      <w:marLeft w:val="0"/>
      <w:marRight w:val="0"/>
      <w:marTop w:val="0"/>
      <w:marBottom w:val="0"/>
      <w:divBdr>
        <w:top w:val="none" w:sz="0" w:space="0" w:color="auto"/>
        <w:left w:val="none" w:sz="0" w:space="0" w:color="auto"/>
        <w:bottom w:val="none" w:sz="0" w:space="0" w:color="auto"/>
        <w:right w:val="none" w:sz="0" w:space="0" w:color="auto"/>
      </w:divBdr>
    </w:div>
    <w:div w:id="176122545">
      <w:bodyDiv w:val="1"/>
      <w:marLeft w:val="0"/>
      <w:marRight w:val="0"/>
      <w:marTop w:val="0"/>
      <w:marBottom w:val="0"/>
      <w:divBdr>
        <w:top w:val="none" w:sz="0" w:space="0" w:color="auto"/>
        <w:left w:val="none" w:sz="0" w:space="0" w:color="auto"/>
        <w:bottom w:val="none" w:sz="0" w:space="0" w:color="auto"/>
        <w:right w:val="none" w:sz="0" w:space="0" w:color="auto"/>
      </w:divBdr>
    </w:div>
    <w:div w:id="242187037">
      <w:bodyDiv w:val="1"/>
      <w:marLeft w:val="0"/>
      <w:marRight w:val="0"/>
      <w:marTop w:val="0"/>
      <w:marBottom w:val="0"/>
      <w:divBdr>
        <w:top w:val="none" w:sz="0" w:space="0" w:color="auto"/>
        <w:left w:val="none" w:sz="0" w:space="0" w:color="auto"/>
        <w:bottom w:val="none" w:sz="0" w:space="0" w:color="auto"/>
        <w:right w:val="none" w:sz="0" w:space="0" w:color="auto"/>
      </w:divBdr>
    </w:div>
    <w:div w:id="610358765">
      <w:bodyDiv w:val="1"/>
      <w:marLeft w:val="0"/>
      <w:marRight w:val="0"/>
      <w:marTop w:val="0"/>
      <w:marBottom w:val="0"/>
      <w:divBdr>
        <w:top w:val="none" w:sz="0" w:space="0" w:color="auto"/>
        <w:left w:val="none" w:sz="0" w:space="0" w:color="auto"/>
        <w:bottom w:val="none" w:sz="0" w:space="0" w:color="auto"/>
        <w:right w:val="none" w:sz="0" w:space="0" w:color="auto"/>
      </w:divBdr>
    </w:div>
    <w:div w:id="652026272">
      <w:bodyDiv w:val="1"/>
      <w:marLeft w:val="0"/>
      <w:marRight w:val="0"/>
      <w:marTop w:val="0"/>
      <w:marBottom w:val="0"/>
      <w:divBdr>
        <w:top w:val="none" w:sz="0" w:space="0" w:color="auto"/>
        <w:left w:val="none" w:sz="0" w:space="0" w:color="auto"/>
        <w:bottom w:val="none" w:sz="0" w:space="0" w:color="auto"/>
        <w:right w:val="none" w:sz="0" w:space="0" w:color="auto"/>
      </w:divBdr>
    </w:div>
    <w:div w:id="956831629">
      <w:bodyDiv w:val="1"/>
      <w:marLeft w:val="0"/>
      <w:marRight w:val="0"/>
      <w:marTop w:val="0"/>
      <w:marBottom w:val="0"/>
      <w:divBdr>
        <w:top w:val="none" w:sz="0" w:space="0" w:color="auto"/>
        <w:left w:val="none" w:sz="0" w:space="0" w:color="auto"/>
        <w:bottom w:val="none" w:sz="0" w:space="0" w:color="auto"/>
        <w:right w:val="none" w:sz="0" w:space="0" w:color="auto"/>
      </w:divBdr>
      <w:divsChild>
        <w:div w:id="75514529">
          <w:marLeft w:val="0"/>
          <w:marRight w:val="0"/>
          <w:marTop w:val="0"/>
          <w:marBottom w:val="0"/>
          <w:divBdr>
            <w:top w:val="none" w:sz="0" w:space="0" w:color="auto"/>
            <w:left w:val="none" w:sz="0" w:space="0" w:color="auto"/>
            <w:bottom w:val="none" w:sz="0" w:space="0" w:color="auto"/>
            <w:right w:val="none" w:sz="0" w:space="0" w:color="auto"/>
          </w:divBdr>
          <w:divsChild>
            <w:div w:id="1200170537">
              <w:marLeft w:val="480"/>
              <w:marRight w:val="480"/>
              <w:marTop w:val="0"/>
              <w:marBottom w:val="0"/>
              <w:divBdr>
                <w:top w:val="none" w:sz="0" w:space="0" w:color="auto"/>
                <w:left w:val="none" w:sz="0" w:space="0" w:color="auto"/>
                <w:bottom w:val="none" w:sz="0" w:space="0" w:color="auto"/>
                <w:right w:val="none" w:sz="0" w:space="0" w:color="auto"/>
              </w:divBdr>
              <w:divsChild>
                <w:div w:id="448284208">
                  <w:marLeft w:val="148"/>
                  <w:marRight w:val="148"/>
                  <w:marTop w:val="148"/>
                  <w:marBottom w:val="148"/>
                  <w:divBdr>
                    <w:top w:val="single" w:sz="6" w:space="19" w:color="EEEEEE"/>
                    <w:left w:val="single" w:sz="6" w:space="19" w:color="EEEEEE"/>
                    <w:bottom w:val="single" w:sz="6" w:space="19" w:color="EEEEEE"/>
                    <w:right w:val="single" w:sz="6" w:space="19" w:color="EEEEEE"/>
                  </w:divBdr>
                </w:div>
              </w:divsChild>
            </w:div>
          </w:divsChild>
        </w:div>
      </w:divsChild>
    </w:div>
    <w:div w:id="1668090575">
      <w:bodyDiv w:val="1"/>
      <w:marLeft w:val="0"/>
      <w:marRight w:val="0"/>
      <w:marTop w:val="0"/>
      <w:marBottom w:val="0"/>
      <w:divBdr>
        <w:top w:val="none" w:sz="0" w:space="0" w:color="auto"/>
        <w:left w:val="none" w:sz="0" w:space="0" w:color="auto"/>
        <w:bottom w:val="none" w:sz="0" w:space="0" w:color="auto"/>
        <w:right w:val="none" w:sz="0" w:space="0" w:color="auto"/>
      </w:divBdr>
    </w:div>
    <w:div w:id="1987083131">
      <w:bodyDiv w:val="1"/>
      <w:marLeft w:val="0"/>
      <w:marRight w:val="0"/>
      <w:marTop w:val="0"/>
      <w:marBottom w:val="0"/>
      <w:divBdr>
        <w:top w:val="none" w:sz="0" w:space="0" w:color="auto"/>
        <w:left w:val="none" w:sz="0" w:space="0" w:color="auto"/>
        <w:bottom w:val="none" w:sz="0" w:space="0" w:color="auto"/>
        <w:right w:val="none" w:sz="0" w:space="0" w:color="auto"/>
      </w:divBdr>
      <w:divsChild>
        <w:div w:id="1905872574">
          <w:marLeft w:val="0"/>
          <w:marRight w:val="0"/>
          <w:marTop w:val="0"/>
          <w:marBottom w:val="0"/>
          <w:divBdr>
            <w:top w:val="none" w:sz="0" w:space="0" w:color="auto"/>
            <w:left w:val="none" w:sz="0" w:space="0" w:color="auto"/>
            <w:bottom w:val="none" w:sz="0" w:space="0" w:color="auto"/>
            <w:right w:val="none" w:sz="0" w:space="0" w:color="auto"/>
          </w:divBdr>
          <w:divsChild>
            <w:div w:id="360858531">
              <w:marLeft w:val="480"/>
              <w:marRight w:val="480"/>
              <w:marTop w:val="0"/>
              <w:marBottom w:val="0"/>
              <w:divBdr>
                <w:top w:val="none" w:sz="0" w:space="0" w:color="auto"/>
                <w:left w:val="none" w:sz="0" w:space="0" w:color="auto"/>
                <w:bottom w:val="none" w:sz="0" w:space="0" w:color="auto"/>
                <w:right w:val="none" w:sz="0" w:space="0" w:color="auto"/>
              </w:divBdr>
              <w:divsChild>
                <w:div w:id="692922788">
                  <w:marLeft w:val="148"/>
                  <w:marRight w:val="148"/>
                  <w:marTop w:val="148"/>
                  <w:marBottom w:val="148"/>
                  <w:divBdr>
                    <w:top w:val="single" w:sz="6" w:space="19" w:color="EEEEEE"/>
                    <w:left w:val="single" w:sz="6" w:space="19" w:color="EEEEEE"/>
                    <w:bottom w:val="single" w:sz="6" w:space="19" w:color="EEEEEE"/>
                    <w:right w:val="single" w:sz="6" w:space="19" w:color="EEEEEE"/>
                  </w:divBdr>
                  <w:divsChild>
                    <w:div w:id="687099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135219">
      <w:bodyDiv w:val="1"/>
      <w:marLeft w:val="0"/>
      <w:marRight w:val="0"/>
      <w:marTop w:val="0"/>
      <w:marBottom w:val="0"/>
      <w:divBdr>
        <w:top w:val="none" w:sz="0" w:space="0" w:color="auto"/>
        <w:left w:val="none" w:sz="0" w:space="0" w:color="auto"/>
        <w:bottom w:val="none" w:sz="0" w:space="0" w:color="auto"/>
        <w:right w:val="none" w:sz="0" w:space="0" w:color="auto"/>
      </w:divBdr>
    </w:div>
    <w:div w:id="2063401997">
      <w:bodyDiv w:val="1"/>
      <w:marLeft w:val="0"/>
      <w:marRight w:val="0"/>
      <w:marTop w:val="0"/>
      <w:marBottom w:val="0"/>
      <w:divBdr>
        <w:top w:val="none" w:sz="0" w:space="0" w:color="auto"/>
        <w:left w:val="none" w:sz="0" w:space="0" w:color="auto"/>
        <w:bottom w:val="none" w:sz="0" w:space="0" w:color="auto"/>
        <w:right w:val="none" w:sz="0" w:space="0" w:color="auto"/>
      </w:divBdr>
    </w:div>
    <w:div w:id="210888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gp.gov.ie/public-procurement-guidelines-for-goods-and-services/" TargetMode="External"/><Relationship Id="rId18" Type="http://schemas.openxmlformats.org/officeDocument/2006/relationships/hyperlink" Target="http://etenders.gov.ie/Media/Default/SiteContent/LegislationGuides/6.%20Guidelines%20for%20the%20Engagement%20of%20Consultants%20by%20the%20Civil%20Service.pdf" TargetMode="External"/><Relationship Id="rId26" Type="http://schemas.openxmlformats.org/officeDocument/2006/relationships/hyperlink" Target="http://wex-ls5/intranet2/wp-content/uploads/2013/12/Implications-of-the-New-EU-Remedies-Directive-May10.doc" TargetMode="External"/><Relationship Id="rId39" Type="http://schemas.openxmlformats.org/officeDocument/2006/relationships/hyperlink" Target="http://www.epa.ie/pubs/reports/other/corporate/olg/greenprocurementguidanceforthepublicsector.html" TargetMode="External"/><Relationship Id="rId3" Type="http://schemas.openxmlformats.org/officeDocument/2006/relationships/styles" Target="styles.xml"/><Relationship Id="rId21" Type="http://schemas.openxmlformats.org/officeDocument/2006/relationships/hyperlink" Target="http://wex-ls5/intranet2/wp-content/uploads/2013/12/European-Union-Award-of-Public-Authority-Contracts-Regulations-2016.pdf" TargetMode="External"/><Relationship Id="rId34" Type="http://schemas.openxmlformats.org/officeDocument/2006/relationships/hyperlink" Target="http://www.irishstatutebook.ie/2006/en/si/0329.html" TargetMode="External"/><Relationship Id="rId42" Type="http://schemas.openxmlformats.org/officeDocument/2006/relationships/hyperlink" Target="http://www.equality.ie" TargetMode="Externa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constructionprocurement.ie" TargetMode="External"/><Relationship Id="rId17" Type="http://schemas.openxmlformats.org/officeDocument/2006/relationships/footer" Target="footer2.xml"/><Relationship Id="rId25" Type="http://schemas.openxmlformats.org/officeDocument/2006/relationships/hyperlink" Target="http://wex-ls5/intranet2/wp-content/uploads/2013/12/More-Implications-of-the-new-EU-Remedies-Directive-May10.ppt" TargetMode="External"/><Relationship Id="rId33" Type="http://schemas.openxmlformats.org/officeDocument/2006/relationships/hyperlink" Target="http://wex-ls5/intranet2/wp-content/uploads/2013/12/Circular-16-13.pdf" TargetMode="External"/><Relationship Id="rId38" Type="http://schemas.openxmlformats.org/officeDocument/2006/relationships/hyperlink" Target="https://www.laquotes.ie/" TargetMode="Externa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constructionprocurement.ie/" TargetMode="External"/><Relationship Id="rId29" Type="http://schemas.openxmlformats.org/officeDocument/2006/relationships/hyperlink" Target="http://wex-ls5/intranet2/wp-content/uploads/2013/12/Circ-6-10.pdf" TargetMode="External"/><Relationship Id="rId41" Type="http://schemas.openxmlformats.org/officeDocument/2006/relationships/hyperlink" Target="http://www.dataprotection.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wexfordcoco.ie" TargetMode="External"/><Relationship Id="rId24" Type="http://schemas.openxmlformats.org/officeDocument/2006/relationships/hyperlink" Target="http://wex-ls5/intranet2/wp-content/uploads/2013/12/Remedies-Directive.pdf" TargetMode="External"/><Relationship Id="rId32" Type="http://schemas.openxmlformats.org/officeDocument/2006/relationships/hyperlink" Target="http://wex-ls5/intranet2/wp-content/uploads/2013/12/DPER-Circular-20-2019.pdf" TargetMode="External"/><Relationship Id="rId37" Type="http://schemas.openxmlformats.org/officeDocument/2006/relationships/hyperlink" Target="http://eur-lex.europa.eu/LexUriServ/LexUriServ.do?uri=OJ:L:2009:313:0003:0035:EN:PDF" TargetMode="External"/><Relationship Id="rId40" Type="http://schemas.openxmlformats.org/officeDocument/2006/relationships/hyperlink" Target="https://www.revenue.ie/"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eur-lex.europa.eu/LexUriServ/LexUriServ.do?uri=OJ:L:2004:134:0114:0240:EN:PDF" TargetMode="External"/><Relationship Id="rId28" Type="http://schemas.openxmlformats.org/officeDocument/2006/relationships/hyperlink" Target="http://wex-ls5/intranet2/wp-content/uploads/2013/12/Circular-10-10.doc" TargetMode="External"/><Relationship Id="rId36" Type="http://schemas.openxmlformats.org/officeDocument/2006/relationships/hyperlink" Target="http://eur-lex.europa.eu/LexUriServ/LexUriServ.do?uri=OJ:L:2009:314:0064:0065:EN:PDF" TargetMode="External"/><Relationship Id="rId10" Type="http://schemas.openxmlformats.org/officeDocument/2006/relationships/hyperlink" Target="mailto:procurement@wexfordcoco.ie" TargetMode="External"/><Relationship Id="rId19" Type="http://schemas.openxmlformats.org/officeDocument/2006/relationships/hyperlink" Target="https://constructionprocurement.gov.ie/capital-works-management-framework/" TargetMode="External"/><Relationship Id="rId31" Type="http://schemas.openxmlformats.org/officeDocument/2006/relationships/hyperlink" Target="http://wex-ls5/intranet2/wp-content/uploads/2013/12/Circular_20_16.pdf"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laquotes.ie/" TargetMode="External"/><Relationship Id="rId14" Type="http://schemas.openxmlformats.org/officeDocument/2006/relationships/hyperlink" Target="https://constructionprocurement.gov.ie/capital-works-management-framework/" TargetMode="External"/><Relationship Id="rId22" Type="http://schemas.openxmlformats.org/officeDocument/2006/relationships/hyperlink" Target="http://wex-ls5/intranet2/wp-content/uploads/2013/12/2014-Directive.pdf" TargetMode="External"/><Relationship Id="rId27" Type="http://schemas.openxmlformats.org/officeDocument/2006/relationships/hyperlink" Target="http://eur-lex.europa.eu/LexUriServ/LexUriServ.do?uri=CELEX:31989L0665:en:HTML" TargetMode="External"/><Relationship Id="rId30" Type="http://schemas.openxmlformats.org/officeDocument/2006/relationships/hyperlink" Target="http://wex-ls5/intranet2/wp-content/uploads/2013/12/Circular-01-2016-Construction-Procurement-revision-of-arrangements.pdf" TargetMode="External"/><Relationship Id="rId35" Type="http://schemas.openxmlformats.org/officeDocument/2006/relationships/hyperlink" Target="http://www.irishstatutebook.ie/2010/en/si/0130.html" TargetMode="External"/><Relationship Id="rId43" Type="http://schemas.openxmlformats.org/officeDocument/2006/relationships/fontTable" Target="fontTable.xml"/><Relationship Id="rId48"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01991A-AFD7-47E3-828F-2F1F2F197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15834</Words>
  <Characters>91328</Characters>
  <Application>Microsoft Office Word</Application>
  <DocSecurity>4</DocSecurity>
  <Lines>761</Lines>
  <Paragraphs>213</Paragraphs>
  <ScaleCrop>false</ScaleCrop>
  <HeadingPairs>
    <vt:vector size="2" baseType="variant">
      <vt:variant>
        <vt:lpstr>Title</vt:lpstr>
      </vt:variant>
      <vt:variant>
        <vt:i4>1</vt:i4>
      </vt:variant>
    </vt:vector>
  </HeadingPairs>
  <TitlesOfParts>
    <vt:vector size="1" baseType="lpstr">
      <vt:lpstr>Procurement Policies and Procedures for Wexford Co. Council</vt:lpstr>
    </vt:vector>
  </TitlesOfParts>
  <Company>Hewlett-Packard Company</Company>
  <LinksUpToDate>false</LinksUpToDate>
  <CharactersWithSpaces>106949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Policies and Procedures for Wexford Co. Council</dc:title>
  <dc:subject>Policies &amp; Procedures for Wexford Co. Council</dc:subject>
  <dc:creator>Issued by – Procurement Unit</dc:creator>
  <cp:lastModifiedBy>Shirley Berry</cp:lastModifiedBy>
  <cp:revision>2</cp:revision>
  <cp:lastPrinted>2020-10-16T11:35:00Z</cp:lastPrinted>
  <dcterms:created xsi:type="dcterms:W3CDTF">2020-11-16T10:16:00Z</dcterms:created>
  <dcterms:modified xsi:type="dcterms:W3CDTF">2020-11-16T10:16:00Z</dcterms:modified>
</cp:coreProperties>
</file>