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E3BD" w14:textId="318FCBCE" w:rsidR="00720548" w:rsidRDefault="00720548" w:rsidP="00720548">
      <w:pPr>
        <w:jc w:val="center"/>
        <w:rPr>
          <w:rFonts w:cs="Arial"/>
          <w:b/>
          <w:i/>
          <w:color w:val="365F91"/>
          <w:sz w:val="52"/>
          <w:szCs w:val="96"/>
        </w:rPr>
      </w:pPr>
      <w:r>
        <w:rPr>
          <w:rFonts w:cs="Arial"/>
          <w:b/>
          <w:i/>
          <w:noProof/>
          <w:color w:val="365F91"/>
          <w:sz w:val="52"/>
          <w:szCs w:val="96"/>
          <w:lang w:eastAsia="en-IE"/>
        </w:rPr>
        <w:drawing>
          <wp:anchor distT="0" distB="0" distL="114300" distR="114300" simplePos="0" relativeHeight="251659264" behindDoc="0" locked="0" layoutInCell="1" allowOverlap="1" wp14:anchorId="0D57426A" wp14:editId="679BA7A9">
            <wp:simplePos x="0" y="0"/>
            <wp:positionH relativeFrom="column">
              <wp:posOffset>-438150</wp:posOffset>
            </wp:positionH>
            <wp:positionV relativeFrom="paragraph">
              <wp:posOffset>-589915</wp:posOffset>
            </wp:positionV>
            <wp:extent cx="5836920" cy="2077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6920" cy="207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FB16F" w14:textId="77777777" w:rsidR="00720548" w:rsidRDefault="00720548" w:rsidP="00720548">
      <w:pPr>
        <w:jc w:val="center"/>
        <w:rPr>
          <w:rFonts w:cs="Arial"/>
          <w:b/>
          <w:i/>
          <w:color w:val="365F91"/>
          <w:sz w:val="52"/>
          <w:szCs w:val="96"/>
        </w:rPr>
      </w:pPr>
    </w:p>
    <w:p w14:paraId="0CD6DF1F" w14:textId="77777777" w:rsidR="00720548" w:rsidRDefault="00720548" w:rsidP="00720548">
      <w:pPr>
        <w:jc w:val="center"/>
        <w:rPr>
          <w:rFonts w:cs="Arial"/>
          <w:b/>
          <w:i/>
          <w:color w:val="365F91"/>
          <w:sz w:val="52"/>
          <w:szCs w:val="96"/>
        </w:rPr>
      </w:pPr>
    </w:p>
    <w:p w14:paraId="2A3A5C0A" w14:textId="77777777" w:rsidR="00720548" w:rsidRDefault="00720548" w:rsidP="00720548">
      <w:pPr>
        <w:jc w:val="center"/>
        <w:rPr>
          <w:rFonts w:cs="Arial"/>
          <w:b/>
          <w:i/>
          <w:color w:val="365F91"/>
          <w:sz w:val="52"/>
          <w:szCs w:val="96"/>
        </w:rPr>
      </w:pPr>
    </w:p>
    <w:p w14:paraId="1BE9B2D1" w14:textId="77777777" w:rsidR="00720548" w:rsidRDefault="00720548" w:rsidP="00720548">
      <w:pPr>
        <w:jc w:val="center"/>
        <w:rPr>
          <w:rFonts w:cs="Arial"/>
          <w:b/>
          <w:i/>
          <w:color w:val="365F91"/>
          <w:sz w:val="52"/>
          <w:szCs w:val="96"/>
        </w:rPr>
      </w:pPr>
    </w:p>
    <w:p w14:paraId="6F7DC4D4" w14:textId="77777777" w:rsidR="00720548" w:rsidRDefault="00720548" w:rsidP="00720548">
      <w:pPr>
        <w:jc w:val="center"/>
        <w:rPr>
          <w:rFonts w:cs="Arial"/>
          <w:b/>
          <w:i/>
          <w:color w:val="365F91"/>
          <w:sz w:val="52"/>
          <w:szCs w:val="96"/>
        </w:rPr>
      </w:pPr>
    </w:p>
    <w:p w14:paraId="46F4EF1A" w14:textId="77777777" w:rsidR="00720548" w:rsidRDefault="00720548" w:rsidP="00720548">
      <w:pPr>
        <w:jc w:val="center"/>
        <w:rPr>
          <w:rFonts w:cs="Arial"/>
          <w:b/>
          <w:i/>
          <w:color w:val="365F91"/>
          <w:sz w:val="52"/>
          <w:szCs w:val="96"/>
        </w:rPr>
      </w:pPr>
      <w:r w:rsidRPr="008037BE">
        <w:rPr>
          <w:rFonts w:cs="Arial"/>
          <w:b/>
          <w:i/>
          <w:color w:val="365F91"/>
          <w:sz w:val="52"/>
          <w:szCs w:val="96"/>
        </w:rPr>
        <w:t>Strategic Plan for Housing Persons with Disabilities</w:t>
      </w:r>
    </w:p>
    <w:p w14:paraId="3D859C7A" w14:textId="77777777" w:rsidR="00720548" w:rsidRPr="008037BE" w:rsidRDefault="00720548" w:rsidP="00720548">
      <w:pPr>
        <w:jc w:val="center"/>
        <w:rPr>
          <w:rFonts w:cs="Arial"/>
          <w:b/>
          <w:i/>
          <w:color w:val="365F91"/>
          <w:sz w:val="52"/>
          <w:szCs w:val="96"/>
        </w:rPr>
      </w:pPr>
      <w:r>
        <w:rPr>
          <w:rFonts w:cs="Arial"/>
          <w:b/>
          <w:i/>
          <w:color w:val="365F91"/>
          <w:sz w:val="52"/>
          <w:szCs w:val="96"/>
        </w:rPr>
        <w:t>2021-2026</w:t>
      </w:r>
    </w:p>
    <w:p w14:paraId="49D0BA9A" w14:textId="77777777" w:rsidR="00720548" w:rsidRPr="008037BE" w:rsidRDefault="00720548" w:rsidP="00720548">
      <w:pPr>
        <w:rPr>
          <w:rFonts w:cs="Arial"/>
          <w:b/>
          <w:color w:val="365F91"/>
          <w:sz w:val="44"/>
          <w:szCs w:val="44"/>
        </w:rPr>
      </w:pPr>
    </w:p>
    <w:p w14:paraId="67938E51" w14:textId="77777777" w:rsidR="00720548" w:rsidRDefault="00720548" w:rsidP="00720548">
      <w:pPr>
        <w:rPr>
          <w:rFonts w:cs="Arial"/>
          <w:b/>
          <w:color w:val="365F91"/>
          <w:sz w:val="44"/>
          <w:szCs w:val="44"/>
        </w:rPr>
      </w:pPr>
    </w:p>
    <w:p w14:paraId="22C7BA9B" w14:textId="77777777" w:rsidR="00720548" w:rsidRDefault="00720548" w:rsidP="00720548">
      <w:pPr>
        <w:jc w:val="center"/>
        <w:rPr>
          <w:rFonts w:cs="Arial"/>
          <w:b/>
          <w:color w:val="365F91"/>
          <w:sz w:val="44"/>
          <w:szCs w:val="44"/>
        </w:rPr>
      </w:pPr>
    </w:p>
    <w:p w14:paraId="634E857A" w14:textId="77777777" w:rsidR="00720548" w:rsidRDefault="00720548" w:rsidP="00720548">
      <w:pPr>
        <w:jc w:val="center"/>
        <w:rPr>
          <w:rFonts w:cs="Arial"/>
          <w:b/>
          <w:color w:val="365F91"/>
          <w:sz w:val="44"/>
          <w:szCs w:val="44"/>
        </w:rPr>
      </w:pPr>
      <w:r>
        <w:rPr>
          <w:rFonts w:cs="Arial"/>
          <w:b/>
          <w:color w:val="365F91"/>
          <w:sz w:val="44"/>
          <w:szCs w:val="44"/>
        </w:rPr>
        <w:t>County Wexford Housing and Disability</w:t>
      </w:r>
    </w:p>
    <w:p w14:paraId="566389DD" w14:textId="77777777" w:rsidR="00720548" w:rsidRPr="008037BE" w:rsidRDefault="00720548" w:rsidP="00720548">
      <w:pPr>
        <w:jc w:val="center"/>
        <w:rPr>
          <w:rFonts w:cs="Arial"/>
          <w:b/>
          <w:color w:val="365F91"/>
          <w:sz w:val="44"/>
          <w:szCs w:val="44"/>
        </w:rPr>
      </w:pPr>
      <w:r>
        <w:rPr>
          <w:rFonts w:cs="Arial"/>
          <w:b/>
          <w:color w:val="365F91"/>
          <w:sz w:val="44"/>
          <w:szCs w:val="44"/>
        </w:rPr>
        <w:t>Steering Group</w:t>
      </w:r>
    </w:p>
    <w:p w14:paraId="43ACB661" w14:textId="77777777" w:rsidR="00720548" w:rsidRPr="008037BE" w:rsidRDefault="00720548" w:rsidP="00720548">
      <w:pPr>
        <w:rPr>
          <w:rFonts w:cs="Arial"/>
          <w:b/>
          <w:color w:val="365F91"/>
          <w:sz w:val="44"/>
          <w:szCs w:val="44"/>
        </w:rPr>
      </w:pPr>
    </w:p>
    <w:p w14:paraId="53DD91EF" w14:textId="77777777" w:rsidR="00720548" w:rsidRDefault="00720548" w:rsidP="00720548">
      <w:pPr>
        <w:rPr>
          <w:rFonts w:cs="Arial"/>
          <w:b/>
          <w:color w:val="365F91"/>
          <w:sz w:val="44"/>
          <w:szCs w:val="44"/>
        </w:rPr>
      </w:pPr>
    </w:p>
    <w:p w14:paraId="763470D6" w14:textId="77777777" w:rsidR="00720548" w:rsidRDefault="00720548" w:rsidP="00720548">
      <w:pPr>
        <w:jc w:val="right"/>
        <w:rPr>
          <w:rFonts w:cs="Arial"/>
          <w:b/>
          <w:color w:val="365F91"/>
          <w:szCs w:val="44"/>
        </w:rPr>
      </w:pPr>
    </w:p>
    <w:p w14:paraId="54D9BAFA" w14:textId="77777777" w:rsidR="00720548" w:rsidRDefault="00720548" w:rsidP="00720548">
      <w:pPr>
        <w:jc w:val="right"/>
      </w:pPr>
      <w:r>
        <w:rPr>
          <w:rFonts w:cs="Arial"/>
          <w:b/>
          <w:color w:val="365F91"/>
          <w:szCs w:val="44"/>
        </w:rPr>
        <w:t>June 2021</w:t>
      </w:r>
      <w:r w:rsidRPr="008037BE">
        <w:rPr>
          <w:rFonts w:cs="Arial"/>
          <w:b/>
          <w:color w:val="365F91"/>
          <w:szCs w:val="44"/>
        </w:rPr>
        <w:br w:type="page"/>
      </w:r>
      <w:bookmarkStart w:id="0" w:name="_Hlk74311105"/>
    </w:p>
    <w:bookmarkEnd w:id="0" w:displacedByCustomXml="next"/>
    <w:sdt>
      <w:sdtPr>
        <w:rPr>
          <w:rFonts w:ascii="Arial" w:eastAsia="Calibri" w:hAnsi="Arial"/>
          <w:color w:val="auto"/>
          <w:sz w:val="22"/>
          <w:szCs w:val="22"/>
          <w:lang w:val="en-IE"/>
        </w:rPr>
        <w:id w:val="-527945525"/>
        <w:docPartObj>
          <w:docPartGallery w:val="Table of Contents"/>
          <w:docPartUnique/>
        </w:docPartObj>
      </w:sdtPr>
      <w:sdtEndPr>
        <w:rPr>
          <w:b/>
          <w:bCs/>
          <w:noProof/>
        </w:rPr>
      </w:sdtEndPr>
      <w:sdtContent>
        <w:p w14:paraId="3FE6DEC3" w14:textId="77777777" w:rsidR="00460E6A" w:rsidRDefault="00460E6A">
          <w:pPr>
            <w:pStyle w:val="TOCHeading"/>
          </w:pPr>
          <w:r>
            <w:t>Contents</w:t>
          </w:r>
        </w:p>
        <w:p w14:paraId="16FCC5CB" w14:textId="77777777" w:rsidR="00460E6A" w:rsidRDefault="00460E6A">
          <w:pPr>
            <w:pStyle w:val="TOC1"/>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76137174" w:history="1">
            <w:r w:rsidRPr="00961F9D">
              <w:rPr>
                <w:rStyle w:val="Hyperlink"/>
                <w:rFonts w:cs="Arial"/>
                <w:noProof/>
              </w:rPr>
              <w:t>1.</w:t>
            </w:r>
            <w:r>
              <w:rPr>
                <w:rFonts w:asciiTheme="minorHAnsi" w:eastAsiaTheme="minorEastAsia" w:hAnsiTheme="minorHAnsi" w:cstheme="minorBidi"/>
                <w:noProof/>
                <w:lang w:val="en-GB" w:eastAsia="en-GB"/>
              </w:rPr>
              <w:tab/>
            </w:r>
            <w:r w:rsidRPr="00961F9D">
              <w:rPr>
                <w:rStyle w:val="Hyperlink"/>
                <w:rFonts w:cs="Arial"/>
                <w:noProof/>
              </w:rPr>
              <w:t>Purpose and Vision</w:t>
            </w:r>
            <w:r>
              <w:rPr>
                <w:noProof/>
                <w:webHidden/>
              </w:rPr>
              <w:tab/>
            </w:r>
            <w:r>
              <w:rPr>
                <w:noProof/>
                <w:webHidden/>
              </w:rPr>
              <w:fldChar w:fldCharType="begin"/>
            </w:r>
            <w:r>
              <w:rPr>
                <w:noProof/>
                <w:webHidden/>
              </w:rPr>
              <w:instrText xml:space="preserve"> PAGEREF _Toc76137174 \h </w:instrText>
            </w:r>
            <w:r>
              <w:rPr>
                <w:noProof/>
                <w:webHidden/>
              </w:rPr>
            </w:r>
            <w:r>
              <w:rPr>
                <w:noProof/>
                <w:webHidden/>
              </w:rPr>
              <w:fldChar w:fldCharType="separate"/>
            </w:r>
            <w:r>
              <w:rPr>
                <w:noProof/>
                <w:webHidden/>
              </w:rPr>
              <w:t>4</w:t>
            </w:r>
            <w:r>
              <w:rPr>
                <w:noProof/>
                <w:webHidden/>
              </w:rPr>
              <w:fldChar w:fldCharType="end"/>
            </w:r>
          </w:hyperlink>
        </w:p>
        <w:p w14:paraId="7A3CC63F" w14:textId="77777777" w:rsidR="00460E6A" w:rsidRDefault="00BE2A3E">
          <w:pPr>
            <w:pStyle w:val="TOC1"/>
            <w:rPr>
              <w:rFonts w:asciiTheme="minorHAnsi" w:eastAsiaTheme="minorEastAsia" w:hAnsiTheme="minorHAnsi" w:cstheme="minorBidi"/>
              <w:noProof/>
              <w:lang w:val="en-GB" w:eastAsia="en-GB"/>
            </w:rPr>
          </w:pPr>
          <w:hyperlink w:anchor="_Toc76137175" w:history="1">
            <w:r w:rsidR="00460E6A" w:rsidRPr="00961F9D">
              <w:rPr>
                <w:rStyle w:val="Hyperlink"/>
                <w:rFonts w:cs="Arial"/>
                <w:noProof/>
              </w:rPr>
              <w:t>2.</w:t>
            </w:r>
            <w:r w:rsidR="00460E6A">
              <w:rPr>
                <w:rFonts w:asciiTheme="minorHAnsi" w:eastAsiaTheme="minorEastAsia" w:hAnsiTheme="minorHAnsi" w:cstheme="minorBidi"/>
                <w:noProof/>
                <w:lang w:val="en-GB" w:eastAsia="en-GB"/>
              </w:rPr>
              <w:tab/>
            </w:r>
            <w:r w:rsidR="00460E6A" w:rsidRPr="00961F9D">
              <w:rPr>
                <w:rStyle w:val="Hyperlink"/>
                <w:rFonts w:cs="Arial"/>
                <w:noProof/>
              </w:rPr>
              <w:t>Housing Need</w:t>
            </w:r>
            <w:r w:rsidR="00460E6A">
              <w:rPr>
                <w:noProof/>
                <w:webHidden/>
              </w:rPr>
              <w:tab/>
            </w:r>
            <w:r w:rsidR="00460E6A">
              <w:rPr>
                <w:noProof/>
                <w:webHidden/>
              </w:rPr>
              <w:fldChar w:fldCharType="begin"/>
            </w:r>
            <w:r w:rsidR="00460E6A">
              <w:rPr>
                <w:noProof/>
                <w:webHidden/>
              </w:rPr>
              <w:instrText xml:space="preserve"> PAGEREF _Toc76137175 \h </w:instrText>
            </w:r>
            <w:r w:rsidR="00460E6A">
              <w:rPr>
                <w:noProof/>
                <w:webHidden/>
              </w:rPr>
            </w:r>
            <w:r w:rsidR="00460E6A">
              <w:rPr>
                <w:noProof/>
                <w:webHidden/>
              </w:rPr>
              <w:fldChar w:fldCharType="separate"/>
            </w:r>
            <w:r w:rsidR="00460E6A">
              <w:rPr>
                <w:noProof/>
                <w:webHidden/>
              </w:rPr>
              <w:t>7</w:t>
            </w:r>
            <w:r w:rsidR="00460E6A">
              <w:rPr>
                <w:noProof/>
                <w:webHidden/>
              </w:rPr>
              <w:fldChar w:fldCharType="end"/>
            </w:r>
          </w:hyperlink>
        </w:p>
        <w:p w14:paraId="088E665C" w14:textId="77777777" w:rsidR="00460E6A" w:rsidRDefault="00BE2A3E">
          <w:pPr>
            <w:pStyle w:val="TOC1"/>
            <w:rPr>
              <w:rFonts w:asciiTheme="minorHAnsi" w:eastAsiaTheme="minorEastAsia" w:hAnsiTheme="minorHAnsi" w:cstheme="minorBidi"/>
              <w:noProof/>
              <w:lang w:val="en-GB" w:eastAsia="en-GB"/>
            </w:rPr>
          </w:pPr>
          <w:hyperlink w:anchor="_Toc76137176" w:history="1">
            <w:r w:rsidR="00460E6A" w:rsidRPr="00961F9D">
              <w:rPr>
                <w:rStyle w:val="Hyperlink"/>
                <w:rFonts w:cs="Arial"/>
                <w:noProof/>
              </w:rPr>
              <w:t>3.</w:t>
            </w:r>
            <w:r w:rsidR="00460E6A">
              <w:rPr>
                <w:rFonts w:asciiTheme="minorHAnsi" w:eastAsiaTheme="minorEastAsia" w:hAnsiTheme="minorHAnsi" w:cstheme="minorBidi"/>
                <w:noProof/>
                <w:lang w:val="en-GB" w:eastAsia="en-GB"/>
              </w:rPr>
              <w:tab/>
            </w:r>
            <w:r w:rsidR="00460E6A" w:rsidRPr="00961F9D">
              <w:rPr>
                <w:rStyle w:val="Hyperlink"/>
                <w:rFonts w:cs="Arial"/>
                <w:noProof/>
              </w:rPr>
              <w:t>Roles and Responsibilities of the Disability Steering Group</w:t>
            </w:r>
            <w:r w:rsidR="00460E6A">
              <w:rPr>
                <w:noProof/>
                <w:webHidden/>
              </w:rPr>
              <w:tab/>
            </w:r>
            <w:r w:rsidR="00460E6A">
              <w:rPr>
                <w:noProof/>
                <w:webHidden/>
              </w:rPr>
              <w:fldChar w:fldCharType="begin"/>
            </w:r>
            <w:r w:rsidR="00460E6A">
              <w:rPr>
                <w:noProof/>
                <w:webHidden/>
              </w:rPr>
              <w:instrText xml:space="preserve"> PAGEREF _Toc76137176 \h </w:instrText>
            </w:r>
            <w:r w:rsidR="00460E6A">
              <w:rPr>
                <w:noProof/>
                <w:webHidden/>
              </w:rPr>
            </w:r>
            <w:r w:rsidR="00460E6A">
              <w:rPr>
                <w:noProof/>
                <w:webHidden/>
              </w:rPr>
              <w:fldChar w:fldCharType="separate"/>
            </w:r>
            <w:r w:rsidR="00460E6A">
              <w:rPr>
                <w:noProof/>
                <w:webHidden/>
              </w:rPr>
              <w:t>8</w:t>
            </w:r>
            <w:r w:rsidR="00460E6A">
              <w:rPr>
                <w:noProof/>
                <w:webHidden/>
              </w:rPr>
              <w:fldChar w:fldCharType="end"/>
            </w:r>
          </w:hyperlink>
        </w:p>
        <w:p w14:paraId="59F99A7B" w14:textId="77777777" w:rsidR="00460E6A" w:rsidRDefault="00BE2A3E">
          <w:pPr>
            <w:pStyle w:val="TOC2"/>
            <w:rPr>
              <w:rFonts w:asciiTheme="minorHAnsi" w:eastAsiaTheme="minorEastAsia" w:hAnsiTheme="minorHAnsi" w:cstheme="minorBidi"/>
              <w:noProof/>
              <w:lang w:val="en-GB" w:eastAsia="en-GB"/>
            </w:rPr>
          </w:pPr>
          <w:hyperlink w:anchor="_Toc76137177" w:history="1">
            <w:r w:rsidR="00460E6A" w:rsidRPr="00961F9D">
              <w:rPr>
                <w:rStyle w:val="Hyperlink"/>
                <w:rFonts w:cs="Arial"/>
                <w:noProof/>
              </w:rPr>
              <w:t xml:space="preserve">3.1    </w:t>
            </w:r>
            <w:r w:rsidR="00460E6A">
              <w:rPr>
                <w:rFonts w:asciiTheme="minorHAnsi" w:eastAsiaTheme="minorEastAsia" w:hAnsiTheme="minorHAnsi" w:cstheme="minorBidi"/>
                <w:noProof/>
                <w:lang w:val="en-GB" w:eastAsia="en-GB"/>
              </w:rPr>
              <w:tab/>
            </w:r>
            <w:r w:rsidR="00460E6A" w:rsidRPr="00961F9D">
              <w:rPr>
                <w:rStyle w:val="Hyperlink"/>
                <w:rFonts w:cs="Arial"/>
                <w:noProof/>
              </w:rPr>
              <w:t>Individuals</w:t>
            </w:r>
            <w:r w:rsidR="00460E6A">
              <w:rPr>
                <w:noProof/>
                <w:webHidden/>
              </w:rPr>
              <w:tab/>
            </w:r>
            <w:r w:rsidR="00460E6A">
              <w:rPr>
                <w:noProof/>
                <w:webHidden/>
              </w:rPr>
              <w:fldChar w:fldCharType="begin"/>
            </w:r>
            <w:r w:rsidR="00460E6A">
              <w:rPr>
                <w:noProof/>
                <w:webHidden/>
              </w:rPr>
              <w:instrText xml:space="preserve"> PAGEREF _Toc76137177 \h </w:instrText>
            </w:r>
            <w:r w:rsidR="00460E6A">
              <w:rPr>
                <w:noProof/>
                <w:webHidden/>
              </w:rPr>
            </w:r>
            <w:r w:rsidR="00460E6A">
              <w:rPr>
                <w:noProof/>
                <w:webHidden/>
              </w:rPr>
              <w:fldChar w:fldCharType="separate"/>
            </w:r>
            <w:r w:rsidR="00460E6A">
              <w:rPr>
                <w:noProof/>
                <w:webHidden/>
              </w:rPr>
              <w:t>8</w:t>
            </w:r>
            <w:r w:rsidR="00460E6A">
              <w:rPr>
                <w:noProof/>
                <w:webHidden/>
              </w:rPr>
              <w:fldChar w:fldCharType="end"/>
            </w:r>
          </w:hyperlink>
        </w:p>
        <w:p w14:paraId="57A85053" w14:textId="77777777" w:rsidR="00460E6A" w:rsidRDefault="00BE2A3E">
          <w:pPr>
            <w:pStyle w:val="TOC2"/>
            <w:rPr>
              <w:rFonts w:asciiTheme="minorHAnsi" w:eastAsiaTheme="minorEastAsia" w:hAnsiTheme="minorHAnsi" w:cstheme="minorBidi"/>
              <w:noProof/>
              <w:lang w:val="en-GB" w:eastAsia="en-GB"/>
            </w:rPr>
          </w:pPr>
          <w:hyperlink w:anchor="_Toc76137178" w:history="1">
            <w:r w:rsidR="00460E6A" w:rsidRPr="00961F9D">
              <w:rPr>
                <w:rStyle w:val="Hyperlink"/>
                <w:noProof/>
              </w:rPr>
              <w:t xml:space="preserve">3.2   </w:t>
            </w:r>
            <w:r w:rsidR="00460E6A">
              <w:rPr>
                <w:rFonts w:asciiTheme="minorHAnsi" w:eastAsiaTheme="minorEastAsia" w:hAnsiTheme="minorHAnsi" w:cstheme="minorBidi"/>
                <w:noProof/>
                <w:lang w:val="en-GB" w:eastAsia="en-GB"/>
              </w:rPr>
              <w:tab/>
            </w:r>
            <w:r w:rsidR="00460E6A" w:rsidRPr="00961F9D">
              <w:rPr>
                <w:rStyle w:val="Hyperlink"/>
                <w:noProof/>
              </w:rPr>
              <w:t>Families</w:t>
            </w:r>
            <w:r w:rsidR="00460E6A">
              <w:rPr>
                <w:noProof/>
                <w:webHidden/>
              </w:rPr>
              <w:tab/>
            </w:r>
            <w:r w:rsidR="00460E6A">
              <w:rPr>
                <w:noProof/>
                <w:webHidden/>
              </w:rPr>
              <w:fldChar w:fldCharType="begin"/>
            </w:r>
            <w:r w:rsidR="00460E6A">
              <w:rPr>
                <w:noProof/>
                <w:webHidden/>
              </w:rPr>
              <w:instrText xml:space="preserve"> PAGEREF _Toc76137178 \h </w:instrText>
            </w:r>
            <w:r w:rsidR="00460E6A">
              <w:rPr>
                <w:noProof/>
                <w:webHidden/>
              </w:rPr>
            </w:r>
            <w:r w:rsidR="00460E6A">
              <w:rPr>
                <w:noProof/>
                <w:webHidden/>
              </w:rPr>
              <w:fldChar w:fldCharType="separate"/>
            </w:r>
            <w:r w:rsidR="00460E6A">
              <w:rPr>
                <w:noProof/>
                <w:webHidden/>
              </w:rPr>
              <w:t>8</w:t>
            </w:r>
            <w:r w:rsidR="00460E6A">
              <w:rPr>
                <w:noProof/>
                <w:webHidden/>
              </w:rPr>
              <w:fldChar w:fldCharType="end"/>
            </w:r>
          </w:hyperlink>
        </w:p>
        <w:p w14:paraId="6F1E72B7" w14:textId="77777777" w:rsidR="00460E6A" w:rsidRDefault="00BE2A3E">
          <w:pPr>
            <w:pStyle w:val="TOC2"/>
            <w:rPr>
              <w:rFonts w:asciiTheme="minorHAnsi" w:eastAsiaTheme="minorEastAsia" w:hAnsiTheme="minorHAnsi" w:cstheme="minorBidi"/>
              <w:noProof/>
              <w:lang w:val="en-GB" w:eastAsia="en-GB"/>
            </w:rPr>
          </w:pPr>
          <w:hyperlink w:anchor="_Toc76137179" w:history="1">
            <w:r w:rsidR="00460E6A" w:rsidRPr="00961F9D">
              <w:rPr>
                <w:rStyle w:val="Hyperlink"/>
                <w:rFonts w:cs="Arial"/>
                <w:iCs/>
                <w:noProof/>
              </w:rPr>
              <w:t xml:space="preserve">3.3 </w:t>
            </w:r>
            <w:r w:rsidR="00460E6A">
              <w:rPr>
                <w:rFonts w:asciiTheme="minorHAnsi" w:eastAsiaTheme="minorEastAsia" w:hAnsiTheme="minorHAnsi" w:cstheme="minorBidi"/>
                <w:noProof/>
                <w:lang w:val="en-GB" w:eastAsia="en-GB"/>
              </w:rPr>
              <w:tab/>
            </w:r>
            <w:r w:rsidR="00460E6A" w:rsidRPr="00961F9D">
              <w:rPr>
                <w:rStyle w:val="Hyperlink"/>
                <w:rFonts w:cs="Arial"/>
                <w:iCs/>
                <w:noProof/>
              </w:rPr>
              <w:t>Housing Authorities</w:t>
            </w:r>
            <w:r w:rsidR="00460E6A">
              <w:rPr>
                <w:noProof/>
                <w:webHidden/>
              </w:rPr>
              <w:tab/>
            </w:r>
            <w:r w:rsidR="00460E6A">
              <w:rPr>
                <w:noProof/>
                <w:webHidden/>
              </w:rPr>
              <w:fldChar w:fldCharType="begin"/>
            </w:r>
            <w:r w:rsidR="00460E6A">
              <w:rPr>
                <w:noProof/>
                <w:webHidden/>
              </w:rPr>
              <w:instrText xml:space="preserve"> PAGEREF _Toc76137179 \h </w:instrText>
            </w:r>
            <w:r w:rsidR="00460E6A">
              <w:rPr>
                <w:noProof/>
                <w:webHidden/>
              </w:rPr>
            </w:r>
            <w:r w:rsidR="00460E6A">
              <w:rPr>
                <w:noProof/>
                <w:webHidden/>
              </w:rPr>
              <w:fldChar w:fldCharType="separate"/>
            </w:r>
            <w:r w:rsidR="00460E6A">
              <w:rPr>
                <w:noProof/>
                <w:webHidden/>
              </w:rPr>
              <w:t>9</w:t>
            </w:r>
            <w:r w:rsidR="00460E6A">
              <w:rPr>
                <w:noProof/>
                <w:webHidden/>
              </w:rPr>
              <w:fldChar w:fldCharType="end"/>
            </w:r>
          </w:hyperlink>
        </w:p>
        <w:p w14:paraId="7E23CC44" w14:textId="77777777" w:rsidR="00460E6A" w:rsidRDefault="00BE2A3E">
          <w:pPr>
            <w:pStyle w:val="TOC2"/>
            <w:rPr>
              <w:rFonts w:asciiTheme="minorHAnsi" w:eastAsiaTheme="minorEastAsia" w:hAnsiTheme="minorHAnsi" w:cstheme="minorBidi"/>
              <w:noProof/>
              <w:lang w:val="en-GB" w:eastAsia="en-GB"/>
            </w:rPr>
          </w:pPr>
          <w:hyperlink w:anchor="_Toc76137180" w:history="1">
            <w:r w:rsidR="00460E6A" w:rsidRPr="00961F9D">
              <w:rPr>
                <w:rStyle w:val="Hyperlink"/>
                <w:rFonts w:cs="Arial"/>
                <w:noProof/>
              </w:rPr>
              <w:t>3.</w:t>
            </w:r>
            <w:r w:rsidR="00460E6A" w:rsidRPr="00961F9D">
              <w:rPr>
                <w:rStyle w:val="Hyperlink"/>
                <w:rFonts w:cs="Arial"/>
                <w:iCs/>
                <w:noProof/>
              </w:rPr>
              <w:t>4</w:t>
            </w:r>
            <w:r w:rsidR="00460E6A">
              <w:rPr>
                <w:rFonts w:asciiTheme="minorHAnsi" w:eastAsiaTheme="minorEastAsia" w:hAnsiTheme="minorHAnsi" w:cstheme="minorBidi"/>
                <w:noProof/>
                <w:lang w:val="en-GB" w:eastAsia="en-GB"/>
              </w:rPr>
              <w:tab/>
            </w:r>
            <w:r w:rsidR="00460E6A" w:rsidRPr="00961F9D">
              <w:rPr>
                <w:rStyle w:val="Hyperlink"/>
                <w:rFonts w:cs="Arial"/>
                <w:iCs/>
                <w:noProof/>
              </w:rPr>
              <w:t>Health Service Executive (HSE)</w:t>
            </w:r>
            <w:r w:rsidR="00460E6A">
              <w:rPr>
                <w:noProof/>
                <w:webHidden/>
              </w:rPr>
              <w:tab/>
            </w:r>
            <w:r w:rsidR="00460E6A">
              <w:rPr>
                <w:noProof/>
                <w:webHidden/>
              </w:rPr>
              <w:fldChar w:fldCharType="begin"/>
            </w:r>
            <w:r w:rsidR="00460E6A">
              <w:rPr>
                <w:noProof/>
                <w:webHidden/>
              </w:rPr>
              <w:instrText xml:space="preserve"> PAGEREF _Toc76137180 \h </w:instrText>
            </w:r>
            <w:r w:rsidR="00460E6A">
              <w:rPr>
                <w:noProof/>
                <w:webHidden/>
              </w:rPr>
            </w:r>
            <w:r w:rsidR="00460E6A">
              <w:rPr>
                <w:noProof/>
                <w:webHidden/>
              </w:rPr>
              <w:fldChar w:fldCharType="separate"/>
            </w:r>
            <w:r w:rsidR="00460E6A">
              <w:rPr>
                <w:noProof/>
                <w:webHidden/>
              </w:rPr>
              <w:t>9</w:t>
            </w:r>
            <w:r w:rsidR="00460E6A">
              <w:rPr>
                <w:noProof/>
                <w:webHidden/>
              </w:rPr>
              <w:fldChar w:fldCharType="end"/>
            </w:r>
          </w:hyperlink>
        </w:p>
        <w:p w14:paraId="3E603B39" w14:textId="77777777" w:rsidR="00460E6A" w:rsidRDefault="00BE2A3E">
          <w:pPr>
            <w:pStyle w:val="TOC2"/>
            <w:rPr>
              <w:rFonts w:asciiTheme="minorHAnsi" w:eastAsiaTheme="minorEastAsia" w:hAnsiTheme="minorHAnsi" w:cstheme="minorBidi"/>
              <w:noProof/>
              <w:lang w:val="en-GB" w:eastAsia="en-GB"/>
            </w:rPr>
          </w:pPr>
          <w:hyperlink w:anchor="_Toc76137181" w:history="1">
            <w:r w:rsidR="00460E6A" w:rsidRPr="00961F9D">
              <w:rPr>
                <w:rStyle w:val="Hyperlink"/>
                <w:noProof/>
              </w:rPr>
              <w:t>3.5</w:t>
            </w:r>
            <w:r w:rsidR="00460E6A">
              <w:rPr>
                <w:rFonts w:asciiTheme="minorHAnsi" w:eastAsiaTheme="minorEastAsia" w:hAnsiTheme="minorHAnsi" w:cstheme="minorBidi"/>
                <w:noProof/>
                <w:lang w:val="en-GB" w:eastAsia="en-GB"/>
              </w:rPr>
              <w:tab/>
            </w:r>
            <w:r w:rsidR="00460E6A" w:rsidRPr="00961F9D">
              <w:rPr>
                <w:rStyle w:val="Hyperlink"/>
                <w:noProof/>
              </w:rPr>
              <w:t>TUSLA –Child &amp; Family Agency</w:t>
            </w:r>
            <w:r w:rsidR="00460E6A">
              <w:rPr>
                <w:noProof/>
                <w:webHidden/>
              </w:rPr>
              <w:tab/>
            </w:r>
            <w:r w:rsidR="00460E6A">
              <w:rPr>
                <w:noProof/>
                <w:webHidden/>
              </w:rPr>
              <w:fldChar w:fldCharType="begin"/>
            </w:r>
            <w:r w:rsidR="00460E6A">
              <w:rPr>
                <w:noProof/>
                <w:webHidden/>
              </w:rPr>
              <w:instrText xml:space="preserve"> PAGEREF _Toc76137181 \h </w:instrText>
            </w:r>
            <w:r w:rsidR="00460E6A">
              <w:rPr>
                <w:noProof/>
                <w:webHidden/>
              </w:rPr>
            </w:r>
            <w:r w:rsidR="00460E6A">
              <w:rPr>
                <w:noProof/>
                <w:webHidden/>
              </w:rPr>
              <w:fldChar w:fldCharType="separate"/>
            </w:r>
            <w:r w:rsidR="00460E6A">
              <w:rPr>
                <w:noProof/>
                <w:webHidden/>
              </w:rPr>
              <w:t>10</w:t>
            </w:r>
            <w:r w:rsidR="00460E6A">
              <w:rPr>
                <w:noProof/>
                <w:webHidden/>
              </w:rPr>
              <w:fldChar w:fldCharType="end"/>
            </w:r>
          </w:hyperlink>
        </w:p>
        <w:p w14:paraId="0CCCD08D" w14:textId="77777777" w:rsidR="00460E6A" w:rsidRDefault="00BE2A3E">
          <w:pPr>
            <w:pStyle w:val="TOC2"/>
            <w:rPr>
              <w:rFonts w:asciiTheme="minorHAnsi" w:eastAsiaTheme="minorEastAsia" w:hAnsiTheme="minorHAnsi" w:cstheme="minorBidi"/>
              <w:noProof/>
              <w:lang w:val="en-GB" w:eastAsia="en-GB"/>
            </w:rPr>
          </w:pPr>
          <w:hyperlink w:anchor="_Toc76137182" w:history="1">
            <w:r w:rsidR="00460E6A" w:rsidRPr="00961F9D">
              <w:rPr>
                <w:rStyle w:val="Hyperlink"/>
                <w:noProof/>
              </w:rPr>
              <w:t>3.6</w:t>
            </w:r>
            <w:r w:rsidR="00460E6A">
              <w:rPr>
                <w:rFonts w:asciiTheme="minorHAnsi" w:eastAsiaTheme="minorEastAsia" w:hAnsiTheme="minorHAnsi" w:cstheme="minorBidi"/>
                <w:noProof/>
                <w:lang w:val="en-GB" w:eastAsia="en-GB"/>
              </w:rPr>
              <w:tab/>
            </w:r>
            <w:r w:rsidR="00460E6A" w:rsidRPr="00961F9D">
              <w:rPr>
                <w:rStyle w:val="Hyperlink"/>
                <w:noProof/>
              </w:rPr>
              <w:t>Service Providers</w:t>
            </w:r>
            <w:r w:rsidR="00460E6A">
              <w:rPr>
                <w:noProof/>
                <w:webHidden/>
              </w:rPr>
              <w:tab/>
            </w:r>
            <w:r w:rsidR="00460E6A">
              <w:rPr>
                <w:noProof/>
                <w:webHidden/>
              </w:rPr>
              <w:fldChar w:fldCharType="begin"/>
            </w:r>
            <w:r w:rsidR="00460E6A">
              <w:rPr>
                <w:noProof/>
                <w:webHidden/>
              </w:rPr>
              <w:instrText xml:space="preserve"> PAGEREF _Toc76137182 \h </w:instrText>
            </w:r>
            <w:r w:rsidR="00460E6A">
              <w:rPr>
                <w:noProof/>
                <w:webHidden/>
              </w:rPr>
            </w:r>
            <w:r w:rsidR="00460E6A">
              <w:rPr>
                <w:noProof/>
                <w:webHidden/>
              </w:rPr>
              <w:fldChar w:fldCharType="separate"/>
            </w:r>
            <w:r w:rsidR="00460E6A">
              <w:rPr>
                <w:noProof/>
                <w:webHidden/>
              </w:rPr>
              <w:t>11</w:t>
            </w:r>
            <w:r w:rsidR="00460E6A">
              <w:rPr>
                <w:noProof/>
                <w:webHidden/>
              </w:rPr>
              <w:fldChar w:fldCharType="end"/>
            </w:r>
          </w:hyperlink>
        </w:p>
        <w:p w14:paraId="286978B5" w14:textId="77777777" w:rsidR="00460E6A" w:rsidRDefault="00BE2A3E">
          <w:pPr>
            <w:pStyle w:val="TOC2"/>
            <w:rPr>
              <w:rFonts w:asciiTheme="minorHAnsi" w:eastAsiaTheme="minorEastAsia" w:hAnsiTheme="minorHAnsi" w:cstheme="minorBidi"/>
              <w:noProof/>
              <w:lang w:val="en-GB" w:eastAsia="en-GB"/>
            </w:rPr>
          </w:pPr>
          <w:hyperlink w:anchor="_Toc76137183" w:history="1">
            <w:r w:rsidR="00460E6A" w:rsidRPr="00961F9D">
              <w:rPr>
                <w:rStyle w:val="Hyperlink"/>
                <w:rFonts w:cs="Arial"/>
                <w:noProof/>
              </w:rPr>
              <w:t>3.7</w:t>
            </w:r>
            <w:r w:rsidR="00460E6A">
              <w:rPr>
                <w:rFonts w:asciiTheme="minorHAnsi" w:eastAsiaTheme="minorEastAsia" w:hAnsiTheme="minorHAnsi" w:cstheme="minorBidi"/>
                <w:noProof/>
                <w:lang w:val="en-GB" w:eastAsia="en-GB"/>
              </w:rPr>
              <w:tab/>
            </w:r>
            <w:r w:rsidR="00460E6A" w:rsidRPr="00961F9D">
              <w:rPr>
                <w:rStyle w:val="Hyperlink"/>
                <w:rFonts w:cs="Arial"/>
                <w:noProof/>
              </w:rPr>
              <w:t>Approved Housing Bodies</w:t>
            </w:r>
            <w:r w:rsidR="00460E6A">
              <w:rPr>
                <w:noProof/>
                <w:webHidden/>
              </w:rPr>
              <w:tab/>
            </w:r>
            <w:r w:rsidR="00460E6A">
              <w:rPr>
                <w:noProof/>
                <w:webHidden/>
              </w:rPr>
              <w:fldChar w:fldCharType="begin"/>
            </w:r>
            <w:r w:rsidR="00460E6A">
              <w:rPr>
                <w:noProof/>
                <w:webHidden/>
              </w:rPr>
              <w:instrText xml:space="preserve"> PAGEREF _Toc76137183 \h </w:instrText>
            </w:r>
            <w:r w:rsidR="00460E6A">
              <w:rPr>
                <w:noProof/>
                <w:webHidden/>
              </w:rPr>
            </w:r>
            <w:r w:rsidR="00460E6A">
              <w:rPr>
                <w:noProof/>
                <w:webHidden/>
              </w:rPr>
              <w:fldChar w:fldCharType="separate"/>
            </w:r>
            <w:r w:rsidR="00460E6A">
              <w:rPr>
                <w:noProof/>
                <w:webHidden/>
              </w:rPr>
              <w:t>11</w:t>
            </w:r>
            <w:r w:rsidR="00460E6A">
              <w:rPr>
                <w:noProof/>
                <w:webHidden/>
              </w:rPr>
              <w:fldChar w:fldCharType="end"/>
            </w:r>
          </w:hyperlink>
        </w:p>
        <w:p w14:paraId="7148762B" w14:textId="77777777" w:rsidR="00460E6A" w:rsidRDefault="00BE2A3E">
          <w:pPr>
            <w:pStyle w:val="TOC2"/>
            <w:rPr>
              <w:rFonts w:asciiTheme="minorHAnsi" w:eastAsiaTheme="minorEastAsia" w:hAnsiTheme="minorHAnsi" w:cstheme="minorBidi"/>
              <w:noProof/>
              <w:lang w:val="en-GB" w:eastAsia="en-GB"/>
            </w:rPr>
          </w:pPr>
          <w:hyperlink w:anchor="_Toc76137184" w:history="1">
            <w:r w:rsidR="00460E6A" w:rsidRPr="00961F9D">
              <w:rPr>
                <w:rStyle w:val="Hyperlink"/>
                <w:noProof/>
              </w:rPr>
              <w:t>3.8</w:t>
            </w:r>
            <w:r w:rsidR="00460E6A">
              <w:rPr>
                <w:rFonts w:asciiTheme="minorHAnsi" w:eastAsiaTheme="minorEastAsia" w:hAnsiTheme="minorHAnsi" w:cstheme="minorBidi"/>
                <w:noProof/>
                <w:lang w:val="en-GB" w:eastAsia="en-GB"/>
              </w:rPr>
              <w:tab/>
            </w:r>
            <w:r w:rsidR="00460E6A" w:rsidRPr="00961F9D">
              <w:rPr>
                <w:rStyle w:val="Hyperlink"/>
                <w:noProof/>
              </w:rPr>
              <w:t>Department of Health</w:t>
            </w:r>
            <w:r w:rsidR="00460E6A">
              <w:rPr>
                <w:noProof/>
                <w:webHidden/>
              </w:rPr>
              <w:tab/>
            </w:r>
            <w:r w:rsidR="00460E6A">
              <w:rPr>
                <w:noProof/>
                <w:webHidden/>
              </w:rPr>
              <w:fldChar w:fldCharType="begin"/>
            </w:r>
            <w:r w:rsidR="00460E6A">
              <w:rPr>
                <w:noProof/>
                <w:webHidden/>
              </w:rPr>
              <w:instrText xml:space="preserve"> PAGEREF _Toc76137184 \h </w:instrText>
            </w:r>
            <w:r w:rsidR="00460E6A">
              <w:rPr>
                <w:noProof/>
                <w:webHidden/>
              </w:rPr>
            </w:r>
            <w:r w:rsidR="00460E6A">
              <w:rPr>
                <w:noProof/>
                <w:webHidden/>
              </w:rPr>
              <w:fldChar w:fldCharType="separate"/>
            </w:r>
            <w:r w:rsidR="00460E6A">
              <w:rPr>
                <w:noProof/>
                <w:webHidden/>
              </w:rPr>
              <w:t>11</w:t>
            </w:r>
            <w:r w:rsidR="00460E6A">
              <w:rPr>
                <w:noProof/>
                <w:webHidden/>
              </w:rPr>
              <w:fldChar w:fldCharType="end"/>
            </w:r>
          </w:hyperlink>
        </w:p>
        <w:p w14:paraId="03EA353A" w14:textId="77777777" w:rsidR="00460E6A" w:rsidRDefault="00BE2A3E">
          <w:pPr>
            <w:pStyle w:val="TOC2"/>
            <w:rPr>
              <w:rFonts w:asciiTheme="minorHAnsi" w:eastAsiaTheme="minorEastAsia" w:hAnsiTheme="minorHAnsi" w:cstheme="minorBidi"/>
              <w:noProof/>
              <w:lang w:val="en-GB" w:eastAsia="en-GB"/>
            </w:rPr>
          </w:pPr>
          <w:hyperlink w:anchor="_Toc76137185" w:history="1">
            <w:r w:rsidR="00460E6A" w:rsidRPr="00961F9D">
              <w:rPr>
                <w:rStyle w:val="Hyperlink"/>
                <w:noProof/>
              </w:rPr>
              <w:t>3.9</w:t>
            </w:r>
            <w:r w:rsidR="00460E6A">
              <w:rPr>
                <w:rFonts w:asciiTheme="minorHAnsi" w:eastAsiaTheme="minorEastAsia" w:hAnsiTheme="minorHAnsi" w:cstheme="minorBidi"/>
                <w:noProof/>
                <w:lang w:val="en-GB" w:eastAsia="en-GB"/>
              </w:rPr>
              <w:tab/>
            </w:r>
            <w:r w:rsidR="00460E6A" w:rsidRPr="00961F9D">
              <w:rPr>
                <w:rStyle w:val="Hyperlink"/>
                <w:noProof/>
              </w:rPr>
              <w:t>Department of Housing,  Local Government and Heritage</w:t>
            </w:r>
            <w:r w:rsidR="00460E6A">
              <w:rPr>
                <w:noProof/>
                <w:webHidden/>
              </w:rPr>
              <w:tab/>
            </w:r>
            <w:r w:rsidR="00460E6A">
              <w:rPr>
                <w:noProof/>
                <w:webHidden/>
              </w:rPr>
              <w:fldChar w:fldCharType="begin"/>
            </w:r>
            <w:r w:rsidR="00460E6A">
              <w:rPr>
                <w:noProof/>
                <w:webHidden/>
              </w:rPr>
              <w:instrText xml:space="preserve"> PAGEREF _Toc76137185 \h </w:instrText>
            </w:r>
            <w:r w:rsidR="00460E6A">
              <w:rPr>
                <w:noProof/>
                <w:webHidden/>
              </w:rPr>
            </w:r>
            <w:r w:rsidR="00460E6A">
              <w:rPr>
                <w:noProof/>
                <w:webHidden/>
              </w:rPr>
              <w:fldChar w:fldCharType="separate"/>
            </w:r>
            <w:r w:rsidR="00460E6A">
              <w:rPr>
                <w:noProof/>
                <w:webHidden/>
              </w:rPr>
              <w:t>12</w:t>
            </w:r>
            <w:r w:rsidR="00460E6A">
              <w:rPr>
                <w:noProof/>
                <w:webHidden/>
              </w:rPr>
              <w:fldChar w:fldCharType="end"/>
            </w:r>
          </w:hyperlink>
        </w:p>
        <w:p w14:paraId="4B08B13C" w14:textId="77777777" w:rsidR="00460E6A" w:rsidRDefault="00BE2A3E">
          <w:pPr>
            <w:pStyle w:val="TOC1"/>
            <w:rPr>
              <w:rFonts w:asciiTheme="minorHAnsi" w:eastAsiaTheme="minorEastAsia" w:hAnsiTheme="minorHAnsi" w:cstheme="minorBidi"/>
              <w:noProof/>
              <w:lang w:val="en-GB" w:eastAsia="en-GB"/>
            </w:rPr>
          </w:pPr>
          <w:hyperlink w:anchor="_Toc76137186" w:history="1">
            <w:r w:rsidR="00460E6A" w:rsidRPr="00961F9D">
              <w:rPr>
                <w:rStyle w:val="Hyperlink"/>
                <w:noProof/>
              </w:rPr>
              <w:t>4.</w:t>
            </w:r>
            <w:r w:rsidR="00460E6A">
              <w:rPr>
                <w:rFonts w:asciiTheme="minorHAnsi" w:eastAsiaTheme="minorEastAsia" w:hAnsiTheme="minorHAnsi" w:cstheme="minorBidi"/>
                <w:noProof/>
                <w:lang w:val="en-GB" w:eastAsia="en-GB"/>
              </w:rPr>
              <w:tab/>
            </w:r>
            <w:r w:rsidR="00460E6A" w:rsidRPr="00961F9D">
              <w:rPr>
                <w:rStyle w:val="Hyperlink"/>
                <w:rFonts w:cs="Arial"/>
                <w:noProof/>
              </w:rPr>
              <w:t>Demand and Supply</w:t>
            </w:r>
            <w:r w:rsidR="00460E6A">
              <w:rPr>
                <w:noProof/>
                <w:webHidden/>
              </w:rPr>
              <w:tab/>
            </w:r>
            <w:r w:rsidR="00460E6A">
              <w:rPr>
                <w:noProof/>
                <w:webHidden/>
              </w:rPr>
              <w:fldChar w:fldCharType="begin"/>
            </w:r>
            <w:r w:rsidR="00460E6A">
              <w:rPr>
                <w:noProof/>
                <w:webHidden/>
              </w:rPr>
              <w:instrText xml:space="preserve"> PAGEREF _Toc76137186 \h </w:instrText>
            </w:r>
            <w:r w:rsidR="00460E6A">
              <w:rPr>
                <w:noProof/>
                <w:webHidden/>
              </w:rPr>
            </w:r>
            <w:r w:rsidR="00460E6A">
              <w:rPr>
                <w:noProof/>
                <w:webHidden/>
              </w:rPr>
              <w:fldChar w:fldCharType="separate"/>
            </w:r>
            <w:r w:rsidR="00460E6A">
              <w:rPr>
                <w:noProof/>
                <w:webHidden/>
              </w:rPr>
              <w:t>13</w:t>
            </w:r>
            <w:r w:rsidR="00460E6A">
              <w:rPr>
                <w:noProof/>
                <w:webHidden/>
              </w:rPr>
              <w:fldChar w:fldCharType="end"/>
            </w:r>
          </w:hyperlink>
        </w:p>
        <w:p w14:paraId="2784295C" w14:textId="77777777" w:rsidR="00460E6A" w:rsidRDefault="00BE2A3E">
          <w:pPr>
            <w:pStyle w:val="TOC2"/>
            <w:rPr>
              <w:rFonts w:asciiTheme="minorHAnsi" w:eastAsiaTheme="minorEastAsia" w:hAnsiTheme="minorHAnsi" w:cstheme="minorBidi"/>
              <w:noProof/>
              <w:lang w:val="en-GB" w:eastAsia="en-GB"/>
            </w:rPr>
          </w:pPr>
          <w:hyperlink w:anchor="_Toc76137187" w:history="1">
            <w:r w:rsidR="00460E6A" w:rsidRPr="00961F9D">
              <w:rPr>
                <w:rStyle w:val="Hyperlink"/>
                <w:noProof/>
              </w:rPr>
              <w:t>4.1</w:t>
            </w:r>
            <w:r w:rsidR="00460E6A">
              <w:rPr>
                <w:rFonts w:asciiTheme="minorHAnsi" w:eastAsiaTheme="minorEastAsia" w:hAnsiTheme="minorHAnsi" w:cstheme="minorBidi"/>
                <w:noProof/>
                <w:lang w:val="en-GB" w:eastAsia="en-GB"/>
              </w:rPr>
              <w:tab/>
            </w:r>
            <w:r w:rsidR="00460E6A" w:rsidRPr="00961F9D">
              <w:rPr>
                <w:rStyle w:val="Hyperlink"/>
                <w:noProof/>
              </w:rPr>
              <w:t>Current demand</w:t>
            </w:r>
            <w:r w:rsidR="00460E6A">
              <w:rPr>
                <w:noProof/>
                <w:webHidden/>
              </w:rPr>
              <w:tab/>
            </w:r>
            <w:r w:rsidR="00460E6A">
              <w:rPr>
                <w:noProof/>
                <w:webHidden/>
              </w:rPr>
              <w:fldChar w:fldCharType="begin"/>
            </w:r>
            <w:r w:rsidR="00460E6A">
              <w:rPr>
                <w:noProof/>
                <w:webHidden/>
              </w:rPr>
              <w:instrText xml:space="preserve"> PAGEREF _Toc76137187 \h </w:instrText>
            </w:r>
            <w:r w:rsidR="00460E6A">
              <w:rPr>
                <w:noProof/>
                <w:webHidden/>
              </w:rPr>
            </w:r>
            <w:r w:rsidR="00460E6A">
              <w:rPr>
                <w:noProof/>
                <w:webHidden/>
              </w:rPr>
              <w:fldChar w:fldCharType="separate"/>
            </w:r>
            <w:r w:rsidR="00460E6A">
              <w:rPr>
                <w:noProof/>
                <w:webHidden/>
              </w:rPr>
              <w:t>13</w:t>
            </w:r>
            <w:r w:rsidR="00460E6A">
              <w:rPr>
                <w:noProof/>
                <w:webHidden/>
              </w:rPr>
              <w:fldChar w:fldCharType="end"/>
            </w:r>
          </w:hyperlink>
        </w:p>
        <w:p w14:paraId="14336ABE" w14:textId="77777777" w:rsidR="00460E6A" w:rsidRDefault="00BE2A3E">
          <w:pPr>
            <w:pStyle w:val="TOC3"/>
            <w:rPr>
              <w:rFonts w:asciiTheme="minorHAnsi" w:eastAsiaTheme="minorEastAsia" w:hAnsiTheme="minorHAnsi" w:cstheme="minorBidi"/>
              <w:noProof/>
              <w:lang w:val="en-GB" w:eastAsia="en-GB"/>
            </w:rPr>
          </w:pPr>
          <w:hyperlink w:anchor="_Toc76137188" w:history="1">
            <w:r w:rsidR="00460E6A" w:rsidRPr="00961F9D">
              <w:rPr>
                <w:rStyle w:val="Hyperlink"/>
                <w:rFonts w:cs="Arial"/>
                <w:iCs/>
                <w:noProof/>
              </w:rPr>
              <w:t>4.1.1</w:t>
            </w:r>
            <w:r w:rsidR="00460E6A">
              <w:rPr>
                <w:rFonts w:asciiTheme="minorHAnsi" w:eastAsiaTheme="minorEastAsia" w:hAnsiTheme="minorHAnsi" w:cstheme="minorBidi"/>
                <w:noProof/>
                <w:lang w:val="en-GB" w:eastAsia="en-GB"/>
              </w:rPr>
              <w:tab/>
            </w:r>
            <w:r w:rsidR="00460E6A" w:rsidRPr="00961F9D">
              <w:rPr>
                <w:rStyle w:val="Hyperlink"/>
                <w:rFonts w:cs="Arial"/>
                <w:iCs/>
                <w:noProof/>
              </w:rPr>
              <w:t>Housing Waiting Lists</w:t>
            </w:r>
            <w:r w:rsidR="00460E6A">
              <w:rPr>
                <w:noProof/>
                <w:webHidden/>
              </w:rPr>
              <w:tab/>
            </w:r>
            <w:r w:rsidR="00460E6A">
              <w:rPr>
                <w:noProof/>
                <w:webHidden/>
              </w:rPr>
              <w:fldChar w:fldCharType="begin"/>
            </w:r>
            <w:r w:rsidR="00460E6A">
              <w:rPr>
                <w:noProof/>
                <w:webHidden/>
              </w:rPr>
              <w:instrText xml:space="preserve"> PAGEREF _Toc76137188 \h </w:instrText>
            </w:r>
            <w:r w:rsidR="00460E6A">
              <w:rPr>
                <w:noProof/>
                <w:webHidden/>
              </w:rPr>
            </w:r>
            <w:r w:rsidR="00460E6A">
              <w:rPr>
                <w:noProof/>
                <w:webHidden/>
              </w:rPr>
              <w:fldChar w:fldCharType="separate"/>
            </w:r>
            <w:r w:rsidR="00460E6A">
              <w:rPr>
                <w:noProof/>
                <w:webHidden/>
              </w:rPr>
              <w:t>13</w:t>
            </w:r>
            <w:r w:rsidR="00460E6A">
              <w:rPr>
                <w:noProof/>
                <w:webHidden/>
              </w:rPr>
              <w:fldChar w:fldCharType="end"/>
            </w:r>
          </w:hyperlink>
        </w:p>
        <w:p w14:paraId="1392B6F8" w14:textId="77777777" w:rsidR="00460E6A" w:rsidRDefault="00BE2A3E">
          <w:pPr>
            <w:pStyle w:val="TOC3"/>
            <w:rPr>
              <w:rFonts w:asciiTheme="minorHAnsi" w:eastAsiaTheme="minorEastAsia" w:hAnsiTheme="minorHAnsi" w:cstheme="minorBidi"/>
              <w:noProof/>
              <w:lang w:val="en-GB" w:eastAsia="en-GB"/>
            </w:rPr>
          </w:pPr>
          <w:hyperlink w:anchor="_Toc76137189" w:history="1">
            <w:r w:rsidR="00460E6A" w:rsidRPr="00961F9D">
              <w:rPr>
                <w:rStyle w:val="Hyperlink"/>
                <w:rFonts w:cs="Arial"/>
                <w:iCs/>
                <w:noProof/>
              </w:rPr>
              <w:t>4.1.3</w:t>
            </w:r>
            <w:r w:rsidR="00460E6A">
              <w:rPr>
                <w:rFonts w:asciiTheme="minorHAnsi" w:eastAsiaTheme="minorEastAsia" w:hAnsiTheme="minorHAnsi" w:cstheme="minorBidi"/>
                <w:noProof/>
                <w:lang w:val="en-GB" w:eastAsia="en-GB"/>
              </w:rPr>
              <w:tab/>
            </w:r>
            <w:r w:rsidR="00460E6A" w:rsidRPr="00961F9D">
              <w:rPr>
                <w:rStyle w:val="Hyperlink"/>
                <w:rFonts w:cs="Arial"/>
                <w:iCs/>
                <w:noProof/>
              </w:rPr>
              <w:t>Owner Occupied Stock</w:t>
            </w:r>
            <w:r w:rsidR="00460E6A">
              <w:rPr>
                <w:noProof/>
                <w:webHidden/>
              </w:rPr>
              <w:tab/>
            </w:r>
            <w:r w:rsidR="00460E6A">
              <w:rPr>
                <w:noProof/>
                <w:webHidden/>
              </w:rPr>
              <w:fldChar w:fldCharType="begin"/>
            </w:r>
            <w:r w:rsidR="00460E6A">
              <w:rPr>
                <w:noProof/>
                <w:webHidden/>
              </w:rPr>
              <w:instrText xml:space="preserve"> PAGEREF _Toc76137189 \h </w:instrText>
            </w:r>
            <w:r w:rsidR="00460E6A">
              <w:rPr>
                <w:noProof/>
                <w:webHidden/>
              </w:rPr>
            </w:r>
            <w:r w:rsidR="00460E6A">
              <w:rPr>
                <w:noProof/>
                <w:webHidden/>
              </w:rPr>
              <w:fldChar w:fldCharType="separate"/>
            </w:r>
            <w:r w:rsidR="00460E6A">
              <w:rPr>
                <w:noProof/>
                <w:webHidden/>
              </w:rPr>
              <w:t>14</w:t>
            </w:r>
            <w:r w:rsidR="00460E6A">
              <w:rPr>
                <w:noProof/>
                <w:webHidden/>
              </w:rPr>
              <w:fldChar w:fldCharType="end"/>
            </w:r>
          </w:hyperlink>
        </w:p>
        <w:p w14:paraId="7E82078E" w14:textId="77777777" w:rsidR="00460E6A" w:rsidRDefault="00BE2A3E">
          <w:pPr>
            <w:pStyle w:val="TOC3"/>
            <w:rPr>
              <w:rFonts w:asciiTheme="minorHAnsi" w:eastAsiaTheme="minorEastAsia" w:hAnsiTheme="minorHAnsi" w:cstheme="minorBidi"/>
              <w:noProof/>
              <w:lang w:val="en-GB" w:eastAsia="en-GB"/>
            </w:rPr>
          </w:pPr>
          <w:hyperlink w:anchor="_Toc76137190" w:history="1">
            <w:r w:rsidR="00460E6A" w:rsidRPr="00961F9D">
              <w:rPr>
                <w:rStyle w:val="Hyperlink"/>
                <w:rFonts w:cs="Arial"/>
                <w:iCs/>
                <w:noProof/>
              </w:rPr>
              <w:t>4.1.4</w:t>
            </w:r>
            <w:r w:rsidR="00460E6A">
              <w:rPr>
                <w:rFonts w:asciiTheme="minorHAnsi" w:eastAsiaTheme="minorEastAsia" w:hAnsiTheme="minorHAnsi" w:cstheme="minorBidi"/>
                <w:noProof/>
                <w:lang w:val="en-GB" w:eastAsia="en-GB"/>
              </w:rPr>
              <w:tab/>
            </w:r>
            <w:r w:rsidR="00460E6A" w:rsidRPr="00961F9D">
              <w:rPr>
                <w:rStyle w:val="Hyperlink"/>
                <w:rFonts w:cs="Arial"/>
                <w:iCs/>
                <w:noProof/>
              </w:rPr>
              <w:t>Congregated Settings</w:t>
            </w:r>
            <w:r w:rsidR="00460E6A">
              <w:rPr>
                <w:noProof/>
                <w:webHidden/>
              </w:rPr>
              <w:tab/>
            </w:r>
            <w:r w:rsidR="00460E6A">
              <w:rPr>
                <w:noProof/>
                <w:webHidden/>
              </w:rPr>
              <w:fldChar w:fldCharType="begin"/>
            </w:r>
            <w:r w:rsidR="00460E6A">
              <w:rPr>
                <w:noProof/>
                <w:webHidden/>
              </w:rPr>
              <w:instrText xml:space="preserve"> PAGEREF _Toc76137190 \h </w:instrText>
            </w:r>
            <w:r w:rsidR="00460E6A">
              <w:rPr>
                <w:noProof/>
                <w:webHidden/>
              </w:rPr>
            </w:r>
            <w:r w:rsidR="00460E6A">
              <w:rPr>
                <w:noProof/>
                <w:webHidden/>
              </w:rPr>
              <w:fldChar w:fldCharType="separate"/>
            </w:r>
            <w:r w:rsidR="00460E6A">
              <w:rPr>
                <w:noProof/>
                <w:webHidden/>
              </w:rPr>
              <w:t>15</w:t>
            </w:r>
            <w:r w:rsidR="00460E6A">
              <w:rPr>
                <w:noProof/>
                <w:webHidden/>
              </w:rPr>
              <w:fldChar w:fldCharType="end"/>
            </w:r>
          </w:hyperlink>
        </w:p>
        <w:p w14:paraId="5D68CD04" w14:textId="77777777" w:rsidR="00460E6A" w:rsidRDefault="00BE2A3E">
          <w:pPr>
            <w:pStyle w:val="TOC3"/>
            <w:rPr>
              <w:rFonts w:asciiTheme="minorHAnsi" w:eastAsiaTheme="minorEastAsia" w:hAnsiTheme="minorHAnsi" w:cstheme="minorBidi"/>
              <w:noProof/>
              <w:lang w:val="en-GB" w:eastAsia="en-GB"/>
            </w:rPr>
          </w:pPr>
          <w:hyperlink w:anchor="_Toc76137191" w:history="1">
            <w:r w:rsidR="00460E6A" w:rsidRPr="00961F9D">
              <w:rPr>
                <w:rStyle w:val="Hyperlink"/>
                <w:rFonts w:cs="Arial"/>
                <w:iCs/>
                <w:noProof/>
              </w:rPr>
              <w:t>4.1.5</w:t>
            </w:r>
            <w:r w:rsidR="00460E6A">
              <w:rPr>
                <w:rFonts w:asciiTheme="minorHAnsi" w:eastAsiaTheme="minorEastAsia" w:hAnsiTheme="minorHAnsi" w:cstheme="minorBidi"/>
                <w:noProof/>
                <w:lang w:val="en-GB" w:eastAsia="en-GB"/>
              </w:rPr>
              <w:tab/>
            </w:r>
            <w:r w:rsidR="00460E6A" w:rsidRPr="00961F9D">
              <w:rPr>
                <w:rStyle w:val="Hyperlink"/>
                <w:rFonts w:cs="Arial"/>
                <w:iCs/>
                <w:noProof/>
              </w:rPr>
              <w:t>Mental Health</w:t>
            </w:r>
            <w:r w:rsidR="00460E6A">
              <w:rPr>
                <w:noProof/>
                <w:webHidden/>
              </w:rPr>
              <w:tab/>
            </w:r>
            <w:r w:rsidR="00460E6A">
              <w:rPr>
                <w:noProof/>
                <w:webHidden/>
              </w:rPr>
              <w:fldChar w:fldCharType="begin"/>
            </w:r>
            <w:r w:rsidR="00460E6A">
              <w:rPr>
                <w:noProof/>
                <w:webHidden/>
              </w:rPr>
              <w:instrText xml:space="preserve"> PAGEREF _Toc76137191 \h </w:instrText>
            </w:r>
            <w:r w:rsidR="00460E6A">
              <w:rPr>
                <w:noProof/>
                <w:webHidden/>
              </w:rPr>
            </w:r>
            <w:r w:rsidR="00460E6A">
              <w:rPr>
                <w:noProof/>
                <w:webHidden/>
              </w:rPr>
              <w:fldChar w:fldCharType="separate"/>
            </w:r>
            <w:r w:rsidR="00460E6A">
              <w:rPr>
                <w:noProof/>
                <w:webHidden/>
              </w:rPr>
              <w:t>15</w:t>
            </w:r>
            <w:r w:rsidR="00460E6A">
              <w:rPr>
                <w:noProof/>
                <w:webHidden/>
              </w:rPr>
              <w:fldChar w:fldCharType="end"/>
            </w:r>
          </w:hyperlink>
        </w:p>
        <w:p w14:paraId="188E0B2A" w14:textId="77777777" w:rsidR="00460E6A" w:rsidRDefault="00BE2A3E">
          <w:pPr>
            <w:pStyle w:val="TOC3"/>
            <w:rPr>
              <w:rFonts w:asciiTheme="minorHAnsi" w:eastAsiaTheme="minorEastAsia" w:hAnsiTheme="minorHAnsi" w:cstheme="minorBidi"/>
              <w:noProof/>
              <w:lang w:val="en-GB" w:eastAsia="en-GB"/>
            </w:rPr>
          </w:pPr>
          <w:hyperlink w:anchor="_Toc76137192" w:history="1">
            <w:r w:rsidR="00460E6A" w:rsidRPr="00961F9D">
              <w:rPr>
                <w:rStyle w:val="Hyperlink"/>
                <w:rFonts w:cs="Arial"/>
                <w:iCs/>
                <w:noProof/>
              </w:rPr>
              <w:t>4.1.6</w:t>
            </w:r>
            <w:r w:rsidR="00460E6A">
              <w:rPr>
                <w:rFonts w:asciiTheme="minorHAnsi" w:eastAsiaTheme="minorEastAsia" w:hAnsiTheme="minorHAnsi" w:cstheme="minorBidi"/>
                <w:noProof/>
                <w:lang w:val="en-GB" w:eastAsia="en-GB"/>
              </w:rPr>
              <w:tab/>
            </w:r>
            <w:r w:rsidR="00460E6A" w:rsidRPr="00961F9D">
              <w:rPr>
                <w:rStyle w:val="Hyperlink"/>
                <w:rFonts w:cs="Arial"/>
                <w:iCs/>
                <w:noProof/>
              </w:rPr>
              <w:t>Total Disability Need</w:t>
            </w:r>
            <w:r w:rsidR="00460E6A">
              <w:rPr>
                <w:noProof/>
                <w:webHidden/>
              </w:rPr>
              <w:tab/>
            </w:r>
            <w:r w:rsidR="00460E6A">
              <w:rPr>
                <w:noProof/>
                <w:webHidden/>
              </w:rPr>
              <w:fldChar w:fldCharType="begin"/>
            </w:r>
            <w:r w:rsidR="00460E6A">
              <w:rPr>
                <w:noProof/>
                <w:webHidden/>
              </w:rPr>
              <w:instrText xml:space="preserve"> PAGEREF _Toc76137192 \h </w:instrText>
            </w:r>
            <w:r w:rsidR="00460E6A">
              <w:rPr>
                <w:noProof/>
                <w:webHidden/>
              </w:rPr>
            </w:r>
            <w:r w:rsidR="00460E6A">
              <w:rPr>
                <w:noProof/>
                <w:webHidden/>
              </w:rPr>
              <w:fldChar w:fldCharType="separate"/>
            </w:r>
            <w:r w:rsidR="00460E6A">
              <w:rPr>
                <w:noProof/>
                <w:webHidden/>
              </w:rPr>
              <w:t>17</w:t>
            </w:r>
            <w:r w:rsidR="00460E6A">
              <w:rPr>
                <w:noProof/>
                <w:webHidden/>
              </w:rPr>
              <w:fldChar w:fldCharType="end"/>
            </w:r>
          </w:hyperlink>
        </w:p>
        <w:p w14:paraId="1C4F15A3" w14:textId="77777777" w:rsidR="00460E6A" w:rsidRDefault="00BE2A3E">
          <w:pPr>
            <w:pStyle w:val="TOC1"/>
            <w:rPr>
              <w:rFonts w:asciiTheme="minorHAnsi" w:eastAsiaTheme="minorEastAsia" w:hAnsiTheme="minorHAnsi" w:cstheme="minorBidi"/>
              <w:noProof/>
              <w:lang w:val="en-GB" w:eastAsia="en-GB"/>
            </w:rPr>
          </w:pPr>
          <w:hyperlink w:anchor="_Toc76137193" w:history="1">
            <w:r w:rsidR="00460E6A" w:rsidRPr="00961F9D">
              <w:rPr>
                <w:rStyle w:val="Hyperlink"/>
                <w:rFonts w:cs="Arial"/>
                <w:noProof/>
              </w:rPr>
              <w:t>5.</w:t>
            </w:r>
            <w:r w:rsidR="00460E6A">
              <w:rPr>
                <w:rFonts w:asciiTheme="minorHAnsi" w:eastAsiaTheme="minorEastAsia" w:hAnsiTheme="minorHAnsi" w:cstheme="minorBidi"/>
                <w:noProof/>
                <w:lang w:val="en-GB" w:eastAsia="en-GB"/>
              </w:rPr>
              <w:tab/>
            </w:r>
            <w:r w:rsidR="00460E6A" w:rsidRPr="00961F9D">
              <w:rPr>
                <w:rStyle w:val="Hyperlink"/>
                <w:rFonts w:cs="Arial"/>
                <w:noProof/>
              </w:rPr>
              <w:t>Delivery and Supply Mechanisms</w:t>
            </w:r>
            <w:r w:rsidR="00460E6A">
              <w:rPr>
                <w:noProof/>
                <w:webHidden/>
              </w:rPr>
              <w:tab/>
            </w:r>
            <w:r w:rsidR="00460E6A">
              <w:rPr>
                <w:noProof/>
                <w:webHidden/>
              </w:rPr>
              <w:fldChar w:fldCharType="begin"/>
            </w:r>
            <w:r w:rsidR="00460E6A">
              <w:rPr>
                <w:noProof/>
                <w:webHidden/>
              </w:rPr>
              <w:instrText xml:space="preserve"> PAGEREF _Toc76137193 \h </w:instrText>
            </w:r>
            <w:r w:rsidR="00460E6A">
              <w:rPr>
                <w:noProof/>
                <w:webHidden/>
              </w:rPr>
            </w:r>
            <w:r w:rsidR="00460E6A">
              <w:rPr>
                <w:noProof/>
                <w:webHidden/>
              </w:rPr>
              <w:fldChar w:fldCharType="separate"/>
            </w:r>
            <w:r w:rsidR="00460E6A">
              <w:rPr>
                <w:noProof/>
                <w:webHidden/>
              </w:rPr>
              <w:t>18</w:t>
            </w:r>
            <w:r w:rsidR="00460E6A">
              <w:rPr>
                <w:noProof/>
                <w:webHidden/>
              </w:rPr>
              <w:fldChar w:fldCharType="end"/>
            </w:r>
          </w:hyperlink>
        </w:p>
        <w:p w14:paraId="20FDDDB7" w14:textId="77777777" w:rsidR="00460E6A" w:rsidRDefault="00BE2A3E">
          <w:pPr>
            <w:pStyle w:val="TOC2"/>
            <w:rPr>
              <w:rFonts w:asciiTheme="minorHAnsi" w:eastAsiaTheme="minorEastAsia" w:hAnsiTheme="minorHAnsi" w:cstheme="minorBidi"/>
              <w:noProof/>
              <w:lang w:val="en-GB" w:eastAsia="en-GB"/>
            </w:rPr>
          </w:pPr>
          <w:hyperlink w:anchor="_Toc76137194" w:history="1">
            <w:r w:rsidR="00460E6A" w:rsidRPr="00961F9D">
              <w:rPr>
                <w:rStyle w:val="Hyperlink"/>
                <w:noProof/>
              </w:rPr>
              <w:t xml:space="preserve">5.1    </w:t>
            </w:r>
            <w:r w:rsidR="00460E6A">
              <w:rPr>
                <w:rFonts w:asciiTheme="minorHAnsi" w:eastAsiaTheme="minorEastAsia" w:hAnsiTheme="minorHAnsi" w:cstheme="minorBidi"/>
                <w:noProof/>
                <w:lang w:val="en-GB" w:eastAsia="en-GB"/>
              </w:rPr>
              <w:tab/>
            </w:r>
            <w:r w:rsidR="00460E6A" w:rsidRPr="00961F9D">
              <w:rPr>
                <w:rStyle w:val="Hyperlink"/>
                <w:noProof/>
              </w:rPr>
              <w:t>Local Authority Stock</w:t>
            </w:r>
            <w:r w:rsidR="00460E6A">
              <w:rPr>
                <w:noProof/>
                <w:webHidden/>
              </w:rPr>
              <w:tab/>
            </w:r>
            <w:r w:rsidR="00460E6A">
              <w:rPr>
                <w:noProof/>
                <w:webHidden/>
              </w:rPr>
              <w:fldChar w:fldCharType="begin"/>
            </w:r>
            <w:r w:rsidR="00460E6A">
              <w:rPr>
                <w:noProof/>
                <w:webHidden/>
              </w:rPr>
              <w:instrText xml:space="preserve"> PAGEREF _Toc76137194 \h </w:instrText>
            </w:r>
            <w:r w:rsidR="00460E6A">
              <w:rPr>
                <w:noProof/>
                <w:webHidden/>
              </w:rPr>
            </w:r>
            <w:r w:rsidR="00460E6A">
              <w:rPr>
                <w:noProof/>
                <w:webHidden/>
              </w:rPr>
              <w:fldChar w:fldCharType="separate"/>
            </w:r>
            <w:r w:rsidR="00460E6A">
              <w:rPr>
                <w:noProof/>
                <w:webHidden/>
              </w:rPr>
              <w:t>18</w:t>
            </w:r>
            <w:r w:rsidR="00460E6A">
              <w:rPr>
                <w:noProof/>
                <w:webHidden/>
              </w:rPr>
              <w:fldChar w:fldCharType="end"/>
            </w:r>
          </w:hyperlink>
        </w:p>
        <w:p w14:paraId="462F849B" w14:textId="77777777" w:rsidR="00460E6A" w:rsidRDefault="00BE2A3E">
          <w:pPr>
            <w:pStyle w:val="TOC2"/>
            <w:rPr>
              <w:rFonts w:asciiTheme="minorHAnsi" w:eastAsiaTheme="minorEastAsia" w:hAnsiTheme="minorHAnsi" w:cstheme="minorBidi"/>
              <w:noProof/>
              <w:lang w:val="en-GB" w:eastAsia="en-GB"/>
            </w:rPr>
          </w:pPr>
          <w:hyperlink w:anchor="_Toc76137195" w:history="1">
            <w:r w:rsidR="00460E6A" w:rsidRPr="00961F9D">
              <w:rPr>
                <w:rStyle w:val="Hyperlink"/>
                <w:noProof/>
              </w:rPr>
              <w:t>5.2    Approved Housing Body Stock</w:t>
            </w:r>
            <w:r w:rsidR="00460E6A">
              <w:rPr>
                <w:noProof/>
                <w:webHidden/>
              </w:rPr>
              <w:tab/>
            </w:r>
            <w:r w:rsidR="00460E6A">
              <w:rPr>
                <w:noProof/>
                <w:webHidden/>
              </w:rPr>
              <w:fldChar w:fldCharType="begin"/>
            </w:r>
            <w:r w:rsidR="00460E6A">
              <w:rPr>
                <w:noProof/>
                <w:webHidden/>
              </w:rPr>
              <w:instrText xml:space="preserve"> PAGEREF _Toc76137195 \h </w:instrText>
            </w:r>
            <w:r w:rsidR="00460E6A">
              <w:rPr>
                <w:noProof/>
                <w:webHidden/>
              </w:rPr>
            </w:r>
            <w:r w:rsidR="00460E6A">
              <w:rPr>
                <w:noProof/>
                <w:webHidden/>
              </w:rPr>
              <w:fldChar w:fldCharType="separate"/>
            </w:r>
            <w:r w:rsidR="00460E6A">
              <w:rPr>
                <w:noProof/>
                <w:webHidden/>
              </w:rPr>
              <w:t>19</w:t>
            </w:r>
            <w:r w:rsidR="00460E6A">
              <w:rPr>
                <w:noProof/>
                <w:webHidden/>
              </w:rPr>
              <w:fldChar w:fldCharType="end"/>
            </w:r>
          </w:hyperlink>
        </w:p>
        <w:p w14:paraId="27FF00F5" w14:textId="77777777" w:rsidR="00460E6A" w:rsidRDefault="00BE2A3E">
          <w:pPr>
            <w:pStyle w:val="TOC2"/>
            <w:rPr>
              <w:rFonts w:asciiTheme="minorHAnsi" w:eastAsiaTheme="minorEastAsia" w:hAnsiTheme="minorHAnsi" w:cstheme="minorBidi"/>
              <w:noProof/>
              <w:lang w:val="en-GB" w:eastAsia="en-GB"/>
            </w:rPr>
          </w:pPr>
          <w:hyperlink w:anchor="_Toc76137196" w:history="1">
            <w:r w:rsidR="00460E6A" w:rsidRPr="00961F9D">
              <w:rPr>
                <w:rStyle w:val="Hyperlink"/>
                <w:noProof/>
              </w:rPr>
              <w:t xml:space="preserve">5.3 </w:t>
            </w:r>
            <w:r w:rsidR="00460E6A">
              <w:rPr>
                <w:rFonts w:asciiTheme="minorHAnsi" w:eastAsiaTheme="minorEastAsia" w:hAnsiTheme="minorHAnsi" w:cstheme="minorBidi"/>
                <w:noProof/>
                <w:lang w:val="en-GB" w:eastAsia="en-GB"/>
              </w:rPr>
              <w:tab/>
            </w:r>
            <w:r w:rsidR="00460E6A" w:rsidRPr="00961F9D">
              <w:rPr>
                <w:rStyle w:val="Hyperlink"/>
                <w:noProof/>
              </w:rPr>
              <w:t>Private Rented Accommodation /Housing Assistance Payment</w:t>
            </w:r>
            <w:r w:rsidR="00460E6A">
              <w:rPr>
                <w:noProof/>
                <w:webHidden/>
              </w:rPr>
              <w:tab/>
            </w:r>
            <w:r w:rsidR="00460E6A">
              <w:rPr>
                <w:noProof/>
                <w:webHidden/>
              </w:rPr>
              <w:fldChar w:fldCharType="begin"/>
            </w:r>
            <w:r w:rsidR="00460E6A">
              <w:rPr>
                <w:noProof/>
                <w:webHidden/>
              </w:rPr>
              <w:instrText xml:space="preserve"> PAGEREF _Toc76137196 \h </w:instrText>
            </w:r>
            <w:r w:rsidR="00460E6A">
              <w:rPr>
                <w:noProof/>
                <w:webHidden/>
              </w:rPr>
            </w:r>
            <w:r w:rsidR="00460E6A">
              <w:rPr>
                <w:noProof/>
                <w:webHidden/>
              </w:rPr>
              <w:fldChar w:fldCharType="separate"/>
            </w:r>
            <w:r w:rsidR="00460E6A">
              <w:rPr>
                <w:noProof/>
                <w:webHidden/>
              </w:rPr>
              <w:t>21</w:t>
            </w:r>
            <w:r w:rsidR="00460E6A">
              <w:rPr>
                <w:noProof/>
                <w:webHidden/>
              </w:rPr>
              <w:fldChar w:fldCharType="end"/>
            </w:r>
          </w:hyperlink>
        </w:p>
        <w:p w14:paraId="7CD477E3" w14:textId="77777777" w:rsidR="00460E6A" w:rsidRDefault="00BE2A3E">
          <w:pPr>
            <w:pStyle w:val="TOC2"/>
            <w:rPr>
              <w:rFonts w:asciiTheme="minorHAnsi" w:eastAsiaTheme="minorEastAsia" w:hAnsiTheme="minorHAnsi" w:cstheme="minorBidi"/>
              <w:noProof/>
              <w:lang w:val="en-GB" w:eastAsia="en-GB"/>
            </w:rPr>
          </w:pPr>
          <w:hyperlink w:anchor="_Toc76137197" w:history="1">
            <w:r w:rsidR="00460E6A" w:rsidRPr="00961F9D">
              <w:rPr>
                <w:rStyle w:val="Hyperlink"/>
                <w:noProof/>
              </w:rPr>
              <w:t>5.4</w:t>
            </w:r>
            <w:r w:rsidR="00460E6A">
              <w:rPr>
                <w:rFonts w:asciiTheme="minorHAnsi" w:eastAsiaTheme="minorEastAsia" w:hAnsiTheme="minorHAnsi" w:cstheme="minorBidi"/>
                <w:noProof/>
                <w:lang w:val="en-GB" w:eastAsia="en-GB"/>
              </w:rPr>
              <w:tab/>
            </w:r>
            <w:r w:rsidR="00460E6A" w:rsidRPr="00961F9D">
              <w:rPr>
                <w:rStyle w:val="Hyperlink"/>
                <w:noProof/>
              </w:rPr>
              <w:t>Social Leasing / Rental Accommodation Scheme</w:t>
            </w:r>
            <w:r w:rsidR="00460E6A">
              <w:rPr>
                <w:noProof/>
                <w:webHidden/>
              </w:rPr>
              <w:tab/>
            </w:r>
            <w:r w:rsidR="00460E6A">
              <w:rPr>
                <w:noProof/>
                <w:webHidden/>
              </w:rPr>
              <w:fldChar w:fldCharType="begin"/>
            </w:r>
            <w:r w:rsidR="00460E6A">
              <w:rPr>
                <w:noProof/>
                <w:webHidden/>
              </w:rPr>
              <w:instrText xml:space="preserve"> PAGEREF _Toc76137197 \h </w:instrText>
            </w:r>
            <w:r w:rsidR="00460E6A">
              <w:rPr>
                <w:noProof/>
                <w:webHidden/>
              </w:rPr>
            </w:r>
            <w:r w:rsidR="00460E6A">
              <w:rPr>
                <w:noProof/>
                <w:webHidden/>
              </w:rPr>
              <w:fldChar w:fldCharType="separate"/>
            </w:r>
            <w:r w:rsidR="00460E6A">
              <w:rPr>
                <w:noProof/>
                <w:webHidden/>
              </w:rPr>
              <w:t>22</w:t>
            </w:r>
            <w:r w:rsidR="00460E6A">
              <w:rPr>
                <w:noProof/>
                <w:webHidden/>
              </w:rPr>
              <w:fldChar w:fldCharType="end"/>
            </w:r>
          </w:hyperlink>
        </w:p>
        <w:p w14:paraId="7E084B34" w14:textId="77777777" w:rsidR="00460E6A" w:rsidRDefault="00BE2A3E">
          <w:pPr>
            <w:pStyle w:val="TOC2"/>
            <w:rPr>
              <w:rFonts w:asciiTheme="minorHAnsi" w:eastAsiaTheme="minorEastAsia" w:hAnsiTheme="minorHAnsi" w:cstheme="minorBidi"/>
              <w:noProof/>
              <w:lang w:val="en-GB" w:eastAsia="en-GB"/>
            </w:rPr>
          </w:pPr>
          <w:hyperlink w:anchor="_Toc76137198" w:history="1">
            <w:r w:rsidR="00460E6A" w:rsidRPr="00961F9D">
              <w:rPr>
                <w:rStyle w:val="Hyperlink"/>
                <w:noProof/>
              </w:rPr>
              <w:t xml:space="preserve">5.5  </w:t>
            </w:r>
            <w:r w:rsidR="00460E6A">
              <w:rPr>
                <w:rFonts w:asciiTheme="minorHAnsi" w:eastAsiaTheme="minorEastAsia" w:hAnsiTheme="minorHAnsi" w:cstheme="minorBidi"/>
                <w:noProof/>
                <w:lang w:val="en-GB" w:eastAsia="en-GB"/>
              </w:rPr>
              <w:tab/>
            </w:r>
            <w:r w:rsidR="00460E6A" w:rsidRPr="00961F9D">
              <w:rPr>
                <w:rStyle w:val="Hyperlink"/>
                <w:noProof/>
              </w:rPr>
              <w:t>Owner Occupied</w:t>
            </w:r>
            <w:r w:rsidR="00460E6A">
              <w:rPr>
                <w:noProof/>
                <w:webHidden/>
              </w:rPr>
              <w:tab/>
            </w:r>
            <w:r w:rsidR="00460E6A">
              <w:rPr>
                <w:noProof/>
                <w:webHidden/>
              </w:rPr>
              <w:fldChar w:fldCharType="begin"/>
            </w:r>
            <w:r w:rsidR="00460E6A">
              <w:rPr>
                <w:noProof/>
                <w:webHidden/>
              </w:rPr>
              <w:instrText xml:space="preserve"> PAGEREF _Toc76137198 \h </w:instrText>
            </w:r>
            <w:r w:rsidR="00460E6A">
              <w:rPr>
                <w:noProof/>
                <w:webHidden/>
              </w:rPr>
            </w:r>
            <w:r w:rsidR="00460E6A">
              <w:rPr>
                <w:noProof/>
                <w:webHidden/>
              </w:rPr>
              <w:fldChar w:fldCharType="separate"/>
            </w:r>
            <w:r w:rsidR="00460E6A">
              <w:rPr>
                <w:noProof/>
                <w:webHidden/>
              </w:rPr>
              <w:t>22</w:t>
            </w:r>
            <w:r w:rsidR="00460E6A">
              <w:rPr>
                <w:noProof/>
                <w:webHidden/>
              </w:rPr>
              <w:fldChar w:fldCharType="end"/>
            </w:r>
          </w:hyperlink>
        </w:p>
        <w:p w14:paraId="1F3A00F4" w14:textId="77777777" w:rsidR="00460E6A" w:rsidRDefault="00BE2A3E">
          <w:pPr>
            <w:pStyle w:val="TOC1"/>
            <w:rPr>
              <w:rFonts w:asciiTheme="minorHAnsi" w:eastAsiaTheme="minorEastAsia" w:hAnsiTheme="minorHAnsi" w:cstheme="minorBidi"/>
              <w:noProof/>
              <w:lang w:val="en-GB" w:eastAsia="en-GB"/>
            </w:rPr>
          </w:pPr>
          <w:hyperlink w:anchor="_Toc76137199" w:history="1">
            <w:r w:rsidR="00460E6A" w:rsidRPr="00961F9D">
              <w:rPr>
                <w:rStyle w:val="Hyperlink"/>
                <w:noProof/>
              </w:rPr>
              <w:t>6.</w:t>
            </w:r>
            <w:r w:rsidR="00460E6A">
              <w:rPr>
                <w:rFonts w:asciiTheme="minorHAnsi" w:eastAsiaTheme="minorEastAsia" w:hAnsiTheme="minorHAnsi" w:cstheme="minorBidi"/>
                <w:noProof/>
                <w:lang w:val="en-GB" w:eastAsia="en-GB"/>
              </w:rPr>
              <w:tab/>
            </w:r>
            <w:r w:rsidR="00460E6A" w:rsidRPr="00961F9D">
              <w:rPr>
                <w:rStyle w:val="Hyperlink"/>
                <w:noProof/>
              </w:rPr>
              <w:t>Potential Supply</w:t>
            </w:r>
            <w:r w:rsidR="00460E6A">
              <w:rPr>
                <w:noProof/>
                <w:webHidden/>
              </w:rPr>
              <w:tab/>
            </w:r>
            <w:r w:rsidR="00460E6A">
              <w:rPr>
                <w:noProof/>
                <w:webHidden/>
              </w:rPr>
              <w:fldChar w:fldCharType="begin"/>
            </w:r>
            <w:r w:rsidR="00460E6A">
              <w:rPr>
                <w:noProof/>
                <w:webHidden/>
              </w:rPr>
              <w:instrText xml:space="preserve"> PAGEREF _Toc76137199 \h </w:instrText>
            </w:r>
            <w:r w:rsidR="00460E6A">
              <w:rPr>
                <w:noProof/>
                <w:webHidden/>
              </w:rPr>
            </w:r>
            <w:r w:rsidR="00460E6A">
              <w:rPr>
                <w:noProof/>
                <w:webHidden/>
              </w:rPr>
              <w:fldChar w:fldCharType="separate"/>
            </w:r>
            <w:r w:rsidR="00460E6A">
              <w:rPr>
                <w:noProof/>
                <w:webHidden/>
              </w:rPr>
              <w:t>23</w:t>
            </w:r>
            <w:r w:rsidR="00460E6A">
              <w:rPr>
                <w:noProof/>
                <w:webHidden/>
              </w:rPr>
              <w:fldChar w:fldCharType="end"/>
            </w:r>
          </w:hyperlink>
        </w:p>
        <w:p w14:paraId="0F435C3F" w14:textId="77777777" w:rsidR="00460E6A" w:rsidRDefault="00BE2A3E">
          <w:pPr>
            <w:pStyle w:val="TOC2"/>
            <w:rPr>
              <w:rFonts w:asciiTheme="minorHAnsi" w:eastAsiaTheme="minorEastAsia" w:hAnsiTheme="minorHAnsi" w:cstheme="minorBidi"/>
              <w:noProof/>
              <w:lang w:val="en-GB" w:eastAsia="en-GB"/>
            </w:rPr>
          </w:pPr>
          <w:hyperlink w:anchor="_Toc76137200" w:history="1">
            <w:r w:rsidR="00460E6A" w:rsidRPr="00961F9D">
              <w:rPr>
                <w:rStyle w:val="Hyperlink"/>
                <w:noProof/>
              </w:rPr>
              <w:t xml:space="preserve">6.1 </w:t>
            </w:r>
            <w:r w:rsidR="00460E6A">
              <w:rPr>
                <w:rFonts w:asciiTheme="minorHAnsi" w:eastAsiaTheme="minorEastAsia" w:hAnsiTheme="minorHAnsi" w:cstheme="minorBidi"/>
                <w:noProof/>
                <w:lang w:val="en-GB" w:eastAsia="en-GB"/>
              </w:rPr>
              <w:tab/>
            </w:r>
            <w:r w:rsidR="00460E6A" w:rsidRPr="00961F9D">
              <w:rPr>
                <w:rStyle w:val="Hyperlink"/>
                <w:noProof/>
              </w:rPr>
              <w:t>Local Authority Stock</w:t>
            </w:r>
            <w:r w:rsidR="00460E6A">
              <w:rPr>
                <w:noProof/>
                <w:webHidden/>
              </w:rPr>
              <w:tab/>
            </w:r>
            <w:r w:rsidR="00460E6A">
              <w:rPr>
                <w:noProof/>
                <w:webHidden/>
              </w:rPr>
              <w:fldChar w:fldCharType="begin"/>
            </w:r>
            <w:r w:rsidR="00460E6A">
              <w:rPr>
                <w:noProof/>
                <w:webHidden/>
              </w:rPr>
              <w:instrText xml:space="preserve"> PAGEREF _Toc76137200 \h </w:instrText>
            </w:r>
            <w:r w:rsidR="00460E6A">
              <w:rPr>
                <w:noProof/>
                <w:webHidden/>
              </w:rPr>
            </w:r>
            <w:r w:rsidR="00460E6A">
              <w:rPr>
                <w:noProof/>
                <w:webHidden/>
              </w:rPr>
              <w:fldChar w:fldCharType="separate"/>
            </w:r>
            <w:r w:rsidR="00460E6A">
              <w:rPr>
                <w:noProof/>
                <w:webHidden/>
              </w:rPr>
              <w:t>23</w:t>
            </w:r>
            <w:r w:rsidR="00460E6A">
              <w:rPr>
                <w:noProof/>
                <w:webHidden/>
              </w:rPr>
              <w:fldChar w:fldCharType="end"/>
            </w:r>
          </w:hyperlink>
        </w:p>
        <w:p w14:paraId="26369AEE" w14:textId="77777777" w:rsidR="00460E6A" w:rsidRDefault="00BE2A3E">
          <w:pPr>
            <w:pStyle w:val="TOC3"/>
            <w:rPr>
              <w:rFonts w:asciiTheme="minorHAnsi" w:eastAsiaTheme="minorEastAsia" w:hAnsiTheme="minorHAnsi" w:cstheme="minorBidi"/>
              <w:noProof/>
              <w:lang w:val="en-GB" w:eastAsia="en-GB"/>
            </w:rPr>
          </w:pPr>
          <w:hyperlink w:anchor="_Toc76137201" w:history="1">
            <w:r w:rsidR="00460E6A" w:rsidRPr="00961F9D">
              <w:rPr>
                <w:rStyle w:val="Hyperlink"/>
                <w:rFonts w:cs="Arial"/>
                <w:noProof/>
              </w:rPr>
              <w:t xml:space="preserve">6.1.1 </w:t>
            </w:r>
            <w:r w:rsidR="00460E6A">
              <w:rPr>
                <w:rFonts w:asciiTheme="minorHAnsi" w:eastAsiaTheme="minorEastAsia" w:hAnsiTheme="minorHAnsi" w:cstheme="minorBidi"/>
                <w:noProof/>
                <w:lang w:val="en-GB" w:eastAsia="en-GB"/>
              </w:rPr>
              <w:tab/>
            </w:r>
            <w:r w:rsidR="00460E6A" w:rsidRPr="00961F9D">
              <w:rPr>
                <w:rStyle w:val="Hyperlink"/>
                <w:rFonts w:cs="Arial"/>
                <w:noProof/>
              </w:rPr>
              <w:t>Local Authority Stock Policy</w:t>
            </w:r>
            <w:r w:rsidR="00460E6A">
              <w:rPr>
                <w:noProof/>
                <w:webHidden/>
              </w:rPr>
              <w:tab/>
            </w:r>
            <w:r w:rsidR="00460E6A">
              <w:rPr>
                <w:noProof/>
                <w:webHidden/>
              </w:rPr>
              <w:fldChar w:fldCharType="begin"/>
            </w:r>
            <w:r w:rsidR="00460E6A">
              <w:rPr>
                <w:noProof/>
                <w:webHidden/>
              </w:rPr>
              <w:instrText xml:space="preserve"> PAGEREF _Toc76137201 \h </w:instrText>
            </w:r>
            <w:r w:rsidR="00460E6A">
              <w:rPr>
                <w:noProof/>
                <w:webHidden/>
              </w:rPr>
            </w:r>
            <w:r w:rsidR="00460E6A">
              <w:rPr>
                <w:noProof/>
                <w:webHidden/>
              </w:rPr>
              <w:fldChar w:fldCharType="separate"/>
            </w:r>
            <w:r w:rsidR="00460E6A">
              <w:rPr>
                <w:noProof/>
                <w:webHidden/>
              </w:rPr>
              <w:t>24</w:t>
            </w:r>
            <w:r w:rsidR="00460E6A">
              <w:rPr>
                <w:noProof/>
                <w:webHidden/>
              </w:rPr>
              <w:fldChar w:fldCharType="end"/>
            </w:r>
          </w:hyperlink>
        </w:p>
        <w:p w14:paraId="17E25F3A" w14:textId="77777777" w:rsidR="00460E6A" w:rsidRDefault="00BE2A3E">
          <w:pPr>
            <w:pStyle w:val="TOC2"/>
            <w:rPr>
              <w:rFonts w:asciiTheme="minorHAnsi" w:eastAsiaTheme="minorEastAsia" w:hAnsiTheme="minorHAnsi" w:cstheme="minorBidi"/>
              <w:noProof/>
              <w:lang w:val="en-GB" w:eastAsia="en-GB"/>
            </w:rPr>
          </w:pPr>
          <w:hyperlink w:anchor="_Toc76137202" w:history="1">
            <w:r w:rsidR="00460E6A" w:rsidRPr="00961F9D">
              <w:rPr>
                <w:rStyle w:val="Hyperlink"/>
                <w:noProof/>
              </w:rPr>
              <w:t xml:space="preserve">6.2 </w:t>
            </w:r>
            <w:r w:rsidR="00460E6A">
              <w:rPr>
                <w:rFonts w:asciiTheme="minorHAnsi" w:eastAsiaTheme="minorEastAsia" w:hAnsiTheme="minorHAnsi" w:cstheme="minorBidi"/>
                <w:noProof/>
                <w:lang w:val="en-GB" w:eastAsia="en-GB"/>
              </w:rPr>
              <w:tab/>
            </w:r>
            <w:r w:rsidR="00460E6A" w:rsidRPr="00961F9D">
              <w:rPr>
                <w:rStyle w:val="Hyperlink"/>
                <w:noProof/>
              </w:rPr>
              <w:t>Approved Housing Body Stock</w:t>
            </w:r>
            <w:r w:rsidR="00460E6A">
              <w:rPr>
                <w:noProof/>
                <w:webHidden/>
              </w:rPr>
              <w:tab/>
            </w:r>
            <w:r w:rsidR="00460E6A">
              <w:rPr>
                <w:noProof/>
                <w:webHidden/>
              </w:rPr>
              <w:fldChar w:fldCharType="begin"/>
            </w:r>
            <w:r w:rsidR="00460E6A">
              <w:rPr>
                <w:noProof/>
                <w:webHidden/>
              </w:rPr>
              <w:instrText xml:space="preserve"> PAGEREF _Toc76137202 \h </w:instrText>
            </w:r>
            <w:r w:rsidR="00460E6A">
              <w:rPr>
                <w:noProof/>
                <w:webHidden/>
              </w:rPr>
            </w:r>
            <w:r w:rsidR="00460E6A">
              <w:rPr>
                <w:noProof/>
                <w:webHidden/>
              </w:rPr>
              <w:fldChar w:fldCharType="separate"/>
            </w:r>
            <w:r w:rsidR="00460E6A">
              <w:rPr>
                <w:noProof/>
                <w:webHidden/>
              </w:rPr>
              <w:t>24</w:t>
            </w:r>
            <w:r w:rsidR="00460E6A">
              <w:rPr>
                <w:noProof/>
                <w:webHidden/>
              </w:rPr>
              <w:fldChar w:fldCharType="end"/>
            </w:r>
          </w:hyperlink>
        </w:p>
        <w:p w14:paraId="626BE17A" w14:textId="77777777" w:rsidR="00460E6A" w:rsidRDefault="00BE2A3E">
          <w:pPr>
            <w:pStyle w:val="TOC2"/>
            <w:rPr>
              <w:rFonts w:asciiTheme="minorHAnsi" w:eastAsiaTheme="minorEastAsia" w:hAnsiTheme="minorHAnsi" w:cstheme="minorBidi"/>
              <w:noProof/>
              <w:lang w:val="en-GB" w:eastAsia="en-GB"/>
            </w:rPr>
          </w:pPr>
          <w:hyperlink w:anchor="_Toc76137203" w:history="1">
            <w:r w:rsidR="00460E6A" w:rsidRPr="00961F9D">
              <w:rPr>
                <w:rStyle w:val="Hyperlink"/>
                <w:noProof/>
              </w:rPr>
              <w:t>6.3</w:t>
            </w:r>
            <w:r w:rsidR="00460E6A">
              <w:rPr>
                <w:rFonts w:asciiTheme="minorHAnsi" w:eastAsiaTheme="minorEastAsia" w:hAnsiTheme="minorHAnsi" w:cstheme="minorBidi"/>
                <w:noProof/>
                <w:lang w:val="en-GB" w:eastAsia="en-GB"/>
              </w:rPr>
              <w:tab/>
            </w:r>
            <w:r w:rsidR="00460E6A" w:rsidRPr="00961F9D">
              <w:rPr>
                <w:rStyle w:val="Hyperlink"/>
                <w:noProof/>
              </w:rPr>
              <w:t>Private Rented Sector</w:t>
            </w:r>
            <w:r w:rsidR="00460E6A">
              <w:rPr>
                <w:noProof/>
                <w:webHidden/>
              </w:rPr>
              <w:tab/>
            </w:r>
            <w:r w:rsidR="00460E6A">
              <w:rPr>
                <w:noProof/>
                <w:webHidden/>
              </w:rPr>
              <w:fldChar w:fldCharType="begin"/>
            </w:r>
            <w:r w:rsidR="00460E6A">
              <w:rPr>
                <w:noProof/>
                <w:webHidden/>
              </w:rPr>
              <w:instrText xml:space="preserve"> PAGEREF _Toc76137203 \h </w:instrText>
            </w:r>
            <w:r w:rsidR="00460E6A">
              <w:rPr>
                <w:noProof/>
                <w:webHidden/>
              </w:rPr>
            </w:r>
            <w:r w:rsidR="00460E6A">
              <w:rPr>
                <w:noProof/>
                <w:webHidden/>
              </w:rPr>
              <w:fldChar w:fldCharType="separate"/>
            </w:r>
            <w:r w:rsidR="00460E6A">
              <w:rPr>
                <w:noProof/>
                <w:webHidden/>
              </w:rPr>
              <w:t>24</w:t>
            </w:r>
            <w:r w:rsidR="00460E6A">
              <w:rPr>
                <w:noProof/>
                <w:webHidden/>
              </w:rPr>
              <w:fldChar w:fldCharType="end"/>
            </w:r>
          </w:hyperlink>
        </w:p>
        <w:p w14:paraId="5FB5E201" w14:textId="77777777" w:rsidR="00460E6A" w:rsidRDefault="00BE2A3E">
          <w:pPr>
            <w:pStyle w:val="TOC2"/>
            <w:rPr>
              <w:rFonts w:asciiTheme="minorHAnsi" w:eastAsiaTheme="minorEastAsia" w:hAnsiTheme="minorHAnsi" w:cstheme="minorBidi"/>
              <w:noProof/>
              <w:lang w:val="en-GB" w:eastAsia="en-GB"/>
            </w:rPr>
          </w:pPr>
          <w:hyperlink w:anchor="_Toc76137204" w:history="1">
            <w:r w:rsidR="00460E6A" w:rsidRPr="00961F9D">
              <w:rPr>
                <w:rStyle w:val="Hyperlink"/>
                <w:noProof/>
              </w:rPr>
              <w:t>6.4</w:t>
            </w:r>
            <w:r w:rsidR="00460E6A">
              <w:rPr>
                <w:rFonts w:asciiTheme="minorHAnsi" w:eastAsiaTheme="minorEastAsia" w:hAnsiTheme="minorHAnsi" w:cstheme="minorBidi"/>
                <w:noProof/>
                <w:lang w:val="en-GB" w:eastAsia="en-GB"/>
              </w:rPr>
              <w:tab/>
            </w:r>
            <w:r w:rsidR="00460E6A" w:rsidRPr="00961F9D">
              <w:rPr>
                <w:rStyle w:val="Hyperlink"/>
                <w:noProof/>
              </w:rPr>
              <w:t>Housing Assistance Payment</w:t>
            </w:r>
            <w:r w:rsidR="00460E6A">
              <w:rPr>
                <w:noProof/>
                <w:webHidden/>
              </w:rPr>
              <w:tab/>
            </w:r>
            <w:r w:rsidR="00460E6A">
              <w:rPr>
                <w:noProof/>
                <w:webHidden/>
              </w:rPr>
              <w:fldChar w:fldCharType="begin"/>
            </w:r>
            <w:r w:rsidR="00460E6A">
              <w:rPr>
                <w:noProof/>
                <w:webHidden/>
              </w:rPr>
              <w:instrText xml:space="preserve"> PAGEREF _Toc76137204 \h </w:instrText>
            </w:r>
            <w:r w:rsidR="00460E6A">
              <w:rPr>
                <w:noProof/>
                <w:webHidden/>
              </w:rPr>
            </w:r>
            <w:r w:rsidR="00460E6A">
              <w:rPr>
                <w:noProof/>
                <w:webHidden/>
              </w:rPr>
              <w:fldChar w:fldCharType="separate"/>
            </w:r>
            <w:r w:rsidR="00460E6A">
              <w:rPr>
                <w:noProof/>
                <w:webHidden/>
              </w:rPr>
              <w:t>24</w:t>
            </w:r>
            <w:r w:rsidR="00460E6A">
              <w:rPr>
                <w:noProof/>
                <w:webHidden/>
              </w:rPr>
              <w:fldChar w:fldCharType="end"/>
            </w:r>
          </w:hyperlink>
        </w:p>
        <w:p w14:paraId="5FAC34A6" w14:textId="77777777" w:rsidR="00460E6A" w:rsidRDefault="00BE2A3E">
          <w:pPr>
            <w:pStyle w:val="TOC2"/>
            <w:rPr>
              <w:rFonts w:asciiTheme="minorHAnsi" w:eastAsiaTheme="minorEastAsia" w:hAnsiTheme="minorHAnsi" w:cstheme="minorBidi"/>
              <w:noProof/>
              <w:lang w:val="en-GB" w:eastAsia="en-GB"/>
            </w:rPr>
          </w:pPr>
          <w:hyperlink w:anchor="_Toc76137205" w:history="1">
            <w:r w:rsidR="00460E6A" w:rsidRPr="00961F9D">
              <w:rPr>
                <w:rStyle w:val="Hyperlink"/>
                <w:noProof/>
              </w:rPr>
              <w:t>6.5</w:t>
            </w:r>
            <w:r w:rsidR="00460E6A">
              <w:rPr>
                <w:rFonts w:asciiTheme="minorHAnsi" w:eastAsiaTheme="minorEastAsia" w:hAnsiTheme="minorHAnsi" w:cstheme="minorBidi"/>
                <w:noProof/>
                <w:lang w:val="en-GB" w:eastAsia="en-GB"/>
              </w:rPr>
              <w:tab/>
            </w:r>
            <w:r w:rsidR="00460E6A" w:rsidRPr="00961F9D">
              <w:rPr>
                <w:rStyle w:val="Hyperlink"/>
                <w:noProof/>
              </w:rPr>
              <w:t>Social Leasing / Rental Accommodation Scheme</w:t>
            </w:r>
            <w:r w:rsidR="00460E6A">
              <w:rPr>
                <w:noProof/>
                <w:webHidden/>
              </w:rPr>
              <w:tab/>
            </w:r>
            <w:r w:rsidR="00460E6A">
              <w:rPr>
                <w:noProof/>
                <w:webHidden/>
              </w:rPr>
              <w:fldChar w:fldCharType="begin"/>
            </w:r>
            <w:r w:rsidR="00460E6A">
              <w:rPr>
                <w:noProof/>
                <w:webHidden/>
              </w:rPr>
              <w:instrText xml:space="preserve"> PAGEREF _Toc76137205 \h </w:instrText>
            </w:r>
            <w:r w:rsidR="00460E6A">
              <w:rPr>
                <w:noProof/>
                <w:webHidden/>
              </w:rPr>
            </w:r>
            <w:r w:rsidR="00460E6A">
              <w:rPr>
                <w:noProof/>
                <w:webHidden/>
              </w:rPr>
              <w:fldChar w:fldCharType="separate"/>
            </w:r>
            <w:r w:rsidR="00460E6A">
              <w:rPr>
                <w:noProof/>
                <w:webHidden/>
              </w:rPr>
              <w:t>25</w:t>
            </w:r>
            <w:r w:rsidR="00460E6A">
              <w:rPr>
                <w:noProof/>
                <w:webHidden/>
              </w:rPr>
              <w:fldChar w:fldCharType="end"/>
            </w:r>
          </w:hyperlink>
        </w:p>
        <w:p w14:paraId="6C6CC0E8" w14:textId="77777777" w:rsidR="00460E6A" w:rsidRDefault="00BE2A3E">
          <w:pPr>
            <w:pStyle w:val="TOC2"/>
            <w:rPr>
              <w:rFonts w:asciiTheme="minorHAnsi" w:eastAsiaTheme="minorEastAsia" w:hAnsiTheme="minorHAnsi" w:cstheme="minorBidi"/>
              <w:noProof/>
              <w:lang w:val="en-GB" w:eastAsia="en-GB"/>
            </w:rPr>
          </w:pPr>
          <w:hyperlink w:anchor="_Toc76137206" w:history="1">
            <w:r w:rsidR="00460E6A" w:rsidRPr="00961F9D">
              <w:rPr>
                <w:rStyle w:val="Hyperlink"/>
                <w:noProof/>
              </w:rPr>
              <w:t>6.6</w:t>
            </w:r>
            <w:r w:rsidR="00460E6A">
              <w:rPr>
                <w:rFonts w:asciiTheme="minorHAnsi" w:eastAsiaTheme="minorEastAsia" w:hAnsiTheme="minorHAnsi" w:cstheme="minorBidi"/>
                <w:noProof/>
                <w:lang w:val="en-GB" w:eastAsia="en-GB"/>
              </w:rPr>
              <w:tab/>
            </w:r>
            <w:r w:rsidR="00460E6A" w:rsidRPr="00961F9D">
              <w:rPr>
                <w:rStyle w:val="Hyperlink"/>
                <w:noProof/>
              </w:rPr>
              <w:t>Owner Occupied</w:t>
            </w:r>
            <w:r w:rsidR="00460E6A">
              <w:rPr>
                <w:noProof/>
                <w:webHidden/>
              </w:rPr>
              <w:tab/>
            </w:r>
            <w:r w:rsidR="00460E6A">
              <w:rPr>
                <w:noProof/>
                <w:webHidden/>
              </w:rPr>
              <w:fldChar w:fldCharType="begin"/>
            </w:r>
            <w:r w:rsidR="00460E6A">
              <w:rPr>
                <w:noProof/>
                <w:webHidden/>
              </w:rPr>
              <w:instrText xml:space="preserve"> PAGEREF _Toc76137206 \h </w:instrText>
            </w:r>
            <w:r w:rsidR="00460E6A">
              <w:rPr>
                <w:noProof/>
                <w:webHidden/>
              </w:rPr>
            </w:r>
            <w:r w:rsidR="00460E6A">
              <w:rPr>
                <w:noProof/>
                <w:webHidden/>
              </w:rPr>
              <w:fldChar w:fldCharType="separate"/>
            </w:r>
            <w:r w:rsidR="00460E6A">
              <w:rPr>
                <w:noProof/>
                <w:webHidden/>
              </w:rPr>
              <w:t>25</w:t>
            </w:r>
            <w:r w:rsidR="00460E6A">
              <w:rPr>
                <w:noProof/>
                <w:webHidden/>
              </w:rPr>
              <w:fldChar w:fldCharType="end"/>
            </w:r>
          </w:hyperlink>
        </w:p>
        <w:p w14:paraId="2331871C" w14:textId="77777777" w:rsidR="00460E6A" w:rsidRDefault="00BE2A3E">
          <w:pPr>
            <w:pStyle w:val="TOC1"/>
            <w:rPr>
              <w:rFonts w:asciiTheme="minorHAnsi" w:eastAsiaTheme="minorEastAsia" w:hAnsiTheme="minorHAnsi" w:cstheme="minorBidi"/>
              <w:noProof/>
              <w:lang w:val="en-GB" w:eastAsia="en-GB"/>
            </w:rPr>
          </w:pPr>
          <w:hyperlink w:anchor="_Toc76137207" w:history="1">
            <w:r w:rsidR="00460E6A" w:rsidRPr="00961F9D">
              <w:rPr>
                <w:rStyle w:val="Hyperlink"/>
                <w:noProof/>
              </w:rPr>
              <w:t>7.      Support Services Initiatives</w:t>
            </w:r>
            <w:r w:rsidR="00460E6A">
              <w:rPr>
                <w:noProof/>
                <w:webHidden/>
              </w:rPr>
              <w:tab/>
            </w:r>
            <w:r w:rsidR="00460E6A">
              <w:rPr>
                <w:noProof/>
                <w:webHidden/>
              </w:rPr>
              <w:fldChar w:fldCharType="begin"/>
            </w:r>
            <w:r w:rsidR="00460E6A">
              <w:rPr>
                <w:noProof/>
                <w:webHidden/>
              </w:rPr>
              <w:instrText xml:space="preserve"> PAGEREF _Toc76137207 \h </w:instrText>
            </w:r>
            <w:r w:rsidR="00460E6A">
              <w:rPr>
                <w:noProof/>
                <w:webHidden/>
              </w:rPr>
            </w:r>
            <w:r w:rsidR="00460E6A">
              <w:rPr>
                <w:noProof/>
                <w:webHidden/>
              </w:rPr>
              <w:fldChar w:fldCharType="separate"/>
            </w:r>
            <w:r w:rsidR="00460E6A">
              <w:rPr>
                <w:noProof/>
                <w:webHidden/>
              </w:rPr>
              <w:t>26</w:t>
            </w:r>
            <w:r w:rsidR="00460E6A">
              <w:rPr>
                <w:noProof/>
                <w:webHidden/>
              </w:rPr>
              <w:fldChar w:fldCharType="end"/>
            </w:r>
          </w:hyperlink>
        </w:p>
        <w:p w14:paraId="3E18F658" w14:textId="77777777" w:rsidR="00460E6A" w:rsidRDefault="00BE2A3E">
          <w:pPr>
            <w:pStyle w:val="TOC2"/>
            <w:rPr>
              <w:rFonts w:asciiTheme="minorHAnsi" w:eastAsiaTheme="minorEastAsia" w:hAnsiTheme="minorHAnsi" w:cstheme="minorBidi"/>
              <w:noProof/>
              <w:lang w:val="en-GB" w:eastAsia="en-GB"/>
            </w:rPr>
          </w:pPr>
          <w:hyperlink w:anchor="_Toc76137208" w:history="1">
            <w:r w:rsidR="00460E6A" w:rsidRPr="00961F9D">
              <w:rPr>
                <w:rStyle w:val="Hyperlink"/>
                <w:noProof/>
              </w:rPr>
              <w:t>7.1      Personal Assistance</w:t>
            </w:r>
            <w:r w:rsidR="00460E6A">
              <w:rPr>
                <w:noProof/>
                <w:webHidden/>
              </w:rPr>
              <w:tab/>
            </w:r>
            <w:r w:rsidR="00460E6A">
              <w:rPr>
                <w:noProof/>
                <w:webHidden/>
              </w:rPr>
              <w:fldChar w:fldCharType="begin"/>
            </w:r>
            <w:r w:rsidR="00460E6A">
              <w:rPr>
                <w:noProof/>
                <w:webHidden/>
              </w:rPr>
              <w:instrText xml:space="preserve"> PAGEREF _Toc76137208 \h </w:instrText>
            </w:r>
            <w:r w:rsidR="00460E6A">
              <w:rPr>
                <w:noProof/>
                <w:webHidden/>
              </w:rPr>
            </w:r>
            <w:r w:rsidR="00460E6A">
              <w:rPr>
                <w:noProof/>
                <w:webHidden/>
              </w:rPr>
              <w:fldChar w:fldCharType="separate"/>
            </w:r>
            <w:r w:rsidR="00460E6A">
              <w:rPr>
                <w:noProof/>
                <w:webHidden/>
              </w:rPr>
              <w:t>26</w:t>
            </w:r>
            <w:r w:rsidR="00460E6A">
              <w:rPr>
                <w:noProof/>
                <w:webHidden/>
              </w:rPr>
              <w:fldChar w:fldCharType="end"/>
            </w:r>
          </w:hyperlink>
        </w:p>
        <w:p w14:paraId="5EAF5825" w14:textId="77777777" w:rsidR="00460E6A" w:rsidRDefault="00BE2A3E">
          <w:pPr>
            <w:pStyle w:val="TOC2"/>
            <w:rPr>
              <w:rFonts w:asciiTheme="minorHAnsi" w:eastAsiaTheme="minorEastAsia" w:hAnsiTheme="minorHAnsi" w:cstheme="minorBidi"/>
              <w:noProof/>
              <w:lang w:val="en-GB" w:eastAsia="en-GB"/>
            </w:rPr>
          </w:pPr>
          <w:hyperlink w:anchor="_Toc76137209" w:history="1">
            <w:r w:rsidR="00460E6A" w:rsidRPr="00961F9D">
              <w:rPr>
                <w:rStyle w:val="Hyperlink"/>
                <w:noProof/>
              </w:rPr>
              <w:t>7.2      Home Support</w:t>
            </w:r>
            <w:r w:rsidR="00460E6A">
              <w:rPr>
                <w:noProof/>
                <w:webHidden/>
              </w:rPr>
              <w:tab/>
            </w:r>
            <w:r w:rsidR="00460E6A">
              <w:rPr>
                <w:noProof/>
                <w:webHidden/>
              </w:rPr>
              <w:fldChar w:fldCharType="begin"/>
            </w:r>
            <w:r w:rsidR="00460E6A">
              <w:rPr>
                <w:noProof/>
                <w:webHidden/>
              </w:rPr>
              <w:instrText xml:space="preserve"> PAGEREF _Toc76137209 \h </w:instrText>
            </w:r>
            <w:r w:rsidR="00460E6A">
              <w:rPr>
                <w:noProof/>
                <w:webHidden/>
              </w:rPr>
            </w:r>
            <w:r w:rsidR="00460E6A">
              <w:rPr>
                <w:noProof/>
                <w:webHidden/>
              </w:rPr>
              <w:fldChar w:fldCharType="separate"/>
            </w:r>
            <w:r w:rsidR="00460E6A">
              <w:rPr>
                <w:noProof/>
                <w:webHidden/>
              </w:rPr>
              <w:t>26</w:t>
            </w:r>
            <w:r w:rsidR="00460E6A">
              <w:rPr>
                <w:noProof/>
                <w:webHidden/>
              </w:rPr>
              <w:fldChar w:fldCharType="end"/>
            </w:r>
          </w:hyperlink>
        </w:p>
        <w:p w14:paraId="07D57CE7" w14:textId="77777777" w:rsidR="00460E6A" w:rsidRDefault="00BE2A3E">
          <w:pPr>
            <w:pStyle w:val="TOC2"/>
            <w:rPr>
              <w:rFonts w:asciiTheme="minorHAnsi" w:eastAsiaTheme="minorEastAsia" w:hAnsiTheme="minorHAnsi" w:cstheme="minorBidi"/>
              <w:noProof/>
              <w:lang w:val="en-GB" w:eastAsia="en-GB"/>
            </w:rPr>
          </w:pPr>
          <w:hyperlink w:anchor="_Toc76137210" w:history="1">
            <w:r w:rsidR="00460E6A" w:rsidRPr="00961F9D">
              <w:rPr>
                <w:rStyle w:val="Hyperlink"/>
                <w:noProof/>
              </w:rPr>
              <w:t>7.3      Day Services</w:t>
            </w:r>
            <w:r w:rsidR="00460E6A">
              <w:rPr>
                <w:noProof/>
                <w:webHidden/>
              </w:rPr>
              <w:tab/>
            </w:r>
            <w:r w:rsidR="00460E6A">
              <w:rPr>
                <w:noProof/>
                <w:webHidden/>
              </w:rPr>
              <w:fldChar w:fldCharType="begin"/>
            </w:r>
            <w:r w:rsidR="00460E6A">
              <w:rPr>
                <w:noProof/>
                <w:webHidden/>
              </w:rPr>
              <w:instrText xml:space="preserve"> PAGEREF _Toc76137210 \h </w:instrText>
            </w:r>
            <w:r w:rsidR="00460E6A">
              <w:rPr>
                <w:noProof/>
                <w:webHidden/>
              </w:rPr>
            </w:r>
            <w:r w:rsidR="00460E6A">
              <w:rPr>
                <w:noProof/>
                <w:webHidden/>
              </w:rPr>
              <w:fldChar w:fldCharType="separate"/>
            </w:r>
            <w:r w:rsidR="00460E6A">
              <w:rPr>
                <w:noProof/>
                <w:webHidden/>
              </w:rPr>
              <w:t>27</w:t>
            </w:r>
            <w:r w:rsidR="00460E6A">
              <w:rPr>
                <w:noProof/>
                <w:webHidden/>
              </w:rPr>
              <w:fldChar w:fldCharType="end"/>
            </w:r>
          </w:hyperlink>
        </w:p>
        <w:p w14:paraId="24256E41" w14:textId="77777777" w:rsidR="00460E6A" w:rsidRDefault="00BE2A3E">
          <w:pPr>
            <w:pStyle w:val="TOC2"/>
            <w:rPr>
              <w:rFonts w:asciiTheme="minorHAnsi" w:eastAsiaTheme="minorEastAsia" w:hAnsiTheme="minorHAnsi" w:cstheme="minorBidi"/>
              <w:noProof/>
              <w:lang w:val="en-GB" w:eastAsia="en-GB"/>
            </w:rPr>
          </w:pPr>
          <w:hyperlink w:anchor="_Toc76137211" w:history="1">
            <w:r w:rsidR="00460E6A" w:rsidRPr="00961F9D">
              <w:rPr>
                <w:rStyle w:val="Hyperlink"/>
                <w:noProof/>
              </w:rPr>
              <w:t>7.4      Respite Services</w:t>
            </w:r>
            <w:r w:rsidR="00460E6A">
              <w:rPr>
                <w:noProof/>
                <w:webHidden/>
              </w:rPr>
              <w:tab/>
            </w:r>
            <w:r w:rsidR="00460E6A">
              <w:rPr>
                <w:noProof/>
                <w:webHidden/>
              </w:rPr>
              <w:fldChar w:fldCharType="begin"/>
            </w:r>
            <w:r w:rsidR="00460E6A">
              <w:rPr>
                <w:noProof/>
                <w:webHidden/>
              </w:rPr>
              <w:instrText xml:space="preserve"> PAGEREF _Toc76137211 \h </w:instrText>
            </w:r>
            <w:r w:rsidR="00460E6A">
              <w:rPr>
                <w:noProof/>
                <w:webHidden/>
              </w:rPr>
            </w:r>
            <w:r w:rsidR="00460E6A">
              <w:rPr>
                <w:noProof/>
                <w:webHidden/>
              </w:rPr>
              <w:fldChar w:fldCharType="separate"/>
            </w:r>
            <w:r w:rsidR="00460E6A">
              <w:rPr>
                <w:noProof/>
                <w:webHidden/>
              </w:rPr>
              <w:t>27</w:t>
            </w:r>
            <w:r w:rsidR="00460E6A">
              <w:rPr>
                <w:noProof/>
                <w:webHidden/>
              </w:rPr>
              <w:fldChar w:fldCharType="end"/>
            </w:r>
          </w:hyperlink>
        </w:p>
        <w:p w14:paraId="4B038044" w14:textId="77777777" w:rsidR="00460E6A" w:rsidRDefault="00BE2A3E">
          <w:pPr>
            <w:pStyle w:val="TOC2"/>
            <w:rPr>
              <w:rFonts w:asciiTheme="minorHAnsi" w:eastAsiaTheme="minorEastAsia" w:hAnsiTheme="minorHAnsi" w:cstheme="minorBidi"/>
              <w:noProof/>
              <w:lang w:val="en-GB" w:eastAsia="en-GB"/>
            </w:rPr>
          </w:pPr>
          <w:hyperlink w:anchor="_Toc76137212" w:history="1">
            <w:r w:rsidR="00460E6A" w:rsidRPr="00961F9D">
              <w:rPr>
                <w:rStyle w:val="Hyperlink"/>
                <w:noProof/>
              </w:rPr>
              <w:t>7.5      Residential Services</w:t>
            </w:r>
            <w:r w:rsidR="00460E6A">
              <w:rPr>
                <w:noProof/>
                <w:webHidden/>
              </w:rPr>
              <w:tab/>
            </w:r>
            <w:r w:rsidR="00460E6A">
              <w:rPr>
                <w:noProof/>
                <w:webHidden/>
              </w:rPr>
              <w:fldChar w:fldCharType="begin"/>
            </w:r>
            <w:r w:rsidR="00460E6A">
              <w:rPr>
                <w:noProof/>
                <w:webHidden/>
              </w:rPr>
              <w:instrText xml:space="preserve"> PAGEREF _Toc76137212 \h </w:instrText>
            </w:r>
            <w:r w:rsidR="00460E6A">
              <w:rPr>
                <w:noProof/>
                <w:webHidden/>
              </w:rPr>
            </w:r>
            <w:r w:rsidR="00460E6A">
              <w:rPr>
                <w:noProof/>
                <w:webHidden/>
              </w:rPr>
              <w:fldChar w:fldCharType="separate"/>
            </w:r>
            <w:r w:rsidR="00460E6A">
              <w:rPr>
                <w:noProof/>
                <w:webHidden/>
              </w:rPr>
              <w:t>28</w:t>
            </w:r>
            <w:r w:rsidR="00460E6A">
              <w:rPr>
                <w:noProof/>
                <w:webHidden/>
              </w:rPr>
              <w:fldChar w:fldCharType="end"/>
            </w:r>
          </w:hyperlink>
        </w:p>
        <w:p w14:paraId="605C8392" w14:textId="77777777" w:rsidR="00460E6A" w:rsidRDefault="00BE2A3E">
          <w:pPr>
            <w:pStyle w:val="TOC1"/>
            <w:tabs>
              <w:tab w:val="left" w:pos="660"/>
            </w:tabs>
            <w:rPr>
              <w:rFonts w:asciiTheme="minorHAnsi" w:eastAsiaTheme="minorEastAsia" w:hAnsiTheme="minorHAnsi" w:cstheme="minorBidi"/>
              <w:noProof/>
              <w:lang w:val="en-GB" w:eastAsia="en-GB"/>
            </w:rPr>
          </w:pPr>
          <w:hyperlink w:anchor="_Toc76137213" w:history="1">
            <w:r w:rsidR="00460E6A" w:rsidRPr="00961F9D">
              <w:rPr>
                <w:rStyle w:val="Hyperlink"/>
                <w:noProof/>
              </w:rPr>
              <w:t xml:space="preserve">8. </w:t>
            </w:r>
            <w:r w:rsidR="00460E6A">
              <w:rPr>
                <w:rFonts w:asciiTheme="minorHAnsi" w:eastAsiaTheme="minorEastAsia" w:hAnsiTheme="minorHAnsi" w:cstheme="minorBidi"/>
                <w:noProof/>
                <w:lang w:val="en-GB" w:eastAsia="en-GB"/>
              </w:rPr>
              <w:tab/>
            </w:r>
            <w:r w:rsidR="00460E6A" w:rsidRPr="00961F9D">
              <w:rPr>
                <w:rStyle w:val="Hyperlink"/>
                <w:noProof/>
              </w:rPr>
              <w:t>Mental Health Services</w:t>
            </w:r>
            <w:r w:rsidR="00460E6A">
              <w:rPr>
                <w:noProof/>
                <w:webHidden/>
              </w:rPr>
              <w:tab/>
            </w:r>
            <w:r w:rsidR="00460E6A">
              <w:rPr>
                <w:noProof/>
                <w:webHidden/>
              </w:rPr>
              <w:fldChar w:fldCharType="begin"/>
            </w:r>
            <w:r w:rsidR="00460E6A">
              <w:rPr>
                <w:noProof/>
                <w:webHidden/>
              </w:rPr>
              <w:instrText xml:space="preserve"> PAGEREF _Toc76137213 \h </w:instrText>
            </w:r>
            <w:r w:rsidR="00460E6A">
              <w:rPr>
                <w:noProof/>
                <w:webHidden/>
              </w:rPr>
            </w:r>
            <w:r w:rsidR="00460E6A">
              <w:rPr>
                <w:noProof/>
                <w:webHidden/>
              </w:rPr>
              <w:fldChar w:fldCharType="separate"/>
            </w:r>
            <w:r w:rsidR="00460E6A">
              <w:rPr>
                <w:noProof/>
                <w:webHidden/>
              </w:rPr>
              <w:t>32</w:t>
            </w:r>
            <w:r w:rsidR="00460E6A">
              <w:rPr>
                <w:noProof/>
                <w:webHidden/>
              </w:rPr>
              <w:fldChar w:fldCharType="end"/>
            </w:r>
          </w:hyperlink>
        </w:p>
        <w:p w14:paraId="58307432" w14:textId="77777777" w:rsidR="00460E6A" w:rsidRDefault="00BE2A3E">
          <w:pPr>
            <w:pStyle w:val="TOC2"/>
            <w:rPr>
              <w:rFonts w:asciiTheme="minorHAnsi" w:eastAsiaTheme="minorEastAsia" w:hAnsiTheme="minorHAnsi" w:cstheme="minorBidi"/>
              <w:noProof/>
              <w:lang w:val="en-GB" w:eastAsia="en-GB"/>
            </w:rPr>
          </w:pPr>
          <w:hyperlink w:anchor="_Toc76137214" w:history="1">
            <w:r w:rsidR="00460E6A" w:rsidRPr="00961F9D">
              <w:rPr>
                <w:rStyle w:val="Hyperlink"/>
                <w:noProof/>
              </w:rPr>
              <w:t>8.1      START</w:t>
            </w:r>
            <w:r w:rsidR="00460E6A">
              <w:rPr>
                <w:noProof/>
                <w:webHidden/>
              </w:rPr>
              <w:tab/>
            </w:r>
            <w:r w:rsidR="00460E6A">
              <w:rPr>
                <w:noProof/>
                <w:webHidden/>
              </w:rPr>
              <w:fldChar w:fldCharType="begin"/>
            </w:r>
            <w:r w:rsidR="00460E6A">
              <w:rPr>
                <w:noProof/>
                <w:webHidden/>
              </w:rPr>
              <w:instrText xml:space="preserve"> PAGEREF _Toc76137214 \h </w:instrText>
            </w:r>
            <w:r w:rsidR="00460E6A">
              <w:rPr>
                <w:noProof/>
                <w:webHidden/>
              </w:rPr>
            </w:r>
            <w:r w:rsidR="00460E6A">
              <w:rPr>
                <w:noProof/>
                <w:webHidden/>
              </w:rPr>
              <w:fldChar w:fldCharType="separate"/>
            </w:r>
            <w:r w:rsidR="00460E6A">
              <w:rPr>
                <w:noProof/>
                <w:webHidden/>
              </w:rPr>
              <w:t>32</w:t>
            </w:r>
            <w:r w:rsidR="00460E6A">
              <w:rPr>
                <w:noProof/>
                <w:webHidden/>
              </w:rPr>
              <w:fldChar w:fldCharType="end"/>
            </w:r>
          </w:hyperlink>
        </w:p>
        <w:p w14:paraId="55E67B2E" w14:textId="77777777" w:rsidR="00460E6A" w:rsidRDefault="00BE2A3E">
          <w:pPr>
            <w:pStyle w:val="TOC2"/>
            <w:rPr>
              <w:rFonts w:asciiTheme="minorHAnsi" w:eastAsiaTheme="minorEastAsia" w:hAnsiTheme="minorHAnsi" w:cstheme="minorBidi"/>
              <w:noProof/>
              <w:lang w:val="en-GB" w:eastAsia="en-GB"/>
            </w:rPr>
          </w:pPr>
          <w:hyperlink w:anchor="_Toc76137215" w:history="1">
            <w:r w:rsidR="00460E6A" w:rsidRPr="00961F9D">
              <w:rPr>
                <w:rStyle w:val="Hyperlink"/>
                <w:noProof/>
              </w:rPr>
              <w:t>8.2     National Mental Health Transfer Project</w:t>
            </w:r>
            <w:r w:rsidR="00460E6A">
              <w:rPr>
                <w:noProof/>
                <w:webHidden/>
              </w:rPr>
              <w:tab/>
            </w:r>
            <w:r w:rsidR="00460E6A">
              <w:rPr>
                <w:noProof/>
                <w:webHidden/>
              </w:rPr>
              <w:fldChar w:fldCharType="begin"/>
            </w:r>
            <w:r w:rsidR="00460E6A">
              <w:rPr>
                <w:noProof/>
                <w:webHidden/>
              </w:rPr>
              <w:instrText xml:space="preserve"> PAGEREF _Toc76137215 \h </w:instrText>
            </w:r>
            <w:r w:rsidR="00460E6A">
              <w:rPr>
                <w:noProof/>
                <w:webHidden/>
              </w:rPr>
            </w:r>
            <w:r w:rsidR="00460E6A">
              <w:rPr>
                <w:noProof/>
                <w:webHidden/>
              </w:rPr>
              <w:fldChar w:fldCharType="separate"/>
            </w:r>
            <w:r w:rsidR="00460E6A">
              <w:rPr>
                <w:noProof/>
                <w:webHidden/>
              </w:rPr>
              <w:t>33</w:t>
            </w:r>
            <w:r w:rsidR="00460E6A">
              <w:rPr>
                <w:noProof/>
                <w:webHidden/>
              </w:rPr>
              <w:fldChar w:fldCharType="end"/>
            </w:r>
          </w:hyperlink>
        </w:p>
        <w:p w14:paraId="06106576" w14:textId="77777777" w:rsidR="00460E6A" w:rsidRDefault="00BE2A3E">
          <w:pPr>
            <w:pStyle w:val="TOC2"/>
            <w:rPr>
              <w:rFonts w:asciiTheme="minorHAnsi" w:eastAsiaTheme="minorEastAsia" w:hAnsiTheme="minorHAnsi" w:cstheme="minorBidi"/>
              <w:noProof/>
              <w:lang w:val="en-GB" w:eastAsia="en-GB"/>
            </w:rPr>
          </w:pPr>
          <w:hyperlink w:anchor="_Toc76137216" w:history="1">
            <w:r w:rsidR="00460E6A" w:rsidRPr="00961F9D">
              <w:rPr>
                <w:rStyle w:val="Hyperlink"/>
                <w:noProof/>
              </w:rPr>
              <w:t>8.3   Available services</w:t>
            </w:r>
            <w:r w:rsidR="00460E6A">
              <w:rPr>
                <w:noProof/>
                <w:webHidden/>
              </w:rPr>
              <w:tab/>
            </w:r>
            <w:r w:rsidR="00460E6A">
              <w:rPr>
                <w:noProof/>
                <w:webHidden/>
              </w:rPr>
              <w:fldChar w:fldCharType="begin"/>
            </w:r>
            <w:r w:rsidR="00460E6A">
              <w:rPr>
                <w:noProof/>
                <w:webHidden/>
              </w:rPr>
              <w:instrText xml:space="preserve"> PAGEREF _Toc76137216 \h </w:instrText>
            </w:r>
            <w:r w:rsidR="00460E6A">
              <w:rPr>
                <w:noProof/>
                <w:webHidden/>
              </w:rPr>
            </w:r>
            <w:r w:rsidR="00460E6A">
              <w:rPr>
                <w:noProof/>
                <w:webHidden/>
              </w:rPr>
              <w:fldChar w:fldCharType="separate"/>
            </w:r>
            <w:r w:rsidR="00460E6A">
              <w:rPr>
                <w:noProof/>
                <w:webHidden/>
              </w:rPr>
              <w:t>33</w:t>
            </w:r>
            <w:r w:rsidR="00460E6A">
              <w:rPr>
                <w:noProof/>
                <w:webHidden/>
              </w:rPr>
              <w:fldChar w:fldCharType="end"/>
            </w:r>
          </w:hyperlink>
        </w:p>
        <w:p w14:paraId="3E1119DD" w14:textId="77777777" w:rsidR="00460E6A" w:rsidRDefault="00BE2A3E">
          <w:pPr>
            <w:pStyle w:val="TOC2"/>
            <w:rPr>
              <w:rFonts w:asciiTheme="minorHAnsi" w:eastAsiaTheme="minorEastAsia" w:hAnsiTheme="minorHAnsi" w:cstheme="minorBidi"/>
              <w:noProof/>
              <w:lang w:val="en-GB" w:eastAsia="en-GB"/>
            </w:rPr>
          </w:pPr>
          <w:hyperlink w:anchor="_Toc76137217" w:history="1">
            <w:r w:rsidR="00460E6A" w:rsidRPr="00961F9D">
              <w:rPr>
                <w:rStyle w:val="Hyperlink"/>
                <w:noProof/>
              </w:rPr>
              <w:t>8.4   ROSAN</w:t>
            </w:r>
            <w:r w:rsidR="00460E6A">
              <w:rPr>
                <w:noProof/>
                <w:webHidden/>
              </w:rPr>
              <w:tab/>
            </w:r>
            <w:r w:rsidR="00460E6A">
              <w:rPr>
                <w:noProof/>
                <w:webHidden/>
              </w:rPr>
              <w:fldChar w:fldCharType="begin"/>
            </w:r>
            <w:r w:rsidR="00460E6A">
              <w:rPr>
                <w:noProof/>
                <w:webHidden/>
              </w:rPr>
              <w:instrText xml:space="preserve"> PAGEREF _Toc76137217 \h </w:instrText>
            </w:r>
            <w:r w:rsidR="00460E6A">
              <w:rPr>
                <w:noProof/>
                <w:webHidden/>
              </w:rPr>
            </w:r>
            <w:r w:rsidR="00460E6A">
              <w:rPr>
                <w:noProof/>
                <w:webHidden/>
              </w:rPr>
              <w:fldChar w:fldCharType="separate"/>
            </w:r>
            <w:r w:rsidR="00460E6A">
              <w:rPr>
                <w:noProof/>
                <w:webHidden/>
              </w:rPr>
              <w:t>33</w:t>
            </w:r>
            <w:r w:rsidR="00460E6A">
              <w:rPr>
                <w:noProof/>
                <w:webHidden/>
              </w:rPr>
              <w:fldChar w:fldCharType="end"/>
            </w:r>
          </w:hyperlink>
        </w:p>
        <w:p w14:paraId="3119FD64" w14:textId="77777777" w:rsidR="00460E6A" w:rsidRDefault="00BE2A3E">
          <w:pPr>
            <w:pStyle w:val="TOC2"/>
            <w:rPr>
              <w:rFonts w:asciiTheme="minorHAnsi" w:eastAsiaTheme="minorEastAsia" w:hAnsiTheme="minorHAnsi" w:cstheme="minorBidi"/>
              <w:noProof/>
              <w:lang w:val="en-GB" w:eastAsia="en-GB"/>
            </w:rPr>
          </w:pPr>
          <w:hyperlink w:anchor="_Toc76137218" w:history="1">
            <w:r w:rsidR="00460E6A" w:rsidRPr="00961F9D">
              <w:rPr>
                <w:rStyle w:val="Hyperlink"/>
                <w:noProof/>
              </w:rPr>
              <w:t>8.5 Project Manager for Housing Coordination (PMHC)</w:t>
            </w:r>
            <w:r w:rsidR="00460E6A">
              <w:rPr>
                <w:noProof/>
                <w:webHidden/>
              </w:rPr>
              <w:tab/>
            </w:r>
            <w:r w:rsidR="00460E6A">
              <w:rPr>
                <w:noProof/>
                <w:webHidden/>
              </w:rPr>
              <w:fldChar w:fldCharType="begin"/>
            </w:r>
            <w:r w:rsidR="00460E6A">
              <w:rPr>
                <w:noProof/>
                <w:webHidden/>
              </w:rPr>
              <w:instrText xml:space="preserve"> PAGEREF _Toc76137218 \h </w:instrText>
            </w:r>
            <w:r w:rsidR="00460E6A">
              <w:rPr>
                <w:noProof/>
                <w:webHidden/>
              </w:rPr>
            </w:r>
            <w:r w:rsidR="00460E6A">
              <w:rPr>
                <w:noProof/>
                <w:webHidden/>
              </w:rPr>
              <w:fldChar w:fldCharType="separate"/>
            </w:r>
            <w:r w:rsidR="00460E6A">
              <w:rPr>
                <w:noProof/>
                <w:webHidden/>
              </w:rPr>
              <w:t>34</w:t>
            </w:r>
            <w:r w:rsidR="00460E6A">
              <w:rPr>
                <w:noProof/>
                <w:webHidden/>
              </w:rPr>
              <w:fldChar w:fldCharType="end"/>
            </w:r>
          </w:hyperlink>
        </w:p>
        <w:p w14:paraId="4D1AB174" w14:textId="77777777" w:rsidR="00460E6A" w:rsidRDefault="00BE2A3E">
          <w:pPr>
            <w:pStyle w:val="TOC1"/>
            <w:rPr>
              <w:rFonts w:asciiTheme="minorHAnsi" w:eastAsiaTheme="minorEastAsia" w:hAnsiTheme="minorHAnsi" w:cstheme="minorBidi"/>
              <w:noProof/>
              <w:lang w:val="en-GB" w:eastAsia="en-GB"/>
            </w:rPr>
          </w:pPr>
          <w:hyperlink w:anchor="_Toc76137219" w:history="1">
            <w:r w:rsidR="00460E6A" w:rsidRPr="00961F9D">
              <w:rPr>
                <w:rStyle w:val="Hyperlink"/>
                <w:rFonts w:cs="Arial"/>
                <w:noProof/>
              </w:rPr>
              <w:t>9.</w:t>
            </w:r>
            <w:r w:rsidR="00460E6A">
              <w:rPr>
                <w:rFonts w:asciiTheme="minorHAnsi" w:eastAsiaTheme="minorEastAsia" w:hAnsiTheme="minorHAnsi" w:cstheme="minorBidi"/>
                <w:noProof/>
                <w:lang w:val="en-GB" w:eastAsia="en-GB"/>
              </w:rPr>
              <w:tab/>
            </w:r>
            <w:r w:rsidR="00460E6A" w:rsidRPr="00961F9D">
              <w:rPr>
                <w:rStyle w:val="Hyperlink"/>
                <w:rFonts w:cs="Arial"/>
                <w:noProof/>
              </w:rPr>
              <w:t>Local Initiatives/Projects</w:t>
            </w:r>
            <w:r w:rsidR="00460E6A">
              <w:rPr>
                <w:noProof/>
                <w:webHidden/>
              </w:rPr>
              <w:tab/>
            </w:r>
            <w:r w:rsidR="00460E6A">
              <w:rPr>
                <w:noProof/>
                <w:webHidden/>
              </w:rPr>
              <w:fldChar w:fldCharType="begin"/>
            </w:r>
            <w:r w:rsidR="00460E6A">
              <w:rPr>
                <w:noProof/>
                <w:webHidden/>
              </w:rPr>
              <w:instrText xml:space="preserve"> PAGEREF _Toc76137219 \h </w:instrText>
            </w:r>
            <w:r w:rsidR="00460E6A">
              <w:rPr>
                <w:noProof/>
                <w:webHidden/>
              </w:rPr>
            </w:r>
            <w:r w:rsidR="00460E6A">
              <w:rPr>
                <w:noProof/>
                <w:webHidden/>
              </w:rPr>
              <w:fldChar w:fldCharType="separate"/>
            </w:r>
            <w:r w:rsidR="00460E6A">
              <w:rPr>
                <w:noProof/>
                <w:webHidden/>
              </w:rPr>
              <w:t>36</w:t>
            </w:r>
            <w:r w:rsidR="00460E6A">
              <w:rPr>
                <w:noProof/>
                <w:webHidden/>
              </w:rPr>
              <w:fldChar w:fldCharType="end"/>
            </w:r>
          </w:hyperlink>
        </w:p>
        <w:p w14:paraId="14169DF6" w14:textId="77777777" w:rsidR="00460E6A" w:rsidRDefault="00BE2A3E">
          <w:pPr>
            <w:pStyle w:val="TOC2"/>
            <w:rPr>
              <w:rFonts w:asciiTheme="minorHAnsi" w:eastAsiaTheme="minorEastAsia" w:hAnsiTheme="minorHAnsi" w:cstheme="minorBidi"/>
              <w:noProof/>
              <w:lang w:val="en-GB" w:eastAsia="en-GB"/>
            </w:rPr>
          </w:pPr>
          <w:hyperlink w:anchor="_Toc76137220" w:history="1">
            <w:r w:rsidR="00460E6A" w:rsidRPr="00961F9D">
              <w:rPr>
                <w:rStyle w:val="Hyperlink"/>
                <w:noProof/>
              </w:rPr>
              <w:t>9.1   Wexford Local Authority</w:t>
            </w:r>
            <w:r w:rsidR="00460E6A">
              <w:rPr>
                <w:noProof/>
                <w:webHidden/>
              </w:rPr>
              <w:tab/>
            </w:r>
            <w:r w:rsidR="00460E6A">
              <w:rPr>
                <w:noProof/>
                <w:webHidden/>
              </w:rPr>
              <w:fldChar w:fldCharType="begin"/>
            </w:r>
            <w:r w:rsidR="00460E6A">
              <w:rPr>
                <w:noProof/>
                <w:webHidden/>
              </w:rPr>
              <w:instrText xml:space="preserve"> PAGEREF _Toc76137220 \h </w:instrText>
            </w:r>
            <w:r w:rsidR="00460E6A">
              <w:rPr>
                <w:noProof/>
                <w:webHidden/>
              </w:rPr>
            </w:r>
            <w:r w:rsidR="00460E6A">
              <w:rPr>
                <w:noProof/>
                <w:webHidden/>
              </w:rPr>
              <w:fldChar w:fldCharType="separate"/>
            </w:r>
            <w:r w:rsidR="00460E6A">
              <w:rPr>
                <w:noProof/>
                <w:webHidden/>
              </w:rPr>
              <w:t>36</w:t>
            </w:r>
            <w:r w:rsidR="00460E6A">
              <w:rPr>
                <w:noProof/>
                <w:webHidden/>
              </w:rPr>
              <w:fldChar w:fldCharType="end"/>
            </w:r>
          </w:hyperlink>
        </w:p>
        <w:p w14:paraId="42B6B2A5" w14:textId="77777777" w:rsidR="00460E6A" w:rsidRDefault="00BE2A3E">
          <w:pPr>
            <w:pStyle w:val="TOC2"/>
            <w:rPr>
              <w:rFonts w:asciiTheme="minorHAnsi" w:eastAsiaTheme="minorEastAsia" w:hAnsiTheme="minorHAnsi" w:cstheme="minorBidi"/>
              <w:noProof/>
              <w:lang w:val="en-GB" w:eastAsia="en-GB"/>
            </w:rPr>
          </w:pPr>
          <w:hyperlink w:anchor="_Toc76137221" w:history="1">
            <w:r w:rsidR="00460E6A" w:rsidRPr="00961F9D">
              <w:rPr>
                <w:rStyle w:val="Hyperlink"/>
                <w:noProof/>
              </w:rPr>
              <w:t>9.2   Website</w:t>
            </w:r>
            <w:r w:rsidR="00460E6A">
              <w:rPr>
                <w:noProof/>
                <w:webHidden/>
              </w:rPr>
              <w:tab/>
            </w:r>
            <w:r w:rsidR="00460E6A">
              <w:rPr>
                <w:noProof/>
                <w:webHidden/>
              </w:rPr>
              <w:fldChar w:fldCharType="begin"/>
            </w:r>
            <w:r w:rsidR="00460E6A">
              <w:rPr>
                <w:noProof/>
                <w:webHidden/>
              </w:rPr>
              <w:instrText xml:space="preserve"> PAGEREF _Toc76137221 \h </w:instrText>
            </w:r>
            <w:r w:rsidR="00460E6A">
              <w:rPr>
                <w:noProof/>
                <w:webHidden/>
              </w:rPr>
            </w:r>
            <w:r w:rsidR="00460E6A">
              <w:rPr>
                <w:noProof/>
                <w:webHidden/>
              </w:rPr>
              <w:fldChar w:fldCharType="separate"/>
            </w:r>
            <w:r w:rsidR="00460E6A">
              <w:rPr>
                <w:noProof/>
                <w:webHidden/>
              </w:rPr>
              <w:t>36</w:t>
            </w:r>
            <w:r w:rsidR="00460E6A">
              <w:rPr>
                <w:noProof/>
                <w:webHidden/>
              </w:rPr>
              <w:fldChar w:fldCharType="end"/>
            </w:r>
          </w:hyperlink>
        </w:p>
        <w:p w14:paraId="75F03A55" w14:textId="77777777" w:rsidR="00460E6A" w:rsidRDefault="00BE2A3E">
          <w:pPr>
            <w:pStyle w:val="TOC2"/>
            <w:rPr>
              <w:rFonts w:asciiTheme="minorHAnsi" w:eastAsiaTheme="minorEastAsia" w:hAnsiTheme="minorHAnsi" w:cstheme="minorBidi"/>
              <w:noProof/>
              <w:lang w:val="en-GB" w:eastAsia="en-GB"/>
            </w:rPr>
          </w:pPr>
          <w:hyperlink w:anchor="_Toc76137222" w:history="1">
            <w:r w:rsidR="00460E6A" w:rsidRPr="00961F9D">
              <w:rPr>
                <w:rStyle w:val="Hyperlink"/>
                <w:noProof/>
              </w:rPr>
              <w:t>9.3   Disability Inclusion Strategy for Services 2019–2022</w:t>
            </w:r>
            <w:r w:rsidR="00460E6A">
              <w:rPr>
                <w:noProof/>
                <w:webHidden/>
              </w:rPr>
              <w:tab/>
            </w:r>
            <w:r w:rsidR="00460E6A">
              <w:rPr>
                <w:noProof/>
                <w:webHidden/>
              </w:rPr>
              <w:fldChar w:fldCharType="begin"/>
            </w:r>
            <w:r w:rsidR="00460E6A">
              <w:rPr>
                <w:noProof/>
                <w:webHidden/>
              </w:rPr>
              <w:instrText xml:space="preserve"> PAGEREF _Toc76137222 \h </w:instrText>
            </w:r>
            <w:r w:rsidR="00460E6A">
              <w:rPr>
                <w:noProof/>
                <w:webHidden/>
              </w:rPr>
            </w:r>
            <w:r w:rsidR="00460E6A">
              <w:rPr>
                <w:noProof/>
                <w:webHidden/>
              </w:rPr>
              <w:fldChar w:fldCharType="separate"/>
            </w:r>
            <w:r w:rsidR="00460E6A">
              <w:rPr>
                <w:noProof/>
                <w:webHidden/>
              </w:rPr>
              <w:t>37</w:t>
            </w:r>
            <w:r w:rsidR="00460E6A">
              <w:rPr>
                <w:noProof/>
                <w:webHidden/>
              </w:rPr>
              <w:fldChar w:fldCharType="end"/>
            </w:r>
          </w:hyperlink>
        </w:p>
        <w:p w14:paraId="1BFAB948" w14:textId="77777777" w:rsidR="00460E6A" w:rsidRDefault="00BE2A3E">
          <w:pPr>
            <w:pStyle w:val="TOC2"/>
            <w:rPr>
              <w:rFonts w:asciiTheme="minorHAnsi" w:eastAsiaTheme="minorEastAsia" w:hAnsiTheme="minorHAnsi" w:cstheme="minorBidi"/>
              <w:noProof/>
              <w:lang w:val="en-GB" w:eastAsia="en-GB"/>
            </w:rPr>
          </w:pPr>
          <w:hyperlink w:anchor="_Toc76137223" w:history="1">
            <w:r w:rsidR="00460E6A" w:rsidRPr="00961F9D">
              <w:rPr>
                <w:rStyle w:val="Hyperlink"/>
                <w:noProof/>
              </w:rPr>
              <w:t>9.4   Housing Projects</w:t>
            </w:r>
            <w:r w:rsidR="00460E6A">
              <w:rPr>
                <w:noProof/>
                <w:webHidden/>
              </w:rPr>
              <w:tab/>
            </w:r>
            <w:r w:rsidR="00460E6A">
              <w:rPr>
                <w:noProof/>
                <w:webHidden/>
              </w:rPr>
              <w:fldChar w:fldCharType="begin"/>
            </w:r>
            <w:r w:rsidR="00460E6A">
              <w:rPr>
                <w:noProof/>
                <w:webHidden/>
              </w:rPr>
              <w:instrText xml:space="preserve"> PAGEREF _Toc76137223 \h </w:instrText>
            </w:r>
            <w:r w:rsidR="00460E6A">
              <w:rPr>
                <w:noProof/>
                <w:webHidden/>
              </w:rPr>
            </w:r>
            <w:r w:rsidR="00460E6A">
              <w:rPr>
                <w:noProof/>
                <w:webHidden/>
              </w:rPr>
              <w:fldChar w:fldCharType="separate"/>
            </w:r>
            <w:r w:rsidR="00460E6A">
              <w:rPr>
                <w:noProof/>
                <w:webHidden/>
              </w:rPr>
              <w:t>38</w:t>
            </w:r>
            <w:r w:rsidR="00460E6A">
              <w:rPr>
                <w:noProof/>
                <w:webHidden/>
              </w:rPr>
              <w:fldChar w:fldCharType="end"/>
            </w:r>
          </w:hyperlink>
        </w:p>
        <w:p w14:paraId="7CA2AFEE" w14:textId="77777777" w:rsidR="00460E6A" w:rsidRDefault="00BE2A3E">
          <w:pPr>
            <w:pStyle w:val="TOC2"/>
            <w:rPr>
              <w:rFonts w:asciiTheme="minorHAnsi" w:eastAsiaTheme="minorEastAsia" w:hAnsiTheme="minorHAnsi" w:cstheme="minorBidi"/>
              <w:noProof/>
              <w:lang w:val="en-GB" w:eastAsia="en-GB"/>
            </w:rPr>
          </w:pPr>
          <w:hyperlink w:anchor="_Toc76137224" w:history="1">
            <w:r w:rsidR="00460E6A" w:rsidRPr="00961F9D">
              <w:rPr>
                <w:rStyle w:val="Hyperlink"/>
                <w:noProof/>
              </w:rPr>
              <w:t>9.5   Tenancy Sustainment Workers</w:t>
            </w:r>
            <w:r w:rsidR="00460E6A">
              <w:rPr>
                <w:noProof/>
                <w:webHidden/>
              </w:rPr>
              <w:tab/>
            </w:r>
            <w:r w:rsidR="00460E6A">
              <w:rPr>
                <w:noProof/>
                <w:webHidden/>
              </w:rPr>
              <w:fldChar w:fldCharType="begin"/>
            </w:r>
            <w:r w:rsidR="00460E6A">
              <w:rPr>
                <w:noProof/>
                <w:webHidden/>
              </w:rPr>
              <w:instrText xml:space="preserve"> PAGEREF _Toc76137224 \h </w:instrText>
            </w:r>
            <w:r w:rsidR="00460E6A">
              <w:rPr>
                <w:noProof/>
                <w:webHidden/>
              </w:rPr>
            </w:r>
            <w:r w:rsidR="00460E6A">
              <w:rPr>
                <w:noProof/>
                <w:webHidden/>
              </w:rPr>
              <w:fldChar w:fldCharType="separate"/>
            </w:r>
            <w:r w:rsidR="00460E6A">
              <w:rPr>
                <w:noProof/>
                <w:webHidden/>
              </w:rPr>
              <w:t>38</w:t>
            </w:r>
            <w:r w:rsidR="00460E6A">
              <w:rPr>
                <w:noProof/>
                <w:webHidden/>
              </w:rPr>
              <w:fldChar w:fldCharType="end"/>
            </w:r>
          </w:hyperlink>
        </w:p>
        <w:p w14:paraId="0844472F" w14:textId="77777777" w:rsidR="00460E6A" w:rsidRDefault="00BE2A3E">
          <w:pPr>
            <w:pStyle w:val="TOC2"/>
            <w:rPr>
              <w:rFonts w:asciiTheme="minorHAnsi" w:eastAsiaTheme="minorEastAsia" w:hAnsiTheme="minorHAnsi" w:cstheme="minorBidi"/>
              <w:noProof/>
              <w:lang w:val="en-GB" w:eastAsia="en-GB"/>
            </w:rPr>
          </w:pPr>
          <w:hyperlink w:anchor="_Toc76137225" w:history="1">
            <w:r w:rsidR="00460E6A" w:rsidRPr="00961F9D">
              <w:rPr>
                <w:rStyle w:val="Hyperlink"/>
                <w:noProof/>
              </w:rPr>
              <w:t>9.6   Access to Social Housing Support</w:t>
            </w:r>
            <w:r w:rsidR="00460E6A">
              <w:rPr>
                <w:noProof/>
                <w:webHidden/>
              </w:rPr>
              <w:tab/>
            </w:r>
            <w:r w:rsidR="00460E6A">
              <w:rPr>
                <w:noProof/>
                <w:webHidden/>
              </w:rPr>
              <w:fldChar w:fldCharType="begin"/>
            </w:r>
            <w:r w:rsidR="00460E6A">
              <w:rPr>
                <w:noProof/>
                <w:webHidden/>
              </w:rPr>
              <w:instrText xml:space="preserve"> PAGEREF _Toc76137225 \h </w:instrText>
            </w:r>
            <w:r w:rsidR="00460E6A">
              <w:rPr>
                <w:noProof/>
                <w:webHidden/>
              </w:rPr>
            </w:r>
            <w:r w:rsidR="00460E6A">
              <w:rPr>
                <w:noProof/>
                <w:webHidden/>
              </w:rPr>
              <w:fldChar w:fldCharType="separate"/>
            </w:r>
            <w:r w:rsidR="00460E6A">
              <w:rPr>
                <w:noProof/>
                <w:webHidden/>
              </w:rPr>
              <w:t>39</w:t>
            </w:r>
            <w:r w:rsidR="00460E6A">
              <w:rPr>
                <w:noProof/>
                <w:webHidden/>
              </w:rPr>
              <w:fldChar w:fldCharType="end"/>
            </w:r>
          </w:hyperlink>
        </w:p>
        <w:p w14:paraId="3E6B8428" w14:textId="77777777" w:rsidR="00460E6A" w:rsidRDefault="00BE2A3E">
          <w:pPr>
            <w:pStyle w:val="TOC2"/>
            <w:rPr>
              <w:rFonts w:asciiTheme="minorHAnsi" w:eastAsiaTheme="minorEastAsia" w:hAnsiTheme="minorHAnsi" w:cstheme="minorBidi"/>
              <w:noProof/>
              <w:lang w:val="en-GB" w:eastAsia="en-GB"/>
            </w:rPr>
          </w:pPr>
          <w:hyperlink w:anchor="_Toc76137226" w:history="1">
            <w:r w:rsidR="00460E6A" w:rsidRPr="00961F9D">
              <w:rPr>
                <w:rStyle w:val="Hyperlink"/>
                <w:noProof/>
              </w:rPr>
              <w:t>9.7   Grants awareness</w:t>
            </w:r>
            <w:r w:rsidR="00460E6A">
              <w:rPr>
                <w:noProof/>
                <w:webHidden/>
              </w:rPr>
              <w:tab/>
            </w:r>
            <w:r w:rsidR="00460E6A">
              <w:rPr>
                <w:noProof/>
                <w:webHidden/>
              </w:rPr>
              <w:fldChar w:fldCharType="begin"/>
            </w:r>
            <w:r w:rsidR="00460E6A">
              <w:rPr>
                <w:noProof/>
                <w:webHidden/>
              </w:rPr>
              <w:instrText xml:space="preserve"> PAGEREF _Toc76137226 \h </w:instrText>
            </w:r>
            <w:r w:rsidR="00460E6A">
              <w:rPr>
                <w:noProof/>
                <w:webHidden/>
              </w:rPr>
            </w:r>
            <w:r w:rsidR="00460E6A">
              <w:rPr>
                <w:noProof/>
                <w:webHidden/>
              </w:rPr>
              <w:fldChar w:fldCharType="separate"/>
            </w:r>
            <w:r w:rsidR="00460E6A">
              <w:rPr>
                <w:noProof/>
                <w:webHidden/>
              </w:rPr>
              <w:t>39</w:t>
            </w:r>
            <w:r w:rsidR="00460E6A">
              <w:rPr>
                <w:noProof/>
                <w:webHidden/>
              </w:rPr>
              <w:fldChar w:fldCharType="end"/>
            </w:r>
          </w:hyperlink>
        </w:p>
        <w:p w14:paraId="3DB9C135" w14:textId="77777777" w:rsidR="00460E6A" w:rsidRDefault="00BE2A3E">
          <w:pPr>
            <w:pStyle w:val="TOC2"/>
            <w:rPr>
              <w:rFonts w:asciiTheme="minorHAnsi" w:eastAsiaTheme="minorEastAsia" w:hAnsiTheme="minorHAnsi" w:cstheme="minorBidi"/>
              <w:noProof/>
              <w:lang w:val="en-GB" w:eastAsia="en-GB"/>
            </w:rPr>
          </w:pPr>
          <w:hyperlink w:anchor="_Toc76137227" w:history="1">
            <w:r w:rsidR="00460E6A" w:rsidRPr="00961F9D">
              <w:rPr>
                <w:rStyle w:val="Hyperlink"/>
                <w:noProof/>
              </w:rPr>
              <w:t>9.8   Tenant Information Booklets</w:t>
            </w:r>
            <w:r w:rsidR="00460E6A">
              <w:rPr>
                <w:noProof/>
                <w:webHidden/>
              </w:rPr>
              <w:tab/>
            </w:r>
            <w:r w:rsidR="00460E6A">
              <w:rPr>
                <w:noProof/>
                <w:webHidden/>
              </w:rPr>
              <w:fldChar w:fldCharType="begin"/>
            </w:r>
            <w:r w:rsidR="00460E6A">
              <w:rPr>
                <w:noProof/>
                <w:webHidden/>
              </w:rPr>
              <w:instrText xml:space="preserve"> PAGEREF _Toc76137227 \h </w:instrText>
            </w:r>
            <w:r w:rsidR="00460E6A">
              <w:rPr>
                <w:noProof/>
                <w:webHidden/>
              </w:rPr>
            </w:r>
            <w:r w:rsidR="00460E6A">
              <w:rPr>
                <w:noProof/>
                <w:webHidden/>
              </w:rPr>
              <w:fldChar w:fldCharType="separate"/>
            </w:r>
            <w:r w:rsidR="00460E6A">
              <w:rPr>
                <w:noProof/>
                <w:webHidden/>
              </w:rPr>
              <w:t>39</w:t>
            </w:r>
            <w:r w:rsidR="00460E6A">
              <w:rPr>
                <w:noProof/>
                <w:webHidden/>
              </w:rPr>
              <w:fldChar w:fldCharType="end"/>
            </w:r>
          </w:hyperlink>
        </w:p>
        <w:p w14:paraId="1A35DD75" w14:textId="77777777" w:rsidR="00460E6A" w:rsidRDefault="00BE2A3E">
          <w:pPr>
            <w:pStyle w:val="TOC2"/>
            <w:rPr>
              <w:rFonts w:asciiTheme="minorHAnsi" w:eastAsiaTheme="minorEastAsia" w:hAnsiTheme="minorHAnsi" w:cstheme="minorBidi"/>
              <w:noProof/>
              <w:lang w:val="en-GB" w:eastAsia="en-GB"/>
            </w:rPr>
          </w:pPr>
          <w:hyperlink w:anchor="_Toc76137228" w:history="1">
            <w:r w:rsidR="00460E6A" w:rsidRPr="00961F9D">
              <w:rPr>
                <w:rStyle w:val="Hyperlink"/>
                <w:noProof/>
              </w:rPr>
              <w:t>9.9   START</w:t>
            </w:r>
            <w:r w:rsidR="00460E6A">
              <w:rPr>
                <w:noProof/>
                <w:webHidden/>
              </w:rPr>
              <w:tab/>
            </w:r>
            <w:r w:rsidR="00460E6A">
              <w:rPr>
                <w:noProof/>
                <w:webHidden/>
              </w:rPr>
              <w:fldChar w:fldCharType="begin"/>
            </w:r>
            <w:r w:rsidR="00460E6A">
              <w:rPr>
                <w:noProof/>
                <w:webHidden/>
              </w:rPr>
              <w:instrText xml:space="preserve"> PAGEREF _Toc76137228 \h </w:instrText>
            </w:r>
            <w:r w:rsidR="00460E6A">
              <w:rPr>
                <w:noProof/>
                <w:webHidden/>
              </w:rPr>
            </w:r>
            <w:r w:rsidR="00460E6A">
              <w:rPr>
                <w:noProof/>
                <w:webHidden/>
              </w:rPr>
              <w:fldChar w:fldCharType="separate"/>
            </w:r>
            <w:r w:rsidR="00460E6A">
              <w:rPr>
                <w:noProof/>
                <w:webHidden/>
              </w:rPr>
              <w:t>39</w:t>
            </w:r>
            <w:r w:rsidR="00460E6A">
              <w:rPr>
                <w:noProof/>
                <w:webHidden/>
              </w:rPr>
              <w:fldChar w:fldCharType="end"/>
            </w:r>
          </w:hyperlink>
        </w:p>
        <w:p w14:paraId="1F7D84C2" w14:textId="77777777" w:rsidR="00460E6A" w:rsidRDefault="00BE2A3E">
          <w:pPr>
            <w:pStyle w:val="TOC2"/>
            <w:rPr>
              <w:rFonts w:asciiTheme="minorHAnsi" w:eastAsiaTheme="minorEastAsia" w:hAnsiTheme="minorHAnsi" w:cstheme="minorBidi"/>
              <w:noProof/>
              <w:lang w:val="en-GB" w:eastAsia="en-GB"/>
            </w:rPr>
          </w:pPr>
          <w:hyperlink w:anchor="_Toc76137229" w:history="1">
            <w:r w:rsidR="00460E6A" w:rsidRPr="00961F9D">
              <w:rPr>
                <w:rStyle w:val="Hyperlink"/>
                <w:rFonts w:cs="Arial"/>
                <w:noProof/>
              </w:rPr>
              <w:t>9.10   Education</w:t>
            </w:r>
            <w:r w:rsidR="00460E6A">
              <w:rPr>
                <w:noProof/>
                <w:webHidden/>
              </w:rPr>
              <w:tab/>
            </w:r>
            <w:r w:rsidR="00460E6A">
              <w:rPr>
                <w:noProof/>
                <w:webHidden/>
              </w:rPr>
              <w:fldChar w:fldCharType="begin"/>
            </w:r>
            <w:r w:rsidR="00460E6A">
              <w:rPr>
                <w:noProof/>
                <w:webHidden/>
              </w:rPr>
              <w:instrText xml:space="preserve"> PAGEREF _Toc76137229 \h </w:instrText>
            </w:r>
            <w:r w:rsidR="00460E6A">
              <w:rPr>
                <w:noProof/>
                <w:webHidden/>
              </w:rPr>
            </w:r>
            <w:r w:rsidR="00460E6A">
              <w:rPr>
                <w:noProof/>
                <w:webHidden/>
              </w:rPr>
              <w:fldChar w:fldCharType="separate"/>
            </w:r>
            <w:r w:rsidR="00460E6A">
              <w:rPr>
                <w:noProof/>
                <w:webHidden/>
              </w:rPr>
              <w:t>40</w:t>
            </w:r>
            <w:r w:rsidR="00460E6A">
              <w:rPr>
                <w:noProof/>
                <w:webHidden/>
              </w:rPr>
              <w:fldChar w:fldCharType="end"/>
            </w:r>
          </w:hyperlink>
        </w:p>
        <w:p w14:paraId="2D5AC33F" w14:textId="77777777" w:rsidR="00460E6A" w:rsidRDefault="00BE2A3E">
          <w:pPr>
            <w:pStyle w:val="TOC1"/>
            <w:tabs>
              <w:tab w:val="left" w:pos="660"/>
            </w:tabs>
            <w:rPr>
              <w:rFonts w:asciiTheme="minorHAnsi" w:eastAsiaTheme="minorEastAsia" w:hAnsiTheme="minorHAnsi" w:cstheme="minorBidi"/>
              <w:noProof/>
              <w:lang w:val="en-GB" w:eastAsia="en-GB"/>
            </w:rPr>
          </w:pPr>
          <w:hyperlink w:anchor="_Toc76137230" w:history="1">
            <w:r w:rsidR="00460E6A" w:rsidRPr="00961F9D">
              <w:rPr>
                <w:rStyle w:val="Hyperlink"/>
                <w:rFonts w:cs="Arial"/>
                <w:noProof/>
              </w:rPr>
              <w:t xml:space="preserve">10. </w:t>
            </w:r>
            <w:r w:rsidR="00460E6A">
              <w:rPr>
                <w:rFonts w:asciiTheme="minorHAnsi" w:eastAsiaTheme="minorEastAsia" w:hAnsiTheme="minorHAnsi" w:cstheme="minorBidi"/>
                <w:noProof/>
                <w:lang w:val="en-GB" w:eastAsia="en-GB"/>
              </w:rPr>
              <w:tab/>
            </w:r>
            <w:r w:rsidR="00460E6A" w:rsidRPr="00961F9D">
              <w:rPr>
                <w:rStyle w:val="Hyperlink"/>
                <w:rFonts w:cs="Arial"/>
                <w:noProof/>
              </w:rPr>
              <w:t>Challenges</w:t>
            </w:r>
            <w:r w:rsidR="00460E6A">
              <w:rPr>
                <w:noProof/>
                <w:webHidden/>
              </w:rPr>
              <w:tab/>
            </w:r>
            <w:r w:rsidR="00460E6A">
              <w:rPr>
                <w:noProof/>
                <w:webHidden/>
              </w:rPr>
              <w:fldChar w:fldCharType="begin"/>
            </w:r>
            <w:r w:rsidR="00460E6A">
              <w:rPr>
                <w:noProof/>
                <w:webHidden/>
              </w:rPr>
              <w:instrText xml:space="preserve"> PAGEREF _Toc76137230 \h </w:instrText>
            </w:r>
            <w:r w:rsidR="00460E6A">
              <w:rPr>
                <w:noProof/>
                <w:webHidden/>
              </w:rPr>
            </w:r>
            <w:r w:rsidR="00460E6A">
              <w:rPr>
                <w:noProof/>
                <w:webHidden/>
              </w:rPr>
              <w:fldChar w:fldCharType="separate"/>
            </w:r>
            <w:r w:rsidR="00460E6A">
              <w:rPr>
                <w:noProof/>
                <w:webHidden/>
              </w:rPr>
              <w:t>41</w:t>
            </w:r>
            <w:r w:rsidR="00460E6A">
              <w:rPr>
                <w:noProof/>
                <w:webHidden/>
              </w:rPr>
              <w:fldChar w:fldCharType="end"/>
            </w:r>
          </w:hyperlink>
        </w:p>
        <w:p w14:paraId="0E010748" w14:textId="77777777" w:rsidR="00460E6A" w:rsidRDefault="00BE2A3E">
          <w:pPr>
            <w:pStyle w:val="TOC2"/>
            <w:rPr>
              <w:rFonts w:asciiTheme="minorHAnsi" w:eastAsiaTheme="minorEastAsia" w:hAnsiTheme="minorHAnsi" w:cstheme="minorBidi"/>
              <w:noProof/>
              <w:lang w:val="en-GB" w:eastAsia="en-GB"/>
            </w:rPr>
          </w:pPr>
          <w:hyperlink w:anchor="_Toc76137231" w:history="1">
            <w:r w:rsidR="00460E6A" w:rsidRPr="00961F9D">
              <w:rPr>
                <w:rStyle w:val="Hyperlink"/>
                <w:noProof/>
              </w:rPr>
              <w:t>10.1   Funding</w:t>
            </w:r>
            <w:r w:rsidR="00460E6A">
              <w:rPr>
                <w:noProof/>
                <w:webHidden/>
              </w:rPr>
              <w:tab/>
            </w:r>
            <w:r w:rsidR="00460E6A">
              <w:rPr>
                <w:noProof/>
                <w:webHidden/>
              </w:rPr>
              <w:fldChar w:fldCharType="begin"/>
            </w:r>
            <w:r w:rsidR="00460E6A">
              <w:rPr>
                <w:noProof/>
                <w:webHidden/>
              </w:rPr>
              <w:instrText xml:space="preserve"> PAGEREF _Toc76137231 \h </w:instrText>
            </w:r>
            <w:r w:rsidR="00460E6A">
              <w:rPr>
                <w:noProof/>
                <w:webHidden/>
              </w:rPr>
            </w:r>
            <w:r w:rsidR="00460E6A">
              <w:rPr>
                <w:noProof/>
                <w:webHidden/>
              </w:rPr>
              <w:fldChar w:fldCharType="separate"/>
            </w:r>
            <w:r w:rsidR="00460E6A">
              <w:rPr>
                <w:noProof/>
                <w:webHidden/>
              </w:rPr>
              <w:t>42</w:t>
            </w:r>
            <w:r w:rsidR="00460E6A">
              <w:rPr>
                <w:noProof/>
                <w:webHidden/>
              </w:rPr>
              <w:fldChar w:fldCharType="end"/>
            </w:r>
          </w:hyperlink>
        </w:p>
        <w:p w14:paraId="5880FBE5" w14:textId="77777777" w:rsidR="00460E6A" w:rsidRDefault="00BE2A3E">
          <w:pPr>
            <w:pStyle w:val="TOC2"/>
            <w:rPr>
              <w:rFonts w:asciiTheme="minorHAnsi" w:eastAsiaTheme="minorEastAsia" w:hAnsiTheme="minorHAnsi" w:cstheme="minorBidi"/>
              <w:noProof/>
              <w:lang w:val="en-GB" w:eastAsia="en-GB"/>
            </w:rPr>
          </w:pPr>
          <w:hyperlink w:anchor="_Toc76137232" w:history="1">
            <w:r w:rsidR="00460E6A" w:rsidRPr="00961F9D">
              <w:rPr>
                <w:rStyle w:val="Hyperlink"/>
                <w:noProof/>
              </w:rPr>
              <w:t>10.2   Housing Supply</w:t>
            </w:r>
            <w:r w:rsidR="00460E6A">
              <w:rPr>
                <w:noProof/>
                <w:webHidden/>
              </w:rPr>
              <w:tab/>
            </w:r>
            <w:r w:rsidR="00460E6A">
              <w:rPr>
                <w:noProof/>
                <w:webHidden/>
              </w:rPr>
              <w:fldChar w:fldCharType="begin"/>
            </w:r>
            <w:r w:rsidR="00460E6A">
              <w:rPr>
                <w:noProof/>
                <w:webHidden/>
              </w:rPr>
              <w:instrText xml:space="preserve"> PAGEREF _Toc76137232 \h </w:instrText>
            </w:r>
            <w:r w:rsidR="00460E6A">
              <w:rPr>
                <w:noProof/>
                <w:webHidden/>
              </w:rPr>
            </w:r>
            <w:r w:rsidR="00460E6A">
              <w:rPr>
                <w:noProof/>
                <w:webHidden/>
              </w:rPr>
              <w:fldChar w:fldCharType="separate"/>
            </w:r>
            <w:r w:rsidR="00460E6A">
              <w:rPr>
                <w:noProof/>
                <w:webHidden/>
              </w:rPr>
              <w:t>43</w:t>
            </w:r>
            <w:r w:rsidR="00460E6A">
              <w:rPr>
                <w:noProof/>
                <w:webHidden/>
              </w:rPr>
              <w:fldChar w:fldCharType="end"/>
            </w:r>
          </w:hyperlink>
        </w:p>
        <w:p w14:paraId="674C5682" w14:textId="77777777" w:rsidR="00460E6A" w:rsidRDefault="00BE2A3E">
          <w:pPr>
            <w:pStyle w:val="TOC2"/>
            <w:rPr>
              <w:rFonts w:asciiTheme="minorHAnsi" w:eastAsiaTheme="minorEastAsia" w:hAnsiTheme="minorHAnsi" w:cstheme="minorBidi"/>
              <w:noProof/>
              <w:lang w:val="en-GB" w:eastAsia="en-GB"/>
            </w:rPr>
          </w:pPr>
          <w:hyperlink w:anchor="_Toc76137233" w:history="1">
            <w:r w:rsidR="00460E6A" w:rsidRPr="00961F9D">
              <w:rPr>
                <w:rStyle w:val="Hyperlink"/>
                <w:noProof/>
              </w:rPr>
              <w:t>10.3   Housing Priority</w:t>
            </w:r>
            <w:r w:rsidR="00460E6A">
              <w:rPr>
                <w:noProof/>
                <w:webHidden/>
              </w:rPr>
              <w:tab/>
            </w:r>
            <w:r w:rsidR="00460E6A">
              <w:rPr>
                <w:noProof/>
                <w:webHidden/>
              </w:rPr>
              <w:fldChar w:fldCharType="begin"/>
            </w:r>
            <w:r w:rsidR="00460E6A">
              <w:rPr>
                <w:noProof/>
                <w:webHidden/>
              </w:rPr>
              <w:instrText xml:space="preserve"> PAGEREF _Toc76137233 \h </w:instrText>
            </w:r>
            <w:r w:rsidR="00460E6A">
              <w:rPr>
                <w:noProof/>
                <w:webHidden/>
              </w:rPr>
            </w:r>
            <w:r w:rsidR="00460E6A">
              <w:rPr>
                <w:noProof/>
                <w:webHidden/>
              </w:rPr>
              <w:fldChar w:fldCharType="separate"/>
            </w:r>
            <w:r w:rsidR="00460E6A">
              <w:rPr>
                <w:noProof/>
                <w:webHidden/>
              </w:rPr>
              <w:t>43</w:t>
            </w:r>
            <w:r w:rsidR="00460E6A">
              <w:rPr>
                <w:noProof/>
                <w:webHidden/>
              </w:rPr>
              <w:fldChar w:fldCharType="end"/>
            </w:r>
          </w:hyperlink>
        </w:p>
        <w:p w14:paraId="769F9CA7" w14:textId="77777777" w:rsidR="00460E6A" w:rsidRDefault="00BE2A3E">
          <w:pPr>
            <w:pStyle w:val="TOC2"/>
            <w:rPr>
              <w:rFonts w:asciiTheme="minorHAnsi" w:eastAsiaTheme="minorEastAsia" w:hAnsiTheme="minorHAnsi" w:cstheme="minorBidi"/>
              <w:noProof/>
              <w:lang w:val="en-GB" w:eastAsia="en-GB"/>
            </w:rPr>
          </w:pPr>
          <w:hyperlink w:anchor="_Toc76137234" w:history="1">
            <w:r w:rsidR="00460E6A" w:rsidRPr="00961F9D">
              <w:rPr>
                <w:rStyle w:val="Hyperlink"/>
                <w:noProof/>
              </w:rPr>
              <w:t>10.4   Supports Services</w:t>
            </w:r>
            <w:r w:rsidR="00460E6A">
              <w:rPr>
                <w:noProof/>
                <w:webHidden/>
              </w:rPr>
              <w:tab/>
            </w:r>
            <w:r w:rsidR="00460E6A">
              <w:rPr>
                <w:noProof/>
                <w:webHidden/>
              </w:rPr>
              <w:fldChar w:fldCharType="begin"/>
            </w:r>
            <w:r w:rsidR="00460E6A">
              <w:rPr>
                <w:noProof/>
                <w:webHidden/>
              </w:rPr>
              <w:instrText xml:space="preserve"> PAGEREF _Toc76137234 \h </w:instrText>
            </w:r>
            <w:r w:rsidR="00460E6A">
              <w:rPr>
                <w:noProof/>
                <w:webHidden/>
              </w:rPr>
            </w:r>
            <w:r w:rsidR="00460E6A">
              <w:rPr>
                <w:noProof/>
                <w:webHidden/>
              </w:rPr>
              <w:fldChar w:fldCharType="separate"/>
            </w:r>
            <w:r w:rsidR="00460E6A">
              <w:rPr>
                <w:noProof/>
                <w:webHidden/>
              </w:rPr>
              <w:t>43</w:t>
            </w:r>
            <w:r w:rsidR="00460E6A">
              <w:rPr>
                <w:noProof/>
                <w:webHidden/>
              </w:rPr>
              <w:fldChar w:fldCharType="end"/>
            </w:r>
          </w:hyperlink>
        </w:p>
        <w:p w14:paraId="6449B44B" w14:textId="77777777" w:rsidR="00460E6A" w:rsidRDefault="00BE2A3E">
          <w:pPr>
            <w:pStyle w:val="TOC2"/>
            <w:rPr>
              <w:rFonts w:asciiTheme="minorHAnsi" w:eastAsiaTheme="minorEastAsia" w:hAnsiTheme="minorHAnsi" w:cstheme="minorBidi"/>
              <w:noProof/>
              <w:lang w:val="en-GB" w:eastAsia="en-GB"/>
            </w:rPr>
          </w:pPr>
          <w:hyperlink w:anchor="_Toc76137235" w:history="1">
            <w:r w:rsidR="00460E6A" w:rsidRPr="00961F9D">
              <w:rPr>
                <w:rStyle w:val="Hyperlink"/>
                <w:noProof/>
              </w:rPr>
              <w:t>10.5   Data / Lack of Data</w:t>
            </w:r>
            <w:r w:rsidR="00460E6A">
              <w:rPr>
                <w:noProof/>
                <w:webHidden/>
              </w:rPr>
              <w:tab/>
            </w:r>
            <w:r w:rsidR="00460E6A">
              <w:rPr>
                <w:noProof/>
                <w:webHidden/>
              </w:rPr>
              <w:fldChar w:fldCharType="begin"/>
            </w:r>
            <w:r w:rsidR="00460E6A">
              <w:rPr>
                <w:noProof/>
                <w:webHidden/>
              </w:rPr>
              <w:instrText xml:space="preserve"> PAGEREF _Toc76137235 \h </w:instrText>
            </w:r>
            <w:r w:rsidR="00460E6A">
              <w:rPr>
                <w:noProof/>
                <w:webHidden/>
              </w:rPr>
            </w:r>
            <w:r w:rsidR="00460E6A">
              <w:rPr>
                <w:noProof/>
                <w:webHidden/>
              </w:rPr>
              <w:fldChar w:fldCharType="separate"/>
            </w:r>
            <w:r w:rsidR="00460E6A">
              <w:rPr>
                <w:noProof/>
                <w:webHidden/>
              </w:rPr>
              <w:t>44</w:t>
            </w:r>
            <w:r w:rsidR="00460E6A">
              <w:rPr>
                <w:noProof/>
                <w:webHidden/>
              </w:rPr>
              <w:fldChar w:fldCharType="end"/>
            </w:r>
          </w:hyperlink>
        </w:p>
        <w:p w14:paraId="7A96845F" w14:textId="77777777" w:rsidR="00460E6A" w:rsidRDefault="00BE2A3E">
          <w:pPr>
            <w:pStyle w:val="TOC2"/>
            <w:rPr>
              <w:rFonts w:asciiTheme="minorHAnsi" w:eastAsiaTheme="minorEastAsia" w:hAnsiTheme="minorHAnsi" w:cstheme="minorBidi"/>
              <w:noProof/>
              <w:lang w:val="en-GB" w:eastAsia="en-GB"/>
            </w:rPr>
          </w:pPr>
          <w:hyperlink w:anchor="_Toc76137236" w:history="1">
            <w:r w:rsidR="00460E6A" w:rsidRPr="00961F9D">
              <w:rPr>
                <w:rStyle w:val="Hyperlink"/>
                <w:noProof/>
              </w:rPr>
              <w:t>10.6   Congregated Settings</w:t>
            </w:r>
            <w:r w:rsidR="00460E6A">
              <w:rPr>
                <w:noProof/>
                <w:webHidden/>
              </w:rPr>
              <w:tab/>
            </w:r>
            <w:r w:rsidR="00460E6A">
              <w:rPr>
                <w:noProof/>
                <w:webHidden/>
              </w:rPr>
              <w:fldChar w:fldCharType="begin"/>
            </w:r>
            <w:r w:rsidR="00460E6A">
              <w:rPr>
                <w:noProof/>
                <w:webHidden/>
              </w:rPr>
              <w:instrText xml:space="preserve"> PAGEREF _Toc76137236 \h </w:instrText>
            </w:r>
            <w:r w:rsidR="00460E6A">
              <w:rPr>
                <w:noProof/>
                <w:webHidden/>
              </w:rPr>
            </w:r>
            <w:r w:rsidR="00460E6A">
              <w:rPr>
                <w:noProof/>
                <w:webHidden/>
              </w:rPr>
              <w:fldChar w:fldCharType="separate"/>
            </w:r>
            <w:r w:rsidR="00460E6A">
              <w:rPr>
                <w:noProof/>
                <w:webHidden/>
              </w:rPr>
              <w:t>45</w:t>
            </w:r>
            <w:r w:rsidR="00460E6A">
              <w:rPr>
                <w:noProof/>
                <w:webHidden/>
              </w:rPr>
              <w:fldChar w:fldCharType="end"/>
            </w:r>
          </w:hyperlink>
        </w:p>
        <w:p w14:paraId="7B613CA0" w14:textId="77777777" w:rsidR="00460E6A" w:rsidRDefault="00BE2A3E">
          <w:pPr>
            <w:pStyle w:val="TOC1"/>
            <w:rPr>
              <w:rFonts w:asciiTheme="minorHAnsi" w:eastAsiaTheme="minorEastAsia" w:hAnsiTheme="minorHAnsi" w:cstheme="minorBidi"/>
              <w:noProof/>
              <w:lang w:val="en-GB" w:eastAsia="en-GB"/>
            </w:rPr>
          </w:pPr>
          <w:hyperlink w:anchor="_Toc76137237" w:history="1">
            <w:r w:rsidR="00460E6A" w:rsidRPr="00961F9D">
              <w:rPr>
                <w:rStyle w:val="Hyperlink"/>
                <w:noProof/>
              </w:rPr>
              <w:t xml:space="preserve">11.   </w:t>
            </w:r>
            <w:r w:rsidR="00460E6A" w:rsidRPr="00961F9D">
              <w:rPr>
                <w:rStyle w:val="Hyperlink"/>
                <w:rFonts w:cs="Arial"/>
                <w:noProof/>
              </w:rPr>
              <w:t>Opportunities</w:t>
            </w:r>
            <w:r w:rsidR="00460E6A">
              <w:rPr>
                <w:noProof/>
                <w:webHidden/>
              </w:rPr>
              <w:tab/>
            </w:r>
            <w:r w:rsidR="00460E6A">
              <w:rPr>
                <w:noProof/>
                <w:webHidden/>
              </w:rPr>
              <w:fldChar w:fldCharType="begin"/>
            </w:r>
            <w:r w:rsidR="00460E6A">
              <w:rPr>
                <w:noProof/>
                <w:webHidden/>
              </w:rPr>
              <w:instrText xml:space="preserve"> PAGEREF _Toc76137237 \h </w:instrText>
            </w:r>
            <w:r w:rsidR="00460E6A">
              <w:rPr>
                <w:noProof/>
                <w:webHidden/>
              </w:rPr>
            </w:r>
            <w:r w:rsidR="00460E6A">
              <w:rPr>
                <w:noProof/>
                <w:webHidden/>
              </w:rPr>
              <w:fldChar w:fldCharType="separate"/>
            </w:r>
            <w:r w:rsidR="00460E6A">
              <w:rPr>
                <w:noProof/>
                <w:webHidden/>
              </w:rPr>
              <w:t>46</w:t>
            </w:r>
            <w:r w:rsidR="00460E6A">
              <w:rPr>
                <w:noProof/>
                <w:webHidden/>
              </w:rPr>
              <w:fldChar w:fldCharType="end"/>
            </w:r>
          </w:hyperlink>
        </w:p>
        <w:p w14:paraId="5C5FB9BD" w14:textId="77777777" w:rsidR="00460E6A" w:rsidRDefault="00BE2A3E">
          <w:pPr>
            <w:pStyle w:val="TOC2"/>
            <w:rPr>
              <w:rFonts w:asciiTheme="minorHAnsi" w:eastAsiaTheme="minorEastAsia" w:hAnsiTheme="minorHAnsi" w:cstheme="minorBidi"/>
              <w:noProof/>
              <w:lang w:val="en-GB" w:eastAsia="en-GB"/>
            </w:rPr>
          </w:pPr>
          <w:hyperlink w:anchor="_Toc76137238" w:history="1">
            <w:r w:rsidR="00460E6A" w:rsidRPr="00961F9D">
              <w:rPr>
                <w:rStyle w:val="Hyperlink"/>
                <w:noProof/>
              </w:rPr>
              <w:t xml:space="preserve">11.1 </w:t>
            </w:r>
            <w:r w:rsidR="00460E6A">
              <w:rPr>
                <w:rFonts w:asciiTheme="minorHAnsi" w:eastAsiaTheme="minorEastAsia" w:hAnsiTheme="minorHAnsi" w:cstheme="minorBidi"/>
                <w:noProof/>
                <w:lang w:val="en-GB" w:eastAsia="en-GB"/>
              </w:rPr>
              <w:tab/>
            </w:r>
            <w:r w:rsidR="00460E6A" w:rsidRPr="00961F9D">
              <w:rPr>
                <w:rStyle w:val="Hyperlink"/>
                <w:noProof/>
              </w:rPr>
              <w:t>High quality, effective and self-directed living supports to individuals</w:t>
            </w:r>
            <w:r w:rsidR="00460E6A">
              <w:rPr>
                <w:noProof/>
                <w:webHidden/>
              </w:rPr>
              <w:tab/>
            </w:r>
            <w:r w:rsidR="00460E6A">
              <w:rPr>
                <w:noProof/>
                <w:webHidden/>
              </w:rPr>
              <w:fldChar w:fldCharType="begin"/>
            </w:r>
            <w:r w:rsidR="00460E6A">
              <w:rPr>
                <w:noProof/>
                <w:webHidden/>
              </w:rPr>
              <w:instrText xml:space="preserve"> PAGEREF _Toc76137238 \h </w:instrText>
            </w:r>
            <w:r w:rsidR="00460E6A">
              <w:rPr>
                <w:noProof/>
                <w:webHidden/>
              </w:rPr>
            </w:r>
            <w:r w:rsidR="00460E6A">
              <w:rPr>
                <w:noProof/>
                <w:webHidden/>
              </w:rPr>
              <w:fldChar w:fldCharType="separate"/>
            </w:r>
            <w:r w:rsidR="00460E6A">
              <w:rPr>
                <w:noProof/>
                <w:webHidden/>
              </w:rPr>
              <w:t>46</w:t>
            </w:r>
            <w:r w:rsidR="00460E6A">
              <w:rPr>
                <w:noProof/>
                <w:webHidden/>
              </w:rPr>
              <w:fldChar w:fldCharType="end"/>
            </w:r>
          </w:hyperlink>
        </w:p>
        <w:p w14:paraId="5F656BFD" w14:textId="77777777" w:rsidR="00460E6A" w:rsidRDefault="00BE2A3E">
          <w:pPr>
            <w:pStyle w:val="TOC2"/>
            <w:rPr>
              <w:rFonts w:asciiTheme="minorHAnsi" w:eastAsiaTheme="minorEastAsia" w:hAnsiTheme="minorHAnsi" w:cstheme="minorBidi"/>
              <w:noProof/>
              <w:lang w:val="en-GB" w:eastAsia="en-GB"/>
            </w:rPr>
          </w:pPr>
          <w:hyperlink w:anchor="_Toc76137239" w:history="1">
            <w:r w:rsidR="00460E6A" w:rsidRPr="00961F9D">
              <w:rPr>
                <w:rStyle w:val="Hyperlink"/>
                <w:noProof/>
              </w:rPr>
              <w:t xml:space="preserve">11.2 </w:t>
            </w:r>
            <w:r w:rsidR="00460E6A">
              <w:rPr>
                <w:rFonts w:asciiTheme="minorHAnsi" w:eastAsiaTheme="minorEastAsia" w:hAnsiTheme="minorHAnsi" w:cstheme="minorBidi"/>
                <w:noProof/>
                <w:lang w:val="en-GB" w:eastAsia="en-GB"/>
              </w:rPr>
              <w:tab/>
            </w:r>
            <w:r w:rsidR="00460E6A" w:rsidRPr="00961F9D">
              <w:rPr>
                <w:rStyle w:val="Hyperlink"/>
                <w:noProof/>
              </w:rPr>
              <w:t>Use of Technology</w:t>
            </w:r>
            <w:r w:rsidR="00460E6A">
              <w:rPr>
                <w:noProof/>
                <w:webHidden/>
              </w:rPr>
              <w:tab/>
            </w:r>
            <w:r w:rsidR="00460E6A">
              <w:rPr>
                <w:noProof/>
                <w:webHidden/>
              </w:rPr>
              <w:fldChar w:fldCharType="begin"/>
            </w:r>
            <w:r w:rsidR="00460E6A">
              <w:rPr>
                <w:noProof/>
                <w:webHidden/>
              </w:rPr>
              <w:instrText xml:space="preserve"> PAGEREF _Toc76137239 \h </w:instrText>
            </w:r>
            <w:r w:rsidR="00460E6A">
              <w:rPr>
                <w:noProof/>
                <w:webHidden/>
              </w:rPr>
            </w:r>
            <w:r w:rsidR="00460E6A">
              <w:rPr>
                <w:noProof/>
                <w:webHidden/>
              </w:rPr>
              <w:fldChar w:fldCharType="separate"/>
            </w:r>
            <w:r w:rsidR="00460E6A">
              <w:rPr>
                <w:noProof/>
                <w:webHidden/>
              </w:rPr>
              <w:t>46</w:t>
            </w:r>
            <w:r w:rsidR="00460E6A">
              <w:rPr>
                <w:noProof/>
                <w:webHidden/>
              </w:rPr>
              <w:fldChar w:fldCharType="end"/>
            </w:r>
          </w:hyperlink>
        </w:p>
        <w:p w14:paraId="50ECAB11" w14:textId="77777777" w:rsidR="00460E6A" w:rsidRDefault="00BE2A3E">
          <w:pPr>
            <w:pStyle w:val="TOC2"/>
            <w:rPr>
              <w:rFonts w:asciiTheme="minorHAnsi" w:eastAsiaTheme="minorEastAsia" w:hAnsiTheme="minorHAnsi" w:cstheme="minorBidi"/>
              <w:noProof/>
              <w:lang w:val="en-GB" w:eastAsia="en-GB"/>
            </w:rPr>
          </w:pPr>
          <w:hyperlink w:anchor="_Toc76137240" w:history="1">
            <w:r w:rsidR="00460E6A" w:rsidRPr="00961F9D">
              <w:rPr>
                <w:rStyle w:val="Hyperlink"/>
                <w:noProof/>
              </w:rPr>
              <w:t xml:space="preserve">11.3 </w:t>
            </w:r>
            <w:r w:rsidR="00460E6A">
              <w:rPr>
                <w:rFonts w:asciiTheme="minorHAnsi" w:eastAsiaTheme="minorEastAsia" w:hAnsiTheme="minorHAnsi" w:cstheme="minorBidi"/>
                <w:noProof/>
                <w:lang w:val="en-GB" w:eastAsia="en-GB"/>
              </w:rPr>
              <w:tab/>
            </w:r>
            <w:r w:rsidR="00460E6A" w:rsidRPr="00961F9D">
              <w:rPr>
                <w:rStyle w:val="Hyperlink"/>
                <w:noProof/>
              </w:rPr>
              <w:t>Universal Design</w:t>
            </w:r>
            <w:r w:rsidR="00460E6A">
              <w:rPr>
                <w:noProof/>
                <w:webHidden/>
              </w:rPr>
              <w:tab/>
            </w:r>
            <w:r w:rsidR="00460E6A">
              <w:rPr>
                <w:noProof/>
                <w:webHidden/>
              </w:rPr>
              <w:fldChar w:fldCharType="begin"/>
            </w:r>
            <w:r w:rsidR="00460E6A">
              <w:rPr>
                <w:noProof/>
                <w:webHidden/>
              </w:rPr>
              <w:instrText xml:space="preserve"> PAGEREF _Toc76137240 \h </w:instrText>
            </w:r>
            <w:r w:rsidR="00460E6A">
              <w:rPr>
                <w:noProof/>
                <w:webHidden/>
              </w:rPr>
            </w:r>
            <w:r w:rsidR="00460E6A">
              <w:rPr>
                <w:noProof/>
                <w:webHidden/>
              </w:rPr>
              <w:fldChar w:fldCharType="separate"/>
            </w:r>
            <w:r w:rsidR="00460E6A">
              <w:rPr>
                <w:noProof/>
                <w:webHidden/>
              </w:rPr>
              <w:t>47</w:t>
            </w:r>
            <w:r w:rsidR="00460E6A">
              <w:rPr>
                <w:noProof/>
                <w:webHidden/>
              </w:rPr>
              <w:fldChar w:fldCharType="end"/>
            </w:r>
          </w:hyperlink>
        </w:p>
        <w:p w14:paraId="226B8312" w14:textId="77777777" w:rsidR="00460E6A" w:rsidRDefault="00BE2A3E">
          <w:pPr>
            <w:pStyle w:val="TOC2"/>
            <w:rPr>
              <w:rFonts w:asciiTheme="minorHAnsi" w:eastAsiaTheme="minorEastAsia" w:hAnsiTheme="minorHAnsi" w:cstheme="minorBidi"/>
              <w:noProof/>
              <w:lang w:val="en-GB" w:eastAsia="en-GB"/>
            </w:rPr>
          </w:pPr>
          <w:hyperlink w:anchor="_Toc76137241" w:history="1">
            <w:r w:rsidR="00460E6A" w:rsidRPr="00961F9D">
              <w:rPr>
                <w:rStyle w:val="Hyperlink"/>
                <w:noProof/>
              </w:rPr>
              <w:t>11.4    Local Authority target</w:t>
            </w:r>
            <w:r w:rsidR="00460E6A">
              <w:rPr>
                <w:noProof/>
                <w:webHidden/>
              </w:rPr>
              <w:tab/>
            </w:r>
            <w:r w:rsidR="00460E6A">
              <w:rPr>
                <w:noProof/>
                <w:webHidden/>
              </w:rPr>
              <w:fldChar w:fldCharType="begin"/>
            </w:r>
            <w:r w:rsidR="00460E6A">
              <w:rPr>
                <w:noProof/>
                <w:webHidden/>
              </w:rPr>
              <w:instrText xml:space="preserve"> PAGEREF _Toc76137241 \h </w:instrText>
            </w:r>
            <w:r w:rsidR="00460E6A">
              <w:rPr>
                <w:noProof/>
                <w:webHidden/>
              </w:rPr>
            </w:r>
            <w:r w:rsidR="00460E6A">
              <w:rPr>
                <w:noProof/>
                <w:webHidden/>
              </w:rPr>
              <w:fldChar w:fldCharType="separate"/>
            </w:r>
            <w:r w:rsidR="00460E6A">
              <w:rPr>
                <w:noProof/>
                <w:webHidden/>
              </w:rPr>
              <w:t>47</w:t>
            </w:r>
            <w:r w:rsidR="00460E6A">
              <w:rPr>
                <w:noProof/>
                <w:webHidden/>
              </w:rPr>
              <w:fldChar w:fldCharType="end"/>
            </w:r>
          </w:hyperlink>
        </w:p>
        <w:p w14:paraId="118FFF7E" w14:textId="77777777" w:rsidR="00460E6A" w:rsidRDefault="00BE2A3E">
          <w:pPr>
            <w:pStyle w:val="TOC2"/>
            <w:rPr>
              <w:rFonts w:asciiTheme="minorHAnsi" w:eastAsiaTheme="minorEastAsia" w:hAnsiTheme="minorHAnsi" w:cstheme="minorBidi"/>
              <w:noProof/>
              <w:lang w:val="en-GB" w:eastAsia="en-GB"/>
            </w:rPr>
          </w:pPr>
          <w:hyperlink w:anchor="_Toc76137242" w:history="1">
            <w:r w:rsidR="00460E6A" w:rsidRPr="00961F9D">
              <w:rPr>
                <w:rStyle w:val="Hyperlink"/>
                <w:noProof/>
              </w:rPr>
              <w:t>11.5    The Land Development Agency</w:t>
            </w:r>
            <w:r w:rsidR="00460E6A">
              <w:rPr>
                <w:noProof/>
                <w:webHidden/>
              </w:rPr>
              <w:tab/>
            </w:r>
            <w:r w:rsidR="00460E6A">
              <w:rPr>
                <w:noProof/>
                <w:webHidden/>
              </w:rPr>
              <w:fldChar w:fldCharType="begin"/>
            </w:r>
            <w:r w:rsidR="00460E6A">
              <w:rPr>
                <w:noProof/>
                <w:webHidden/>
              </w:rPr>
              <w:instrText xml:space="preserve"> PAGEREF _Toc76137242 \h </w:instrText>
            </w:r>
            <w:r w:rsidR="00460E6A">
              <w:rPr>
                <w:noProof/>
                <w:webHidden/>
              </w:rPr>
            </w:r>
            <w:r w:rsidR="00460E6A">
              <w:rPr>
                <w:noProof/>
                <w:webHidden/>
              </w:rPr>
              <w:fldChar w:fldCharType="separate"/>
            </w:r>
            <w:r w:rsidR="00460E6A">
              <w:rPr>
                <w:noProof/>
                <w:webHidden/>
              </w:rPr>
              <w:t>47</w:t>
            </w:r>
            <w:r w:rsidR="00460E6A">
              <w:rPr>
                <w:noProof/>
                <w:webHidden/>
              </w:rPr>
              <w:fldChar w:fldCharType="end"/>
            </w:r>
          </w:hyperlink>
        </w:p>
        <w:p w14:paraId="5C492FDB" w14:textId="77777777" w:rsidR="00460E6A" w:rsidRDefault="00BE2A3E">
          <w:pPr>
            <w:pStyle w:val="TOC1"/>
            <w:tabs>
              <w:tab w:val="left" w:pos="660"/>
            </w:tabs>
            <w:rPr>
              <w:rFonts w:asciiTheme="minorHAnsi" w:eastAsiaTheme="minorEastAsia" w:hAnsiTheme="minorHAnsi" w:cstheme="minorBidi"/>
              <w:noProof/>
              <w:lang w:val="en-GB" w:eastAsia="en-GB"/>
            </w:rPr>
          </w:pPr>
          <w:hyperlink w:anchor="_Toc76137243" w:history="1">
            <w:r w:rsidR="00460E6A" w:rsidRPr="00961F9D">
              <w:rPr>
                <w:rStyle w:val="Hyperlink"/>
                <w:noProof/>
              </w:rPr>
              <w:t>11.6</w:t>
            </w:r>
            <w:r w:rsidR="00460E6A">
              <w:rPr>
                <w:rFonts w:asciiTheme="minorHAnsi" w:eastAsiaTheme="minorEastAsia" w:hAnsiTheme="minorHAnsi" w:cstheme="minorBidi"/>
                <w:noProof/>
                <w:lang w:val="en-GB" w:eastAsia="en-GB"/>
              </w:rPr>
              <w:tab/>
            </w:r>
            <w:r w:rsidR="00460E6A" w:rsidRPr="00961F9D">
              <w:rPr>
                <w:rStyle w:val="Hyperlink"/>
                <w:noProof/>
              </w:rPr>
              <w:t xml:space="preserve"> Interagency collaboration</w:t>
            </w:r>
            <w:r w:rsidR="00460E6A">
              <w:rPr>
                <w:noProof/>
                <w:webHidden/>
              </w:rPr>
              <w:tab/>
            </w:r>
            <w:r w:rsidR="00460E6A">
              <w:rPr>
                <w:noProof/>
                <w:webHidden/>
              </w:rPr>
              <w:fldChar w:fldCharType="begin"/>
            </w:r>
            <w:r w:rsidR="00460E6A">
              <w:rPr>
                <w:noProof/>
                <w:webHidden/>
              </w:rPr>
              <w:instrText xml:space="preserve"> PAGEREF _Toc76137243 \h </w:instrText>
            </w:r>
            <w:r w:rsidR="00460E6A">
              <w:rPr>
                <w:noProof/>
                <w:webHidden/>
              </w:rPr>
            </w:r>
            <w:r w:rsidR="00460E6A">
              <w:rPr>
                <w:noProof/>
                <w:webHidden/>
              </w:rPr>
              <w:fldChar w:fldCharType="separate"/>
            </w:r>
            <w:r w:rsidR="00460E6A">
              <w:rPr>
                <w:noProof/>
                <w:webHidden/>
              </w:rPr>
              <w:t>48</w:t>
            </w:r>
            <w:r w:rsidR="00460E6A">
              <w:rPr>
                <w:noProof/>
                <w:webHidden/>
              </w:rPr>
              <w:fldChar w:fldCharType="end"/>
            </w:r>
          </w:hyperlink>
        </w:p>
        <w:p w14:paraId="7EBDCF67" w14:textId="77777777" w:rsidR="00460E6A" w:rsidRDefault="00BE2A3E">
          <w:pPr>
            <w:pStyle w:val="TOC1"/>
            <w:rPr>
              <w:rFonts w:asciiTheme="minorHAnsi" w:eastAsiaTheme="minorEastAsia" w:hAnsiTheme="minorHAnsi" w:cstheme="minorBidi"/>
              <w:noProof/>
              <w:lang w:val="en-GB" w:eastAsia="en-GB"/>
            </w:rPr>
          </w:pPr>
          <w:hyperlink w:anchor="_Toc76137244" w:history="1">
            <w:r w:rsidR="00460E6A" w:rsidRPr="00961F9D">
              <w:rPr>
                <w:rStyle w:val="Hyperlink"/>
                <w:noProof/>
              </w:rPr>
              <w:t>12.   Aims and Objectives</w:t>
            </w:r>
            <w:r w:rsidR="00460E6A">
              <w:rPr>
                <w:noProof/>
                <w:webHidden/>
              </w:rPr>
              <w:tab/>
            </w:r>
            <w:r w:rsidR="00460E6A">
              <w:rPr>
                <w:noProof/>
                <w:webHidden/>
              </w:rPr>
              <w:fldChar w:fldCharType="begin"/>
            </w:r>
            <w:r w:rsidR="00460E6A">
              <w:rPr>
                <w:noProof/>
                <w:webHidden/>
              </w:rPr>
              <w:instrText xml:space="preserve"> PAGEREF _Toc76137244 \h </w:instrText>
            </w:r>
            <w:r w:rsidR="00460E6A">
              <w:rPr>
                <w:noProof/>
                <w:webHidden/>
              </w:rPr>
            </w:r>
            <w:r w:rsidR="00460E6A">
              <w:rPr>
                <w:noProof/>
                <w:webHidden/>
              </w:rPr>
              <w:fldChar w:fldCharType="separate"/>
            </w:r>
            <w:r w:rsidR="00460E6A">
              <w:rPr>
                <w:noProof/>
                <w:webHidden/>
              </w:rPr>
              <w:t>49</w:t>
            </w:r>
            <w:r w:rsidR="00460E6A">
              <w:rPr>
                <w:noProof/>
                <w:webHidden/>
              </w:rPr>
              <w:fldChar w:fldCharType="end"/>
            </w:r>
          </w:hyperlink>
        </w:p>
        <w:p w14:paraId="52CAA35E" w14:textId="77777777" w:rsidR="00460E6A" w:rsidRDefault="00BE2A3E">
          <w:pPr>
            <w:pStyle w:val="TOC1"/>
            <w:rPr>
              <w:rFonts w:asciiTheme="minorHAnsi" w:eastAsiaTheme="minorEastAsia" w:hAnsiTheme="minorHAnsi" w:cstheme="minorBidi"/>
              <w:noProof/>
              <w:lang w:val="en-GB" w:eastAsia="en-GB"/>
            </w:rPr>
          </w:pPr>
          <w:hyperlink w:anchor="_Toc76137245" w:history="1">
            <w:r w:rsidR="00460E6A" w:rsidRPr="00961F9D">
              <w:rPr>
                <w:rStyle w:val="Hyperlink"/>
                <w:noProof/>
              </w:rPr>
              <w:t>13.    Delivery Targets</w:t>
            </w:r>
            <w:r w:rsidR="00460E6A">
              <w:rPr>
                <w:noProof/>
                <w:webHidden/>
              </w:rPr>
              <w:tab/>
            </w:r>
            <w:r w:rsidR="00460E6A">
              <w:rPr>
                <w:noProof/>
                <w:webHidden/>
              </w:rPr>
              <w:fldChar w:fldCharType="begin"/>
            </w:r>
            <w:r w:rsidR="00460E6A">
              <w:rPr>
                <w:noProof/>
                <w:webHidden/>
              </w:rPr>
              <w:instrText xml:space="preserve"> PAGEREF _Toc76137245 \h </w:instrText>
            </w:r>
            <w:r w:rsidR="00460E6A">
              <w:rPr>
                <w:noProof/>
                <w:webHidden/>
              </w:rPr>
            </w:r>
            <w:r w:rsidR="00460E6A">
              <w:rPr>
                <w:noProof/>
                <w:webHidden/>
              </w:rPr>
              <w:fldChar w:fldCharType="separate"/>
            </w:r>
            <w:r w:rsidR="00460E6A">
              <w:rPr>
                <w:noProof/>
                <w:webHidden/>
              </w:rPr>
              <w:t>53</w:t>
            </w:r>
            <w:r w:rsidR="00460E6A">
              <w:rPr>
                <w:noProof/>
                <w:webHidden/>
              </w:rPr>
              <w:fldChar w:fldCharType="end"/>
            </w:r>
          </w:hyperlink>
        </w:p>
        <w:p w14:paraId="42EA3E37" w14:textId="77777777" w:rsidR="00460E6A" w:rsidRDefault="00BE2A3E">
          <w:pPr>
            <w:pStyle w:val="TOC1"/>
            <w:rPr>
              <w:rFonts w:asciiTheme="minorHAnsi" w:eastAsiaTheme="minorEastAsia" w:hAnsiTheme="minorHAnsi" w:cstheme="minorBidi"/>
              <w:noProof/>
              <w:lang w:val="en-GB" w:eastAsia="en-GB"/>
            </w:rPr>
          </w:pPr>
          <w:hyperlink w:anchor="_Toc76137246" w:history="1">
            <w:r w:rsidR="00460E6A" w:rsidRPr="00961F9D">
              <w:rPr>
                <w:rStyle w:val="Hyperlink"/>
                <w:rFonts w:cs="Arial"/>
                <w:noProof/>
              </w:rPr>
              <w:t>14.    Reporting</w:t>
            </w:r>
            <w:r w:rsidR="00460E6A">
              <w:rPr>
                <w:noProof/>
                <w:webHidden/>
              </w:rPr>
              <w:tab/>
            </w:r>
            <w:r w:rsidR="00460E6A">
              <w:rPr>
                <w:noProof/>
                <w:webHidden/>
              </w:rPr>
              <w:fldChar w:fldCharType="begin"/>
            </w:r>
            <w:r w:rsidR="00460E6A">
              <w:rPr>
                <w:noProof/>
                <w:webHidden/>
              </w:rPr>
              <w:instrText xml:space="preserve"> PAGEREF _Toc76137246 \h </w:instrText>
            </w:r>
            <w:r w:rsidR="00460E6A">
              <w:rPr>
                <w:noProof/>
                <w:webHidden/>
              </w:rPr>
            </w:r>
            <w:r w:rsidR="00460E6A">
              <w:rPr>
                <w:noProof/>
                <w:webHidden/>
              </w:rPr>
              <w:fldChar w:fldCharType="separate"/>
            </w:r>
            <w:r w:rsidR="00460E6A">
              <w:rPr>
                <w:noProof/>
                <w:webHidden/>
              </w:rPr>
              <w:t>53</w:t>
            </w:r>
            <w:r w:rsidR="00460E6A">
              <w:rPr>
                <w:noProof/>
                <w:webHidden/>
              </w:rPr>
              <w:fldChar w:fldCharType="end"/>
            </w:r>
          </w:hyperlink>
        </w:p>
        <w:p w14:paraId="2F61A17E" w14:textId="77777777" w:rsidR="00460E6A" w:rsidRDefault="00460E6A">
          <w:r>
            <w:rPr>
              <w:b/>
              <w:bCs/>
              <w:noProof/>
            </w:rPr>
            <w:fldChar w:fldCharType="end"/>
          </w:r>
        </w:p>
      </w:sdtContent>
    </w:sdt>
    <w:p w14:paraId="4F7D2CA0" w14:textId="77777777" w:rsidR="00720548" w:rsidRDefault="00720548" w:rsidP="00720548"/>
    <w:p w14:paraId="1025C567" w14:textId="77777777" w:rsidR="00720548" w:rsidRDefault="00720548" w:rsidP="00720548">
      <w:pPr>
        <w:rPr>
          <w:rFonts w:cs="Arial"/>
          <w:b/>
          <w:bCs/>
          <w:sz w:val="24"/>
        </w:rPr>
      </w:pPr>
    </w:p>
    <w:p w14:paraId="1412BAA4" w14:textId="77777777" w:rsidR="00720548" w:rsidRPr="008037BE" w:rsidRDefault="00720548" w:rsidP="00720548">
      <w:pPr>
        <w:rPr>
          <w:rFonts w:cs="Arial"/>
          <w:b/>
          <w:bCs/>
          <w:sz w:val="24"/>
        </w:rPr>
      </w:pPr>
      <w:r w:rsidRPr="008037BE">
        <w:rPr>
          <w:rFonts w:cs="Arial"/>
          <w:b/>
          <w:bCs/>
          <w:sz w:val="24"/>
        </w:rPr>
        <w:t>Article 19 of the UN Convention on the Rights of Persons with Disabilities addresses the right of people with disabilities to live in the community with a choice equal to others of where and with whom to live.</w:t>
      </w:r>
    </w:p>
    <w:p w14:paraId="2D8EDE3A" w14:textId="77777777" w:rsidR="00720548" w:rsidRPr="008037BE" w:rsidRDefault="00720548" w:rsidP="00720548">
      <w:pPr>
        <w:pStyle w:val="Heading1"/>
        <w:numPr>
          <w:ilvl w:val="0"/>
          <w:numId w:val="6"/>
        </w:numPr>
        <w:ind w:left="567" w:hanging="567"/>
        <w:rPr>
          <w:rFonts w:cs="Arial"/>
          <w:color w:val="365F91"/>
          <w:sz w:val="28"/>
        </w:rPr>
      </w:pPr>
      <w:bookmarkStart w:id="1" w:name="_Toc469667131"/>
      <w:bookmarkStart w:id="2" w:name="_Toc74311535"/>
      <w:bookmarkStart w:id="3" w:name="_Toc74313421"/>
      <w:bookmarkStart w:id="4" w:name="_Toc74313696"/>
      <w:bookmarkStart w:id="5" w:name="_Toc74313798"/>
      <w:bookmarkStart w:id="6" w:name="_Toc74313898"/>
      <w:bookmarkStart w:id="7" w:name="_Toc74314088"/>
      <w:bookmarkStart w:id="8" w:name="_Toc74314156"/>
      <w:bookmarkStart w:id="9" w:name="_Toc74314837"/>
      <w:bookmarkStart w:id="10" w:name="_Toc74317089"/>
      <w:bookmarkStart w:id="11" w:name="_Toc74317709"/>
      <w:bookmarkStart w:id="12" w:name="_Toc74318688"/>
      <w:bookmarkStart w:id="13" w:name="_Toc74319231"/>
      <w:bookmarkStart w:id="14" w:name="_Toc74319340"/>
      <w:bookmarkStart w:id="15" w:name="_Toc74319524"/>
      <w:bookmarkStart w:id="16" w:name="_Toc74319605"/>
      <w:bookmarkStart w:id="17" w:name="_Toc74319733"/>
      <w:bookmarkStart w:id="18" w:name="_Toc74319939"/>
      <w:bookmarkStart w:id="19" w:name="_Toc74320209"/>
      <w:bookmarkStart w:id="20" w:name="_Toc76137174"/>
      <w:r w:rsidRPr="008037BE">
        <w:rPr>
          <w:rFonts w:cs="Arial"/>
          <w:color w:val="365F91"/>
          <w:sz w:val="28"/>
        </w:rPr>
        <w:t>Purpose and Vision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CF016D5" w14:textId="77777777" w:rsidR="00720548" w:rsidRDefault="00720548" w:rsidP="00720548">
      <w:pPr>
        <w:pStyle w:val="NoSpacing"/>
        <w:spacing w:after="300" w:line="276" w:lineRule="auto"/>
        <w:contextualSpacing/>
        <w:rPr>
          <w:rFonts w:ascii="Arial" w:hAnsi="Arial" w:cs="Arial"/>
          <w:sz w:val="24"/>
        </w:rPr>
      </w:pPr>
    </w:p>
    <w:p w14:paraId="01A8D953" w14:textId="77777777" w:rsidR="00720548" w:rsidRPr="008037BE" w:rsidRDefault="00720548" w:rsidP="00720548">
      <w:pPr>
        <w:pStyle w:val="NoSpacing"/>
        <w:spacing w:after="300" w:line="276" w:lineRule="auto"/>
        <w:contextualSpacing/>
        <w:rPr>
          <w:rFonts w:ascii="Arial" w:hAnsi="Arial" w:cs="Arial"/>
          <w:sz w:val="24"/>
        </w:rPr>
      </w:pPr>
      <w:r w:rsidRPr="002A7504">
        <w:rPr>
          <w:rFonts w:ascii="Arial" w:hAnsi="Arial" w:cs="Arial"/>
          <w:sz w:val="24"/>
        </w:rPr>
        <w:t>This strategic plan updates the Wexford County Council Strategic Plan for Housing Persons with Disabilities 2011-2016 which was extended to 2020.It has been prepared by the Wexford Housing and Disability Steering Group (Wexford HDSG). It will feed into the new  National Housing Strategy for People with a Disability, 2021 and will provide collaborative best practice guidance around the provision of housing for persons with a disability in Wexford.</w:t>
      </w:r>
    </w:p>
    <w:p w14:paraId="45A606DD" w14:textId="77777777" w:rsidR="00720548" w:rsidRPr="008037BE" w:rsidRDefault="00720548" w:rsidP="00720548">
      <w:pPr>
        <w:pStyle w:val="NoSpacing"/>
        <w:spacing w:after="300" w:line="276" w:lineRule="auto"/>
        <w:contextualSpacing/>
        <w:rPr>
          <w:rFonts w:ascii="Arial" w:hAnsi="Arial" w:cs="Arial"/>
          <w:sz w:val="24"/>
        </w:rPr>
      </w:pPr>
    </w:p>
    <w:p w14:paraId="0D623198" w14:textId="77777777" w:rsidR="00720548" w:rsidRPr="008037BE" w:rsidRDefault="00720548" w:rsidP="00720548">
      <w:pPr>
        <w:pStyle w:val="NoSpacing"/>
        <w:spacing w:after="300" w:line="276" w:lineRule="auto"/>
        <w:contextualSpacing/>
        <w:rPr>
          <w:rFonts w:ascii="Arial" w:hAnsi="Arial" w:cs="Arial"/>
          <w:sz w:val="24"/>
        </w:rPr>
      </w:pPr>
      <w:r w:rsidRPr="008037BE">
        <w:rPr>
          <w:rFonts w:ascii="Arial" w:hAnsi="Arial" w:cs="Arial"/>
          <w:sz w:val="24"/>
        </w:rPr>
        <w:t>The development of this strategic plan will strengthen the capacity of the W</w:t>
      </w:r>
      <w:r>
        <w:rPr>
          <w:rFonts w:ascii="Arial" w:hAnsi="Arial" w:cs="Arial"/>
          <w:sz w:val="24"/>
        </w:rPr>
        <w:t xml:space="preserve">exford </w:t>
      </w:r>
      <w:r w:rsidRPr="008037BE">
        <w:rPr>
          <w:rFonts w:ascii="Arial" w:hAnsi="Arial" w:cs="Arial"/>
          <w:sz w:val="24"/>
        </w:rPr>
        <w:t>HDSG and its members to advance collectively, appropriate housing solutions for people residing in the community with a social housing need and people with disabilities living in a congregated setting.</w:t>
      </w:r>
      <w:r>
        <w:rPr>
          <w:rFonts w:ascii="Arial" w:hAnsi="Arial" w:cs="Arial"/>
          <w:sz w:val="24"/>
        </w:rPr>
        <w:t xml:space="preserve"> </w:t>
      </w:r>
      <w:r w:rsidRPr="008037BE">
        <w:rPr>
          <w:rFonts w:ascii="Arial" w:hAnsi="Arial" w:cs="Arial"/>
          <w:sz w:val="24"/>
        </w:rPr>
        <w:t xml:space="preserve">Interagency co-operation is a key cornerstone for good practice in the delivery of housing and other supports to people </w:t>
      </w:r>
      <w:r w:rsidRPr="002A7504">
        <w:rPr>
          <w:rFonts w:ascii="Arial" w:hAnsi="Arial" w:cs="Arial"/>
          <w:sz w:val="24"/>
        </w:rPr>
        <w:t>with disabilities. The Disability Sector has been represented by advocacy groups on the Steering Group and regard has been taken of the Independent Living Movement Ireland submission to the Oireachtas Committee on Housing, Planning and Local Government while revising the strategy.</w:t>
      </w:r>
    </w:p>
    <w:p w14:paraId="0B1542FA" w14:textId="77777777" w:rsidR="00720548" w:rsidRPr="008037BE" w:rsidRDefault="00720548" w:rsidP="00720548">
      <w:pPr>
        <w:pStyle w:val="NoSpacing"/>
        <w:spacing w:after="300" w:line="276" w:lineRule="auto"/>
        <w:contextualSpacing/>
        <w:rPr>
          <w:rFonts w:ascii="Arial" w:hAnsi="Arial" w:cs="Arial"/>
          <w:sz w:val="24"/>
        </w:rPr>
      </w:pPr>
    </w:p>
    <w:p w14:paraId="49B7317C" w14:textId="77777777" w:rsidR="00720548" w:rsidRPr="008037BE" w:rsidRDefault="00720548" w:rsidP="00720548">
      <w:pPr>
        <w:pStyle w:val="NoSpacing"/>
        <w:spacing w:after="300" w:line="276" w:lineRule="auto"/>
        <w:contextualSpacing/>
        <w:rPr>
          <w:rFonts w:ascii="Arial" w:hAnsi="Arial" w:cs="Arial"/>
          <w:sz w:val="24"/>
        </w:rPr>
      </w:pPr>
      <w:r w:rsidRPr="008037BE">
        <w:rPr>
          <w:rFonts w:ascii="Arial" w:hAnsi="Arial" w:cs="Arial"/>
          <w:sz w:val="24"/>
        </w:rPr>
        <w:t xml:space="preserve">The Strategy, while acknowledging the challenges, expects that this vision should be achieved within the </w:t>
      </w:r>
      <w:r>
        <w:rPr>
          <w:rFonts w:ascii="Arial" w:hAnsi="Arial" w:cs="Arial"/>
          <w:sz w:val="24"/>
        </w:rPr>
        <w:t xml:space="preserve">mainstream housing environment. </w:t>
      </w:r>
      <w:r w:rsidRPr="008037BE">
        <w:rPr>
          <w:rFonts w:ascii="Arial" w:hAnsi="Arial" w:cs="Arial"/>
          <w:sz w:val="24"/>
        </w:rPr>
        <w:t xml:space="preserve">The core goal of the Strategy is to meet the identified housing needs of people with disabilities locally; whether they </w:t>
      </w:r>
      <w:r w:rsidRPr="00226E58">
        <w:rPr>
          <w:rFonts w:ascii="Arial" w:hAnsi="Arial" w:cs="Arial"/>
          <w:sz w:val="24"/>
        </w:rPr>
        <w:t xml:space="preserve">are currently living in the community and/or in a </w:t>
      </w:r>
      <w:r w:rsidR="00226E58" w:rsidRPr="00226E58">
        <w:rPr>
          <w:rFonts w:ascii="Arial" w:hAnsi="Arial" w:cs="Arial"/>
          <w:sz w:val="24"/>
        </w:rPr>
        <w:t xml:space="preserve">residential or congregated setting. It aims to promote and support the delivery of suitable </w:t>
      </w:r>
      <w:r w:rsidRPr="00226E58">
        <w:rPr>
          <w:rFonts w:ascii="Arial" w:hAnsi="Arial" w:cs="Arial"/>
          <w:sz w:val="24"/>
        </w:rPr>
        <w:t xml:space="preserve">accommodation for people with </w:t>
      </w:r>
      <w:r w:rsidRPr="008037BE">
        <w:rPr>
          <w:rFonts w:ascii="Arial" w:hAnsi="Arial" w:cs="Arial"/>
          <w:sz w:val="24"/>
        </w:rPr>
        <w:t>disabilities using all appropriate housing supply mechanisms.</w:t>
      </w:r>
    </w:p>
    <w:p w14:paraId="13F23286" w14:textId="77777777" w:rsidR="00720548" w:rsidRPr="008037BE" w:rsidRDefault="00720548" w:rsidP="00720548">
      <w:pPr>
        <w:pStyle w:val="NoSpacing"/>
        <w:spacing w:after="300" w:line="276" w:lineRule="auto"/>
        <w:contextualSpacing/>
        <w:rPr>
          <w:rFonts w:ascii="Arial" w:hAnsi="Arial" w:cs="Arial"/>
          <w:sz w:val="24"/>
        </w:rPr>
      </w:pPr>
    </w:p>
    <w:p w14:paraId="4D88F54D" w14:textId="77777777" w:rsidR="00720548" w:rsidRPr="008037BE" w:rsidRDefault="00720548" w:rsidP="00720548">
      <w:pPr>
        <w:pStyle w:val="NoSpacing"/>
        <w:spacing w:after="300" w:line="276" w:lineRule="auto"/>
        <w:contextualSpacing/>
        <w:rPr>
          <w:rFonts w:ascii="Arial" w:hAnsi="Arial" w:cs="Arial"/>
          <w:sz w:val="24"/>
        </w:rPr>
      </w:pPr>
      <w:r w:rsidRPr="008037BE">
        <w:rPr>
          <w:rFonts w:ascii="Arial" w:hAnsi="Arial" w:cs="Arial"/>
          <w:sz w:val="24"/>
        </w:rPr>
        <w:t>The four categories of disability referred to in the National Strategy are:</w:t>
      </w:r>
    </w:p>
    <w:p w14:paraId="1A3774C6" w14:textId="77777777" w:rsidR="00720548" w:rsidRPr="008037BE" w:rsidRDefault="00720548" w:rsidP="00720548">
      <w:pPr>
        <w:pStyle w:val="NoSpacing"/>
        <w:spacing w:after="300" w:line="276" w:lineRule="auto"/>
        <w:ind w:left="720"/>
        <w:contextualSpacing/>
        <w:rPr>
          <w:rFonts w:ascii="Arial" w:hAnsi="Arial" w:cs="Arial"/>
          <w:sz w:val="24"/>
        </w:rPr>
      </w:pPr>
      <w:r w:rsidRPr="008037BE">
        <w:rPr>
          <w:rFonts w:ascii="Arial" w:hAnsi="Arial" w:cs="Arial"/>
          <w:sz w:val="24"/>
        </w:rPr>
        <w:t>(a) sensory disability;</w:t>
      </w:r>
    </w:p>
    <w:p w14:paraId="5C8795B0" w14:textId="77777777" w:rsidR="00720548" w:rsidRPr="008037BE" w:rsidRDefault="00720548" w:rsidP="00720548">
      <w:pPr>
        <w:pStyle w:val="NoSpacing"/>
        <w:spacing w:after="300" w:line="276" w:lineRule="auto"/>
        <w:ind w:left="720"/>
        <w:contextualSpacing/>
        <w:rPr>
          <w:rFonts w:ascii="Arial" w:hAnsi="Arial" w:cs="Arial"/>
          <w:sz w:val="24"/>
        </w:rPr>
      </w:pPr>
      <w:r w:rsidRPr="008037BE">
        <w:rPr>
          <w:rFonts w:ascii="Arial" w:hAnsi="Arial" w:cs="Arial"/>
          <w:sz w:val="24"/>
        </w:rPr>
        <w:t>(b) mental health disability;</w:t>
      </w:r>
      <w:r>
        <w:rPr>
          <w:rFonts w:ascii="Arial" w:hAnsi="Arial" w:cs="Arial"/>
          <w:sz w:val="24"/>
        </w:rPr>
        <w:t xml:space="preserve"> </w:t>
      </w:r>
    </w:p>
    <w:p w14:paraId="58865EE5" w14:textId="77777777" w:rsidR="00720548" w:rsidRPr="008037BE" w:rsidRDefault="00720548" w:rsidP="00720548">
      <w:pPr>
        <w:pStyle w:val="NoSpacing"/>
        <w:spacing w:after="300" w:line="276" w:lineRule="auto"/>
        <w:ind w:left="720"/>
        <w:contextualSpacing/>
        <w:rPr>
          <w:rFonts w:ascii="Arial" w:hAnsi="Arial" w:cs="Arial"/>
          <w:sz w:val="24"/>
        </w:rPr>
      </w:pPr>
      <w:r w:rsidRPr="008037BE">
        <w:rPr>
          <w:rFonts w:ascii="Arial" w:hAnsi="Arial" w:cs="Arial"/>
          <w:sz w:val="24"/>
        </w:rPr>
        <w:t>(c) physical disability; and,</w:t>
      </w:r>
    </w:p>
    <w:p w14:paraId="35F36EDA" w14:textId="77777777" w:rsidR="00720548" w:rsidRDefault="00720548" w:rsidP="00720548">
      <w:pPr>
        <w:pStyle w:val="NoSpacing"/>
        <w:spacing w:after="300" w:line="276" w:lineRule="auto"/>
        <w:ind w:left="720"/>
        <w:contextualSpacing/>
        <w:rPr>
          <w:rFonts w:ascii="Arial" w:hAnsi="Arial" w:cs="Arial"/>
          <w:sz w:val="24"/>
        </w:rPr>
      </w:pPr>
      <w:r w:rsidRPr="008037BE">
        <w:rPr>
          <w:rFonts w:ascii="Arial" w:hAnsi="Arial" w:cs="Arial"/>
          <w:sz w:val="24"/>
        </w:rPr>
        <w:t>(d) intellectual disability.</w:t>
      </w:r>
    </w:p>
    <w:p w14:paraId="56F07E1B" w14:textId="77777777" w:rsidR="00720548" w:rsidRPr="008037BE" w:rsidRDefault="00720548" w:rsidP="00720548">
      <w:pPr>
        <w:pStyle w:val="NoSpacing"/>
        <w:spacing w:after="300" w:line="276" w:lineRule="auto"/>
        <w:ind w:left="720"/>
        <w:contextualSpacing/>
        <w:rPr>
          <w:rFonts w:ascii="Arial" w:hAnsi="Arial" w:cs="Arial"/>
          <w:sz w:val="24"/>
        </w:rPr>
      </w:pPr>
    </w:p>
    <w:p w14:paraId="6322B4A3" w14:textId="77777777" w:rsidR="00720548" w:rsidRPr="008037BE" w:rsidRDefault="00720548" w:rsidP="00720548">
      <w:pPr>
        <w:pStyle w:val="NoSpacing"/>
        <w:spacing w:after="300" w:line="276" w:lineRule="auto"/>
        <w:contextualSpacing/>
        <w:rPr>
          <w:rFonts w:ascii="Arial" w:hAnsi="Arial" w:cs="Arial"/>
          <w:sz w:val="24"/>
        </w:rPr>
      </w:pPr>
      <w:r w:rsidRPr="008037BE">
        <w:rPr>
          <w:rFonts w:ascii="Arial" w:hAnsi="Arial" w:cs="Arial"/>
          <w:sz w:val="24"/>
        </w:rPr>
        <w:t xml:space="preserve">While not explicitly mentioned in the Housing Strategy (for the purpose of this plan), Category (d) will be intellectual and/or Autism. </w:t>
      </w:r>
    </w:p>
    <w:p w14:paraId="4578C175" w14:textId="77777777" w:rsidR="00720548" w:rsidRPr="008037BE" w:rsidRDefault="00720548" w:rsidP="00720548">
      <w:pPr>
        <w:pStyle w:val="NoSpacing"/>
        <w:spacing w:after="300" w:line="276" w:lineRule="auto"/>
        <w:contextualSpacing/>
        <w:rPr>
          <w:rFonts w:ascii="Arial" w:hAnsi="Arial" w:cs="Arial"/>
          <w:sz w:val="24"/>
        </w:rPr>
      </w:pPr>
    </w:p>
    <w:p w14:paraId="44A28317" w14:textId="77777777" w:rsidR="00720548" w:rsidRPr="008037BE" w:rsidRDefault="00720548" w:rsidP="00720548">
      <w:pPr>
        <w:pStyle w:val="NoSpacing"/>
        <w:spacing w:after="300" w:line="276" w:lineRule="auto"/>
        <w:rPr>
          <w:rFonts w:ascii="Arial" w:hAnsi="Arial" w:cs="Arial"/>
          <w:sz w:val="24"/>
        </w:rPr>
      </w:pPr>
      <w:r w:rsidRPr="008037BE">
        <w:rPr>
          <w:rFonts w:ascii="Arial" w:hAnsi="Arial" w:cs="Arial"/>
          <w:sz w:val="24"/>
        </w:rPr>
        <w:t>The National Implementation Framework includes the following strategic aims:</w:t>
      </w:r>
    </w:p>
    <w:p w14:paraId="298BDE2D" w14:textId="77777777" w:rsidR="00720548" w:rsidRPr="008037BE" w:rsidRDefault="00720548" w:rsidP="00720548">
      <w:pPr>
        <w:pStyle w:val="NoSpacing"/>
        <w:spacing w:after="300" w:line="276" w:lineRule="auto"/>
        <w:ind w:left="720"/>
        <w:rPr>
          <w:rFonts w:ascii="Arial" w:hAnsi="Arial" w:cs="Arial"/>
          <w:i/>
          <w:sz w:val="24"/>
        </w:rPr>
      </w:pPr>
      <w:r w:rsidRPr="008037BE">
        <w:rPr>
          <w:rFonts w:ascii="Arial" w:hAnsi="Arial" w:cs="Arial"/>
          <w:i/>
          <w:sz w:val="24"/>
        </w:rPr>
        <w:t>Housing authorities will develop specific strategies to meet the identified housing needs of people with physical, intellectual, mental health an</w:t>
      </w:r>
      <w:r>
        <w:rPr>
          <w:rFonts w:ascii="Arial" w:hAnsi="Arial" w:cs="Arial"/>
          <w:i/>
          <w:sz w:val="24"/>
        </w:rPr>
        <w:t>d sensory disabilities locally.</w:t>
      </w:r>
      <w:r w:rsidRPr="008037BE">
        <w:rPr>
          <w:rFonts w:ascii="Arial" w:hAnsi="Arial" w:cs="Arial"/>
          <w:i/>
          <w:sz w:val="24"/>
        </w:rPr>
        <w:t xml:space="preserve"> These strategies will be informed by the assessments of housing need and broader formalised consultation with relevant statutory agencies, service user groups and disability organisations.</w:t>
      </w:r>
      <w:r>
        <w:rPr>
          <w:rFonts w:ascii="Arial" w:hAnsi="Arial" w:cs="Arial"/>
          <w:i/>
          <w:sz w:val="24"/>
        </w:rPr>
        <w:t xml:space="preserve"> </w:t>
      </w:r>
      <w:r w:rsidRPr="008037BE">
        <w:rPr>
          <w:rFonts w:ascii="Arial" w:hAnsi="Arial" w:cs="Arial"/>
          <w:i/>
          <w:sz w:val="24"/>
        </w:rPr>
        <w:t>These strategies will form an integral part of local authority Housing Services Plans and will promote and support the delivery of accommodation for people with disabilities using all appropriate housing supply mechanisms.</w:t>
      </w:r>
    </w:p>
    <w:p w14:paraId="75D72F7F" w14:textId="77777777" w:rsidR="00720548" w:rsidRPr="008037BE" w:rsidRDefault="00720548" w:rsidP="00720548">
      <w:pPr>
        <w:pStyle w:val="NoSpacing"/>
        <w:spacing w:after="300" w:line="276" w:lineRule="auto"/>
        <w:ind w:left="720"/>
        <w:rPr>
          <w:rFonts w:ascii="Arial" w:hAnsi="Arial" w:cs="Arial"/>
          <w:i/>
          <w:sz w:val="24"/>
        </w:rPr>
      </w:pPr>
      <w:r w:rsidRPr="008037BE">
        <w:rPr>
          <w:rFonts w:ascii="Arial" w:hAnsi="Arial" w:cs="Arial"/>
          <w:i/>
          <w:sz w:val="24"/>
        </w:rPr>
        <w:t>In line with the development of specific disability housing strategies, housing authorities will consider reserving certain proportions of units to meet specific identified needs within each disability strategy.</w:t>
      </w:r>
    </w:p>
    <w:p w14:paraId="5B462275" w14:textId="77777777" w:rsidR="00720548" w:rsidRPr="008037BE" w:rsidRDefault="00720548" w:rsidP="00720548">
      <w:pPr>
        <w:pStyle w:val="NoSpacing"/>
        <w:spacing w:after="300" w:line="276" w:lineRule="auto"/>
        <w:ind w:left="720"/>
        <w:rPr>
          <w:rFonts w:ascii="Arial" w:hAnsi="Arial" w:cs="Arial"/>
          <w:i/>
          <w:sz w:val="24"/>
        </w:rPr>
      </w:pPr>
      <w:r w:rsidRPr="008037BE">
        <w:rPr>
          <w:rFonts w:ascii="Arial" w:hAnsi="Arial" w:cs="Arial"/>
          <w:i/>
          <w:sz w:val="24"/>
        </w:rPr>
        <w:t>It is intended that the strategy will form an integral part of the Housing Services Plans and will promote and support the delivery of accommodation for people with disabilities using all appropri</w:t>
      </w:r>
      <w:r>
        <w:rPr>
          <w:rFonts w:ascii="Arial" w:hAnsi="Arial" w:cs="Arial"/>
          <w:i/>
          <w:sz w:val="24"/>
        </w:rPr>
        <w:t xml:space="preserve">ate housing supply mechanisms. </w:t>
      </w:r>
      <w:r w:rsidRPr="008037BE">
        <w:rPr>
          <w:rFonts w:ascii="Arial" w:hAnsi="Arial" w:cs="Arial"/>
          <w:i/>
          <w:sz w:val="24"/>
        </w:rPr>
        <w:t>This strategy will also support longer term strategic planning.</w:t>
      </w:r>
    </w:p>
    <w:p w14:paraId="2CA4BE25" w14:textId="77777777" w:rsidR="00720548" w:rsidRDefault="00720548" w:rsidP="00720548">
      <w:pPr>
        <w:pStyle w:val="NoSpacing"/>
        <w:spacing w:after="300" w:line="276" w:lineRule="auto"/>
        <w:rPr>
          <w:rFonts w:ascii="Arial" w:hAnsi="Arial" w:cs="Arial"/>
          <w:sz w:val="24"/>
        </w:rPr>
      </w:pPr>
      <w:r w:rsidRPr="008037BE">
        <w:rPr>
          <w:rFonts w:ascii="Arial" w:hAnsi="Arial" w:cs="Arial"/>
          <w:sz w:val="24"/>
        </w:rPr>
        <w:t>This document prepared by the W</w:t>
      </w:r>
      <w:r>
        <w:rPr>
          <w:rFonts w:ascii="Arial" w:hAnsi="Arial" w:cs="Arial"/>
          <w:sz w:val="24"/>
        </w:rPr>
        <w:t xml:space="preserve">exford </w:t>
      </w:r>
      <w:r w:rsidRPr="008037BE">
        <w:rPr>
          <w:rFonts w:ascii="Arial" w:hAnsi="Arial" w:cs="Arial"/>
          <w:sz w:val="24"/>
        </w:rPr>
        <w:t xml:space="preserve">HDSG aims to fulfil the requirements of the Strategy and provide the local authority and other housing providers with information that will help to inform and guide housing provision for people with a disability over the next number of years. </w:t>
      </w:r>
    </w:p>
    <w:p w14:paraId="471F4A89" w14:textId="77777777" w:rsidR="00214852" w:rsidRDefault="0087557D" w:rsidP="0087557D">
      <w:pPr>
        <w:jc w:val="both"/>
        <w:rPr>
          <w:b/>
          <w:bCs/>
          <w:sz w:val="24"/>
          <w:szCs w:val="24"/>
        </w:rPr>
      </w:pPr>
      <w:r w:rsidRPr="0087557D">
        <w:rPr>
          <w:b/>
          <w:bCs/>
          <w:sz w:val="24"/>
          <w:szCs w:val="24"/>
        </w:rPr>
        <w:t>Public Sector Duty</w:t>
      </w:r>
    </w:p>
    <w:p w14:paraId="167B5359" w14:textId="77777777" w:rsidR="0087557D" w:rsidRDefault="0087557D" w:rsidP="0087557D">
      <w:pPr>
        <w:jc w:val="both"/>
      </w:pPr>
      <w:r w:rsidRPr="0087557D">
        <w:rPr>
          <w:sz w:val="24"/>
          <w:szCs w:val="24"/>
        </w:rPr>
        <w:t xml:space="preserve">In implementing the public sector equality and human rights duty, this Strategy has  identified </w:t>
      </w:r>
      <w:r w:rsidR="00794A2A" w:rsidRPr="0087557D">
        <w:rPr>
          <w:sz w:val="24"/>
          <w:szCs w:val="24"/>
        </w:rPr>
        <w:t xml:space="preserve">pertinent </w:t>
      </w:r>
      <w:r w:rsidRPr="0087557D">
        <w:rPr>
          <w:sz w:val="24"/>
          <w:szCs w:val="24"/>
        </w:rPr>
        <w:t xml:space="preserve">equality and human rights issues which are outlined </w:t>
      </w:r>
      <w:r w:rsidR="00214852">
        <w:rPr>
          <w:sz w:val="24"/>
          <w:szCs w:val="24"/>
        </w:rPr>
        <w:t xml:space="preserve">below:  </w:t>
      </w:r>
    </w:p>
    <w:p w14:paraId="14392E30" w14:textId="77777777" w:rsidR="00214852" w:rsidRPr="0087557D" w:rsidRDefault="00214852" w:rsidP="00214852">
      <w:pPr>
        <w:jc w:val="both"/>
        <w:rPr>
          <w:rFonts w:ascii="Calibri" w:eastAsiaTheme="minorHAnsi" w:hAnsi="Calibri"/>
          <w:b/>
          <w:bCs/>
          <w:sz w:val="24"/>
          <w:szCs w:val="24"/>
          <w:lang w:val="en-US"/>
        </w:rPr>
      </w:pPr>
      <w:r w:rsidRPr="0087557D">
        <w:rPr>
          <w:b/>
          <w:bCs/>
          <w:sz w:val="24"/>
          <w:szCs w:val="24"/>
          <w:lang w:val="en-US"/>
        </w:rPr>
        <w:t>Dignity:</w:t>
      </w:r>
    </w:p>
    <w:p w14:paraId="70ADAB65" w14:textId="77777777" w:rsidR="00214852" w:rsidRPr="0087557D" w:rsidRDefault="00214852" w:rsidP="00214852">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dignity</w:t>
      </w:r>
      <w:r w:rsidRPr="0087557D">
        <w:rPr>
          <w:sz w:val="24"/>
          <w:szCs w:val="24"/>
          <w:lang w:val="en-US"/>
        </w:rPr>
        <w:t>, that have a relevance to the functions of the Wexford Housing Disability Steering Group are:</w:t>
      </w:r>
    </w:p>
    <w:p w14:paraId="5195383A"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Prejudice and attitudinal barriers</w:t>
      </w:r>
    </w:p>
    <w:p w14:paraId="649AF0B2"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Breach of privacy and data confidentiality</w:t>
      </w:r>
    </w:p>
    <w:p w14:paraId="2710BE86"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Expectations held by the identified groups, of discrimination and harassment and barriers to service provision that arise from these</w:t>
      </w:r>
    </w:p>
    <w:p w14:paraId="4869D6B2"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Discrimination</w:t>
      </w:r>
    </w:p>
    <w:p w14:paraId="1F5E5776" w14:textId="77777777" w:rsidR="00214852" w:rsidRPr="0087557D" w:rsidRDefault="00214852" w:rsidP="00214852">
      <w:pPr>
        <w:jc w:val="both"/>
        <w:rPr>
          <w:b/>
          <w:bCs/>
          <w:sz w:val="24"/>
          <w:szCs w:val="24"/>
          <w:lang w:val="en-US"/>
        </w:rPr>
      </w:pPr>
      <w:r w:rsidRPr="0087557D">
        <w:rPr>
          <w:b/>
          <w:bCs/>
          <w:sz w:val="24"/>
          <w:szCs w:val="24"/>
          <w:lang w:val="en-US"/>
        </w:rPr>
        <w:t>Inclusion:</w:t>
      </w:r>
    </w:p>
    <w:p w14:paraId="014E19D2" w14:textId="77777777" w:rsidR="00214852" w:rsidRPr="0087557D" w:rsidRDefault="00214852" w:rsidP="00214852">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inclusion</w:t>
      </w:r>
      <w:r w:rsidRPr="0087557D">
        <w:rPr>
          <w:sz w:val="24"/>
          <w:szCs w:val="24"/>
          <w:lang w:val="en-US"/>
        </w:rPr>
        <w:t>, that have a relevance to the functions of the Wexford Housing Disability Steering Group are:</w:t>
      </w:r>
    </w:p>
    <w:p w14:paraId="2C413980"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Isolation, vulnerability, loneliness, and fear of crime </w:t>
      </w:r>
    </w:p>
    <w:p w14:paraId="5D479D6B"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Barriers to access services due to design, manner of delivery, and inflexibilities in meeting specific needs </w:t>
      </w:r>
    </w:p>
    <w:p w14:paraId="1F6F06E0"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Lack of universal design, in particular for housing, buildings, public spaces, and IT infrastructure</w:t>
      </w:r>
    </w:p>
    <w:p w14:paraId="016777E0"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Barriers of communication, including issues such as lack of interpretation and translation and lack of accessible formats and media </w:t>
      </w:r>
    </w:p>
    <w:p w14:paraId="796E7E33"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Lack of understanding, awareness, and recognition of diversity among service providers, and decision-makers</w:t>
      </w:r>
    </w:p>
    <w:p w14:paraId="1EEC62B7" w14:textId="77777777" w:rsidR="00214852" w:rsidRPr="00EE2110" w:rsidRDefault="00214852" w:rsidP="007F696B">
      <w:pPr>
        <w:numPr>
          <w:ilvl w:val="0"/>
          <w:numId w:val="37"/>
        </w:numPr>
        <w:spacing w:after="0"/>
        <w:jc w:val="both"/>
        <w:rPr>
          <w:rFonts w:eastAsiaTheme="minorHAnsi"/>
          <w:sz w:val="24"/>
          <w:szCs w:val="24"/>
          <w:lang w:val="en-US"/>
        </w:rPr>
      </w:pPr>
      <w:r w:rsidRPr="00EE2110">
        <w:rPr>
          <w:rFonts w:eastAsia="Times New Roman"/>
          <w:sz w:val="24"/>
          <w:szCs w:val="24"/>
          <w:lang w:val="en-US"/>
        </w:rPr>
        <w:t>Lack of attention to the specific needs of people at the intersections between the identified groups</w:t>
      </w:r>
    </w:p>
    <w:p w14:paraId="6D93D2FB" w14:textId="77777777" w:rsidR="00214852" w:rsidRPr="0087557D" w:rsidRDefault="00214852" w:rsidP="00214852">
      <w:pPr>
        <w:jc w:val="both"/>
        <w:rPr>
          <w:b/>
          <w:bCs/>
          <w:sz w:val="24"/>
          <w:szCs w:val="24"/>
          <w:lang w:val="en-US"/>
        </w:rPr>
      </w:pPr>
      <w:r w:rsidRPr="0087557D">
        <w:rPr>
          <w:b/>
          <w:bCs/>
          <w:sz w:val="24"/>
          <w:szCs w:val="24"/>
          <w:lang w:val="en-US"/>
        </w:rPr>
        <w:t>Social Justice:</w:t>
      </w:r>
    </w:p>
    <w:p w14:paraId="5B11D27B" w14:textId="77777777" w:rsidR="00214852" w:rsidRPr="0087557D" w:rsidRDefault="00214852" w:rsidP="00214852">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social justice</w:t>
      </w:r>
      <w:r w:rsidRPr="0087557D">
        <w:rPr>
          <w:sz w:val="24"/>
          <w:szCs w:val="24"/>
          <w:lang w:val="en-US"/>
        </w:rPr>
        <w:t>, that have a relevance to the functions of the Wexford Housing Disability Steering Group are:</w:t>
      </w:r>
    </w:p>
    <w:p w14:paraId="55C496B8"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Housing insecurity, poor quality housing conditions, access barriers due to housing design or lack of adaptation, and lack of appropriate accommodation</w:t>
      </w:r>
    </w:p>
    <w:p w14:paraId="71D6E91B"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Health inequalities in all areas and their social determinants across the identified groups, in particular mental health </w:t>
      </w:r>
    </w:p>
    <w:p w14:paraId="5CB9AFF6"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Participation barriers due to digital literacy issues</w:t>
      </w:r>
    </w:p>
    <w:p w14:paraId="5AA053A5" w14:textId="77777777" w:rsidR="00214852" w:rsidRPr="00EE2110" w:rsidRDefault="00214852" w:rsidP="007F696B">
      <w:pPr>
        <w:numPr>
          <w:ilvl w:val="0"/>
          <w:numId w:val="37"/>
        </w:numPr>
        <w:spacing w:after="0"/>
        <w:jc w:val="both"/>
        <w:rPr>
          <w:rFonts w:eastAsiaTheme="minorHAnsi"/>
          <w:sz w:val="24"/>
          <w:szCs w:val="24"/>
          <w:lang w:val="en-US"/>
        </w:rPr>
      </w:pPr>
      <w:r w:rsidRPr="00EE2110">
        <w:rPr>
          <w:rFonts w:eastAsia="Times New Roman"/>
          <w:sz w:val="24"/>
          <w:szCs w:val="24"/>
          <w:lang w:val="en-US"/>
        </w:rPr>
        <w:t xml:space="preserve">Participation barriers due to limited transport availability or accessibility </w:t>
      </w:r>
    </w:p>
    <w:p w14:paraId="53B5D4A1" w14:textId="77777777" w:rsidR="00214852" w:rsidRPr="0087557D" w:rsidRDefault="00214852" w:rsidP="00214852">
      <w:pPr>
        <w:jc w:val="both"/>
        <w:rPr>
          <w:b/>
          <w:bCs/>
          <w:sz w:val="24"/>
          <w:szCs w:val="24"/>
          <w:lang w:val="en-US"/>
        </w:rPr>
      </w:pPr>
      <w:r w:rsidRPr="0087557D">
        <w:rPr>
          <w:b/>
          <w:bCs/>
          <w:sz w:val="24"/>
          <w:szCs w:val="24"/>
          <w:lang w:val="en-US"/>
        </w:rPr>
        <w:t>Democracy:</w:t>
      </w:r>
    </w:p>
    <w:p w14:paraId="01AB0FB7" w14:textId="77777777" w:rsidR="00214852" w:rsidRPr="0087557D" w:rsidRDefault="00214852" w:rsidP="00214852">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democracy</w:t>
      </w:r>
      <w:r w:rsidRPr="0087557D">
        <w:rPr>
          <w:sz w:val="24"/>
          <w:szCs w:val="24"/>
          <w:lang w:val="en-US"/>
        </w:rPr>
        <w:t>, that have a relevance to the functions of the Wexford Housing Disability Steering Group are:</w:t>
      </w:r>
    </w:p>
    <w:p w14:paraId="1A869030"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Lack of opportunities to voice perspectives and lack of influence on decision-making </w:t>
      </w:r>
    </w:p>
    <w:p w14:paraId="37563777"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Lack of capacity, including resources and organisation, to effectively represent the voice of identified groups</w:t>
      </w:r>
    </w:p>
    <w:p w14:paraId="019A994A"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Lack of knowledge due to inadequate information flows and inappropriate channels of communication used to reach the identified groups</w:t>
      </w:r>
    </w:p>
    <w:p w14:paraId="22F7632F" w14:textId="77777777" w:rsidR="00214852" w:rsidRPr="00EE2110" w:rsidRDefault="00214852" w:rsidP="007F696B">
      <w:pPr>
        <w:numPr>
          <w:ilvl w:val="0"/>
          <w:numId w:val="37"/>
        </w:numPr>
        <w:spacing w:after="0"/>
        <w:jc w:val="both"/>
        <w:rPr>
          <w:rFonts w:eastAsiaTheme="minorHAnsi"/>
          <w:sz w:val="24"/>
          <w:szCs w:val="24"/>
          <w:lang w:val="en-US"/>
        </w:rPr>
      </w:pPr>
      <w:r w:rsidRPr="00EE2110">
        <w:rPr>
          <w:rFonts w:eastAsia="Times New Roman"/>
          <w:sz w:val="24"/>
          <w:szCs w:val="24"/>
          <w:lang w:val="en-US"/>
        </w:rPr>
        <w:t>Lack of transparency and accountability on the part of decision-makers</w:t>
      </w:r>
    </w:p>
    <w:p w14:paraId="07A4B781" w14:textId="77777777" w:rsidR="00214852" w:rsidRPr="0087557D" w:rsidRDefault="00214852" w:rsidP="00214852">
      <w:pPr>
        <w:jc w:val="both"/>
        <w:rPr>
          <w:b/>
          <w:bCs/>
          <w:sz w:val="24"/>
          <w:szCs w:val="24"/>
          <w:lang w:val="en-US"/>
        </w:rPr>
      </w:pPr>
      <w:r w:rsidRPr="0087557D">
        <w:rPr>
          <w:b/>
          <w:bCs/>
          <w:sz w:val="24"/>
          <w:szCs w:val="24"/>
          <w:lang w:val="en-US"/>
        </w:rPr>
        <w:t>Autonomy:</w:t>
      </w:r>
    </w:p>
    <w:p w14:paraId="55207C08" w14:textId="77777777" w:rsidR="00214852" w:rsidRPr="0087557D" w:rsidRDefault="00214852" w:rsidP="00214852">
      <w:pPr>
        <w:jc w:val="both"/>
        <w:rPr>
          <w:sz w:val="24"/>
          <w:szCs w:val="24"/>
          <w:lang w:val="en-US"/>
        </w:rPr>
      </w:pPr>
      <w:r w:rsidRPr="0087557D">
        <w:rPr>
          <w:sz w:val="24"/>
          <w:szCs w:val="24"/>
          <w:lang w:val="en-US"/>
        </w:rPr>
        <w:t xml:space="preserve">Equality and human rights issues faced by the identified groups, relating to </w:t>
      </w:r>
      <w:r w:rsidRPr="0087557D">
        <w:rPr>
          <w:b/>
          <w:bCs/>
          <w:sz w:val="24"/>
          <w:szCs w:val="24"/>
          <w:lang w:val="en-US"/>
        </w:rPr>
        <w:t>autonomy</w:t>
      </w:r>
      <w:r w:rsidRPr="0087557D">
        <w:rPr>
          <w:sz w:val="24"/>
          <w:szCs w:val="24"/>
          <w:lang w:val="en-US"/>
        </w:rPr>
        <w:t>, that have a relevance to the functions of the Wexford Housing Disability Steering Group are:</w:t>
      </w:r>
    </w:p>
    <w:p w14:paraId="5A432EE3"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Absence of or limited options made available in services</w:t>
      </w:r>
    </w:p>
    <w:p w14:paraId="5E6A92E1"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Lack of independence due to inadequate resources or inadequate supports.</w:t>
      </w:r>
    </w:p>
    <w:p w14:paraId="3991A877"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 xml:space="preserve">Congregated settings and forms of institutional care that limit choices and independence </w:t>
      </w:r>
    </w:p>
    <w:p w14:paraId="23F8B832" w14:textId="77777777" w:rsidR="00214852" w:rsidRPr="0087557D" w:rsidRDefault="00214852" w:rsidP="00214852">
      <w:pPr>
        <w:numPr>
          <w:ilvl w:val="0"/>
          <w:numId w:val="37"/>
        </w:numPr>
        <w:spacing w:after="0"/>
        <w:jc w:val="both"/>
        <w:rPr>
          <w:rFonts w:eastAsia="Times New Roman"/>
          <w:sz w:val="24"/>
          <w:szCs w:val="24"/>
          <w:lang w:val="en-US"/>
        </w:rPr>
      </w:pPr>
      <w:r w:rsidRPr="0087557D">
        <w:rPr>
          <w:rFonts w:eastAsia="Times New Roman"/>
          <w:sz w:val="24"/>
          <w:szCs w:val="24"/>
          <w:lang w:val="en-US"/>
        </w:rPr>
        <w:t>Lack of confidence and motivation in making choices</w:t>
      </w:r>
    </w:p>
    <w:p w14:paraId="17BF1D46" w14:textId="77777777" w:rsidR="0087557D" w:rsidRDefault="0087557D" w:rsidP="00720548">
      <w:pPr>
        <w:pStyle w:val="NoSpacing"/>
        <w:spacing w:after="300" w:line="276" w:lineRule="auto"/>
        <w:rPr>
          <w:rFonts w:ascii="Arial" w:hAnsi="Arial" w:cs="Arial"/>
          <w:sz w:val="24"/>
        </w:rPr>
      </w:pPr>
    </w:p>
    <w:p w14:paraId="19D2C85F" w14:textId="77777777" w:rsidR="00720548" w:rsidRPr="00E9719F" w:rsidRDefault="00720548" w:rsidP="00720548">
      <w:pPr>
        <w:pStyle w:val="Heading1"/>
        <w:numPr>
          <w:ilvl w:val="0"/>
          <w:numId w:val="6"/>
        </w:numPr>
        <w:ind w:left="567" w:hanging="567"/>
        <w:rPr>
          <w:rFonts w:cs="Arial"/>
          <w:color w:val="365F91"/>
          <w:sz w:val="28"/>
        </w:rPr>
      </w:pPr>
      <w:bookmarkStart w:id="21" w:name="_Toc469667132"/>
      <w:bookmarkStart w:id="22" w:name="_Toc74311536"/>
      <w:bookmarkStart w:id="23" w:name="_Toc74313422"/>
      <w:bookmarkStart w:id="24" w:name="_Toc74313697"/>
      <w:bookmarkStart w:id="25" w:name="_Toc74313799"/>
      <w:bookmarkStart w:id="26" w:name="_Toc74313899"/>
      <w:bookmarkStart w:id="27" w:name="_Toc74314089"/>
      <w:bookmarkStart w:id="28" w:name="_Toc74314157"/>
      <w:bookmarkStart w:id="29" w:name="_Toc74314838"/>
      <w:bookmarkStart w:id="30" w:name="_Toc74317090"/>
      <w:bookmarkStart w:id="31" w:name="_Toc74317710"/>
      <w:bookmarkStart w:id="32" w:name="_Toc74318689"/>
      <w:bookmarkStart w:id="33" w:name="_Toc74319232"/>
      <w:bookmarkStart w:id="34" w:name="_Toc74319341"/>
      <w:bookmarkStart w:id="35" w:name="_Toc74319525"/>
      <w:bookmarkStart w:id="36" w:name="_Toc74319606"/>
      <w:bookmarkStart w:id="37" w:name="_Toc74319734"/>
      <w:bookmarkStart w:id="38" w:name="_Toc74319940"/>
      <w:bookmarkStart w:id="39" w:name="_Toc74320210"/>
      <w:bookmarkStart w:id="40" w:name="_Toc76137175"/>
      <w:r w:rsidRPr="00E9719F">
        <w:rPr>
          <w:rFonts w:cs="Arial"/>
          <w:color w:val="365F91"/>
          <w:sz w:val="28"/>
        </w:rPr>
        <w:t>Housing Need</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65D91FE" w14:textId="77777777" w:rsidR="00720548" w:rsidRPr="0062587F" w:rsidRDefault="00720548" w:rsidP="00720548"/>
    <w:p w14:paraId="0EB6A0EE" w14:textId="77777777" w:rsidR="00720548" w:rsidRPr="008037BE" w:rsidRDefault="00720548" w:rsidP="00720548">
      <w:pPr>
        <w:spacing w:after="300"/>
        <w:contextualSpacing/>
        <w:rPr>
          <w:rFonts w:cs="Arial"/>
          <w:sz w:val="24"/>
        </w:rPr>
      </w:pPr>
      <w:r w:rsidRPr="008037BE">
        <w:rPr>
          <w:rFonts w:cs="Arial"/>
          <w:sz w:val="24"/>
        </w:rPr>
        <w:t>Social Housing support is broadly defined as accommodation provided</w:t>
      </w:r>
      <w:r>
        <w:rPr>
          <w:rFonts w:cs="Arial"/>
          <w:sz w:val="24"/>
        </w:rPr>
        <w:t xml:space="preserve"> </w:t>
      </w:r>
      <w:r w:rsidRPr="008037BE">
        <w:rPr>
          <w:rFonts w:cs="Arial"/>
          <w:sz w:val="24"/>
        </w:rPr>
        <w:t xml:space="preserve"> or arranged by housing authorities or approved housing bodies for households that are unable to provide for their accommodation needs from their own resources.</w:t>
      </w:r>
    </w:p>
    <w:p w14:paraId="0F489445" w14:textId="77777777" w:rsidR="00720548" w:rsidRPr="008037BE" w:rsidRDefault="00720548" w:rsidP="00720548">
      <w:pPr>
        <w:spacing w:after="300"/>
        <w:contextualSpacing/>
        <w:rPr>
          <w:rFonts w:cs="Arial"/>
          <w:sz w:val="24"/>
        </w:rPr>
      </w:pPr>
    </w:p>
    <w:p w14:paraId="6E6CCB51" w14:textId="77777777" w:rsidR="00720548" w:rsidRDefault="00720548" w:rsidP="00720548">
      <w:pPr>
        <w:spacing w:after="300"/>
        <w:contextualSpacing/>
        <w:rPr>
          <w:rFonts w:cs="Arial"/>
          <w:sz w:val="24"/>
        </w:rPr>
      </w:pPr>
      <w:r w:rsidRPr="008037BE">
        <w:rPr>
          <w:rFonts w:cs="Arial"/>
          <w:sz w:val="24"/>
        </w:rPr>
        <w:t>The assessment of an individual need for Social Housing Support is based on the individual’s lack of ability to provide housing from their own means. The housing need is the type of house, size, adaptations, etc., that is required</w:t>
      </w:r>
      <w:r w:rsidR="00224942">
        <w:rPr>
          <w:rFonts w:cs="Arial"/>
          <w:sz w:val="24"/>
        </w:rPr>
        <w:t>.</w:t>
      </w:r>
      <w:r w:rsidRPr="008037BE">
        <w:rPr>
          <w:rFonts w:cs="Arial"/>
          <w:sz w:val="24"/>
        </w:rPr>
        <w:t xml:space="preserve"> </w:t>
      </w:r>
    </w:p>
    <w:p w14:paraId="5EC0E1BA" w14:textId="77777777" w:rsidR="00224942" w:rsidRPr="008037BE" w:rsidRDefault="00224942" w:rsidP="00720548">
      <w:pPr>
        <w:spacing w:after="300"/>
        <w:contextualSpacing/>
        <w:rPr>
          <w:rFonts w:cs="Arial"/>
          <w:sz w:val="24"/>
        </w:rPr>
      </w:pPr>
    </w:p>
    <w:p w14:paraId="28A08DCA" w14:textId="77777777" w:rsidR="00720548" w:rsidRPr="008037BE" w:rsidRDefault="00720548" w:rsidP="00720548">
      <w:pPr>
        <w:spacing w:after="300"/>
        <w:rPr>
          <w:rFonts w:cs="Arial"/>
          <w:sz w:val="24"/>
        </w:rPr>
      </w:pPr>
      <w:r w:rsidRPr="008037BE">
        <w:rPr>
          <w:rFonts w:cs="Arial"/>
          <w:bCs/>
          <w:sz w:val="24"/>
        </w:rPr>
        <w:t xml:space="preserve">A person with a disability may have live-in supports or may need to store </w:t>
      </w:r>
      <w:r w:rsidR="00224942" w:rsidRPr="00224942">
        <w:rPr>
          <w:rFonts w:cs="Arial"/>
          <w:bCs/>
          <w:sz w:val="24"/>
        </w:rPr>
        <w:t xml:space="preserve">equipment ; </w:t>
      </w:r>
      <w:r w:rsidRPr="008037BE">
        <w:rPr>
          <w:rFonts w:cs="Arial"/>
          <w:bCs/>
          <w:sz w:val="24"/>
        </w:rPr>
        <w:t>their over</w:t>
      </w:r>
      <w:r>
        <w:rPr>
          <w:rFonts w:cs="Arial"/>
          <w:bCs/>
          <w:sz w:val="24"/>
        </w:rPr>
        <w:t>all</w:t>
      </w:r>
      <w:r w:rsidRPr="008037BE">
        <w:rPr>
          <w:rFonts w:cs="Arial"/>
          <w:bCs/>
          <w:sz w:val="24"/>
        </w:rPr>
        <w:t xml:space="preserve"> accommoda</w:t>
      </w:r>
      <w:r>
        <w:rPr>
          <w:rFonts w:cs="Arial"/>
          <w:bCs/>
          <w:sz w:val="24"/>
        </w:rPr>
        <w:t xml:space="preserve">tion needs should be recorded. </w:t>
      </w:r>
    </w:p>
    <w:p w14:paraId="326C4378" w14:textId="77777777" w:rsidR="00720548" w:rsidRDefault="00720548" w:rsidP="00720548">
      <w:pPr>
        <w:spacing w:after="300"/>
        <w:contextualSpacing/>
        <w:rPr>
          <w:rFonts w:cs="Arial"/>
          <w:sz w:val="24"/>
        </w:rPr>
      </w:pPr>
      <w:r w:rsidRPr="008037BE">
        <w:rPr>
          <w:rFonts w:cs="Arial"/>
          <w:sz w:val="24"/>
        </w:rPr>
        <w:t xml:space="preserve">In relation to people with a disability living in congregated settings, </w:t>
      </w:r>
      <w:r>
        <w:rPr>
          <w:rFonts w:cs="Arial"/>
          <w:sz w:val="24"/>
        </w:rPr>
        <w:t>d</w:t>
      </w:r>
      <w:r w:rsidRPr="008037BE">
        <w:rPr>
          <w:rFonts w:cs="Arial"/>
          <w:sz w:val="24"/>
        </w:rPr>
        <w:t>einstitutionalisation refers to the move away from housing people with disabilities in residential institutions, where all services were generally provided on site</w:t>
      </w:r>
      <w:r>
        <w:rPr>
          <w:rFonts w:cs="Arial"/>
          <w:sz w:val="24"/>
        </w:rPr>
        <w:t>, to community-based settings</w:t>
      </w:r>
      <w:r w:rsidR="00224942">
        <w:rPr>
          <w:rFonts w:cs="Arial"/>
          <w:sz w:val="24"/>
        </w:rPr>
        <w:t>,</w:t>
      </w:r>
      <w:r w:rsidR="00224942" w:rsidRPr="00224942">
        <w:rPr>
          <w:rFonts w:cs="Arial"/>
          <w:sz w:val="24"/>
        </w:rPr>
        <w:t xml:space="preserve"> (not all residential settings are congregated) . Good practice  suggests that no one who can live independently with support should be in any residential setting and that no more than 4 people should be accommodated in a residential setting. </w:t>
      </w:r>
      <w:r w:rsidRPr="00224942">
        <w:rPr>
          <w:rFonts w:cs="Arial"/>
          <w:sz w:val="24"/>
        </w:rPr>
        <w:t xml:space="preserve">Large residential institutions, while maximising the pooling of </w:t>
      </w:r>
      <w:r w:rsidRPr="008037BE">
        <w:rPr>
          <w:rFonts w:cs="Arial"/>
          <w:sz w:val="24"/>
        </w:rPr>
        <w:t>support services, segregate residents from the communit</w:t>
      </w:r>
      <w:r>
        <w:rPr>
          <w:rFonts w:cs="Arial"/>
          <w:sz w:val="24"/>
        </w:rPr>
        <w:t xml:space="preserve">y and from normal social life. </w:t>
      </w:r>
      <w:r w:rsidRPr="008037BE">
        <w:rPr>
          <w:rFonts w:cs="Arial"/>
          <w:sz w:val="24"/>
        </w:rPr>
        <w:t xml:space="preserve">Research has demonstrated that such institutions are not able to deliver the same quality of life for their residents as community-based alternatives.  </w:t>
      </w:r>
    </w:p>
    <w:p w14:paraId="7E651833" w14:textId="77777777" w:rsidR="00720548" w:rsidRPr="00E9719F" w:rsidRDefault="00720548" w:rsidP="00720548">
      <w:pPr>
        <w:pStyle w:val="Heading1"/>
        <w:numPr>
          <w:ilvl w:val="0"/>
          <w:numId w:val="6"/>
        </w:numPr>
        <w:ind w:left="567" w:hanging="567"/>
        <w:rPr>
          <w:rFonts w:cs="Arial"/>
          <w:color w:val="365F91"/>
          <w:sz w:val="28"/>
        </w:rPr>
      </w:pPr>
      <w:r>
        <w:br w:type="page"/>
      </w:r>
      <w:bookmarkStart w:id="41" w:name="_Toc469667133"/>
      <w:bookmarkStart w:id="42" w:name="_Toc74311537"/>
      <w:bookmarkStart w:id="43" w:name="_Toc74313423"/>
      <w:bookmarkStart w:id="44" w:name="_Toc74313698"/>
      <w:bookmarkStart w:id="45" w:name="_Toc74313800"/>
      <w:bookmarkStart w:id="46" w:name="_Toc74313900"/>
      <w:bookmarkStart w:id="47" w:name="_Toc74314090"/>
      <w:bookmarkStart w:id="48" w:name="_Toc74314158"/>
      <w:bookmarkStart w:id="49" w:name="_Toc74314839"/>
      <w:bookmarkStart w:id="50" w:name="_Toc74317091"/>
      <w:bookmarkStart w:id="51" w:name="_Toc74317711"/>
      <w:bookmarkStart w:id="52" w:name="_Toc74318690"/>
      <w:bookmarkStart w:id="53" w:name="_Toc74319233"/>
      <w:bookmarkStart w:id="54" w:name="_Toc74319342"/>
      <w:bookmarkStart w:id="55" w:name="_Toc74319526"/>
      <w:bookmarkStart w:id="56" w:name="_Toc74319607"/>
      <w:bookmarkStart w:id="57" w:name="_Toc74319735"/>
      <w:bookmarkStart w:id="58" w:name="_Toc74319941"/>
      <w:bookmarkStart w:id="59" w:name="_Toc74320211"/>
      <w:bookmarkStart w:id="60" w:name="_Toc76137176"/>
      <w:r w:rsidRPr="00E9719F">
        <w:rPr>
          <w:rFonts w:cs="Arial"/>
          <w:color w:val="365F91"/>
          <w:sz w:val="28"/>
        </w:rPr>
        <w:t>Roles and Responsibilities of the Disability Steering Group</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75E52EB" w14:textId="77777777" w:rsidR="00720548" w:rsidRDefault="00720548" w:rsidP="00720548">
      <w:pPr>
        <w:rPr>
          <w:rFonts w:cs="Arial"/>
          <w:sz w:val="24"/>
          <w:szCs w:val="24"/>
        </w:rPr>
      </w:pPr>
    </w:p>
    <w:p w14:paraId="489FB48C" w14:textId="77777777" w:rsidR="00720548" w:rsidRPr="0062587F" w:rsidRDefault="00720548" w:rsidP="00720548">
      <w:pPr>
        <w:rPr>
          <w:rFonts w:cs="Arial"/>
          <w:sz w:val="24"/>
          <w:szCs w:val="24"/>
        </w:rPr>
      </w:pPr>
      <w:r w:rsidRPr="0062587F">
        <w:rPr>
          <w:rFonts w:cs="Arial"/>
          <w:sz w:val="24"/>
          <w:szCs w:val="24"/>
        </w:rPr>
        <w:t xml:space="preserve">Many of the challenges facing people with a disability in need of social housing services are multi-dimensional and therefore require inputs and solutions from State Agencies, Departments and other institutions. Effective interagency co-operation is an essential mechanism in meeting the housing needs and other supports needed for people with disabilities. </w:t>
      </w:r>
      <w:r w:rsidR="00777C38">
        <w:rPr>
          <w:rFonts w:cs="Arial"/>
          <w:sz w:val="24"/>
          <w:szCs w:val="24"/>
        </w:rPr>
        <w:t>The membership of the Steering Group needs to represent all relevant parties and should be reviewed annually to ensure that members who do not participate are replaced.</w:t>
      </w:r>
    </w:p>
    <w:p w14:paraId="31DE3B06" w14:textId="77777777" w:rsidR="00720548" w:rsidRPr="0062587F" w:rsidRDefault="00720548" w:rsidP="00720548">
      <w:pPr>
        <w:rPr>
          <w:rFonts w:cs="Arial"/>
          <w:sz w:val="24"/>
          <w:szCs w:val="24"/>
        </w:rPr>
      </w:pPr>
      <w:r w:rsidRPr="0062587F">
        <w:rPr>
          <w:rFonts w:cs="Arial"/>
          <w:sz w:val="24"/>
          <w:szCs w:val="24"/>
        </w:rPr>
        <w:t>The following section outlines a brief description of the principal stakeholders and their role and responsibility within the area.</w:t>
      </w:r>
      <w:r>
        <w:rPr>
          <w:rFonts w:cs="Arial"/>
          <w:sz w:val="24"/>
          <w:szCs w:val="24"/>
        </w:rPr>
        <w:t xml:space="preserve"> </w:t>
      </w:r>
      <w:r w:rsidRPr="0062587F">
        <w:rPr>
          <w:rFonts w:cs="Arial"/>
          <w:sz w:val="24"/>
          <w:szCs w:val="24"/>
        </w:rPr>
        <w:t xml:space="preserve">The group involves local representatives from key statutory agencies and relevant disability stakeholders. The Terms of Reference for the Housing and Disability Steering Group are set at national level and it is stated that all representatives should be at a senior level and should be competent at representing the needs of the various disability groups. </w:t>
      </w:r>
    </w:p>
    <w:p w14:paraId="358B18B1" w14:textId="77777777" w:rsidR="00720548" w:rsidRDefault="00720548" w:rsidP="00720548">
      <w:pPr>
        <w:rPr>
          <w:rFonts w:cs="Arial"/>
          <w:sz w:val="24"/>
          <w:szCs w:val="24"/>
        </w:rPr>
      </w:pPr>
      <w:r w:rsidRPr="0062587F">
        <w:rPr>
          <w:rFonts w:cs="Arial"/>
          <w:sz w:val="24"/>
          <w:szCs w:val="24"/>
        </w:rPr>
        <w:t xml:space="preserve">It is important to note that a robust interagency framework at national level is a pre-requisite for local action. The Department of Health </w:t>
      </w:r>
      <w:r w:rsidRPr="002A7504">
        <w:rPr>
          <w:rFonts w:cs="Arial"/>
          <w:sz w:val="24"/>
          <w:szCs w:val="24"/>
        </w:rPr>
        <w:t>and Department of Housing, Local Government and Heritage are the two core National stakeholders.</w:t>
      </w:r>
      <w:r w:rsidRPr="0062587F">
        <w:rPr>
          <w:rFonts w:cs="Arial"/>
          <w:sz w:val="24"/>
          <w:szCs w:val="24"/>
        </w:rPr>
        <w:t xml:space="preserve"> </w:t>
      </w:r>
    </w:p>
    <w:p w14:paraId="343F0B07" w14:textId="77777777" w:rsidR="00720548" w:rsidRPr="008037BE" w:rsidRDefault="00720548" w:rsidP="00720548">
      <w:pPr>
        <w:pStyle w:val="Heading2"/>
        <w:ind w:left="567" w:hanging="567"/>
        <w:rPr>
          <w:rFonts w:cs="Arial"/>
          <w:color w:val="365F91"/>
          <w:sz w:val="24"/>
        </w:rPr>
      </w:pPr>
      <w:bookmarkStart w:id="61" w:name="_Toc469667134"/>
      <w:bookmarkStart w:id="62" w:name="_Toc74311538"/>
      <w:bookmarkStart w:id="63" w:name="_Toc74313424"/>
      <w:bookmarkStart w:id="64" w:name="_Toc74313699"/>
      <w:bookmarkStart w:id="65" w:name="_Toc74313801"/>
      <w:bookmarkStart w:id="66" w:name="_Toc74313901"/>
      <w:bookmarkStart w:id="67" w:name="_Toc74314091"/>
      <w:bookmarkStart w:id="68" w:name="_Toc74314159"/>
      <w:bookmarkStart w:id="69" w:name="_Toc74314840"/>
      <w:bookmarkStart w:id="70" w:name="_Toc74317092"/>
      <w:bookmarkStart w:id="71" w:name="_Toc74317712"/>
      <w:bookmarkStart w:id="72" w:name="_Toc74318691"/>
      <w:bookmarkStart w:id="73" w:name="_Toc74319234"/>
      <w:bookmarkStart w:id="74" w:name="_Toc74319343"/>
      <w:bookmarkStart w:id="75" w:name="_Toc74319527"/>
      <w:bookmarkStart w:id="76" w:name="_Toc74319608"/>
      <w:bookmarkStart w:id="77" w:name="_Toc74319736"/>
      <w:bookmarkStart w:id="78" w:name="_Toc74319942"/>
      <w:bookmarkStart w:id="79" w:name="_Toc74320212"/>
      <w:bookmarkStart w:id="80" w:name="_Toc76137177"/>
      <w:r w:rsidRPr="008037BE">
        <w:rPr>
          <w:rFonts w:cs="Arial"/>
          <w:color w:val="365F91"/>
          <w:sz w:val="24"/>
        </w:rPr>
        <w:t xml:space="preserve">3.1    </w:t>
      </w:r>
      <w:r w:rsidRPr="008037BE">
        <w:rPr>
          <w:rFonts w:cs="Arial"/>
          <w:color w:val="365F91"/>
          <w:sz w:val="24"/>
        </w:rPr>
        <w:tab/>
        <w:t>Individuals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196E561" w14:textId="77777777" w:rsidR="00720548" w:rsidRPr="008037BE" w:rsidRDefault="00720548" w:rsidP="00720548">
      <w:pPr>
        <w:rPr>
          <w:rFonts w:cs="Arial"/>
          <w:sz w:val="24"/>
        </w:rPr>
      </w:pPr>
      <w:r w:rsidRPr="008037BE">
        <w:rPr>
          <w:rFonts w:cs="Arial"/>
          <w:sz w:val="24"/>
        </w:rPr>
        <w:t>People with disabilities should have the opportunity to choose their place of residence and where and with whom they live on an equal basis with others</w:t>
      </w:r>
      <w:r w:rsidRPr="008037BE">
        <w:rPr>
          <w:rStyle w:val="FootnoteReference"/>
          <w:rFonts w:cs="Arial"/>
          <w:sz w:val="24"/>
        </w:rPr>
        <w:footnoteReference w:id="1"/>
      </w:r>
      <w:r w:rsidRPr="008037BE">
        <w:rPr>
          <w:rFonts w:cs="Arial"/>
          <w:sz w:val="24"/>
        </w:rPr>
        <w:t>.</w:t>
      </w:r>
    </w:p>
    <w:p w14:paraId="44EAB246" w14:textId="77777777" w:rsidR="00720548" w:rsidRPr="008037BE" w:rsidRDefault="00720548" w:rsidP="00720548">
      <w:pPr>
        <w:spacing w:after="0"/>
        <w:rPr>
          <w:rFonts w:cs="Arial"/>
          <w:sz w:val="24"/>
        </w:rPr>
      </w:pPr>
      <w:r w:rsidRPr="008037BE">
        <w:rPr>
          <w:rFonts w:cs="Arial"/>
          <w:sz w:val="24"/>
        </w:rPr>
        <w:t xml:space="preserve">The key considerations include:  </w:t>
      </w:r>
    </w:p>
    <w:p w14:paraId="7AC600F7" w14:textId="77777777" w:rsidR="00720548" w:rsidRPr="008037BE" w:rsidRDefault="00720548" w:rsidP="00720548">
      <w:pPr>
        <w:pStyle w:val="ListParagraph"/>
        <w:numPr>
          <w:ilvl w:val="0"/>
          <w:numId w:val="4"/>
        </w:numPr>
        <w:spacing w:after="160"/>
        <w:rPr>
          <w:rFonts w:cs="Arial"/>
          <w:sz w:val="24"/>
        </w:rPr>
      </w:pPr>
      <w:r w:rsidRPr="008037BE">
        <w:rPr>
          <w:rFonts w:cs="Arial"/>
          <w:sz w:val="24"/>
        </w:rPr>
        <w:t xml:space="preserve">Location in the person’s preferred community </w:t>
      </w:r>
    </w:p>
    <w:p w14:paraId="19200642" w14:textId="77777777" w:rsidR="00720548" w:rsidRPr="008037BE" w:rsidRDefault="00720548" w:rsidP="00720548">
      <w:pPr>
        <w:pStyle w:val="ListParagraph"/>
        <w:numPr>
          <w:ilvl w:val="0"/>
          <w:numId w:val="4"/>
        </w:numPr>
        <w:spacing w:after="160"/>
        <w:rPr>
          <w:rFonts w:cs="Arial"/>
          <w:sz w:val="24"/>
        </w:rPr>
      </w:pPr>
      <w:r w:rsidRPr="008037BE">
        <w:rPr>
          <w:rFonts w:cs="Arial"/>
          <w:sz w:val="24"/>
        </w:rPr>
        <w:t>Connection to families and friends</w:t>
      </w:r>
    </w:p>
    <w:p w14:paraId="7C9CD5A2" w14:textId="77777777" w:rsidR="00720548" w:rsidRPr="008037BE" w:rsidRDefault="00720548" w:rsidP="00720548">
      <w:pPr>
        <w:pStyle w:val="ListParagraph"/>
        <w:numPr>
          <w:ilvl w:val="0"/>
          <w:numId w:val="4"/>
        </w:numPr>
        <w:spacing w:after="160"/>
        <w:rPr>
          <w:rFonts w:cs="Arial"/>
          <w:sz w:val="24"/>
        </w:rPr>
      </w:pPr>
      <w:r w:rsidRPr="008037BE">
        <w:rPr>
          <w:rFonts w:cs="Arial"/>
          <w:sz w:val="24"/>
        </w:rPr>
        <w:t>Close to local amenities</w:t>
      </w:r>
    </w:p>
    <w:p w14:paraId="27BCA8E1" w14:textId="77777777" w:rsidR="00720548" w:rsidRDefault="00720548" w:rsidP="00720548">
      <w:pPr>
        <w:pStyle w:val="ListParagraph"/>
        <w:numPr>
          <w:ilvl w:val="0"/>
          <w:numId w:val="4"/>
        </w:numPr>
        <w:spacing w:after="160"/>
        <w:rPr>
          <w:rFonts w:cs="Arial"/>
          <w:sz w:val="24"/>
        </w:rPr>
      </w:pPr>
      <w:r w:rsidRPr="008037BE">
        <w:rPr>
          <w:rFonts w:cs="Arial"/>
          <w:sz w:val="24"/>
        </w:rPr>
        <w:t>Access to public transport</w:t>
      </w:r>
    </w:p>
    <w:p w14:paraId="0BA7917D" w14:textId="77777777" w:rsidR="006E3A3E" w:rsidRPr="006E3A3E" w:rsidRDefault="006E3A3E" w:rsidP="00CB381D">
      <w:pPr>
        <w:pStyle w:val="ListParagraph"/>
        <w:numPr>
          <w:ilvl w:val="0"/>
          <w:numId w:val="39"/>
        </w:numPr>
        <w:spacing w:after="160"/>
        <w:rPr>
          <w:rFonts w:cs="Arial"/>
          <w:sz w:val="24"/>
        </w:rPr>
      </w:pPr>
      <w:r w:rsidRPr="006E3A3E">
        <w:rPr>
          <w:rFonts w:cs="Arial"/>
          <w:sz w:val="24"/>
        </w:rPr>
        <w:t>Access to services</w:t>
      </w:r>
    </w:p>
    <w:p w14:paraId="36852268" w14:textId="77777777" w:rsidR="00720548" w:rsidRPr="008037BE" w:rsidRDefault="00720548" w:rsidP="00720548">
      <w:pPr>
        <w:pStyle w:val="ListParagraph"/>
        <w:numPr>
          <w:ilvl w:val="0"/>
          <w:numId w:val="4"/>
        </w:numPr>
        <w:spacing w:after="160"/>
        <w:rPr>
          <w:rFonts w:cs="Arial"/>
          <w:sz w:val="24"/>
        </w:rPr>
      </w:pPr>
      <w:r w:rsidRPr="008037BE">
        <w:rPr>
          <w:rFonts w:cs="Arial"/>
          <w:sz w:val="24"/>
        </w:rPr>
        <w:t>Safe and secure</w:t>
      </w:r>
    </w:p>
    <w:p w14:paraId="2C85B9E3" w14:textId="77777777" w:rsidR="00720548" w:rsidRPr="008037BE" w:rsidRDefault="00720548" w:rsidP="00720548">
      <w:pPr>
        <w:pStyle w:val="ListParagraph"/>
        <w:numPr>
          <w:ilvl w:val="0"/>
          <w:numId w:val="4"/>
        </w:numPr>
        <w:spacing w:after="160"/>
        <w:rPr>
          <w:rFonts w:cs="Arial"/>
          <w:sz w:val="24"/>
        </w:rPr>
      </w:pPr>
      <w:r w:rsidRPr="008037BE">
        <w:rPr>
          <w:rFonts w:cs="Arial"/>
          <w:sz w:val="24"/>
        </w:rPr>
        <w:t>Accessible housing with suitable adaptations</w:t>
      </w:r>
    </w:p>
    <w:p w14:paraId="21390598" w14:textId="77777777" w:rsidR="00720548" w:rsidRDefault="00720548" w:rsidP="00720548">
      <w:pPr>
        <w:rPr>
          <w:rFonts w:cs="Arial"/>
          <w:sz w:val="24"/>
        </w:rPr>
      </w:pPr>
      <w:r w:rsidRPr="008037BE">
        <w:rPr>
          <w:rFonts w:cs="Arial"/>
          <w:sz w:val="24"/>
        </w:rPr>
        <w:t>An individualised approach to housing and suitable supports promotes the inclusion and participation of a person with a disability</w:t>
      </w:r>
      <w:r>
        <w:rPr>
          <w:rFonts w:cs="Arial"/>
          <w:sz w:val="24"/>
        </w:rPr>
        <w:t xml:space="preserve"> in everyday life and the community in which they live</w:t>
      </w:r>
      <w:r w:rsidRPr="008037BE">
        <w:rPr>
          <w:rFonts w:cs="Arial"/>
          <w:sz w:val="24"/>
        </w:rPr>
        <w:t>.</w:t>
      </w:r>
      <w:r>
        <w:rPr>
          <w:rFonts w:cs="Arial"/>
          <w:sz w:val="24"/>
        </w:rPr>
        <w:t xml:space="preserve">  </w:t>
      </w:r>
      <w:r w:rsidRPr="008037BE">
        <w:rPr>
          <w:rFonts w:cs="Arial"/>
          <w:sz w:val="24"/>
        </w:rPr>
        <w:t>Access to housing adds value and status to the lives of all citizens. People with disabilities have the same rights as other citizens to access housing to create homes that enhance their lives and support their inclusion in, and contribution to, society.</w:t>
      </w:r>
    </w:p>
    <w:p w14:paraId="239860AD" w14:textId="77777777" w:rsidR="00720548" w:rsidRPr="008037BE" w:rsidRDefault="00720548" w:rsidP="00720548">
      <w:pPr>
        <w:pStyle w:val="Heading2"/>
        <w:rPr>
          <w:color w:val="365F91"/>
          <w:sz w:val="24"/>
        </w:rPr>
      </w:pPr>
      <w:bookmarkStart w:id="81" w:name="_Toc469667135"/>
      <w:bookmarkStart w:id="82" w:name="_Toc74311539"/>
      <w:bookmarkStart w:id="83" w:name="_Toc74313425"/>
      <w:bookmarkStart w:id="84" w:name="_Toc74313700"/>
      <w:bookmarkStart w:id="85" w:name="_Toc74313802"/>
      <w:bookmarkStart w:id="86" w:name="_Toc74313902"/>
      <w:bookmarkStart w:id="87" w:name="_Toc74314092"/>
      <w:bookmarkStart w:id="88" w:name="_Toc74314160"/>
      <w:bookmarkStart w:id="89" w:name="_Toc74314841"/>
      <w:bookmarkStart w:id="90" w:name="_Toc74317093"/>
      <w:bookmarkStart w:id="91" w:name="_Toc74317713"/>
      <w:bookmarkStart w:id="92" w:name="_Toc74318692"/>
      <w:bookmarkStart w:id="93" w:name="_Toc74319235"/>
      <w:bookmarkStart w:id="94" w:name="_Toc74319344"/>
      <w:bookmarkStart w:id="95" w:name="_Toc74319528"/>
      <w:bookmarkStart w:id="96" w:name="_Toc74319609"/>
      <w:bookmarkStart w:id="97" w:name="_Toc74319737"/>
      <w:bookmarkStart w:id="98" w:name="_Toc74319943"/>
      <w:bookmarkStart w:id="99" w:name="_Toc74320213"/>
      <w:bookmarkStart w:id="100" w:name="_Toc76137178"/>
      <w:r w:rsidRPr="008037BE">
        <w:rPr>
          <w:rStyle w:val="Emphasis"/>
          <w:i w:val="0"/>
          <w:iCs w:val="0"/>
          <w:color w:val="365F91"/>
        </w:rPr>
        <w:t xml:space="preserve">3.2   </w:t>
      </w:r>
      <w:r w:rsidRPr="008037BE">
        <w:rPr>
          <w:rStyle w:val="Emphasis"/>
          <w:i w:val="0"/>
          <w:iCs w:val="0"/>
          <w:color w:val="365F91"/>
        </w:rPr>
        <w:tab/>
      </w:r>
      <w:r w:rsidRPr="008037BE">
        <w:rPr>
          <w:color w:val="365F91"/>
          <w:sz w:val="24"/>
        </w:rPr>
        <w:t>Families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7C19920" w14:textId="77777777" w:rsidR="00720548" w:rsidRPr="008037BE" w:rsidRDefault="00720548" w:rsidP="00720548">
      <w:pPr>
        <w:spacing w:after="0"/>
        <w:rPr>
          <w:rFonts w:cs="Arial"/>
          <w:sz w:val="24"/>
        </w:rPr>
      </w:pPr>
      <w:r w:rsidRPr="008037BE">
        <w:rPr>
          <w:rFonts w:cs="Arial"/>
          <w:sz w:val="24"/>
        </w:rPr>
        <w:t xml:space="preserve">In many cases families are the first assistance and support in relation to the provision of appropriate accommodation for persons with a disability. In many cases the family also becomes the advocate for the individual with the consent of the individual. The challenge however facing that family and household must be recognised and in many instances outside assistance is required, whether that is through physical adaption, move or whether it is through provision of support services to the household. </w:t>
      </w:r>
    </w:p>
    <w:p w14:paraId="491C3704" w14:textId="77777777" w:rsidR="00720548" w:rsidRPr="008037BE" w:rsidRDefault="00720548" w:rsidP="00720548">
      <w:pPr>
        <w:spacing w:after="0"/>
        <w:rPr>
          <w:rFonts w:cs="Arial"/>
          <w:sz w:val="24"/>
        </w:rPr>
      </w:pPr>
    </w:p>
    <w:p w14:paraId="5A777EDA" w14:textId="77777777" w:rsidR="00720548" w:rsidRDefault="00720548" w:rsidP="00720548">
      <w:pPr>
        <w:spacing w:after="0"/>
        <w:rPr>
          <w:rFonts w:cs="Arial"/>
          <w:sz w:val="24"/>
        </w:rPr>
      </w:pPr>
      <w:r w:rsidRPr="008037BE">
        <w:rPr>
          <w:rFonts w:cs="Arial"/>
          <w:sz w:val="24"/>
        </w:rPr>
        <w:t>The well-being of all members of the household must also be considered. Even in cases of relationship breakdown, families should  be considered for consultation on planned actions with the permission of the individual.</w:t>
      </w:r>
    </w:p>
    <w:p w14:paraId="354A4857" w14:textId="77777777" w:rsidR="00720548" w:rsidRPr="008037BE" w:rsidRDefault="00720548" w:rsidP="00720548">
      <w:pPr>
        <w:pStyle w:val="Heading2"/>
        <w:rPr>
          <w:rStyle w:val="Emphasis"/>
          <w:rFonts w:cs="Arial"/>
          <w:i w:val="0"/>
          <w:color w:val="365F91"/>
        </w:rPr>
      </w:pPr>
      <w:bookmarkStart w:id="101" w:name="_Toc469667136"/>
      <w:bookmarkStart w:id="102" w:name="_Toc74311540"/>
      <w:bookmarkStart w:id="103" w:name="_Toc74313426"/>
      <w:bookmarkStart w:id="104" w:name="_Toc74313701"/>
      <w:bookmarkStart w:id="105" w:name="_Toc74313803"/>
      <w:bookmarkStart w:id="106" w:name="_Toc74313903"/>
      <w:bookmarkStart w:id="107" w:name="_Toc74314093"/>
      <w:bookmarkStart w:id="108" w:name="_Toc74314161"/>
      <w:bookmarkStart w:id="109" w:name="_Toc74314842"/>
      <w:bookmarkStart w:id="110" w:name="_Toc74317094"/>
      <w:bookmarkStart w:id="111" w:name="_Toc74317714"/>
      <w:bookmarkStart w:id="112" w:name="_Toc74318693"/>
      <w:bookmarkStart w:id="113" w:name="_Toc74319236"/>
      <w:bookmarkStart w:id="114" w:name="_Toc74319345"/>
      <w:bookmarkStart w:id="115" w:name="_Toc74319529"/>
      <w:bookmarkStart w:id="116" w:name="_Toc74319610"/>
      <w:bookmarkStart w:id="117" w:name="_Toc74319738"/>
      <w:bookmarkStart w:id="118" w:name="_Toc74319944"/>
      <w:bookmarkStart w:id="119" w:name="_Toc74320214"/>
      <w:bookmarkStart w:id="120" w:name="_Toc76137179"/>
      <w:r w:rsidRPr="008037BE">
        <w:rPr>
          <w:rStyle w:val="Emphasis"/>
          <w:rFonts w:cs="Arial"/>
          <w:i w:val="0"/>
          <w:color w:val="365F91"/>
        </w:rPr>
        <w:t xml:space="preserve">3.3 </w:t>
      </w:r>
      <w:r w:rsidRPr="008037BE">
        <w:rPr>
          <w:rStyle w:val="Emphasis"/>
          <w:rFonts w:cs="Arial"/>
          <w:i w:val="0"/>
          <w:color w:val="365F91"/>
        </w:rPr>
        <w:tab/>
        <w:t>Housing Authorities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DC5EE98" w14:textId="77777777" w:rsidR="00720548" w:rsidRDefault="00720548" w:rsidP="00720548">
      <w:pPr>
        <w:spacing w:after="300"/>
        <w:contextualSpacing/>
        <w:rPr>
          <w:rFonts w:cs="Arial"/>
          <w:sz w:val="24"/>
        </w:rPr>
      </w:pPr>
      <w:r w:rsidRPr="008037BE">
        <w:rPr>
          <w:rFonts w:cs="Arial"/>
          <w:sz w:val="24"/>
        </w:rPr>
        <w:t>Local Authorities acting as Housing Authorities have a key role in the provision of social housing supports for all eligible persons with a disability, including people currently living independently, or with fami</w:t>
      </w:r>
      <w:r>
        <w:rPr>
          <w:rFonts w:cs="Arial"/>
          <w:sz w:val="24"/>
        </w:rPr>
        <w:t xml:space="preserve">lies or in other arrangements. </w:t>
      </w:r>
    </w:p>
    <w:p w14:paraId="2D5F37E1" w14:textId="77777777" w:rsidR="00720548" w:rsidRDefault="00720548" w:rsidP="00720548">
      <w:pPr>
        <w:spacing w:after="300"/>
        <w:contextualSpacing/>
        <w:rPr>
          <w:rFonts w:cs="Arial"/>
          <w:sz w:val="24"/>
        </w:rPr>
      </w:pPr>
    </w:p>
    <w:p w14:paraId="38EF738D" w14:textId="77777777" w:rsidR="00720548" w:rsidRPr="008037BE" w:rsidRDefault="00720548" w:rsidP="00720548">
      <w:pPr>
        <w:spacing w:after="300"/>
        <w:contextualSpacing/>
        <w:rPr>
          <w:rFonts w:cs="Arial"/>
          <w:sz w:val="24"/>
        </w:rPr>
      </w:pPr>
      <w:r>
        <w:rPr>
          <w:rFonts w:cs="Arial"/>
          <w:sz w:val="24"/>
        </w:rPr>
        <w:t xml:space="preserve">Wexford Local Authority endeavours to make available to all qualified Social Housing Support applicants, quality, safe, affordable and well-located housing which is suited to the needs of the user. The provision, facilitation and servicing of such housing, is fundamental to the quality of life of individuals in County Wexford and is a core objective of the Local Authority. </w:t>
      </w:r>
      <w:r w:rsidRPr="008037BE">
        <w:rPr>
          <w:rFonts w:cs="Arial"/>
          <w:sz w:val="24"/>
        </w:rPr>
        <w:t>In many cases the individual will also require the support of the Health Service Executive (HSE).</w:t>
      </w:r>
    </w:p>
    <w:p w14:paraId="5530C6A2" w14:textId="77777777" w:rsidR="00720548" w:rsidRPr="008037BE" w:rsidRDefault="00720548" w:rsidP="00720548">
      <w:pPr>
        <w:spacing w:after="300"/>
        <w:contextualSpacing/>
        <w:rPr>
          <w:rFonts w:cs="Arial"/>
          <w:sz w:val="24"/>
        </w:rPr>
      </w:pPr>
    </w:p>
    <w:p w14:paraId="4B410998" w14:textId="77777777" w:rsidR="00720548" w:rsidRPr="008037BE" w:rsidRDefault="00720548" w:rsidP="00720548">
      <w:pPr>
        <w:spacing w:after="300"/>
        <w:contextualSpacing/>
        <w:rPr>
          <w:rFonts w:cs="Arial"/>
          <w:sz w:val="24"/>
        </w:rPr>
      </w:pPr>
      <w:r w:rsidRPr="008037BE">
        <w:rPr>
          <w:rFonts w:cs="Arial"/>
          <w:sz w:val="24"/>
        </w:rPr>
        <w:t xml:space="preserve">Since the introduction of the National Guidelines for the Assessment and Allocation Process for Housing Provision for People with a Disability, all adults with disabilities in Wexford are entitled to apply for an assessment of housing need and shall not be deemed adequately housed when their current address is a congregated setting, institution, hospital/nursing home, community based group home, or when they, although an adult, remain in the family home due to their personal circumstances and/or support needs, including their need for adapted living conditions where the family home is unsuitable. </w:t>
      </w:r>
    </w:p>
    <w:p w14:paraId="1919F6C5" w14:textId="77777777" w:rsidR="00720548" w:rsidRPr="008037BE" w:rsidRDefault="00720548" w:rsidP="00720548">
      <w:pPr>
        <w:spacing w:after="300"/>
        <w:contextualSpacing/>
        <w:rPr>
          <w:rFonts w:cs="Arial"/>
          <w:sz w:val="24"/>
        </w:rPr>
      </w:pPr>
    </w:p>
    <w:p w14:paraId="141CA249" w14:textId="77777777" w:rsidR="00720548" w:rsidRDefault="00720548" w:rsidP="00720548">
      <w:pPr>
        <w:spacing w:after="300"/>
        <w:contextualSpacing/>
        <w:rPr>
          <w:rFonts w:cs="Arial"/>
          <w:sz w:val="24"/>
        </w:rPr>
      </w:pPr>
      <w:r w:rsidRPr="008037BE">
        <w:rPr>
          <w:rFonts w:cs="Arial"/>
          <w:sz w:val="24"/>
        </w:rPr>
        <w:t>The current numbers on the Social Housing Support list does not entirely reflect the true need for housing by persons with a di</w:t>
      </w:r>
      <w:r>
        <w:rPr>
          <w:rFonts w:cs="Arial"/>
          <w:sz w:val="24"/>
        </w:rPr>
        <w:t>sability in the county. I</w:t>
      </w:r>
      <w:r w:rsidRPr="008037BE">
        <w:rPr>
          <w:rFonts w:cs="Arial"/>
          <w:sz w:val="24"/>
        </w:rPr>
        <w:t xml:space="preserve">t is essential that the various disability groups operating in the county encourage the people they represent, who have not applied for Social Housing Supports, but are eligible to do so, to apply for inclusion on the Council housing list.  </w:t>
      </w:r>
    </w:p>
    <w:p w14:paraId="298A7F45" w14:textId="77777777" w:rsidR="00720548" w:rsidRDefault="00720548" w:rsidP="00720548">
      <w:pPr>
        <w:pStyle w:val="Heading2"/>
        <w:rPr>
          <w:rStyle w:val="Emphasis"/>
          <w:rFonts w:cs="Arial"/>
          <w:i w:val="0"/>
          <w:color w:val="365F91"/>
        </w:rPr>
      </w:pPr>
      <w:bookmarkStart w:id="121" w:name="_Toc469667137"/>
      <w:bookmarkStart w:id="122" w:name="_Toc74311541"/>
      <w:bookmarkStart w:id="123" w:name="_Toc74313427"/>
      <w:bookmarkStart w:id="124" w:name="_Toc74313702"/>
      <w:bookmarkStart w:id="125" w:name="_Toc74313804"/>
      <w:bookmarkStart w:id="126" w:name="_Toc74313904"/>
      <w:bookmarkStart w:id="127" w:name="_Toc74314094"/>
      <w:bookmarkStart w:id="128" w:name="_Toc74314162"/>
      <w:bookmarkStart w:id="129" w:name="_Toc74314843"/>
      <w:bookmarkStart w:id="130" w:name="_Toc74317095"/>
      <w:bookmarkStart w:id="131" w:name="_Toc74317715"/>
      <w:bookmarkStart w:id="132" w:name="_Toc74318694"/>
      <w:bookmarkStart w:id="133" w:name="_Toc74319237"/>
      <w:bookmarkStart w:id="134" w:name="_Toc74319346"/>
      <w:bookmarkStart w:id="135" w:name="_Toc74319530"/>
      <w:bookmarkStart w:id="136" w:name="_Toc74319611"/>
      <w:bookmarkStart w:id="137" w:name="_Toc74319739"/>
      <w:bookmarkStart w:id="138" w:name="_Toc74319945"/>
      <w:bookmarkStart w:id="139" w:name="_Toc74320215"/>
      <w:bookmarkStart w:id="140" w:name="_Toc76137180"/>
      <w:r w:rsidRPr="008037BE">
        <w:rPr>
          <w:rFonts w:cs="Arial"/>
          <w:color w:val="365F91"/>
          <w:sz w:val="24"/>
        </w:rPr>
        <w:t>3.</w:t>
      </w:r>
      <w:r w:rsidRPr="008037BE">
        <w:rPr>
          <w:rStyle w:val="Emphasis"/>
          <w:rFonts w:cs="Arial"/>
          <w:i w:val="0"/>
          <w:color w:val="365F91"/>
        </w:rPr>
        <w:t>4</w:t>
      </w:r>
      <w:r w:rsidRPr="008037BE">
        <w:rPr>
          <w:rStyle w:val="Emphasis"/>
          <w:rFonts w:cs="Arial"/>
          <w:i w:val="0"/>
          <w:color w:val="365F91"/>
        </w:rPr>
        <w:tab/>
        <w:t>Health Service Executive (HSE)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1414F1C" w14:textId="77777777" w:rsidR="000966EE" w:rsidRPr="000966EE" w:rsidRDefault="000966EE" w:rsidP="000966EE">
      <w:pPr>
        <w:pStyle w:val="NormalWeb"/>
        <w:spacing w:after="300"/>
        <w:rPr>
          <w:rFonts w:ascii="Arial" w:hAnsi="Arial" w:cs="Arial"/>
          <w:sz w:val="19"/>
          <w:szCs w:val="19"/>
        </w:rPr>
      </w:pPr>
      <w:r w:rsidRPr="000966EE">
        <w:rPr>
          <w:rFonts w:ascii="Arial" w:hAnsi="Arial" w:cs="Arial"/>
        </w:rPr>
        <w:t>HSE is the agency tasked with responsibility for care and treatment  for those assessed as requiring its services.  In some cases, the HSE is the direct service provider to an individual. In addition, the HSE is the funding agency of support services by third parties, with Service Level Agreements (SLAs) under sections 38 and 39 of the Health Act.  The HSE is also one of the main drivers of the deinstitutionalisation of residents from congregated settings. It promotes the rights of service users to live independently in their own communities and provides rehabilitation and recovery services for those with severe and enduring mental health difficulties through the services of its Multi Disciplinary Teams.   </w:t>
      </w:r>
    </w:p>
    <w:p w14:paraId="0184C53C" w14:textId="77777777" w:rsidR="000966EE" w:rsidRPr="000966EE" w:rsidRDefault="000966EE" w:rsidP="000966EE">
      <w:pPr>
        <w:pStyle w:val="NormalWeb"/>
        <w:spacing w:after="0"/>
        <w:rPr>
          <w:rFonts w:ascii="Arial" w:hAnsi="Arial" w:cs="Arial"/>
          <w:sz w:val="19"/>
          <w:szCs w:val="19"/>
        </w:rPr>
      </w:pPr>
      <w:r w:rsidRPr="000966EE">
        <w:rPr>
          <w:rFonts w:ascii="Arial" w:hAnsi="Arial" w:cs="Arial"/>
        </w:rPr>
        <w:t> </w:t>
      </w:r>
    </w:p>
    <w:p w14:paraId="5D8F3D07" w14:textId="77777777" w:rsidR="00720548" w:rsidRPr="008037BE" w:rsidRDefault="000966EE" w:rsidP="000966EE">
      <w:pPr>
        <w:rPr>
          <w:rFonts w:cs="Arial"/>
          <w:sz w:val="24"/>
        </w:rPr>
      </w:pPr>
      <w:r w:rsidRPr="000966EE">
        <w:rPr>
          <w:rFonts w:eastAsia="Times New Roman" w:cs="Arial"/>
          <w:sz w:val="24"/>
          <w:szCs w:val="24"/>
        </w:rPr>
        <w:t>In addition, the HSE's Social Care division must  identify individual support costs for those with physical, intellectual or sensory disabilities,  and continue to provide funding as required for residents in their new housing environments. The HSE has the overall statutory responsibility for the management and delivery of health, care and personal social services to those who require them</w:t>
      </w:r>
      <w:r w:rsidR="00DA2F14">
        <w:rPr>
          <w:rFonts w:eastAsia="Times New Roman" w:cs="Arial"/>
          <w:sz w:val="24"/>
          <w:szCs w:val="24"/>
        </w:rPr>
        <w:t xml:space="preserve">. </w:t>
      </w:r>
    </w:p>
    <w:p w14:paraId="5B251227" w14:textId="77777777" w:rsidR="00720548" w:rsidRPr="008037BE" w:rsidRDefault="00720548" w:rsidP="00720548">
      <w:pPr>
        <w:rPr>
          <w:rFonts w:cs="Arial"/>
          <w:iCs/>
          <w:sz w:val="24"/>
        </w:rPr>
      </w:pPr>
      <w:r>
        <w:rPr>
          <w:rFonts w:cs="Arial"/>
          <w:iCs/>
          <w:sz w:val="24"/>
        </w:rPr>
        <w:t xml:space="preserve">The </w:t>
      </w:r>
      <w:r w:rsidRPr="008037BE">
        <w:rPr>
          <w:rFonts w:cs="Arial"/>
          <w:iCs/>
          <w:sz w:val="24"/>
        </w:rPr>
        <w:t xml:space="preserve">HSE is committed to developing services for people with a disability in order that they are supported to participate in society and reach their full potential. </w:t>
      </w:r>
    </w:p>
    <w:p w14:paraId="38365AF4" w14:textId="77777777" w:rsidR="00720548" w:rsidRPr="008037BE" w:rsidRDefault="00720548" w:rsidP="00720548">
      <w:pPr>
        <w:autoSpaceDE w:val="0"/>
        <w:autoSpaceDN w:val="0"/>
        <w:adjustRightInd w:val="0"/>
        <w:rPr>
          <w:rFonts w:eastAsia="TTE25C2658t00" w:cs="Arial"/>
          <w:iCs/>
          <w:sz w:val="24"/>
        </w:rPr>
      </w:pPr>
      <w:r w:rsidRPr="008037BE">
        <w:rPr>
          <w:rFonts w:eastAsia="TTE25C2658t00" w:cs="Arial"/>
          <w:iCs/>
          <w:sz w:val="24"/>
        </w:rPr>
        <w:t>All housing arrangements for people moving from congregated settings should be in ordinary neighbourhoods (dispersed housing) in the community, with individualised supports (supported living) designed to meet their individual needs and wishes.</w:t>
      </w:r>
    </w:p>
    <w:p w14:paraId="184C14FD" w14:textId="77777777" w:rsidR="00720548" w:rsidRPr="008037BE" w:rsidRDefault="00720548" w:rsidP="00720548">
      <w:pPr>
        <w:autoSpaceDE w:val="0"/>
        <w:autoSpaceDN w:val="0"/>
        <w:adjustRightInd w:val="0"/>
        <w:rPr>
          <w:rFonts w:eastAsia="TTE25C2658t00" w:cs="Arial"/>
          <w:iCs/>
          <w:sz w:val="24"/>
        </w:rPr>
      </w:pPr>
      <w:r w:rsidRPr="008037BE">
        <w:rPr>
          <w:rFonts w:eastAsia="TTE173DC50t00" w:cs="Arial"/>
          <w:iCs/>
          <w:sz w:val="24"/>
        </w:rPr>
        <w:t xml:space="preserve">Dispersed housing </w:t>
      </w:r>
      <w:r w:rsidRPr="008037BE">
        <w:rPr>
          <w:rFonts w:eastAsia="TTE25C2658t00" w:cs="Arial"/>
          <w:iCs/>
          <w:sz w:val="24"/>
        </w:rPr>
        <w:t>means apartments and houses of the same types and sizes as most of the population and scattered throughout residential neighbourhoods among the rest of the population. All those moving from congregated settings should be provided with dispersed housing in the community, where they may:</w:t>
      </w:r>
    </w:p>
    <w:p w14:paraId="39CDF94A" w14:textId="77777777" w:rsidR="00720548" w:rsidRPr="008037BE" w:rsidRDefault="00720548" w:rsidP="00720548">
      <w:pPr>
        <w:pStyle w:val="ListParagraph"/>
        <w:numPr>
          <w:ilvl w:val="0"/>
          <w:numId w:val="7"/>
        </w:numPr>
        <w:autoSpaceDE w:val="0"/>
        <w:autoSpaceDN w:val="0"/>
        <w:adjustRightInd w:val="0"/>
        <w:spacing w:after="0"/>
        <w:contextualSpacing w:val="0"/>
        <w:rPr>
          <w:rFonts w:eastAsia="TTE25C2658t00" w:cs="Arial"/>
          <w:iCs/>
          <w:sz w:val="24"/>
        </w:rPr>
      </w:pPr>
      <w:r w:rsidRPr="008037BE">
        <w:rPr>
          <w:rFonts w:eastAsia="TTE25C2658t00" w:cs="Arial"/>
          <w:iCs/>
          <w:sz w:val="24"/>
        </w:rPr>
        <w:t>Choose to live on their own</w:t>
      </w:r>
    </w:p>
    <w:p w14:paraId="2DE15B62" w14:textId="77777777" w:rsidR="00720548" w:rsidRPr="008037BE" w:rsidRDefault="00720548" w:rsidP="00720548">
      <w:pPr>
        <w:pStyle w:val="ListParagraph"/>
        <w:numPr>
          <w:ilvl w:val="0"/>
          <w:numId w:val="7"/>
        </w:numPr>
        <w:autoSpaceDE w:val="0"/>
        <w:autoSpaceDN w:val="0"/>
        <w:adjustRightInd w:val="0"/>
        <w:spacing w:after="0"/>
        <w:contextualSpacing w:val="0"/>
        <w:rPr>
          <w:rFonts w:eastAsia="TTE25C2658t00" w:cs="Arial"/>
          <w:iCs/>
          <w:sz w:val="24"/>
        </w:rPr>
      </w:pPr>
      <w:r w:rsidRPr="008037BE">
        <w:rPr>
          <w:rFonts w:eastAsia="TTE25C2658t00" w:cs="Arial"/>
          <w:iCs/>
          <w:sz w:val="24"/>
        </w:rPr>
        <w:t>Share with others who do not have a disability</w:t>
      </w:r>
    </w:p>
    <w:p w14:paraId="397B8DBA" w14:textId="77777777" w:rsidR="00720548" w:rsidRPr="008037BE" w:rsidRDefault="00720548" w:rsidP="00720548">
      <w:pPr>
        <w:pStyle w:val="ListParagraph"/>
        <w:numPr>
          <w:ilvl w:val="0"/>
          <w:numId w:val="7"/>
        </w:numPr>
        <w:autoSpaceDE w:val="0"/>
        <w:autoSpaceDN w:val="0"/>
        <w:adjustRightInd w:val="0"/>
        <w:spacing w:after="0"/>
        <w:contextualSpacing w:val="0"/>
        <w:rPr>
          <w:rFonts w:eastAsia="TTE25C2658t00" w:cs="Arial"/>
          <w:iCs/>
          <w:sz w:val="24"/>
        </w:rPr>
      </w:pPr>
      <w:r w:rsidRPr="008037BE">
        <w:rPr>
          <w:rFonts w:eastAsia="TTE25C2658t00" w:cs="Arial"/>
          <w:iCs/>
          <w:sz w:val="24"/>
        </w:rPr>
        <w:t>Share their home with other people with a disability (to a maximum of four people with a disability)</w:t>
      </w:r>
    </w:p>
    <w:p w14:paraId="53F8EB37" w14:textId="77777777" w:rsidR="00720548" w:rsidRPr="008037BE" w:rsidRDefault="00720548" w:rsidP="00720548">
      <w:pPr>
        <w:pStyle w:val="ListParagraph"/>
        <w:numPr>
          <w:ilvl w:val="0"/>
          <w:numId w:val="7"/>
        </w:numPr>
        <w:autoSpaceDE w:val="0"/>
        <w:autoSpaceDN w:val="0"/>
        <w:adjustRightInd w:val="0"/>
        <w:spacing w:after="0"/>
        <w:contextualSpacing w:val="0"/>
        <w:rPr>
          <w:rFonts w:eastAsia="TTE25C2658t00" w:cs="Arial"/>
          <w:iCs/>
          <w:sz w:val="24"/>
        </w:rPr>
      </w:pPr>
      <w:r w:rsidRPr="008037BE">
        <w:rPr>
          <w:rFonts w:eastAsia="TTE25C2658t00" w:cs="Arial"/>
          <w:iCs/>
          <w:sz w:val="24"/>
        </w:rPr>
        <w:t>Opt for lo</w:t>
      </w:r>
      <w:r>
        <w:rPr>
          <w:rFonts w:eastAsia="TTE25C2658t00" w:cs="Arial"/>
          <w:iCs/>
          <w:sz w:val="24"/>
        </w:rPr>
        <w:t>ng-term placement with a family</w:t>
      </w:r>
    </w:p>
    <w:p w14:paraId="0F64843C" w14:textId="77777777" w:rsidR="00720548" w:rsidRPr="008037BE" w:rsidRDefault="00720548" w:rsidP="00720548">
      <w:pPr>
        <w:pStyle w:val="ListParagraph"/>
        <w:autoSpaceDE w:val="0"/>
        <w:autoSpaceDN w:val="0"/>
        <w:adjustRightInd w:val="0"/>
        <w:spacing w:after="0"/>
        <w:ind w:left="360"/>
        <w:rPr>
          <w:rFonts w:eastAsia="TTE25C2658t00" w:cs="Arial"/>
          <w:i/>
          <w:sz w:val="24"/>
        </w:rPr>
      </w:pPr>
    </w:p>
    <w:p w14:paraId="1E31B0D0" w14:textId="77777777" w:rsidR="00720548" w:rsidRPr="008037BE" w:rsidRDefault="00720548" w:rsidP="00720548">
      <w:pPr>
        <w:autoSpaceDE w:val="0"/>
        <w:autoSpaceDN w:val="0"/>
        <w:adjustRightInd w:val="0"/>
        <w:rPr>
          <w:rFonts w:eastAsia="TTE25C2658t00" w:cs="Arial"/>
          <w:iCs/>
          <w:sz w:val="24"/>
        </w:rPr>
      </w:pPr>
      <w:r w:rsidRPr="008037BE">
        <w:rPr>
          <w:rFonts w:eastAsia="TTE25C2658t00" w:cs="Arial"/>
          <w:iCs/>
          <w:sz w:val="24"/>
        </w:rPr>
        <w:t>Supported living means</w:t>
      </w:r>
      <w:r>
        <w:rPr>
          <w:rFonts w:eastAsia="TTE25C2658t00" w:cs="Arial"/>
          <w:iCs/>
          <w:sz w:val="24"/>
          <w:lang w:val="ga-IE"/>
        </w:rPr>
        <w:t>:</w:t>
      </w:r>
      <w:r w:rsidRPr="008037BE">
        <w:rPr>
          <w:rFonts w:eastAsia="TTE25C2658t00" w:cs="Arial"/>
          <w:iCs/>
          <w:sz w:val="24"/>
        </w:rPr>
        <w:t xml:space="preserve"> providing the range and type of individualised supports to</w:t>
      </w:r>
      <w:r>
        <w:rPr>
          <w:rFonts w:eastAsia="TTE25C2658t00" w:cs="Arial"/>
          <w:iCs/>
          <w:sz w:val="24"/>
        </w:rPr>
        <w:t xml:space="preserve"> enable each person to live in a</w:t>
      </w:r>
      <w:r w:rsidRPr="008037BE">
        <w:rPr>
          <w:rFonts w:eastAsia="TTE25C2658t00" w:cs="Arial"/>
          <w:iCs/>
          <w:sz w:val="24"/>
        </w:rPr>
        <w:t xml:space="preserve"> home of their choice and </w:t>
      </w:r>
      <w:r>
        <w:rPr>
          <w:rFonts w:eastAsia="TTE25C2658t00" w:cs="Arial"/>
          <w:iCs/>
          <w:sz w:val="24"/>
        </w:rPr>
        <w:t xml:space="preserve">to </w:t>
      </w:r>
      <w:r w:rsidRPr="008037BE">
        <w:rPr>
          <w:rFonts w:eastAsia="TTE25C2658t00" w:cs="Arial"/>
          <w:iCs/>
          <w:sz w:val="24"/>
        </w:rPr>
        <w:t>be included in their community</w:t>
      </w:r>
      <w:r w:rsidRPr="008037BE">
        <w:rPr>
          <w:rFonts w:eastAsia="TTE173DC50t00" w:cs="Arial"/>
          <w:iCs/>
          <w:sz w:val="24"/>
        </w:rPr>
        <w:t>. (</w:t>
      </w:r>
      <w:r w:rsidRPr="008037BE">
        <w:rPr>
          <w:rFonts w:eastAsia="TTE25C2658t00" w:cs="Arial"/>
          <w:iCs/>
          <w:sz w:val="24"/>
        </w:rPr>
        <w:t>The Time to Move on from Congregated Settings Report HSE 2011)</w:t>
      </w:r>
    </w:p>
    <w:p w14:paraId="7358EC2F" w14:textId="77777777" w:rsidR="00720548" w:rsidRPr="008037BE" w:rsidRDefault="00720548" w:rsidP="00720548">
      <w:pPr>
        <w:spacing w:after="300"/>
        <w:contextualSpacing/>
        <w:rPr>
          <w:rFonts w:cs="Arial"/>
          <w:sz w:val="24"/>
          <w:szCs w:val="24"/>
        </w:rPr>
      </w:pPr>
      <w:r w:rsidRPr="008037BE">
        <w:rPr>
          <w:rFonts w:cs="Arial"/>
          <w:sz w:val="24"/>
        </w:rPr>
        <w:t>With regard to individuals currently residing in a congregated type</w:t>
      </w:r>
      <w:r>
        <w:rPr>
          <w:rFonts w:cs="Arial"/>
          <w:sz w:val="24"/>
        </w:rPr>
        <w:t xml:space="preserve"> s</w:t>
      </w:r>
      <w:r w:rsidRPr="008037BE">
        <w:rPr>
          <w:rFonts w:cs="Arial"/>
          <w:sz w:val="24"/>
        </w:rPr>
        <w:t xml:space="preserve">etting, the HSE </w:t>
      </w:r>
      <w:r w:rsidRPr="008037BE">
        <w:rPr>
          <w:rFonts w:cs="Arial"/>
          <w:sz w:val="24"/>
          <w:szCs w:val="24"/>
        </w:rPr>
        <w:t xml:space="preserve">strongly supports their transition to more socially inclusive community integrated services and is fully committed to ensuring that people with disabilities will be actively and effectively supported to live full inclusive lives at the heart of their family, community and society.  </w:t>
      </w:r>
    </w:p>
    <w:p w14:paraId="3569B1FF" w14:textId="77777777" w:rsidR="00720548" w:rsidRPr="008037BE" w:rsidRDefault="00720548" w:rsidP="00720548">
      <w:pPr>
        <w:spacing w:after="300"/>
        <w:contextualSpacing/>
        <w:rPr>
          <w:rFonts w:cs="Arial"/>
          <w:sz w:val="24"/>
          <w:szCs w:val="24"/>
        </w:rPr>
      </w:pPr>
    </w:p>
    <w:p w14:paraId="32DE6545" w14:textId="77777777" w:rsidR="00720548" w:rsidRPr="008037BE" w:rsidRDefault="00720548" w:rsidP="00720548">
      <w:pPr>
        <w:spacing w:after="300"/>
        <w:contextualSpacing/>
        <w:rPr>
          <w:rFonts w:cs="Arial"/>
          <w:sz w:val="24"/>
          <w:szCs w:val="24"/>
        </w:rPr>
      </w:pPr>
      <w:r w:rsidRPr="008037BE">
        <w:rPr>
          <w:rFonts w:cs="Arial"/>
          <w:sz w:val="24"/>
          <w:szCs w:val="24"/>
        </w:rPr>
        <w:t xml:space="preserve">In respect of disability services, the HSE’s responsibility is fulfilled by the provision of services directly by the organisation and, to a very significant extent by the funding of non-statutory organisations to provide such services on its behalf. The HSE aims to support each individual with a disability in living as normal a life as possible, in an environment that provides opportunities for choice, personal development, fulfilling relationships and protection from exploitation and abuse.  </w:t>
      </w:r>
    </w:p>
    <w:p w14:paraId="18DFD58C" w14:textId="77777777" w:rsidR="00720548" w:rsidRPr="008037BE" w:rsidRDefault="00720548" w:rsidP="00720548">
      <w:pPr>
        <w:pStyle w:val="Heading2"/>
        <w:rPr>
          <w:color w:val="365F91"/>
          <w:sz w:val="24"/>
          <w:szCs w:val="24"/>
        </w:rPr>
      </w:pPr>
      <w:bookmarkStart w:id="141" w:name="_Toc469667138"/>
      <w:bookmarkStart w:id="142" w:name="_Toc74311542"/>
      <w:bookmarkStart w:id="143" w:name="_Toc74313428"/>
      <w:bookmarkStart w:id="144" w:name="_Toc74313703"/>
      <w:bookmarkStart w:id="145" w:name="_Toc74313805"/>
      <w:bookmarkStart w:id="146" w:name="_Toc74313905"/>
      <w:bookmarkStart w:id="147" w:name="_Toc74314095"/>
      <w:bookmarkStart w:id="148" w:name="_Toc74314163"/>
      <w:bookmarkStart w:id="149" w:name="_Toc74314844"/>
      <w:bookmarkStart w:id="150" w:name="_Toc74317096"/>
      <w:bookmarkStart w:id="151" w:name="_Toc74317716"/>
      <w:bookmarkStart w:id="152" w:name="_Toc74318695"/>
      <w:bookmarkStart w:id="153" w:name="_Toc74319238"/>
      <w:bookmarkStart w:id="154" w:name="_Toc74319347"/>
      <w:bookmarkStart w:id="155" w:name="_Toc74319531"/>
      <w:bookmarkStart w:id="156" w:name="_Toc74319612"/>
      <w:bookmarkStart w:id="157" w:name="_Toc74319740"/>
      <w:bookmarkStart w:id="158" w:name="_Toc74319946"/>
      <w:bookmarkStart w:id="159" w:name="_Toc74320216"/>
      <w:bookmarkStart w:id="160" w:name="_Toc76137181"/>
      <w:r w:rsidRPr="008037BE">
        <w:rPr>
          <w:color w:val="365F91"/>
          <w:sz w:val="24"/>
          <w:szCs w:val="24"/>
        </w:rPr>
        <w:t>3.5</w:t>
      </w:r>
      <w:r w:rsidRPr="008037BE">
        <w:rPr>
          <w:color w:val="365F91"/>
          <w:sz w:val="24"/>
          <w:szCs w:val="24"/>
        </w:rPr>
        <w:tab/>
        <w:t>TUSLA –Child &amp; Family Agency</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E10084A" w14:textId="77777777" w:rsidR="00744E98" w:rsidRPr="00744E98" w:rsidRDefault="00720548" w:rsidP="00744E98">
      <w:pPr>
        <w:rPr>
          <w:sz w:val="24"/>
          <w:szCs w:val="24"/>
        </w:rPr>
      </w:pPr>
      <w:r w:rsidRPr="008037BE">
        <w:rPr>
          <w:sz w:val="24"/>
          <w:szCs w:val="24"/>
        </w:rPr>
        <w:t xml:space="preserve">The Child and Family Agency is committed to providing high quality services to children and families at </w:t>
      </w:r>
      <w:r>
        <w:rPr>
          <w:sz w:val="24"/>
          <w:szCs w:val="24"/>
        </w:rPr>
        <w:t xml:space="preserve">the </w:t>
      </w:r>
      <w:r w:rsidRPr="008037BE">
        <w:rPr>
          <w:sz w:val="24"/>
          <w:szCs w:val="24"/>
        </w:rPr>
        <w:t>earliest opportunity across all levels of need. Providing help to children and families early in the stage of a difficulty can prevent situations getting worse.</w:t>
      </w:r>
      <w:r w:rsidR="00744E98" w:rsidRPr="00744E98">
        <w:rPr>
          <w:color w:val="C00000"/>
          <w:sz w:val="24"/>
          <w:szCs w:val="24"/>
        </w:rPr>
        <w:t xml:space="preserve"> </w:t>
      </w:r>
      <w:r w:rsidR="00744E98" w:rsidRPr="00744E98">
        <w:rPr>
          <w:sz w:val="24"/>
          <w:szCs w:val="24"/>
        </w:rPr>
        <w:t xml:space="preserve">TUSLA also has responsibilities to young people leaving the care system. </w:t>
      </w:r>
    </w:p>
    <w:p w14:paraId="281AF413" w14:textId="77777777" w:rsidR="00720548" w:rsidRPr="008037BE" w:rsidRDefault="00720548" w:rsidP="00720548">
      <w:pPr>
        <w:rPr>
          <w:sz w:val="24"/>
          <w:szCs w:val="24"/>
        </w:rPr>
      </w:pPr>
    </w:p>
    <w:p w14:paraId="2D1233AD" w14:textId="77777777" w:rsidR="00720548" w:rsidRPr="008037BE" w:rsidRDefault="00720548" w:rsidP="00720548">
      <w:pPr>
        <w:pStyle w:val="Heading2"/>
        <w:rPr>
          <w:color w:val="365F91"/>
          <w:sz w:val="24"/>
          <w:szCs w:val="24"/>
        </w:rPr>
      </w:pPr>
      <w:bookmarkStart w:id="161" w:name="_Toc469667139"/>
      <w:bookmarkStart w:id="162" w:name="_Toc74311543"/>
      <w:bookmarkStart w:id="163" w:name="_Toc74313429"/>
      <w:bookmarkStart w:id="164" w:name="_Toc74313704"/>
      <w:bookmarkStart w:id="165" w:name="_Toc74313806"/>
      <w:bookmarkStart w:id="166" w:name="_Toc74313906"/>
      <w:bookmarkStart w:id="167" w:name="_Toc74314096"/>
      <w:bookmarkStart w:id="168" w:name="_Toc74314164"/>
      <w:bookmarkStart w:id="169" w:name="_Toc74314845"/>
      <w:bookmarkStart w:id="170" w:name="_Toc74317097"/>
      <w:bookmarkStart w:id="171" w:name="_Toc74317717"/>
      <w:bookmarkStart w:id="172" w:name="_Toc74318696"/>
      <w:bookmarkStart w:id="173" w:name="_Toc74319239"/>
      <w:bookmarkStart w:id="174" w:name="_Toc74319348"/>
      <w:bookmarkStart w:id="175" w:name="_Toc74319532"/>
      <w:bookmarkStart w:id="176" w:name="_Toc74319613"/>
      <w:bookmarkStart w:id="177" w:name="_Toc74319741"/>
      <w:bookmarkStart w:id="178" w:name="_Toc74319947"/>
      <w:bookmarkStart w:id="179" w:name="_Toc74320217"/>
      <w:bookmarkStart w:id="180" w:name="_Toc76137182"/>
      <w:r w:rsidRPr="008037BE">
        <w:rPr>
          <w:color w:val="365F91"/>
          <w:sz w:val="24"/>
          <w:szCs w:val="24"/>
        </w:rPr>
        <w:t>3.6</w:t>
      </w:r>
      <w:r w:rsidRPr="008037BE">
        <w:rPr>
          <w:color w:val="365F91"/>
          <w:sz w:val="24"/>
          <w:szCs w:val="24"/>
        </w:rPr>
        <w:tab/>
        <w:t>Service Providers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E554539" w14:textId="77777777" w:rsidR="00E53FD7" w:rsidRPr="00E53FD7" w:rsidRDefault="00E53FD7" w:rsidP="00E53FD7">
      <w:pPr>
        <w:spacing w:after="0"/>
        <w:rPr>
          <w:rFonts w:cs="Arial"/>
          <w:sz w:val="24"/>
          <w:szCs w:val="24"/>
        </w:rPr>
      </w:pPr>
      <w:r w:rsidRPr="00E53FD7">
        <w:rPr>
          <w:rFonts w:cs="Arial"/>
          <w:sz w:val="24"/>
          <w:szCs w:val="24"/>
        </w:rPr>
        <w:t>The HSE , as direct service providers, and non-statutory service providers have responsibilities which include:</w:t>
      </w:r>
    </w:p>
    <w:p w14:paraId="184D593A" w14:textId="77777777" w:rsidR="00E53FD7" w:rsidRPr="00E53FD7" w:rsidRDefault="00E53FD7" w:rsidP="00CB381D">
      <w:pPr>
        <w:pStyle w:val="ListParagraph"/>
        <w:numPr>
          <w:ilvl w:val="0"/>
          <w:numId w:val="40"/>
        </w:numPr>
        <w:spacing w:after="0"/>
        <w:rPr>
          <w:rFonts w:cs="Arial"/>
          <w:sz w:val="24"/>
          <w:szCs w:val="24"/>
        </w:rPr>
      </w:pPr>
      <w:r w:rsidRPr="00E53FD7">
        <w:rPr>
          <w:rFonts w:cs="Arial"/>
          <w:sz w:val="24"/>
          <w:szCs w:val="24"/>
        </w:rPr>
        <w:t xml:space="preserve">the development of an overall project plan to include person centred care planning for each individual </w:t>
      </w:r>
    </w:p>
    <w:p w14:paraId="6A64BE6A" w14:textId="77777777" w:rsidR="00E53FD7" w:rsidRPr="00E53FD7" w:rsidRDefault="00E53FD7" w:rsidP="00CB381D">
      <w:pPr>
        <w:pStyle w:val="ListParagraph"/>
        <w:numPr>
          <w:ilvl w:val="0"/>
          <w:numId w:val="40"/>
        </w:numPr>
        <w:spacing w:after="0"/>
        <w:rPr>
          <w:rFonts w:cs="Arial"/>
          <w:sz w:val="24"/>
          <w:szCs w:val="24"/>
        </w:rPr>
      </w:pPr>
      <w:r w:rsidRPr="00E53FD7">
        <w:rPr>
          <w:rFonts w:cs="Arial"/>
          <w:sz w:val="24"/>
          <w:szCs w:val="24"/>
        </w:rPr>
        <w:t>provision of information about housing options when appropriate ;</w:t>
      </w:r>
    </w:p>
    <w:p w14:paraId="35E9D920" w14:textId="77777777" w:rsidR="00E53FD7" w:rsidRPr="00E53FD7" w:rsidRDefault="00E53FD7" w:rsidP="00E53FD7">
      <w:pPr>
        <w:pStyle w:val="ListParagraph"/>
        <w:numPr>
          <w:ilvl w:val="0"/>
          <w:numId w:val="40"/>
        </w:numPr>
        <w:spacing w:after="0"/>
        <w:rPr>
          <w:rFonts w:cs="Arial"/>
          <w:sz w:val="24"/>
          <w:szCs w:val="24"/>
        </w:rPr>
      </w:pPr>
      <w:r w:rsidRPr="00E53FD7">
        <w:rPr>
          <w:rFonts w:cs="Arial"/>
          <w:sz w:val="24"/>
          <w:szCs w:val="24"/>
        </w:rPr>
        <w:t>supporting the individual regarding application for assessment of housing needs, as appropriate</w:t>
      </w:r>
    </w:p>
    <w:p w14:paraId="673B7AB0" w14:textId="77777777" w:rsidR="00E53FD7" w:rsidRPr="00E53FD7" w:rsidRDefault="00E53FD7" w:rsidP="00E53FD7">
      <w:pPr>
        <w:pStyle w:val="ListParagraph"/>
        <w:numPr>
          <w:ilvl w:val="0"/>
          <w:numId w:val="40"/>
        </w:numPr>
        <w:spacing w:after="0"/>
        <w:rPr>
          <w:rFonts w:cs="Arial"/>
          <w:sz w:val="24"/>
          <w:szCs w:val="24"/>
        </w:rPr>
      </w:pPr>
      <w:r w:rsidRPr="00E53FD7">
        <w:rPr>
          <w:rFonts w:cs="Arial"/>
          <w:sz w:val="24"/>
          <w:szCs w:val="24"/>
        </w:rPr>
        <w:t>information on access to an external advocate</w:t>
      </w:r>
    </w:p>
    <w:p w14:paraId="6FDE9883" w14:textId="77777777" w:rsidR="00E53FD7" w:rsidRPr="00E53FD7" w:rsidRDefault="00E53FD7" w:rsidP="00E53FD7">
      <w:pPr>
        <w:pStyle w:val="ListParagraph"/>
        <w:numPr>
          <w:ilvl w:val="0"/>
          <w:numId w:val="40"/>
        </w:numPr>
        <w:spacing w:after="0"/>
        <w:rPr>
          <w:rFonts w:cs="Arial"/>
          <w:sz w:val="24"/>
          <w:szCs w:val="24"/>
        </w:rPr>
      </w:pPr>
      <w:r w:rsidRPr="00E53FD7">
        <w:rPr>
          <w:rFonts w:cs="Arial"/>
          <w:sz w:val="24"/>
          <w:szCs w:val="24"/>
        </w:rPr>
        <w:t>Information on support around tenancy arrangements when required</w:t>
      </w:r>
    </w:p>
    <w:p w14:paraId="498DCCFB" w14:textId="77777777" w:rsidR="00E53FD7" w:rsidRPr="00E53FD7" w:rsidRDefault="00E53FD7" w:rsidP="00E53FD7">
      <w:pPr>
        <w:pStyle w:val="ListParagraph"/>
        <w:numPr>
          <w:ilvl w:val="0"/>
          <w:numId w:val="40"/>
        </w:numPr>
        <w:spacing w:after="0"/>
        <w:rPr>
          <w:rFonts w:cs="Arial"/>
          <w:sz w:val="24"/>
          <w:szCs w:val="24"/>
        </w:rPr>
      </w:pPr>
      <w:r w:rsidRPr="00E53FD7">
        <w:rPr>
          <w:rFonts w:cs="Arial"/>
          <w:sz w:val="24"/>
          <w:szCs w:val="24"/>
        </w:rPr>
        <w:t xml:space="preserve">Identification of care &amp; support needs </w:t>
      </w:r>
    </w:p>
    <w:p w14:paraId="5FFD8888" w14:textId="77777777" w:rsidR="00E53FD7" w:rsidRPr="00E53FD7" w:rsidRDefault="00E53FD7" w:rsidP="00E53FD7">
      <w:pPr>
        <w:pStyle w:val="ListParagraph"/>
        <w:numPr>
          <w:ilvl w:val="0"/>
          <w:numId w:val="40"/>
        </w:numPr>
        <w:spacing w:after="0"/>
        <w:rPr>
          <w:rFonts w:cs="Arial"/>
          <w:sz w:val="24"/>
          <w:szCs w:val="24"/>
        </w:rPr>
      </w:pPr>
      <w:r w:rsidRPr="00E53FD7">
        <w:rPr>
          <w:rFonts w:cs="Arial"/>
          <w:sz w:val="24"/>
          <w:szCs w:val="24"/>
        </w:rPr>
        <w:t>assistance with the development of circle of supports etc as required</w:t>
      </w:r>
    </w:p>
    <w:p w14:paraId="1C6BB0F6" w14:textId="77777777" w:rsidR="00E53FD7" w:rsidRPr="00E53FD7" w:rsidRDefault="00E53FD7" w:rsidP="00E53FD7">
      <w:pPr>
        <w:spacing w:after="0"/>
        <w:rPr>
          <w:rFonts w:cs="Arial"/>
          <w:sz w:val="24"/>
          <w:szCs w:val="24"/>
        </w:rPr>
      </w:pPr>
    </w:p>
    <w:p w14:paraId="6A7081E4" w14:textId="77777777" w:rsidR="00E53FD7" w:rsidRDefault="00E53FD7" w:rsidP="00E53FD7">
      <w:pPr>
        <w:rPr>
          <w:rFonts w:cs="Arial"/>
          <w:sz w:val="24"/>
          <w:szCs w:val="24"/>
        </w:rPr>
      </w:pPr>
      <w:r w:rsidRPr="00E53FD7">
        <w:rPr>
          <w:rFonts w:cs="Arial"/>
          <w:sz w:val="24"/>
          <w:szCs w:val="24"/>
        </w:rPr>
        <w:t xml:space="preserve">Service providers should also participate in the local implementation teams, identify </w:t>
      </w:r>
      <w:r>
        <w:rPr>
          <w:rFonts w:cs="Arial"/>
          <w:sz w:val="24"/>
          <w:szCs w:val="24"/>
        </w:rPr>
        <w:t>any obstacles / challenges to transition etc.</w:t>
      </w:r>
    </w:p>
    <w:p w14:paraId="7933EE54" w14:textId="77777777" w:rsidR="00720548" w:rsidRPr="008037BE" w:rsidRDefault="00720548" w:rsidP="00720548">
      <w:pPr>
        <w:pStyle w:val="Heading2"/>
        <w:rPr>
          <w:rFonts w:cs="Arial"/>
          <w:color w:val="365F91"/>
          <w:sz w:val="24"/>
          <w:szCs w:val="24"/>
        </w:rPr>
      </w:pPr>
      <w:bookmarkStart w:id="181" w:name="_Toc469667140"/>
      <w:bookmarkStart w:id="182" w:name="_Toc74311544"/>
      <w:bookmarkStart w:id="183" w:name="_Toc74313430"/>
      <w:bookmarkStart w:id="184" w:name="_Toc74313705"/>
      <w:bookmarkStart w:id="185" w:name="_Toc74313807"/>
      <w:bookmarkStart w:id="186" w:name="_Toc74313907"/>
      <w:bookmarkStart w:id="187" w:name="_Toc74314097"/>
      <w:bookmarkStart w:id="188" w:name="_Toc74314165"/>
      <w:bookmarkStart w:id="189" w:name="_Toc74314846"/>
      <w:bookmarkStart w:id="190" w:name="_Toc74317098"/>
      <w:bookmarkStart w:id="191" w:name="_Toc74317718"/>
      <w:bookmarkStart w:id="192" w:name="_Toc74318697"/>
      <w:bookmarkStart w:id="193" w:name="_Toc74319240"/>
      <w:bookmarkStart w:id="194" w:name="_Toc74319349"/>
      <w:bookmarkStart w:id="195" w:name="_Toc74319533"/>
      <w:bookmarkStart w:id="196" w:name="_Toc74319614"/>
      <w:bookmarkStart w:id="197" w:name="_Toc74319742"/>
      <w:bookmarkStart w:id="198" w:name="_Toc74319948"/>
      <w:bookmarkStart w:id="199" w:name="_Toc74320218"/>
      <w:bookmarkStart w:id="200" w:name="_Toc76137183"/>
      <w:r w:rsidRPr="008037BE">
        <w:rPr>
          <w:rFonts w:cs="Arial"/>
          <w:color w:val="365F91"/>
          <w:sz w:val="24"/>
          <w:szCs w:val="24"/>
        </w:rPr>
        <w:t>3.7</w:t>
      </w:r>
      <w:r w:rsidRPr="008037BE">
        <w:rPr>
          <w:rFonts w:cs="Arial"/>
          <w:color w:val="365F91"/>
          <w:sz w:val="24"/>
          <w:szCs w:val="24"/>
        </w:rPr>
        <w:tab/>
        <w:t>Approved Housing Bodies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84AF8F0" w14:textId="77777777" w:rsidR="00720548" w:rsidRPr="008037BE" w:rsidRDefault="00720548" w:rsidP="00720548">
      <w:pPr>
        <w:spacing w:after="0"/>
        <w:rPr>
          <w:rFonts w:cs="Arial"/>
          <w:sz w:val="24"/>
          <w:szCs w:val="24"/>
        </w:rPr>
      </w:pPr>
      <w:r w:rsidRPr="008037BE">
        <w:rPr>
          <w:rFonts w:cs="Arial"/>
          <w:sz w:val="24"/>
          <w:szCs w:val="24"/>
        </w:rPr>
        <w:t xml:space="preserve">The Approved Housing Bodies </w:t>
      </w:r>
      <w:r>
        <w:rPr>
          <w:rFonts w:cs="Arial"/>
          <w:sz w:val="24"/>
          <w:szCs w:val="24"/>
        </w:rPr>
        <w:t>are</w:t>
      </w:r>
      <w:r w:rsidRPr="008037BE">
        <w:rPr>
          <w:rFonts w:cs="Arial"/>
          <w:sz w:val="24"/>
          <w:szCs w:val="24"/>
        </w:rPr>
        <w:t xml:space="preserve"> the main housing providers under the initiatives set out in the Housing Strategy for People with a Disability, whether it is through leasing or purchase models. As a result, the AHB will become the landlord and will have the normal responsibilities that are attributed to this role. Other roles include: </w:t>
      </w:r>
    </w:p>
    <w:p w14:paraId="4F3CE2BB" w14:textId="77777777" w:rsidR="00720548" w:rsidRPr="008037BE" w:rsidRDefault="00720548" w:rsidP="00720548">
      <w:pPr>
        <w:pStyle w:val="ListParagraph"/>
        <w:numPr>
          <w:ilvl w:val="0"/>
          <w:numId w:val="5"/>
        </w:numPr>
        <w:rPr>
          <w:rFonts w:cs="Arial"/>
          <w:sz w:val="24"/>
          <w:szCs w:val="24"/>
        </w:rPr>
      </w:pPr>
      <w:r w:rsidRPr="008037BE">
        <w:rPr>
          <w:rFonts w:cs="Arial"/>
          <w:sz w:val="24"/>
          <w:szCs w:val="24"/>
        </w:rPr>
        <w:t>Providing representation on national and local groups to assist in the de</w:t>
      </w:r>
      <w:r>
        <w:rPr>
          <w:rFonts w:cs="Arial"/>
          <w:sz w:val="24"/>
          <w:szCs w:val="24"/>
        </w:rPr>
        <w:t>livery of the Housing Strategy</w:t>
      </w:r>
    </w:p>
    <w:p w14:paraId="6DD30E13" w14:textId="77777777" w:rsidR="00720548" w:rsidRPr="008037BE" w:rsidRDefault="00720548" w:rsidP="00720548">
      <w:pPr>
        <w:pStyle w:val="ListParagraph"/>
        <w:numPr>
          <w:ilvl w:val="0"/>
          <w:numId w:val="5"/>
        </w:numPr>
        <w:rPr>
          <w:rFonts w:cs="Arial"/>
          <w:sz w:val="24"/>
          <w:szCs w:val="24"/>
        </w:rPr>
      </w:pPr>
      <w:r w:rsidRPr="008037BE">
        <w:rPr>
          <w:rFonts w:cs="Arial"/>
          <w:sz w:val="24"/>
          <w:szCs w:val="24"/>
        </w:rPr>
        <w:t>Accepting nominations f</w:t>
      </w:r>
      <w:r>
        <w:rPr>
          <w:rFonts w:cs="Arial"/>
          <w:sz w:val="24"/>
          <w:szCs w:val="24"/>
        </w:rPr>
        <w:t>rom relevant Local Authorities</w:t>
      </w:r>
    </w:p>
    <w:p w14:paraId="54CFEF8E" w14:textId="77777777" w:rsidR="00720548" w:rsidRPr="008037BE" w:rsidRDefault="00720548" w:rsidP="00720548">
      <w:pPr>
        <w:pStyle w:val="ListParagraph"/>
        <w:numPr>
          <w:ilvl w:val="0"/>
          <w:numId w:val="5"/>
        </w:numPr>
        <w:rPr>
          <w:rFonts w:cs="Arial"/>
          <w:sz w:val="24"/>
          <w:szCs w:val="24"/>
        </w:rPr>
      </w:pPr>
      <w:r w:rsidRPr="008037BE">
        <w:rPr>
          <w:rFonts w:cs="Arial"/>
          <w:sz w:val="24"/>
          <w:szCs w:val="24"/>
        </w:rPr>
        <w:t xml:space="preserve">Liaising with the Service Providers in relation to Service Level Agreements, </w:t>
      </w:r>
    </w:p>
    <w:p w14:paraId="4825EFC7" w14:textId="77777777" w:rsidR="00720548" w:rsidRPr="008037BE" w:rsidRDefault="00720548" w:rsidP="00720548">
      <w:pPr>
        <w:pStyle w:val="ListParagraph"/>
        <w:numPr>
          <w:ilvl w:val="0"/>
          <w:numId w:val="5"/>
        </w:numPr>
        <w:rPr>
          <w:rFonts w:cs="Arial"/>
          <w:sz w:val="24"/>
          <w:szCs w:val="24"/>
        </w:rPr>
      </w:pPr>
      <w:r w:rsidRPr="008037BE">
        <w:rPr>
          <w:rFonts w:cs="Arial"/>
          <w:sz w:val="24"/>
          <w:szCs w:val="24"/>
        </w:rPr>
        <w:t>Sharing information as appr</w:t>
      </w:r>
      <w:r>
        <w:rPr>
          <w:rFonts w:cs="Arial"/>
          <w:sz w:val="24"/>
          <w:szCs w:val="24"/>
        </w:rPr>
        <w:t>opriate with other stakeholders</w:t>
      </w:r>
      <w:r w:rsidRPr="008037BE">
        <w:rPr>
          <w:rFonts w:cs="Arial"/>
          <w:sz w:val="24"/>
          <w:szCs w:val="24"/>
        </w:rPr>
        <w:t xml:space="preserve"> </w:t>
      </w:r>
    </w:p>
    <w:p w14:paraId="726C9349" w14:textId="77777777" w:rsidR="00720548" w:rsidRPr="008037BE" w:rsidRDefault="00720548" w:rsidP="00720548">
      <w:pPr>
        <w:pStyle w:val="ListParagraph"/>
        <w:numPr>
          <w:ilvl w:val="0"/>
          <w:numId w:val="5"/>
        </w:numPr>
        <w:rPr>
          <w:rFonts w:cs="Arial"/>
          <w:sz w:val="24"/>
          <w:szCs w:val="24"/>
        </w:rPr>
      </w:pPr>
      <w:r w:rsidRPr="008037BE">
        <w:rPr>
          <w:rFonts w:cs="Arial"/>
          <w:sz w:val="24"/>
          <w:szCs w:val="24"/>
        </w:rPr>
        <w:t>Ensuring necessary adaptations are carried out to en</w:t>
      </w:r>
      <w:r>
        <w:rPr>
          <w:rFonts w:cs="Arial"/>
          <w:sz w:val="24"/>
          <w:szCs w:val="24"/>
        </w:rPr>
        <w:t>sure suitability of properties</w:t>
      </w:r>
    </w:p>
    <w:p w14:paraId="4A5B4A3C" w14:textId="77777777" w:rsidR="00720548" w:rsidRPr="008037BE" w:rsidRDefault="00720548" w:rsidP="00720548">
      <w:pPr>
        <w:pStyle w:val="ListParagraph"/>
        <w:numPr>
          <w:ilvl w:val="0"/>
          <w:numId w:val="5"/>
        </w:numPr>
        <w:rPr>
          <w:rFonts w:cs="Arial"/>
          <w:sz w:val="24"/>
          <w:szCs w:val="24"/>
        </w:rPr>
      </w:pPr>
      <w:r w:rsidRPr="008037BE">
        <w:rPr>
          <w:rFonts w:cs="Arial"/>
          <w:sz w:val="24"/>
          <w:szCs w:val="24"/>
        </w:rPr>
        <w:t>Providing pre-tenancy training to individuals in cooperation with</w:t>
      </w:r>
      <w:r>
        <w:rPr>
          <w:rFonts w:cs="Arial"/>
          <w:sz w:val="24"/>
          <w:szCs w:val="24"/>
        </w:rPr>
        <w:t xml:space="preserve"> the relevant service provider</w:t>
      </w:r>
    </w:p>
    <w:p w14:paraId="2B3BBD3C" w14:textId="77777777" w:rsidR="00720548" w:rsidRPr="008037BE" w:rsidRDefault="00720548" w:rsidP="00720548">
      <w:pPr>
        <w:pStyle w:val="ListParagraph"/>
        <w:numPr>
          <w:ilvl w:val="0"/>
          <w:numId w:val="5"/>
        </w:numPr>
        <w:rPr>
          <w:rFonts w:cs="Arial"/>
          <w:sz w:val="24"/>
          <w:szCs w:val="24"/>
        </w:rPr>
      </w:pPr>
      <w:r w:rsidRPr="008037BE">
        <w:rPr>
          <w:rFonts w:cs="Arial"/>
          <w:sz w:val="24"/>
          <w:szCs w:val="24"/>
        </w:rPr>
        <w:t xml:space="preserve">Acting in their capacity as landlord on a day </w:t>
      </w:r>
      <w:r>
        <w:rPr>
          <w:rFonts w:cs="Arial"/>
          <w:sz w:val="24"/>
          <w:szCs w:val="24"/>
        </w:rPr>
        <w:t>to day basis with their tenants</w:t>
      </w:r>
      <w:r w:rsidRPr="008037BE">
        <w:rPr>
          <w:rFonts w:cs="Arial"/>
          <w:sz w:val="24"/>
          <w:szCs w:val="24"/>
        </w:rPr>
        <w:t xml:space="preserve"> </w:t>
      </w:r>
    </w:p>
    <w:p w14:paraId="2DD76DAE" w14:textId="77777777" w:rsidR="00720548" w:rsidRPr="008037BE" w:rsidRDefault="00720548" w:rsidP="00720548">
      <w:pPr>
        <w:pStyle w:val="Heading2"/>
        <w:rPr>
          <w:color w:val="365F91"/>
          <w:sz w:val="24"/>
          <w:szCs w:val="24"/>
        </w:rPr>
      </w:pPr>
      <w:bookmarkStart w:id="201" w:name="_Toc469667141"/>
      <w:bookmarkStart w:id="202" w:name="_Toc74311545"/>
      <w:bookmarkStart w:id="203" w:name="_Toc74313431"/>
      <w:bookmarkStart w:id="204" w:name="_Toc74313706"/>
      <w:bookmarkStart w:id="205" w:name="_Toc74313808"/>
      <w:bookmarkStart w:id="206" w:name="_Toc74313908"/>
      <w:bookmarkStart w:id="207" w:name="_Toc74314098"/>
      <w:bookmarkStart w:id="208" w:name="_Toc74314166"/>
      <w:bookmarkStart w:id="209" w:name="_Toc74314847"/>
      <w:bookmarkStart w:id="210" w:name="_Toc74317099"/>
      <w:bookmarkStart w:id="211" w:name="_Toc74317719"/>
      <w:bookmarkStart w:id="212" w:name="_Toc74318698"/>
      <w:bookmarkStart w:id="213" w:name="_Toc74319241"/>
      <w:bookmarkStart w:id="214" w:name="_Toc74319350"/>
      <w:bookmarkStart w:id="215" w:name="_Toc74319534"/>
      <w:bookmarkStart w:id="216" w:name="_Toc74319615"/>
      <w:bookmarkStart w:id="217" w:name="_Toc74319743"/>
      <w:bookmarkStart w:id="218" w:name="_Toc74319949"/>
      <w:bookmarkStart w:id="219" w:name="_Toc74320219"/>
      <w:bookmarkStart w:id="220" w:name="_Toc76137184"/>
      <w:r w:rsidRPr="008037BE">
        <w:rPr>
          <w:color w:val="365F91"/>
          <w:sz w:val="24"/>
          <w:szCs w:val="24"/>
        </w:rPr>
        <w:t>3.8</w:t>
      </w:r>
      <w:r w:rsidRPr="008037BE">
        <w:rPr>
          <w:color w:val="365F91"/>
          <w:sz w:val="24"/>
          <w:szCs w:val="24"/>
        </w:rPr>
        <w:tab/>
        <w:t>Department of Health</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C977F9B" w14:textId="77777777" w:rsidR="00720548" w:rsidRPr="008037BE" w:rsidRDefault="00720548" w:rsidP="00720548">
      <w:pPr>
        <w:spacing w:after="0"/>
        <w:rPr>
          <w:rFonts w:cs="Arial"/>
          <w:b/>
          <w:i/>
          <w:sz w:val="24"/>
          <w:szCs w:val="24"/>
        </w:rPr>
      </w:pPr>
      <w:r w:rsidRPr="008037BE">
        <w:rPr>
          <w:rFonts w:cs="Arial"/>
          <w:sz w:val="24"/>
          <w:szCs w:val="24"/>
        </w:rPr>
        <w:t>The Department’s role in relation to service</w:t>
      </w:r>
      <w:r w:rsidR="0002040C">
        <w:rPr>
          <w:rFonts w:cs="Arial"/>
          <w:sz w:val="24"/>
          <w:szCs w:val="24"/>
        </w:rPr>
        <w:t>s</w:t>
      </w:r>
      <w:r w:rsidRPr="008037BE">
        <w:rPr>
          <w:rFonts w:cs="Arial"/>
          <w:sz w:val="24"/>
          <w:szCs w:val="24"/>
        </w:rPr>
        <w:t xml:space="preserve"> for people with disabilities is to provide the policy and legislative framework to enable the ongoing strategic development, monitoring and evaluation of the performance of health and social services to support people with a disabi</w:t>
      </w:r>
      <w:r>
        <w:rPr>
          <w:rFonts w:cs="Arial"/>
          <w:sz w:val="24"/>
          <w:szCs w:val="24"/>
        </w:rPr>
        <w:t xml:space="preserve">lity to live in the community. </w:t>
      </w:r>
      <w:r w:rsidRPr="008037BE">
        <w:rPr>
          <w:rFonts w:cs="Arial"/>
          <w:sz w:val="24"/>
          <w:szCs w:val="24"/>
        </w:rPr>
        <w:t>This includes working with other Government Departments, the HSE and relevant agencies to enhance people’s health and well-being.</w:t>
      </w:r>
    </w:p>
    <w:p w14:paraId="1B073D85" w14:textId="77777777" w:rsidR="00720548" w:rsidRPr="008037BE" w:rsidRDefault="00720548" w:rsidP="00720548">
      <w:pPr>
        <w:pStyle w:val="Heading2"/>
        <w:rPr>
          <w:color w:val="365F91"/>
          <w:sz w:val="24"/>
          <w:szCs w:val="24"/>
        </w:rPr>
      </w:pPr>
      <w:bookmarkStart w:id="221" w:name="_Toc469667142"/>
      <w:bookmarkStart w:id="222" w:name="_Toc74311546"/>
      <w:bookmarkStart w:id="223" w:name="_Toc74313432"/>
      <w:bookmarkStart w:id="224" w:name="_Toc74313707"/>
      <w:bookmarkStart w:id="225" w:name="_Toc74313809"/>
      <w:bookmarkStart w:id="226" w:name="_Toc74313909"/>
      <w:bookmarkStart w:id="227" w:name="_Toc74314099"/>
      <w:bookmarkStart w:id="228" w:name="_Toc74314167"/>
      <w:bookmarkStart w:id="229" w:name="_Toc74314848"/>
      <w:bookmarkStart w:id="230" w:name="_Toc74317100"/>
      <w:bookmarkStart w:id="231" w:name="_Toc74317720"/>
      <w:bookmarkStart w:id="232" w:name="_Toc74318699"/>
      <w:bookmarkStart w:id="233" w:name="_Toc74319242"/>
      <w:bookmarkStart w:id="234" w:name="_Toc74319351"/>
      <w:bookmarkStart w:id="235" w:name="_Toc74319535"/>
      <w:bookmarkStart w:id="236" w:name="_Toc74319616"/>
      <w:bookmarkStart w:id="237" w:name="_Toc74319744"/>
      <w:bookmarkStart w:id="238" w:name="_Toc74319950"/>
      <w:bookmarkStart w:id="239" w:name="_Toc74320220"/>
      <w:bookmarkStart w:id="240" w:name="_Toc76137185"/>
      <w:r w:rsidRPr="008037BE">
        <w:rPr>
          <w:color w:val="365F91"/>
          <w:sz w:val="24"/>
          <w:szCs w:val="24"/>
        </w:rPr>
        <w:t>3.9</w:t>
      </w:r>
      <w:r w:rsidRPr="008037BE">
        <w:rPr>
          <w:color w:val="365F91"/>
          <w:sz w:val="24"/>
          <w:szCs w:val="24"/>
        </w:rPr>
        <w:tab/>
        <w:t xml:space="preserve">Department of </w:t>
      </w:r>
      <w:bookmarkEnd w:id="221"/>
      <w:r>
        <w:rPr>
          <w:color w:val="365F91"/>
          <w:sz w:val="24"/>
          <w:szCs w:val="24"/>
        </w:rPr>
        <w:t>Housing,  Local Government and Heritage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7FCFD37B" w14:textId="77777777" w:rsidR="00720548" w:rsidRPr="008037BE" w:rsidRDefault="00720548" w:rsidP="00720548">
      <w:pPr>
        <w:spacing w:after="0"/>
        <w:contextualSpacing/>
        <w:rPr>
          <w:rFonts w:cs="Arial"/>
          <w:sz w:val="24"/>
          <w:szCs w:val="24"/>
        </w:rPr>
      </w:pPr>
      <w:r w:rsidRPr="008037BE">
        <w:rPr>
          <w:rFonts w:cs="Arial"/>
          <w:sz w:val="24"/>
          <w:szCs w:val="24"/>
        </w:rPr>
        <w:t xml:space="preserve">The Department of </w:t>
      </w:r>
      <w:r>
        <w:rPr>
          <w:rFonts w:cs="Arial"/>
          <w:sz w:val="24"/>
          <w:szCs w:val="24"/>
        </w:rPr>
        <w:t>Housing,  Local Government and Heritage</w:t>
      </w:r>
      <w:r w:rsidRPr="008037BE">
        <w:rPr>
          <w:rFonts w:cs="Arial"/>
          <w:sz w:val="24"/>
          <w:szCs w:val="24"/>
        </w:rPr>
        <w:t xml:space="preserve"> has overall responsibility for developing and implementing housing policy for people with disabilities, both for those living in the community and those who will be transitioning from institutional care in the coming years.  </w:t>
      </w:r>
    </w:p>
    <w:p w14:paraId="62F1106A" w14:textId="77777777" w:rsidR="00720548" w:rsidRPr="008037BE" w:rsidRDefault="00720548" w:rsidP="00720548">
      <w:pPr>
        <w:spacing w:after="0"/>
        <w:contextualSpacing/>
        <w:rPr>
          <w:rFonts w:cs="Arial"/>
          <w:b/>
          <w:i/>
          <w:sz w:val="24"/>
          <w:szCs w:val="24"/>
        </w:rPr>
      </w:pPr>
    </w:p>
    <w:p w14:paraId="550FA0BA" w14:textId="77777777" w:rsidR="00720548" w:rsidRPr="008037BE" w:rsidRDefault="00720548" w:rsidP="00720548">
      <w:pPr>
        <w:spacing w:after="0"/>
        <w:contextualSpacing/>
        <w:rPr>
          <w:rFonts w:cs="Arial"/>
          <w:sz w:val="24"/>
          <w:szCs w:val="24"/>
        </w:rPr>
      </w:pPr>
      <w:r w:rsidRPr="008037BE">
        <w:rPr>
          <w:rFonts w:cs="Arial"/>
          <w:sz w:val="24"/>
          <w:szCs w:val="24"/>
        </w:rPr>
        <w:t xml:space="preserve">The Department’s role is to provide the policy framework to enable the delivery of a range of housing options and solutions and to work with other Government Departments, housing authorities, HSE and relevant agencies in supporting people with disabilities to access and maintain appropriate housing suited to their changing needs within sustainable communities. </w:t>
      </w:r>
    </w:p>
    <w:p w14:paraId="5395E0D4" w14:textId="77777777" w:rsidR="00720548" w:rsidRPr="008037BE" w:rsidRDefault="00720548" w:rsidP="00720548">
      <w:pPr>
        <w:spacing w:after="0"/>
        <w:contextualSpacing/>
        <w:rPr>
          <w:rFonts w:cs="Arial"/>
          <w:sz w:val="24"/>
          <w:szCs w:val="24"/>
        </w:rPr>
      </w:pPr>
    </w:p>
    <w:p w14:paraId="37DEF604" w14:textId="77777777" w:rsidR="00720548" w:rsidRPr="008037BE" w:rsidRDefault="00720548" w:rsidP="00720548">
      <w:pPr>
        <w:autoSpaceDE w:val="0"/>
        <w:autoSpaceDN w:val="0"/>
        <w:adjustRightInd w:val="0"/>
        <w:spacing w:after="0"/>
        <w:rPr>
          <w:rFonts w:cs="Arial"/>
          <w:bCs/>
          <w:color w:val="000000"/>
          <w:sz w:val="24"/>
          <w:szCs w:val="24"/>
        </w:rPr>
      </w:pPr>
      <w:r w:rsidRPr="008037BE">
        <w:rPr>
          <w:rFonts w:cs="Arial"/>
          <w:sz w:val="24"/>
          <w:szCs w:val="24"/>
        </w:rPr>
        <w:t xml:space="preserve">The Department of </w:t>
      </w:r>
      <w:r>
        <w:rPr>
          <w:rFonts w:cs="Arial"/>
          <w:sz w:val="24"/>
          <w:szCs w:val="24"/>
        </w:rPr>
        <w:t>Housing, Local Government and Heritage</w:t>
      </w:r>
      <w:r w:rsidRPr="008037BE">
        <w:rPr>
          <w:rFonts w:cs="Arial"/>
          <w:sz w:val="24"/>
          <w:szCs w:val="24"/>
        </w:rPr>
        <w:t xml:space="preserve"> issued Circular 45 of 2015 to clarify its role in the funding of housing provision for people with a disability. T</w:t>
      </w:r>
      <w:r w:rsidRPr="008037BE">
        <w:rPr>
          <w:rFonts w:cs="Arial"/>
          <w:bCs/>
          <w:color w:val="000000"/>
          <w:sz w:val="24"/>
          <w:szCs w:val="24"/>
        </w:rPr>
        <w:t xml:space="preserve">he guidance should be read in conjunction with </w:t>
      </w:r>
      <w:r w:rsidRPr="008037BE">
        <w:rPr>
          <w:rFonts w:cs="Arial"/>
          <w:bCs/>
          <w:i/>
          <w:iCs/>
          <w:color w:val="000000"/>
          <w:sz w:val="24"/>
          <w:szCs w:val="24"/>
        </w:rPr>
        <w:t xml:space="preserve">Memorandum VHU 2/02 and VCH 2/08 </w:t>
      </w:r>
      <w:r w:rsidRPr="008037BE">
        <w:rPr>
          <w:rFonts w:cs="Arial"/>
          <w:bCs/>
          <w:color w:val="000000"/>
          <w:sz w:val="24"/>
          <w:szCs w:val="24"/>
        </w:rPr>
        <w:t xml:space="preserve">in relation to CAS generally. More specifically, this guidance is consistent with and reflects the principles outlined the </w:t>
      </w:r>
      <w:r w:rsidRPr="008037BE">
        <w:rPr>
          <w:rFonts w:cs="Arial"/>
          <w:bCs/>
          <w:i/>
          <w:iCs/>
          <w:color w:val="000000"/>
          <w:sz w:val="24"/>
          <w:szCs w:val="24"/>
        </w:rPr>
        <w:t xml:space="preserve">National Guidelines for the Assessment and Allocation Process for Housing Provision for People with a Disability, </w:t>
      </w:r>
      <w:r w:rsidRPr="008037BE">
        <w:rPr>
          <w:rFonts w:cs="Arial"/>
          <w:bCs/>
          <w:color w:val="000000"/>
          <w:sz w:val="24"/>
          <w:szCs w:val="24"/>
        </w:rPr>
        <w:t xml:space="preserve">which was adopted for implementation by housing authorities from 12 November 2014 (Circular Housing 49/2014 refers). The Guidance also has general application for other funding and delivery mechanisms that supports the provision of housing for people with disabilities (e.g. CALF and leasing). </w:t>
      </w:r>
    </w:p>
    <w:p w14:paraId="7F90B87D" w14:textId="77777777" w:rsidR="00720548" w:rsidRPr="008037BE" w:rsidRDefault="00720548" w:rsidP="00720548">
      <w:pPr>
        <w:autoSpaceDE w:val="0"/>
        <w:autoSpaceDN w:val="0"/>
        <w:adjustRightInd w:val="0"/>
        <w:spacing w:after="0"/>
        <w:rPr>
          <w:rFonts w:cs="Arial"/>
          <w:color w:val="000000"/>
          <w:sz w:val="24"/>
          <w:szCs w:val="24"/>
        </w:rPr>
      </w:pPr>
    </w:p>
    <w:p w14:paraId="6E0286B9" w14:textId="77777777" w:rsidR="00720548" w:rsidRDefault="00720548" w:rsidP="00720548">
      <w:pPr>
        <w:autoSpaceDE w:val="0"/>
        <w:autoSpaceDN w:val="0"/>
        <w:adjustRightInd w:val="0"/>
        <w:spacing w:after="0"/>
        <w:rPr>
          <w:rFonts w:cs="Arial"/>
          <w:bCs/>
          <w:color w:val="000000"/>
          <w:sz w:val="24"/>
          <w:szCs w:val="24"/>
        </w:rPr>
      </w:pPr>
      <w:r w:rsidRPr="008037BE">
        <w:rPr>
          <w:rFonts w:cs="Arial"/>
          <w:bCs/>
          <w:color w:val="000000"/>
          <w:sz w:val="24"/>
          <w:szCs w:val="24"/>
        </w:rPr>
        <w:t xml:space="preserve">Approved Housing Bodies (AHBs) and service providers will be required to adhere to the Guiding Principles and Specific Requirements that are set out in the Circular, which was developed in consultation with the Department of Health and the HSE. </w:t>
      </w:r>
      <w:r>
        <w:rPr>
          <w:rFonts w:cs="Arial"/>
          <w:bCs/>
          <w:color w:val="000000"/>
          <w:sz w:val="24"/>
          <w:szCs w:val="24"/>
        </w:rPr>
        <w:t xml:space="preserve"> </w:t>
      </w:r>
      <w:r w:rsidRPr="008037BE">
        <w:rPr>
          <w:rFonts w:cs="Arial"/>
          <w:bCs/>
          <w:color w:val="000000"/>
          <w:sz w:val="24"/>
          <w:szCs w:val="24"/>
        </w:rPr>
        <w:t>The AHB’s and service providers will be required to engage with housing authorities and the HSE in developing proposals.</w:t>
      </w:r>
    </w:p>
    <w:p w14:paraId="71F75606" w14:textId="77777777" w:rsidR="00720548" w:rsidRDefault="00720548" w:rsidP="00720548">
      <w:pPr>
        <w:pStyle w:val="Heading1"/>
        <w:numPr>
          <w:ilvl w:val="0"/>
          <w:numId w:val="6"/>
        </w:numPr>
        <w:ind w:left="567" w:hanging="567"/>
      </w:pPr>
      <w:r w:rsidRPr="00370546">
        <w:rPr>
          <w:color w:val="000000"/>
          <w:szCs w:val="24"/>
        </w:rPr>
        <w:br w:type="page"/>
      </w:r>
      <w:r w:rsidRPr="00370546">
        <w:rPr>
          <w:rFonts w:cs="Arial"/>
          <w:color w:val="365F91"/>
          <w:sz w:val="28"/>
        </w:rPr>
        <w:t xml:space="preserve">  </w:t>
      </w:r>
      <w:bookmarkStart w:id="241" w:name="_Toc469667143"/>
      <w:bookmarkStart w:id="242" w:name="_Toc74311547"/>
      <w:bookmarkStart w:id="243" w:name="_Toc74313433"/>
      <w:bookmarkStart w:id="244" w:name="_Toc74313708"/>
      <w:bookmarkStart w:id="245" w:name="_Toc74313810"/>
      <w:bookmarkStart w:id="246" w:name="_Toc74313910"/>
      <w:bookmarkStart w:id="247" w:name="_Toc74314100"/>
      <w:bookmarkStart w:id="248" w:name="_Toc74314168"/>
      <w:bookmarkStart w:id="249" w:name="_Toc74314849"/>
      <w:bookmarkStart w:id="250" w:name="_Toc74317101"/>
      <w:bookmarkStart w:id="251" w:name="_Toc74317721"/>
      <w:bookmarkStart w:id="252" w:name="_Toc74318700"/>
      <w:bookmarkStart w:id="253" w:name="_Toc74319243"/>
      <w:bookmarkStart w:id="254" w:name="_Toc74319352"/>
      <w:bookmarkStart w:id="255" w:name="_Toc74319536"/>
      <w:bookmarkStart w:id="256" w:name="_Toc74319617"/>
      <w:bookmarkStart w:id="257" w:name="_Toc74319745"/>
      <w:bookmarkStart w:id="258" w:name="_Toc74319951"/>
      <w:bookmarkStart w:id="259" w:name="_Toc74320221"/>
      <w:bookmarkStart w:id="260" w:name="_Toc76137186"/>
      <w:r w:rsidRPr="00370546">
        <w:rPr>
          <w:rFonts w:cs="Arial"/>
          <w:color w:val="365F91"/>
          <w:sz w:val="28"/>
        </w:rPr>
        <w:t>Demand and Supply</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8AC16E5" w14:textId="77777777" w:rsidR="00720548" w:rsidRPr="00E32415" w:rsidRDefault="00720548" w:rsidP="00720548">
      <w:pPr>
        <w:rPr>
          <w:sz w:val="24"/>
          <w:szCs w:val="24"/>
        </w:rPr>
      </w:pPr>
      <w:r w:rsidRPr="00E32415">
        <w:rPr>
          <w:sz w:val="24"/>
          <w:szCs w:val="24"/>
        </w:rPr>
        <w:t xml:space="preserve">The 2016 census shows that there are over 643,000 people with a disability in Ireland. </w:t>
      </w:r>
    </w:p>
    <w:p w14:paraId="3CF72CA1" w14:textId="77777777" w:rsidR="00720548" w:rsidRDefault="00720548" w:rsidP="00720548">
      <w:pPr>
        <w:rPr>
          <w:sz w:val="24"/>
          <w:szCs w:val="24"/>
        </w:rPr>
      </w:pPr>
      <w:r w:rsidRPr="00E32415">
        <w:rPr>
          <w:sz w:val="24"/>
          <w:szCs w:val="24"/>
        </w:rPr>
        <w:t>This is 13.5% of the population. In County Wexford this figure is higher, with 15% of people living here registered as having a disability. In our ageing society, many more people will develop a disability.</w:t>
      </w:r>
    </w:p>
    <w:p w14:paraId="7177E35E" w14:textId="77777777" w:rsidR="00720548" w:rsidRDefault="00720548" w:rsidP="00720548">
      <w:pPr>
        <w:rPr>
          <w:rFonts w:cs="Arial"/>
          <w:sz w:val="24"/>
        </w:rPr>
      </w:pPr>
      <w:r w:rsidRPr="008037BE">
        <w:rPr>
          <w:rFonts w:cs="Arial"/>
          <w:sz w:val="24"/>
        </w:rPr>
        <w:t>The lead in time to any housing procurement can be significant and it is critical that all procurement plans can take account of both current and projected housing demand. The approach taken to providing suitable and appropriate housing to people with disabilities will ensure that agreed disability specific general requirements and known individual requirements are met in all design and procurement briefs to meet both current and projected need of prese</w:t>
      </w:r>
      <w:r>
        <w:rPr>
          <w:rFonts w:cs="Arial"/>
          <w:sz w:val="24"/>
        </w:rPr>
        <w:t xml:space="preserve">nt and anticipated applicants. </w:t>
      </w:r>
    </w:p>
    <w:p w14:paraId="1F5A86E9" w14:textId="77777777" w:rsidR="00720548" w:rsidRPr="008037BE" w:rsidRDefault="00720548" w:rsidP="00720548">
      <w:pPr>
        <w:rPr>
          <w:rFonts w:cs="Arial"/>
          <w:sz w:val="24"/>
        </w:rPr>
      </w:pPr>
      <w:r w:rsidRPr="008037BE">
        <w:rPr>
          <w:rFonts w:cs="Arial"/>
          <w:sz w:val="24"/>
        </w:rPr>
        <w:t xml:space="preserve">A proportion of any projected housing procurement may be forward planned and reserved to meet the demand from people with disabilities on local Housing Lists. An accessibility brief will be agreed and set out to inform the requirements that should be part of any brief from the outset i.e. what is this project brief required to deliver in terms of accessibility for people with disabilities, general design, numbers of units, design of units, and how will this be achieved (Section 27 Disability Act).  </w:t>
      </w:r>
    </w:p>
    <w:p w14:paraId="6EF65290" w14:textId="77777777" w:rsidR="00720548" w:rsidRPr="008037BE" w:rsidRDefault="00720548" w:rsidP="00720548">
      <w:pPr>
        <w:pStyle w:val="Heading2"/>
        <w:rPr>
          <w:color w:val="365F91"/>
          <w:sz w:val="24"/>
        </w:rPr>
      </w:pPr>
      <w:bookmarkStart w:id="261" w:name="_Toc469667144"/>
      <w:bookmarkStart w:id="262" w:name="_Toc74311548"/>
      <w:bookmarkStart w:id="263" w:name="_Toc74313434"/>
      <w:bookmarkStart w:id="264" w:name="_Toc74313709"/>
      <w:bookmarkStart w:id="265" w:name="_Toc74313811"/>
      <w:bookmarkStart w:id="266" w:name="_Toc74313911"/>
      <w:bookmarkStart w:id="267" w:name="_Toc74314101"/>
      <w:bookmarkStart w:id="268" w:name="_Toc74314169"/>
      <w:bookmarkStart w:id="269" w:name="_Toc74314850"/>
      <w:bookmarkStart w:id="270" w:name="_Toc74317102"/>
      <w:bookmarkStart w:id="271" w:name="_Toc74317722"/>
      <w:bookmarkStart w:id="272" w:name="_Toc74318701"/>
      <w:bookmarkStart w:id="273" w:name="_Toc74319244"/>
      <w:bookmarkStart w:id="274" w:name="_Toc74319353"/>
      <w:bookmarkStart w:id="275" w:name="_Toc74319537"/>
      <w:bookmarkStart w:id="276" w:name="_Toc74319618"/>
      <w:bookmarkStart w:id="277" w:name="_Toc74319746"/>
      <w:bookmarkStart w:id="278" w:name="_Toc74319952"/>
      <w:bookmarkStart w:id="279" w:name="_Toc74320222"/>
      <w:bookmarkStart w:id="280" w:name="_Toc76137187"/>
      <w:r w:rsidRPr="008037BE">
        <w:rPr>
          <w:color w:val="365F91"/>
          <w:sz w:val="24"/>
        </w:rPr>
        <w:t>4.1</w:t>
      </w:r>
      <w:r w:rsidRPr="008037BE">
        <w:rPr>
          <w:color w:val="365F91"/>
          <w:sz w:val="24"/>
        </w:rPr>
        <w:tab/>
        <w:t>Current demand</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ACA47CF" w14:textId="77777777" w:rsidR="00720548" w:rsidRDefault="00720548" w:rsidP="00720548">
      <w:pPr>
        <w:rPr>
          <w:rFonts w:cs="Arial"/>
          <w:sz w:val="24"/>
        </w:rPr>
      </w:pPr>
      <w:r w:rsidRPr="008037BE">
        <w:rPr>
          <w:rFonts w:cs="Arial"/>
          <w:sz w:val="24"/>
        </w:rPr>
        <w:t>The current demand will be determined from various sources from which a comprehensive brea</w:t>
      </w:r>
      <w:r>
        <w:rPr>
          <w:rFonts w:cs="Arial"/>
          <w:sz w:val="24"/>
        </w:rPr>
        <w:t xml:space="preserve">kdown of need can be compiled.  </w:t>
      </w:r>
    </w:p>
    <w:p w14:paraId="3D31C6D0" w14:textId="77777777" w:rsidR="00720548" w:rsidRPr="008037BE" w:rsidRDefault="00720548" w:rsidP="00720548">
      <w:pPr>
        <w:rPr>
          <w:rFonts w:cs="Arial"/>
          <w:sz w:val="24"/>
        </w:rPr>
      </w:pPr>
      <w:r w:rsidRPr="008037BE">
        <w:rPr>
          <w:rFonts w:cs="Arial"/>
          <w:sz w:val="24"/>
        </w:rPr>
        <w:t>An element of estimation and forecast is also required to address emerging need which probably can be quantified based on previous annual averages but not specific to location</w:t>
      </w:r>
      <w:r w:rsidRPr="008037BE">
        <w:rPr>
          <w:rFonts w:cs="Arial"/>
          <w:bCs/>
          <w:color w:val="000000"/>
          <w:sz w:val="24"/>
        </w:rPr>
        <w:t xml:space="preserve">. </w:t>
      </w:r>
    </w:p>
    <w:p w14:paraId="39A4E1B8" w14:textId="77777777" w:rsidR="00720548" w:rsidRPr="00F45DB5" w:rsidRDefault="00720548" w:rsidP="00720548">
      <w:pPr>
        <w:pStyle w:val="Heading3"/>
        <w:rPr>
          <w:rFonts w:ascii="Arial" w:hAnsi="Arial" w:cs="Arial"/>
          <w:color w:val="365F91"/>
          <w:sz w:val="24"/>
        </w:rPr>
      </w:pPr>
      <w:bookmarkStart w:id="281" w:name="_Toc469667145"/>
      <w:bookmarkStart w:id="282" w:name="_Toc74311549"/>
      <w:bookmarkStart w:id="283" w:name="_Toc74313435"/>
      <w:bookmarkStart w:id="284" w:name="_Toc74313710"/>
      <w:bookmarkStart w:id="285" w:name="_Toc74313812"/>
      <w:bookmarkStart w:id="286" w:name="_Toc74313912"/>
      <w:bookmarkStart w:id="287" w:name="_Toc74314102"/>
      <w:bookmarkStart w:id="288" w:name="_Toc74314170"/>
      <w:bookmarkStart w:id="289" w:name="_Toc74314851"/>
      <w:bookmarkStart w:id="290" w:name="_Toc74317103"/>
      <w:bookmarkStart w:id="291" w:name="_Toc74317723"/>
      <w:bookmarkStart w:id="292" w:name="_Toc74318702"/>
      <w:bookmarkStart w:id="293" w:name="_Toc74319245"/>
      <w:bookmarkStart w:id="294" w:name="_Toc74319354"/>
      <w:bookmarkStart w:id="295" w:name="_Toc74319538"/>
      <w:bookmarkStart w:id="296" w:name="_Toc74319619"/>
      <w:bookmarkStart w:id="297" w:name="_Toc74319747"/>
      <w:bookmarkStart w:id="298" w:name="_Toc74319953"/>
      <w:bookmarkStart w:id="299" w:name="_Toc74320223"/>
      <w:bookmarkStart w:id="300" w:name="_Toc76137188"/>
      <w:r w:rsidRPr="00F45DB5">
        <w:rPr>
          <w:rStyle w:val="Heading4Char"/>
          <w:rFonts w:ascii="Arial" w:hAnsi="Arial" w:cs="Arial"/>
          <w:b/>
          <w:bCs/>
          <w:color w:val="365F91"/>
          <w:sz w:val="24"/>
        </w:rPr>
        <w:t>4.1.1</w:t>
      </w:r>
      <w:r w:rsidRPr="00F45DB5">
        <w:rPr>
          <w:rStyle w:val="Heading4Char"/>
          <w:rFonts w:ascii="Arial" w:hAnsi="Arial" w:cs="Arial"/>
          <w:b/>
          <w:bCs/>
          <w:color w:val="365F91"/>
          <w:sz w:val="24"/>
        </w:rPr>
        <w:tab/>
        <w:t>Housing Waiting Lists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574269D" w14:textId="77777777" w:rsidR="00720548" w:rsidRPr="008037BE" w:rsidRDefault="00720548" w:rsidP="00720548">
      <w:pPr>
        <w:spacing w:after="300"/>
        <w:rPr>
          <w:rFonts w:cs="Arial"/>
          <w:bCs/>
          <w:color w:val="000000"/>
          <w:sz w:val="24"/>
        </w:rPr>
      </w:pPr>
      <w:r w:rsidRPr="008037BE">
        <w:rPr>
          <w:rFonts w:cs="Arial"/>
          <w:bCs/>
          <w:sz w:val="24"/>
        </w:rPr>
        <w:t xml:space="preserve">People with a disability currently on social housing waiting lists, are </w:t>
      </w:r>
      <w:r w:rsidRPr="008037BE">
        <w:rPr>
          <w:rFonts w:cs="Arial"/>
          <w:bCs/>
          <w:color w:val="000000"/>
          <w:sz w:val="24"/>
        </w:rPr>
        <w:t>tabled below:</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11"/>
      </w:tblGrid>
      <w:tr w:rsidR="00720548" w:rsidRPr="00E9719F" w14:paraId="3C1984C2" w14:textId="77777777" w:rsidTr="00CB381D">
        <w:trPr>
          <w:trHeight w:val="567"/>
        </w:trPr>
        <w:tc>
          <w:tcPr>
            <w:tcW w:w="8613" w:type="dxa"/>
            <w:gridSpan w:val="2"/>
            <w:shd w:val="clear" w:color="auto" w:fill="95B3D7"/>
            <w:vAlign w:val="center"/>
          </w:tcPr>
          <w:p w14:paraId="53FA158C" w14:textId="77777777" w:rsidR="00720548" w:rsidRPr="00E9719F" w:rsidRDefault="00720548" w:rsidP="00CB381D">
            <w:pPr>
              <w:spacing w:after="0"/>
              <w:jc w:val="center"/>
              <w:rPr>
                <w:rFonts w:cs="Arial"/>
                <w:b/>
                <w:sz w:val="24"/>
                <w:szCs w:val="24"/>
              </w:rPr>
            </w:pPr>
            <w:r>
              <w:rPr>
                <w:rFonts w:cs="Arial"/>
                <w:b/>
                <w:sz w:val="24"/>
                <w:szCs w:val="24"/>
              </w:rPr>
              <w:t>Total Number of Persons on WCC Housing List Identifying with a Disability at April 2021</w:t>
            </w:r>
          </w:p>
        </w:tc>
      </w:tr>
      <w:tr w:rsidR="00720548" w:rsidRPr="00E9719F" w14:paraId="641458DA" w14:textId="77777777" w:rsidTr="00CB381D">
        <w:trPr>
          <w:trHeight w:val="567"/>
        </w:trPr>
        <w:tc>
          <w:tcPr>
            <w:tcW w:w="2802" w:type="dxa"/>
            <w:shd w:val="clear" w:color="auto" w:fill="95B3D7"/>
            <w:vAlign w:val="center"/>
          </w:tcPr>
          <w:p w14:paraId="3A06EBB5" w14:textId="77777777" w:rsidR="00720548" w:rsidRPr="00F56C4C" w:rsidRDefault="00720548" w:rsidP="00CB381D">
            <w:pPr>
              <w:spacing w:after="0"/>
              <w:jc w:val="center"/>
              <w:rPr>
                <w:rFonts w:cs="Arial"/>
                <w:b/>
                <w:sz w:val="24"/>
                <w:szCs w:val="24"/>
              </w:rPr>
            </w:pPr>
            <w:r>
              <w:rPr>
                <w:rFonts w:cs="Arial"/>
                <w:b/>
                <w:sz w:val="24"/>
                <w:szCs w:val="24"/>
              </w:rPr>
              <w:t xml:space="preserve">Category of </w:t>
            </w:r>
            <w:r w:rsidRPr="00F56C4C">
              <w:rPr>
                <w:rFonts w:cs="Arial"/>
                <w:b/>
                <w:sz w:val="24"/>
                <w:szCs w:val="24"/>
              </w:rPr>
              <w:t>Disability</w:t>
            </w:r>
          </w:p>
        </w:tc>
        <w:tc>
          <w:tcPr>
            <w:tcW w:w="5811" w:type="dxa"/>
            <w:shd w:val="clear" w:color="auto" w:fill="95B3D7"/>
            <w:vAlign w:val="center"/>
          </w:tcPr>
          <w:p w14:paraId="368D4171" w14:textId="77777777" w:rsidR="00720548" w:rsidRPr="00E9719F" w:rsidRDefault="00720548" w:rsidP="00CB381D">
            <w:pPr>
              <w:spacing w:after="0"/>
              <w:jc w:val="center"/>
              <w:rPr>
                <w:rFonts w:cs="Arial"/>
                <w:b/>
                <w:sz w:val="24"/>
                <w:szCs w:val="24"/>
              </w:rPr>
            </w:pPr>
            <w:r w:rsidRPr="00E9719F">
              <w:rPr>
                <w:rFonts w:cs="Arial"/>
                <w:b/>
                <w:sz w:val="24"/>
                <w:szCs w:val="24"/>
              </w:rPr>
              <w:t>T</w:t>
            </w:r>
            <w:r w:rsidRPr="00E9719F">
              <w:rPr>
                <w:rFonts w:cs="Arial"/>
                <w:b/>
                <w:sz w:val="24"/>
                <w:szCs w:val="24"/>
                <w:shd w:val="clear" w:color="auto" w:fill="95B3D7"/>
              </w:rPr>
              <w:t>otal</w:t>
            </w:r>
          </w:p>
        </w:tc>
      </w:tr>
      <w:tr w:rsidR="00720548" w:rsidRPr="00E9719F" w14:paraId="273AD5D9" w14:textId="77777777" w:rsidTr="00CB381D">
        <w:trPr>
          <w:trHeight w:hRule="exact" w:val="454"/>
        </w:trPr>
        <w:tc>
          <w:tcPr>
            <w:tcW w:w="2802" w:type="dxa"/>
            <w:shd w:val="clear" w:color="auto" w:fill="DBE5F1"/>
            <w:vAlign w:val="center"/>
          </w:tcPr>
          <w:p w14:paraId="7BA18400" w14:textId="77777777" w:rsidR="00720548" w:rsidRPr="00E9719F" w:rsidRDefault="00720548" w:rsidP="00CB381D">
            <w:pPr>
              <w:spacing w:after="0" w:line="240" w:lineRule="auto"/>
              <w:rPr>
                <w:rFonts w:cs="Arial"/>
                <w:b/>
                <w:sz w:val="24"/>
                <w:szCs w:val="24"/>
              </w:rPr>
            </w:pPr>
            <w:r w:rsidRPr="00E9719F">
              <w:rPr>
                <w:rFonts w:cs="Arial"/>
                <w:b/>
                <w:sz w:val="24"/>
                <w:szCs w:val="24"/>
              </w:rPr>
              <w:t>Physical</w:t>
            </w:r>
          </w:p>
        </w:tc>
        <w:tc>
          <w:tcPr>
            <w:tcW w:w="5811" w:type="dxa"/>
            <w:vAlign w:val="center"/>
          </w:tcPr>
          <w:p w14:paraId="7E51E7E9" w14:textId="77777777" w:rsidR="00720548" w:rsidRPr="00E9719F" w:rsidRDefault="00720548" w:rsidP="00CB381D">
            <w:pPr>
              <w:spacing w:after="0" w:line="240" w:lineRule="auto"/>
              <w:jc w:val="center"/>
              <w:rPr>
                <w:rFonts w:cs="Arial"/>
                <w:sz w:val="24"/>
                <w:szCs w:val="24"/>
              </w:rPr>
            </w:pPr>
            <w:r>
              <w:rPr>
                <w:rFonts w:cs="Arial"/>
                <w:sz w:val="24"/>
                <w:szCs w:val="24"/>
              </w:rPr>
              <w:t>119</w:t>
            </w:r>
          </w:p>
        </w:tc>
      </w:tr>
      <w:tr w:rsidR="00720548" w:rsidRPr="00E9719F" w14:paraId="6D865ABA" w14:textId="77777777" w:rsidTr="00CB381D">
        <w:trPr>
          <w:trHeight w:hRule="exact" w:val="454"/>
        </w:trPr>
        <w:tc>
          <w:tcPr>
            <w:tcW w:w="2802" w:type="dxa"/>
            <w:shd w:val="clear" w:color="auto" w:fill="DBE5F1"/>
            <w:vAlign w:val="center"/>
          </w:tcPr>
          <w:p w14:paraId="172AB795" w14:textId="77777777" w:rsidR="00720548" w:rsidRPr="00E9719F" w:rsidRDefault="00720548" w:rsidP="00CB381D">
            <w:pPr>
              <w:spacing w:after="0" w:line="240" w:lineRule="auto"/>
              <w:rPr>
                <w:rFonts w:cs="Arial"/>
                <w:b/>
                <w:sz w:val="24"/>
                <w:szCs w:val="24"/>
              </w:rPr>
            </w:pPr>
            <w:r w:rsidRPr="00E9719F">
              <w:rPr>
                <w:rFonts w:cs="Arial"/>
                <w:b/>
                <w:sz w:val="24"/>
                <w:szCs w:val="24"/>
              </w:rPr>
              <w:t>Sensory</w:t>
            </w:r>
          </w:p>
        </w:tc>
        <w:tc>
          <w:tcPr>
            <w:tcW w:w="5811" w:type="dxa"/>
            <w:vAlign w:val="center"/>
          </w:tcPr>
          <w:p w14:paraId="5CD1891F" w14:textId="77777777" w:rsidR="00720548" w:rsidRPr="00E9719F" w:rsidRDefault="00720548" w:rsidP="00CB381D">
            <w:pPr>
              <w:spacing w:after="0" w:line="240" w:lineRule="auto"/>
              <w:jc w:val="center"/>
              <w:rPr>
                <w:rFonts w:cs="Arial"/>
                <w:sz w:val="24"/>
                <w:szCs w:val="24"/>
              </w:rPr>
            </w:pPr>
            <w:r>
              <w:rPr>
                <w:rFonts w:cs="Arial"/>
                <w:sz w:val="24"/>
                <w:szCs w:val="24"/>
              </w:rPr>
              <w:t>18</w:t>
            </w:r>
          </w:p>
        </w:tc>
      </w:tr>
      <w:tr w:rsidR="00720548" w:rsidRPr="00E9719F" w14:paraId="1C757D59" w14:textId="77777777" w:rsidTr="00CB381D">
        <w:trPr>
          <w:trHeight w:hRule="exact" w:val="454"/>
        </w:trPr>
        <w:tc>
          <w:tcPr>
            <w:tcW w:w="2802" w:type="dxa"/>
            <w:shd w:val="clear" w:color="auto" w:fill="DBE5F1"/>
            <w:vAlign w:val="center"/>
          </w:tcPr>
          <w:p w14:paraId="5653840F" w14:textId="77777777" w:rsidR="00720548" w:rsidRPr="00E9719F" w:rsidRDefault="00720548" w:rsidP="00CB381D">
            <w:pPr>
              <w:spacing w:after="0" w:line="240" w:lineRule="auto"/>
              <w:rPr>
                <w:rFonts w:cs="Arial"/>
                <w:b/>
                <w:sz w:val="24"/>
                <w:szCs w:val="24"/>
              </w:rPr>
            </w:pPr>
            <w:r w:rsidRPr="00E9719F">
              <w:rPr>
                <w:rFonts w:cs="Arial"/>
                <w:b/>
                <w:sz w:val="24"/>
                <w:szCs w:val="24"/>
              </w:rPr>
              <w:t>Mental Health</w:t>
            </w:r>
          </w:p>
        </w:tc>
        <w:tc>
          <w:tcPr>
            <w:tcW w:w="5811" w:type="dxa"/>
            <w:vAlign w:val="center"/>
          </w:tcPr>
          <w:p w14:paraId="5CFE2244" w14:textId="77777777" w:rsidR="00720548" w:rsidRPr="00E9719F" w:rsidRDefault="00720548" w:rsidP="00CB381D">
            <w:pPr>
              <w:spacing w:after="0" w:line="240" w:lineRule="auto"/>
              <w:jc w:val="center"/>
              <w:rPr>
                <w:rFonts w:cs="Arial"/>
                <w:sz w:val="24"/>
                <w:szCs w:val="24"/>
              </w:rPr>
            </w:pPr>
            <w:r>
              <w:rPr>
                <w:rFonts w:cs="Arial"/>
                <w:sz w:val="24"/>
                <w:szCs w:val="24"/>
              </w:rPr>
              <w:t>97</w:t>
            </w:r>
          </w:p>
        </w:tc>
      </w:tr>
      <w:tr w:rsidR="00720548" w:rsidRPr="00E9719F" w14:paraId="41417D6E" w14:textId="77777777" w:rsidTr="00CB381D">
        <w:trPr>
          <w:trHeight w:hRule="exact" w:val="454"/>
        </w:trPr>
        <w:tc>
          <w:tcPr>
            <w:tcW w:w="2802" w:type="dxa"/>
            <w:shd w:val="clear" w:color="auto" w:fill="DBE5F1"/>
            <w:vAlign w:val="center"/>
          </w:tcPr>
          <w:p w14:paraId="62566F5C" w14:textId="77777777" w:rsidR="00720548" w:rsidRPr="00E9719F" w:rsidRDefault="00720548" w:rsidP="00CB381D">
            <w:pPr>
              <w:spacing w:after="0" w:line="240" w:lineRule="auto"/>
              <w:rPr>
                <w:rFonts w:cs="Arial"/>
                <w:b/>
                <w:sz w:val="24"/>
                <w:szCs w:val="24"/>
              </w:rPr>
            </w:pPr>
            <w:r w:rsidRPr="00E9719F">
              <w:rPr>
                <w:rFonts w:cs="Arial"/>
                <w:b/>
                <w:sz w:val="24"/>
                <w:szCs w:val="24"/>
              </w:rPr>
              <w:t>Intellectual</w:t>
            </w:r>
          </w:p>
        </w:tc>
        <w:tc>
          <w:tcPr>
            <w:tcW w:w="5811" w:type="dxa"/>
            <w:vAlign w:val="center"/>
          </w:tcPr>
          <w:p w14:paraId="28FB06D2" w14:textId="77777777" w:rsidR="00720548" w:rsidRPr="00E9719F" w:rsidRDefault="00720548" w:rsidP="00CB381D">
            <w:pPr>
              <w:spacing w:after="0" w:line="240" w:lineRule="auto"/>
              <w:jc w:val="center"/>
              <w:rPr>
                <w:rFonts w:cs="Arial"/>
                <w:sz w:val="24"/>
                <w:szCs w:val="24"/>
              </w:rPr>
            </w:pPr>
            <w:r w:rsidRPr="00E9719F">
              <w:rPr>
                <w:rFonts w:cs="Arial"/>
                <w:sz w:val="24"/>
                <w:szCs w:val="24"/>
              </w:rPr>
              <w:t>1</w:t>
            </w:r>
            <w:r>
              <w:rPr>
                <w:rFonts w:cs="Arial"/>
                <w:sz w:val="24"/>
                <w:szCs w:val="24"/>
              </w:rPr>
              <w:t>03</w:t>
            </w:r>
          </w:p>
        </w:tc>
      </w:tr>
      <w:tr w:rsidR="00720548" w:rsidRPr="00E9719F" w14:paraId="79063CF1" w14:textId="77777777" w:rsidTr="00CB381D">
        <w:trPr>
          <w:trHeight w:hRule="exact" w:val="454"/>
        </w:trPr>
        <w:tc>
          <w:tcPr>
            <w:tcW w:w="2802" w:type="dxa"/>
            <w:shd w:val="clear" w:color="auto" w:fill="DBE5F1"/>
            <w:vAlign w:val="center"/>
          </w:tcPr>
          <w:p w14:paraId="0875C852" w14:textId="77777777" w:rsidR="00720548" w:rsidRPr="00E9719F" w:rsidRDefault="00720548" w:rsidP="00CB381D">
            <w:pPr>
              <w:spacing w:after="0" w:line="240" w:lineRule="auto"/>
              <w:rPr>
                <w:rFonts w:cs="Arial"/>
                <w:b/>
                <w:sz w:val="24"/>
                <w:szCs w:val="24"/>
              </w:rPr>
            </w:pPr>
            <w:r w:rsidRPr="00E9719F">
              <w:rPr>
                <w:rFonts w:cs="Arial"/>
                <w:b/>
                <w:sz w:val="24"/>
                <w:szCs w:val="24"/>
              </w:rPr>
              <w:t>Unspecified</w:t>
            </w:r>
          </w:p>
        </w:tc>
        <w:tc>
          <w:tcPr>
            <w:tcW w:w="5811" w:type="dxa"/>
            <w:vAlign w:val="center"/>
          </w:tcPr>
          <w:p w14:paraId="29929FB9" w14:textId="77777777" w:rsidR="00720548" w:rsidRPr="00E9719F" w:rsidRDefault="00720548" w:rsidP="00CB381D">
            <w:pPr>
              <w:spacing w:after="0" w:line="240" w:lineRule="auto"/>
              <w:jc w:val="center"/>
              <w:rPr>
                <w:rFonts w:cs="Arial"/>
                <w:sz w:val="24"/>
                <w:szCs w:val="24"/>
              </w:rPr>
            </w:pPr>
            <w:r>
              <w:rPr>
                <w:rFonts w:cs="Arial"/>
                <w:sz w:val="24"/>
                <w:szCs w:val="24"/>
              </w:rPr>
              <w:t>3</w:t>
            </w:r>
          </w:p>
        </w:tc>
      </w:tr>
      <w:tr w:rsidR="00720548" w:rsidRPr="00E9719F" w14:paraId="519035DA" w14:textId="77777777" w:rsidTr="00CB381D">
        <w:trPr>
          <w:trHeight w:hRule="exact" w:val="454"/>
        </w:trPr>
        <w:tc>
          <w:tcPr>
            <w:tcW w:w="2802" w:type="dxa"/>
            <w:shd w:val="clear" w:color="auto" w:fill="DBE5F1"/>
            <w:vAlign w:val="center"/>
          </w:tcPr>
          <w:p w14:paraId="7F5CE75A" w14:textId="77777777" w:rsidR="00720548" w:rsidRPr="00E9719F" w:rsidRDefault="00720548" w:rsidP="00CB381D">
            <w:pPr>
              <w:spacing w:after="0" w:line="240" w:lineRule="auto"/>
              <w:rPr>
                <w:rFonts w:cs="Arial"/>
                <w:b/>
                <w:sz w:val="24"/>
                <w:szCs w:val="24"/>
              </w:rPr>
            </w:pPr>
            <w:r w:rsidRPr="00E9719F">
              <w:rPr>
                <w:rFonts w:cs="Arial"/>
                <w:b/>
                <w:sz w:val="24"/>
                <w:szCs w:val="24"/>
              </w:rPr>
              <w:t>Total</w:t>
            </w:r>
          </w:p>
        </w:tc>
        <w:tc>
          <w:tcPr>
            <w:tcW w:w="5811" w:type="dxa"/>
            <w:vAlign w:val="center"/>
          </w:tcPr>
          <w:p w14:paraId="2A246700" w14:textId="77777777" w:rsidR="00720548" w:rsidRPr="00E9719F" w:rsidRDefault="00720548" w:rsidP="00CB381D">
            <w:pPr>
              <w:spacing w:after="0" w:line="240" w:lineRule="auto"/>
              <w:jc w:val="center"/>
              <w:rPr>
                <w:rFonts w:cs="Arial"/>
                <w:b/>
                <w:sz w:val="24"/>
                <w:szCs w:val="24"/>
              </w:rPr>
            </w:pPr>
            <w:r>
              <w:rPr>
                <w:rFonts w:cs="Arial"/>
                <w:b/>
                <w:sz w:val="24"/>
                <w:szCs w:val="24"/>
              </w:rPr>
              <w:t>340</w:t>
            </w:r>
          </w:p>
        </w:tc>
      </w:tr>
    </w:tbl>
    <w:p w14:paraId="246ED7A5" w14:textId="77777777" w:rsidR="00720548" w:rsidRDefault="00720548" w:rsidP="00720548">
      <w:pPr>
        <w:pStyle w:val="NoSpacing"/>
        <w:rPr>
          <w:rStyle w:val="Heading4Char"/>
          <w:rFonts w:ascii="Arial" w:eastAsia="Calibri" w:hAnsi="Arial" w:cs="Arial"/>
          <w:b w:val="0"/>
          <w:bCs w:val="0"/>
          <w:i w:val="0"/>
          <w:iCs w:val="0"/>
          <w:color w:val="365F91"/>
          <w:sz w:val="24"/>
        </w:rPr>
      </w:pPr>
      <w:r>
        <w:rPr>
          <w:rFonts w:ascii="Arial" w:hAnsi="Arial" w:cs="Arial"/>
          <w:color w:val="000000"/>
        </w:rPr>
        <w:br w:type="textWrapping" w:clear="all"/>
      </w:r>
      <w:bookmarkStart w:id="301" w:name="_Toc469667146"/>
    </w:p>
    <w:p w14:paraId="4B539A8D" w14:textId="77777777" w:rsidR="00720548" w:rsidRDefault="00720548" w:rsidP="00720548">
      <w:pPr>
        <w:pStyle w:val="NoSpacing"/>
        <w:rPr>
          <w:rStyle w:val="Heading4Char"/>
          <w:rFonts w:ascii="Arial" w:eastAsia="Calibri" w:hAnsi="Arial" w:cs="Arial"/>
          <w:b w:val="0"/>
          <w:bCs w:val="0"/>
          <w:i w:val="0"/>
          <w:iCs w:val="0"/>
          <w:color w:val="365F91"/>
          <w:sz w:val="24"/>
        </w:rPr>
      </w:pPr>
    </w:p>
    <w:p w14:paraId="615CE33F" w14:textId="77777777" w:rsidR="00720548" w:rsidRDefault="00720548" w:rsidP="00720548">
      <w:pPr>
        <w:pStyle w:val="NoSpacing"/>
        <w:rPr>
          <w:rStyle w:val="Heading4Char"/>
          <w:rFonts w:ascii="Arial" w:eastAsia="Calibri" w:hAnsi="Arial" w:cs="Arial"/>
          <w:b w:val="0"/>
          <w:bCs w:val="0"/>
          <w:i w:val="0"/>
          <w:iCs w:val="0"/>
          <w:color w:val="365F91"/>
          <w:sz w:val="24"/>
        </w:rPr>
      </w:pPr>
    </w:p>
    <w:p w14:paraId="4386C16D" w14:textId="77777777" w:rsidR="00720548" w:rsidRDefault="00720548" w:rsidP="00720548">
      <w:pPr>
        <w:pStyle w:val="NoSpacing"/>
        <w:rPr>
          <w:rStyle w:val="Heading4Char"/>
          <w:rFonts w:ascii="Arial" w:eastAsia="Calibri" w:hAnsi="Arial" w:cs="Arial"/>
          <w:b w:val="0"/>
          <w:bCs w:val="0"/>
          <w:i w:val="0"/>
          <w:iCs w:val="0"/>
          <w:color w:val="365F91"/>
          <w:sz w:val="24"/>
        </w:rPr>
      </w:pPr>
    </w:p>
    <w:p w14:paraId="23B74EC3" w14:textId="77777777" w:rsidR="00720548" w:rsidRDefault="00720548" w:rsidP="00720548">
      <w:pPr>
        <w:pStyle w:val="NoSpacing"/>
        <w:rPr>
          <w:rStyle w:val="Heading4Char"/>
          <w:rFonts w:ascii="Arial" w:eastAsia="Calibri" w:hAnsi="Arial" w:cs="Arial"/>
          <w:i w:val="0"/>
          <w:color w:val="365F91"/>
          <w:sz w:val="24"/>
        </w:rPr>
      </w:pPr>
      <w:r w:rsidRPr="00173726">
        <w:rPr>
          <w:rStyle w:val="Heading4Char"/>
          <w:rFonts w:ascii="Arial" w:eastAsia="Calibri" w:hAnsi="Arial" w:cs="Arial"/>
          <w:i w:val="0"/>
          <w:color w:val="365F91"/>
          <w:sz w:val="24"/>
        </w:rPr>
        <w:t>4.1.2</w:t>
      </w:r>
      <w:r w:rsidRPr="00173726">
        <w:rPr>
          <w:rStyle w:val="Heading4Char"/>
          <w:rFonts w:ascii="Arial" w:eastAsia="Calibri" w:hAnsi="Arial" w:cs="Arial"/>
          <w:i w:val="0"/>
          <w:color w:val="365F91"/>
          <w:sz w:val="24"/>
        </w:rPr>
        <w:tab/>
        <w:t>Housing Transfer Lists</w:t>
      </w:r>
      <w:bookmarkEnd w:id="301"/>
    </w:p>
    <w:p w14:paraId="4A55525A" w14:textId="77777777" w:rsidR="00720548" w:rsidRPr="00173726" w:rsidRDefault="00720548" w:rsidP="00720548">
      <w:pPr>
        <w:pStyle w:val="NoSpacing"/>
        <w:rPr>
          <w:rStyle w:val="Heading4Char"/>
          <w:rFonts w:ascii="Arial" w:eastAsia="Calibri" w:hAnsi="Arial" w:cs="Arial"/>
          <w:i w:val="0"/>
          <w:color w:val="365F91"/>
          <w:sz w:val="24"/>
        </w:rPr>
      </w:pPr>
    </w:p>
    <w:p w14:paraId="4645136C" w14:textId="77777777" w:rsidR="00720548" w:rsidRDefault="00720548" w:rsidP="00720548">
      <w:pPr>
        <w:pStyle w:val="NoSpacing"/>
        <w:spacing w:after="300" w:line="276" w:lineRule="auto"/>
        <w:rPr>
          <w:rFonts w:ascii="Arial" w:hAnsi="Arial" w:cs="Arial"/>
          <w:color w:val="000000"/>
          <w:sz w:val="24"/>
        </w:rPr>
      </w:pPr>
      <w:r w:rsidRPr="008037BE">
        <w:rPr>
          <w:rFonts w:ascii="Arial" w:hAnsi="Arial" w:cs="Arial"/>
          <w:color w:val="000000"/>
          <w:sz w:val="24"/>
        </w:rPr>
        <w:t xml:space="preserve">Annually a number of tenants, through disability – new or progressive or injury, require alternative accommodation due to the inadequate nature of their existing living accommodation. This can be addressed through a transfer arrangement if appropriate accommodation is available. </w:t>
      </w:r>
      <w:r>
        <w:rPr>
          <w:rFonts w:ascii="Arial" w:hAnsi="Arial" w:cs="Arial"/>
          <w:color w:val="000000"/>
          <w:sz w:val="24"/>
        </w:rPr>
        <w:t>HAP tenants are also added to our Transfer List and the figures below include HAP tenants who have identified as having a disability.</w:t>
      </w:r>
    </w:p>
    <w:p w14:paraId="6306F012" w14:textId="77777777" w:rsidR="00720548" w:rsidRDefault="00720548" w:rsidP="00720548">
      <w:pPr>
        <w:pStyle w:val="NoSpacing"/>
        <w:spacing w:after="300" w:line="276" w:lineRule="auto"/>
        <w:rPr>
          <w:rFonts w:ascii="Arial" w:hAnsi="Arial" w:cs="Arial"/>
          <w:color w:val="000000"/>
          <w:sz w:val="24"/>
        </w:rPr>
      </w:pPr>
      <w:r w:rsidRPr="008037BE">
        <w:rPr>
          <w:rFonts w:ascii="Arial" w:hAnsi="Arial" w:cs="Arial"/>
          <w:color w:val="000000"/>
          <w:sz w:val="24"/>
        </w:rPr>
        <w:t xml:space="preserve">The decision to transfer may be made as a less costly alternative to adaptation works or where necessary adaptation works are not feasible due to the nature of the property.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954"/>
      </w:tblGrid>
      <w:tr w:rsidR="00720548" w:rsidRPr="0062016B" w14:paraId="32B212CB" w14:textId="77777777" w:rsidTr="00CB381D">
        <w:trPr>
          <w:trHeight w:val="567"/>
        </w:trPr>
        <w:tc>
          <w:tcPr>
            <w:tcW w:w="8789" w:type="dxa"/>
            <w:gridSpan w:val="2"/>
            <w:shd w:val="clear" w:color="auto" w:fill="95B3D7"/>
            <w:vAlign w:val="center"/>
          </w:tcPr>
          <w:p w14:paraId="1C34DA94" w14:textId="77777777" w:rsidR="00720548" w:rsidRDefault="00720548" w:rsidP="00CB381D">
            <w:pPr>
              <w:spacing w:line="240" w:lineRule="auto"/>
              <w:jc w:val="center"/>
            </w:pPr>
            <w:r w:rsidRPr="00E86146">
              <w:rPr>
                <w:rFonts w:cs="Arial"/>
                <w:b/>
                <w:sz w:val="24"/>
                <w:szCs w:val="24"/>
              </w:rPr>
              <w:t xml:space="preserve">Total Number of Persons on </w:t>
            </w:r>
            <w:r>
              <w:rPr>
                <w:rFonts w:cs="Arial"/>
                <w:b/>
                <w:sz w:val="24"/>
                <w:szCs w:val="24"/>
              </w:rPr>
              <w:t>WCC</w:t>
            </w:r>
            <w:r w:rsidRPr="00E86146">
              <w:rPr>
                <w:rFonts w:cs="Arial"/>
                <w:b/>
                <w:sz w:val="24"/>
                <w:szCs w:val="24"/>
              </w:rPr>
              <w:t xml:space="preserve"> </w:t>
            </w:r>
            <w:r>
              <w:rPr>
                <w:rFonts w:cs="Arial"/>
                <w:b/>
                <w:sz w:val="24"/>
                <w:szCs w:val="24"/>
              </w:rPr>
              <w:t>Transfer</w:t>
            </w:r>
            <w:r w:rsidRPr="00E86146">
              <w:rPr>
                <w:rFonts w:cs="Arial"/>
                <w:b/>
                <w:sz w:val="24"/>
                <w:szCs w:val="24"/>
              </w:rPr>
              <w:t xml:space="preserve"> List Identifying with a Disability at April </w:t>
            </w:r>
            <w:r>
              <w:rPr>
                <w:rFonts w:cs="Arial"/>
                <w:b/>
                <w:sz w:val="24"/>
                <w:szCs w:val="24"/>
              </w:rPr>
              <w:t>2021</w:t>
            </w:r>
          </w:p>
        </w:tc>
      </w:tr>
      <w:tr w:rsidR="00720548" w:rsidRPr="0062016B" w14:paraId="23002AAC" w14:textId="77777777" w:rsidTr="00CB381D">
        <w:trPr>
          <w:trHeight w:val="567"/>
        </w:trPr>
        <w:tc>
          <w:tcPr>
            <w:tcW w:w="2835" w:type="dxa"/>
            <w:shd w:val="clear" w:color="auto" w:fill="95B3D7"/>
            <w:vAlign w:val="center"/>
          </w:tcPr>
          <w:p w14:paraId="7487C3F8" w14:textId="77777777" w:rsidR="00720548" w:rsidRPr="0062016B" w:rsidRDefault="00720548" w:rsidP="00CB381D">
            <w:pPr>
              <w:spacing w:after="0" w:line="240" w:lineRule="auto"/>
              <w:rPr>
                <w:rFonts w:cs="Arial"/>
                <w:sz w:val="24"/>
                <w:szCs w:val="24"/>
              </w:rPr>
            </w:pPr>
            <w:r>
              <w:rPr>
                <w:rFonts w:cs="Arial"/>
                <w:b/>
                <w:sz w:val="24"/>
                <w:szCs w:val="24"/>
              </w:rPr>
              <w:t xml:space="preserve">Category of </w:t>
            </w:r>
            <w:r w:rsidRPr="00F56C4C">
              <w:rPr>
                <w:rFonts w:cs="Arial"/>
                <w:b/>
                <w:sz w:val="24"/>
                <w:szCs w:val="24"/>
              </w:rPr>
              <w:t>Disability</w:t>
            </w:r>
          </w:p>
        </w:tc>
        <w:tc>
          <w:tcPr>
            <w:tcW w:w="5954" w:type="dxa"/>
            <w:shd w:val="clear" w:color="auto" w:fill="95B3D7"/>
            <w:vAlign w:val="center"/>
          </w:tcPr>
          <w:p w14:paraId="1775F336" w14:textId="77777777" w:rsidR="00720548" w:rsidRPr="0062016B" w:rsidRDefault="00720548" w:rsidP="00CB381D">
            <w:pPr>
              <w:spacing w:after="0" w:line="240" w:lineRule="auto"/>
              <w:jc w:val="center"/>
              <w:rPr>
                <w:rFonts w:cs="Arial"/>
                <w:b/>
                <w:sz w:val="24"/>
                <w:szCs w:val="24"/>
              </w:rPr>
            </w:pPr>
            <w:r w:rsidRPr="0062016B">
              <w:rPr>
                <w:rFonts w:cs="Arial"/>
                <w:b/>
                <w:sz w:val="24"/>
                <w:szCs w:val="24"/>
              </w:rPr>
              <w:t>Total</w:t>
            </w:r>
          </w:p>
        </w:tc>
      </w:tr>
      <w:tr w:rsidR="00720548" w:rsidRPr="0062016B" w14:paraId="56DF1893" w14:textId="77777777" w:rsidTr="00CB381D">
        <w:trPr>
          <w:trHeight w:hRule="exact" w:val="454"/>
        </w:trPr>
        <w:tc>
          <w:tcPr>
            <w:tcW w:w="2835" w:type="dxa"/>
            <w:shd w:val="clear" w:color="auto" w:fill="DBE5F1"/>
            <w:vAlign w:val="center"/>
          </w:tcPr>
          <w:p w14:paraId="5871C9F8" w14:textId="77777777" w:rsidR="00720548" w:rsidRPr="0062016B" w:rsidRDefault="00720548" w:rsidP="00CB381D">
            <w:pPr>
              <w:spacing w:after="0" w:line="240" w:lineRule="auto"/>
              <w:rPr>
                <w:rFonts w:cs="Arial"/>
                <w:b/>
                <w:sz w:val="24"/>
                <w:szCs w:val="24"/>
              </w:rPr>
            </w:pPr>
            <w:r w:rsidRPr="0062016B">
              <w:rPr>
                <w:rFonts w:cs="Arial"/>
                <w:b/>
                <w:sz w:val="24"/>
                <w:szCs w:val="24"/>
              </w:rPr>
              <w:t>Physical</w:t>
            </w:r>
          </w:p>
        </w:tc>
        <w:tc>
          <w:tcPr>
            <w:tcW w:w="5954" w:type="dxa"/>
            <w:vAlign w:val="center"/>
          </w:tcPr>
          <w:p w14:paraId="205E25DB" w14:textId="77777777" w:rsidR="00720548" w:rsidRPr="0062016B" w:rsidRDefault="00720548" w:rsidP="00CB381D">
            <w:pPr>
              <w:spacing w:after="0" w:line="240" w:lineRule="auto"/>
              <w:jc w:val="center"/>
              <w:rPr>
                <w:rFonts w:cs="Arial"/>
                <w:sz w:val="24"/>
                <w:szCs w:val="24"/>
              </w:rPr>
            </w:pPr>
            <w:r>
              <w:rPr>
                <w:rFonts w:cs="Arial"/>
                <w:sz w:val="24"/>
                <w:szCs w:val="24"/>
              </w:rPr>
              <w:t>167</w:t>
            </w:r>
          </w:p>
        </w:tc>
      </w:tr>
      <w:tr w:rsidR="00720548" w:rsidRPr="0062016B" w14:paraId="5E967F40" w14:textId="77777777" w:rsidTr="00CB381D">
        <w:trPr>
          <w:trHeight w:hRule="exact" w:val="454"/>
        </w:trPr>
        <w:tc>
          <w:tcPr>
            <w:tcW w:w="2835" w:type="dxa"/>
            <w:shd w:val="clear" w:color="auto" w:fill="DBE5F1"/>
            <w:vAlign w:val="center"/>
          </w:tcPr>
          <w:p w14:paraId="47BEAD52" w14:textId="77777777" w:rsidR="00720548" w:rsidRPr="0062016B" w:rsidRDefault="00720548" w:rsidP="00CB381D">
            <w:pPr>
              <w:spacing w:after="0" w:line="240" w:lineRule="auto"/>
              <w:rPr>
                <w:rFonts w:cs="Arial"/>
                <w:b/>
                <w:sz w:val="24"/>
                <w:szCs w:val="24"/>
              </w:rPr>
            </w:pPr>
            <w:r w:rsidRPr="0062016B">
              <w:rPr>
                <w:rFonts w:cs="Arial"/>
                <w:b/>
                <w:sz w:val="24"/>
                <w:szCs w:val="24"/>
              </w:rPr>
              <w:t>Sensory</w:t>
            </w:r>
          </w:p>
        </w:tc>
        <w:tc>
          <w:tcPr>
            <w:tcW w:w="5954" w:type="dxa"/>
            <w:vAlign w:val="center"/>
          </w:tcPr>
          <w:p w14:paraId="790C0E88" w14:textId="77777777" w:rsidR="00720548" w:rsidRPr="0062016B" w:rsidRDefault="00720548" w:rsidP="00CB381D">
            <w:pPr>
              <w:spacing w:after="0" w:line="240" w:lineRule="auto"/>
              <w:jc w:val="center"/>
              <w:rPr>
                <w:rFonts w:cs="Arial"/>
                <w:sz w:val="24"/>
                <w:szCs w:val="24"/>
              </w:rPr>
            </w:pPr>
            <w:r>
              <w:rPr>
                <w:rFonts w:cs="Arial"/>
                <w:sz w:val="24"/>
                <w:szCs w:val="24"/>
              </w:rPr>
              <w:t>15</w:t>
            </w:r>
          </w:p>
        </w:tc>
      </w:tr>
      <w:tr w:rsidR="00720548" w:rsidRPr="0062016B" w14:paraId="60D1D038" w14:textId="77777777" w:rsidTr="00CB381D">
        <w:trPr>
          <w:trHeight w:hRule="exact" w:val="454"/>
        </w:trPr>
        <w:tc>
          <w:tcPr>
            <w:tcW w:w="2835" w:type="dxa"/>
            <w:shd w:val="clear" w:color="auto" w:fill="DBE5F1"/>
            <w:vAlign w:val="center"/>
          </w:tcPr>
          <w:p w14:paraId="4E9CA03A" w14:textId="77777777" w:rsidR="00720548" w:rsidRPr="0062016B" w:rsidRDefault="00720548" w:rsidP="00CB381D">
            <w:pPr>
              <w:spacing w:after="0" w:line="240" w:lineRule="auto"/>
              <w:rPr>
                <w:rFonts w:cs="Arial"/>
                <w:b/>
                <w:sz w:val="24"/>
                <w:szCs w:val="24"/>
              </w:rPr>
            </w:pPr>
            <w:r w:rsidRPr="0062016B">
              <w:rPr>
                <w:rFonts w:cs="Arial"/>
                <w:b/>
                <w:sz w:val="24"/>
                <w:szCs w:val="24"/>
              </w:rPr>
              <w:t>Mental Health</w:t>
            </w:r>
          </w:p>
        </w:tc>
        <w:tc>
          <w:tcPr>
            <w:tcW w:w="5954" w:type="dxa"/>
            <w:vAlign w:val="center"/>
          </w:tcPr>
          <w:p w14:paraId="69BBB313" w14:textId="77777777" w:rsidR="00720548" w:rsidRPr="0062016B" w:rsidRDefault="00720548" w:rsidP="00CB381D">
            <w:pPr>
              <w:spacing w:after="0" w:line="240" w:lineRule="auto"/>
              <w:jc w:val="center"/>
              <w:rPr>
                <w:rFonts w:cs="Arial"/>
                <w:sz w:val="24"/>
                <w:szCs w:val="24"/>
              </w:rPr>
            </w:pPr>
            <w:r>
              <w:rPr>
                <w:rFonts w:cs="Arial"/>
                <w:sz w:val="24"/>
                <w:szCs w:val="24"/>
              </w:rPr>
              <w:t>78</w:t>
            </w:r>
          </w:p>
        </w:tc>
      </w:tr>
      <w:tr w:rsidR="00720548" w:rsidRPr="0062016B" w14:paraId="706A4937" w14:textId="77777777" w:rsidTr="00CB381D">
        <w:trPr>
          <w:trHeight w:hRule="exact" w:val="454"/>
        </w:trPr>
        <w:tc>
          <w:tcPr>
            <w:tcW w:w="2835" w:type="dxa"/>
            <w:shd w:val="clear" w:color="auto" w:fill="DBE5F1"/>
            <w:vAlign w:val="center"/>
          </w:tcPr>
          <w:p w14:paraId="6C2DD8E5" w14:textId="77777777" w:rsidR="00720548" w:rsidRPr="0062016B" w:rsidRDefault="00720548" w:rsidP="00CB381D">
            <w:pPr>
              <w:spacing w:after="0" w:line="240" w:lineRule="auto"/>
              <w:rPr>
                <w:rFonts w:cs="Arial"/>
                <w:b/>
                <w:sz w:val="24"/>
                <w:szCs w:val="24"/>
              </w:rPr>
            </w:pPr>
            <w:r w:rsidRPr="0062016B">
              <w:rPr>
                <w:rFonts w:cs="Arial"/>
                <w:b/>
                <w:sz w:val="24"/>
                <w:szCs w:val="24"/>
              </w:rPr>
              <w:t>Intellectual</w:t>
            </w:r>
          </w:p>
        </w:tc>
        <w:tc>
          <w:tcPr>
            <w:tcW w:w="5954" w:type="dxa"/>
            <w:vAlign w:val="center"/>
          </w:tcPr>
          <w:p w14:paraId="35E6C041" w14:textId="77777777" w:rsidR="00720548" w:rsidRPr="0062016B" w:rsidRDefault="00720548" w:rsidP="00CB381D">
            <w:pPr>
              <w:spacing w:after="0" w:line="240" w:lineRule="auto"/>
              <w:jc w:val="center"/>
              <w:rPr>
                <w:rFonts w:cs="Arial"/>
                <w:sz w:val="24"/>
                <w:szCs w:val="24"/>
              </w:rPr>
            </w:pPr>
            <w:r>
              <w:rPr>
                <w:rFonts w:cs="Arial"/>
                <w:sz w:val="24"/>
                <w:szCs w:val="24"/>
              </w:rPr>
              <w:t>23</w:t>
            </w:r>
          </w:p>
        </w:tc>
      </w:tr>
      <w:tr w:rsidR="00720548" w:rsidRPr="0062016B" w14:paraId="2E8C0A57" w14:textId="77777777" w:rsidTr="00CB381D">
        <w:trPr>
          <w:trHeight w:hRule="exact" w:val="454"/>
        </w:trPr>
        <w:tc>
          <w:tcPr>
            <w:tcW w:w="2835" w:type="dxa"/>
            <w:shd w:val="clear" w:color="auto" w:fill="DBE5F1"/>
            <w:vAlign w:val="center"/>
          </w:tcPr>
          <w:p w14:paraId="3887A763" w14:textId="77777777" w:rsidR="00720548" w:rsidRPr="0062016B" w:rsidRDefault="00720548" w:rsidP="00CB381D">
            <w:pPr>
              <w:spacing w:after="0" w:line="240" w:lineRule="auto"/>
              <w:rPr>
                <w:rFonts w:cs="Arial"/>
                <w:b/>
                <w:sz w:val="24"/>
                <w:szCs w:val="24"/>
              </w:rPr>
            </w:pPr>
            <w:r w:rsidRPr="00E9719F">
              <w:rPr>
                <w:rFonts w:cs="Arial"/>
                <w:b/>
                <w:sz w:val="24"/>
                <w:szCs w:val="24"/>
              </w:rPr>
              <w:t>Unspecified</w:t>
            </w:r>
          </w:p>
        </w:tc>
        <w:tc>
          <w:tcPr>
            <w:tcW w:w="5954" w:type="dxa"/>
            <w:vAlign w:val="center"/>
          </w:tcPr>
          <w:p w14:paraId="472D43BA" w14:textId="77777777" w:rsidR="00720548" w:rsidRPr="00DF4858" w:rsidRDefault="00720548" w:rsidP="00CB381D">
            <w:pPr>
              <w:spacing w:after="0" w:line="240" w:lineRule="auto"/>
              <w:jc w:val="center"/>
              <w:rPr>
                <w:rFonts w:cs="Arial"/>
                <w:bCs/>
                <w:sz w:val="24"/>
                <w:szCs w:val="24"/>
              </w:rPr>
            </w:pPr>
            <w:r w:rsidRPr="00DF4858">
              <w:rPr>
                <w:rFonts w:cs="Arial"/>
                <w:bCs/>
                <w:sz w:val="24"/>
                <w:szCs w:val="24"/>
              </w:rPr>
              <w:t>9</w:t>
            </w:r>
          </w:p>
        </w:tc>
      </w:tr>
      <w:tr w:rsidR="00720548" w:rsidRPr="0062016B" w14:paraId="1321353B" w14:textId="77777777" w:rsidTr="00CB381D">
        <w:trPr>
          <w:trHeight w:hRule="exact" w:val="454"/>
        </w:trPr>
        <w:tc>
          <w:tcPr>
            <w:tcW w:w="2835" w:type="dxa"/>
            <w:shd w:val="clear" w:color="auto" w:fill="DBE5F1"/>
            <w:vAlign w:val="center"/>
          </w:tcPr>
          <w:p w14:paraId="4D75884B" w14:textId="77777777" w:rsidR="00720548" w:rsidRPr="0062016B" w:rsidRDefault="00720548" w:rsidP="00CB381D">
            <w:pPr>
              <w:spacing w:after="0" w:line="240" w:lineRule="auto"/>
              <w:rPr>
                <w:rFonts w:cs="Arial"/>
                <w:b/>
                <w:sz w:val="24"/>
                <w:szCs w:val="24"/>
              </w:rPr>
            </w:pPr>
            <w:r w:rsidRPr="0062016B">
              <w:rPr>
                <w:rFonts w:cs="Arial"/>
                <w:b/>
                <w:sz w:val="24"/>
                <w:szCs w:val="24"/>
              </w:rPr>
              <w:t>Total</w:t>
            </w:r>
          </w:p>
        </w:tc>
        <w:tc>
          <w:tcPr>
            <w:tcW w:w="5954" w:type="dxa"/>
            <w:vAlign w:val="center"/>
          </w:tcPr>
          <w:p w14:paraId="30FA732C" w14:textId="77777777" w:rsidR="00720548" w:rsidRPr="0062016B" w:rsidRDefault="00720548" w:rsidP="00CB381D">
            <w:pPr>
              <w:spacing w:after="0" w:line="240" w:lineRule="auto"/>
              <w:jc w:val="center"/>
              <w:rPr>
                <w:rFonts w:cs="Arial"/>
                <w:b/>
                <w:sz w:val="24"/>
                <w:szCs w:val="24"/>
              </w:rPr>
            </w:pPr>
            <w:r>
              <w:rPr>
                <w:rFonts w:cs="Arial"/>
                <w:b/>
                <w:sz w:val="24"/>
                <w:szCs w:val="24"/>
              </w:rPr>
              <w:t>292</w:t>
            </w:r>
          </w:p>
        </w:tc>
      </w:tr>
    </w:tbl>
    <w:p w14:paraId="7C03CE87" w14:textId="77777777" w:rsidR="00720548" w:rsidRDefault="00720548" w:rsidP="00720548">
      <w:pPr>
        <w:rPr>
          <w:rFonts w:cs="Arial"/>
          <w:sz w:val="2"/>
        </w:rPr>
      </w:pPr>
    </w:p>
    <w:p w14:paraId="391716CA" w14:textId="77777777" w:rsidR="00720548" w:rsidRDefault="00720548" w:rsidP="00720548">
      <w:pPr>
        <w:rPr>
          <w:rFonts w:cs="Arial"/>
          <w:sz w:val="2"/>
        </w:rPr>
      </w:pPr>
    </w:p>
    <w:p w14:paraId="45D22610" w14:textId="77777777" w:rsidR="00720548" w:rsidRDefault="00720548" w:rsidP="00720548">
      <w:pPr>
        <w:rPr>
          <w:rFonts w:cs="Arial"/>
          <w:sz w:val="2"/>
        </w:rPr>
      </w:pPr>
    </w:p>
    <w:p w14:paraId="2A0B161F" w14:textId="77777777" w:rsidR="00720548" w:rsidRDefault="00720548" w:rsidP="00720548">
      <w:pPr>
        <w:rPr>
          <w:rFonts w:cs="Arial"/>
          <w:sz w:val="2"/>
        </w:rPr>
      </w:pPr>
    </w:p>
    <w:p w14:paraId="065C62BB" w14:textId="77777777" w:rsidR="00720548" w:rsidRDefault="00720548" w:rsidP="00720548">
      <w:pPr>
        <w:rPr>
          <w:rFonts w:cs="Arial"/>
          <w:sz w:val="2"/>
        </w:rPr>
      </w:pPr>
    </w:p>
    <w:p w14:paraId="21444DA4" w14:textId="77777777" w:rsidR="00720548" w:rsidRDefault="00720548" w:rsidP="00720548">
      <w:pPr>
        <w:rPr>
          <w:rFonts w:cs="Arial"/>
          <w:sz w:val="2"/>
        </w:rPr>
      </w:pPr>
    </w:p>
    <w:p w14:paraId="54635EC6" w14:textId="77777777" w:rsidR="00720548" w:rsidRDefault="00720548" w:rsidP="00720548">
      <w:pPr>
        <w:rPr>
          <w:rFonts w:cs="Arial"/>
          <w:sz w:val="2"/>
        </w:rPr>
      </w:pPr>
    </w:p>
    <w:p w14:paraId="0337B5BD" w14:textId="77777777" w:rsidR="00720548" w:rsidRDefault="00720548" w:rsidP="00720548">
      <w:pPr>
        <w:rPr>
          <w:rFonts w:cs="Arial"/>
          <w:sz w:val="2"/>
        </w:rPr>
      </w:pPr>
    </w:p>
    <w:p w14:paraId="0B43C50B" w14:textId="77777777" w:rsidR="00720548" w:rsidRPr="00C15B54" w:rsidRDefault="00720548" w:rsidP="00720548">
      <w:pPr>
        <w:rPr>
          <w:rFonts w:cs="Arial"/>
          <w:sz w:val="2"/>
        </w:rPr>
      </w:pPr>
    </w:p>
    <w:p w14:paraId="41EADF03" w14:textId="77777777" w:rsidR="00720548" w:rsidRPr="00C249A8" w:rsidRDefault="00720548" w:rsidP="00720548">
      <w:pPr>
        <w:pStyle w:val="Heading3"/>
        <w:rPr>
          <w:rFonts w:ascii="Arial" w:hAnsi="Arial" w:cs="Arial"/>
          <w:i w:val="0"/>
          <w:iCs/>
          <w:color w:val="365F91"/>
          <w:sz w:val="24"/>
        </w:rPr>
      </w:pPr>
      <w:bookmarkStart w:id="302" w:name="_Toc469667149"/>
      <w:bookmarkStart w:id="303" w:name="_Toc74311550"/>
      <w:bookmarkStart w:id="304" w:name="_Toc74313436"/>
      <w:bookmarkStart w:id="305" w:name="_Toc74313711"/>
      <w:bookmarkStart w:id="306" w:name="_Toc74313813"/>
      <w:bookmarkStart w:id="307" w:name="_Toc74313913"/>
      <w:bookmarkStart w:id="308" w:name="_Toc74314103"/>
      <w:bookmarkStart w:id="309" w:name="_Toc74314171"/>
      <w:bookmarkStart w:id="310" w:name="_Toc74314852"/>
      <w:bookmarkStart w:id="311" w:name="_Toc74317104"/>
      <w:bookmarkStart w:id="312" w:name="_Toc74317724"/>
      <w:bookmarkStart w:id="313" w:name="_Toc74318703"/>
      <w:bookmarkStart w:id="314" w:name="_Toc74319246"/>
      <w:bookmarkStart w:id="315" w:name="_Toc74319355"/>
      <w:bookmarkStart w:id="316" w:name="_Toc74319539"/>
      <w:bookmarkStart w:id="317" w:name="_Toc74319620"/>
      <w:bookmarkStart w:id="318" w:name="_Toc74319748"/>
      <w:bookmarkStart w:id="319" w:name="_Toc74319954"/>
      <w:bookmarkStart w:id="320" w:name="_Toc74320224"/>
      <w:bookmarkStart w:id="321" w:name="_Toc76137189"/>
      <w:r w:rsidRPr="00C249A8">
        <w:rPr>
          <w:rFonts w:ascii="Arial" w:hAnsi="Arial" w:cs="Arial"/>
          <w:i w:val="0"/>
          <w:iCs/>
          <w:color w:val="365F91"/>
          <w:sz w:val="24"/>
        </w:rPr>
        <w:t>4.1.</w:t>
      </w:r>
      <w:r>
        <w:rPr>
          <w:rFonts w:ascii="Arial" w:hAnsi="Arial" w:cs="Arial"/>
          <w:i w:val="0"/>
          <w:iCs/>
          <w:color w:val="365F91"/>
          <w:sz w:val="24"/>
        </w:rPr>
        <w:t>3</w:t>
      </w:r>
      <w:r w:rsidRPr="00C249A8">
        <w:rPr>
          <w:rFonts w:ascii="Arial" w:hAnsi="Arial" w:cs="Arial"/>
          <w:i w:val="0"/>
          <w:iCs/>
          <w:color w:val="365F91"/>
          <w:sz w:val="24"/>
        </w:rPr>
        <w:tab/>
        <w:t>Owner Occupied Stock</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6A7A4068" w14:textId="77777777" w:rsidR="00720548" w:rsidRDefault="00720548" w:rsidP="00720548">
      <w:pPr>
        <w:rPr>
          <w:rFonts w:cs="Arial"/>
          <w:sz w:val="24"/>
        </w:rPr>
      </w:pPr>
      <w:r w:rsidRPr="008037BE">
        <w:rPr>
          <w:rFonts w:cs="Arial"/>
          <w:sz w:val="24"/>
        </w:rPr>
        <w:t xml:space="preserve">Requirements for </w:t>
      </w:r>
      <w:r>
        <w:rPr>
          <w:rFonts w:cs="Arial"/>
          <w:sz w:val="24"/>
        </w:rPr>
        <w:t>adaptation</w:t>
      </w:r>
      <w:r w:rsidRPr="008037BE">
        <w:rPr>
          <w:rFonts w:cs="Arial"/>
          <w:sz w:val="24"/>
        </w:rPr>
        <w:t xml:space="preserve"> or alternative accommodation due to disability arise</w:t>
      </w:r>
      <w:r>
        <w:rPr>
          <w:rFonts w:cs="Arial"/>
          <w:sz w:val="24"/>
        </w:rPr>
        <w:t xml:space="preserve"> in Owner Occupier properties. </w:t>
      </w:r>
      <w:r w:rsidRPr="008037BE">
        <w:rPr>
          <w:rFonts w:cs="Arial"/>
          <w:sz w:val="24"/>
        </w:rPr>
        <w:t xml:space="preserve">From a housing authority perspective, this can be </w:t>
      </w:r>
      <w:r>
        <w:rPr>
          <w:rFonts w:cs="Arial"/>
          <w:sz w:val="24"/>
        </w:rPr>
        <w:t>seen in the</w:t>
      </w:r>
      <w:r w:rsidRPr="008037BE">
        <w:rPr>
          <w:rFonts w:cs="Arial"/>
          <w:sz w:val="24"/>
        </w:rPr>
        <w:t xml:space="preserve"> number of applications made annually for either Housing Adaptation Grants o</w:t>
      </w:r>
      <w:r>
        <w:rPr>
          <w:rFonts w:cs="Arial"/>
          <w:sz w:val="24"/>
        </w:rPr>
        <w:t xml:space="preserve">r Mobility Aids Grants. </w:t>
      </w:r>
    </w:p>
    <w:p w14:paraId="6F05CDE4" w14:textId="77777777" w:rsidR="00720548" w:rsidRDefault="00720548" w:rsidP="00720548">
      <w:pPr>
        <w:rPr>
          <w:rFonts w:cs="Arial"/>
          <w:sz w:val="24"/>
        </w:rPr>
      </w:pPr>
      <w:r w:rsidRPr="008037BE">
        <w:rPr>
          <w:rFonts w:cs="Arial"/>
          <w:sz w:val="24"/>
        </w:rPr>
        <w:t>The table below outlines the number of applications made annually under these schemes for the last three years</w:t>
      </w:r>
      <w:r>
        <w:rPr>
          <w:rFonts w:cs="Arial"/>
          <w:sz w:val="24"/>
        </w:rPr>
        <w:t>.</w:t>
      </w:r>
      <w:r w:rsidRPr="008037BE">
        <w:rPr>
          <w:rFonts w:cs="Arial"/>
          <w:sz w:val="24"/>
        </w:rPr>
        <w:t xml:space="preserve"> </w:t>
      </w:r>
      <w:r>
        <w:rPr>
          <w:rFonts w:cs="Arial"/>
          <w:sz w:val="24"/>
        </w:rPr>
        <w:t>Note: The 2020 numbers may be reduced due to the impact on construction during the global pandemic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2192"/>
        <w:gridCol w:w="2126"/>
        <w:gridCol w:w="2694"/>
      </w:tblGrid>
      <w:tr w:rsidR="00720548" w14:paraId="5DB3EFB1" w14:textId="77777777" w:rsidTr="00CB381D">
        <w:trPr>
          <w:trHeight w:val="350"/>
        </w:trPr>
        <w:tc>
          <w:tcPr>
            <w:tcW w:w="8647" w:type="dxa"/>
            <w:gridSpan w:val="4"/>
            <w:shd w:val="clear" w:color="auto" w:fill="95B3D7"/>
          </w:tcPr>
          <w:p w14:paraId="4CB8842F" w14:textId="77777777" w:rsidR="00720548" w:rsidRPr="00866AAD" w:rsidRDefault="00720548" w:rsidP="00CB381D">
            <w:pPr>
              <w:spacing w:after="0"/>
              <w:jc w:val="center"/>
              <w:rPr>
                <w:rFonts w:cs="Arial"/>
                <w:b/>
                <w:sz w:val="24"/>
                <w:szCs w:val="24"/>
              </w:rPr>
            </w:pPr>
            <w:r>
              <w:rPr>
                <w:rFonts w:cs="Arial"/>
                <w:b/>
                <w:sz w:val="24"/>
                <w:szCs w:val="24"/>
              </w:rPr>
              <w:t>Owner Occupied Stock: Grant Applications to accommodate a person with a disability in a privately-owned property</w:t>
            </w:r>
          </w:p>
        </w:tc>
      </w:tr>
      <w:tr w:rsidR="00720548" w14:paraId="02A31133" w14:textId="77777777" w:rsidTr="00CB381D">
        <w:trPr>
          <w:trHeight w:val="350"/>
        </w:trPr>
        <w:tc>
          <w:tcPr>
            <w:tcW w:w="1635" w:type="dxa"/>
            <w:shd w:val="clear" w:color="auto" w:fill="95B3D7"/>
          </w:tcPr>
          <w:p w14:paraId="5AFF335D" w14:textId="77777777" w:rsidR="00720548" w:rsidRPr="00866AAD" w:rsidRDefault="00720548" w:rsidP="00CB381D">
            <w:pPr>
              <w:spacing w:after="0"/>
              <w:rPr>
                <w:rFonts w:cs="Arial"/>
                <w:sz w:val="24"/>
                <w:szCs w:val="24"/>
              </w:rPr>
            </w:pPr>
          </w:p>
        </w:tc>
        <w:tc>
          <w:tcPr>
            <w:tcW w:w="2192" w:type="dxa"/>
            <w:shd w:val="clear" w:color="auto" w:fill="95B3D7"/>
            <w:vAlign w:val="center"/>
          </w:tcPr>
          <w:p w14:paraId="0B625D5E" w14:textId="77777777" w:rsidR="00720548" w:rsidRPr="00866AAD" w:rsidRDefault="00720548" w:rsidP="00CB381D">
            <w:pPr>
              <w:spacing w:after="0"/>
              <w:jc w:val="center"/>
              <w:rPr>
                <w:rFonts w:cs="Arial"/>
                <w:b/>
                <w:sz w:val="24"/>
                <w:szCs w:val="24"/>
              </w:rPr>
            </w:pPr>
            <w:r w:rsidRPr="00866AAD">
              <w:rPr>
                <w:rFonts w:cs="Arial"/>
                <w:b/>
                <w:sz w:val="24"/>
                <w:szCs w:val="24"/>
              </w:rPr>
              <w:t>201</w:t>
            </w:r>
            <w:r>
              <w:rPr>
                <w:rFonts w:cs="Arial"/>
                <w:b/>
                <w:sz w:val="24"/>
                <w:szCs w:val="24"/>
              </w:rPr>
              <w:t>8</w:t>
            </w:r>
          </w:p>
        </w:tc>
        <w:tc>
          <w:tcPr>
            <w:tcW w:w="2126" w:type="dxa"/>
            <w:shd w:val="clear" w:color="auto" w:fill="95B3D7"/>
            <w:vAlign w:val="center"/>
          </w:tcPr>
          <w:p w14:paraId="57A485CF" w14:textId="77777777" w:rsidR="00720548" w:rsidRPr="00866AAD" w:rsidRDefault="00720548" w:rsidP="00CB381D">
            <w:pPr>
              <w:spacing w:after="0"/>
              <w:jc w:val="center"/>
              <w:rPr>
                <w:rFonts w:cs="Arial"/>
                <w:b/>
                <w:sz w:val="24"/>
                <w:szCs w:val="24"/>
              </w:rPr>
            </w:pPr>
            <w:r w:rsidRPr="00866AAD">
              <w:rPr>
                <w:rFonts w:cs="Arial"/>
                <w:b/>
                <w:sz w:val="24"/>
                <w:szCs w:val="24"/>
              </w:rPr>
              <w:t>201</w:t>
            </w:r>
            <w:r>
              <w:rPr>
                <w:rFonts w:cs="Arial"/>
                <w:b/>
                <w:sz w:val="24"/>
                <w:szCs w:val="24"/>
              </w:rPr>
              <w:t>9</w:t>
            </w:r>
          </w:p>
        </w:tc>
        <w:tc>
          <w:tcPr>
            <w:tcW w:w="2694" w:type="dxa"/>
            <w:shd w:val="clear" w:color="auto" w:fill="95B3D7"/>
            <w:vAlign w:val="center"/>
          </w:tcPr>
          <w:p w14:paraId="5DAE4BE9" w14:textId="77777777" w:rsidR="00720548" w:rsidRPr="00866AAD" w:rsidRDefault="00720548" w:rsidP="00CB381D">
            <w:pPr>
              <w:spacing w:after="0"/>
              <w:jc w:val="center"/>
              <w:rPr>
                <w:rFonts w:cs="Arial"/>
                <w:b/>
                <w:sz w:val="24"/>
                <w:szCs w:val="24"/>
              </w:rPr>
            </w:pPr>
            <w:r w:rsidRPr="00866AAD">
              <w:rPr>
                <w:rFonts w:cs="Arial"/>
                <w:b/>
                <w:sz w:val="24"/>
                <w:szCs w:val="24"/>
              </w:rPr>
              <w:t>20</w:t>
            </w:r>
            <w:r>
              <w:rPr>
                <w:rFonts w:cs="Arial"/>
                <w:b/>
                <w:sz w:val="24"/>
                <w:szCs w:val="24"/>
              </w:rPr>
              <w:t>20</w:t>
            </w:r>
          </w:p>
        </w:tc>
      </w:tr>
      <w:tr w:rsidR="00720548" w:rsidRPr="00866AAD" w14:paraId="5EA80F1D" w14:textId="77777777" w:rsidTr="00CB381D">
        <w:trPr>
          <w:trHeight w:val="582"/>
        </w:trPr>
        <w:tc>
          <w:tcPr>
            <w:tcW w:w="1635" w:type="dxa"/>
            <w:shd w:val="clear" w:color="auto" w:fill="DBE5F1"/>
            <w:vAlign w:val="center"/>
          </w:tcPr>
          <w:p w14:paraId="44D7860D" w14:textId="77777777" w:rsidR="00720548" w:rsidRPr="00866AAD" w:rsidRDefault="00720548" w:rsidP="00CB381D">
            <w:pPr>
              <w:spacing w:after="0"/>
              <w:rPr>
                <w:rFonts w:cs="Arial"/>
                <w:b/>
                <w:sz w:val="24"/>
                <w:szCs w:val="24"/>
              </w:rPr>
            </w:pPr>
            <w:r w:rsidRPr="00866AAD">
              <w:rPr>
                <w:rFonts w:cs="Arial"/>
                <w:b/>
                <w:sz w:val="24"/>
                <w:szCs w:val="24"/>
              </w:rPr>
              <w:t>Housing Adaption Grants</w:t>
            </w:r>
          </w:p>
        </w:tc>
        <w:tc>
          <w:tcPr>
            <w:tcW w:w="2192" w:type="dxa"/>
            <w:vAlign w:val="center"/>
          </w:tcPr>
          <w:p w14:paraId="1B3E873B" w14:textId="77777777" w:rsidR="00720548" w:rsidRPr="00866AAD" w:rsidRDefault="00720548" w:rsidP="00CB381D">
            <w:pPr>
              <w:spacing w:after="0"/>
              <w:jc w:val="center"/>
              <w:rPr>
                <w:rFonts w:cs="Arial"/>
                <w:sz w:val="24"/>
                <w:szCs w:val="24"/>
              </w:rPr>
            </w:pPr>
            <w:r>
              <w:rPr>
                <w:rFonts w:cs="Arial"/>
                <w:sz w:val="24"/>
                <w:szCs w:val="24"/>
              </w:rPr>
              <w:t>36</w:t>
            </w:r>
          </w:p>
        </w:tc>
        <w:tc>
          <w:tcPr>
            <w:tcW w:w="2126" w:type="dxa"/>
            <w:vAlign w:val="center"/>
          </w:tcPr>
          <w:p w14:paraId="48D69922" w14:textId="77777777" w:rsidR="00720548" w:rsidRPr="00866AAD" w:rsidRDefault="00720548" w:rsidP="00CB381D">
            <w:pPr>
              <w:spacing w:after="0"/>
              <w:jc w:val="center"/>
              <w:rPr>
                <w:rFonts w:cs="Arial"/>
                <w:sz w:val="24"/>
                <w:szCs w:val="24"/>
              </w:rPr>
            </w:pPr>
            <w:r>
              <w:rPr>
                <w:rFonts w:cs="Arial"/>
                <w:sz w:val="24"/>
                <w:szCs w:val="24"/>
              </w:rPr>
              <w:t>58</w:t>
            </w:r>
          </w:p>
        </w:tc>
        <w:tc>
          <w:tcPr>
            <w:tcW w:w="2694" w:type="dxa"/>
            <w:vAlign w:val="center"/>
          </w:tcPr>
          <w:p w14:paraId="6BBD77C1" w14:textId="77777777" w:rsidR="00720548" w:rsidRPr="00866AAD" w:rsidRDefault="00720548" w:rsidP="00CB381D">
            <w:pPr>
              <w:spacing w:after="0"/>
              <w:jc w:val="center"/>
              <w:rPr>
                <w:rFonts w:cs="Arial"/>
                <w:sz w:val="24"/>
                <w:szCs w:val="24"/>
              </w:rPr>
            </w:pPr>
            <w:r>
              <w:rPr>
                <w:rFonts w:cs="Arial"/>
                <w:sz w:val="24"/>
                <w:szCs w:val="24"/>
              </w:rPr>
              <w:t>93</w:t>
            </w:r>
          </w:p>
        </w:tc>
      </w:tr>
      <w:tr w:rsidR="00720548" w:rsidRPr="00866AAD" w14:paraId="497C3FFE" w14:textId="77777777" w:rsidTr="00CB381D">
        <w:trPr>
          <w:trHeight w:val="582"/>
        </w:trPr>
        <w:tc>
          <w:tcPr>
            <w:tcW w:w="1635" w:type="dxa"/>
            <w:shd w:val="clear" w:color="auto" w:fill="DBE5F1"/>
            <w:vAlign w:val="center"/>
          </w:tcPr>
          <w:p w14:paraId="7058A9DE" w14:textId="77777777" w:rsidR="00720548" w:rsidRPr="00866AAD" w:rsidRDefault="00720548" w:rsidP="00CB381D">
            <w:pPr>
              <w:spacing w:after="0"/>
              <w:rPr>
                <w:rFonts w:cs="Arial"/>
                <w:b/>
                <w:sz w:val="24"/>
                <w:szCs w:val="24"/>
              </w:rPr>
            </w:pPr>
            <w:r w:rsidRPr="00866AAD">
              <w:rPr>
                <w:rFonts w:cs="Arial"/>
                <w:b/>
                <w:sz w:val="24"/>
                <w:szCs w:val="24"/>
              </w:rPr>
              <w:t>Mobility Aids Grants</w:t>
            </w:r>
          </w:p>
        </w:tc>
        <w:tc>
          <w:tcPr>
            <w:tcW w:w="2192" w:type="dxa"/>
            <w:vAlign w:val="center"/>
          </w:tcPr>
          <w:p w14:paraId="14799DCA" w14:textId="77777777" w:rsidR="00720548" w:rsidRPr="00866AAD" w:rsidRDefault="00720548" w:rsidP="00CB381D">
            <w:pPr>
              <w:spacing w:after="0"/>
              <w:jc w:val="center"/>
              <w:rPr>
                <w:rFonts w:cs="Arial"/>
                <w:sz w:val="24"/>
                <w:szCs w:val="24"/>
              </w:rPr>
            </w:pPr>
            <w:r>
              <w:rPr>
                <w:rFonts w:cs="Arial"/>
                <w:sz w:val="24"/>
                <w:szCs w:val="24"/>
              </w:rPr>
              <w:t>174</w:t>
            </w:r>
          </w:p>
        </w:tc>
        <w:tc>
          <w:tcPr>
            <w:tcW w:w="2126" w:type="dxa"/>
            <w:vAlign w:val="center"/>
          </w:tcPr>
          <w:p w14:paraId="18A716D7" w14:textId="77777777" w:rsidR="00720548" w:rsidRPr="00866AAD" w:rsidRDefault="00720548" w:rsidP="00CB381D">
            <w:pPr>
              <w:spacing w:after="0"/>
              <w:jc w:val="center"/>
              <w:rPr>
                <w:rFonts w:cs="Arial"/>
                <w:sz w:val="24"/>
                <w:szCs w:val="24"/>
              </w:rPr>
            </w:pPr>
            <w:r>
              <w:rPr>
                <w:rFonts w:cs="Arial"/>
                <w:sz w:val="24"/>
                <w:szCs w:val="24"/>
              </w:rPr>
              <w:t>167</w:t>
            </w:r>
          </w:p>
        </w:tc>
        <w:tc>
          <w:tcPr>
            <w:tcW w:w="2694" w:type="dxa"/>
            <w:vAlign w:val="center"/>
          </w:tcPr>
          <w:p w14:paraId="5D240262" w14:textId="77777777" w:rsidR="00720548" w:rsidRPr="00866AAD" w:rsidRDefault="00720548" w:rsidP="00CB381D">
            <w:pPr>
              <w:spacing w:after="0"/>
              <w:jc w:val="center"/>
              <w:rPr>
                <w:rFonts w:cs="Arial"/>
                <w:sz w:val="24"/>
                <w:szCs w:val="24"/>
              </w:rPr>
            </w:pPr>
            <w:r>
              <w:rPr>
                <w:rFonts w:cs="Arial"/>
                <w:sz w:val="24"/>
                <w:szCs w:val="24"/>
              </w:rPr>
              <w:t>106</w:t>
            </w:r>
          </w:p>
        </w:tc>
      </w:tr>
      <w:tr w:rsidR="00720548" w:rsidRPr="00D27C76" w14:paraId="2C611AAA" w14:textId="77777777" w:rsidTr="00CB381D">
        <w:trPr>
          <w:trHeight w:val="423"/>
        </w:trPr>
        <w:tc>
          <w:tcPr>
            <w:tcW w:w="1635" w:type="dxa"/>
            <w:shd w:val="clear" w:color="auto" w:fill="DBE5F1"/>
            <w:vAlign w:val="center"/>
          </w:tcPr>
          <w:p w14:paraId="3EAFDDAC" w14:textId="77777777" w:rsidR="00720548" w:rsidRPr="00866AAD" w:rsidRDefault="00720548" w:rsidP="00CB381D">
            <w:pPr>
              <w:spacing w:after="0"/>
              <w:rPr>
                <w:rFonts w:cs="Arial"/>
                <w:b/>
                <w:sz w:val="24"/>
                <w:szCs w:val="24"/>
              </w:rPr>
            </w:pPr>
            <w:r w:rsidRPr="00866AAD">
              <w:rPr>
                <w:rFonts w:cs="Arial"/>
                <w:b/>
                <w:sz w:val="24"/>
                <w:szCs w:val="24"/>
              </w:rPr>
              <w:t>Total</w:t>
            </w:r>
          </w:p>
        </w:tc>
        <w:tc>
          <w:tcPr>
            <w:tcW w:w="2192" w:type="dxa"/>
            <w:vAlign w:val="center"/>
          </w:tcPr>
          <w:p w14:paraId="7BD7E69F" w14:textId="77777777" w:rsidR="00720548" w:rsidRPr="00D27C76" w:rsidRDefault="00720548" w:rsidP="00CB381D">
            <w:pPr>
              <w:spacing w:after="0"/>
              <w:jc w:val="center"/>
              <w:rPr>
                <w:rFonts w:cs="Arial"/>
                <w:b/>
                <w:sz w:val="24"/>
                <w:szCs w:val="24"/>
              </w:rPr>
            </w:pPr>
            <w:r>
              <w:rPr>
                <w:rFonts w:cs="Arial"/>
                <w:b/>
                <w:sz w:val="24"/>
                <w:szCs w:val="24"/>
              </w:rPr>
              <w:t>210</w:t>
            </w:r>
          </w:p>
        </w:tc>
        <w:tc>
          <w:tcPr>
            <w:tcW w:w="2126" w:type="dxa"/>
            <w:vAlign w:val="center"/>
          </w:tcPr>
          <w:p w14:paraId="24B76B7B" w14:textId="77777777" w:rsidR="00720548" w:rsidRPr="00D27C76" w:rsidRDefault="00720548" w:rsidP="00CB381D">
            <w:pPr>
              <w:spacing w:after="0"/>
              <w:jc w:val="center"/>
              <w:rPr>
                <w:rFonts w:cs="Arial"/>
                <w:b/>
                <w:sz w:val="24"/>
                <w:szCs w:val="24"/>
              </w:rPr>
            </w:pPr>
            <w:r>
              <w:rPr>
                <w:rFonts w:cs="Arial"/>
                <w:b/>
                <w:sz w:val="24"/>
                <w:szCs w:val="24"/>
              </w:rPr>
              <w:t>225</w:t>
            </w:r>
          </w:p>
        </w:tc>
        <w:tc>
          <w:tcPr>
            <w:tcW w:w="2694" w:type="dxa"/>
            <w:vAlign w:val="center"/>
          </w:tcPr>
          <w:p w14:paraId="2BA32221" w14:textId="77777777" w:rsidR="00720548" w:rsidRPr="00D27C76" w:rsidRDefault="00720548" w:rsidP="00CB381D">
            <w:pPr>
              <w:spacing w:after="0"/>
              <w:jc w:val="center"/>
              <w:rPr>
                <w:rFonts w:cs="Arial"/>
                <w:b/>
                <w:sz w:val="24"/>
                <w:szCs w:val="24"/>
              </w:rPr>
            </w:pPr>
            <w:r>
              <w:rPr>
                <w:rFonts w:cs="Arial"/>
                <w:b/>
                <w:sz w:val="24"/>
                <w:szCs w:val="24"/>
              </w:rPr>
              <w:t>199</w:t>
            </w:r>
          </w:p>
        </w:tc>
      </w:tr>
    </w:tbl>
    <w:p w14:paraId="2448BAF6" w14:textId="77777777" w:rsidR="00720548" w:rsidRDefault="00720548" w:rsidP="00720548">
      <w:pPr>
        <w:rPr>
          <w:rFonts w:cs="Arial"/>
          <w:sz w:val="24"/>
        </w:rPr>
      </w:pPr>
    </w:p>
    <w:p w14:paraId="1539229F" w14:textId="77777777" w:rsidR="00720548" w:rsidRPr="00E9719F" w:rsidRDefault="00720548" w:rsidP="00720548">
      <w:pPr>
        <w:rPr>
          <w:rFonts w:cs="Arial"/>
          <w:sz w:val="2"/>
          <w:szCs w:val="2"/>
        </w:rPr>
      </w:pPr>
    </w:p>
    <w:p w14:paraId="4BF1EA87" w14:textId="77777777" w:rsidR="00720548" w:rsidRPr="00F45DB5" w:rsidRDefault="00720548" w:rsidP="00720548">
      <w:pPr>
        <w:pStyle w:val="Heading3"/>
        <w:rPr>
          <w:rFonts w:ascii="Arial" w:hAnsi="Arial" w:cs="Arial"/>
          <w:i w:val="0"/>
          <w:iCs/>
          <w:color w:val="365F91"/>
          <w:sz w:val="24"/>
        </w:rPr>
      </w:pPr>
      <w:bookmarkStart w:id="322" w:name="_Toc469667150"/>
      <w:bookmarkStart w:id="323" w:name="_Toc74311551"/>
      <w:bookmarkStart w:id="324" w:name="_Toc74313437"/>
      <w:bookmarkStart w:id="325" w:name="_Toc74313712"/>
      <w:bookmarkStart w:id="326" w:name="_Toc74313814"/>
      <w:bookmarkStart w:id="327" w:name="_Toc74313914"/>
      <w:bookmarkStart w:id="328" w:name="_Toc74314104"/>
      <w:bookmarkStart w:id="329" w:name="_Toc74314172"/>
      <w:bookmarkStart w:id="330" w:name="_Toc74314853"/>
      <w:bookmarkStart w:id="331" w:name="_Toc74317105"/>
      <w:bookmarkStart w:id="332" w:name="_Toc74317725"/>
      <w:bookmarkStart w:id="333" w:name="_Toc74318704"/>
      <w:bookmarkStart w:id="334" w:name="_Toc74319247"/>
      <w:bookmarkStart w:id="335" w:name="_Toc74319356"/>
      <w:bookmarkStart w:id="336" w:name="_Toc74319540"/>
      <w:bookmarkStart w:id="337" w:name="_Toc74319621"/>
      <w:bookmarkStart w:id="338" w:name="_Toc74319749"/>
      <w:bookmarkStart w:id="339" w:name="_Toc74319955"/>
      <w:bookmarkStart w:id="340" w:name="_Toc74320225"/>
      <w:bookmarkStart w:id="341" w:name="_Toc76137190"/>
      <w:r w:rsidRPr="00F45DB5">
        <w:rPr>
          <w:rFonts w:ascii="Arial" w:hAnsi="Arial" w:cs="Arial"/>
          <w:i w:val="0"/>
          <w:iCs/>
          <w:color w:val="365F91"/>
          <w:sz w:val="24"/>
        </w:rPr>
        <w:t>4.1.</w:t>
      </w:r>
      <w:r>
        <w:rPr>
          <w:rFonts w:ascii="Arial" w:hAnsi="Arial" w:cs="Arial"/>
          <w:i w:val="0"/>
          <w:iCs/>
          <w:color w:val="365F91"/>
          <w:sz w:val="24"/>
        </w:rPr>
        <w:t>4</w:t>
      </w:r>
      <w:r w:rsidRPr="00F45DB5">
        <w:rPr>
          <w:rFonts w:ascii="Arial" w:hAnsi="Arial" w:cs="Arial"/>
          <w:i w:val="0"/>
          <w:iCs/>
          <w:color w:val="365F91"/>
          <w:sz w:val="24"/>
        </w:rPr>
        <w:tab/>
        <w:t>Congregated Settings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ABF22CC" w14:textId="77777777" w:rsidR="00720548" w:rsidRDefault="00720548" w:rsidP="00720548">
      <w:pPr>
        <w:spacing w:after="0"/>
        <w:rPr>
          <w:rFonts w:cs="Arial"/>
          <w:sz w:val="24"/>
        </w:rPr>
      </w:pPr>
      <w:r w:rsidRPr="008037BE">
        <w:rPr>
          <w:rFonts w:cs="Arial"/>
          <w:sz w:val="24"/>
        </w:rPr>
        <w:t xml:space="preserve">There are a number of Congregated Settings in most counties. The table below identifies the number of people per Service Provider that remain in each facility at the </w:t>
      </w:r>
      <w:r>
        <w:rPr>
          <w:rFonts w:cs="Arial"/>
          <w:sz w:val="24"/>
        </w:rPr>
        <w:t>30</w:t>
      </w:r>
      <w:r w:rsidRPr="00B6187C">
        <w:rPr>
          <w:rFonts w:cs="Arial"/>
          <w:sz w:val="24"/>
          <w:vertAlign w:val="superscript"/>
        </w:rPr>
        <w:t>th</w:t>
      </w:r>
      <w:r>
        <w:rPr>
          <w:rFonts w:cs="Arial"/>
          <w:sz w:val="24"/>
        </w:rPr>
        <w:t xml:space="preserve"> April 2021</w:t>
      </w:r>
      <w:r w:rsidRPr="008037BE">
        <w:rPr>
          <w:rFonts w:cs="Arial"/>
          <w:sz w:val="24"/>
        </w:rPr>
        <w:t>.</w:t>
      </w:r>
    </w:p>
    <w:p w14:paraId="31A6B936" w14:textId="77777777" w:rsidR="00720548" w:rsidRDefault="00720548" w:rsidP="00720548">
      <w:pPr>
        <w:spacing w:after="0"/>
        <w:rPr>
          <w:rFonts w:cs="Arial"/>
          <w:sz w:val="24"/>
        </w:rPr>
      </w:pPr>
    </w:p>
    <w:p w14:paraId="641C22EF" w14:textId="77777777" w:rsidR="00720548" w:rsidRDefault="00720548" w:rsidP="00720548">
      <w:pPr>
        <w:spacing w:after="0"/>
        <w:rPr>
          <w:rFonts w:cs="Arial"/>
          <w:sz w:val="24"/>
        </w:rPr>
      </w:pPr>
      <w:r>
        <w:rPr>
          <w:rFonts w:cs="Arial"/>
          <w:sz w:val="24"/>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5849"/>
      </w:tblGrid>
      <w:tr w:rsidR="00720548" w:rsidRPr="00B6187C" w14:paraId="5C31AA5B" w14:textId="77777777" w:rsidTr="00CB381D">
        <w:tc>
          <w:tcPr>
            <w:tcW w:w="8647" w:type="dxa"/>
            <w:gridSpan w:val="2"/>
            <w:shd w:val="clear" w:color="auto" w:fill="95B3D7"/>
            <w:vAlign w:val="bottom"/>
          </w:tcPr>
          <w:p w14:paraId="26750E42" w14:textId="77777777" w:rsidR="00720548" w:rsidRPr="00B6187C" w:rsidRDefault="00720548" w:rsidP="00CB381D">
            <w:pPr>
              <w:spacing w:after="0"/>
              <w:jc w:val="center"/>
              <w:rPr>
                <w:rFonts w:cs="Arial"/>
                <w:b/>
                <w:iCs/>
                <w:sz w:val="24"/>
                <w:szCs w:val="24"/>
                <w:lang w:eastAsia="en-IE"/>
              </w:rPr>
            </w:pPr>
            <w:r w:rsidRPr="00B6187C">
              <w:rPr>
                <w:rFonts w:cs="Arial"/>
                <w:b/>
                <w:iCs/>
                <w:sz w:val="24"/>
                <w:szCs w:val="24"/>
                <w:lang w:eastAsia="en-IE"/>
              </w:rPr>
              <w:t>Persons in Congregated Settings in County Wexford at 30</w:t>
            </w:r>
            <w:r w:rsidRPr="00B6187C">
              <w:rPr>
                <w:rFonts w:cs="Arial"/>
                <w:b/>
                <w:iCs/>
                <w:sz w:val="24"/>
                <w:szCs w:val="24"/>
                <w:vertAlign w:val="superscript"/>
                <w:lang w:eastAsia="en-IE"/>
              </w:rPr>
              <w:t>th</w:t>
            </w:r>
            <w:r w:rsidRPr="00B6187C">
              <w:rPr>
                <w:rFonts w:cs="Arial"/>
                <w:b/>
                <w:iCs/>
                <w:sz w:val="24"/>
                <w:szCs w:val="24"/>
                <w:lang w:eastAsia="en-IE"/>
              </w:rPr>
              <w:t xml:space="preserve"> April 2021</w:t>
            </w:r>
          </w:p>
          <w:p w14:paraId="73B0AEE0" w14:textId="77777777" w:rsidR="00720548" w:rsidRPr="00B6187C" w:rsidRDefault="00720548" w:rsidP="00CB381D">
            <w:pPr>
              <w:spacing w:after="0"/>
              <w:jc w:val="center"/>
              <w:rPr>
                <w:rFonts w:cs="Arial"/>
                <w:b/>
                <w:iCs/>
                <w:sz w:val="24"/>
                <w:szCs w:val="24"/>
                <w:lang w:eastAsia="en-IE"/>
              </w:rPr>
            </w:pPr>
          </w:p>
        </w:tc>
      </w:tr>
      <w:tr w:rsidR="00720548" w:rsidRPr="00B6187C" w14:paraId="5E11FC4D" w14:textId="77777777" w:rsidTr="00CB381D">
        <w:tc>
          <w:tcPr>
            <w:tcW w:w="2798" w:type="dxa"/>
            <w:shd w:val="clear" w:color="auto" w:fill="95B3D7"/>
            <w:vAlign w:val="bottom"/>
          </w:tcPr>
          <w:p w14:paraId="78613CF2" w14:textId="77777777" w:rsidR="00720548" w:rsidRPr="00B6187C" w:rsidRDefault="00720548" w:rsidP="00CB381D">
            <w:pPr>
              <w:spacing w:after="0"/>
              <w:rPr>
                <w:rFonts w:cs="Arial"/>
                <w:b/>
                <w:iCs/>
                <w:sz w:val="24"/>
                <w:szCs w:val="24"/>
                <w:lang w:eastAsia="en-IE"/>
              </w:rPr>
            </w:pPr>
            <w:r w:rsidRPr="00B6187C">
              <w:rPr>
                <w:rFonts w:cs="Arial"/>
                <w:b/>
                <w:iCs/>
                <w:sz w:val="24"/>
                <w:szCs w:val="24"/>
                <w:lang w:eastAsia="en-IE"/>
              </w:rPr>
              <w:t>Service Provider</w:t>
            </w:r>
          </w:p>
        </w:tc>
        <w:tc>
          <w:tcPr>
            <w:tcW w:w="5849" w:type="dxa"/>
            <w:shd w:val="clear" w:color="auto" w:fill="95B3D7"/>
          </w:tcPr>
          <w:p w14:paraId="456C1297" w14:textId="77777777" w:rsidR="00720548" w:rsidRPr="00B6187C" w:rsidRDefault="00720548" w:rsidP="00CB381D">
            <w:pPr>
              <w:spacing w:after="0"/>
              <w:jc w:val="center"/>
              <w:rPr>
                <w:rFonts w:cs="Arial"/>
                <w:b/>
                <w:iCs/>
                <w:sz w:val="24"/>
                <w:szCs w:val="24"/>
                <w:lang w:eastAsia="en-IE"/>
              </w:rPr>
            </w:pPr>
            <w:r w:rsidRPr="00B6187C">
              <w:rPr>
                <w:rFonts w:cs="Arial"/>
                <w:b/>
                <w:iCs/>
                <w:sz w:val="24"/>
                <w:szCs w:val="24"/>
                <w:lang w:eastAsia="en-IE"/>
              </w:rPr>
              <w:t xml:space="preserve">No of Individuals </w:t>
            </w:r>
          </w:p>
        </w:tc>
      </w:tr>
      <w:tr w:rsidR="00720548" w:rsidRPr="00866AAD" w14:paraId="05854C72" w14:textId="77777777" w:rsidTr="00CB381D">
        <w:tc>
          <w:tcPr>
            <w:tcW w:w="2798" w:type="dxa"/>
            <w:shd w:val="clear" w:color="auto" w:fill="DBE5F1"/>
            <w:vAlign w:val="bottom"/>
          </w:tcPr>
          <w:p w14:paraId="730900D1" w14:textId="77777777" w:rsidR="00720548" w:rsidRPr="00866AAD" w:rsidRDefault="00720548" w:rsidP="00CB381D">
            <w:pPr>
              <w:spacing w:after="0"/>
              <w:rPr>
                <w:rFonts w:cs="Arial"/>
                <w:sz w:val="24"/>
                <w:szCs w:val="24"/>
                <w:lang w:eastAsia="en-IE"/>
              </w:rPr>
            </w:pPr>
            <w:r w:rsidRPr="00866AAD">
              <w:rPr>
                <w:rFonts w:cs="Arial"/>
                <w:sz w:val="24"/>
                <w:szCs w:val="24"/>
                <w:lang w:eastAsia="en-IE"/>
              </w:rPr>
              <w:t xml:space="preserve">HSE </w:t>
            </w:r>
            <w:r w:rsidR="007B09AB">
              <w:rPr>
                <w:rFonts w:cs="Arial"/>
                <w:sz w:val="24"/>
                <w:szCs w:val="24"/>
                <w:lang w:eastAsia="en-IE"/>
              </w:rPr>
              <w:t>Facility</w:t>
            </w:r>
          </w:p>
        </w:tc>
        <w:tc>
          <w:tcPr>
            <w:tcW w:w="5849" w:type="dxa"/>
          </w:tcPr>
          <w:p w14:paraId="3B7152E1" w14:textId="77777777" w:rsidR="00720548" w:rsidRPr="00866AAD" w:rsidRDefault="00720548" w:rsidP="00CB381D">
            <w:pPr>
              <w:spacing w:after="0"/>
              <w:jc w:val="center"/>
              <w:rPr>
                <w:rFonts w:cs="Arial"/>
                <w:sz w:val="24"/>
                <w:szCs w:val="24"/>
                <w:lang w:eastAsia="en-IE"/>
              </w:rPr>
            </w:pPr>
            <w:r>
              <w:rPr>
                <w:rFonts w:cs="Arial"/>
                <w:sz w:val="24"/>
                <w:szCs w:val="24"/>
                <w:lang w:eastAsia="en-IE"/>
              </w:rPr>
              <w:t>8</w:t>
            </w:r>
          </w:p>
        </w:tc>
      </w:tr>
      <w:tr w:rsidR="00720548" w:rsidRPr="00866AAD" w14:paraId="72185C87" w14:textId="77777777" w:rsidTr="00CB381D">
        <w:tc>
          <w:tcPr>
            <w:tcW w:w="2798" w:type="dxa"/>
            <w:shd w:val="clear" w:color="auto" w:fill="DBE5F1"/>
            <w:vAlign w:val="bottom"/>
          </w:tcPr>
          <w:p w14:paraId="65D2688F" w14:textId="77777777" w:rsidR="00720548" w:rsidRPr="00866AAD" w:rsidRDefault="007B09AB" w:rsidP="00CB381D">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54022A29" w14:textId="77777777" w:rsidR="00720548" w:rsidRPr="00866AAD" w:rsidRDefault="00720548" w:rsidP="00CB381D">
            <w:pPr>
              <w:spacing w:after="0"/>
              <w:jc w:val="center"/>
              <w:rPr>
                <w:rFonts w:cs="Arial"/>
                <w:sz w:val="24"/>
                <w:szCs w:val="24"/>
                <w:lang w:eastAsia="en-IE"/>
              </w:rPr>
            </w:pPr>
            <w:r>
              <w:rPr>
                <w:rFonts w:cs="Arial"/>
                <w:sz w:val="24"/>
                <w:szCs w:val="24"/>
                <w:lang w:eastAsia="en-IE"/>
              </w:rPr>
              <w:t>7</w:t>
            </w:r>
          </w:p>
        </w:tc>
      </w:tr>
      <w:tr w:rsidR="00720548" w:rsidRPr="00866AAD" w14:paraId="75C87A5E" w14:textId="77777777" w:rsidTr="00CB381D">
        <w:tc>
          <w:tcPr>
            <w:tcW w:w="2798" w:type="dxa"/>
            <w:shd w:val="clear" w:color="auto" w:fill="DBE5F1"/>
            <w:vAlign w:val="bottom"/>
          </w:tcPr>
          <w:p w14:paraId="2BA2ADFE" w14:textId="77777777" w:rsidR="00720548" w:rsidRPr="00866AAD" w:rsidRDefault="00720548" w:rsidP="00CB381D">
            <w:pPr>
              <w:spacing w:after="0"/>
              <w:rPr>
                <w:rFonts w:cs="Arial"/>
                <w:sz w:val="24"/>
                <w:szCs w:val="24"/>
                <w:lang w:eastAsia="en-IE"/>
              </w:rPr>
            </w:pPr>
            <w:r w:rsidRPr="00866AAD">
              <w:rPr>
                <w:rFonts w:cs="Arial"/>
                <w:sz w:val="24"/>
                <w:szCs w:val="24"/>
                <w:lang w:eastAsia="en-IE"/>
              </w:rPr>
              <w:t>HS</w:t>
            </w:r>
            <w:r w:rsidR="007B09AB" w:rsidRPr="00866AAD">
              <w:rPr>
                <w:rFonts w:cs="Arial"/>
                <w:sz w:val="24"/>
                <w:szCs w:val="24"/>
                <w:lang w:eastAsia="en-IE"/>
              </w:rPr>
              <w:t xml:space="preserve">E </w:t>
            </w:r>
            <w:r w:rsidR="007B09AB">
              <w:rPr>
                <w:rFonts w:cs="Arial"/>
                <w:sz w:val="24"/>
                <w:szCs w:val="24"/>
                <w:lang w:eastAsia="en-IE"/>
              </w:rPr>
              <w:t>Facility</w:t>
            </w:r>
            <w:r w:rsidR="007B09AB" w:rsidRPr="00866AAD">
              <w:rPr>
                <w:rFonts w:cs="Arial"/>
                <w:sz w:val="24"/>
                <w:szCs w:val="24"/>
                <w:lang w:eastAsia="en-IE"/>
              </w:rPr>
              <w:t xml:space="preserve"> </w:t>
            </w:r>
          </w:p>
        </w:tc>
        <w:tc>
          <w:tcPr>
            <w:tcW w:w="5849" w:type="dxa"/>
          </w:tcPr>
          <w:p w14:paraId="1AF9A1FF" w14:textId="77777777" w:rsidR="00720548" w:rsidRPr="00866AAD" w:rsidRDefault="00720548" w:rsidP="00CB381D">
            <w:pPr>
              <w:spacing w:after="0"/>
              <w:jc w:val="center"/>
              <w:rPr>
                <w:rFonts w:cs="Arial"/>
                <w:sz w:val="24"/>
                <w:szCs w:val="24"/>
                <w:lang w:eastAsia="en-IE"/>
              </w:rPr>
            </w:pPr>
            <w:r>
              <w:rPr>
                <w:rFonts w:cs="Arial"/>
                <w:sz w:val="24"/>
                <w:szCs w:val="24"/>
                <w:lang w:eastAsia="en-IE"/>
              </w:rPr>
              <w:t>6</w:t>
            </w:r>
          </w:p>
        </w:tc>
      </w:tr>
      <w:tr w:rsidR="00720548" w:rsidRPr="00866AAD" w14:paraId="5C2C4B26" w14:textId="77777777" w:rsidTr="00CB381D">
        <w:tc>
          <w:tcPr>
            <w:tcW w:w="2798" w:type="dxa"/>
            <w:shd w:val="clear" w:color="auto" w:fill="DBE5F1"/>
            <w:vAlign w:val="bottom"/>
          </w:tcPr>
          <w:p w14:paraId="270B53F9" w14:textId="77777777" w:rsidR="00720548" w:rsidRPr="00866AAD" w:rsidRDefault="007B09AB" w:rsidP="00CB381D">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78A1399E" w14:textId="77777777" w:rsidR="00720548" w:rsidRPr="00866AAD" w:rsidRDefault="00720548" w:rsidP="00CB381D">
            <w:pPr>
              <w:spacing w:after="0"/>
              <w:jc w:val="center"/>
              <w:rPr>
                <w:rFonts w:cs="Arial"/>
                <w:sz w:val="24"/>
                <w:szCs w:val="24"/>
                <w:lang w:eastAsia="en-IE"/>
              </w:rPr>
            </w:pPr>
            <w:r>
              <w:rPr>
                <w:rFonts w:cs="Arial"/>
                <w:sz w:val="24"/>
                <w:szCs w:val="24"/>
                <w:lang w:eastAsia="en-IE"/>
              </w:rPr>
              <w:t>8</w:t>
            </w:r>
          </w:p>
        </w:tc>
      </w:tr>
      <w:tr w:rsidR="00720548" w:rsidRPr="00866AAD" w14:paraId="21403CED" w14:textId="77777777" w:rsidTr="00CB381D">
        <w:tc>
          <w:tcPr>
            <w:tcW w:w="2798" w:type="dxa"/>
            <w:shd w:val="clear" w:color="auto" w:fill="DBE5F1"/>
            <w:vAlign w:val="bottom"/>
          </w:tcPr>
          <w:p w14:paraId="2A4BC83F" w14:textId="77777777" w:rsidR="00720548" w:rsidRPr="00866AAD" w:rsidRDefault="007B09AB" w:rsidP="00CB381D">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384DF1C1" w14:textId="77777777" w:rsidR="00720548" w:rsidRPr="00866AAD" w:rsidRDefault="00720548" w:rsidP="00CB381D">
            <w:pPr>
              <w:spacing w:after="0"/>
              <w:jc w:val="center"/>
              <w:rPr>
                <w:rFonts w:cs="Arial"/>
                <w:sz w:val="24"/>
                <w:szCs w:val="24"/>
                <w:lang w:eastAsia="en-IE"/>
              </w:rPr>
            </w:pPr>
            <w:r>
              <w:rPr>
                <w:rFonts w:cs="Arial"/>
                <w:sz w:val="24"/>
                <w:szCs w:val="24"/>
                <w:lang w:eastAsia="en-IE"/>
              </w:rPr>
              <w:t>5</w:t>
            </w:r>
          </w:p>
        </w:tc>
      </w:tr>
      <w:tr w:rsidR="00720548" w:rsidRPr="00866AAD" w14:paraId="42B55EC1" w14:textId="77777777" w:rsidTr="00CB381D">
        <w:tc>
          <w:tcPr>
            <w:tcW w:w="2798" w:type="dxa"/>
            <w:shd w:val="clear" w:color="auto" w:fill="DBE5F1"/>
            <w:vAlign w:val="bottom"/>
          </w:tcPr>
          <w:p w14:paraId="386E1256" w14:textId="77777777" w:rsidR="00720548" w:rsidRPr="00866AAD" w:rsidRDefault="007B09AB" w:rsidP="00CB381D">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71C23698" w14:textId="77777777" w:rsidR="00720548" w:rsidRPr="00866AAD" w:rsidRDefault="00720548" w:rsidP="00CB381D">
            <w:pPr>
              <w:spacing w:after="0"/>
              <w:jc w:val="center"/>
              <w:rPr>
                <w:rFonts w:cs="Arial"/>
                <w:sz w:val="24"/>
                <w:szCs w:val="24"/>
                <w:lang w:eastAsia="en-IE"/>
              </w:rPr>
            </w:pPr>
            <w:r>
              <w:rPr>
                <w:rFonts w:cs="Arial"/>
                <w:sz w:val="24"/>
                <w:szCs w:val="24"/>
                <w:lang w:eastAsia="en-IE"/>
              </w:rPr>
              <w:t>5</w:t>
            </w:r>
          </w:p>
        </w:tc>
      </w:tr>
      <w:tr w:rsidR="00720548" w:rsidRPr="00866AAD" w14:paraId="39FD8872" w14:textId="77777777" w:rsidTr="00CB381D">
        <w:tc>
          <w:tcPr>
            <w:tcW w:w="2798" w:type="dxa"/>
            <w:shd w:val="clear" w:color="auto" w:fill="DBE5F1"/>
            <w:vAlign w:val="bottom"/>
          </w:tcPr>
          <w:p w14:paraId="4300DD91" w14:textId="77777777" w:rsidR="00720548" w:rsidRPr="00866AAD" w:rsidRDefault="007B09AB" w:rsidP="00CB381D">
            <w:pPr>
              <w:spacing w:after="0"/>
              <w:rPr>
                <w:rFonts w:cs="Arial"/>
                <w:sz w:val="24"/>
                <w:szCs w:val="24"/>
                <w:lang w:eastAsia="en-IE"/>
              </w:rPr>
            </w:pPr>
            <w:r w:rsidRPr="00866AAD">
              <w:rPr>
                <w:rFonts w:cs="Arial"/>
                <w:sz w:val="24"/>
                <w:szCs w:val="24"/>
                <w:lang w:eastAsia="en-IE"/>
              </w:rPr>
              <w:t xml:space="preserve">HSE </w:t>
            </w:r>
            <w:r>
              <w:rPr>
                <w:rFonts w:cs="Arial"/>
                <w:sz w:val="24"/>
                <w:szCs w:val="24"/>
                <w:lang w:eastAsia="en-IE"/>
              </w:rPr>
              <w:t>Facility</w:t>
            </w:r>
          </w:p>
        </w:tc>
        <w:tc>
          <w:tcPr>
            <w:tcW w:w="5849" w:type="dxa"/>
          </w:tcPr>
          <w:p w14:paraId="1340DA25" w14:textId="77777777" w:rsidR="00720548" w:rsidRPr="00866AAD" w:rsidRDefault="00720548" w:rsidP="00CB381D">
            <w:pPr>
              <w:spacing w:after="0"/>
              <w:jc w:val="center"/>
              <w:rPr>
                <w:rFonts w:cs="Arial"/>
                <w:sz w:val="24"/>
                <w:szCs w:val="24"/>
                <w:lang w:eastAsia="en-IE"/>
              </w:rPr>
            </w:pPr>
            <w:r>
              <w:rPr>
                <w:rFonts w:cs="Arial"/>
                <w:sz w:val="24"/>
                <w:szCs w:val="24"/>
                <w:lang w:eastAsia="en-IE"/>
              </w:rPr>
              <w:t>5</w:t>
            </w:r>
          </w:p>
        </w:tc>
      </w:tr>
      <w:tr w:rsidR="00720548" w:rsidRPr="00866AAD" w14:paraId="19A367DC" w14:textId="77777777" w:rsidTr="00CB381D">
        <w:tc>
          <w:tcPr>
            <w:tcW w:w="2798" w:type="dxa"/>
            <w:shd w:val="clear" w:color="auto" w:fill="DBE5F1"/>
          </w:tcPr>
          <w:p w14:paraId="4E68506F" w14:textId="77777777" w:rsidR="00720548" w:rsidRPr="00866AAD" w:rsidRDefault="00720548" w:rsidP="00CB381D">
            <w:pPr>
              <w:spacing w:after="0"/>
              <w:rPr>
                <w:rFonts w:cs="Arial"/>
                <w:b/>
                <w:sz w:val="24"/>
                <w:szCs w:val="24"/>
                <w:lang w:eastAsia="en-IE"/>
              </w:rPr>
            </w:pPr>
            <w:r>
              <w:rPr>
                <w:rFonts w:cs="Arial"/>
                <w:b/>
                <w:sz w:val="24"/>
                <w:szCs w:val="24"/>
                <w:lang w:eastAsia="en-IE"/>
              </w:rPr>
              <w:t>T</w:t>
            </w:r>
            <w:r>
              <w:rPr>
                <w:rFonts w:cs="Arial"/>
                <w:b/>
                <w:sz w:val="24"/>
                <w:szCs w:val="24"/>
              </w:rPr>
              <w:t>ot</w:t>
            </w:r>
            <w:r>
              <w:rPr>
                <w:rFonts w:cs="Arial"/>
                <w:b/>
                <w:sz w:val="24"/>
                <w:szCs w:val="24"/>
                <w:lang w:eastAsia="en-IE"/>
              </w:rPr>
              <w:t>al</w:t>
            </w:r>
          </w:p>
        </w:tc>
        <w:tc>
          <w:tcPr>
            <w:tcW w:w="5849" w:type="dxa"/>
            <w:shd w:val="clear" w:color="auto" w:fill="auto"/>
          </w:tcPr>
          <w:p w14:paraId="12E2960F" w14:textId="77777777" w:rsidR="00720548" w:rsidRPr="00866AAD" w:rsidRDefault="00720548" w:rsidP="00CB381D">
            <w:pPr>
              <w:spacing w:after="0"/>
              <w:jc w:val="center"/>
              <w:rPr>
                <w:rFonts w:cs="Arial"/>
                <w:b/>
                <w:sz w:val="24"/>
                <w:szCs w:val="24"/>
                <w:lang w:eastAsia="en-IE"/>
              </w:rPr>
            </w:pPr>
            <w:r>
              <w:rPr>
                <w:rFonts w:cs="Arial"/>
                <w:b/>
                <w:sz w:val="24"/>
                <w:szCs w:val="24"/>
                <w:lang w:eastAsia="en-IE"/>
              </w:rPr>
              <w:t>44</w:t>
            </w:r>
          </w:p>
        </w:tc>
      </w:tr>
    </w:tbl>
    <w:p w14:paraId="2CD4356B" w14:textId="77777777" w:rsidR="00720548" w:rsidRDefault="00720548" w:rsidP="00720548">
      <w:pPr>
        <w:spacing w:after="0"/>
        <w:rPr>
          <w:rFonts w:cs="Arial"/>
          <w:sz w:val="24"/>
        </w:rPr>
      </w:pPr>
    </w:p>
    <w:p w14:paraId="6412232F" w14:textId="77777777" w:rsidR="00720548" w:rsidRPr="00FA2B67" w:rsidRDefault="00720548" w:rsidP="00720548">
      <w:pPr>
        <w:spacing w:after="0"/>
        <w:rPr>
          <w:rFonts w:cs="Arial"/>
          <w:sz w:val="16"/>
          <w:szCs w:val="16"/>
        </w:rPr>
      </w:pPr>
    </w:p>
    <w:p w14:paraId="26DCAFB2" w14:textId="77777777" w:rsidR="00720548" w:rsidRPr="00F45DB5" w:rsidRDefault="00720548" w:rsidP="00720548">
      <w:pPr>
        <w:pStyle w:val="Heading3"/>
        <w:rPr>
          <w:rFonts w:ascii="Arial" w:hAnsi="Arial" w:cs="Arial"/>
          <w:i w:val="0"/>
          <w:iCs/>
          <w:color w:val="365F91"/>
          <w:sz w:val="24"/>
        </w:rPr>
      </w:pPr>
      <w:bookmarkStart w:id="342" w:name="_Toc469667151"/>
      <w:bookmarkStart w:id="343" w:name="_Toc74311552"/>
      <w:bookmarkStart w:id="344" w:name="_Toc74313438"/>
      <w:bookmarkStart w:id="345" w:name="_Toc74313713"/>
      <w:bookmarkStart w:id="346" w:name="_Toc74313815"/>
      <w:bookmarkStart w:id="347" w:name="_Toc74313915"/>
      <w:bookmarkStart w:id="348" w:name="_Toc74314105"/>
      <w:bookmarkStart w:id="349" w:name="_Toc74314173"/>
      <w:bookmarkStart w:id="350" w:name="_Toc74314854"/>
      <w:bookmarkStart w:id="351" w:name="_Toc74317106"/>
      <w:bookmarkStart w:id="352" w:name="_Toc74317726"/>
      <w:bookmarkStart w:id="353" w:name="_Toc74318705"/>
      <w:bookmarkStart w:id="354" w:name="_Toc74319248"/>
      <w:bookmarkStart w:id="355" w:name="_Toc74319357"/>
      <w:bookmarkStart w:id="356" w:name="_Toc74319541"/>
      <w:bookmarkStart w:id="357" w:name="_Toc74319622"/>
      <w:bookmarkStart w:id="358" w:name="_Toc74319750"/>
      <w:bookmarkStart w:id="359" w:name="_Toc74319956"/>
      <w:bookmarkStart w:id="360" w:name="_Toc74320226"/>
      <w:bookmarkStart w:id="361" w:name="_Toc76137191"/>
      <w:r w:rsidRPr="00F45DB5">
        <w:rPr>
          <w:rFonts w:ascii="Arial" w:hAnsi="Arial" w:cs="Arial"/>
          <w:i w:val="0"/>
          <w:iCs/>
          <w:color w:val="365F91"/>
          <w:sz w:val="24"/>
        </w:rPr>
        <w:t>4.1.</w:t>
      </w:r>
      <w:r>
        <w:rPr>
          <w:rFonts w:ascii="Arial" w:hAnsi="Arial" w:cs="Arial"/>
          <w:i w:val="0"/>
          <w:iCs/>
          <w:color w:val="365F91"/>
          <w:sz w:val="24"/>
        </w:rPr>
        <w:t>5</w:t>
      </w:r>
      <w:r w:rsidRPr="00F45DB5">
        <w:rPr>
          <w:rFonts w:ascii="Arial" w:hAnsi="Arial" w:cs="Arial"/>
          <w:i w:val="0"/>
          <w:iCs/>
          <w:color w:val="365F91"/>
          <w:sz w:val="24"/>
        </w:rPr>
        <w:tab/>
        <w:t>Mental Health</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B4D0F89" w14:textId="77777777" w:rsidR="00720548" w:rsidRPr="00605606" w:rsidRDefault="00720548" w:rsidP="00720548">
      <w:pPr>
        <w:spacing w:after="0"/>
        <w:rPr>
          <w:sz w:val="24"/>
        </w:rPr>
      </w:pPr>
      <w:r w:rsidRPr="00605606">
        <w:rPr>
          <w:sz w:val="24"/>
        </w:rPr>
        <w:t>The Housing Strategy for People with a Disability recognises that “there are limitations in existing data in relation to the living arrangements of people with a mental health disability”. The lack of data on housing need among people with a mental health disability has arisen due to a number of factors which include hesitancy about disclosing a mental health disability to local authority officials and a lack of knowledge among mental health service users and their family members about how to apply for social housing supports.</w:t>
      </w:r>
    </w:p>
    <w:p w14:paraId="5659ECBC" w14:textId="77777777" w:rsidR="00720548" w:rsidRPr="00605606" w:rsidRDefault="00720548" w:rsidP="00720548">
      <w:pPr>
        <w:spacing w:after="0"/>
        <w:rPr>
          <w:sz w:val="24"/>
        </w:rPr>
      </w:pPr>
    </w:p>
    <w:p w14:paraId="52DBCCC6" w14:textId="77777777" w:rsidR="00720548" w:rsidRPr="00605606" w:rsidRDefault="00720548" w:rsidP="00720548">
      <w:pPr>
        <w:spacing w:after="0"/>
        <w:rPr>
          <w:sz w:val="24"/>
        </w:rPr>
      </w:pPr>
      <w:r w:rsidRPr="00605606">
        <w:rPr>
          <w:sz w:val="24"/>
        </w:rPr>
        <w:t xml:space="preserve">In addition, the housing strategy recognises that "there has been some concern that some housing authorities might not always consider people with a mental health disability currently residing in HSE community residences, family homes or hospitals as a priority for housing as they might be perceived as being appropriately housed." </w:t>
      </w:r>
    </w:p>
    <w:p w14:paraId="554BB805" w14:textId="77777777" w:rsidR="00720548" w:rsidRPr="00605606" w:rsidRDefault="00720548" w:rsidP="00720548">
      <w:pPr>
        <w:spacing w:after="0"/>
        <w:rPr>
          <w:sz w:val="24"/>
        </w:rPr>
      </w:pPr>
    </w:p>
    <w:p w14:paraId="54DF8DD4" w14:textId="77777777" w:rsidR="00720548" w:rsidRDefault="00720548" w:rsidP="00720548">
      <w:pPr>
        <w:spacing w:after="0"/>
        <w:rPr>
          <w:sz w:val="24"/>
        </w:rPr>
      </w:pPr>
      <w:r w:rsidRPr="00605606">
        <w:rPr>
          <w:sz w:val="24"/>
        </w:rPr>
        <w:t xml:space="preserve">These factors, among others, have led to a traditional under-reporting of housing need among people with a mental health disability which now needs to be rectified for the purposes of the 5-year Strategic Plans. </w:t>
      </w:r>
    </w:p>
    <w:p w14:paraId="1F50DB14" w14:textId="77777777" w:rsidR="00720548" w:rsidRPr="00605606" w:rsidRDefault="00720548" w:rsidP="00720548">
      <w:pPr>
        <w:spacing w:after="0"/>
        <w:rPr>
          <w:sz w:val="24"/>
        </w:rPr>
      </w:pPr>
    </w:p>
    <w:p w14:paraId="7BF158AB" w14:textId="77777777" w:rsidR="00720548" w:rsidRPr="00A265A0" w:rsidRDefault="00720548" w:rsidP="00720548">
      <w:pPr>
        <w:spacing w:after="0"/>
        <w:rPr>
          <w:color w:val="FF0000"/>
          <w:sz w:val="24"/>
        </w:rPr>
      </w:pPr>
    </w:p>
    <w:p w14:paraId="74E3801E" w14:textId="77777777" w:rsidR="00720548" w:rsidRPr="006B278D" w:rsidRDefault="00720548" w:rsidP="00720548">
      <w:pPr>
        <w:rPr>
          <w:sz w:val="24"/>
        </w:rPr>
      </w:pPr>
      <w:bookmarkStart w:id="362" w:name="_Hlk74218642"/>
      <w:r w:rsidRPr="006B278D">
        <w:rPr>
          <w:sz w:val="24"/>
        </w:rPr>
        <w:t xml:space="preserve">The table below lists the number of bed spaces that are currently available in Low and Medium HSE owned mental Health residences. One of the deliverables in the Housing Strategy is that </w:t>
      </w:r>
      <w:r w:rsidR="009A52D2">
        <w:rPr>
          <w:sz w:val="24"/>
        </w:rPr>
        <w:t>some of these</w:t>
      </w:r>
      <w:r w:rsidRPr="006B278D">
        <w:rPr>
          <w:sz w:val="24"/>
        </w:rPr>
        <w:t xml:space="preserve"> properties would be transferred to the Local Authority or to an Approved Housing Body. </w:t>
      </w:r>
      <w:r w:rsidR="009A52D2">
        <w:rPr>
          <w:sz w:val="24"/>
        </w:rPr>
        <w:t xml:space="preserve">This is </w:t>
      </w:r>
      <w:r w:rsidR="007A3DFF">
        <w:rPr>
          <w:sz w:val="24"/>
        </w:rPr>
        <w:t>contingent</w:t>
      </w:r>
      <w:r w:rsidR="009A52D2">
        <w:rPr>
          <w:sz w:val="24"/>
        </w:rPr>
        <w:t xml:space="preserve"> on factors including </w:t>
      </w:r>
      <w:r w:rsidR="007A3DFF">
        <w:rPr>
          <w:sz w:val="24"/>
        </w:rPr>
        <w:t>title, consent</w:t>
      </w:r>
      <w:r w:rsidR="009A52D2">
        <w:rPr>
          <w:sz w:val="24"/>
        </w:rPr>
        <w:t xml:space="preserve"> of the residents to engage in the project, availability of CAS funding to renovate etc.</w:t>
      </w:r>
    </w:p>
    <w:p w14:paraId="56B70398" w14:textId="77777777" w:rsidR="00720548" w:rsidRDefault="00720548" w:rsidP="00720548">
      <w:pPr>
        <w:rPr>
          <w:sz w:val="24"/>
        </w:rPr>
      </w:pPr>
      <w:r w:rsidRPr="006B278D">
        <w:rPr>
          <w:sz w:val="24"/>
        </w:rPr>
        <w:t xml:space="preserve">It is reasonable to assume that bed space listed in the table below is taken up by an individual. It should also be noted while each of these individuals has an identified housing need this need may be met in their current accommodation if that accommodation is transferred to the Local Authority or Approved Housing Body and the individual is given a tenancy to the property. </w:t>
      </w:r>
      <w:r w:rsidR="009A52D2">
        <w:rPr>
          <w:sz w:val="24"/>
        </w:rPr>
        <w:t>It needs to be noted that these are tenancies within a supported model of shared housing, and the individual may seek their own tenancy in their own property as their recovery progresses. A special condition may be required for individuals availing of the Transfer Project</w:t>
      </w:r>
      <w:r w:rsidR="005E003F">
        <w:rPr>
          <w:sz w:val="24"/>
        </w:rPr>
        <w:t xml:space="preserve"> that would facilitate them keeping their pathway to social housing open should they be in </w:t>
      </w:r>
      <w:r w:rsidR="009A52D2">
        <w:rPr>
          <w:sz w:val="24"/>
        </w:rPr>
        <w:t xml:space="preserve"> </w:t>
      </w:r>
      <w:r w:rsidR="005E003F">
        <w:rPr>
          <w:sz w:val="24"/>
        </w:rPr>
        <w:t>a position to no longer require shared supportive housing.</w:t>
      </w:r>
    </w:p>
    <w:p w14:paraId="4611D26F" w14:textId="77777777" w:rsidR="00F635E8" w:rsidRPr="006B278D" w:rsidRDefault="00F635E8" w:rsidP="00720548">
      <w:pPr>
        <w:rPr>
          <w:sz w:val="24"/>
        </w:rPr>
      </w:pPr>
    </w:p>
    <w:tbl>
      <w:tblPr>
        <w:tblW w:w="0" w:type="auto"/>
        <w:tblCellMar>
          <w:left w:w="0" w:type="dxa"/>
          <w:right w:w="0" w:type="dxa"/>
        </w:tblCellMar>
        <w:tblLook w:val="04A0" w:firstRow="1" w:lastRow="0" w:firstColumn="1" w:lastColumn="0" w:noHBand="0" w:noVBand="1"/>
      </w:tblPr>
      <w:tblGrid>
        <w:gridCol w:w="1147"/>
        <w:gridCol w:w="2078"/>
        <w:gridCol w:w="2124"/>
        <w:gridCol w:w="3823"/>
      </w:tblGrid>
      <w:tr w:rsidR="00720548" w14:paraId="2DA3BD2B" w14:textId="77777777" w:rsidTr="00CB381D">
        <w:tc>
          <w:tcPr>
            <w:tcW w:w="9180" w:type="dxa"/>
            <w:gridSpan w:val="4"/>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tcPr>
          <w:p w14:paraId="34C2BB99" w14:textId="77777777" w:rsidR="00720548" w:rsidRDefault="00720548" w:rsidP="00CB381D">
            <w:pPr>
              <w:rPr>
                <w:b/>
                <w:bCs/>
              </w:rPr>
            </w:pPr>
            <w:r w:rsidRPr="00D45090">
              <w:rPr>
                <w:b/>
                <w:bCs/>
                <w:sz w:val="24"/>
                <w:szCs w:val="24"/>
              </w:rPr>
              <w:t>Bed Space Availability in Low / Medium HSE Owned Mental Health Residences</w:t>
            </w:r>
            <w:r>
              <w:rPr>
                <w:rFonts w:ascii="-apple-system" w:hAnsi="-apple-system"/>
                <w:b/>
                <w:bCs/>
                <w:color w:val="000000"/>
                <w:sz w:val="24"/>
                <w:szCs w:val="24"/>
              </w:rPr>
              <w:t xml:space="preserve"> </w:t>
            </w:r>
          </w:p>
        </w:tc>
      </w:tr>
      <w:tr w:rsidR="00720548" w14:paraId="23851676" w14:textId="77777777" w:rsidTr="00CB381D">
        <w:tc>
          <w:tcPr>
            <w:tcW w:w="1148" w:type="dxa"/>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7D9CD343" w14:textId="77777777" w:rsidR="00720548" w:rsidRDefault="00720548" w:rsidP="00CB381D">
            <w:pPr>
              <w:spacing w:before="100" w:beforeAutospacing="1" w:after="100" w:afterAutospacing="1"/>
              <w:jc w:val="center"/>
            </w:pPr>
            <w:r>
              <w:rPr>
                <w:b/>
                <w:bCs/>
              </w:rPr>
              <w:t>Area</w:t>
            </w:r>
          </w:p>
        </w:tc>
        <w:tc>
          <w:tcPr>
            <w:tcW w:w="2079"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461BDD6" w14:textId="77777777" w:rsidR="00720548" w:rsidRDefault="00720548" w:rsidP="00CB381D">
            <w:pPr>
              <w:spacing w:before="100" w:beforeAutospacing="1" w:after="100" w:afterAutospacing="1"/>
              <w:jc w:val="center"/>
            </w:pPr>
            <w:r>
              <w:rPr>
                <w:b/>
                <w:bCs/>
              </w:rPr>
              <w:t>No. of Properties</w:t>
            </w:r>
          </w:p>
        </w:tc>
        <w:tc>
          <w:tcPr>
            <w:tcW w:w="2126"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BC5E09" w14:textId="77777777" w:rsidR="00720548" w:rsidRDefault="00720548" w:rsidP="00CB381D">
            <w:pPr>
              <w:spacing w:before="100" w:beforeAutospacing="1" w:after="100" w:afterAutospacing="1"/>
              <w:jc w:val="center"/>
            </w:pPr>
            <w:r>
              <w:rPr>
                <w:b/>
                <w:bCs/>
              </w:rPr>
              <w:t>No. of Beds</w:t>
            </w:r>
          </w:p>
        </w:tc>
        <w:tc>
          <w:tcPr>
            <w:tcW w:w="3827"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97047F3" w14:textId="77777777" w:rsidR="00720548" w:rsidRDefault="00720548" w:rsidP="00CB381D">
            <w:pPr>
              <w:spacing w:before="100" w:beforeAutospacing="1" w:after="100" w:afterAutospacing="1"/>
              <w:jc w:val="center"/>
            </w:pPr>
            <w:r>
              <w:rPr>
                <w:b/>
                <w:bCs/>
              </w:rPr>
              <w:t>No. of Occupants</w:t>
            </w:r>
          </w:p>
        </w:tc>
      </w:tr>
      <w:tr w:rsidR="00720548" w14:paraId="122E989D" w14:textId="77777777" w:rsidTr="00CB381D">
        <w:tc>
          <w:tcPr>
            <w:tcW w:w="1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B76E5" w14:textId="77777777" w:rsidR="00720548" w:rsidRDefault="00720548" w:rsidP="00CB381D">
            <w:pPr>
              <w:spacing w:before="100" w:beforeAutospacing="1" w:after="100" w:afterAutospacing="1"/>
              <w:jc w:val="center"/>
            </w:pPr>
            <w:r>
              <w:t>Wexford</w:t>
            </w:r>
          </w:p>
        </w:tc>
        <w:tc>
          <w:tcPr>
            <w:tcW w:w="2079" w:type="dxa"/>
            <w:tcBorders>
              <w:top w:val="nil"/>
              <w:left w:val="nil"/>
              <w:bottom w:val="single" w:sz="8" w:space="0" w:color="auto"/>
              <w:right w:val="single" w:sz="8" w:space="0" w:color="auto"/>
            </w:tcBorders>
            <w:tcMar>
              <w:top w:w="0" w:type="dxa"/>
              <w:left w:w="108" w:type="dxa"/>
              <w:bottom w:w="0" w:type="dxa"/>
              <w:right w:w="108" w:type="dxa"/>
            </w:tcMar>
            <w:hideMark/>
          </w:tcPr>
          <w:p w14:paraId="09CD1AB8" w14:textId="77777777" w:rsidR="00720548" w:rsidRDefault="00720548" w:rsidP="00CB381D">
            <w:pPr>
              <w:spacing w:before="100" w:beforeAutospacing="1" w:after="100" w:afterAutospacing="1"/>
              <w:jc w:val="center"/>
            </w:pPr>
            <w: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C86AB0F" w14:textId="77777777" w:rsidR="00720548" w:rsidRDefault="00720548" w:rsidP="00CB381D">
            <w:pPr>
              <w:spacing w:before="100" w:beforeAutospacing="1" w:after="100" w:afterAutospacing="1"/>
              <w:jc w:val="center"/>
            </w:pPr>
            <w:r>
              <w:t>37</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755D2A59" w14:textId="77777777" w:rsidR="00720548" w:rsidRDefault="00720548" w:rsidP="00CB381D">
            <w:pPr>
              <w:spacing w:before="100" w:beforeAutospacing="1" w:after="100" w:afterAutospacing="1"/>
              <w:jc w:val="center"/>
            </w:pPr>
            <w:r>
              <w:t>27</w:t>
            </w:r>
          </w:p>
        </w:tc>
      </w:tr>
    </w:tbl>
    <w:p w14:paraId="20A17150" w14:textId="77777777" w:rsidR="00720548" w:rsidRDefault="00720548" w:rsidP="00720548">
      <w:pPr>
        <w:spacing w:line="360" w:lineRule="auto"/>
        <w:rPr>
          <w:rFonts w:cs="Arial"/>
          <w:bCs/>
          <w:sz w:val="24"/>
          <w:szCs w:val="24"/>
        </w:rPr>
      </w:pP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4"/>
        <w:gridCol w:w="4252"/>
      </w:tblGrid>
      <w:tr w:rsidR="00720548" w14:paraId="40788E7B" w14:textId="77777777" w:rsidTr="00CB381D">
        <w:trPr>
          <w:trHeight w:val="300"/>
        </w:trPr>
        <w:tc>
          <w:tcPr>
            <w:tcW w:w="9356" w:type="dxa"/>
            <w:gridSpan w:val="2"/>
            <w:shd w:val="clear" w:color="auto" w:fill="95B3D7"/>
            <w:tcMar>
              <w:top w:w="0" w:type="dxa"/>
              <w:left w:w="108" w:type="dxa"/>
              <w:bottom w:w="0" w:type="dxa"/>
              <w:right w:w="108" w:type="dxa"/>
            </w:tcMar>
            <w:vAlign w:val="bottom"/>
          </w:tcPr>
          <w:p w14:paraId="6C84DF54" w14:textId="77777777" w:rsidR="00720548" w:rsidRDefault="00720548" w:rsidP="00F635E8">
            <w:pPr>
              <w:rPr>
                <w:b/>
                <w:bCs/>
                <w:color w:val="FF0000"/>
                <w:sz w:val="24"/>
                <w:szCs w:val="24"/>
              </w:rPr>
            </w:pPr>
            <w:bookmarkStart w:id="363" w:name="_Hlk74218717"/>
            <w:r w:rsidRPr="00003B12">
              <w:rPr>
                <w:b/>
                <w:bCs/>
                <w:color w:val="000000"/>
                <w:sz w:val="24"/>
                <w:szCs w:val="24"/>
              </w:rPr>
              <w:t xml:space="preserve">Mental Health </w:t>
            </w:r>
            <w:r w:rsidR="00F635E8">
              <w:rPr>
                <w:b/>
                <w:bCs/>
                <w:color w:val="000000"/>
                <w:sz w:val="24"/>
                <w:szCs w:val="24"/>
              </w:rPr>
              <w:t xml:space="preserve">High Support </w:t>
            </w:r>
            <w:r w:rsidRPr="00003B12">
              <w:rPr>
                <w:b/>
                <w:bCs/>
                <w:color w:val="000000"/>
                <w:sz w:val="24"/>
                <w:szCs w:val="24"/>
              </w:rPr>
              <w:t xml:space="preserve">Residential Services: </w:t>
            </w:r>
          </w:p>
        </w:tc>
      </w:tr>
      <w:tr w:rsidR="00720548" w14:paraId="22D767AC" w14:textId="77777777" w:rsidTr="00CB381D">
        <w:trPr>
          <w:trHeight w:val="300"/>
        </w:trPr>
        <w:tc>
          <w:tcPr>
            <w:tcW w:w="5104" w:type="dxa"/>
            <w:shd w:val="clear" w:color="auto" w:fill="95B3D7"/>
            <w:tcMar>
              <w:top w:w="0" w:type="dxa"/>
              <w:left w:w="108" w:type="dxa"/>
              <w:bottom w:w="0" w:type="dxa"/>
              <w:right w:w="108" w:type="dxa"/>
            </w:tcMar>
            <w:vAlign w:val="bottom"/>
            <w:hideMark/>
          </w:tcPr>
          <w:p w14:paraId="6BFECCFD"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shd w:val="clear" w:color="auto" w:fill="95B3D7"/>
            <w:tcMar>
              <w:top w:w="0" w:type="dxa"/>
              <w:left w:w="108" w:type="dxa"/>
              <w:bottom w:w="0" w:type="dxa"/>
              <w:right w:w="108" w:type="dxa"/>
            </w:tcMar>
            <w:vAlign w:val="bottom"/>
            <w:hideMark/>
          </w:tcPr>
          <w:p w14:paraId="290AEA9E"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14:paraId="1B5536F4" w14:textId="77777777" w:rsidTr="00CB381D">
        <w:trPr>
          <w:trHeight w:val="300"/>
        </w:trPr>
        <w:tc>
          <w:tcPr>
            <w:tcW w:w="5104" w:type="dxa"/>
            <w:tcMar>
              <w:top w:w="0" w:type="dxa"/>
              <w:left w:w="108" w:type="dxa"/>
              <w:bottom w:w="0" w:type="dxa"/>
              <w:right w:w="108" w:type="dxa"/>
            </w:tcMar>
            <w:vAlign w:val="bottom"/>
            <w:hideMark/>
          </w:tcPr>
          <w:p w14:paraId="3CB0F4C5" w14:textId="77777777" w:rsidR="00720548" w:rsidRPr="00003B12" w:rsidRDefault="00F635E8" w:rsidP="00CB381D">
            <w:pPr>
              <w:spacing w:line="360" w:lineRule="auto"/>
              <w:rPr>
                <w:sz w:val="24"/>
                <w:szCs w:val="24"/>
              </w:rPr>
            </w:pPr>
            <w:r>
              <w:rPr>
                <w:sz w:val="24"/>
                <w:szCs w:val="24"/>
              </w:rPr>
              <w:t>Enniscorthy</w:t>
            </w:r>
          </w:p>
        </w:tc>
        <w:tc>
          <w:tcPr>
            <w:tcW w:w="4252" w:type="dxa"/>
            <w:tcMar>
              <w:top w:w="0" w:type="dxa"/>
              <w:left w:w="108" w:type="dxa"/>
              <w:bottom w:w="0" w:type="dxa"/>
              <w:right w:w="108" w:type="dxa"/>
            </w:tcMar>
            <w:vAlign w:val="bottom"/>
            <w:hideMark/>
          </w:tcPr>
          <w:p w14:paraId="6BAB07C0" w14:textId="77777777" w:rsidR="00720548" w:rsidRPr="00003B12" w:rsidRDefault="00720548" w:rsidP="00CB381D">
            <w:pPr>
              <w:spacing w:line="360" w:lineRule="auto"/>
              <w:jc w:val="center"/>
              <w:rPr>
                <w:sz w:val="24"/>
                <w:szCs w:val="24"/>
              </w:rPr>
            </w:pPr>
            <w:r w:rsidRPr="00003B12">
              <w:rPr>
                <w:sz w:val="24"/>
                <w:szCs w:val="24"/>
              </w:rPr>
              <w:t>12</w:t>
            </w:r>
          </w:p>
        </w:tc>
      </w:tr>
      <w:tr w:rsidR="00F635E8" w14:paraId="36C1BA02" w14:textId="77777777" w:rsidTr="00CB381D">
        <w:trPr>
          <w:trHeight w:val="300"/>
        </w:trPr>
        <w:tc>
          <w:tcPr>
            <w:tcW w:w="5104" w:type="dxa"/>
            <w:tcMar>
              <w:top w:w="0" w:type="dxa"/>
              <w:left w:w="108" w:type="dxa"/>
              <w:bottom w:w="0" w:type="dxa"/>
              <w:right w:w="108" w:type="dxa"/>
            </w:tcMar>
            <w:vAlign w:val="bottom"/>
          </w:tcPr>
          <w:p w14:paraId="2F29FF31" w14:textId="77777777" w:rsidR="00F635E8" w:rsidRPr="00003B12" w:rsidRDefault="00F635E8" w:rsidP="00CB381D">
            <w:pPr>
              <w:spacing w:line="360" w:lineRule="auto"/>
              <w:rPr>
                <w:sz w:val="24"/>
                <w:szCs w:val="24"/>
              </w:rPr>
            </w:pPr>
            <w:r>
              <w:rPr>
                <w:sz w:val="24"/>
                <w:szCs w:val="24"/>
              </w:rPr>
              <w:t>Enniscorthy</w:t>
            </w:r>
          </w:p>
        </w:tc>
        <w:tc>
          <w:tcPr>
            <w:tcW w:w="4252" w:type="dxa"/>
            <w:tcMar>
              <w:top w:w="0" w:type="dxa"/>
              <w:left w:w="108" w:type="dxa"/>
              <w:bottom w:w="0" w:type="dxa"/>
              <w:right w:w="108" w:type="dxa"/>
            </w:tcMar>
            <w:vAlign w:val="bottom"/>
          </w:tcPr>
          <w:p w14:paraId="792FB864" w14:textId="77777777" w:rsidR="00F635E8" w:rsidRPr="00003B12" w:rsidRDefault="00F635E8" w:rsidP="00CB381D">
            <w:pPr>
              <w:spacing w:line="360" w:lineRule="auto"/>
              <w:jc w:val="center"/>
              <w:rPr>
                <w:sz w:val="24"/>
                <w:szCs w:val="24"/>
              </w:rPr>
            </w:pPr>
            <w:r>
              <w:rPr>
                <w:sz w:val="24"/>
                <w:szCs w:val="24"/>
              </w:rPr>
              <w:t>13</w:t>
            </w:r>
          </w:p>
        </w:tc>
      </w:tr>
      <w:tr w:rsidR="00F635E8" w14:paraId="40D8245E" w14:textId="77777777" w:rsidTr="00CB381D">
        <w:trPr>
          <w:trHeight w:val="300"/>
        </w:trPr>
        <w:tc>
          <w:tcPr>
            <w:tcW w:w="5104" w:type="dxa"/>
            <w:tcMar>
              <w:top w:w="0" w:type="dxa"/>
              <w:left w:w="108" w:type="dxa"/>
              <w:bottom w:w="0" w:type="dxa"/>
              <w:right w:w="108" w:type="dxa"/>
            </w:tcMar>
            <w:vAlign w:val="bottom"/>
          </w:tcPr>
          <w:p w14:paraId="4109A4EF" w14:textId="77777777" w:rsidR="00F635E8" w:rsidRPr="00003B12" w:rsidRDefault="00F635E8" w:rsidP="00CB381D">
            <w:pPr>
              <w:spacing w:line="360" w:lineRule="auto"/>
              <w:rPr>
                <w:sz w:val="24"/>
                <w:szCs w:val="24"/>
              </w:rPr>
            </w:pPr>
            <w:r>
              <w:rPr>
                <w:sz w:val="24"/>
                <w:szCs w:val="24"/>
              </w:rPr>
              <w:t>Ardamine</w:t>
            </w:r>
          </w:p>
        </w:tc>
        <w:tc>
          <w:tcPr>
            <w:tcW w:w="4252" w:type="dxa"/>
            <w:tcMar>
              <w:top w:w="0" w:type="dxa"/>
              <w:left w:w="108" w:type="dxa"/>
              <w:bottom w:w="0" w:type="dxa"/>
              <w:right w:w="108" w:type="dxa"/>
            </w:tcMar>
            <w:vAlign w:val="bottom"/>
          </w:tcPr>
          <w:p w14:paraId="2A09463C" w14:textId="77777777" w:rsidR="00F635E8" w:rsidRPr="00003B12" w:rsidRDefault="00F635E8" w:rsidP="00CB381D">
            <w:pPr>
              <w:spacing w:line="360" w:lineRule="auto"/>
              <w:jc w:val="center"/>
              <w:rPr>
                <w:sz w:val="24"/>
                <w:szCs w:val="24"/>
              </w:rPr>
            </w:pPr>
            <w:r>
              <w:rPr>
                <w:sz w:val="24"/>
                <w:szCs w:val="24"/>
              </w:rPr>
              <w:t>9</w:t>
            </w:r>
          </w:p>
        </w:tc>
      </w:tr>
      <w:bookmarkEnd w:id="363"/>
    </w:tbl>
    <w:p w14:paraId="3EF8094F" w14:textId="77777777" w:rsidR="00720548" w:rsidRDefault="00720548" w:rsidP="00720548">
      <w:pPr>
        <w:rPr>
          <w:color w:val="FF0000"/>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58"/>
        <w:gridCol w:w="2691"/>
        <w:gridCol w:w="3823"/>
      </w:tblGrid>
      <w:tr w:rsidR="00720548" w14:paraId="5F261672" w14:textId="77777777" w:rsidTr="00CB381D">
        <w:tc>
          <w:tcPr>
            <w:tcW w:w="2660" w:type="dxa"/>
            <w:shd w:val="clear" w:color="auto" w:fill="9CC2E5"/>
            <w:tcMar>
              <w:top w:w="0" w:type="dxa"/>
              <w:left w:w="108" w:type="dxa"/>
              <w:bottom w:w="0" w:type="dxa"/>
              <w:right w:w="108" w:type="dxa"/>
            </w:tcMar>
            <w:hideMark/>
          </w:tcPr>
          <w:p w14:paraId="4C89E966" w14:textId="77777777" w:rsidR="00720548" w:rsidRPr="00D45090" w:rsidRDefault="00720548" w:rsidP="00CB381D">
            <w:pPr>
              <w:rPr>
                <w:b/>
                <w:bCs/>
                <w:sz w:val="24"/>
                <w:szCs w:val="24"/>
              </w:rPr>
            </w:pPr>
            <w:r w:rsidRPr="00D45090">
              <w:rPr>
                <w:b/>
                <w:bCs/>
                <w:sz w:val="24"/>
                <w:szCs w:val="24"/>
              </w:rPr>
              <w:t xml:space="preserve">No. of Properties Identified for National Transfer Project </w:t>
            </w:r>
          </w:p>
        </w:tc>
        <w:tc>
          <w:tcPr>
            <w:tcW w:w="2693" w:type="dxa"/>
            <w:shd w:val="clear" w:color="auto" w:fill="9CC2E5"/>
            <w:tcMar>
              <w:top w:w="0" w:type="dxa"/>
              <w:left w:w="108" w:type="dxa"/>
              <w:bottom w:w="0" w:type="dxa"/>
              <w:right w:w="108" w:type="dxa"/>
            </w:tcMar>
            <w:hideMark/>
          </w:tcPr>
          <w:p w14:paraId="61CBD5C1" w14:textId="77777777" w:rsidR="00720548" w:rsidRPr="00D45090" w:rsidRDefault="00720548" w:rsidP="00CB381D">
            <w:pPr>
              <w:rPr>
                <w:b/>
                <w:bCs/>
                <w:sz w:val="24"/>
                <w:szCs w:val="24"/>
              </w:rPr>
            </w:pPr>
            <w:r w:rsidRPr="00D45090">
              <w:rPr>
                <w:b/>
                <w:bCs/>
                <w:sz w:val="24"/>
                <w:szCs w:val="24"/>
              </w:rPr>
              <w:t xml:space="preserve">No. of Beds Identified for National Transfer Project </w:t>
            </w:r>
          </w:p>
        </w:tc>
        <w:tc>
          <w:tcPr>
            <w:tcW w:w="3827" w:type="dxa"/>
            <w:shd w:val="clear" w:color="auto" w:fill="9CC2E5"/>
            <w:tcMar>
              <w:top w:w="0" w:type="dxa"/>
              <w:left w:w="108" w:type="dxa"/>
              <w:bottom w:w="0" w:type="dxa"/>
              <w:right w:w="108" w:type="dxa"/>
            </w:tcMar>
            <w:hideMark/>
          </w:tcPr>
          <w:p w14:paraId="63D435F0" w14:textId="77777777" w:rsidR="00720548" w:rsidRPr="00D45090" w:rsidRDefault="00720548" w:rsidP="00CB381D">
            <w:pPr>
              <w:rPr>
                <w:b/>
                <w:bCs/>
                <w:sz w:val="24"/>
                <w:szCs w:val="24"/>
              </w:rPr>
            </w:pPr>
            <w:r w:rsidRPr="00D45090">
              <w:rPr>
                <w:b/>
                <w:bCs/>
                <w:sz w:val="24"/>
                <w:szCs w:val="24"/>
              </w:rPr>
              <w:t>No. of Occupants identified for National Transfer Project</w:t>
            </w:r>
          </w:p>
        </w:tc>
      </w:tr>
      <w:tr w:rsidR="00720548" w14:paraId="131B7A30" w14:textId="77777777" w:rsidTr="00CB381D">
        <w:tc>
          <w:tcPr>
            <w:tcW w:w="2660" w:type="dxa"/>
            <w:tcMar>
              <w:top w:w="0" w:type="dxa"/>
              <w:left w:w="108" w:type="dxa"/>
              <w:bottom w:w="0" w:type="dxa"/>
              <w:right w:w="108" w:type="dxa"/>
            </w:tcMar>
            <w:hideMark/>
          </w:tcPr>
          <w:p w14:paraId="53380095" w14:textId="77777777" w:rsidR="00720548" w:rsidRDefault="00720548" w:rsidP="00CB381D">
            <w:pPr>
              <w:spacing w:before="100" w:beforeAutospacing="1" w:after="100" w:afterAutospacing="1"/>
              <w:jc w:val="center"/>
            </w:pPr>
            <w:r>
              <w:t>4</w:t>
            </w:r>
          </w:p>
        </w:tc>
        <w:tc>
          <w:tcPr>
            <w:tcW w:w="2693" w:type="dxa"/>
            <w:tcMar>
              <w:top w:w="0" w:type="dxa"/>
              <w:left w:w="108" w:type="dxa"/>
              <w:bottom w:w="0" w:type="dxa"/>
              <w:right w:w="108" w:type="dxa"/>
            </w:tcMar>
            <w:hideMark/>
          </w:tcPr>
          <w:p w14:paraId="267B46EC" w14:textId="77777777" w:rsidR="00720548" w:rsidRDefault="00720548" w:rsidP="00CB381D">
            <w:pPr>
              <w:spacing w:before="100" w:beforeAutospacing="1" w:after="100" w:afterAutospacing="1"/>
              <w:jc w:val="center"/>
            </w:pPr>
            <w:r>
              <w:t>10</w:t>
            </w:r>
          </w:p>
        </w:tc>
        <w:tc>
          <w:tcPr>
            <w:tcW w:w="3827" w:type="dxa"/>
            <w:tcMar>
              <w:top w:w="0" w:type="dxa"/>
              <w:left w:w="108" w:type="dxa"/>
              <w:bottom w:w="0" w:type="dxa"/>
              <w:right w:w="108" w:type="dxa"/>
            </w:tcMar>
            <w:hideMark/>
          </w:tcPr>
          <w:p w14:paraId="625C89B3" w14:textId="77777777" w:rsidR="00720548" w:rsidRDefault="00720548" w:rsidP="00CB381D">
            <w:pPr>
              <w:spacing w:before="100" w:beforeAutospacing="1" w:after="100" w:afterAutospacing="1"/>
              <w:jc w:val="center"/>
            </w:pPr>
            <w:r>
              <w:t>7</w:t>
            </w:r>
          </w:p>
        </w:tc>
      </w:tr>
    </w:tbl>
    <w:p w14:paraId="202B34F8" w14:textId="77777777" w:rsidR="00720548" w:rsidRPr="00A265A0" w:rsidRDefault="00720548" w:rsidP="00720548">
      <w:pPr>
        <w:rPr>
          <w:color w:val="FF0000"/>
          <w:sz w:val="24"/>
        </w:rPr>
      </w:pPr>
    </w:p>
    <w:p w14:paraId="349BC40B" w14:textId="77777777" w:rsidR="00720548" w:rsidRPr="00F45DB5" w:rsidRDefault="00720548" w:rsidP="00720548">
      <w:pPr>
        <w:pStyle w:val="Heading3"/>
        <w:rPr>
          <w:rFonts w:ascii="Arial" w:hAnsi="Arial" w:cs="Arial"/>
          <w:i w:val="0"/>
          <w:iCs/>
          <w:color w:val="365F91"/>
          <w:sz w:val="24"/>
        </w:rPr>
      </w:pPr>
      <w:bookmarkStart w:id="364" w:name="_Toc469667152"/>
      <w:bookmarkStart w:id="365" w:name="_Toc74311553"/>
      <w:bookmarkStart w:id="366" w:name="_Toc74313439"/>
      <w:bookmarkStart w:id="367" w:name="_Toc74313714"/>
      <w:bookmarkStart w:id="368" w:name="_Toc74313816"/>
      <w:bookmarkStart w:id="369" w:name="_Toc74313916"/>
      <w:bookmarkStart w:id="370" w:name="_Toc74314106"/>
      <w:bookmarkStart w:id="371" w:name="_Toc74314174"/>
      <w:bookmarkStart w:id="372" w:name="_Toc74314855"/>
      <w:bookmarkStart w:id="373" w:name="_Toc74317107"/>
      <w:bookmarkStart w:id="374" w:name="_Toc74317727"/>
      <w:bookmarkStart w:id="375" w:name="_Toc74318706"/>
      <w:bookmarkStart w:id="376" w:name="_Toc74319249"/>
      <w:bookmarkStart w:id="377" w:name="_Toc74319358"/>
      <w:bookmarkStart w:id="378" w:name="_Toc74319542"/>
      <w:bookmarkStart w:id="379" w:name="_Toc74319623"/>
      <w:bookmarkStart w:id="380" w:name="_Toc74319751"/>
      <w:bookmarkStart w:id="381" w:name="_Toc74319957"/>
      <w:bookmarkStart w:id="382" w:name="_Toc74320227"/>
      <w:bookmarkStart w:id="383" w:name="_Toc76137192"/>
      <w:bookmarkEnd w:id="362"/>
      <w:r w:rsidRPr="00F45DB5">
        <w:rPr>
          <w:rFonts w:ascii="Arial" w:hAnsi="Arial" w:cs="Arial"/>
          <w:i w:val="0"/>
          <w:iCs/>
          <w:color w:val="365F91"/>
          <w:sz w:val="24"/>
        </w:rPr>
        <w:t>4.1.</w:t>
      </w:r>
      <w:r>
        <w:rPr>
          <w:rFonts w:ascii="Arial" w:hAnsi="Arial" w:cs="Arial"/>
          <w:i w:val="0"/>
          <w:iCs/>
          <w:color w:val="365F91"/>
          <w:sz w:val="24"/>
        </w:rPr>
        <w:t>6</w:t>
      </w:r>
      <w:r w:rsidRPr="00F45DB5">
        <w:rPr>
          <w:rFonts w:ascii="Arial" w:hAnsi="Arial" w:cs="Arial"/>
          <w:i w:val="0"/>
          <w:iCs/>
          <w:color w:val="365F91"/>
          <w:sz w:val="24"/>
        </w:rPr>
        <w:tab/>
        <w:t>Total Disability Need</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6BCAB71" w14:textId="77777777" w:rsidR="00720548" w:rsidRDefault="00720548" w:rsidP="00720548">
      <w:pPr>
        <w:spacing w:after="0"/>
        <w:rPr>
          <w:rFonts w:cs="Arial"/>
          <w:color w:val="000000"/>
          <w:sz w:val="24"/>
        </w:rPr>
      </w:pPr>
      <w:r w:rsidRPr="008B3AFB">
        <w:rPr>
          <w:rFonts w:cs="Arial"/>
          <w:color w:val="000000"/>
          <w:sz w:val="24"/>
        </w:rPr>
        <w:t>Arising from Paragraph 4.1.1 to 4.1.</w:t>
      </w:r>
      <w:r>
        <w:rPr>
          <w:rFonts w:cs="Arial"/>
          <w:color w:val="000000"/>
          <w:sz w:val="24"/>
        </w:rPr>
        <w:t>5</w:t>
      </w:r>
      <w:r w:rsidRPr="008B3AFB">
        <w:rPr>
          <w:rFonts w:cs="Arial"/>
          <w:color w:val="000000"/>
          <w:sz w:val="24"/>
        </w:rPr>
        <w:t xml:space="preserve">, it is evident that there is a significant disability housing need in the county. The type of properties that are required will be difficult to determine as a forensic assessment of the individuals or their specific needs has not been carried out. However, the table below summarises the basic disability needs within the county. </w:t>
      </w:r>
    </w:p>
    <w:p w14:paraId="1F09F8E7" w14:textId="77777777" w:rsidR="00720548" w:rsidRDefault="00720548" w:rsidP="00720548">
      <w:pPr>
        <w:spacing w:after="0"/>
        <w:rPr>
          <w:rFonts w:cs="Arial"/>
          <w:color w:val="000000"/>
          <w:sz w:val="24"/>
        </w:rPr>
      </w:pPr>
    </w:p>
    <w:p w14:paraId="5C9E6A24" w14:textId="77777777" w:rsidR="00720548" w:rsidRDefault="00720548" w:rsidP="00720548">
      <w:pPr>
        <w:spacing w:after="0"/>
        <w:rPr>
          <w:rFonts w:cs="Arial"/>
          <w:color w:val="000000"/>
        </w:rPr>
      </w:pPr>
    </w:p>
    <w:p w14:paraId="445AD812" w14:textId="77777777" w:rsidR="00720548" w:rsidRDefault="00720548" w:rsidP="00720548">
      <w:pPr>
        <w:spacing w:after="0"/>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3544"/>
      </w:tblGrid>
      <w:tr w:rsidR="00720548" w:rsidRPr="0062016B" w14:paraId="22D6549A" w14:textId="77777777" w:rsidTr="00CB381D">
        <w:trPr>
          <w:trHeight w:val="567"/>
        </w:trPr>
        <w:tc>
          <w:tcPr>
            <w:tcW w:w="8080" w:type="dxa"/>
            <w:gridSpan w:val="2"/>
            <w:shd w:val="clear" w:color="auto" w:fill="95B3D7"/>
          </w:tcPr>
          <w:p w14:paraId="6C200114" w14:textId="77777777" w:rsidR="00720548" w:rsidRPr="0062016B" w:rsidRDefault="00720548" w:rsidP="00CB381D">
            <w:pPr>
              <w:spacing w:after="0" w:line="240" w:lineRule="auto"/>
              <w:jc w:val="center"/>
              <w:rPr>
                <w:rFonts w:cs="Arial"/>
                <w:b/>
                <w:sz w:val="24"/>
                <w:szCs w:val="24"/>
              </w:rPr>
            </w:pPr>
            <w:r>
              <w:rPr>
                <w:rFonts w:cs="Arial"/>
                <w:b/>
                <w:sz w:val="24"/>
                <w:szCs w:val="24"/>
              </w:rPr>
              <w:t xml:space="preserve">Disability Housing Need in County Wexford at April 2021 </w:t>
            </w:r>
          </w:p>
        </w:tc>
      </w:tr>
      <w:tr w:rsidR="00720548" w:rsidRPr="0062016B" w14:paraId="55C2B86F" w14:textId="77777777" w:rsidTr="00CB381D">
        <w:trPr>
          <w:trHeight w:val="567"/>
        </w:trPr>
        <w:tc>
          <w:tcPr>
            <w:tcW w:w="4536" w:type="dxa"/>
            <w:shd w:val="clear" w:color="auto" w:fill="auto"/>
          </w:tcPr>
          <w:p w14:paraId="137866FF" w14:textId="77777777" w:rsidR="00720548" w:rsidRPr="0062016B" w:rsidRDefault="00720548" w:rsidP="00CB381D">
            <w:pPr>
              <w:spacing w:after="0" w:line="240" w:lineRule="auto"/>
              <w:rPr>
                <w:rFonts w:cs="Arial"/>
                <w:sz w:val="24"/>
                <w:szCs w:val="24"/>
              </w:rPr>
            </w:pPr>
          </w:p>
        </w:tc>
        <w:tc>
          <w:tcPr>
            <w:tcW w:w="3544" w:type="dxa"/>
            <w:shd w:val="clear" w:color="auto" w:fill="auto"/>
          </w:tcPr>
          <w:p w14:paraId="0D141051" w14:textId="77777777" w:rsidR="00720548" w:rsidRPr="0062016B" w:rsidRDefault="00720548" w:rsidP="00CB381D">
            <w:pPr>
              <w:spacing w:after="0" w:line="240" w:lineRule="auto"/>
              <w:jc w:val="center"/>
              <w:rPr>
                <w:rFonts w:cs="Arial"/>
                <w:b/>
                <w:sz w:val="24"/>
                <w:szCs w:val="24"/>
              </w:rPr>
            </w:pPr>
            <w:r w:rsidRPr="0062016B">
              <w:rPr>
                <w:rFonts w:cs="Arial"/>
                <w:b/>
                <w:sz w:val="24"/>
                <w:szCs w:val="24"/>
              </w:rPr>
              <w:t>Total</w:t>
            </w:r>
          </w:p>
        </w:tc>
      </w:tr>
      <w:tr w:rsidR="00720548" w:rsidRPr="0062016B" w14:paraId="7D85458E" w14:textId="77777777" w:rsidTr="00CB381D">
        <w:trPr>
          <w:trHeight w:hRule="exact" w:val="454"/>
        </w:trPr>
        <w:tc>
          <w:tcPr>
            <w:tcW w:w="4536" w:type="dxa"/>
            <w:shd w:val="clear" w:color="auto" w:fill="auto"/>
            <w:vAlign w:val="center"/>
          </w:tcPr>
          <w:p w14:paraId="2A2A5F54" w14:textId="77777777" w:rsidR="00720548" w:rsidRPr="009F09D7" w:rsidRDefault="00720548" w:rsidP="00CB381D">
            <w:pPr>
              <w:spacing w:after="0" w:line="240" w:lineRule="auto"/>
              <w:rPr>
                <w:rFonts w:cs="Arial"/>
                <w:b/>
                <w:sz w:val="24"/>
                <w:szCs w:val="24"/>
              </w:rPr>
            </w:pPr>
            <w:r w:rsidRPr="009F09D7">
              <w:rPr>
                <w:rFonts w:cs="Arial"/>
                <w:b/>
                <w:sz w:val="24"/>
                <w:szCs w:val="24"/>
              </w:rPr>
              <w:t>Physical</w:t>
            </w:r>
            <w:r w:rsidRPr="009F09D7">
              <w:rPr>
                <w:rFonts w:cs="Arial"/>
                <w:sz w:val="20"/>
                <w:szCs w:val="24"/>
              </w:rPr>
              <w:t>#</w:t>
            </w:r>
          </w:p>
        </w:tc>
        <w:tc>
          <w:tcPr>
            <w:tcW w:w="3544" w:type="dxa"/>
            <w:shd w:val="clear" w:color="auto" w:fill="auto"/>
            <w:vAlign w:val="center"/>
          </w:tcPr>
          <w:p w14:paraId="3697EDA9" w14:textId="77777777" w:rsidR="00720548" w:rsidRPr="001003F4" w:rsidRDefault="00720548" w:rsidP="00CB381D">
            <w:pPr>
              <w:spacing w:after="0" w:line="240" w:lineRule="auto"/>
              <w:jc w:val="center"/>
              <w:rPr>
                <w:rFonts w:cs="Arial"/>
                <w:sz w:val="24"/>
                <w:szCs w:val="24"/>
              </w:rPr>
            </w:pPr>
            <w:r w:rsidRPr="001003F4">
              <w:rPr>
                <w:rFonts w:cs="Arial"/>
                <w:sz w:val="24"/>
                <w:szCs w:val="24"/>
              </w:rPr>
              <w:t>286</w:t>
            </w:r>
          </w:p>
        </w:tc>
      </w:tr>
      <w:tr w:rsidR="00720548" w:rsidRPr="0062016B" w14:paraId="7E6E88E4" w14:textId="77777777" w:rsidTr="00CB381D">
        <w:trPr>
          <w:trHeight w:hRule="exact" w:val="454"/>
        </w:trPr>
        <w:tc>
          <w:tcPr>
            <w:tcW w:w="4536" w:type="dxa"/>
            <w:shd w:val="clear" w:color="auto" w:fill="auto"/>
            <w:vAlign w:val="center"/>
          </w:tcPr>
          <w:p w14:paraId="7CCA5EA1" w14:textId="77777777" w:rsidR="00720548" w:rsidRPr="0062016B" w:rsidRDefault="00720548" w:rsidP="00CB381D">
            <w:pPr>
              <w:spacing w:after="0" w:line="240" w:lineRule="auto"/>
              <w:rPr>
                <w:rFonts w:cs="Arial"/>
                <w:b/>
                <w:sz w:val="24"/>
                <w:szCs w:val="24"/>
              </w:rPr>
            </w:pPr>
            <w:r w:rsidRPr="0062016B">
              <w:rPr>
                <w:rFonts w:cs="Arial"/>
                <w:b/>
                <w:sz w:val="24"/>
                <w:szCs w:val="24"/>
              </w:rPr>
              <w:t>Sensory</w:t>
            </w:r>
            <w:r w:rsidRPr="009F09D7">
              <w:rPr>
                <w:rFonts w:cs="Arial"/>
                <w:sz w:val="20"/>
                <w:szCs w:val="24"/>
              </w:rPr>
              <w:t>#</w:t>
            </w:r>
          </w:p>
        </w:tc>
        <w:tc>
          <w:tcPr>
            <w:tcW w:w="3544" w:type="dxa"/>
            <w:shd w:val="clear" w:color="auto" w:fill="auto"/>
            <w:vAlign w:val="center"/>
          </w:tcPr>
          <w:p w14:paraId="7A9D450A" w14:textId="77777777" w:rsidR="00720548" w:rsidRPr="001003F4" w:rsidRDefault="00720548" w:rsidP="00CB381D">
            <w:pPr>
              <w:spacing w:after="0" w:line="240" w:lineRule="auto"/>
              <w:jc w:val="center"/>
              <w:rPr>
                <w:rFonts w:cs="Arial"/>
                <w:sz w:val="24"/>
                <w:szCs w:val="24"/>
              </w:rPr>
            </w:pPr>
            <w:r w:rsidRPr="001003F4">
              <w:rPr>
                <w:rFonts w:cs="Arial"/>
                <w:sz w:val="24"/>
                <w:szCs w:val="24"/>
              </w:rPr>
              <w:t>28</w:t>
            </w:r>
          </w:p>
        </w:tc>
      </w:tr>
      <w:tr w:rsidR="00720548" w:rsidRPr="0062016B" w14:paraId="288F5420" w14:textId="77777777" w:rsidTr="00CB381D">
        <w:trPr>
          <w:trHeight w:hRule="exact" w:val="454"/>
        </w:trPr>
        <w:tc>
          <w:tcPr>
            <w:tcW w:w="4536" w:type="dxa"/>
            <w:shd w:val="clear" w:color="auto" w:fill="auto"/>
            <w:vAlign w:val="center"/>
          </w:tcPr>
          <w:p w14:paraId="71868132" w14:textId="77777777" w:rsidR="00720548" w:rsidRPr="009F09D7" w:rsidRDefault="00720548" w:rsidP="00CB381D">
            <w:pPr>
              <w:spacing w:after="0" w:line="240" w:lineRule="auto"/>
              <w:rPr>
                <w:rFonts w:cs="Arial"/>
                <w:b/>
                <w:sz w:val="24"/>
                <w:szCs w:val="24"/>
              </w:rPr>
            </w:pPr>
            <w:r w:rsidRPr="009F09D7">
              <w:rPr>
                <w:rFonts w:cs="Arial"/>
                <w:b/>
                <w:sz w:val="24"/>
                <w:szCs w:val="24"/>
              </w:rPr>
              <w:t>Mental Health</w:t>
            </w:r>
            <w:r w:rsidRPr="009F09D7">
              <w:rPr>
                <w:rFonts w:cs="Arial"/>
                <w:sz w:val="20"/>
                <w:szCs w:val="24"/>
              </w:rPr>
              <w:t>#</w:t>
            </w:r>
          </w:p>
        </w:tc>
        <w:tc>
          <w:tcPr>
            <w:tcW w:w="3544" w:type="dxa"/>
            <w:shd w:val="clear" w:color="auto" w:fill="auto"/>
            <w:vAlign w:val="center"/>
          </w:tcPr>
          <w:p w14:paraId="50174A6F" w14:textId="77777777" w:rsidR="00720548" w:rsidRPr="001003F4" w:rsidRDefault="00720548" w:rsidP="00CB381D">
            <w:pPr>
              <w:spacing w:after="0" w:line="240" w:lineRule="auto"/>
              <w:jc w:val="center"/>
              <w:rPr>
                <w:rFonts w:cs="Arial"/>
                <w:sz w:val="24"/>
                <w:szCs w:val="24"/>
              </w:rPr>
            </w:pPr>
            <w:r w:rsidRPr="001003F4">
              <w:rPr>
                <w:rFonts w:cs="Arial"/>
                <w:sz w:val="24"/>
                <w:szCs w:val="24"/>
              </w:rPr>
              <w:t>175</w:t>
            </w:r>
          </w:p>
        </w:tc>
      </w:tr>
      <w:tr w:rsidR="00720548" w:rsidRPr="0062016B" w14:paraId="7D36E73F" w14:textId="77777777" w:rsidTr="00CB381D">
        <w:trPr>
          <w:trHeight w:hRule="exact" w:val="454"/>
        </w:trPr>
        <w:tc>
          <w:tcPr>
            <w:tcW w:w="4536" w:type="dxa"/>
            <w:shd w:val="clear" w:color="auto" w:fill="auto"/>
            <w:vAlign w:val="center"/>
          </w:tcPr>
          <w:p w14:paraId="1D9B1443" w14:textId="77777777" w:rsidR="00720548" w:rsidRPr="0062016B" w:rsidRDefault="00720548" w:rsidP="00CB381D">
            <w:pPr>
              <w:spacing w:after="0" w:line="240" w:lineRule="auto"/>
              <w:rPr>
                <w:rFonts w:cs="Arial"/>
                <w:b/>
                <w:sz w:val="24"/>
                <w:szCs w:val="24"/>
              </w:rPr>
            </w:pPr>
            <w:r w:rsidRPr="0062016B">
              <w:rPr>
                <w:rFonts w:cs="Arial"/>
                <w:b/>
                <w:sz w:val="24"/>
                <w:szCs w:val="24"/>
              </w:rPr>
              <w:t>Intellectual</w:t>
            </w:r>
            <w:r w:rsidRPr="009F09D7">
              <w:rPr>
                <w:rFonts w:cs="Arial"/>
                <w:sz w:val="20"/>
                <w:szCs w:val="24"/>
              </w:rPr>
              <w:t>#</w:t>
            </w:r>
          </w:p>
        </w:tc>
        <w:tc>
          <w:tcPr>
            <w:tcW w:w="3544" w:type="dxa"/>
            <w:shd w:val="clear" w:color="auto" w:fill="auto"/>
            <w:vAlign w:val="center"/>
          </w:tcPr>
          <w:p w14:paraId="61651080" w14:textId="77777777" w:rsidR="00720548" w:rsidRPr="001003F4" w:rsidRDefault="00720548" w:rsidP="00CB381D">
            <w:pPr>
              <w:spacing w:after="0" w:line="240" w:lineRule="auto"/>
              <w:jc w:val="center"/>
              <w:rPr>
                <w:rFonts w:cs="Arial"/>
                <w:sz w:val="24"/>
                <w:szCs w:val="24"/>
              </w:rPr>
            </w:pPr>
            <w:r w:rsidRPr="001003F4">
              <w:rPr>
                <w:rFonts w:cs="Arial"/>
                <w:sz w:val="24"/>
                <w:szCs w:val="24"/>
              </w:rPr>
              <w:t>126</w:t>
            </w:r>
          </w:p>
        </w:tc>
      </w:tr>
      <w:tr w:rsidR="00720548" w:rsidRPr="0062016B" w14:paraId="154DA586" w14:textId="77777777" w:rsidTr="00CB381D">
        <w:trPr>
          <w:trHeight w:hRule="exact" w:val="454"/>
        </w:trPr>
        <w:tc>
          <w:tcPr>
            <w:tcW w:w="4536" w:type="dxa"/>
            <w:shd w:val="clear" w:color="auto" w:fill="auto"/>
            <w:vAlign w:val="center"/>
          </w:tcPr>
          <w:p w14:paraId="3E52598B" w14:textId="77777777" w:rsidR="00720548" w:rsidRPr="0062016B" w:rsidRDefault="00720548" w:rsidP="00CB381D">
            <w:pPr>
              <w:spacing w:after="0" w:line="240" w:lineRule="auto"/>
              <w:rPr>
                <w:rFonts w:cs="Arial"/>
                <w:b/>
                <w:sz w:val="24"/>
                <w:szCs w:val="24"/>
              </w:rPr>
            </w:pPr>
            <w:r w:rsidRPr="0062016B">
              <w:rPr>
                <w:rFonts w:cs="Arial"/>
                <w:b/>
                <w:sz w:val="24"/>
                <w:szCs w:val="24"/>
              </w:rPr>
              <w:t>Unspecified</w:t>
            </w:r>
            <w:r w:rsidRPr="009F09D7">
              <w:rPr>
                <w:rFonts w:cs="Arial"/>
                <w:sz w:val="20"/>
                <w:szCs w:val="24"/>
              </w:rPr>
              <w:t>#</w:t>
            </w:r>
          </w:p>
        </w:tc>
        <w:tc>
          <w:tcPr>
            <w:tcW w:w="3544" w:type="dxa"/>
            <w:shd w:val="clear" w:color="auto" w:fill="auto"/>
            <w:vAlign w:val="center"/>
          </w:tcPr>
          <w:p w14:paraId="7841F47F" w14:textId="77777777" w:rsidR="00720548" w:rsidRPr="001003F4" w:rsidRDefault="00720548" w:rsidP="00CB381D">
            <w:pPr>
              <w:spacing w:after="0" w:line="240" w:lineRule="auto"/>
              <w:jc w:val="center"/>
              <w:rPr>
                <w:rFonts w:cs="Arial"/>
                <w:sz w:val="24"/>
                <w:szCs w:val="24"/>
              </w:rPr>
            </w:pPr>
            <w:r w:rsidRPr="001003F4">
              <w:rPr>
                <w:rFonts w:cs="Arial"/>
                <w:sz w:val="24"/>
                <w:szCs w:val="24"/>
              </w:rPr>
              <w:t>12</w:t>
            </w:r>
          </w:p>
        </w:tc>
      </w:tr>
      <w:tr w:rsidR="00720548" w:rsidRPr="0062016B" w14:paraId="62EA0ED9" w14:textId="77777777" w:rsidTr="00CB381D">
        <w:trPr>
          <w:trHeight w:hRule="exact" w:val="454"/>
        </w:trPr>
        <w:tc>
          <w:tcPr>
            <w:tcW w:w="4536" w:type="dxa"/>
            <w:shd w:val="clear" w:color="auto" w:fill="auto"/>
            <w:vAlign w:val="center"/>
          </w:tcPr>
          <w:p w14:paraId="5ED3C30B" w14:textId="77777777" w:rsidR="00720548" w:rsidRPr="0062016B" w:rsidRDefault="00720548" w:rsidP="00CB381D">
            <w:pPr>
              <w:spacing w:after="0" w:line="240" w:lineRule="auto"/>
              <w:rPr>
                <w:rFonts w:cs="Arial"/>
                <w:b/>
                <w:sz w:val="24"/>
                <w:szCs w:val="24"/>
              </w:rPr>
            </w:pPr>
            <w:r w:rsidRPr="0062016B">
              <w:rPr>
                <w:rFonts w:cs="Arial"/>
                <w:b/>
                <w:sz w:val="24"/>
                <w:szCs w:val="24"/>
              </w:rPr>
              <w:t>Congregated Settings</w:t>
            </w:r>
          </w:p>
        </w:tc>
        <w:tc>
          <w:tcPr>
            <w:tcW w:w="3544" w:type="dxa"/>
            <w:shd w:val="clear" w:color="auto" w:fill="auto"/>
            <w:vAlign w:val="center"/>
          </w:tcPr>
          <w:p w14:paraId="7CEE7421" w14:textId="77777777" w:rsidR="00720548" w:rsidRPr="001003F4" w:rsidRDefault="00720548" w:rsidP="00CB381D">
            <w:pPr>
              <w:spacing w:after="0" w:line="240" w:lineRule="auto"/>
              <w:jc w:val="center"/>
              <w:rPr>
                <w:rFonts w:cs="Arial"/>
                <w:sz w:val="24"/>
                <w:szCs w:val="24"/>
              </w:rPr>
            </w:pPr>
            <w:r w:rsidRPr="001003F4">
              <w:rPr>
                <w:rFonts w:cs="Arial"/>
                <w:sz w:val="24"/>
                <w:szCs w:val="24"/>
              </w:rPr>
              <w:t>44</w:t>
            </w:r>
          </w:p>
        </w:tc>
      </w:tr>
      <w:tr w:rsidR="00720548" w:rsidRPr="009F09D7" w14:paraId="6788A893" w14:textId="77777777" w:rsidTr="00CB381D">
        <w:trPr>
          <w:trHeight w:hRule="exact" w:val="454"/>
        </w:trPr>
        <w:tc>
          <w:tcPr>
            <w:tcW w:w="4536" w:type="dxa"/>
            <w:shd w:val="clear" w:color="auto" w:fill="auto"/>
            <w:vAlign w:val="center"/>
          </w:tcPr>
          <w:p w14:paraId="48487439" w14:textId="77777777" w:rsidR="00720548" w:rsidRPr="009F09D7" w:rsidRDefault="00720548" w:rsidP="00CB381D">
            <w:pPr>
              <w:spacing w:after="0" w:line="240" w:lineRule="auto"/>
              <w:rPr>
                <w:rFonts w:cs="Arial"/>
                <w:b/>
                <w:sz w:val="24"/>
                <w:szCs w:val="24"/>
              </w:rPr>
            </w:pPr>
            <w:r w:rsidRPr="009F09D7">
              <w:rPr>
                <w:rFonts w:cs="Arial"/>
                <w:b/>
                <w:sz w:val="24"/>
                <w:szCs w:val="24"/>
              </w:rPr>
              <w:t>Mental Health Property Transfer**</w:t>
            </w:r>
          </w:p>
        </w:tc>
        <w:tc>
          <w:tcPr>
            <w:tcW w:w="3544" w:type="dxa"/>
            <w:shd w:val="clear" w:color="auto" w:fill="auto"/>
            <w:vAlign w:val="center"/>
          </w:tcPr>
          <w:p w14:paraId="1E9F7CEF" w14:textId="77777777" w:rsidR="00720548" w:rsidRPr="001003F4" w:rsidRDefault="00720548" w:rsidP="00CB381D">
            <w:pPr>
              <w:spacing w:after="0" w:line="240" w:lineRule="auto"/>
              <w:jc w:val="center"/>
              <w:rPr>
                <w:rFonts w:cs="Arial"/>
                <w:sz w:val="24"/>
                <w:szCs w:val="24"/>
              </w:rPr>
            </w:pPr>
            <w:r w:rsidRPr="001003F4">
              <w:rPr>
                <w:rFonts w:cs="Arial"/>
                <w:sz w:val="24"/>
                <w:szCs w:val="24"/>
              </w:rPr>
              <w:t>7</w:t>
            </w:r>
          </w:p>
        </w:tc>
      </w:tr>
      <w:tr w:rsidR="00720548" w:rsidRPr="0062016B" w14:paraId="44A0B6CD" w14:textId="77777777" w:rsidTr="00CB381D">
        <w:trPr>
          <w:trHeight w:hRule="exact" w:val="454"/>
        </w:trPr>
        <w:tc>
          <w:tcPr>
            <w:tcW w:w="4536" w:type="dxa"/>
            <w:shd w:val="clear" w:color="auto" w:fill="auto"/>
            <w:vAlign w:val="center"/>
          </w:tcPr>
          <w:p w14:paraId="00B801BF" w14:textId="77777777" w:rsidR="00720548" w:rsidRPr="0062016B" w:rsidRDefault="00720548" w:rsidP="00CB381D">
            <w:pPr>
              <w:spacing w:after="0" w:line="240" w:lineRule="auto"/>
              <w:rPr>
                <w:rFonts w:cs="Arial"/>
                <w:b/>
                <w:sz w:val="24"/>
                <w:szCs w:val="24"/>
              </w:rPr>
            </w:pPr>
            <w:r w:rsidRPr="0062016B">
              <w:rPr>
                <w:rFonts w:cs="Arial"/>
                <w:b/>
                <w:sz w:val="24"/>
                <w:szCs w:val="24"/>
              </w:rPr>
              <w:t>Total</w:t>
            </w:r>
          </w:p>
        </w:tc>
        <w:tc>
          <w:tcPr>
            <w:tcW w:w="3544" w:type="dxa"/>
            <w:shd w:val="clear" w:color="auto" w:fill="auto"/>
            <w:vAlign w:val="center"/>
          </w:tcPr>
          <w:p w14:paraId="2E27B6E8" w14:textId="77777777" w:rsidR="00720548" w:rsidRPr="001003F4" w:rsidRDefault="00720548" w:rsidP="00CB381D">
            <w:pPr>
              <w:spacing w:after="0" w:line="240" w:lineRule="auto"/>
              <w:jc w:val="center"/>
              <w:rPr>
                <w:rFonts w:cs="Arial"/>
                <w:b/>
                <w:sz w:val="24"/>
                <w:szCs w:val="24"/>
              </w:rPr>
            </w:pPr>
            <w:r w:rsidRPr="001003F4">
              <w:rPr>
                <w:rFonts w:cs="Arial"/>
                <w:b/>
                <w:sz w:val="24"/>
                <w:szCs w:val="24"/>
              </w:rPr>
              <w:t>678</w:t>
            </w:r>
          </w:p>
        </w:tc>
      </w:tr>
    </w:tbl>
    <w:p w14:paraId="6491B79E" w14:textId="77777777" w:rsidR="00720548" w:rsidRPr="003E5D17" w:rsidRDefault="00720548" w:rsidP="00720548">
      <w:pPr>
        <w:spacing w:after="0"/>
        <w:rPr>
          <w:rFonts w:cs="Arial"/>
          <w:i/>
          <w:color w:val="000000"/>
          <w:sz w:val="20"/>
          <w:szCs w:val="20"/>
        </w:rPr>
      </w:pPr>
      <w:r>
        <w:rPr>
          <w:rFonts w:cs="Arial"/>
          <w:i/>
          <w:color w:val="000000"/>
          <w:sz w:val="20"/>
          <w:szCs w:val="20"/>
        </w:rPr>
        <w:t># Total need across each Disability Category from tables 4.1.1. -  4.1.2</w:t>
      </w:r>
    </w:p>
    <w:p w14:paraId="453E022A" w14:textId="77777777" w:rsidR="00720548" w:rsidRDefault="00720548" w:rsidP="00720548">
      <w:pPr>
        <w:spacing w:after="0"/>
        <w:rPr>
          <w:rFonts w:cs="Arial"/>
          <w:i/>
          <w:color w:val="000000"/>
          <w:sz w:val="20"/>
          <w:szCs w:val="20"/>
        </w:rPr>
      </w:pPr>
      <w:r>
        <w:rPr>
          <w:rFonts w:cs="Arial"/>
          <w:i/>
          <w:color w:val="000000"/>
          <w:sz w:val="20"/>
          <w:szCs w:val="20"/>
        </w:rPr>
        <w:t>**</w:t>
      </w:r>
      <w:r w:rsidRPr="003E5D17">
        <w:rPr>
          <w:rFonts w:cs="Arial"/>
          <w:i/>
          <w:color w:val="000000"/>
          <w:sz w:val="20"/>
          <w:szCs w:val="20"/>
        </w:rPr>
        <w:t>Please note some residents may opt to stay in existing accommodation</w:t>
      </w:r>
      <w:r>
        <w:rPr>
          <w:rFonts w:cs="Arial"/>
          <w:i/>
          <w:color w:val="000000"/>
          <w:sz w:val="20"/>
          <w:szCs w:val="20"/>
        </w:rPr>
        <w:t xml:space="preserve"> resulting in a reduced need</w:t>
      </w:r>
    </w:p>
    <w:p w14:paraId="76E5CFF5" w14:textId="77777777" w:rsidR="00720548" w:rsidRPr="00A6523B" w:rsidRDefault="00720548" w:rsidP="00720548">
      <w:pPr>
        <w:pStyle w:val="Heading1"/>
        <w:numPr>
          <w:ilvl w:val="0"/>
          <w:numId w:val="6"/>
        </w:numPr>
        <w:ind w:left="567" w:hanging="567"/>
        <w:rPr>
          <w:rFonts w:cs="Arial"/>
          <w:color w:val="365F91"/>
          <w:sz w:val="28"/>
        </w:rPr>
      </w:pPr>
      <w:r>
        <w:rPr>
          <w:rFonts w:cs="Arial"/>
        </w:rPr>
        <w:br w:type="page"/>
      </w:r>
      <w:r w:rsidRPr="00A6523B">
        <w:rPr>
          <w:rFonts w:cs="Arial"/>
          <w:color w:val="365F91"/>
          <w:sz w:val="28"/>
        </w:rPr>
        <w:t xml:space="preserve"> </w:t>
      </w:r>
      <w:r w:rsidRPr="00A6523B">
        <w:rPr>
          <w:rFonts w:cs="Arial"/>
          <w:color w:val="365F91"/>
          <w:sz w:val="28"/>
        </w:rPr>
        <w:tab/>
      </w:r>
      <w:bookmarkStart w:id="384" w:name="_Toc469667154"/>
      <w:bookmarkStart w:id="385" w:name="_Toc74311554"/>
      <w:bookmarkStart w:id="386" w:name="_Toc74313440"/>
      <w:bookmarkStart w:id="387" w:name="_Toc74313715"/>
      <w:bookmarkStart w:id="388" w:name="_Toc74313817"/>
      <w:bookmarkStart w:id="389" w:name="_Toc74313917"/>
      <w:bookmarkStart w:id="390" w:name="_Toc74314107"/>
      <w:bookmarkStart w:id="391" w:name="_Toc74314175"/>
      <w:bookmarkStart w:id="392" w:name="_Toc74314856"/>
      <w:bookmarkStart w:id="393" w:name="_Toc74317108"/>
      <w:bookmarkStart w:id="394" w:name="_Toc74317728"/>
      <w:bookmarkStart w:id="395" w:name="_Toc74318707"/>
      <w:bookmarkStart w:id="396" w:name="_Toc74319250"/>
      <w:bookmarkStart w:id="397" w:name="_Toc74319359"/>
      <w:bookmarkStart w:id="398" w:name="_Toc74319543"/>
      <w:bookmarkStart w:id="399" w:name="_Toc74319624"/>
      <w:bookmarkStart w:id="400" w:name="_Toc74319752"/>
      <w:bookmarkStart w:id="401" w:name="_Toc74319958"/>
      <w:bookmarkStart w:id="402" w:name="_Toc74320228"/>
      <w:bookmarkStart w:id="403" w:name="_Toc76137193"/>
      <w:r w:rsidRPr="00A6523B">
        <w:rPr>
          <w:rFonts w:cs="Arial"/>
          <w:color w:val="365F91"/>
          <w:sz w:val="28"/>
        </w:rPr>
        <w:t>Delivery and Supply Mechanisms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967EDE0" w14:textId="77777777" w:rsidR="00720548" w:rsidRPr="00D973F4" w:rsidRDefault="00720548" w:rsidP="00720548"/>
    <w:p w14:paraId="531D9E97" w14:textId="77777777" w:rsidR="00720548" w:rsidRPr="008B3AFB" w:rsidRDefault="00720548" w:rsidP="00720548">
      <w:pPr>
        <w:rPr>
          <w:rFonts w:cs="Arial"/>
          <w:sz w:val="24"/>
        </w:rPr>
      </w:pPr>
      <w:r w:rsidRPr="008B3AFB">
        <w:rPr>
          <w:rFonts w:cs="Arial"/>
          <w:sz w:val="24"/>
        </w:rPr>
        <w:t xml:space="preserve">The model for social housing delivery  changed considerably from 2008 to 2013 from a position where capital housing expenditure supplying built or acquired units by the local </w:t>
      </w:r>
      <w:r>
        <w:rPr>
          <w:rFonts w:cs="Arial"/>
          <w:sz w:val="24"/>
        </w:rPr>
        <w:t>authorities (including through P</w:t>
      </w:r>
      <w:r w:rsidRPr="008B3AFB">
        <w:rPr>
          <w:rFonts w:cs="Arial"/>
          <w:sz w:val="24"/>
        </w:rPr>
        <w:t>art V) and Approved Housing Bodies was the main vehicle of social housing supply to where leasing, P&amp;A</w:t>
      </w:r>
      <w:r>
        <w:rPr>
          <w:rFonts w:cs="Arial"/>
          <w:sz w:val="24"/>
        </w:rPr>
        <w:t>,</w:t>
      </w:r>
      <w:r w:rsidRPr="008B3AFB">
        <w:rPr>
          <w:rFonts w:cs="Arial"/>
          <w:sz w:val="24"/>
        </w:rPr>
        <w:t xml:space="preserve"> RAS </w:t>
      </w:r>
      <w:r>
        <w:rPr>
          <w:rFonts w:cs="Arial"/>
          <w:sz w:val="24"/>
        </w:rPr>
        <w:t xml:space="preserve">and HAP </w:t>
      </w:r>
      <w:r w:rsidRPr="008B3AFB">
        <w:rPr>
          <w:rFonts w:cs="Arial"/>
          <w:sz w:val="24"/>
        </w:rPr>
        <w:t xml:space="preserve">had become the main vehicles of supply.  </w:t>
      </w:r>
    </w:p>
    <w:p w14:paraId="3259D621" w14:textId="77777777" w:rsidR="00720548" w:rsidRPr="00C25588" w:rsidRDefault="00720548" w:rsidP="00720548">
      <w:pPr>
        <w:rPr>
          <w:rFonts w:cs="Arial"/>
          <w:sz w:val="24"/>
          <w:szCs w:val="24"/>
        </w:rPr>
      </w:pPr>
      <w:r w:rsidRPr="00C25588">
        <w:rPr>
          <w:rFonts w:cs="Arial"/>
          <w:sz w:val="24"/>
          <w:szCs w:val="24"/>
        </w:rPr>
        <w:t xml:space="preserve">The development of this Strategic Plan for Housing Persons with Disabilities is taking place against a background of reinvestment of Exchequer funding for housing under </w:t>
      </w:r>
      <w:r w:rsidRPr="00C25588">
        <w:rPr>
          <w:rFonts w:cs="Arial"/>
          <w:color w:val="000000"/>
          <w:sz w:val="24"/>
          <w:szCs w:val="24"/>
          <w:lang w:val="en"/>
        </w:rPr>
        <w:t xml:space="preserve">Rebuilding Ireland: An Action Plan for Housing and Homelessness 2016-2021. The figures below show delivery of housing solutions in all categories exceeded the targets for 2016 to 2019, delivery for 2020 was affected by the global pandemic and </w:t>
      </w:r>
      <w:r>
        <w:rPr>
          <w:rFonts w:cs="Arial"/>
          <w:color w:val="000000"/>
          <w:sz w:val="24"/>
          <w:szCs w:val="24"/>
          <w:lang w:val="en"/>
        </w:rPr>
        <w:t xml:space="preserve">the knock-on </w:t>
      </w:r>
      <w:r w:rsidRPr="00C25588">
        <w:rPr>
          <w:rFonts w:cs="Arial"/>
          <w:color w:val="000000"/>
          <w:sz w:val="24"/>
          <w:szCs w:val="24"/>
          <w:lang w:val="en"/>
        </w:rPr>
        <w:t>restri</w:t>
      </w:r>
      <w:r>
        <w:rPr>
          <w:rFonts w:cs="Arial"/>
          <w:color w:val="000000"/>
          <w:sz w:val="24"/>
          <w:szCs w:val="24"/>
          <w:lang w:val="en"/>
        </w:rPr>
        <w:t>c</w:t>
      </w:r>
      <w:r w:rsidRPr="00C25588">
        <w:rPr>
          <w:rFonts w:cs="Arial"/>
          <w:color w:val="000000"/>
          <w:sz w:val="24"/>
          <w:szCs w:val="24"/>
          <w:lang w:val="en"/>
        </w:rPr>
        <w:t xml:space="preserve">tions on the construction industry. </w:t>
      </w:r>
      <w:r w:rsidRPr="00C25588">
        <w:rPr>
          <w:rFonts w:cs="Arial"/>
          <w:sz w:val="24"/>
          <w:szCs w:val="24"/>
        </w:rPr>
        <w:t xml:space="preserve"> </w:t>
      </w:r>
    </w:p>
    <w:tbl>
      <w:tblPr>
        <w:tblW w:w="5000" w:type="pct"/>
        <w:shd w:val="clear" w:color="auto" w:fill="FFFFFF"/>
        <w:tblLook w:val="04A0" w:firstRow="1" w:lastRow="0" w:firstColumn="1" w:lastColumn="0" w:noHBand="0" w:noVBand="1"/>
      </w:tblPr>
      <w:tblGrid>
        <w:gridCol w:w="1277"/>
        <w:gridCol w:w="772"/>
        <w:gridCol w:w="809"/>
        <w:gridCol w:w="772"/>
        <w:gridCol w:w="809"/>
        <w:gridCol w:w="772"/>
        <w:gridCol w:w="809"/>
        <w:gridCol w:w="772"/>
        <w:gridCol w:w="809"/>
        <w:gridCol w:w="772"/>
        <w:gridCol w:w="809"/>
      </w:tblGrid>
      <w:tr w:rsidR="00720548" w:rsidRPr="00715E6C" w14:paraId="1B4F100D" w14:textId="77777777" w:rsidTr="00CB381D">
        <w:trPr>
          <w:trHeight w:val="729"/>
        </w:trPr>
        <w:tc>
          <w:tcPr>
            <w:tcW w:w="5000" w:type="pct"/>
            <w:gridSpan w:val="11"/>
            <w:tcBorders>
              <w:top w:val="nil"/>
              <w:left w:val="single" w:sz="4" w:space="0" w:color="auto"/>
              <w:bottom w:val="single" w:sz="4" w:space="0" w:color="auto"/>
              <w:right w:val="single" w:sz="4" w:space="0" w:color="auto"/>
            </w:tcBorders>
            <w:shd w:val="clear" w:color="auto" w:fill="FFFFFF"/>
            <w:vAlign w:val="center"/>
          </w:tcPr>
          <w:p w14:paraId="3B789092"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Rebuilding Ireland Targets and Delivery</w:t>
            </w:r>
          </w:p>
        </w:tc>
      </w:tr>
      <w:tr w:rsidR="00720548" w:rsidRPr="00715E6C" w14:paraId="29F899D5" w14:textId="77777777" w:rsidTr="00CB381D">
        <w:trPr>
          <w:trHeight w:val="729"/>
        </w:trPr>
        <w:tc>
          <w:tcPr>
            <w:tcW w:w="520" w:type="pct"/>
            <w:tcBorders>
              <w:top w:val="nil"/>
              <w:left w:val="single" w:sz="4" w:space="0" w:color="auto"/>
              <w:bottom w:val="single" w:sz="4" w:space="0" w:color="auto"/>
              <w:right w:val="single" w:sz="4" w:space="0" w:color="auto"/>
            </w:tcBorders>
            <w:shd w:val="clear" w:color="auto" w:fill="FFFFFF"/>
            <w:vAlign w:val="center"/>
          </w:tcPr>
          <w:p w14:paraId="4327827D"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p>
        </w:tc>
        <w:tc>
          <w:tcPr>
            <w:tcW w:w="436" w:type="pct"/>
            <w:tcBorders>
              <w:top w:val="nil"/>
              <w:left w:val="nil"/>
              <w:bottom w:val="single" w:sz="4" w:space="0" w:color="auto"/>
              <w:right w:val="single" w:sz="4" w:space="0" w:color="auto"/>
            </w:tcBorders>
            <w:shd w:val="clear" w:color="auto" w:fill="FFFFFF"/>
            <w:vAlign w:val="center"/>
            <w:hideMark/>
          </w:tcPr>
          <w:p w14:paraId="5DC5BEFD"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2016</w:t>
            </w:r>
          </w:p>
        </w:tc>
        <w:tc>
          <w:tcPr>
            <w:tcW w:w="491" w:type="pct"/>
            <w:tcBorders>
              <w:top w:val="nil"/>
              <w:left w:val="nil"/>
              <w:bottom w:val="single" w:sz="4" w:space="0" w:color="auto"/>
              <w:right w:val="single" w:sz="4" w:space="0" w:color="auto"/>
            </w:tcBorders>
            <w:shd w:val="clear" w:color="auto" w:fill="FFFFFF"/>
            <w:vAlign w:val="center"/>
            <w:hideMark/>
          </w:tcPr>
          <w:p w14:paraId="063CD7FD"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Output 2016</w:t>
            </w:r>
          </w:p>
        </w:tc>
        <w:tc>
          <w:tcPr>
            <w:tcW w:w="507" w:type="pct"/>
            <w:tcBorders>
              <w:top w:val="nil"/>
              <w:left w:val="nil"/>
              <w:bottom w:val="single" w:sz="4" w:space="0" w:color="auto"/>
              <w:right w:val="single" w:sz="4" w:space="0" w:color="auto"/>
            </w:tcBorders>
            <w:shd w:val="clear" w:color="auto" w:fill="FFFFFF"/>
            <w:vAlign w:val="center"/>
            <w:hideMark/>
          </w:tcPr>
          <w:p w14:paraId="6736C3D9"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2017</w:t>
            </w:r>
          </w:p>
        </w:tc>
        <w:tc>
          <w:tcPr>
            <w:tcW w:w="446" w:type="pct"/>
            <w:tcBorders>
              <w:top w:val="nil"/>
              <w:left w:val="nil"/>
              <w:bottom w:val="single" w:sz="4" w:space="0" w:color="auto"/>
              <w:right w:val="single" w:sz="4" w:space="0" w:color="auto"/>
            </w:tcBorders>
            <w:shd w:val="clear" w:color="auto" w:fill="FFFFFF"/>
            <w:vAlign w:val="center"/>
            <w:hideMark/>
          </w:tcPr>
          <w:p w14:paraId="3B044BDA"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Output 2017</w:t>
            </w:r>
          </w:p>
        </w:tc>
        <w:tc>
          <w:tcPr>
            <w:tcW w:w="450" w:type="pct"/>
            <w:tcBorders>
              <w:top w:val="nil"/>
              <w:left w:val="nil"/>
              <w:bottom w:val="single" w:sz="4" w:space="0" w:color="auto"/>
              <w:right w:val="single" w:sz="4" w:space="0" w:color="auto"/>
            </w:tcBorders>
            <w:shd w:val="clear" w:color="auto" w:fill="FFFFFF"/>
            <w:vAlign w:val="center"/>
            <w:hideMark/>
          </w:tcPr>
          <w:p w14:paraId="2EDEB2E1"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2018</w:t>
            </w:r>
          </w:p>
        </w:tc>
        <w:tc>
          <w:tcPr>
            <w:tcW w:w="450" w:type="pct"/>
            <w:tcBorders>
              <w:top w:val="nil"/>
              <w:left w:val="nil"/>
              <w:bottom w:val="single" w:sz="4" w:space="0" w:color="auto"/>
              <w:right w:val="single" w:sz="4" w:space="0" w:color="auto"/>
            </w:tcBorders>
            <w:shd w:val="clear" w:color="auto" w:fill="FFFFFF"/>
            <w:vAlign w:val="center"/>
            <w:hideMark/>
          </w:tcPr>
          <w:p w14:paraId="30811C8F"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 xml:space="preserve">Output 2018     </w:t>
            </w:r>
          </w:p>
        </w:tc>
        <w:tc>
          <w:tcPr>
            <w:tcW w:w="450" w:type="pct"/>
            <w:tcBorders>
              <w:top w:val="nil"/>
              <w:left w:val="nil"/>
              <w:bottom w:val="single" w:sz="4" w:space="0" w:color="auto"/>
              <w:right w:val="single" w:sz="4" w:space="0" w:color="auto"/>
            </w:tcBorders>
            <w:shd w:val="clear" w:color="auto" w:fill="FFFFFF"/>
            <w:vAlign w:val="center"/>
            <w:hideMark/>
          </w:tcPr>
          <w:p w14:paraId="643163FA"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2019</w:t>
            </w:r>
          </w:p>
        </w:tc>
        <w:tc>
          <w:tcPr>
            <w:tcW w:w="450" w:type="pct"/>
            <w:tcBorders>
              <w:top w:val="nil"/>
              <w:left w:val="nil"/>
              <w:bottom w:val="single" w:sz="4" w:space="0" w:color="auto"/>
              <w:right w:val="single" w:sz="4" w:space="0" w:color="auto"/>
            </w:tcBorders>
            <w:shd w:val="clear" w:color="auto" w:fill="FFFFFF"/>
            <w:vAlign w:val="center"/>
            <w:hideMark/>
          </w:tcPr>
          <w:p w14:paraId="55D55957"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 xml:space="preserve">Output 2019     </w:t>
            </w:r>
          </w:p>
        </w:tc>
        <w:tc>
          <w:tcPr>
            <w:tcW w:w="350" w:type="pct"/>
            <w:tcBorders>
              <w:top w:val="nil"/>
              <w:left w:val="nil"/>
              <w:bottom w:val="single" w:sz="4" w:space="0" w:color="auto"/>
              <w:right w:val="single" w:sz="4" w:space="0" w:color="auto"/>
            </w:tcBorders>
            <w:shd w:val="clear" w:color="auto" w:fill="FFFFFF"/>
            <w:vAlign w:val="center"/>
            <w:hideMark/>
          </w:tcPr>
          <w:p w14:paraId="74D1518B"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Target 2020</w:t>
            </w:r>
          </w:p>
        </w:tc>
        <w:tc>
          <w:tcPr>
            <w:tcW w:w="451" w:type="pct"/>
            <w:tcBorders>
              <w:top w:val="nil"/>
              <w:left w:val="nil"/>
              <w:bottom w:val="single" w:sz="4" w:space="0" w:color="auto"/>
              <w:right w:val="single" w:sz="4" w:space="0" w:color="auto"/>
            </w:tcBorders>
            <w:shd w:val="clear" w:color="auto" w:fill="FFFFFF"/>
            <w:vAlign w:val="center"/>
            <w:hideMark/>
          </w:tcPr>
          <w:p w14:paraId="1D3233C4" w14:textId="77777777" w:rsidR="00720548" w:rsidRPr="00715E6C" w:rsidRDefault="00720548" w:rsidP="00CB381D">
            <w:pPr>
              <w:spacing w:after="0" w:line="240" w:lineRule="auto"/>
              <w:jc w:val="center"/>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Output 2020</w:t>
            </w:r>
          </w:p>
        </w:tc>
      </w:tr>
      <w:tr w:rsidR="00720548" w:rsidRPr="00715E6C" w14:paraId="09A8DB58" w14:textId="77777777" w:rsidTr="00CB381D">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413239A0" w14:textId="77777777" w:rsidR="00720548" w:rsidRPr="00715E6C" w:rsidRDefault="00720548" w:rsidP="00CB381D">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Build</w:t>
            </w:r>
          </w:p>
        </w:tc>
        <w:tc>
          <w:tcPr>
            <w:tcW w:w="436" w:type="pct"/>
            <w:tcBorders>
              <w:top w:val="nil"/>
              <w:left w:val="nil"/>
              <w:bottom w:val="single" w:sz="4" w:space="0" w:color="auto"/>
              <w:right w:val="single" w:sz="4" w:space="0" w:color="auto"/>
            </w:tcBorders>
            <w:shd w:val="clear" w:color="auto" w:fill="FFFFFF"/>
            <w:noWrap/>
            <w:vAlign w:val="center"/>
            <w:hideMark/>
          </w:tcPr>
          <w:p w14:paraId="3ED98046"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2,260</w:t>
            </w:r>
          </w:p>
        </w:tc>
        <w:tc>
          <w:tcPr>
            <w:tcW w:w="491" w:type="pct"/>
            <w:tcBorders>
              <w:top w:val="nil"/>
              <w:left w:val="nil"/>
              <w:bottom w:val="single" w:sz="4" w:space="0" w:color="auto"/>
              <w:right w:val="single" w:sz="4" w:space="0" w:color="auto"/>
            </w:tcBorders>
            <w:shd w:val="clear" w:color="auto" w:fill="FFFFFF"/>
            <w:noWrap/>
            <w:vAlign w:val="center"/>
            <w:hideMark/>
          </w:tcPr>
          <w:p w14:paraId="391ACC68"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2,965</w:t>
            </w:r>
          </w:p>
        </w:tc>
        <w:tc>
          <w:tcPr>
            <w:tcW w:w="507" w:type="pct"/>
            <w:tcBorders>
              <w:top w:val="nil"/>
              <w:left w:val="nil"/>
              <w:bottom w:val="single" w:sz="4" w:space="0" w:color="auto"/>
              <w:right w:val="single" w:sz="4" w:space="0" w:color="auto"/>
            </w:tcBorders>
            <w:shd w:val="clear" w:color="auto" w:fill="FFFFFF"/>
            <w:noWrap/>
            <w:vAlign w:val="center"/>
            <w:hideMark/>
          </w:tcPr>
          <w:p w14:paraId="5420767D"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3,200</w:t>
            </w:r>
          </w:p>
        </w:tc>
        <w:tc>
          <w:tcPr>
            <w:tcW w:w="446" w:type="pct"/>
            <w:tcBorders>
              <w:top w:val="nil"/>
              <w:left w:val="nil"/>
              <w:bottom w:val="single" w:sz="4" w:space="0" w:color="auto"/>
              <w:right w:val="single" w:sz="4" w:space="0" w:color="auto"/>
            </w:tcBorders>
            <w:shd w:val="clear" w:color="auto" w:fill="FFFFFF"/>
            <w:noWrap/>
            <w:vAlign w:val="center"/>
            <w:hideMark/>
          </w:tcPr>
          <w:p w14:paraId="7C6E88E6"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4,054</w:t>
            </w:r>
          </w:p>
        </w:tc>
        <w:tc>
          <w:tcPr>
            <w:tcW w:w="450" w:type="pct"/>
            <w:tcBorders>
              <w:top w:val="nil"/>
              <w:left w:val="nil"/>
              <w:bottom w:val="single" w:sz="4" w:space="0" w:color="auto"/>
              <w:right w:val="single" w:sz="4" w:space="0" w:color="auto"/>
            </w:tcBorders>
            <w:shd w:val="clear" w:color="auto" w:fill="FFFFFF"/>
            <w:noWrap/>
            <w:vAlign w:val="center"/>
            <w:hideMark/>
          </w:tcPr>
          <w:p w14:paraId="3786EA8C"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4,969</w:t>
            </w:r>
          </w:p>
        </w:tc>
        <w:tc>
          <w:tcPr>
            <w:tcW w:w="450" w:type="pct"/>
            <w:tcBorders>
              <w:top w:val="nil"/>
              <w:left w:val="nil"/>
              <w:bottom w:val="single" w:sz="4" w:space="0" w:color="auto"/>
              <w:right w:val="single" w:sz="4" w:space="0" w:color="auto"/>
            </w:tcBorders>
            <w:shd w:val="clear" w:color="auto" w:fill="FFFFFF"/>
            <w:noWrap/>
            <w:vAlign w:val="center"/>
            <w:hideMark/>
          </w:tcPr>
          <w:p w14:paraId="4DE0D49A"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4,811</w:t>
            </w:r>
          </w:p>
        </w:tc>
        <w:tc>
          <w:tcPr>
            <w:tcW w:w="450" w:type="pct"/>
            <w:tcBorders>
              <w:top w:val="nil"/>
              <w:left w:val="nil"/>
              <w:bottom w:val="single" w:sz="4" w:space="0" w:color="auto"/>
              <w:right w:val="single" w:sz="4" w:space="0" w:color="auto"/>
            </w:tcBorders>
            <w:shd w:val="clear" w:color="auto" w:fill="FFFFFF"/>
            <w:noWrap/>
            <w:vAlign w:val="center"/>
            <w:hideMark/>
          </w:tcPr>
          <w:p w14:paraId="4548E652"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6,545</w:t>
            </w:r>
          </w:p>
        </w:tc>
        <w:tc>
          <w:tcPr>
            <w:tcW w:w="450" w:type="pct"/>
            <w:tcBorders>
              <w:top w:val="nil"/>
              <w:left w:val="nil"/>
              <w:bottom w:val="single" w:sz="4" w:space="0" w:color="auto"/>
              <w:right w:val="single" w:sz="4" w:space="0" w:color="auto"/>
            </w:tcBorders>
            <w:shd w:val="clear" w:color="auto" w:fill="FFFFFF"/>
            <w:noWrap/>
            <w:vAlign w:val="center"/>
            <w:hideMark/>
          </w:tcPr>
          <w:p w14:paraId="18B8B17B"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6,074</w:t>
            </w:r>
          </w:p>
        </w:tc>
        <w:tc>
          <w:tcPr>
            <w:tcW w:w="350" w:type="pct"/>
            <w:tcBorders>
              <w:top w:val="nil"/>
              <w:left w:val="nil"/>
              <w:bottom w:val="single" w:sz="4" w:space="0" w:color="auto"/>
              <w:right w:val="single" w:sz="4" w:space="0" w:color="auto"/>
            </w:tcBorders>
            <w:shd w:val="clear" w:color="auto" w:fill="FFFFFF"/>
            <w:noWrap/>
            <w:vAlign w:val="center"/>
            <w:hideMark/>
          </w:tcPr>
          <w:p w14:paraId="007D7F6C"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7,736</w:t>
            </w:r>
          </w:p>
        </w:tc>
        <w:tc>
          <w:tcPr>
            <w:tcW w:w="451" w:type="pct"/>
            <w:tcBorders>
              <w:top w:val="nil"/>
              <w:left w:val="nil"/>
              <w:bottom w:val="single" w:sz="4" w:space="0" w:color="auto"/>
              <w:right w:val="single" w:sz="4" w:space="0" w:color="auto"/>
            </w:tcBorders>
            <w:shd w:val="clear" w:color="auto" w:fill="FFFFFF"/>
            <w:noWrap/>
            <w:vAlign w:val="center"/>
            <w:hideMark/>
          </w:tcPr>
          <w:p w14:paraId="698E0D80"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5,073</w:t>
            </w:r>
          </w:p>
        </w:tc>
      </w:tr>
      <w:tr w:rsidR="00720548" w:rsidRPr="00715E6C" w14:paraId="6459116A" w14:textId="77777777" w:rsidTr="00CB381D">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2DF376DE" w14:textId="77777777" w:rsidR="00720548" w:rsidRPr="00715E6C" w:rsidRDefault="00720548" w:rsidP="00CB381D">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Acquisition</w:t>
            </w:r>
          </w:p>
        </w:tc>
        <w:tc>
          <w:tcPr>
            <w:tcW w:w="436" w:type="pct"/>
            <w:tcBorders>
              <w:top w:val="nil"/>
              <w:left w:val="nil"/>
              <w:bottom w:val="single" w:sz="4" w:space="0" w:color="auto"/>
              <w:right w:val="single" w:sz="4" w:space="0" w:color="auto"/>
            </w:tcBorders>
            <w:shd w:val="clear" w:color="auto" w:fill="FFFFFF"/>
            <w:noWrap/>
            <w:vAlign w:val="center"/>
            <w:hideMark/>
          </w:tcPr>
          <w:p w14:paraId="7023E974"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1,755</w:t>
            </w:r>
          </w:p>
        </w:tc>
        <w:tc>
          <w:tcPr>
            <w:tcW w:w="491" w:type="pct"/>
            <w:tcBorders>
              <w:top w:val="nil"/>
              <w:left w:val="nil"/>
              <w:bottom w:val="single" w:sz="4" w:space="0" w:color="auto"/>
              <w:right w:val="single" w:sz="4" w:space="0" w:color="auto"/>
            </w:tcBorders>
            <w:shd w:val="clear" w:color="auto" w:fill="FFFFFF"/>
            <w:noWrap/>
            <w:vAlign w:val="center"/>
            <w:hideMark/>
          </w:tcPr>
          <w:p w14:paraId="2CBFF9EF"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1,957</w:t>
            </w:r>
          </w:p>
        </w:tc>
        <w:tc>
          <w:tcPr>
            <w:tcW w:w="507" w:type="pct"/>
            <w:tcBorders>
              <w:top w:val="nil"/>
              <w:left w:val="nil"/>
              <w:bottom w:val="single" w:sz="4" w:space="0" w:color="auto"/>
              <w:right w:val="single" w:sz="4" w:space="0" w:color="auto"/>
            </w:tcBorders>
            <w:shd w:val="clear" w:color="auto" w:fill="FFFFFF"/>
            <w:noWrap/>
            <w:vAlign w:val="center"/>
            <w:hideMark/>
          </w:tcPr>
          <w:p w14:paraId="5BE403CA"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1,250</w:t>
            </w:r>
          </w:p>
        </w:tc>
        <w:tc>
          <w:tcPr>
            <w:tcW w:w="446" w:type="pct"/>
            <w:tcBorders>
              <w:top w:val="nil"/>
              <w:left w:val="nil"/>
              <w:bottom w:val="single" w:sz="4" w:space="0" w:color="auto"/>
              <w:right w:val="single" w:sz="4" w:space="0" w:color="auto"/>
            </w:tcBorders>
            <w:shd w:val="clear" w:color="auto" w:fill="FFFFFF"/>
            <w:noWrap/>
            <w:vAlign w:val="center"/>
            <w:hideMark/>
          </w:tcPr>
          <w:p w14:paraId="55723E8A"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2,214</w:t>
            </w:r>
          </w:p>
        </w:tc>
        <w:tc>
          <w:tcPr>
            <w:tcW w:w="450" w:type="pct"/>
            <w:tcBorders>
              <w:top w:val="nil"/>
              <w:left w:val="nil"/>
              <w:bottom w:val="single" w:sz="4" w:space="0" w:color="auto"/>
              <w:right w:val="single" w:sz="4" w:space="0" w:color="auto"/>
            </w:tcBorders>
            <w:shd w:val="clear" w:color="auto" w:fill="FFFFFF"/>
            <w:noWrap/>
            <w:vAlign w:val="center"/>
            <w:hideMark/>
          </w:tcPr>
          <w:p w14:paraId="1AD60C07"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900</w:t>
            </w:r>
          </w:p>
        </w:tc>
        <w:tc>
          <w:tcPr>
            <w:tcW w:w="450" w:type="pct"/>
            <w:tcBorders>
              <w:top w:val="nil"/>
              <w:left w:val="nil"/>
              <w:bottom w:val="single" w:sz="4" w:space="0" w:color="auto"/>
              <w:right w:val="single" w:sz="4" w:space="0" w:color="auto"/>
            </w:tcBorders>
            <w:shd w:val="clear" w:color="auto" w:fill="FFFFFF"/>
            <w:noWrap/>
            <w:vAlign w:val="center"/>
            <w:hideMark/>
          </w:tcPr>
          <w:p w14:paraId="20981E7E"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2,610</w:t>
            </w:r>
          </w:p>
        </w:tc>
        <w:tc>
          <w:tcPr>
            <w:tcW w:w="450" w:type="pct"/>
            <w:tcBorders>
              <w:top w:val="nil"/>
              <w:left w:val="nil"/>
              <w:bottom w:val="single" w:sz="4" w:space="0" w:color="auto"/>
              <w:right w:val="single" w:sz="4" w:space="0" w:color="auto"/>
            </w:tcBorders>
            <w:shd w:val="clear" w:color="auto" w:fill="FFFFFF"/>
            <w:noWrap/>
            <w:vAlign w:val="center"/>
            <w:hideMark/>
          </w:tcPr>
          <w:p w14:paraId="06D69939"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1,325</w:t>
            </w:r>
          </w:p>
        </w:tc>
        <w:tc>
          <w:tcPr>
            <w:tcW w:w="450" w:type="pct"/>
            <w:tcBorders>
              <w:top w:val="nil"/>
              <w:left w:val="nil"/>
              <w:bottom w:val="single" w:sz="4" w:space="0" w:color="auto"/>
              <w:right w:val="single" w:sz="4" w:space="0" w:color="auto"/>
            </w:tcBorders>
            <w:shd w:val="clear" w:color="auto" w:fill="FFFFFF"/>
            <w:noWrap/>
            <w:vAlign w:val="center"/>
            <w:hideMark/>
          </w:tcPr>
          <w:p w14:paraId="71C0E430"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2,772</w:t>
            </w:r>
          </w:p>
        </w:tc>
        <w:tc>
          <w:tcPr>
            <w:tcW w:w="350" w:type="pct"/>
            <w:tcBorders>
              <w:top w:val="nil"/>
              <w:left w:val="nil"/>
              <w:bottom w:val="single" w:sz="4" w:space="0" w:color="auto"/>
              <w:right w:val="single" w:sz="4" w:space="0" w:color="auto"/>
            </w:tcBorders>
            <w:shd w:val="clear" w:color="auto" w:fill="FFFFFF"/>
            <w:noWrap/>
            <w:vAlign w:val="center"/>
            <w:hideMark/>
          </w:tcPr>
          <w:p w14:paraId="0FFF0664"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800</w:t>
            </w:r>
          </w:p>
        </w:tc>
        <w:tc>
          <w:tcPr>
            <w:tcW w:w="451" w:type="pct"/>
            <w:tcBorders>
              <w:top w:val="nil"/>
              <w:left w:val="nil"/>
              <w:bottom w:val="single" w:sz="4" w:space="0" w:color="auto"/>
              <w:right w:val="single" w:sz="4" w:space="0" w:color="auto"/>
            </w:tcBorders>
            <w:shd w:val="clear" w:color="auto" w:fill="FFFFFF"/>
            <w:noWrap/>
            <w:vAlign w:val="center"/>
            <w:hideMark/>
          </w:tcPr>
          <w:p w14:paraId="45A4F508"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1,314</w:t>
            </w:r>
          </w:p>
        </w:tc>
      </w:tr>
      <w:tr w:rsidR="00720548" w:rsidRPr="00715E6C" w14:paraId="5FD04DB0" w14:textId="77777777" w:rsidTr="00CB381D">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47FE03B9" w14:textId="77777777" w:rsidR="00720548" w:rsidRPr="00715E6C" w:rsidRDefault="00720548" w:rsidP="00CB381D">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Lease</w:t>
            </w:r>
          </w:p>
        </w:tc>
        <w:tc>
          <w:tcPr>
            <w:tcW w:w="436" w:type="pct"/>
            <w:tcBorders>
              <w:top w:val="nil"/>
              <w:left w:val="nil"/>
              <w:bottom w:val="single" w:sz="4" w:space="0" w:color="auto"/>
              <w:right w:val="single" w:sz="4" w:space="0" w:color="auto"/>
            </w:tcBorders>
            <w:shd w:val="clear" w:color="auto" w:fill="FFFFFF"/>
            <w:noWrap/>
            <w:vAlign w:val="center"/>
            <w:hideMark/>
          </w:tcPr>
          <w:p w14:paraId="76E19F7A"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225</w:t>
            </w:r>
          </w:p>
        </w:tc>
        <w:tc>
          <w:tcPr>
            <w:tcW w:w="491" w:type="pct"/>
            <w:tcBorders>
              <w:top w:val="nil"/>
              <w:left w:val="nil"/>
              <w:bottom w:val="single" w:sz="4" w:space="0" w:color="auto"/>
              <w:right w:val="single" w:sz="4" w:space="0" w:color="auto"/>
            </w:tcBorders>
            <w:shd w:val="clear" w:color="auto" w:fill="FFFFFF"/>
            <w:noWrap/>
            <w:vAlign w:val="center"/>
            <w:hideMark/>
          </w:tcPr>
          <w:p w14:paraId="48B01244"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792</w:t>
            </w:r>
          </w:p>
        </w:tc>
        <w:tc>
          <w:tcPr>
            <w:tcW w:w="507" w:type="pct"/>
            <w:tcBorders>
              <w:top w:val="nil"/>
              <w:left w:val="nil"/>
              <w:bottom w:val="single" w:sz="4" w:space="0" w:color="auto"/>
              <w:right w:val="single" w:sz="4" w:space="0" w:color="auto"/>
            </w:tcBorders>
            <w:shd w:val="clear" w:color="auto" w:fill="FFFFFF"/>
            <w:noWrap/>
            <w:vAlign w:val="center"/>
            <w:hideMark/>
          </w:tcPr>
          <w:p w14:paraId="25B999CA"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600</w:t>
            </w:r>
          </w:p>
        </w:tc>
        <w:tc>
          <w:tcPr>
            <w:tcW w:w="446" w:type="pct"/>
            <w:tcBorders>
              <w:top w:val="nil"/>
              <w:left w:val="nil"/>
              <w:bottom w:val="single" w:sz="4" w:space="0" w:color="auto"/>
              <w:right w:val="single" w:sz="4" w:space="0" w:color="auto"/>
            </w:tcBorders>
            <w:shd w:val="clear" w:color="auto" w:fill="FFFFFF"/>
            <w:noWrap/>
            <w:vAlign w:val="center"/>
            <w:hideMark/>
          </w:tcPr>
          <w:p w14:paraId="5C4DA11D"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827</w:t>
            </w:r>
          </w:p>
        </w:tc>
        <w:tc>
          <w:tcPr>
            <w:tcW w:w="450" w:type="pct"/>
            <w:tcBorders>
              <w:top w:val="nil"/>
              <w:left w:val="nil"/>
              <w:bottom w:val="single" w:sz="4" w:space="0" w:color="auto"/>
              <w:right w:val="single" w:sz="4" w:space="0" w:color="auto"/>
            </w:tcBorders>
            <w:shd w:val="clear" w:color="auto" w:fill="FFFFFF"/>
            <w:noWrap/>
            <w:vAlign w:val="center"/>
            <w:hideMark/>
          </w:tcPr>
          <w:p w14:paraId="292AC15C"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2,000</w:t>
            </w:r>
          </w:p>
        </w:tc>
        <w:tc>
          <w:tcPr>
            <w:tcW w:w="450" w:type="pct"/>
            <w:tcBorders>
              <w:top w:val="nil"/>
              <w:left w:val="nil"/>
              <w:bottom w:val="single" w:sz="4" w:space="0" w:color="auto"/>
              <w:right w:val="single" w:sz="4" w:space="0" w:color="auto"/>
            </w:tcBorders>
            <w:shd w:val="clear" w:color="auto" w:fill="FFFFFF"/>
            <w:noWrap/>
            <w:vAlign w:val="center"/>
            <w:hideMark/>
          </w:tcPr>
          <w:p w14:paraId="6848A882"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1,001</w:t>
            </w:r>
          </w:p>
        </w:tc>
        <w:tc>
          <w:tcPr>
            <w:tcW w:w="450" w:type="pct"/>
            <w:tcBorders>
              <w:top w:val="nil"/>
              <w:left w:val="nil"/>
              <w:bottom w:val="single" w:sz="4" w:space="0" w:color="auto"/>
              <w:right w:val="single" w:sz="4" w:space="0" w:color="auto"/>
            </w:tcBorders>
            <w:shd w:val="clear" w:color="auto" w:fill="FFFFFF"/>
            <w:noWrap/>
            <w:vAlign w:val="center"/>
            <w:hideMark/>
          </w:tcPr>
          <w:p w14:paraId="46756502"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2,130</w:t>
            </w:r>
          </w:p>
        </w:tc>
        <w:tc>
          <w:tcPr>
            <w:tcW w:w="450" w:type="pct"/>
            <w:tcBorders>
              <w:top w:val="nil"/>
              <w:left w:val="nil"/>
              <w:bottom w:val="single" w:sz="4" w:space="0" w:color="auto"/>
              <w:right w:val="single" w:sz="4" w:space="0" w:color="auto"/>
            </w:tcBorders>
            <w:shd w:val="clear" w:color="auto" w:fill="FFFFFF"/>
            <w:noWrap/>
            <w:vAlign w:val="center"/>
            <w:hideMark/>
          </w:tcPr>
          <w:p w14:paraId="20B0D924"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1,161</w:t>
            </w:r>
          </w:p>
        </w:tc>
        <w:tc>
          <w:tcPr>
            <w:tcW w:w="350" w:type="pct"/>
            <w:tcBorders>
              <w:top w:val="nil"/>
              <w:left w:val="nil"/>
              <w:bottom w:val="single" w:sz="4" w:space="0" w:color="auto"/>
              <w:right w:val="single" w:sz="4" w:space="0" w:color="auto"/>
            </w:tcBorders>
            <w:shd w:val="clear" w:color="auto" w:fill="FFFFFF"/>
            <w:noWrap/>
            <w:vAlign w:val="center"/>
            <w:hideMark/>
          </w:tcPr>
          <w:p w14:paraId="3B8704A2"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2,631</w:t>
            </w:r>
          </w:p>
        </w:tc>
        <w:tc>
          <w:tcPr>
            <w:tcW w:w="451" w:type="pct"/>
            <w:tcBorders>
              <w:top w:val="nil"/>
              <w:left w:val="nil"/>
              <w:bottom w:val="single" w:sz="4" w:space="0" w:color="auto"/>
              <w:right w:val="single" w:sz="4" w:space="0" w:color="auto"/>
            </w:tcBorders>
            <w:shd w:val="clear" w:color="auto" w:fill="FFFFFF"/>
            <w:noWrap/>
            <w:vAlign w:val="center"/>
            <w:hideMark/>
          </w:tcPr>
          <w:p w14:paraId="45C98A6D"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1,440</w:t>
            </w:r>
          </w:p>
        </w:tc>
      </w:tr>
      <w:tr w:rsidR="00720548" w:rsidRPr="00715E6C" w14:paraId="259BBADA" w14:textId="77777777" w:rsidTr="00CB381D">
        <w:trPr>
          <w:trHeight w:val="408"/>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55414DD3" w14:textId="77777777" w:rsidR="00720548" w:rsidRPr="00715E6C" w:rsidRDefault="00720548" w:rsidP="00CB381D">
            <w:pPr>
              <w:spacing w:after="0" w:line="240" w:lineRule="auto"/>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 xml:space="preserve">Subtotal </w:t>
            </w:r>
          </w:p>
        </w:tc>
        <w:tc>
          <w:tcPr>
            <w:tcW w:w="436" w:type="pct"/>
            <w:tcBorders>
              <w:top w:val="nil"/>
              <w:left w:val="nil"/>
              <w:bottom w:val="single" w:sz="4" w:space="0" w:color="auto"/>
              <w:right w:val="single" w:sz="4" w:space="0" w:color="auto"/>
            </w:tcBorders>
            <w:shd w:val="clear" w:color="auto" w:fill="FFFFFF"/>
            <w:noWrap/>
            <w:vAlign w:val="center"/>
            <w:hideMark/>
          </w:tcPr>
          <w:p w14:paraId="45537F47"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4,240</w:t>
            </w:r>
          </w:p>
        </w:tc>
        <w:tc>
          <w:tcPr>
            <w:tcW w:w="491" w:type="pct"/>
            <w:tcBorders>
              <w:top w:val="nil"/>
              <w:left w:val="nil"/>
              <w:bottom w:val="single" w:sz="4" w:space="0" w:color="auto"/>
              <w:right w:val="single" w:sz="4" w:space="0" w:color="auto"/>
            </w:tcBorders>
            <w:shd w:val="clear" w:color="auto" w:fill="FFFFFF"/>
            <w:noWrap/>
            <w:vAlign w:val="center"/>
            <w:hideMark/>
          </w:tcPr>
          <w:p w14:paraId="2F46A8A7"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5,714</w:t>
            </w:r>
          </w:p>
        </w:tc>
        <w:tc>
          <w:tcPr>
            <w:tcW w:w="507" w:type="pct"/>
            <w:tcBorders>
              <w:top w:val="nil"/>
              <w:left w:val="nil"/>
              <w:bottom w:val="single" w:sz="4" w:space="0" w:color="auto"/>
              <w:right w:val="single" w:sz="4" w:space="0" w:color="auto"/>
            </w:tcBorders>
            <w:shd w:val="clear" w:color="auto" w:fill="FFFFFF"/>
            <w:noWrap/>
            <w:vAlign w:val="center"/>
            <w:hideMark/>
          </w:tcPr>
          <w:p w14:paraId="44C0CAB0"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5,050</w:t>
            </w:r>
          </w:p>
        </w:tc>
        <w:tc>
          <w:tcPr>
            <w:tcW w:w="446" w:type="pct"/>
            <w:tcBorders>
              <w:top w:val="nil"/>
              <w:left w:val="nil"/>
              <w:bottom w:val="single" w:sz="4" w:space="0" w:color="auto"/>
              <w:right w:val="single" w:sz="4" w:space="0" w:color="auto"/>
            </w:tcBorders>
            <w:shd w:val="clear" w:color="auto" w:fill="FFFFFF"/>
            <w:noWrap/>
            <w:vAlign w:val="center"/>
            <w:hideMark/>
          </w:tcPr>
          <w:p w14:paraId="332C885F"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7,095</w:t>
            </w:r>
          </w:p>
        </w:tc>
        <w:tc>
          <w:tcPr>
            <w:tcW w:w="450" w:type="pct"/>
            <w:tcBorders>
              <w:top w:val="nil"/>
              <w:left w:val="nil"/>
              <w:bottom w:val="single" w:sz="4" w:space="0" w:color="auto"/>
              <w:right w:val="single" w:sz="4" w:space="0" w:color="auto"/>
            </w:tcBorders>
            <w:shd w:val="clear" w:color="auto" w:fill="FFFFFF"/>
            <w:noWrap/>
            <w:vAlign w:val="center"/>
            <w:hideMark/>
          </w:tcPr>
          <w:p w14:paraId="4E787476"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7,869</w:t>
            </w:r>
          </w:p>
        </w:tc>
        <w:tc>
          <w:tcPr>
            <w:tcW w:w="450" w:type="pct"/>
            <w:tcBorders>
              <w:top w:val="nil"/>
              <w:left w:val="nil"/>
              <w:bottom w:val="single" w:sz="4" w:space="0" w:color="auto"/>
              <w:right w:val="single" w:sz="4" w:space="0" w:color="auto"/>
            </w:tcBorders>
            <w:shd w:val="clear" w:color="auto" w:fill="FFFFFF"/>
            <w:noWrap/>
            <w:vAlign w:val="center"/>
            <w:hideMark/>
          </w:tcPr>
          <w:p w14:paraId="7E18A56F"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8,422</w:t>
            </w:r>
          </w:p>
        </w:tc>
        <w:tc>
          <w:tcPr>
            <w:tcW w:w="450" w:type="pct"/>
            <w:tcBorders>
              <w:top w:val="nil"/>
              <w:left w:val="nil"/>
              <w:bottom w:val="single" w:sz="4" w:space="0" w:color="auto"/>
              <w:right w:val="single" w:sz="4" w:space="0" w:color="auto"/>
            </w:tcBorders>
            <w:shd w:val="clear" w:color="auto" w:fill="FFFFFF"/>
            <w:noWrap/>
            <w:vAlign w:val="center"/>
            <w:hideMark/>
          </w:tcPr>
          <w:p w14:paraId="128F99F9"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10,000</w:t>
            </w:r>
          </w:p>
        </w:tc>
        <w:tc>
          <w:tcPr>
            <w:tcW w:w="450" w:type="pct"/>
            <w:tcBorders>
              <w:top w:val="nil"/>
              <w:left w:val="nil"/>
              <w:bottom w:val="single" w:sz="4" w:space="0" w:color="auto"/>
              <w:right w:val="single" w:sz="4" w:space="0" w:color="auto"/>
            </w:tcBorders>
            <w:shd w:val="clear" w:color="auto" w:fill="FFFFFF"/>
            <w:noWrap/>
            <w:vAlign w:val="center"/>
            <w:hideMark/>
          </w:tcPr>
          <w:p w14:paraId="2A12A8AB"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10,007</w:t>
            </w:r>
          </w:p>
        </w:tc>
        <w:tc>
          <w:tcPr>
            <w:tcW w:w="350" w:type="pct"/>
            <w:tcBorders>
              <w:top w:val="nil"/>
              <w:left w:val="nil"/>
              <w:bottom w:val="single" w:sz="4" w:space="0" w:color="auto"/>
              <w:right w:val="single" w:sz="4" w:space="0" w:color="auto"/>
            </w:tcBorders>
            <w:shd w:val="clear" w:color="auto" w:fill="FFFFFF"/>
            <w:noWrap/>
            <w:vAlign w:val="center"/>
            <w:hideMark/>
          </w:tcPr>
          <w:p w14:paraId="28DD7F57"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11,167</w:t>
            </w:r>
          </w:p>
        </w:tc>
        <w:tc>
          <w:tcPr>
            <w:tcW w:w="451" w:type="pct"/>
            <w:tcBorders>
              <w:top w:val="nil"/>
              <w:left w:val="nil"/>
              <w:bottom w:val="single" w:sz="4" w:space="0" w:color="auto"/>
              <w:right w:val="single" w:sz="4" w:space="0" w:color="auto"/>
            </w:tcBorders>
            <w:shd w:val="clear" w:color="auto" w:fill="FFFFFF"/>
            <w:noWrap/>
            <w:vAlign w:val="center"/>
            <w:hideMark/>
          </w:tcPr>
          <w:p w14:paraId="546AF091"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7,827</w:t>
            </w:r>
          </w:p>
        </w:tc>
      </w:tr>
      <w:tr w:rsidR="00720548" w:rsidRPr="00715E6C" w14:paraId="4813B59F" w14:textId="77777777" w:rsidTr="00CB381D">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625BFE4E" w14:textId="77777777" w:rsidR="00720548" w:rsidRPr="00715E6C" w:rsidRDefault="00720548" w:rsidP="00CB381D">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RAS</w:t>
            </w:r>
          </w:p>
        </w:tc>
        <w:tc>
          <w:tcPr>
            <w:tcW w:w="436" w:type="pct"/>
            <w:tcBorders>
              <w:top w:val="nil"/>
              <w:left w:val="nil"/>
              <w:bottom w:val="single" w:sz="4" w:space="0" w:color="auto"/>
              <w:right w:val="single" w:sz="4" w:space="0" w:color="auto"/>
            </w:tcBorders>
            <w:shd w:val="clear" w:color="auto" w:fill="FFFFFF"/>
            <w:noWrap/>
            <w:vAlign w:val="center"/>
            <w:hideMark/>
          </w:tcPr>
          <w:p w14:paraId="7E37F09E"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1,000</w:t>
            </w:r>
          </w:p>
        </w:tc>
        <w:tc>
          <w:tcPr>
            <w:tcW w:w="491" w:type="pct"/>
            <w:tcBorders>
              <w:top w:val="nil"/>
              <w:left w:val="nil"/>
              <w:bottom w:val="single" w:sz="4" w:space="0" w:color="auto"/>
              <w:right w:val="single" w:sz="4" w:space="0" w:color="auto"/>
            </w:tcBorders>
            <w:shd w:val="clear" w:color="auto" w:fill="FFFFFF"/>
            <w:noWrap/>
            <w:vAlign w:val="center"/>
            <w:hideMark/>
          </w:tcPr>
          <w:p w14:paraId="4316C806"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1,256</w:t>
            </w:r>
          </w:p>
        </w:tc>
        <w:tc>
          <w:tcPr>
            <w:tcW w:w="507" w:type="pct"/>
            <w:tcBorders>
              <w:top w:val="nil"/>
              <w:left w:val="nil"/>
              <w:bottom w:val="single" w:sz="4" w:space="0" w:color="auto"/>
              <w:right w:val="single" w:sz="4" w:space="0" w:color="auto"/>
            </w:tcBorders>
            <w:shd w:val="clear" w:color="auto" w:fill="FFFFFF"/>
            <w:noWrap/>
            <w:vAlign w:val="center"/>
            <w:hideMark/>
          </w:tcPr>
          <w:p w14:paraId="5C0453F0"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1,000</w:t>
            </w:r>
          </w:p>
        </w:tc>
        <w:tc>
          <w:tcPr>
            <w:tcW w:w="446" w:type="pct"/>
            <w:tcBorders>
              <w:top w:val="nil"/>
              <w:left w:val="nil"/>
              <w:bottom w:val="single" w:sz="4" w:space="0" w:color="auto"/>
              <w:right w:val="single" w:sz="4" w:space="0" w:color="auto"/>
            </w:tcBorders>
            <w:shd w:val="clear" w:color="auto" w:fill="FFFFFF"/>
            <w:noWrap/>
            <w:vAlign w:val="center"/>
            <w:hideMark/>
          </w:tcPr>
          <w:p w14:paraId="2D14FC26"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890</w:t>
            </w:r>
          </w:p>
        </w:tc>
        <w:tc>
          <w:tcPr>
            <w:tcW w:w="450" w:type="pct"/>
            <w:tcBorders>
              <w:top w:val="nil"/>
              <w:left w:val="nil"/>
              <w:bottom w:val="single" w:sz="4" w:space="0" w:color="auto"/>
              <w:right w:val="single" w:sz="4" w:space="0" w:color="auto"/>
            </w:tcBorders>
            <w:shd w:val="clear" w:color="auto" w:fill="FFFFFF"/>
            <w:noWrap/>
            <w:vAlign w:val="center"/>
            <w:hideMark/>
          </w:tcPr>
          <w:p w14:paraId="191A0F1B"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600</w:t>
            </w:r>
          </w:p>
        </w:tc>
        <w:tc>
          <w:tcPr>
            <w:tcW w:w="450" w:type="pct"/>
            <w:tcBorders>
              <w:top w:val="nil"/>
              <w:left w:val="nil"/>
              <w:bottom w:val="single" w:sz="4" w:space="0" w:color="auto"/>
              <w:right w:val="single" w:sz="4" w:space="0" w:color="auto"/>
            </w:tcBorders>
            <w:shd w:val="clear" w:color="auto" w:fill="FFFFFF"/>
            <w:noWrap/>
            <w:vAlign w:val="center"/>
            <w:hideMark/>
          </w:tcPr>
          <w:p w14:paraId="17C2355C"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755</w:t>
            </w:r>
          </w:p>
        </w:tc>
        <w:tc>
          <w:tcPr>
            <w:tcW w:w="450" w:type="pct"/>
            <w:tcBorders>
              <w:top w:val="nil"/>
              <w:left w:val="nil"/>
              <w:bottom w:val="single" w:sz="4" w:space="0" w:color="auto"/>
              <w:right w:val="single" w:sz="4" w:space="0" w:color="auto"/>
            </w:tcBorders>
            <w:shd w:val="clear" w:color="auto" w:fill="FFFFFF"/>
            <w:noWrap/>
            <w:vAlign w:val="center"/>
            <w:hideMark/>
          </w:tcPr>
          <w:p w14:paraId="1085C6E4"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600</w:t>
            </w:r>
          </w:p>
        </w:tc>
        <w:tc>
          <w:tcPr>
            <w:tcW w:w="450" w:type="pct"/>
            <w:tcBorders>
              <w:top w:val="nil"/>
              <w:left w:val="nil"/>
              <w:bottom w:val="single" w:sz="4" w:space="0" w:color="auto"/>
              <w:right w:val="single" w:sz="4" w:space="0" w:color="auto"/>
            </w:tcBorders>
            <w:shd w:val="clear" w:color="auto" w:fill="FFFFFF"/>
            <w:noWrap/>
            <w:vAlign w:val="center"/>
            <w:hideMark/>
          </w:tcPr>
          <w:p w14:paraId="772BE2B4"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1,043</w:t>
            </w:r>
          </w:p>
        </w:tc>
        <w:tc>
          <w:tcPr>
            <w:tcW w:w="350" w:type="pct"/>
            <w:tcBorders>
              <w:top w:val="nil"/>
              <w:left w:val="nil"/>
              <w:bottom w:val="single" w:sz="4" w:space="0" w:color="auto"/>
              <w:right w:val="single" w:sz="4" w:space="0" w:color="auto"/>
            </w:tcBorders>
            <w:shd w:val="clear" w:color="auto" w:fill="FFFFFF"/>
            <w:noWrap/>
            <w:vAlign w:val="center"/>
            <w:hideMark/>
          </w:tcPr>
          <w:p w14:paraId="69A51756"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600</w:t>
            </w:r>
          </w:p>
        </w:tc>
        <w:tc>
          <w:tcPr>
            <w:tcW w:w="451" w:type="pct"/>
            <w:tcBorders>
              <w:top w:val="nil"/>
              <w:left w:val="nil"/>
              <w:bottom w:val="single" w:sz="4" w:space="0" w:color="auto"/>
              <w:right w:val="single" w:sz="4" w:space="0" w:color="auto"/>
            </w:tcBorders>
            <w:shd w:val="clear" w:color="auto" w:fill="FFFFFF"/>
            <w:noWrap/>
            <w:vAlign w:val="center"/>
            <w:hideMark/>
          </w:tcPr>
          <w:p w14:paraId="7D7D397F"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913</w:t>
            </w:r>
          </w:p>
        </w:tc>
      </w:tr>
      <w:tr w:rsidR="00720548" w:rsidRPr="00715E6C" w14:paraId="476129D1" w14:textId="77777777" w:rsidTr="00CB381D">
        <w:trPr>
          <w:trHeight w:val="291"/>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372B7199" w14:textId="77777777" w:rsidR="00720548" w:rsidRPr="00715E6C" w:rsidRDefault="00720548" w:rsidP="00CB381D">
            <w:pPr>
              <w:spacing w:after="0" w:line="240" w:lineRule="auto"/>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HAP</w:t>
            </w:r>
          </w:p>
        </w:tc>
        <w:tc>
          <w:tcPr>
            <w:tcW w:w="436" w:type="pct"/>
            <w:tcBorders>
              <w:top w:val="nil"/>
              <w:left w:val="nil"/>
              <w:bottom w:val="single" w:sz="4" w:space="0" w:color="auto"/>
              <w:right w:val="single" w:sz="4" w:space="0" w:color="auto"/>
            </w:tcBorders>
            <w:shd w:val="clear" w:color="auto" w:fill="FFFFFF"/>
            <w:noWrap/>
            <w:vAlign w:val="center"/>
            <w:hideMark/>
          </w:tcPr>
          <w:p w14:paraId="18B1D672"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12,000</w:t>
            </w:r>
          </w:p>
        </w:tc>
        <w:tc>
          <w:tcPr>
            <w:tcW w:w="491" w:type="pct"/>
            <w:tcBorders>
              <w:top w:val="nil"/>
              <w:left w:val="nil"/>
              <w:bottom w:val="single" w:sz="4" w:space="0" w:color="auto"/>
              <w:right w:val="single" w:sz="4" w:space="0" w:color="auto"/>
            </w:tcBorders>
            <w:shd w:val="clear" w:color="auto" w:fill="FFFFFF"/>
            <w:noWrap/>
            <w:vAlign w:val="center"/>
            <w:hideMark/>
          </w:tcPr>
          <w:p w14:paraId="797CA169"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12,075</w:t>
            </w:r>
          </w:p>
        </w:tc>
        <w:tc>
          <w:tcPr>
            <w:tcW w:w="507" w:type="pct"/>
            <w:tcBorders>
              <w:top w:val="nil"/>
              <w:left w:val="nil"/>
              <w:bottom w:val="single" w:sz="4" w:space="0" w:color="auto"/>
              <w:right w:val="single" w:sz="4" w:space="0" w:color="auto"/>
            </w:tcBorders>
            <w:shd w:val="clear" w:color="auto" w:fill="FFFFFF"/>
            <w:noWrap/>
            <w:vAlign w:val="center"/>
            <w:hideMark/>
          </w:tcPr>
          <w:p w14:paraId="3D493CB8"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15,000</w:t>
            </w:r>
          </w:p>
        </w:tc>
        <w:tc>
          <w:tcPr>
            <w:tcW w:w="446" w:type="pct"/>
            <w:tcBorders>
              <w:top w:val="nil"/>
              <w:left w:val="nil"/>
              <w:bottom w:val="single" w:sz="4" w:space="0" w:color="auto"/>
              <w:right w:val="single" w:sz="4" w:space="0" w:color="auto"/>
            </w:tcBorders>
            <w:shd w:val="clear" w:color="auto" w:fill="FFFFFF"/>
            <w:noWrap/>
            <w:vAlign w:val="center"/>
            <w:hideMark/>
          </w:tcPr>
          <w:p w14:paraId="3DAB372F"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17,916</w:t>
            </w:r>
          </w:p>
        </w:tc>
        <w:tc>
          <w:tcPr>
            <w:tcW w:w="450" w:type="pct"/>
            <w:tcBorders>
              <w:top w:val="nil"/>
              <w:left w:val="nil"/>
              <w:bottom w:val="single" w:sz="4" w:space="0" w:color="auto"/>
              <w:right w:val="single" w:sz="4" w:space="0" w:color="auto"/>
            </w:tcBorders>
            <w:shd w:val="clear" w:color="auto" w:fill="FFFFFF"/>
            <w:noWrap/>
            <w:vAlign w:val="center"/>
            <w:hideMark/>
          </w:tcPr>
          <w:p w14:paraId="6C70E5D5"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17,000</w:t>
            </w:r>
          </w:p>
        </w:tc>
        <w:tc>
          <w:tcPr>
            <w:tcW w:w="450" w:type="pct"/>
            <w:tcBorders>
              <w:top w:val="nil"/>
              <w:left w:val="nil"/>
              <w:bottom w:val="single" w:sz="4" w:space="0" w:color="auto"/>
              <w:right w:val="single" w:sz="4" w:space="0" w:color="auto"/>
            </w:tcBorders>
            <w:shd w:val="clear" w:color="auto" w:fill="FFFFFF"/>
            <w:noWrap/>
            <w:vAlign w:val="center"/>
            <w:hideMark/>
          </w:tcPr>
          <w:p w14:paraId="422DFB77"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17,926</w:t>
            </w:r>
          </w:p>
        </w:tc>
        <w:tc>
          <w:tcPr>
            <w:tcW w:w="450" w:type="pct"/>
            <w:tcBorders>
              <w:top w:val="nil"/>
              <w:left w:val="nil"/>
              <w:bottom w:val="single" w:sz="4" w:space="0" w:color="auto"/>
              <w:right w:val="single" w:sz="4" w:space="0" w:color="auto"/>
            </w:tcBorders>
            <w:shd w:val="clear" w:color="auto" w:fill="FFFFFF"/>
            <w:noWrap/>
            <w:vAlign w:val="center"/>
            <w:hideMark/>
          </w:tcPr>
          <w:p w14:paraId="7914CB09"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16,760</w:t>
            </w:r>
          </w:p>
        </w:tc>
        <w:tc>
          <w:tcPr>
            <w:tcW w:w="450" w:type="pct"/>
            <w:tcBorders>
              <w:top w:val="nil"/>
              <w:left w:val="nil"/>
              <w:bottom w:val="single" w:sz="4" w:space="0" w:color="auto"/>
              <w:right w:val="single" w:sz="4" w:space="0" w:color="auto"/>
            </w:tcBorders>
            <w:shd w:val="clear" w:color="auto" w:fill="FFFFFF"/>
            <w:noWrap/>
            <w:vAlign w:val="center"/>
            <w:hideMark/>
          </w:tcPr>
          <w:p w14:paraId="2DBE0B10"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17,025</w:t>
            </w:r>
          </w:p>
        </w:tc>
        <w:tc>
          <w:tcPr>
            <w:tcW w:w="350" w:type="pct"/>
            <w:tcBorders>
              <w:top w:val="nil"/>
              <w:left w:val="nil"/>
              <w:bottom w:val="single" w:sz="4" w:space="0" w:color="auto"/>
              <w:right w:val="single" w:sz="4" w:space="0" w:color="auto"/>
            </w:tcBorders>
            <w:shd w:val="clear" w:color="auto" w:fill="FFFFFF"/>
            <w:noWrap/>
            <w:vAlign w:val="center"/>
            <w:hideMark/>
          </w:tcPr>
          <w:p w14:paraId="6EBB22C7"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15,750</w:t>
            </w:r>
          </w:p>
        </w:tc>
        <w:tc>
          <w:tcPr>
            <w:tcW w:w="451" w:type="pct"/>
            <w:tcBorders>
              <w:top w:val="nil"/>
              <w:left w:val="nil"/>
              <w:bottom w:val="single" w:sz="4" w:space="0" w:color="auto"/>
              <w:right w:val="single" w:sz="4" w:space="0" w:color="auto"/>
            </w:tcBorders>
            <w:shd w:val="clear" w:color="auto" w:fill="FFFFFF"/>
            <w:noWrap/>
            <w:vAlign w:val="center"/>
            <w:hideMark/>
          </w:tcPr>
          <w:p w14:paraId="1C320E74" w14:textId="77777777" w:rsidR="00720548" w:rsidRPr="00715E6C" w:rsidRDefault="00720548" w:rsidP="00CB381D">
            <w:pPr>
              <w:spacing w:after="0" w:line="240" w:lineRule="auto"/>
              <w:jc w:val="right"/>
              <w:rPr>
                <w:rFonts w:ascii="Calibri" w:eastAsia="Times New Roman" w:hAnsi="Calibri" w:cs="Calibri"/>
                <w:sz w:val="20"/>
                <w:szCs w:val="20"/>
                <w:lang w:eastAsia="en-GB"/>
              </w:rPr>
            </w:pPr>
            <w:r w:rsidRPr="00715E6C">
              <w:rPr>
                <w:rFonts w:ascii="Calibri" w:eastAsia="Times New Roman" w:hAnsi="Calibri" w:cs="Calibri"/>
                <w:sz w:val="20"/>
                <w:szCs w:val="20"/>
                <w:lang w:eastAsia="en-GB"/>
              </w:rPr>
              <w:t>15,885</w:t>
            </w:r>
          </w:p>
        </w:tc>
      </w:tr>
      <w:tr w:rsidR="00720548" w:rsidRPr="00715E6C" w14:paraId="77F968CA" w14:textId="77777777" w:rsidTr="00CB381D">
        <w:trPr>
          <w:trHeight w:val="408"/>
        </w:trPr>
        <w:tc>
          <w:tcPr>
            <w:tcW w:w="520" w:type="pct"/>
            <w:tcBorders>
              <w:top w:val="nil"/>
              <w:left w:val="single" w:sz="4" w:space="0" w:color="auto"/>
              <w:bottom w:val="single" w:sz="4" w:space="0" w:color="auto"/>
              <w:right w:val="single" w:sz="4" w:space="0" w:color="auto"/>
            </w:tcBorders>
            <w:shd w:val="clear" w:color="auto" w:fill="FFFFFF"/>
            <w:noWrap/>
            <w:vAlign w:val="center"/>
            <w:hideMark/>
          </w:tcPr>
          <w:p w14:paraId="758E212C" w14:textId="77777777" w:rsidR="00720548" w:rsidRPr="00715E6C" w:rsidRDefault="00720548" w:rsidP="00CB381D">
            <w:pPr>
              <w:spacing w:after="0" w:line="240" w:lineRule="auto"/>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Subtotal</w:t>
            </w:r>
          </w:p>
        </w:tc>
        <w:tc>
          <w:tcPr>
            <w:tcW w:w="436" w:type="pct"/>
            <w:tcBorders>
              <w:top w:val="nil"/>
              <w:left w:val="nil"/>
              <w:bottom w:val="single" w:sz="4" w:space="0" w:color="auto"/>
              <w:right w:val="single" w:sz="4" w:space="0" w:color="auto"/>
            </w:tcBorders>
            <w:shd w:val="clear" w:color="auto" w:fill="FFFFFF"/>
            <w:noWrap/>
            <w:vAlign w:val="center"/>
            <w:hideMark/>
          </w:tcPr>
          <w:p w14:paraId="689B848D"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13,000</w:t>
            </w:r>
          </w:p>
        </w:tc>
        <w:tc>
          <w:tcPr>
            <w:tcW w:w="491" w:type="pct"/>
            <w:tcBorders>
              <w:top w:val="nil"/>
              <w:left w:val="nil"/>
              <w:bottom w:val="single" w:sz="4" w:space="0" w:color="auto"/>
              <w:right w:val="single" w:sz="4" w:space="0" w:color="auto"/>
            </w:tcBorders>
            <w:shd w:val="clear" w:color="auto" w:fill="FFFFFF"/>
            <w:noWrap/>
            <w:vAlign w:val="center"/>
            <w:hideMark/>
          </w:tcPr>
          <w:p w14:paraId="313900E5"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13,331</w:t>
            </w:r>
          </w:p>
        </w:tc>
        <w:tc>
          <w:tcPr>
            <w:tcW w:w="507" w:type="pct"/>
            <w:tcBorders>
              <w:top w:val="nil"/>
              <w:left w:val="nil"/>
              <w:bottom w:val="single" w:sz="4" w:space="0" w:color="auto"/>
              <w:right w:val="single" w:sz="4" w:space="0" w:color="auto"/>
            </w:tcBorders>
            <w:shd w:val="clear" w:color="auto" w:fill="FFFFFF"/>
            <w:noWrap/>
            <w:vAlign w:val="center"/>
            <w:hideMark/>
          </w:tcPr>
          <w:p w14:paraId="72E42BB4"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16,000</w:t>
            </w:r>
          </w:p>
        </w:tc>
        <w:tc>
          <w:tcPr>
            <w:tcW w:w="446" w:type="pct"/>
            <w:tcBorders>
              <w:top w:val="nil"/>
              <w:left w:val="nil"/>
              <w:bottom w:val="single" w:sz="4" w:space="0" w:color="auto"/>
              <w:right w:val="single" w:sz="4" w:space="0" w:color="auto"/>
            </w:tcBorders>
            <w:shd w:val="clear" w:color="auto" w:fill="FFFFFF"/>
            <w:noWrap/>
            <w:vAlign w:val="center"/>
            <w:hideMark/>
          </w:tcPr>
          <w:p w14:paraId="366D826A"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18,806</w:t>
            </w:r>
          </w:p>
        </w:tc>
        <w:tc>
          <w:tcPr>
            <w:tcW w:w="450" w:type="pct"/>
            <w:tcBorders>
              <w:top w:val="nil"/>
              <w:left w:val="nil"/>
              <w:bottom w:val="single" w:sz="4" w:space="0" w:color="auto"/>
              <w:right w:val="single" w:sz="4" w:space="0" w:color="auto"/>
            </w:tcBorders>
            <w:shd w:val="clear" w:color="auto" w:fill="FFFFFF"/>
            <w:noWrap/>
            <w:vAlign w:val="center"/>
            <w:hideMark/>
          </w:tcPr>
          <w:p w14:paraId="2230F740"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17,600</w:t>
            </w:r>
          </w:p>
        </w:tc>
        <w:tc>
          <w:tcPr>
            <w:tcW w:w="450" w:type="pct"/>
            <w:tcBorders>
              <w:top w:val="nil"/>
              <w:left w:val="nil"/>
              <w:bottom w:val="single" w:sz="4" w:space="0" w:color="auto"/>
              <w:right w:val="single" w:sz="4" w:space="0" w:color="auto"/>
            </w:tcBorders>
            <w:shd w:val="clear" w:color="auto" w:fill="FFFFFF"/>
            <w:noWrap/>
            <w:vAlign w:val="center"/>
            <w:hideMark/>
          </w:tcPr>
          <w:p w14:paraId="4B8A0474"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18,681</w:t>
            </w:r>
          </w:p>
        </w:tc>
        <w:tc>
          <w:tcPr>
            <w:tcW w:w="450" w:type="pct"/>
            <w:tcBorders>
              <w:top w:val="nil"/>
              <w:left w:val="nil"/>
              <w:bottom w:val="single" w:sz="4" w:space="0" w:color="auto"/>
              <w:right w:val="single" w:sz="4" w:space="0" w:color="auto"/>
            </w:tcBorders>
            <w:shd w:val="clear" w:color="auto" w:fill="FFFFFF"/>
            <w:noWrap/>
            <w:vAlign w:val="center"/>
            <w:hideMark/>
          </w:tcPr>
          <w:p w14:paraId="08D9A472"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17,360</w:t>
            </w:r>
          </w:p>
        </w:tc>
        <w:tc>
          <w:tcPr>
            <w:tcW w:w="450" w:type="pct"/>
            <w:tcBorders>
              <w:top w:val="nil"/>
              <w:left w:val="nil"/>
              <w:bottom w:val="single" w:sz="4" w:space="0" w:color="auto"/>
              <w:right w:val="single" w:sz="4" w:space="0" w:color="auto"/>
            </w:tcBorders>
            <w:shd w:val="clear" w:color="auto" w:fill="FFFFFF"/>
            <w:noWrap/>
            <w:vAlign w:val="center"/>
            <w:hideMark/>
          </w:tcPr>
          <w:p w14:paraId="208655C6"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18,068</w:t>
            </w:r>
          </w:p>
        </w:tc>
        <w:tc>
          <w:tcPr>
            <w:tcW w:w="350" w:type="pct"/>
            <w:tcBorders>
              <w:top w:val="nil"/>
              <w:left w:val="nil"/>
              <w:bottom w:val="single" w:sz="4" w:space="0" w:color="auto"/>
              <w:right w:val="single" w:sz="4" w:space="0" w:color="auto"/>
            </w:tcBorders>
            <w:shd w:val="clear" w:color="auto" w:fill="FFFFFF"/>
            <w:noWrap/>
            <w:vAlign w:val="center"/>
            <w:hideMark/>
          </w:tcPr>
          <w:p w14:paraId="5C9554C9"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16,350</w:t>
            </w:r>
          </w:p>
        </w:tc>
        <w:tc>
          <w:tcPr>
            <w:tcW w:w="451" w:type="pct"/>
            <w:tcBorders>
              <w:top w:val="nil"/>
              <w:left w:val="nil"/>
              <w:bottom w:val="single" w:sz="4" w:space="0" w:color="auto"/>
              <w:right w:val="single" w:sz="4" w:space="0" w:color="auto"/>
            </w:tcBorders>
            <w:shd w:val="clear" w:color="auto" w:fill="FFFFFF"/>
            <w:noWrap/>
            <w:vAlign w:val="center"/>
            <w:hideMark/>
          </w:tcPr>
          <w:p w14:paraId="67E28446"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16,798</w:t>
            </w:r>
          </w:p>
        </w:tc>
      </w:tr>
      <w:tr w:rsidR="00720548" w:rsidRPr="00715E6C" w14:paraId="288656C1" w14:textId="77777777" w:rsidTr="00CB381D">
        <w:trPr>
          <w:trHeight w:val="466"/>
        </w:trPr>
        <w:tc>
          <w:tcPr>
            <w:tcW w:w="520" w:type="pct"/>
            <w:tcBorders>
              <w:top w:val="nil"/>
              <w:left w:val="single" w:sz="4" w:space="0" w:color="auto"/>
              <w:bottom w:val="single" w:sz="8" w:space="0" w:color="auto"/>
              <w:right w:val="single" w:sz="4" w:space="0" w:color="auto"/>
            </w:tcBorders>
            <w:shd w:val="clear" w:color="auto" w:fill="FFFFFF"/>
            <w:noWrap/>
            <w:vAlign w:val="center"/>
            <w:hideMark/>
          </w:tcPr>
          <w:p w14:paraId="3635F4C9" w14:textId="77777777" w:rsidR="00720548" w:rsidRPr="00715E6C" w:rsidRDefault="00720548" w:rsidP="00CB381D">
            <w:pPr>
              <w:spacing w:after="0" w:line="240" w:lineRule="auto"/>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 xml:space="preserve">Overall Total </w:t>
            </w:r>
          </w:p>
        </w:tc>
        <w:tc>
          <w:tcPr>
            <w:tcW w:w="436" w:type="pct"/>
            <w:tcBorders>
              <w:top w:val="nil"/>
              <w:left w:val="nil"/>
              <w:bottom w:val="single" w:sz="8" w:space="0" w:color="auto"/>
              <w:right w:val="single" w:sz="4" w:space="0" w:color="auto"/>
            </w:tcBorders>
            <w:shd w:val="clear" w:color="auto" w:fill="FFFFFF"/>
            <w:noWrap/>
            <w:vAlign w:val="center"/>
            <w:hideMark/>
          </w:tcPr>
          <w:p w14:paraId="4EFC8FF8"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17,240</w:t>
            </w:r>
          </w:p>
        </w:tc>
        <w:tc>
          <w:tcPr>
            <w:tcW w:w="491" w:type="pct"/>
            <w:tcBorders>
              <w:top w:val="nil"/>
              <w:left w:val="nil"/>
              <w:bottom w:val="single" w:sz="8" w:space="0" w:color="auto"/>
              <w:right w:val="single" w:sz="4" w:space="0" w:color="auto"/>
            </w:tcBorders>
            <w:shd w:val="clear" w:color="auto" w:fill="FFFFFF"/>
            <w:noWrap/>
            <w:vAlign w:val="center"/>
            <w:hideMark/>
          </w:tcPr>
          <w:p w14:paraId="4A2C0BD6"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19,045</w:t>
            </w:r>
          </w:p>
        </w:tc>
        <w:tc>
          <w:tcPr>
            <w:tcW w:w="507" w:type="pct"/>
            <w:tcBorders>
              <w:top w:val="nil"/>
              <w:left w:val="nil"/>
              <w:bottom w:val="single" w:sz="8" w:space="0" w:color="auto"/>
              <w:right w:val="single" w:sz="4" w:space="0" w:color="auto"/>
            </w:tcBorders>
            <w:shd w:val="clear" w:color="auto" w:fill="FFFFFF"/>
            <w:noWrap/>
            <w:vAlign w:val="center"/>
            <w:hideMark/>
          </w:tcPr>
          <w:p w14:paraId="16CEFC6B"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21,050</w:t>
            </w:r>
          </w:p>
        </w:tc>
        <w:tc>
          <w:tcPr>
            <w:tcW w:w="446" w:type="pct"/>
            <w:tcBorders>
              <w:top w:val="nil"/>
              <w:left w:val="nil"/>
              <w:bottom w:val="single" w:sz="8" w:space="0" w:color="auto"/>
              <w:right w:val="single" w:sz="4" w:space="0" w:color="auto"/>
            </w:tcBorders>
            <w:shd w:val="clear" w:color="auto" w:fill="FFFFFF"/>
            <w:noWrap/>
            <w:vAlign w:val="center"/>
            <w:hideMark/>
          </w:tcPr>
          <w:p w14:paraId="1DB64906"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25,901</w:t>
            </w:r>
          </w:p>
        </w:tc>
        <w:tc>
          <w:tcPr>
            <w:tcW w:w="450" w:type="pct"/>
            <w:tcBorders>
              <w:top w:val="nil"/>
              <w:left w:val="nil"/>
              <w:bottom w:val="single" w:sz="8" w:space="0" w:color="auto"/>
              <w:right w:val="single" w:sz="4" w:space="0" w:color="auto"/>
            </w:tcBorders>
            <w:shd w:val="clear" w:color="auto" w:fill="FFFFFF"/>
            <w:noWrap/>
            <w:vAlign w:val="center"/>
            <w:hideMark/>
          </w:tcPr>
          <w:p w14:paraId="751C2ED6"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25,469</w:t>
            </w:r>
          </w:p>
        </w:tc>
        <w:tc>
          <w:tcPr>
            <w:tcW w:w="450" w:type="pct"/>
            <w:tcBorders>
              <w:top w:val="nil"/>
              <w:left w:val="nil"/>
              <w:bottom w:val="single" w:sz="8" w:space="0" w:color="auto"/>
              <w:right w:val="single" w:sz="4" w:space="0" w:color="auto"/>
            </w:tcBorders>
            <w:shd w:val="clear" w:color="auto" w:fill="FFFFFF"/>
            <w:noWrap/>
            <w:vAlign w:val="center"/>
            <w:hideMark/>
          </w:tcPr>
          <w:p w14:paraId="553DC8C5"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27,103</w:t>
            </w:r>
          </w:p>
        </w:tc>
        <w:tc>
          <w:tcPr>
            <w:tcW w:w="450" w:type="pct"/>
            <w:tcBorders>
              <w:top w:val="nil"/>
              <w:left w:val="nil"/>
              <w:bottom w:val="single" w:sz="8" w:space="0" w:color="auto"/>
              <w:right w:val="single" w:sz="4" w:space="0" w:color="auto"/>
            </w:tcBorders>
            <w:shd w:val="clear" w:color="auto" w:fill="FFFFFF"/>
            <w:noWrap/>
            <w:vAlign w:val="center"/>
            <w:hideMark/>
          </w:tcPr>
          <w:p w14:paraId="3E4BFF50"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27,360</w:t>
            </w:r>
          </w:p>
        </w:tc>
        <w:tc>
          <w:tcPr>
            <w:tcW w:w="450" w:type="pct"/>
            <w:tcBorders>
              <w:top w:val="nil"/>
              <w:left w:val="nil"/>
              <w:bottom w:val="single" w:sz="8" w:space="0" w:color="auto"/>
              <w:right w:val="single" w:sz="4" w:space="0" w:color="auto"/>
            </w:tcBorders>
            <w:shd w:val="clear" w:color="auto" w:fill="FFFFFF"/>
            <w:noWrap/>
            <w:vAlign w:val="center"/>
            <w:hideMark/>
          </w:tcPr>
          <w:p w14:paraId="048E806D"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28,075</w:t>
            </w:r>
          </w:p>
        </w:tc>
        <w:tc>
          <w:tcPr>
            <w:tcW w:w="350" w:type="pct"/>
            <w:tcBorders>
              <w:top w:val="nil"/>
              <w:left w:val="nil"/>
              <w:bottom w:val="single" w:sz="8" w:space="0" w:color="auto"/>
              <w:right w:val="single" w:sz="4" w:space="0" w:color="auto"/>
            </w:tcBorders>
            <w:shd w:val="clear" w:color="auto" w:fill="FFFFFF"/>
            <w:noWrap/>
            <w:vAlign w:val="center"/>
            <w:hideMark/>
          </w:tcPr>
          <w:p w14:paraId="69E17956"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27,517</w:t>
            </w:r>
          </w:p>
        </w:tc>
        <w:tc>
          <w:tcPr>
            <w:tcW w:w="451" w:type="pct"/>
            <w:tcBorders>
              <w:top w:val="nil"/>
              <w:left w:val="nil"/>
              <w:bottom w:val="single" w:sz="8" w:space="0" w:color="auto"/>
              <w:right w:val="single" w:sz="4" w:space="0" w:color="auto"/>
            </w:tcBorders>
            <w:shd w:val="clear" w:color="auto" w:fill="FFFFFF"/>
            <w:noWrap/>
            <w:vAlign w:val="center"/>
            <w:hideMark/>
          </w:tcPr>
          <w:p w14:paraId="09F8CABC" w14:textId="77777777" w:rsidR="00720548" w:rsidRPr="00715E6C" w:rsidRDefault="00720548" w:rsidP="00CB381D">
            <w:pPr>
              <w:spacing w:after="0" w:line="240" w:lineRule="auto"/>
              <w:jc w:val="right"/>
              <w:rPr>
                <w:rFonts w:ascii="Calibri" w:eastAsia="Times New Roman" w:hAnsi="Calibri" w:cs="Calibri"/>
                <w:b/>
                <w:bCs/>
                <w:sz w:val="20"/>
                <w:szCs w:val="20"/>
                <w:lang w:eastAsia="en-GB"/>
              </w:rPr>
            </w:pPr>
            <w:r w:rsidRPr="00715E6C">
              <w:rPr>
                <w:rFonts w:ascii="Calibri" w:eastAsia="Times New Roman" w:hAnsi="Calibri" w:cs="Calibri"/>
                <w:b/>
                <w:bCs/>
                <w:sz w:val="20"/>
                <w:szCs w:val="20"/>
                <w:lang w:eastAsia="en-GB"/>
              </w:rPr>
              <w:t>24,625</w:t>
            </w:r>
          </w:p>
        </w:tc>
      </w:tr>
    </w:tbl>
    <w:p w14:paraId="44BAF664" w14:textId="77777777" w:rsidR="00720548" w:rsidRDefault="00720548" w:rsidP="00720548">
      <w:pPr>
        <w:rPr>
          <w:rFonts w:cs="Arial"/>
          <w:sz w:val="24"/>
        </w:rPr>
      </w:pPr>
    </w:p>
    <w:p w14:paraId="538B30B8" w14:textId="77777777" w:rsidR="00720548" w:rsidRPr="008B3AFB" w:rsidRDefault="00720548" w:rsidP="00720548">
      <w:pPr>
        <w:rPr>
          <w:rFonts w:cs="Arial"/>
          <w:sz w:val="24"/>
        </w:rPr>
      </w:pPr>
      <w:r w:rsidRPr="00C25588">
        <w:rPr>
          <w:rFonts w:cs="Arial"/>
          <w:sz w:val="24"/>
          <w:szCs w:val="24"/>
        </w:rPr>
        <w:t>Currently, there are three main providers of social housing accommodation; Local Authorities, Approved Housing Bodies and sourcing social housing supports through the Private Rented Sector.</w:t>
      </w:r>
      <w:r>
        <w:rPr>
          <w:rFonts w:cs="Arial"/>
          <w:sz w:val="24"/>
          <w:szCs w:val="24"/>
        </w:rPr>
        <w:t xml:space="preserve"> However, t</w:t>
      </w:r>
      <w:r w:rsidRPr="00C25588">
        <w:rPr>
          <w:rFonts w:cs="Arial"/>
          <w:sz w:val="24"/>
          <w:szCs w:val="24"/>
        </w:rPr>
        <w:t xml:space="preserve">here are widely acknowledged pressures on all three channels of social housing provision </w:t>
      </w:r>
      <w:r>
        <w:rPr>
          <w:rFonts w:cs="Arial"/>
          <w:sz w:val="24"/>
          <w:szCs w:val="24"/>
        </w:rPr>
        <w:t>.</w:t>
      </w:r>
    </w:p>
    <w:p w14:paraId="1DD8ED3F" w14:textId="77777777" w:rsidR="00720548" w:rsidRPr="008B3AFB" w:rsidRDefault="00720548" w:rsidP="00720548">
      <w:pPr>
        <w:rPr>
          <w:rFonts w:cs="Arial"/>
          <w:sz w:val="24"/>
        </w:rPr>
      </w:pPr>
      <w:r w:rsidRPr="008B3AFB">
        <w:rPr>
          <w:rFonts w:cs="Arial"/>
          <w:sz w:val="24"/>
        </w:rPr>
        <w:t xml:space="preserve">The challenge to the delivery of housing for people with disabilities through the mainstream housing environment needs to be cognisant of this broader picture of the delivery and supply mechanisms </w:t>
      </w:r>
    </w:p>
    <w:p w14:paraId="26123AAB" w14:textId="77777777" w:rsidR="00720548" w:rsidRPr="008B3AFB" w:rsidRDefault="00720548" w:rsidP="00720548">
      <w:pPr>
        <w:pStyle w:val="Heading2"/>
        <w:rPr>
          <w:color w:val="365F91"/>
          <w:sz w:val="24"/>
        </w:rPr>
      </w:pPr>
      <w:bookmarkStart w:id="404" w:name="_Toc469667155"/>
      <w:bookmarkStart w:id="405" w:name="_Toc74311555"/>
      <w:bookmarkStart w:id="406" w:name="_Toc74313441"/>
      <w:bookmarkStart w:id="407" w:name="_Toc74313716"/>
      <w:bookmarkStart w:id="408" w:name="_Toc74313818"/>
      <w:bookmarkStart w:id="409" w:name="_Toc74313918"/>
      <w:bookmarkStart w:id="410" w:name="_Toc74314108"/>
      <w:bookmarkStart w:id="411" w:name="_Toc74314176"/>
      <w:bookmarkStart w:id="412" w:name="_Toc74314857"/>
      <w:bookmarkStart w:id="413" w:name="_Toc74317109"/>
      <w:bookmarkStart w:id="414" w:name="_Toc74317729"/>
      <w:bookmarkStart w:id="415" w:name="_Toc74318708"/>
      <w:bookmarkStart w:id="416" w:name="_Toc74319251"/>
      <w:bookmarkStart w:id="417" w:name="_Toc74319360"/>
      <w:bookmarkStart w:id="418" w:name="_Toc74319544"/>
      <w:bookmarkStart w:id="419" w:name="_Toc74319625"/>
      <w:bookmarkStart w:id="420" w:name="_Toc74319753"/>
      <w:bookmarkStart w:id="421" w:name="_Toc74319959"/>
      <w:bookmarkStart w:id="422" w:name="_Toc74320229"/>
      <w:bookmarkStart w:id="423" w:name="_Toc76137194"/>
      <w:r w:rsidRPr="008B3AFB">
        <w:rPr>
          <w:color w:val="365F91"/>
          <w:sz w:val="24"/>
        </w:rPr>
        <w:t xml:space="preserve">5.1    </w:t>
      </w:r>
      <w:r>
        <w:rPr>
          <w:color w:val="365F91"/>
          <w:sz w:val="24"/>
        </w:rPr>
        <w:tab/>
      </w:r>
      <w:r w:rsidRPr="008B3AFB">
        <w:rPr>
          <w:color w:val="365F91"/>
          <w:sz w:val="24"/>
        </w:rPr>
        <w:t>Local Authority Stock</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4616F1D" w14:textId="77777777" w:rsidR="00720548" w:rsidRDefault="00720548" w:rsidP="00720548">
      <w:pPr>
        <w:rPr>
          <w:sz w:val="24"/>
        </w:rPr>
      </w:pPr>
      <w:r w:rsidRPr="008B3AFB">
        <w:rPr>
          <w:sz w:val="24"/>
        </w:rPr>
        <w:t>An individual must apply to the Local Authority for Social Housing Support in order to be considered for housing and there are</w:t>
      </w:r>
      <w:r>
        <w:rPr>
          <w:sz w:val="24"/>
        </w:rPr>
        <w:t xml:space="preserve"> a number of criteria that need</w:t>
      </w:r>
      <w:r w:rsidRPr="008B3AFB">
        <w:rPr>
          <w:sz w:val="24"/>
        </w:rPr>
        <w:t xml:space="preserve"> to be met including income limits, being unable to provide housing from their own means and being considered as being inadequately housed in their current accommodation. </w:t>
      </w:r>
    </w:p>
    <w:p w14:paraId="48F07FD4" w14:textId="77777777" w:rsidR="00720548" w:rsidRPr="008B3AFB" w:rsidRDefault="00720548" w:rsidP="00720548">
      <w:pPr>
        <w:rPr>
          <w:sz w:val="24"/>
        </w:rPr>
      </w:pPr>
      <w:r>
        <w:rPr>
          <w:sz w:val="24"/>
        </w:rPr>
        <w:t xml:space="preserve">Currently there are 4,531 Local Authority rented properties in the county of Wexford.  Between 2017 and 2020, 515 of these units were adapted to meet the needs of persons with a disability who were existing tenants of the Local Authority.  </w:t>
      </w:r>
    </w:p>
    <w:p w14:paraId="4D64CF1E" w14:textId="77777777" w:rsidR="00720548" w:rsidRPr="008B3AFB" w:rsidRDefault="00720548" w:rsidP="00720548">
      <w:pPr>
        <w:pStyle w:val="Heading2"/>
        <w:rPr>
          <w:color w:val="365F91"/>
          <w:sz w:val="24"/>
        </w:rPr>
      </w:pPr>
      <w:bookmarkStart w:id="424" w:name="_Toc469667156"/>
      <w:bookmarkStart w:id="425" w:name="_Toc74311556"/>
      <w:bookmarkStart w:id="426" w:name="_Toc74313442"/>
      <w:bookmarkStart w:id="427" w:name="_Toc74313717"/>
      <w:bookmarkStart w:id="428" w:name="_Toc74313819"/>
      <w:bookmarkStart w:id="429" w:name="_Toc74313919"/>
      <w:bookmarkStart w:id="430" w:name="_Toc74314109"/>
      <w:bookmarkStart w:id="431" w:name="_Toc74314177"/>
      <w:bookmarkStart w:id="432" w:name="_Toc74314858"/>
      <w:bookmarkStart w:id="433" w:name="_Toc74317110"/>
      <w:bookmarkStart w:id="434" w:name="_Toc74317730"/>
      <w:bookmarkStart w:id="435" w:name="_Toc74318709"/>
      <w:bookmarkStart w:id="436" w:name="_Toc74319252"/>
      <w:bookmarkStart w:id="437" w:name="_Toc74319361"/>
      <w:bookmarkStart w:id="438" w:name="_Toc74319545"/>
      <w:bookmarkStart w:id="439" w:name="_Toc74319626"/>
      <w:bookmarkStart w:id="440" w:name="_Toc74319754"/>
      <w:bookmarkStart w:id="441" w:name="_Toc74319960"/>
      <w:bookmarkStart w:id="442" w:name="_Toc74320230"/>
      <w:bookmarkStart w:id="443" w:name="_Toc76137195"/>
      <w:r w:rsidRPr="008B3AFB">
        <w:rPr>
          <w:color w:val="365F91"/>
          <w:sz w:val="24"/>
        </w:rPr>
        <w:t xml:space="preserve">5.2   </w:t>
      </w:r>
      <w:r>
        <w:rPr>
          <w:color w:val="365F91"/>
          <w:sz w:val="24"/>
        </w:rPr>
        <w:t xml:space="preserve"> </w:t>
      </w:r>
      <w:r w:rsidRPr="008B3AFB">
        <w:rPr>
          <w:color w:val="365F91"/>
          <w:sz w:val="24"/>
        </w:rPr>
        <w:t>Approved Housing Body Stock</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F6A8957" w14:textId="77777777" w:rsidR="00720548" w:rsidRDefault="00720548" w:rsidP="00720548">
      <w:pPr>
        <w:spacing w:after="0"/>
        <w:rPr>
          <w:rFonts w:cs="Arial"/>
          <w:sz w:val="24"/>
        </w:rPr>
      </w:pPr>
      <w:r w:rsidRPr="008B3AFB">
        <w:rPr>
          <w:rFonts w:cs="Arial"/>
          <w:sz w:val="24"/>
        </w:rPr>
        <w:t xml:space="preserve">Approved Housing Bodies have become a major player in the provision of Social Housing Support to people from all sections of the </w:t>
      </w:r>
      <w:r w:rsidRPr="00E418F7">
        <w:rPr>
          <w:rFonts w:cs="Arial"/>
          <w:sz w:val="24"/>
        </w:rPr>
        <w:t>community</w:t>
      </w:r>
      <w:r w:rsidRPr="008B3AFB">
        <w:rPr>
          <w:rFonts w:cs="Arial"/>
          <w:sz w:val="24"/>
        </w:rPr>
        <w:t xml:space="preserve">. </w:t>
      </w:r>
    </w:p>
    <w:p w14:paraId="2523A779" w14:textId="77777777" w:rsidR="00720548" w:rsidRDefault="00720548" w:rsidP="00720548">
      <w:pPr>
        <w:spacing w:after="0"/>
        <w:rPr>
          <w:rFonts w:cs="Arial"/>
          <w:sz w:val="24"/>
        </w:rPr>
      </w:pPr>
    </w:p>
    <w:p w14:paraId="63DC90C4" w14:textId="77777777" w:rsidR="00720548" w:rsidRPr="008B3AFB" w:rsidRDefault="00720548" w:rsidP="00720548">
      <w:pPr>
        <w:spacing w:after="0"/>
        <w:rPr>
          <w:rFonts w:cs="Arial"/>
          <w:sz w:val="24"/>
        </w:rPr>
      </w:pPr>
      <w:r>
        <w:rPr>
          <w:rFonts w:cs="Arial"/>
          <w:sz w:val="24"/>
        </w:rPr>
        <w:t>Nationwide t</w:t>
      </w:r>
      <w:r w:rsidRPr="008B3AFB">
        <w:rPr>
          <w:rFonts w:cs="Arial"/>
          <w:sz w:val="24"/>
        </w:rPr>
        <w:t>here are approximately 5</w:t>
      </w:r>
      <w:r>
        <w:rPr>
          <w:rFonts w:cs="Arial"/>
          <w:sz w:val="24"/>
        </w:rPr>
        <w:t>4</w:t>
      </w:r>
      <w:r w:rsidRPr="008B3AFB">
        <w:rPr>
          <w:rFonts w:cs="Arial"/>
          <w:sz w:val="24"/>
        </w:rPr>
        <w:t>0 Approved Housing Bodies of varying types and sizes. The sector provides over 30,000 homes across the country. The housing provision of these also differs. Some approved housing bodies deal primarily with general housing provision while others have a more specialised role. This includes the following type of accommodation:</w:t>
      </w:r>
    </w:p>
    <w:p w14:paraId="1FAA97CE" w14:textId="77777777" w:rsidR="00720548" w:rsidRPr="008B3AFB" w:rsidRDefault="00720548" w:rsidP="00720548">
      <w:pPr>
        <w:pStyle w:val="ListParagraph"/>
        <w:numPr>
          <w:ilvl w:val="0"/>
          <w:numId w:val="1"/>
        </w:numPr>
        <w:rPr>
          <w:rFonts w:cs="Arial"/>
          <w:sz w:val="24"/>
        </w:rPr>
      </w:pPr>
      <w:r w:rsidRPr="008B3AFB">
        <w:rPr>
          <w:rFonts w:cs="Arial"/>
          <w:sz w:val="24"/>
        </w:rPr>
        <w:t xml:space="preserve">General housing </w:t>
      </w:r>
    </w:p>
    <w:p w14:paraId="6E8E8330" w14:textId="77777777" w:rsidR="00720548" w:rsidRPr="008B3AFB" w:rsidRDefault="00720548" w:rsidP="00720548">
      <w:pPr>
        <w:pStyle w:val="ListParagraph"/>
        <w:numPr>
          <w:ilvl w:val="0"/>
          <w:numId w:val="1"/>
        </w:numPr>
        <w:rPr>
          <w:rFonts w:cs="Arial"/>
          <w:sz w:val="24"/>
        </w:rPr>
      </w:pPr>
      <w:r w:rsidRPr="008B3AFB">
        <w:rPr>
          <w:rFonts w:cs="Arial"/>
          <w:sz w:val="24"/>
        </w:rPr>
        <w:t>Older person accommodation</w:t>
      </w:r>
    </w:p>
    <w:p w14:paraId="6C4BC1F8" w14:textId="77777777" w:rsidR="00720548" w:rsidRPr="008B3AFB" w:rsidRDefault="00720548" w:rsidP="00720548">
      <w:pPr>
        <w:pStyle w:val="ListParagraph"/>
        <w:numPr>
          <w:ilvl w:val="0"/>
          <w:numId w:val="1"/>
        </w:numPr>
        <w:rPr>
          <w:rFonts w:cs="Arial"/>
          <w:sz w:val="24"/>
        </w:rPr>
      </w:pPr>
      <w:r w:rsidRPr="008B3AFB">
        <w:rPr>
          <w:rFonts w:cs="Arial"/>
          <w:sz w:val="24"/>
        </w:rPr>
        <w:t>Housing for people with disabilities</w:t>
      </w:r>
    </w:p>
    <w:p w14:paraId="315D38E9" w14:textId="77777777" w:rsidR="00720548" w:rsidRPr="008B3AFB" w:rsidRDefault="00720548" w:rsidP="00720548">
      <w:pPr>
        <w:pStyle w:val="ListParagraph"/>
        <w:numPr>
          <w:ilvl w:val="0"/>
          <w:numId w:val="1"/>
        </w:numPr>
        <w:rPr>
          <w:rFonts w:cs="Arial"/>
          <w:sz w:val="24"/>
        </w:rPr>
      </w:pPr>
      <w:r w:rsidRPr="008B3AFB">
        <w:rPr>
          <w:rFonts w:cs="Arial"/>
          <w:sz w:val="24"/>
        </w:rPr>
        <w:t>Homeless accommodation</w:t>
      </w:r>
    </w:p>
    <w:p w14:paraId="605D192F" w14:textId="77777777" w:rsidR="00720548" w:rsidRPr="008B3AFB" w:rsidRDefault="00720548" w:rsidP="00720548">
      <w:pPr>
        <w:spacing w:after="0"/>
        <w:rPr>
          <w:rFonts w:cs="Arial"/>
          <w:sz w:val="24"/>
        </w:rPr>
      </w:pPr>
      <w:r>
        <w:rPr>
          <w:rFonts w:cs="Arial"/>
          <w:sz w:val="24"/>
        </w:rPr>
        <w:t xml:space="preserve">The normal allocation pathway towards a tenancy with an Approved Housing Body is from nomination from the Local Authority Social Housing Support List. However, there are instances where the AHB will allocate a property from their own housing list.  </w:t>
      </w:r>
      <w:r w:rsidRPr="008B3AFB">
        <w:rPr>
          <w:rFonts w:cs="Arial"/>
          <w:sz w:val="24"/>
        </w:rPr>
        <w:t>Approved Housing Bodies provide accommodation through</w:t>
      </w:r>
      <w:r>
        <w:rPr>
          <w:rFonts w:cs="Arial"/>
          <w:sz w:val="24"/>
        </w:rPr>
        <w:t>:</w:t>
      </w:r>
    </w:p>
    <w:p w14:paraId="6E9C1868" w14:textId="77777777" w:rsidR="00720548" w:rsidRPr="008B3AFB" w:rsidRDefault="00720548" w:rsidP="00720548">
      <w:pPr>
        <w:pStyle w:val="ListParagraph"/>
        <w:numPr>
          <w:ilvl w:val="0"/>
          <w:numId w:val="2"/>
        </w:numPr>
        <w:rPr>
          <w:rFonts w:cs="Arial"/>
          <w:sz w:val="24"/>
        </w:rPr>
      </w:pPr>
      <w:r w:rsidRPr="008B3AFB">
        <w:rPr>
          <w:rFonts w:cs="Arial"/>
          <w:sz w:val="24"/>
        </w:rPr>
        <w:t>New build</w:t>
      </w:r>
    </w:p>
    <w:p w14:paraId="7561430B" w14:textId="77777777" w:rsidR="00720548" w:rsidRPr="008B3AFB" w:rsidRDefault="00720548" w:rsidP="00720548">
      <w:pPr>
        <w:pStyle w:val="ListParagraph"/>
        <w:numPr>
          <w:ilvl w:val="0"/>
          <w:numId w:val="2"/>
        </w:numPr>
        <w:rPr>
          <w:rFonts w:cs="Arial"/>
          <w:sz w:val="24"/>
        </w:rPr>
      </w:pPr>
      <w:r w:rsidRPr="008B3AFB">
        <w:rPr>
          <w:rFonts w:cs="Arial"/>
          <w:sz w:val="24"/>
        </w:rPr>
        <w:t>Purchases</w:t>
      </w:r>
    </w:p>
    <w:p w14:paraId="2F55E12D" w14:textId="77777777" w:rsidR="00720548" w:rsidRPr="008B3AFB" w:rsidRDefault="00720548" w:rsidP="00720548">
      <w:pPr>
        <w:pStyle w:val="ListParagraph"/>
        <w:numPr>
          <w:ilvl w:val="0"/>
          <w:numId w:val="2"/>
        </w:numPr>
        <w:rPr>
          <w:rFonts w:cs="Arial"/>
          <w:sz w:val="24"/>
        </w:rPr>
      </w:pPr>
      <w:r w:rsidRPr="008B3AFB">
        <w:rPr>
          <w:rFonts w:cs="Arial"/>
          <w:sz w:val="24"/>
        </w:rPr>
        <w:t>Leasing</w:t>
      </w:r>
    </w:p>
    <w:p w14:paraId="0CAC4FA5" w14:textId="77777777" w:rsidR="00720548" w:rsidRPr="008B3AFB" w:rsidRDefault="00720548" w:rsidP="00720548">
      <w:pPr>
        <w:spacing w:after="0"/>
        <w:ind w:left="142"/>
        <w:rPr>
          <w:rFonts w:cs="Arial"/>
          <w:sz w:val="24"/>
        </w:rPr>
      </w:pPr>
      <w:r w:rsidRPr="008B3AFB">
        <w:rPr>
          <w:rFonts w:cs="Arial"/>
          <w:sz w:val="24"/>
        </w:rPr>
        <w:t>While Approved Housing Bodies access private finance to fund some of their development/purchases, they also receive the following funding from the State through the Local Authorities from the</w:t>
      </w:r>
      <w:r>
        <w:rPr>
          <w:rFonts w:cs="Arial"/>
          <w:sz w:val="24"/>
        </w:rPr>
        <w:t>:</w:t>
      </w:r>
    </w:p>
    <w:p w14:paraId="49782DAE" w14:textId="77777777" w:rsidR="00720548" w:rsidRPr="008B3AFB" w:rsidRDefault="00720548" w:rsidP="00720548">
      <w:pPr>
        <w:pStyle w:val="ListParagraph"/>
        <w:numPr>
          <w:ilvl w:val="0"/>
          <w:numId w:val="3"/>
        </w:numPr>
        <w:rPr>
          <w:rFonts w:cs="Arial"/>
          <w:sz w:val="24"/>
        </w:rPr>
      </w:pPr>
      <w:r w:rsidRPr="008B3AFB">
        <w:rPr>
          <w:rFonts w:cs="Arial"/>
          <w:sz w:val="24"/>
        </w:rPr>
        <w:t>Capital Assistance Scheme</w:t>
      </w:r>
    </w:p>
    <w:p w14:paraId="227D43A8" w14:textId="77777777" w:rsidR="00720548" w:rsidRPr="008B3AFB" w:rsidRDefault="00720548" w:rsidP="00720548">
      <w:pPr>
        <w:pStyle w:val="ListParagraph"/>
        <w:numPr>
          <w:ilvl w:val="0"/>
          <w:numId w:val="3"/>
        </w:numPr>
        <w:rPr>
          <w:rFonts w:cs="Arial"/>
          <w:sz w:val="24"/>
        </w:rPr>
      </w:pPr>
      <w:r w:rsidRPr="008B3AFB">
        <w:rPr>
          <w:rFonts w:cs="Arial"/>
          <w:sz w:val="24"/>
        </w:rPr>
        <w:t>Capital Advance Leasing Facility</w:t>
      </w:r>
    </w:p>
    <w:p w14:paraId="3A993689" w14:textId="77777777" w:rsidR="00720548" w:rsidRDefault="00720548" w:rsidP="00720548">
      <w:pPr>
        <w:pStyle w:val="ListParagraph"/>
        <w:numPr>
          <w:ilvl w:val="0"/>
          <w:numId w:val="3"/>
        </w:numPr>
        <w:rPr>
          <w:rFonts w:cs="Arial"/>
          <w:sz w:val="24"/>
        </w:rPr>
      </w:pPr>
      <w:r w:rsidRPr="00DC6F33">
        <w:rPr>
          <w:rFonts w:cs="Arial"/>
          <w:sz w:val="24"/>
        </w:rPr>
        <w:t>Payment and Availability Agreements</w:t>
      </w:r>
    </w:p>
    <w:p w14:paraId="22CDE995" w14:textId="77777777" w:rsidR="00720548" w:rsidRDefault="00720548" w:rsidP="00720548">
      <w:pPr>
        <w:pStyle w:val="ListParagraph"/>
        <w:rPr>
          <w:rFonts w:cs="Arial"/>
          <w:sz w:val="24"/>
        </w:rPr>
      </w:pPr>
    </w:p>
    <w:p w14:paraId="5086BB5D" w14:textId="77777777" w:rsidR="00720548" w:rsidRDefault="00720548" w:rsidP="00720548">
      <w:pPr>
        <w:pStyle w:val="ListParagraph"/>
        <w:rPr>
          <w:rFonts w:cs="Arial"/>
          <w:sz w:val="24"/>
        </w:rPr>
      </w:pPr>
    </w:p>
    <w:p w14:paraId="5BCECE80" w14:textId="77777777" w:rsidR="00720548" w:rsidRDefault="00720548" w:rsidP="00720548">
      <w:pPr>
        <w:pStyle w:val="ListParagraph"/>
        <w:rPr>
          <w:rFonts w:cs="Arial"/>
          <w:sz w:val="24"/>
        </w:rPr>
      </w:pPr>
    </w:p>
    <w:p w14:paraId="27D4FE09" w14:textId="77777777" w:rsidR="00720548" w:rsidRDefault="00720548" w:rsidP="00720548">
      <w:pPr>
        <w:pStyle w:val="ListParagraph"/>
        <w:rPr>
          <w:rFonts w:cs="Arial"/>
          <w:sz w:val="24"/>
        </w:rPr>
      </w:pPr>
    </w:p>
    <w:p w14:paraId="31226A93" w14:textId="77777777" w:rsidR="00720548" w:rsidRDefault="00720548" w:rsidP="00720548">
      <w:pPr>
        <w:pStyle w:val="ListParagraph"/>
        <w:rPr>
          <w:rFonts w:cs="Arial"/>
          <w:sz w:val="24"/>
        </w:rPr>
      </w:pPr>
    </w:p>
    <w:p w14:paraId="105F51F0" w14:textId="77777777" w:rsidR="00720548" w:rsidRDefault="00720548" w:rsidP="00720548">
      <w:pPr>
        <w:pStyle w:val="ListParagraph"/>
        <w:rPr>
          <w:rFonts w:cs="Arial"/>
          <w:sz w:val="24"/>
        </w:rPr>
      </w:pPr>
    </w:p>
    <w:p w14:paraId="33D71112" w14:textId="77777777" w:rsidR="00720548" w:rsidRDefault="00720548" w:rsidP="00720548">
      <w:pPr>
        <w:pStyle w:val="ListParagraph"/>
        <w:rPr>
          <w:rFonts w:cs="Arial"/>
          <w:sz w:val="24"/>
        </w:rPr>
      </w:pPr>
    </w:p>
    <w:p w14:paraId="5CB6B1CF" w14:textId="77777777" w:rsidR="00720548" w:rsidRDefault="00720548" w:rsidP="00720548">
      <w:pPr>
        <w:pStyle w:val="ListParagraph"/>
        <w:rPr>
          <w:rFonts w:cs="Arial"/>
          <w:sz w:val="24"/>
        </w:rPr>
      </w:pPr>
    </w:p>
    <w:p w14:paraId="67D03CF8" w14:textId="77777777" w:rsidR="0005436A" w:rsidRDefault="0005436A" w:rsidP="00720548">
      <w:pPr>
        <w:pStyle w:val="ListParagraph"/>
        <w:rPr>
          <w:rFonts w:cs="Arial"/>
          <w:sz w:val="24"/>
        </w:rPr>
      </w:pPr>
    </w:p>
    <w:p w14:paraId="3ABFF014" w14:textId="77777777" w:rsidR="0005436A" w:rsidRDefault="0005436A" w:rsidP="00720548">
      <w:pPr>
        <w:pStyle w:val="ListParagraph"/>
        <w:rPr>
          <w:rFonts w:cs="Arial"/>
          <w:sz w:val="24"/>
        </w:rPr>
      </w:pPr>
    </w:p>
    <w:p w14:paraId="7069FE03" w14:textId="77777777" w:rsidR="00720548" w:rsidRDefault="00720548" w:rsidP="00720548">
      <w:pPr>
        <w:pStyle w:val="ListParagraph"/>
        <w:rPr>
          <w:rFonts w:cs="Arial"/>
          <w:sz w:val="24"/>
        </w:rPr>
      </w:pPr>
    </w:p>
    <w:p w14:paraId="2D42B59F" w14:textId="77777777" w:rsidR="00720548" w:rsidRPr="00DC6F33" w:rsidRDefault="00720548" w:rsidP="00720548">
      <w:pPr>
        <w:pStyle w:val="ListParagraph"/>
        <w:rPr>
          <w:rFonts w:cs="Arial"/>
          <w:sz w:val="24"/>
        </w:rPr>
      </w:pPr>
    </w:p>
    <w:p w14:paraId="733E6A67" w14:textId="77777777" w:rsidR="00720548" w:rsidRDefault="00720548" w:rsidP="00720548">
      <w:pPr>
        <w:spacing w:after="0"/>
        <w:rPr>
          <w:rFonts w:eastAsia="Times New Roman" w:cs="Arial"/>
          <w:b/>
          <w:iCs/>
          <w:color w:val="365F91"/>
          <w:sz w:val="24"/>
          <w:szCs w:val="24"/>
          <w:lang w:eastAsia="en-IE"/>
        </w:rPr>
      </w:pPr>
      <w:r w:rsidRPr="00F45DB5">
        <w:rPr>
          <w:rFonts w:eastAsia="Times New Roman" w:cs="Arial"/>
          <w:b/>
          <w:iCs/>
          <w:color w:val="365F91"/>
          <w:sz w:val="24"/>
          <w:szCs w:val="24"/>
          <w:lang w:eastAsia="en-IE"/>
        </w:rPr>
        <w:t xml:space="preserve">A.H.B Units </w:t>
      </w:r>
      <w:r w:rsidR="00DB42EA">
        <w:rPr>
          <w:rFonts w:eastAsia="Times New Roman" w:cs="Arial"/>
          <w:b/>
          <w:iCs/>
          <w:color w:val="365F91"/>
          <w:sz w:val="24"/>
          <w:szCs w:val="24"/>
          <w:lang w:eastAsia="en-IE"/>
        </w:rPr>
        <w:t xml:space="preserve">given CAS funding </w:t>
      </w:r>
      <w:r w:rsidRPr="00F45DB5">
        <w:rPr>
          <w:rFonts w:eastAsia="Times New Roman" w:cs="Arial"/>
          <w:b/>
          <w:iCs/>
          <w:color w:val="365F91"/>
          <w:sz w:val="24"/>
          <w:szCs w:val="24"/>
          <w:lang w:eastAsia="en-IE"/>
        </w:rPr>
        <w:t>in County Wexford</w:t>
      </w:r>
    </w:p>
    <w:tbl>
      <w:tblPr>
        <w:tblW w:w="9327" w:type="dxa"/>
        <w:tblInd w:w="-5" w:type="dxa"/>
        <w:tblCellMar>
          <w:left w:w="0" w:type="dxa"/>
          <w:right w:w="0" w:type="dxa"/>
        </w:tblCellMar>
        <w:tblLook w:val="04A0" w:firstRow="1" w:lastRow="0" w:firstColumn="1" w:lastColumn="0" w:noHBand="0" w:noVBand="1"/>
      </w:tblPr>
      <w:tblGrid>
        <w:gridCol w:w="7313"/>
        <w:gridCol w:w="2014"/>
      </w:tblGrid>
      <w:tr w:rsidR="00720548" w14:paraId="4E6A478B" w14:textId="77777777" w:rsidTr="00CB381D">
        <w:trPr>
          <w:trHeight w:val="300"/>
        </w:trPr>
        <w:tc>
          <w:tcPr>
            <w:tcW w:w="7313"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3C84E2DC" w14:textId="77777777" w:rsidR="00720548" w:rsidRDefault="00720548" w:rsidP="00CB381D">
            <w:pPr>
              <w:spacing w:line="360" w:lineRule="auto"/>
              <w:rPr>
                <w:rFonts w:ascii="Calibri" w:hAnsi="Calibri"/>
                <w:b/>
                <w:bCs/>
                <w:i/>
                <w:iCs/>
                <w:color w:val="000000"/>
                <w:sz w:val="24"/>
                <w:szCs w:val="24"/>
                <w:lang w:val="en-GB" w:eastAsia="en-IE"/>
              </w:rPr>
            </w:pPr>
          </w:p>
          <w:p w14:paraId="50FFEC0F" w14:textId="77777777" w:rsidR="00720548" w:rsidRDefault="00720548" w:rsidP="00CB381D">
            <w:pPr>
              <w:spacing w:line="360" w:lineRule="auto"/>
              <w:rPr>
                <w:b/>
                <w:bCs/>
                <w:i/>
                <w:iCs/>
                <w:color w:val="000000"/>
                <w:sz w:val="24"/>
                <w:szCs w:val="24"/>
                <w:lang w:eastAsia="en-IE"/>
              </w:rPr>
            </w:pPr>
            <w:r>
              <w:rPr>
                <w:b/>
                <w:bCs/>
                <w:i/>
                <w:iCs/>
                <w:color w:val="000000"/>
                <w:sz w:val="24"/>
                <w:szCs w:val="24"/>
                <w:lang w:eastAsia="en-IE"/>
              </w:rPr>
              <w:t>Approved Housing Body Units Owned in County Wexford</w:t>
            </w:r>
          </w:p>
        </w:tc>
        <w:tc>
          <w:tcPr>
            <w:tcW w:w="2014"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050FE900" w14:textId="77777777" w:rsidR="00720548" w:rsidRDefault="00720548" w:rsidP="00CB381D">
            <w:pPr>
              <w:spacing w:line="360" w:lineRule="auto"/>
              <w:jc w:val="center"/>
              <w:rPr>
                <w:b/>
                <w:bCs/>
                <w:i/>
                <w:iCs/>
                <w:color w:val="000000"/>
                <w:sz w:val="24"/>
                <w:szCs w:val="24"/>
                <w:lang w:eastAsia="en-IE"/>
              </w:rPr>
            </w:pPr>
            <w:r>
              <w:rPr>
                <w:b/>
                <w:bCs/>
                <w:i/>
                <w:iCs/>
                <w:color w:val="000000"/>
                <w:sz w:val="24"/>
                <w:szCs w:val="24"/>
                <w:lang w:eastAsia="en-IE"/>
              </w:rPr>
              <w:t>Number Owned</w:t>
            </w:r>
          </w:p>
        </w:tc>
      </w:tr>
      <w:tr w:rsidR="00720548" w14:paraId="2E8F7829" w14:textId="77777777" w:rsidTr="00CB381D">
        <w:trPr>
          <w:trHeight w:val="300"/>
        </w:trPr>
        <w:tc>
          <w:tcPr>
            <w:tcW w:w="7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476F38" w14:textId="77777777" w:rsidR="00720548" w:rsidRDefault="00720548" w:rsidP="00CB381D">
            <w:pPr>
              <w:rPr>
                <w:color w:val="000000"/>
                <w:sz w:val="24"/>
                <w:szCs w:val="24"/>
                <w:lang w:eastAsia="en-IE"/>
              </w:rPr>
            </w:pPr>
            <w:r>
              <w:rPr>
                <w:color w:val="000000"/>
                <w:sz w:val="24"/>
                <w:szCs w:val="24"/>
                <w:lang w:eastAsia="en-IE"/>
              </w:rPr>
              <w:t>Society St. Vincent De Paul, Thomas Street</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829B5F" w14:textId="77777777" w:rsidR="00720548" w:rsidRDefault="00720548" w:rsidP="00CB381D">
            <w:pPr>
              <w:jc w:val="center"/>
              <w:rPr>
                <w:i/>
                <w:iCs/>
                <w:color w:val="000000"/>
                <w:sz w:val="24"/>
                <w:szCs w:val="24"/>
                <w:lang w:eastAsia="en-IE"/>
              </w:rPr>
            </w:pPr>
            <w:r>
              <w:rPr>
                <w:i/>
                <w:iCs/>
                <w:color w:val="000000"/>
                <w:sz w:val="24"/>
                <w:szCs w:val="24"/>
                <w:lang w:eastAsia="en-IE"/>
              </w:rPr>
              <w:t>27</w:t>
            </w:r>
          </w:p>
        </w:tc>
      </w:tr>
      <w:tr w:rsidR="00720548" w14:paraId="1FB5FD09"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017F0E" w14:textId="77777777" w:rsidR="00720548" w:rsidRDefault="00720548" w:rsidP="00CB381D">
            <w:pPr>
              <w:rPr>
                <w:color w:val="000000"/>
                <w:sz w:val="24"/>
                <w:szCs w:val="24"/>
                <w:lang w:eastAsia="en-IE"/>
              </w:rPr>
            </w:pPr>
            <w:r>
              <w:rPr>
                <w:color w:val="000000"/>
                <w:sz w:val="24"/>
                <w:szCs w:val="24"/>
                <w:lang w:eastAsia="en-IE"/>
              </w:rPr>
              <w:t>St. Aidan’s Day Care,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7424D6" w14:textId="77777777" w:rsidR="00720548" w:rsidRDefault="00720548" w:rsidP="00CB381D">
            <w:pPr>
              <w:jc w:val="center"/>
              <w:rPr>
                <w:color w:val="000000"/>
                <w:sz w:val="24"/>
                <w:szCs w:val="24"/>
                <w:lang w:eastAsia="en-IE"/>
              </w:rPr>
            </w:pPr>
            <w:r>
              <w:rPr>
                <w:color w:val="000000"/>
                <w:sz w:val="24"/>
                <w:szCs w:val="24"/>
                <w:lang w:eastAsia="en-IE"/>
              </w:rPr>
              <w:t>19</w:t>
            </w:r>
          </w:p>
        </w:tc>
      </w:tr>
      <w:tr w:rsidR="00720548" w14:paraId="5813FA9D"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90D33" w14:textId="77777777" w:rsidR="00720548" w:rsidRDefault="00720548" w:rsidP="00CB381D">
            <w:pPr>
              <w:rPr>
                <w:color w:val="000000"/>
                <w:sz w:val="24"/>
                <w:szCs w:val="24"/>
                <w:lang w:eastAsia="en-IE"/>
              </w:rPr>
            </w:pPr>
            <w:r>
              <w:rPr>
                <w:color w:val="000000"/>
                <w:sz w:val="24"/>
                <w:szCs w:val="24"/>
                <w:lang w:eastAsia="en-IE"/>
              </w:rPr>
              <w:t>Grantstown Vol Housing Assoc. Ltd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3C2995" w14:textId="77777777" w:rsidR="00720548" w:rsidRDefault="00720548" w:rsidP="00CB381D">
            <w:pPr>
              <w:jc w:val="center"/>
              <w:rPr>
                <w:color w:val="000000"/>
                <w:sz w:val="24"/>
                <w:szCs w:val="24"/>
                <w:lang w:eastAsia="en-IE"/>
              </w:rPr>
            </w:pPr>
            <w:r>
              <w:rPr>
                <w:color w:val="000000"/>
                <w:sz w:val="24"/>
                <w:szCs w:val="24"/>
                <w:lang w:eastAsia="en-IE"/>
              </w:rPr>
              <w:t>24</w:t>
            </w:r>
          </w:p>
        </w:tc>
      </w:tr>
      <w:tr w:rsidR="00720548" w14:paraId="4FE9888B"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824FCD" w14:textId="77777777" w:rsidR="00720548" w:rsidRDefault="00720548" w:rsidP="00CB381D">
            <w:pPr>
              <w:rPr>
                <w:color w:val="000000"/>
                <w:sz w:val="24"/>
                <w:szCs w:val="24"/>
                <w:lang w:eastAsia="en-IE"/>
              </w:rPr>
            </w:pPr>
            <w:r>
              <w:rPr>
                <w:color w:val="000000"/>
                <w:sz w:val="24"/>
                <w:szCs w:val="24"/>
                <w:lang w:eastAsia="en-IE"/>
              </w:rPr>
              <w:t>Wexford Community Workshop, New Ross</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C1B20" w14:textId="77777777" w:rsidR="00720548" w:rsidRDefault="00720548" w:rsidP="00CB381D">
            <w:pPr>
              <w:jc w:val="center"/>
              <w:rPr>
                <w:color w:val="000000"/>
                <w:sz w:val="24"/>
                <w:szCs w:val="24"/>
                <w:lang w:eastAsia="en-IE"/>
              </w:rPr>
            </w:pPr>
            <w:r>
              <w:rPr>
                <w:color w:val="000000"/>
                <w:sz w:val="24"/>
                <w:szCs w:val="24"/>
                <w:lang w:eastAsia="en-IE"/>
              </w:rPr>
              <w:t>30</w:t>
            </w:r>
          </w:p>
        </w:tc>
      </w:tr>
      <w:tr w:rsidR="00720548" w14:paraId="4EB27044"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8283E" w14:textId="77777777" w:rsidR="00720548" w:rsidRDefault="00720548" w:rsidP="00CB381D">
            <w:pPr>
              <w:rPr>
                <w:color w:val="000000"/>
                <w:sz w:val="24"/>
                <w:szCs w:val="24"/>
                <w:lang w:eastAsia="en-IE"/>
              </w:rPr>
            </w:pPr>
            <w:r>
              <w:rPr>
                <w:color w:val="000000"/>
                <w:sz w:val="24"/>
                <w:szCs w:val="24"/>
                <w:lang w:eastAsia="en-IE"/>
              </w:rPr>
              <w:t>Society St. Vincent De Paul,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9CB402" w14:textId="77777777" w:rsidR="00720548" w:rsidRDefault="00720548" w:rsidP="00CB381D">
            <w:pPr>
              <w:jc w:val="center"/>
              <w:rPr>
                <w:color w:val="000000"/>
                <w:sz w:val="24"/>
                <w:szCs w:val="24"/>
                <w:lang w:eastAsia="en-IE"/>
              </w:rPr>
            </w:pPr>
            <w:r>
              <w:rPr>
                <w:color w:val="000000"/>
                <w:sz w:val="24"/>
                <w:szCs w:val="24"/>
                <w:lang w:eastAsia="en-IE"/>
              </w:rPr>
              <w:t>24</w:t>
            </w:r>
          </w:p>
        </w:tc>
      </w:tr>
      <w:tr w:rsidR="00720548" w14:paraId="57CC4143"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89BBBE" w14:textId="77777777" w:rsidR="00720548" w:rsidRDefault="00720548" w:rsidP="00CB381D">
            <w:pPr>
              <w:rPr>
                <w:color w:val="000000"/>
                <w:sz w:val="24"/>
                <w:szCs w:val="24"/>
                <w:lang w:eastAsia="en-IE"/>
              </w:rPr>
            </w:pPr>
            <w:r>
              <w:rPr>
                <w:color w:val="000000"/>
                <w:sz w:val="24"/>
                <w:szCs w:val="24"/>
                <w:lang w:eastAsia="en-IE"/>
              </w:rPr>
              <w:t>New Dawn Housing Association Ltd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43619" w14:textId="77777777" w:rsidR="00720548" w:rsidRDefault="00720548" w:rsidP="00CB381D">
            <w:pPr>
              <w:jc w:val="center"/>
              <w:rPr>
                <w:color w:val="000000"/>
                <w:sz w:val="24"/>
                <w:szCs w:val="24"/>
                <w:lang w:eastAsia="en-IE"/>
              </w:rPr>
            </w:pPr>
            <w:r>
              <w:rPr>
                <w:color w:val="000000"/>
                <w:sz w:val="24"/>
                <w:szCs w:val="24"/>
                <w:lang w:eastAsia="en-IE"/>
              </w:rPr>
              <w:t>17</w:t>
            </w:r>
          </w:p>
        </w:tc>
      </w:tr>
      <w:tr w:rsidR="00720548" w14:paraId="22005416"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F07BA2" w14:textId="77777777" w:rsidR="00720548" w:rsidRDefault="00720548" w:rsidP="00CB381D">
            <w:pPr>
              <w:rPr>
                <w:color w:val="000000"/>
                <w:sz w:val="24"/>
                <w:szCs w:val="24"/>
                <w:lang w:eastAsia="en-IE"/>
              </w:rPr>
            </w:pPr>
            <w:r>
              <w:rPr>
                <w:color w:val="000000"/>
                <w:sz w:val="24"/>
                <w:szCs w:val="24"/>
                <w:lang w:eastAsia="en-IE"/>
              </w:rPr>
              <w:t>Slinua Housing Association Ltd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3DCF5" w14:textId="77777777" w:rsidR="00720548" w:rsidRDefault="00720548" w:rsidP="00CB381D">
            <w:pPr>
              <w:jc w:val="center"/>
              <w:rPr>
                <w:color w:val="000000"/>
                <w:sz w:val="24"/>
                <w:szCs w:val="24"/>
                <w:lang w:eastAsia="en-IE"/>
              </w:rPr>
            </w:pPr>
            <w:r>
              <w:rPr>
                <w:color w:val="000000"/>
                <w:sz w:val="24"/>
                <w:szCs w:val="24"/>
                <w:lang w:eastAsia="en-IE"/>
              </w:rPr>
              <w:t>3</w:t>
            </w:r>
          </w:p>
        </w:tc>
      </w:tr>
      <w:tr w:rsidR="00720548" w14:paraId="6595FD83"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A6827F" w14:textId="77777777" w:rsidR="00720548" w:rsidRDefault="00720548" w:rsidP="00CB381D">
            <w:pPr>
              <w:rPr>
                <w:color w:val="000000"/>
                <w:sz w:val="24"/>
                <w:szCs w:val="24"/>
                <w:lang w:eastAsia="en-IE"/>
              </w:rPr>
            </w:pPr>
            <w:r>
              <w:rPr>
                <w:color w:val="000000"/>
                <w:sz w:val="24"/>
                <w:szCs w:val="24"/>
                <w:lang w:eastAsia="en-IE"/>
              </w:rPr>
              <w:t>Respond Voluntary Housing Association, New Ross</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E905F2" w14:textId="77777777" w:rsidR="00720548" w:rsidRDefault="00720548" w:rsidP="00CB381D">
            <w:pPr>
              <w:jc w:val="center"/>
              <w:rPr>
                <w:color w:val="000000"/>
                <w:sz w:val="24"/>
                <w:szCs w:val="24"/>
                <w:lang w:eastAsia="en-IE"/>
              </w:rPr>
            </w:pPr>
            <w:r>
              <w:rPr>
                <w:color w:val="000000"/>
                <w:sz w:val="24"/>
                <w:szCs w:val="24"/>
                <w:lang w:eastAsia="en-IE"/>
              </w:rPr>
              <w:t>38</w:t>
            </w:r>
          </w:p>
        </w:tc>
      </w:tr>
      <w:tr w:rsidR="00720548" w14:paraId="29CA187A"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2B85D9" w14:textId="77777777" w:rsidR="00720548" w:rsidRDefault="00720548" w:rsidP="00CB381D">
            <w:pPr>
              <w:rPr>
                <w:color w:val="000000"/>
                <w:sz w:val="24"/>
                <w:szCs w:val="24"/>
                <w:lang w:eastAsia="en-IE"/>
              </w:rPr>
            </w:pPr>
            <w:r>
              <w:rPr>
                <w:color w:val="000000"/>
                <w:sz w:val="24"/>
                <w:szCs w:val="24"/>
                <w:lang w:eastAsia="en-IE"/>
              </w:rPr>
              <w:t>Respond Voluntary Housing Association, Wexford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BAA7F5" w14:textId="77777777" w:rsidR="00720548" w:rsidRDefault="00720548" w:rsidP="00CB381D">
            <w:pPr>
              <w:jc w:val="center"/>
              <w:rPr>
                <w:color w:val="000000"/>
                <w:sz w:val="24"/>
                <w:szCs w:val="24"/>
                <w:lang w:eastAsia="en-IE"/>
              </w:rPr>
            </w:pPr>
            <w:r>
              <w:rPr>
                <w:color w:val="000000"/>
                <w:sz w:val="24"/>
                <w:szCs w:val="24"/>
                <w:lang w:eastAsia="en-IE"/>
              </w:rPr>
              <w:t>67</w:t>
            </w:r>
          </w:p>
        </w:tc>
      </w:tr>
      <w:tr w:rsidR="00720548" w14:paraId="0435471E"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19DC2F" w14:textId="77777777" w:rsidR="00720548" w:rsidRDefault="00720548" w:rsidP="00CB381D">
            <w:pPr>
              <w:rPr>
                <w:color w:val="000000"/>
                <w:sz w:val="24"/>
                <w:szCs w:val="24"/>
                <w:lang w:eastAsia="en-IE"/>
              </w:rPr>
            </w:pPr>
            <w:r>
              <w:rPr>
                <w:color w:val="000000"/>
                <w:sz w:val="24"/>
                <w:szCs w:val="24"/>
                <w:lang w:eastAsia="en-IE"/>
              </w:rPr>
              <w:t>Respond Voluntary Housing Association,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20C514" w14:textId="77777777" w:rsidR="00720548" w:rsidRDefault="00720548" w:rsidP="00CB381D">
            <w:pPr>
              <w:jc w:val="center"/>
              <w:rPr>
                <w:color w:val="000000"/>
                <w:sz w:val="24"/>
                <w:szCs w:val="24"/>
                <w:lang w:eastAsia="en-IE"/>
              </w:rPr>
            </w:pPr>
            <w:r>
              <w:rPr>
                <w:color w:val="000000"/>
                <w:sz w:val="24"/>
                <w:szCs w:val="24"/>
                <w:lang w:eastAsia="en-IE"/>
              </w:rPr>
              <w:t>10</w:t>
            </w:r>
          </w:p>
        </w:tc>
      </w:tr>
      <w:tr w:rsidR="00720548" w14:paraId="5C4F74A0"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F5FBE1" w14:textId="77777777" w:rsidR="00720548" w:rsidRDefault="00720548" w:rsidP="00CB381D">
            <w:pPr>
              <w:rPr>
                <w:color w:val="000000"/>
                <w:sz w:val="24"/>
                <w:szCs w:val="24"/>
                <w:lang w:eastAsia="en-IE"/>
              </w:rPr>
            </w:pPr>
            <w:r>
              <w:rPr>
                <w:color w:val="000000"/>
                <w:sz w:val="24"/>
                <w:szCs w:val="24"/>
                <w:lang w:eastAsia="en-IE"/>
              </w:rPr>
              <w:t>Tagoat Community Housing Assoc Ltd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CCAE82" w14:textId="77777777" w:rsidR="00720548" w:rsidRDefault="00720548" w:rsidP="00CB381D">
            <w:pPr>
              <w:jc w:val="center"/>
              <w:rPr>
                <w:color w:val="000000"/>
                <w:sz w:val="24"/>
                <w:szCs w:val="24"/>
                <w:lang w:eastAsia="en-IE"/>
              </w:rPr>
            </w:pPr>
            <w:r>
              <w:rPr>
                <w:color w:val="000000"/>
                <w:sz w:val="24"/>
                <w:szCs w:val="24"/>
                <w:lang w:eastAsia="en-IE"/>
              </w:rPr>
              <w:t>10</w:t>
            </w:r>
          </w:p>
        </w:tc>
      </w:tr>
      <w:tr w:rsidR="00720548" w14:paraId="179CD64B"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39F394" w14:textId="77777777" w:rsidR="00720548" w:rsidRDefault="00720548" w:rsidP="00CB381D">
            <w:pPr>
              <w:rPr>
                <w:color w:val="000000"/>
                <w:sz w:val="24"/>
                <w:szCs w:val="24"/>
                <w:lang w:eastAsia="en-IE"/>
              </w:rPr>
            </w:pPr>
            <w:r>
              <w:rPr>
                <w:color w:val="000000"/>
                <w:sz w:val="24"/>
                <w:szCs w:val="24"/>
                <w:lang w:eastAsia="en-IE"/>
              </w:rPr>
              <w:t>Wexford Mental Health Assoc Ltd,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426802" w14:textId="77777777" w:rsidR="00720548" w:rsidRDefault="00720548" w:rsidP="00CB381D">
            <w:pPr>
              <w:jc w:val="center"/>
              <w:rPr>
                <w:color w:val="000000"/>
                <w:sz w:val="24"/>
                <w:szCs w:val="24"/>
                <w:lang w:eastAsia="en-IE"/>
              </w:rPr>
            </w:pPr>
            <w:r>
              <w:rPr>
                <w:color w:val="000000"/>
                <w:sz w:val="24"/>
                <w:szCs w:val="24"/>
                <w:lang w:eastAsia="en-IE"/>
              </w:rPr>
              <w:t>13</w:t>
            </w:r>
          </w:p>
        </w:tc>
      </w:tr>
      <w:tr w:rsidR="00720548" w14:paraId="278CAAD0"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D5AC3F" w14:textId="77777777" w:rsidR="00720548" w:rsidRDefault="00720548" w:rsidP="00CB381D">
            <w:pPr>
              <w:rPr>
                <w:color w:val="000000"/>
                <w:sz w:val="24"/>
                <w:szCs w:val="24"/>
                <w:lang w:eastAsia="en-IE"/>
              </w:rPr>
            </w:pPr>
            <w:r>
              <w:rPr>
                <w:color w:val="000000"/>
                <w:sz w:val="24"/>
                <w:szCs w:val="24"/>
                <w:lang w:eastAsia="en-IE"/>
              </w:rPr>
              <w:t>Wexford Mental Health Assoc Ltd, Oylegate</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3DE525" w14:textId="77777777" w:rsidR="00720548" w:rsidRDefault="00720548" w:rsidP="00CB381D">
            <w:pPr>
              <w:jc w:val="center"/>
              <w:rPr>
                <w:color w:val="000000"/>
                <w:sz w:val="24"/>
                <w:szCs w:val="24"/>
                <w:lang w:eastAsia="en-IE"/>
              </w:rPr>
            </w:pPr>
            <w:r>
              <w:rPr>
                <w:color w:val="000000"/>
                <w:sz w:val="24"/>
                <w:szCs w:val="24"/>
                <w:lang w:eastAsia="en-IE"/>
              </w:rPr>
              <w:t>8</w:t>
            </w:r>
          </w:p>
        </w:tc>
      </w:tr>
      <w:tr w:rsidR="00720548" w14:paraId="24A0AC75"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81B677" w14:textId="77777777" w:rsidR="00720548" w:rsidRDefault="00720548" w:rsidP="00CB381D">
            <w:pPr>
              <w:rPr>
                <w:color w:val="000000"/>
                <w:sz w:val="24"/>
                <w:szCs w:val="24"/>
                <w:lang w:eastAsia="en-IE"/>
              </w:rPr>
            </w:pPr>
            <w:r>
              <w:rPr>
                <w:color w:val="000000"/>
                <w:sz w:val="24"/>
                <w:szCs w:val="24"/>
                <w:lang w:eastAsia="en-IE"/>
              </w:rPr>
              <w:t>Camphill Communities of Ireland, Duffcarrig</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41E951" w14:textId="77777777" w:rsidR="00720548" w:rsidRDefault="00720548" w:rsidP="00CB381D">
            <w:pPr>
              <w:jc w:val="center"/>
              <w:rPr>
                <w:color w:val="000000"/>
                <w:sz w:val="24"/>
                <w:szCs w:val="24"/>
                <w:lang w:eastAsia="en-IE"/>
              </w:rPr>
            </w:pPr>
            <w:r>
              <w:rPr>
                <w:color w:val="000000"/>
                <w:sz w:val="24"/>
                <w:szCs w:val="24"/>
                <w:lang w:eastAsia="en-IE"/>
              </w:rPr>
              <w:t>13</w:t>
            </w:r>
          </w:p>
        </w:tc>
      </w:tr>
      <w:tr w:rsidR="00720548" w14:paraId="3AAC2281"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04CAC9" w14:textId="77777777" w:rsidR="00720548" w:rsidRDefault="00720548" w:rsidP="00CB381D">
            <w:pPr>
              <w:rPr>
                <w:color w:val="000000"/>
                <w:sz w:val="24"/>
                <w:szCs w:val="24"/>
                <w:lang w:eastAsia="en-IE"/>
              </w:rPr>
            </w:pPr>
            <w:r>
              <w:rPr>
                <w:color w:val="000000"/>
                <w:sz w:val="24"/>
                <w:szCs w:val="24"/>
                <w:lang w:eastAsia="en-IE"/>
              </w:rPr>
              <w:t>Camphill Communities of Ireland, Ballymoney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E46965" w14:textId="77777777" w:rsidR="00720548" w:rsidRDefault="00720548" w:rsidP="00CB381D">
            <w:pPr>
              <w:jc w:val="center"/>
              <w:rPr>
                <w:color w:val="000000"/>
                <w:sz w:val="24"/>
                <w:szCs w:val="24"/>
                <w:lang w:eastAsia="en-IE"/>
              </w:rPr>
            </w:pPr>
            <w:r>
              <w:rPr>
                <w:color w:val="000000"/>
                <w:sz w:val="24"/>
                <w:szCs w:val="24"/>
                <w:lang w:eastAsia="en-IE"/>
              </w:rPr>
              <w:t>5</w:t>
            </w:r>
          </w:p>
        </w:tc>
      </w:tr>
      <w:tr w:rsidR="00720548" w14:paraId="23B4360B"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B48E65" w14:textId="77777777" w:rsidR="00720548" w:rsidRDefault="00720548" w:rsidP="00CB381D">
            <w:pPr>
              <w:rPr>
                <w:color w:val="000000"/>
                <w:sz w:val="24"/>
                <w:szCs w:val="24"/>
                <w:lang w:eastAsia="en-IE"/>
              </w:rPr>
            </w:pPr>
            <w:r>
              <w:rPr>
                <w:color w:val="000000"/>
                <w:sz w:val="24"/>
                <w:szCs w:val="24"/>
                <w:lang w:eastAsia="en-IE"/>
              </w:rPr>
              <w:t>Kilanerin Sheltered Housing,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7A93C" w14:textId="77777777" w:rsidR="00720548" w:rsidRDefault="00720548" w:rsidP="00CB381D">
            <w:pPr>
              <w:jc w:val="center"/>
              <w:rPr>
                <w:color w:val="000000"/>
                <w:sz w:val="24"/>
                <w:szCs w:val="24"/>
                <w:lang w:eastAsia="en-IE"/>
              </w:rPr>
            </w:pPr>
            <w:r>
              <w:rPr>
                <w:color w:val="000000"/>
                <w:sz w:val="24"/>
                <w:szCs w:val="24"/>
                <w:lang w:eastAsia="en-IE"/>
              </w:rPr>
              <w:t>6</w:t>
            </w:r>
          </w:p>
        </w:tc>
      </w:tr>
      <w:tr w:rsidR="00720548" w14:paraId="542F30F0"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8A1644" w14:textId="77777777" w:rsidR="00720548" w:rsidRDefault="00720548" w:rsidP="00CB381D">
            <w:pPr>
              <w:rPr>
                <w:color w:val="000000"/>
                <w:sz w:val="24"/>
                <w:szCs w:val="24"/>
                <w:lang w:eastAsia="en-IE"/>
              </w:rPr>
            </w:pPr>
            <w:r>
              <w:rPr>
                <w:color w:val="000000"/>
                <w:sz w:val="24"/>
                <w:szCs w:val="24"/>
                <w:lang w:eastAsia="en-IE"/>
              </w:rPr>
              <w:t>Cumann Tithiochta Soisialta an Bhreacadh Nua Teo,  Wexford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51979" w14:textId="77777777" w:rsidR="00720548" w:rsidRDefault="00720548" w:rsidP="00CB381D">
            <w:pPr>
              <w:jc w:val="center"/>
              <w:rPr>
                <w:color w:val="000000"/>
                <w:sz w:val="24"/>
                <w:szCs w:val="24"/>
                <w:lang w:eastAsia="en-IE"/>
              </w:rPr>
            </w:pPr>
            <w:r>
              <w:rPr>
                <w:color w:val="000000"/>
                <w:sz w:val="24"/>
                <w:szCs w:val="24"/>
                <w:lang w:eastAsia="en-IE"/>
              </w:rPr>
              <w:t>14</w:t>
            </w:r>
          </w:p>
        </w:tc>
      </w:tr>
      <w:tr w:rsidR="00720548" w14:paraId="2F3E5693"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55C4D" w14:textId="77777777" w:rsidR="00720548" w:rsidRDefault="00720548" w:rsidP="00CB381D">
            <w:pPr>
              <w:rPr>
                <w:color w:val="000000"/>
                <w:sz w:val="24"/>
                <w:szCs w:val="24"/>
                <w:lang w:eastAsia="en-IE"/>
              </w:rPr>
            </w:pPr>
            <w:r>
              <w:rPr>
                <w:color w:val="000000"/>
                <w:sz w:val="24"/>
                <w:szCs w:val="24"/>
                <w:lang w:eastAsia="en-IE"/>
              </w:rPr>
              <w:t>Pilgrim House Community,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2CC23" w14:textId="77777777" w:rsidR="00720548" w:rsidRDefault="00720548" w:rsidP="00CB381D">
            <w:pPr>
              <w:jc w:val="center"/>
              <w:rPr>
                <w:color w:val="000000"/>
                <w:sz w:val="24"/>
                <w:szCs w:val="24"/>
                <w:lang w:eastAsia="en-IE"/>
              </w:rPr>
            </w:pPr>
            <w:r>
              <w:rPr>
                <w:color w:val="000000"/>
                <w:sz w:val="24"/>
                <w:szCs w:val="24"/>
                <w:lang w:eastAsia="en-IE"/>
              </w:rPr>
              <w:t>10</w:t>
            </w:r>
          </w:p>
        </w:tc>
      </w:tr>
      <w:tr w:rsidR="00720548" w14:paraId="1C19D853"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8C029F" w14:textId="77777777" w:rsidR="00720548" w:rsidRDefault="00720548" w:rsidP="00CB381D">
            <w:pPr>
              <w:rPr>
                <w:color w:val="000000"/>
                <w:sz w:val="24"/>
                <w:szCs w:val="24"/>
                <w:lang w:eastAsia="en-IE"/>
              </w:rPr>
            </w:pPr>
            <w:r>
              <w:rPr>
                <w:color w:val="000000"/>
                <w:sz w:val="24"/>
                <w:szCs w:val="24"/>
                <w:lang w:eastAsia="en-IE"/>
              </w:rPr>
              <w:t>Senior Citizens Concern Ltd, Ramsgrange</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D5098" w14:textId="77777777" w:rsidR="00720548" w:rsidRDefault="00720548" w:rsidP="00CB381D">
            <w:pPr>
              <w:jc w:val="center"/>
              <w:rPr>
                <w:color w:val="000000"/>
                <w:sz w:val="24"/>
                <w:szCs w:val="24"/>
                <w:lang w:eastAsia="en-IE"/>
              </w:rPr>
            </w:pPr>
            <w:r>
              <w:rPr>
                <w:color w:val="000000"/>
                <w:sz w:val="24"/>
                <w:szCs w:val="24"/>
                <w:lang w:eastAsia="en-IE"/>
              </w:rPr>
              <w:t>10</w:t>
            </w:r>
          </w:p>
        </w:tc>
      </w:tr>
      <w:tr w:rsidR="00720548" w14:paraId="58929324"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8C9A5B" w14:textId="77777777" w:rsidR="00720548" w:rsidRDefault="00720548" w:rsidP="00CB381D">
            <w:pPr>
              <w:rPr>
                <w:color w:val="000000"/>
                <w:sz w:val="24"/>
                <w:szCs w:val="24"/>
                <w:lang w:eastAsia="en-IE"/>
              </w:rPr>
            </w:pPr>
            <w:r>
              <w:rPr>
                <w:color w:val="000000"/>
                <w:sz w:val="24"/>
                <w:szCs w:val="24"/>
                <w:lang w:eastAsia="en-IE"/>
              </w:rPr>
              <w:t>Enniscorthy Community Housing Ltd.,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0A635B" w14:textId="77777777" w:rsidR="00720548" w:rsidRDefault="00720548" w:rsidP="00CB381D">
            <w:pPr>
              <w:jc w:val="center"/>
              <w:rPr>
                <w:color w:val="000000"/>
                <w:sz w:val="24"/>
                <w:szCs w:val="24"/>
                <w:lang w:eastAsia="en-IE"/>
              </w:rPr>
            </w:pPr>
            <w:r>
              <w:rPr>
                <w:color w:val="000000"/>
                <w:sz w:val="24"/>
                <w:szCs w:val="24"/>
                <w:lang w:eastAsia="en-IE"/>
              </w:rPr>
              <w:t>27</w:t>
            </w:r>
          </w:p>
        </w:tc>
      </w:tr>
      <w:tr w:rsidR="00720548" w14:paraId="2975D3A6"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23BA4D" w14:textId="77777777" w:rsidR="00720548" w:rsidRDefault="00720548" w:rsidP="00CB381D">
            <w:pPr>
              <w:rPr>
                <w:color w:val="000000"/>
                <w:sz w:val="24"/>
                <w:szCs w:val="24"/>
                <w:lang w:eastAsia="en-IE"/>
              </w:rPr>
            </w:pPr>
            <w:r>
              <w:rPr>
                <w:color w:val="000000"/>
                <w:sz w:val="24"/>
                <w:szCs w:val="24"/>
                <w:lang w:eastAsia="en-IE"/>
              </w:rPr>
              <w:t>Co-Operative Housing Ireland,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ED6DE" w14:textId="77777777" w:rsidR="00720548" w:rsidRDefault="0049078C" w:rsidP="00CB381D">
            <w:pPr>
              <w:jc w:val="center"/>
              <w:rPr>
                <w:color w:val="000000"/>
                <w:sz w:val="24"/>
                <w:szCs w:val="24"/>
                <w:lang w:eastAsia="en-IE"/>
              </w:rPr>
            </w:pPr>
            <w:r>
              <w:rPr>
                <w:color w:val="000000"/>
                <w:sz w:val="24"/>
                <w:szCs w:val="24"/>
                <w:lang w:eastAsia="en-IE"/>
              </w:rPr>
              <w:t>50</w:t>
            </w:r>
          </w:p>
        </w:tc>
      </w:tr>
      <w:tr w:rsidR="00720548" w14:paraId="4B963A1D"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454858" w14:textId="77777777" w:rsidR="00720548" w:rsidRDefault="00720548" w:rsidP="00CB381D">
            <w:pPr>
              <w:rPr>
                <w:color w:val="000000"/>
                <w:sz w:val="24"/>
                <w:szCs w:val="24"/>
                <w:lang w:eastAsia="en-IE"/>
              </w:rPr>
            </w:pPr>
            <w:r>
              <w:rPr>
                <w:color w:val="000000"/>
                <w:sz w:val="24"/>
                <w:szCs w:val="24"/>
                <w:lang w:eastAsia="en-IE"/>
              </w:rPr>
              <w:t>Co-Operative Housing Ireland,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524ED" w14:textId="77777777" w:rsidR="00720548" w:rsidRDefault="0049078C" w:rsidP="00CB381D">
            <w:pPr>
              <w:jc w:val="center"/>
              <w:rPr>
                <w:color w:val="000000"/>
                <w:sz w:val="24"/>
                <w:szCs w:val="24"/>
                <w:lang w:eastAsia="en-IE"/>
              </w:rPr>
            </w:pPr>
            <w:r>
              <w:rPr>
                <w:color w:val="000000"/>
                <w:sz w:val="24"/>
                <w:szCs w:val="24"/>
                <w:lang w:eastAsia="en-IE"/>
              </w:rPr>
              <w:t>7</w:t>
            </w:r>
            <w:r w:rsidR="007053E4">
              <w:rPr>
                <w:color w:val="000000"/>
                <w:sz w:val="24"/>
                <w:szCs w:val="24"/>
                <w:lang w:eastAsia="en-IE"/>
              </w:rPr>
              <w:t>0</w:t>
            </w:r>
          </w:p>
        </w:tc>
      </w:tr>
      <w:tr w:rsidR="00720548" w14:paraId="68DB8E39"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05635" w14:textId="77777777" w:rsidR="00720548" w:rsidRDefault="00720548" w:rsidP="00CB381D">
            <w:pPr>
              <w:rPr>
                <w:color w:val="000000"/>
                <w:sz w:val="24"/>
                <w:szCs w:val="24"/>
                <w:lang w:eastAsia="en-IE"/>
              </w:rPr>
            </w:pPr>
            <w:r>
              <w:rPr>
                <w:color w:val="000000"/>
                <w:sz w:val="24"/>
                <w:szCs w:val="24"/>
                <w:lang w:eastAsia="en-IE"/>
              </w:rPr>
              <w:t>Co-Operative Housing Ireland, Wexford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3809C5" w14:textId="77777777" w:rsidR="00720548" w:rsidRDefault="00720548" w:rsidP="00CB381D">
            <w:pPr>
              <w:jc w:val="center"/>
              <w:rPr>
                <w:color w:val="000000"/>
                <w:sz w:val="24"/>
                <w:szCs w:val="24"/>
                <w:lang w:eastAsia="en-IE"/>
              </w:rPr>
            </w:pPr>
            <w:r>
              <w:rPr>
                <w:color w:val="000000"/>
                <w:sz w:val="24"/>
                <w:szCs w:val="24"/>
                <w:lang w:eastAsia="en-IE"/>
              </w:rPr>
              <w:t>20</w:t>
            </w:r>
          </w:p>
        </w:tc>
      </w:tr>
      <w:tr w:rsidR="00720548" w14:paraId="0C63F59E"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EC21BC" w14:textId="77777777" w:rsidR="00720548" w:rsidRDefault="00720548" w:rsidP="00CB381D">
            <w:pPr>
              <w:rPr>
                <w:color w:val="000000"/>
                <w:sz w:val="24"/>
                <w:szCs w:val="24"/>
                <w:lang w:eastAsia="en-IE"/>
              </w:rPr>
            </w:pPr>
            <w:r>
              <w:rPr>
                <w:color w:val="000000"/>
                <w:sz w:val="24"/>
                <w:szCs w:val="24"/>
                <w:lang w:eastAsia="en-IE"/>
              </w:rPr>
              <w:t>Cluid Housing Association,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6FAE6" w14:textId="77777777" w:rsidR="00720548" w:rsidRDefault="00720548" w:rsidP="00CB381D">
            <w:pPr>
              <w:jc w:val="center"/>
              <w:rPr>
                <w:color w:val="000000"/>
                <w:sz w:val="24"/>
                <w:szCs w:val="24"/>
                <w:lang w:eastAsia="en-IE"/>
              </w:rPr>
            </w:pPr>
            <w:r>
              <w:rPr>
                <w:sz w:val="24"/>
                <w:szCs w:val="24"/>
                <w:lang w:eastAsia="en-IE"/>
              </w:rPr>
              <w:t>29</w:t>
            </w:r>
          </w:p>
        </w:tc>
      </w:tr>
      <w:tr w:rsidR="00720548" w14:paraId="5C56850B"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D25A62" w14:textId="77777777" w:rsidR="00720548" w:rsidRDefault="00720548" w:rsidP="00CB381D">
            <w:pPr>
              <w:rPr>
                <w:color w:val="000000"/>
                <w:sz w:val="24"/>
                <w:szCs w:val="24"/>
                <w:lang w:eastAsia="en-IE"/>
              </w:rPr>
            </w:pPr>
            <w:r>
              <w:rPr>
                <w:color w:val="000000"/>
                <w:sz w:val="24"/>
                <w:szCs w:val="24"/>
                <w:lang w:eastAsia="en-IE"/>
              </w:rPr>
              <w:t>Cluid Housing Association,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243F9" w14:textId="77777777" w:rsidR="00720548" w:rsidRDefault="00720548" w:rsidP="00CB381D">
            <w:pPr>
              <w:jc w:val="center"/>
              <w:rPr>
                <w:color w:val="000000"/>
                <w:sz w:val="24"/>
                <w:szCs w:val="24"/>
                <w:lang w:eastAsia="en-IE"/>
              </w:rPr>
            </w:pPr>
            <w:r>
              <w:rPr>
                <w:color w:val="000000"/>
                <w:sz w:val="24"/>
                <w:szCs w:val="24"/>
                <w:lang w:eastAsia="en-IE"/>
              </w:rPr>
              <w:t>1</w:t>
            </w:r>
            <w:r>
              <w:rPr>
                <w:sz w:val="24"/>
                <w:szCs w:val="24"/>
                <w:lang w:eastAsia="en-IE"/>
              </w:rPr>
              <w:t>0</w:t>
            </w:r>
          </w:p>
        </w:tc>
      </w:tr>
      <w:tr w:rsidR="00720548" w14:paraId="7F6CCC4B"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3ACBD0" w14:textId="77777777" w:rsidR="00720548" w:rsidRDefault="00720548" w:rsidP="00CB381D">
            <w:pPr>
              <w:rPr>
                <w:color w:val="000000"/>
                <w:sz w:val="24"/>
                <w:szCs w:val="24"/>
                <w:lang w:eastAsia="en-IE"/>
              </w:rPr>
            </w:pPr>
            <w:r>
              <w:rPr>
                <w:color w:val="000000"/>
                <w:sz w:val="24"/>
                <w:szCs w:val="24"/>
                <w:lang w:eastAsia="en-IE"/>
              </w:rPr>
              <w:t>Tuath Housing Association, Gorey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9DC15" w14:textId="77777777" w:rsidR="00720548" w:rsidRDefault="00720548" w:rsidP="00CB381D">
            <w:pPr>
              <w:jc w:val="center"/>
              <w:rPr>
                <w:color w:val="000000"/>
                <w:sz w:val="24"/>
                <w:szCs w:val="24"/>
                <w:lang w:eastAsia="en-IE"/>
              </w:rPr>
            </w:pPr>
            <w:r>
              <w:rPr>
                <w:color w:val="000000"/>
                <w:sz w:val="24"/>
                <w:szCs w:val="24"/>
                <w:lang w:eastAsia="en-IE"/>
              </w:rPr>
              <w:t>57</w:t>
            </w:r>
          </w:p>
        </w:tc>
      </w:tr>
      <w:tr w:rsidR="00720548" w14:paraId="432F0056"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E66212" w14:textId="77777777" w:rsidR="00720548" w:rsidRDefault="00720548" w:rsidP="00CB381D">
            <w:pPr>
              <w:rPr>
                <w:color w:val="000000"/>
                <w:sz w:val="24"/>
                <w:szCs w:val="24"/>
                <w:lang w:eastAsia="en-IE"/>
              </w:rPr>
            </w:pPr>
            <w:r>
              <w:rPr>
                <w:color w:val="000000"/>
                <w:sz w:val="24"/>
                <w:szCs w:val="24"/>
                <w:lang w:eastAsia="en-IE"/>
              </w:rPr>
              <w:t>Tuath Housing Association, Enniscorthy</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CF3BB" w14:textId="77777777" w:rsidR="00720548" w:rsidRDefault="00720548" w:rsidP="00CB381D">
            <w:pPr>
              <w:jc w:val="center"/>
              <w:rPr>
                <w:color w:val="000000"/>
                <w:sz w:val="24"/>
                <w:szCs w:val="24"/>
                <w:lang w:eastAsia="en-IE"/>
              </w:rPr>
            </w:pPr>
            <w:r>
              <w:rPr>
                <w:color w:val="000000"/>
                <w:sz w:val="24"/>
                <w:szCs w:val="24"/>
                <w:lang w:eastAsia="en-IE"/>
              </w:rPr>
              <w:t>41</w:t>
            </w:r>
          </w:p>
        </w:tc>
      </w:tr>
      <w:tr w:rsidR="00720548" w14:paraId="1DA8F573"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2CADF1" w14:textId="77777777" w:rsidR="00720548" w:rsidRDefault="00720548" w:rsidP="00CB381D">
            <w:pPr>
              <w:rPr>
                <w:color w:val="000000"/>
                <w:sz w:val="24"/>
                <w:szCs w:val="24"/>
                <w:lang w:eastAsia="en-IE"/>
              </w:rPr>
            </w:pPr>
            <w:r>
              <w:rPr>
                <w:color w:val="000000"/>
                <w:sz w:val="24"/>
                <w:szCs w:val="24"/>
                <w:lang w:eastAsia="en-IE"/>
              </w:rPr>
              <w:t>Tuath Housing Association, Wexford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19FA6D" w14:textId="77777777" w:rsidR="00720548" w:rsidRDefault="00720548" w:rsidP="00CB381D">
            <w:pPr>
              <w:jc w:val="center"/>
              <w:rPr>
                <w:color w:val="000000"/>
                <w:sz w:val="24"/>
                <w:szCs w:val="24"/>
                <w:lang w:eastAsia="en-IE"/>
              </w:rPr>
            </w:pPr>
            <w:r>
              <w:rPr>
                <w:color w:val="000000"/>
                <w:sz w:val="24"/>
                <w:szCs w:val="24"/>
                <w:lang w:eastAsia="en-IE"/>
              </w:rPr>
              <w:t>44</w:t>
            </w:r>
          </w:p>
        </w:tc>
      </w:tr>
      <w:tr w:rsidR="00720548" w14:paraId="5337A26B"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DD0C0C" w14:textId="77777777" w:rsidR="00720548" w:rsidRDefault="00720548" w:rsidP="00CB381D">
            <w:pPr>
              <w:rPr>
                <w:color w:val="000000"/>
                <w:sz w:val="24"/>
                <w:szCs w:val="24"/>
                <w:lang w:eastAsia="en-IE"/>
              </w:rPr>
            </w:pPr>
            <w:r>
              <w:rPr>
                <w:color w:val="000000"/>
                <w:sz w:val="24"/>
                <w:szCs w:val="24"/>
                <w:lang w:eastAsia="en-IE"/>
              </w:rPr>
              <w:t>Circle Voluntary Housing Association</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242F4E" w14:textId="77777777" w:rsidR="00720548" w:rsidRDefault="00720548" w:rsidP="00CB381D">
            <w:pPr>
              <w:jc w:val="center"/>
              <w:rPr>
                <w:color w:val="000000"/>
                <w:sz w:val="24"/>
                <w:szCs w:val="24"/>
                <w:lang w:eastAsia="en-IE"/>
              </w:rPr>
            </w:pPr>
            <w:r>
              <w:rPr>
                <w:color w:val="000000"/>
                <w:sz w:val="24"/>
                <w:szCs w:val="24"/>
                <w:lang w:eastAsia="en-IE"/>
              </w:rPr>
              <w:t>16</w:t>
            </w:r>
          </w:p>
        </w:tc>
      </w:tr>
      <w:tr w:rsidR="00720548" w14:paraId="780363AB"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ECFF8" w14:textId="77777777" w:rsidR="00720548" w:rsidRDefault="00720548" w:rsidP="00CB381D">
            <w:pPr>
              <w:rPr>
                <w:color w:val="000000"/>
                <w:sz w:val="24"/>
                <w:szCs w:val="24"/>
                <w:lang w:eastAsia="en-IE"/>
              </w:rPr>
            </w:pPr>
            <w:r>
              <w:rPr>
                <w:color w:val="000000"/>
                <w:sz w:val="24"/>
                <w:szCs w:val="24"/>
                <w:lang w:eastAsia="en-IE"/>
              </w:rPr>
              <w:t>Focus Ireland</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5D228E" w14:textId="77777777" w:rsidR="00720548" w:rsidRDefault="00720548" w:rsidP="00CB381D">
            <w:pPr>
              <w:jc w:val="center"/>
              <w:rPr>
                <w:color w:val="000000"/>
                <w:sz w:val="24"/>
                <w:szCs w:val="24"/>
                <w:lang w:eastAsia="en-IE"/>
              </w:rPr>
            </w:pPr>
            <w:r>
              <w:rPr>
                <w:color w:val="000000"/>
                <w:sz w:val="24"/>
                <w:szCs w:val="24"/>
                <w:lang w:eastAsia="en-IE"/>
              </w:rPr>
              <w:t>22</w:t>
            </w:r>
          </w:p>
        </w:tc>
      </w:tr>
      <w:tr w:rsidR="00720548" w14:paraId="28065C53"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139F44" w14:textId="77777777" w:rsidR="00720548" w:rsidRDefault="00720548" w:rsidP="00CB381D">
            <w:pPr>
              <w:rPr>
                <w:color w:val="000000"/>
                <w:sz w:val="24"/>
                <w:szCs w:val="24"/>
                <w:lang w:eastAsia="en-IE"/>
              </w:rPr>
            </w:pPr>
            <w:r>
              <w:rPr>
                <w:color w:val="000000"/>
                <w:sz w:val="24"/>
                <w:szCs w:val="24"/>
                <w:lang w:eastAsia="en-IE"/>
              </w:rPr>
              <w:t>Peter McVerry Trust</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D1CF31" w14:textId="77777777" w:rsidR="00720548" w:rsidRDefault="00720548" w:rsidP="00CB381D">
            <w:pPr>
              <w:jc w:val="center"/>
              <w:rPr>
                <w:color w:val="000000"/>
                <w:sz w:val="24"/>
                <w:szCs w:val="24"/>
                <w:lang w:eastAsia="en-IE"/>
              </w:rPr>
            </w:pPr>
            <w:r>
              <w:rPr>
                <w:color w:val="000000"/>
                <w:sz w:val="24"/>
                <w:szCs w:val="24"/>
                <w:lang w:eastAsia="en-IE"/>
              </w:rPr>
              <w:t>12</w:t>
            </w:r>
          </w:p>
        </w:tc>
      </w:tr>
      <w:tr w:rsidR="00720548" w14:paraId="52028C4C" w14:textId="77777777" w:rsidTr="00CB381D">
        <w:trPr>
          <w:trHeight w:val="300"/>
        </w:trPr>
        <w:tc>
          <w:tcPr>
            <w:tcW w:w="73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10A79C" w14:textId="77777777" w:rsidR="00720548" w:rsidRDefault="00720548" w:rsidP="00CB381D">
            <w:pPr>
              <w:rPr>
                <w:color w:val="000000"/>
                <w:sz w:val="24"/>
                <w:szCs w:val="24"/>
                <w:lang w:eastAsia="en-IE"/>
              </w:rPr>
            </w:pPr>
            <w:r>
              <w:rPr>
                <w:color w:val="000000"/>
                <w:sz w:val="24"/>
                <w:szCs w:val="24"/>
                <w:lang w:eastAsia="en-IE"/>
              </w:rPr>
              <w:t>Oaklee Housing Trust</w:t>
            </w:r>
          </w:p>
        </w:tc>
        <w:tc>
          <w:tcPr>
            <w:tcW w:w="2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ABBC6" w14:textId="77777777" w:rsidR="00720548" w:rsidRDefault="00720548" w:rsidP="00CB381D">
            <w:pPr>
              <w:jc w:val="center"/>
              <w:rPr>
                <w:color w:val="000000"/>
                <w:sz w:val="24"/>
                <w:szCs w:val="24"/>
                <w:lang w:eastAsia="en-IE"/>
              </w:rPr>
            </w:pPr>
            <w:r>
              <w:rPr>
                <w:color w:val="000000"/>
                <w:sz w:val="24"/>
                <w:szCs w:val="24"/>
                <w:lang w:eastAsia="en-IE"/>
              </w:rPr>
              <w:t>43</w:t>
            </w:r>
          </w:p>
        </w:tc>
      </w:tr>
      <w:tr w:rsidR="00720548" w14:paraId="4FB33502" w14:textId="77777777" w:rsidTr="00CB381D">
        <w:trPr>
          <w:trHeight w:val="300"/>
        </w:trPr>
        <w:tc>
          <w:tcPr>
            <w:tcW w:w="7313" w:type="dxa"/>
            <w:tcBorders>
              <w:top w:val="nil"/>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vAlign w:val="bottom"/>
            <w:hideMark/>
          </w:tcPr>
          <w:p w14:paraId="46CD12B4" w14:textId="77777777" w:rsidR="00720548" w:rsidRDefault="00720548" w:rsidP="00CB381D">
            <w:pPr>
              <w:rPr>
                <w:b/>
                <w:bCs/>
                <w:color w:val="000000"/>
                <w:sz w:val="24"/>
                <w:szCs w:val="24"/>
                <w:lang w:eastAsia="en-IE"/>
              </w:rPr>
            </w:pPr>
            <w:r>
              <w:rPr>
                <w:b/>
                <w:bCs/>
                <w:color w:val="000000"/>
                <w:sz w:val="24"/>
                <w:szCs w:val="24"/>
                <w:lang w:eastAsia="en-IE"/>
              </w:rPr>
              <w:t>Total</w:t>
            </w:r>
          </w:p>
        </w:tc>
        <w:tc>
          <w:tcPr>
            <w:tcW w:w="2014" w:type="dxa"/>
            <w:tcBorders>
              <w:top w:val="nil"/>
              <w:left w:val="nil"/>
              <w:bottom w:val="single" w:sz="8" w:space="0" w:color="auto"/>
              <w:right w:val="single" w:sz="8" w:space="0" w:color="auto"/>
            </w:tcBorders>
            <w:shd w:val="clear" w:color="auto" w:fill="95B3D7"/>
            <w:noWrap/>
            <w:tcMar>
              <w:top w:w="0" w:type="dxa"/>
              <w:left w:w="108" w:type="dxa"/>
              <w:bottom w:w="0" w:type="dxa"/>
              <w:right w:w="108" w:type="dxa"/>
            </w:tcMar>
            <w:vAlign w:val="bottom"/>
            <w:hideMark/>
          </w:tcPr>
          <w:p w14:paraId="44536E17" w14:textId="77777777" w:rsidR="00720548" w:rsidRDefault="0049078C" w:rsidP="00CB381D">
            <w:pPr>
              <w:jc w:val="center"/>
              <w:rPr>
                <w:b/>
                <w:bCs/>
                <w:color w:val="000000"/>
                <w:sz w:val="24"/>
                <w:szCs w:val="24"/>
                <w:lang w:eastAsia="en-IE"/>
              </w:rPr>
            </w:pPr>
            <w:r>
              <w:rPr>
                <w:b/>
                <w:bCs/>
                <w:color w:val="000000"/>
                <w:sz w:val="24"/>
                <w:szCs w:val="24"/>
                <w:lang w:eastAsia="en-IE"/>
              </w:rPr>
              <w:t>7</w:t>
            </w:r>
            <w:r w:rsidR="003C2147">
              <w:rPr>
                <w:b/>
                <w:bCs/>
                <w:color w:val="000000"/>
                <w:sz w:val="24"/>
                <w:szCs w:val="24"/>
                <w:lang w:eastAsia="en-IE"/>
              </w:rPr>
              <w:t>8</w:t>
            </w:r>
            <w:r>
              <w:rPr>
                <w:b/>
                <w:bCs/>
                <w:color w:val="000000"/>
                <w:sz w:val="24"/>
                <w:szCs w:val="24"/>
                <w:lang w:eastAsia="en-IE"/>
              </w:rPr>
              <w:t>9</w:t>
            </w:r>
          </w:p>
        </w:tc>
      </w:tr>
    </w:tbl>
    <w:p w14:paraId="29056099" w14:textId="77777777" w:rsidR="00720548" w:rsidRPr="00DA5C24" w:rsidRDefault="00720548" w:rsidP="00720548">
      <w:pPr>
        <w:rPr>
          <w:rFonts w:cs="Arial"/>
        </w:rPr>
      </w:pPr>
    </w:p>
    <w:tbl>
      <w:tblPr>
        <w:tblW w:w="9327" w:type="dxa"/>
        <w:tblInd w:w="-5" w:type="dxa"/>
        <w:tblCellMar>
          <w:left w:w="0" w:type="dxa"/>
          <w:right w:w="0" w:type="dxa"/>
        </w:tblCellMar>
        <w:tblLook w:val="04A0" w:firstRow="1" w:lastRow="0" w:firstColumn="1" w:lastColumn="0" w:noHBand="0" w:noVBand="1"/>
      </w:tblPr>
      <w:tblGrid>
        <w:gridCol w:w="7343"/>
        <w:gridCol w:w="1984"/>
      </w:tblGrid>
      <w:tr w:rsidR="00720548" w14:paraId="349AF5C3" w14:textId="77777777" w:rsidTr="00CB381D">
        <w:trPr>
          <w:trHeight w:val="300"/>
        </w:trPr>
        <w:tc>
          <w:tcPr>
            <w:tcW w:w="7343"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4E57A360" w14:textId="77777777" w:rsidR="00720548" w:rsidRDefault="00720548" w:rsidP="00CB381D">
            <w:pPr>
              <w:spacing w:line="360" w:lineRule="auto"/>
              <w:rPr>
                <w:rFonts w:ascii="Calibri" w:hAnsi="Calibri" w:cs="Calibri"/>
                <w:b/>
                <w:bCs/>
                <w:i/>
                <w:iCs/>
                <w:color w:val="000000"/>
                <w:sz w:val="24"/>
                <w:szCs w:val="24"/>
                <w:lang w:val="en-GB" w:eastAsia="en-IE"/>
              </w:rPr>
            </w:pPr>
            <w:r>
              <w:rPr>
                <w:rFonts w:eastAsia="Times New Roman"/>
                <w:b/>
                <w:bCs/>
                <w:i/>
                <w:iCs/>
                <w:color w:val="000000"/>
                <w:sz w:val="24"/>
                <w:szCs w:val="24"/>
                <w:lang w:eastAsia="en-IE"/>
              </w:rPr>
              <w:br w:type="page"/>
            </w:r>
            <w:r>
              <w:rPr>
                <w:rFonts w:eastAsia="Times New Roman"/>
                <w:b/>
                <w:bCs/>
                <w:i/>
                <w:iCs/>
                <w:color w:val="000000"/>
                <w:sz w:val="24"/>
                <w:szCs w:val="24"/>
                <w:lang w:eastAsia="en-IE"/>
              </w:rPr>
              <w:br w:type="page"/>
            </w:r>
          </w:p>
          <w:p w14:paraId="132372E5" w14:textId="77777777" w:rsidR="00720548" w:rsidRDefault="00720548" w:rsidP="00CB381D">
            <w:pPr>
              <w:spacing w:line="360" w:lineRule="auto"/>
              <w:rPr>
                <w:b/>
                <w:bCs/>
                <w:i/>
                <w:iCs/>
                <w:color w:val="000000"/>
                <w:sz w:val="24"/>
                <w:szCs w:val="24"/>
                <w:lang w:eastAsia="en-IE"/>
              </w:rPr>
            </w:pPr>
            <w:r>
              <w:rPr>
                <w:b/>
                <w:bCs/>
                <w:i/>
                <w:iCs/>
                <w:color w:val="000000"/>
                <w:sz w:val="24"/>
                <w:szCs w:val="24"/>
                <w:lang w:eastAsia="en-IE"/>
              </w:rPr>
              <w:t>Approved Housing Body Units Leased in County Wexford</w:t>
            </w:r>
          </w:p>
        </w:tc>
        <w:tc>
          <w:tcPr>
            <w:tcW w:w="1984"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51FB6693" w14:textId="77777777" w:rsidR="00720548" w:rsidRDefault="00720548" w:rsidP="00CB381D">
            <w:pPr>
              <w:spacing w:line="360" w:lineRule="auto"/>
              <w:jc w:val="center"/>
              <w:rPr>
                <w:b/>
                <w:bCs/>
                <w:i/>
                <w:iCs/>
                <w:color w:val="000000"/>
                <w:sz w:val="24"/>
                <w:szCs w:val="24"/>
                <w:lang w:eastAsia="en-IE"/>
              </w:rPr>
            </w:pPr>
            <w:r>
              <w:rPr>
                <w:b/>
                <w:bCs/>
                <w:i/>
                <w:iCs/>
                <w:color w:val="000000"/>
                <w:sz w:val="24"/>
                <w:szCs w:val="24"/>
                <w:lang w:eastAsia="en-IE"/>
              </w:rPr>
              <w:t>Number Leased</w:t>
            </w:r>
          </w:p>
        </w:tc>
      </w:tr>
      <w:tr w:rsidR="00720548" w14:paraId="1F259974" w14:textId="77777777" w:rsidTr="00CB381D">
        <w:trPr>
          <w:trHeight w:val="300"/>
        </w:trPr>
        <w:tc>
          <w:tcPr>
            <w:tcW w:w="7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D303F2" w14:textId="77777777" w:rsidR="00720548" w:rsidRDefault="00720548" w:rsidP="00CB381D">
            <w:pPr>
              <w:spacing w:line="360" w:lineRule="auto"/>
              <w:rPr>
                <w:color w:val="000000"/>
                <w:sz w:val="24"/>
                <w:szCs w:val="24"/>
                <w:lang w:eastAsia="en-IE"/>
              </w:rPr>
            </w:pPr>
            <w:r>
              <w:rPr>
                <w:color w:val="000000"/>
                <w:sz w:val="24"/>
                <w:szCs w:val="24"/>
                <w:lang w:eastAsia="en-IE"/>
              </w:rPr>
              <w:t>Cluid Housing Association, Enniscorthy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4B270B" w14:textId="77777777" w:rsidR="00720548" w:rsidRDefault="00720548" w:rsidP="00CB381D">
            <w:pPr>
              <w:spacing w:line="360" w:lineRule="auto"/>
              <w:jc w:val="center"/>
              <w:rPr>
                <w:i/>
                <w:iCs/>
                <w:color w:val="000000"/>
                <w:sz w:val="24"/>
                <w:szCs w:val="24"/>
                <w:lang w:eastAsia="en-IE"/>
              </w:rPr>
            </w:pPr>
            <w:r>
              <w:rPr>
                <w:i/>
                <w:iCs/>
                <w:color w:val="000000"/>
                <w:sz w:val="24"/>
                <w:szCs w:val="24"/>
                <w:lang w:eastAsia="en-IE"/>
              </w:rPr>
              <w:t>29</w:t>
            </w:r>
          </w:p>
        </w:tc>
      </w:tr>
      <w:tr w:rsidR="00720548" w14:paraId="389A12BD" w14:textId="77777777" w:rsidTr="00CB381D">
        <w:trPr>
          <w:trHeight w:val="300"/>
        </w:trPr>
        <w:tc>
          <w:tcPr>
            <w:tcW w:w="7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7CC36C" w14:textId="77777777" w:rsidR="00720548" w:rsidRDefault="00720548" w:rsidP="00CB381D">
            <w:pPr>
              <w:spacing w:line="360" w:lineRule="auto"/>
              <w:rPr>
                <w:color w:val="000000"/>
                <w:sz w:val="24"/>
                <w:szCs w:val="24"/>
                <w:lang w:eastAsia="en-IE"/>
              </w:rPr>
            </w:pPr>
            <w:r>
              <w:rPr>
                <w:color w:val="000000"/>
                <w:sz w:val="24"/>
                <w:szCs w:val="24"/>
                <w:lang w:eastAsia="en-IE"/>
              </w:rPr>
              <w:t>Cluid Housing Association, Gorey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61B643" w14:textId="77777777" w:rsidR="00720548" w:rsidRDefault="00720548" w:rsidP="00CB381D">
            <w:pPr>
              <w:spacing w:line="360" w:lineRule="auto"/>
              <w:jc w:val="center"/>
              <w:rPr>
                <w:i/>
                <w:iCs/>
                <w:color w:val="000000"/>
                <w:sz w:val="24"/>
                <w:szCs w:val="24"/>
                <w:lang w:eastAsia="en-IE"/>
              </w:rPr>
            </w:pPr>
            <w:r>
              <w:rPr>
                <w:i/>
                <w:iCs/>
                <w:color w:val="000000"/>
                <w:sz w:val="24"/>
                <w:szCs w:val="24"/>
                <w:lang w:eastAsia="en-IE"/>
              </w:rPr>
              <w:t>20</w:t>
            </w:r>
          </w:p>
        </w:tc>
      </w:tr>
      <w:tr w:rsidR="00720548" w14:paraId="77C3BC94" w14:textId="77777777" w:rsidTr="00CB381D">
        <w:trPr>
          <w:trHeight w:val="300"/>
        </w:trPr>
        <w:tc>
          <w:tcPr>
            <w:tcW w:w="7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CDBF45" w14:textId="77777777" w:rsidR="00720548" w:rsidRDefault="00720548" w:rsidP="00CB381D">
            <w:pPr>
              <w:spacing w:line="360" w:lineRule="auto"/>
              <w:rPr>
                <w:color w:val="000000"/>
                <w:sz w:val="24"/>
                <w:szCs w:val="24"/>
                <w:lang w:eastAsia="en-IE"/>
              </w:rPr>
            </w:pPr>
            <w:r>
              <w:rPr>
                <w:color w:val="000000"/>
                <w:sz w:val="24"/>
                <w:szCs w:val="24"/>
                <w:lang w:eastAsia="en-IE"/>
              </w:rPr>
              <w:t>Co-operative Housing, Ireland – Enniscorthy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2F6F0B" w14:textId="77777777" w:rsidR="00720548" w:rsidRDefault="00720548" w:rsidP="00CB381D">
            <w:pPr>
              <w:spacing w:line="360" w:lineRule="auto"/>
              <w:jc w:val="center"/>
              <w:rPr>
                <w:color w:val="000000"/>
                <w:sz w:val="24"/>
                <w:szCs w:val="24"/>
                <w:lang w:eastAsia="en-IE"/>
              </w:rPr>
            </w:pPr>
            <w:r>
              <w:rPr>
                <w:color w:val="000000"/>
                <w:sz w:val="24"/>
                <w:szCs w:val="24"/>
                <w:lang w:eastAsia="en-IE"/>
              </w:rPr>
              <w:t>18</w:t>
            </w:r>
          </w:p>
        </w:tc>
      </w:tr>
      <w:tr w:rsidR="00720548" w14:paraId="24935D6E" w14:textId="77777777" w:rsidTr="00CB381D">
        <w:trPr>
          <w:trHeight w:val="300"/>
        </w:trPr>
        <w:tc>
          <w:tcPr>
            <w:tcW w:w="7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2673D3" w14:textId="77777777" w:rsidR="00720548" w:rsidRDefault="00720548" w:rsidP="00CB381D">
            <w:pPr>
              <w:spacing w:line="360" w:lineRule="auto"/>
              <w:rPr>
                <w:color w:val="000000"/>
                <w:sz w:val="24"/>
                <w:szCs w:val="24"/>
                <w:lang w:eastAsia="en-IE"/>
              </w:rPr>
            </w:pPr>
            <w:r>
              <w:rPr>
                <w:color w:val="000000"/>
                <w:sz w:val="24"/>
                <w:szCs w:val="24"/>
                <w:lang w:eastAsia="en-IE"/>
              </w:rPr>
              <w:t>Co-operative Housing, Ireland – Gorey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63B71" w14:textId="77777777" w:rsidR="00720548" w:rsidRDefault="00720548" w:rsidP="00CB381D">
            <w:pPr>
              <w:spacing w:line="360" w:lineRule="auto"/>
              <w:jc w:val="center"/>
              <w:rPr>
                <w:color w:val="000000"/>
                <w:sz w:val="24"/>
                <w:szCs w:val="24"/>
                <w:lang w:eastAsia="en-IE"/>
              </w:rPr>
            </w:pPr>
            <w:r>
              <w:rPr>
                <w:color w:val="000000"/>
                <w:sz w:val="24"/>
                <w:szCs w:val="24"/>
                <w:lang w:eastAsia="en-IE"/>
              </w:rPr>
              <w:t>6</w:t>
            </w:r>
          </w:p>
        </w:tc>
      </w:tr>
      <w:tr w:rsidR="00720548" w14:paraId="45FC68A4" w14:textId="77777777" w:rsidTr="00CB381D">
        <w:trPr>
          <w:trHeight w:val="300"/>
        </w:trPr>
        <w:tc>
          <w:tcPr>
            <w:tcW w:w="7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7416B5" w14:textId="77777777" w:rsidR="00720548" w:rsidRDefault="00720548" w:rsidP="00CB381D">
            <w:pPr>
              <w:spacing w:line="360" w:lineRule="auto"/>
              <w:rPr>
                <w:color w:val="000000"/>
                <w:sz w:val="24"/>
                <w:szCs w:val="24"/>
                <w:lang w:eastAsia="en-IE"/>
              </w:rPr>
            </w:pPr>
            <w:r>
              <w:rPr>
                <w:color w:val="000000"/>
                <w:sz w:val="24"/>
                <w:szCs w:val="24"/>
                <w:lang w:eastAsia="en-IE"/>
              </w:rPr>
              <w:t>STEER, Adamstown, New Ross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97FE1D" w14:textId="77777777" w:rsidR="00720548" w:rsidRDefault="00720548" w:rsidP="00CB381D">
            <w:pPr>
              <w:spacing w:line="360" w:lineRule="auto"/>
              <w:jc w:val="center"/>
              <w:rPr>
                <w:color w:val="000000"/>
                <w:sz w:val="24"/>
                <w:szCs w:val="24"/>
                <w:lang w:eastAsia="en-IE"/>
              </w:rPr>
            </w:pPr>
            <w:r>
              <w:rPr>
                <w:color w:val="000000"/>
                <w:sz w:val="24"/>
                <w:szCs w:val="24"/>
                <w:lang w:eastAsia="en-IE"/>
              </w:rPr>
              <w:t>11</w:t>
            </w:r>
          </w:p>
        </w:tc>
      </w:tr>
      <w:tr w:rsidR="00720548" w14:paraId="74ACCAF7" w14:textId="77777777" w:rsidTr="00CB381D">
        <w:trPr>
          <w:trHeight w:val="300"/>
        </w:trPr>
        <w:tc>
          <w:tcPr>
            <w:tcW w:w="7343" w:type="dxa"/>
            <w:tcBorders>
              <w:top w:val="nil"/>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vAlign w:val="bottom"/>
            <w:hideMark/>
          </w:tcPr>
          <w:p w14:paraId="7F4727B4" w14:textId="77777777" w:rsidR="00720548" w:rsidRDefault="00720548" w:rsidP="00CB381D">
            <w:pPr>
              <w:spacing w:line="360" w:lineRule="auto"/>
              <w:rPr>
                <w:b/>
                <w:bCs/>
                <w:color w:val="000000"/>
                <w:sz w:val="24"/>
                <w:szCs w:val="24"/>
                <w:lang w:eastAsia="en-IE"/>
              </w:rPr>
            </w:pPr>
            <w:r>
              <w:rPr>
                <w:b/>
                <w:bCs/>
                <w:color w:val="000000"/>
                <w:sz w:val="24"/>
                <w:szCs w:val="24"/>
                <w:lang w:eastAsia="en-IE"/>
              </w:rPr>
              <w:t>Total</w:t>
            </w:r>
          </w:p>
        </w:tc>
        <w:tc>
          <w:tcPr>
            <w:tcW w:w="1984" w:type="dxa"/>
            <w:tcBorders>
              <w:top w:val="nil"/>
              <w:left w:val="nil"/>
              <w:bottom w:val="single" w:sz="8" w:space="0" w:color="auto"/>
              <w:right w:val="single" w:sz="8" w:space="0" w:color="auto"/>
            </w:tcBorders>
            <w:shd w:val="clear" w:color="auto" w:fill="95B3D7"/>
            <w:noWrap/>
            <w:tcMar>
              <w:top w:w="0" w:type="dxa"/>
              <w:left w:w="108" w:type="dxa"/>
              <w:bottom w:w="0" w:type="dxa"/>
              <w:right w:w="108" w:type="dxa"/>
            </w:tcMar>
            <w:vAlign w:val="bottom"/>
            <w:hideMark/>
          </w:tcPr>
          <w:p w14:paraId="67CB1335" w14:textId="77777777" w:rsidR="00720548" w:rsidRDefault="00720548" w:rsidP="00CB381D">
            <w:pPr>
              <w:spacing w:line="360" w:lineRule="auto"/>
              <w:jc w:val="center"/>
              <w:rPr>
                <w:b/>
                <w:bCs/>
                <w:color w:val="000000"/>
                <w:sz w:val="24"/>
                <w:szCs w:val="24"/>
                <w:lang w:eastAsia="en-IE"/>
              </w:rPr>
            </w:pPr>
            <w:r>
              <w:rPr>
                <w:b/>
                <w:bCs/>
                <w:color w:val="000000"/>
                <w:sz w:val="24"/>
                <w:szCs w:val="24"/>
                <w:lang w:eastAsia="en-IE"/>
              </w:rPr>
              <w:t>84</w:t>
            </w:r>
          </w:p>
        </w:tc>
      </w:tr>
    </w:tbl>
    <w:p w14:paraId="23F36975" w14:textId="77777777" w:rsidR="00720548" w:rsidRPr="00F45DB5" w:rsidRDefault="00720548" w:rsidP="00720548">
      <w:pPr>
        <w:spacing w:after="0"/>
        <w:rPr>
          <w:rFonts w:eastAsia="Times New Roman" w:cs="Arial"/>
          <w:b/>
          <w:iCs/>
          <w:color w:val="365F91"/>
          <w:sz w:val="24"/>
          <w:szCs w:val="24"/>
          <w:lang w:eastAsia="en-IE"/>
        </w:rPr>
      </w:pPr>
    </w:p>
    <w:p w14:paraId="4C216D91" w14:textId="77777777" w:rsidR="00720548" w:rsidRPr="008B3AFB" w:rsidRDefault="00720548" w:rsidP="00720548">
      <w:pPr>
        <w:pStyle w:val="Heading2"/>
        <w:rPr>
          <w:color w:val="365F91"/>
          <w:sz w:val="24"/>
        </w:rPr>
      </w:pPr>
      <w:bookmarkStart w:id="444" w:name="_Toc469667158"/>
      <w:bookmarkStart w:id="445" w:name="_Toc74311558"/>
      <w:bookmarkStart w:id="446" w:name="_Toc74313444"/>
      <w:bookmarkStart w:id="447" w:name="_Toc74313719"/>
      <w:bookmarkStart w:id="448" w:name="_Toc74313821"/>
      <w:bookmarkStart w:id="449" w:name="_Toc74313921"/>
      <w:bookmarkStart w:id="450" w:name="_Toc74314111"/>
      <w:bookmarkStart w:id="451" w:name="_Toc74314179"/>
      <w:bookmarkStart w:id="452" w:name="_Toc74314860"/>
      <w:bookmarkStart w:id="453" w:name="_Toc74317111"/>
      <w:bookmarkStart w:id="454" w:name="_Toc74317731"/>
      <w:bookmarkStart w:id="455" w:name="_Toc74318710"/>
      <w:bookmarkStart w:id="456" w:name="_Toc74319253"/>
      <w:bookmarkStart w:id="457" w:name="_Toc74319362"/>
      <w:bookmarkStart w:id="458" w:name="_Toc74319546"/>
      <w:bookmarkStart w:id="459" w:name="_Toc74319627"/>
      <w:bookmarkStart w:id="460" w:name="_Toc74319755"/>
      <w:bookmarkStart w:id="461" w:name="_Toc74319961"/>
      <w:bookmarkStart w:id="462" w:name="_Toc74320231"/>
      <w:bookmarkStart w:id="463" w:name="_Toc76137196"/>
      <w:r w:rsidRPr="008B3AFB">
        <w:rPr>
          <w:color w:val="365F91"/>
          <w:sz w:val="24"/>
        </w:rPr>
        <w:t>5.</w:t>
      </w:r>
      <w:r>
        <w:rPr>
          <w:color w:val="365F91"/>
          <w:sz w:val="24"/>
        </w:rPr>
        <w:t>3</w:t>
      </w:r>
      <w:r w:rsidRPr="008B3AFB">
        <w:rPr>
          <w:color w:val="365F91"/>
          <w:sz w:val="24"/>
        </w:rPr>
        <w:t xml:space="preserve"> </w:t>
      </w:r>
      <w:r w:rsidRPr="008B3AFB">
        <w:rPr>
          <w:color w:val="365F91"/>
          <w:sz w:val="24"/>
        </w:rPr>
        <w:tab/>
      </w:r>
      <w:r>
        <w:rPr>
          <w:color w:val="365F91"/>
          <w:sz w:val="24"/>
        </w:rPr>
        <w:t>Private Rented Accommodation /</w:t>
      </w:r>
      <w:r w:rsidRPr="008B3AFB">
        <w:rPr>
          <w:color w:val="365F91"/>
          <w:sz w:val="24"/>
        </w:rPr>
        <w:t>Housing Assistance Payment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9753921" w14:textId="77777777" w:rsidR="00720548" w:rsidRPr="00CF0B53" w:rsidRDefault="00720548" w:rsidP="00720548">
      <w:pPr>
        <w:spacing w:after="300"/>
        <w:contextualSpacing/>
        <w:rPr>
          <w:rFonts w:cs="Arial"/>
          <w:sz w:val="24"/>
          <w:szCs w:val="24"/>
        </w:rPr>
      </w:pPr>
      <w:r>
        <w:rPr>
          <w:sz w:val="24"/>
          <w:szCs w:val="24"/>
          <w:lang w:val="en"/>
        </w:rPr>
        <w:t xml:space="preserve">There are 8324 private tenancies in Co Wexford. </w:t>
      </w:r>
      <w:r w:rsidRPr="00CF0B53">
        <w:rPr>
          <w:sz w:val="24"/>
          <w:szCs w:val="24"/>
          <w:lang w:val="en"/>
        </w:rPr>
        <w:t>The Housing Assistance Payment (HAP) is a form of social housing support for people who have a long-term housing need. The scheme is administered by the local authority, who pay the landlords directly. Tenants pay a weekly HAP rent contribution to the local authority</w:t>
      </w:r>
      <w:r>
        <w:rPr>
          <w:sz w:val="24"/>
          <w:szCs w:val="24"/>
          <w:lang w:val="en"/>
        </w:rPr>
        <w:t xml:space="preserve"> (average €48)</w:t>
      </w:r>
      <w:r w:rsidRPr="00CF0B53">
        <w:rPr>
          <w:sz w:val="24"/>
          <w:szCs w:val="24"/>
          <w:lang w:val="en"/>
        </w:rPr>
        <w:t>, based on their income and ability to pay</w:t>
      </w:r>
      <w:r>
        <w:rPr>
          <w:sz w:val="24"/>
          <w:szCs w:val="24"/>
          <w:lang w:val="en"/>
        </w:rPr>
        <w:t xml:space="preserve"> and a direct contribution to the landlord (average €33 per week).</w:t>
      </w:r>
      <w:r w:rsidRPr="00CF0B53">
        <w:rPr>
          <w:sz w:val="24"/>
          <w:szCs w:val="24"/>
          <w:lang w:val="en"/>
        </w:rPr>
        <w:t xml:space="preserve"> </w:t>
      </w:r>
      <w:r w:rsidRPr="00CF0B53">
        <w:rPr>
          <w:rStyle w:val="Strong"/>
          <w:b w:val="0"/>
          <w:bCs w:val="0"/>
          <w:sz w:val="24"/>
          <w:szCs w:val="24"/>
          <w:lang w:val="en"/>
        </w:rPr>
        <w:t>Under the HAP scheme you can take up full-time employment and keep your housing support</w:t>
      </w:r>
      <w:r w:rsidRPr="00CF0B53">
        <w:rPr>
          <w:rStyle w:val="Strong"/>
          <w:sz w:val="24"/>
          <w:szCs w:val="24"/>
          <w:lang w:val="en"/>
        </w:rPr>
        <w:t xml:space="preserve">. </w:t>
      </w:r>
      <w:r w:rsidRPr="00CF0B53">
        <w:rPr>
          <w:rFonts w:cs="Arial"/>
          <w:sz w:val="24"/>
          <w:szCs w:val="24"/>
        </w:rPr>
        <w:t>There are currently 1591 HAP tenancies in Co Wexford</w:t>
      </w:r>
      <w:r>
        <w:rPr>
          <w:rFonts w:cs="Arial"/>
          <w:sz w:val="24"/>
          <w:szCs w:val="24"/>
        </w:rPr>
        <w:t xml:space="preserve"> paying an affordable rent averaging at €81 per week.</w:t>
      </w:r>
    </w:p>
    <w:p w14:paraId="611D7E94" w14:textId="77777777" w:rsidR="00720548" w:rsidRPr="008B3AFB" w:rsidRDefault="00720548" w:rsidP="00720548">
      <w:pPr>
        <w:pStyle w:val="Heading2"/>
        <w:numPr>
          <w:ilvl w:val="1"/>
          <w:numId w:val="33"/>
        </w:numPr>
        <w:rPr>
          <w:color w:val="365F91"/>
          <w:sz w:val="24"/>
        </w:rPr>
      </w:pPr>
      <w:bookmarkStart w:id="464" w:name="_Toc469667159"/>
      <w:bookmarkStart w:id="465" w:name="_Toc74311559"/>
      <w:bookmarkStart w:id="466" w:name="_Toc74313445"/>
      <w:bookmarkStart w:id="467" w:name="_Toc74313720"/>
      <w:bookmarkStart w:id="468" w:name="_Toc74313822"/>
      <w:bookmarkStart w:id="469" w:name="_Toc74313922"/>
      <w:bookmarkStart w:id="470" w:name="_Toc74314112"/>
      <w:bookmarkStart w:id="471" w:name="_Toc74314180"/>
      <w:bookmarkStart w:id="472" w:name="_Toc74314861"/>
      <w:r>
        <w:rPr>
          <w:color w:val="365F91"/>
          <w:sz w:val="24"/>
        </w:rPr>
        <w:t xml:space="preserve">    </w:t>
      </w:r>
      <w:bookmarkStart w:id="473" w:name="_Toc74317112"/>
      <w:bookmarkStart w:id="474" w:name="_Toc74317732"/>
      <w:bookmarkStart w:id="475" w:name="_Toc74318711"/>
      <w:bookmarkStart w:id="476" w:name="_Toc74319254"/>
      <w:bookmarkStart w:id="477" w:name="_Toc74319363"/>
      <w:bookmarkStart w:id="478" w:name="_Toc74319547"/>
      <w:bookmarkStart w:id="479" w:name="_Toc74319628"/>
      <w:bookmarkStart w:id="480" w:name="_Toc74319756"/>
      <w:bookmarkStart w:id="481" w:name="_Toc74319962"/>
      <w:bookmarkStart w:id="482" w:name="_Toc74320232"/>
      <w:bookmarkStart w:id="483" w:name="_Toc76137197"/>
      <w:r w:rsidRPr="008B3AFB">
        <w:rPr>
          <w:color w:val="365F91"/>
          <w:sz w:val="24"/>
        </w:rPr>
        <w:t>Social Leasing</w:t>
      </w:r>
      <w:r>
        <w:rPr>
          <w:color w:val="365F91"/>
          <w:sz w:val="24"/>
        </w:rPr>
        <w:t xml:space="preserve"> </w:t>
      </w:r>
      <w:r w:rsidRPr="008B3AFB">
        <w:rPr>
          <w:color w:val="365F91"/>
          <w:sz w:val="24"/>
        </w:rPr>
        <w:t>/</w:t>
      </w:r>
      <w:r>
        <w:rPr>
          <w:color w:val="365F91"/>
          <w:sz w:val="24"/>
        </w:rPr>
        <w:t xml:space="preserve"> </w:t>
      </w:r>
      <w:r w:rsidRPr="008B3AFB">
        <w:rPr>
          <w:color w:val="365F91"/>
          <w:sz w:val="24"/>
        </w:rPr>
        <w:t>Ren</w:t>
      </w:r>
      <w:r>
        <w:rPr>
          <w:color w:val="365F91"/>
          <w:sz w:val="24"/>
        </w:rPr>
        <w:t xml:space="preserve">tal Accommodation </w:t>
      </w:r>
      <w:r w:rsidRPr="008B3AFB">
        <w:rPr>
          <w:color w:val="365F91"/>
          <w:sz w:val="24"/>
        </w:rPr>
        <w:t>Scheme</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38DDA91" w14:textId="77777777" w:rsidR="00720548" w:rsidRPr="008B3AFB" w:rsidRDefault="00720548" w:rsidP="00720548">
      <w:pPr>
        <w:spacing w:after="300"/>
        <w:contextualSpacing/>
        <w:rPr>
          <w:rFonts w:cs="Arial"/>
          <w:sz w:val="24"/>
        </w:rPr>
      </w:pPr>
      <w:r w:rsidRPr="008B3AFB">
        <w:rPr>
          <w:rFonts w:cs="Arial"/>
          <w:sz w:val="24"/>
        </w:rPr>
        <w:t>These options are available to all people who qualify for social housing supports, including those moving from congregated settings and those residing in the community requiring housing on disability / medical grounds.</w:t>
      </w:r>
    </w:p>
    <w:p w14:paraId="3406CE9C" w14:textId="77777777" w:rsidR="00720548" w:rsidRPr="008B3AFB" w:rsidRDefault="00720548" w:rsidP="00720548">
      <w:pPr>
        <w:spacing w:after="0"/>
        <w:rPr>
          <w:rFonts w:cs="Arial"/>
          <w:sz w:val="24"/>
        </w:rPr>
      </w:pPr>
      <w:r w:rsidRPr="008B3AFB">
        <w:rPr>
          <w:rFonts w:cs="Arial"/>
          <w:sz w:val="24"/>
        </w:rPr>
        <w:t>Long-term social leasing (10 years) and Short-term leasi</w:t>
      </w:r>
      <w:r>
        <w:rPr>
          <w:rFonts w:cs="Arial"/>
          <w:sz w:val="24"/>
        </w:rPr>
        <w:t xml:space="preserve">ng (4 years)  eligibility is </w:t>
      </w:r>
      <w:r w:rsidRPr="008B3AFB">
        <w:rPr>
          <w:rFonts w:cs="Arial"/>
          <w:sz w:val="24"/>
        </w:rPr>
        <w:t>based on a long-t</w:t>
      </w:r>
      <w:r>
        <w:rPr>
          <w:rFonts w:cs="Arial"/>
          <w:sz w:val="24"/>
        </w:rPr>
        <w:t>erm housing need assessment. Wexford Local Authority makes allocations to approved social housing support applicants for both long- and short-term leasing in accordance with the Wexford Co Council’s Scheme of Allocations. There are 552 such properties in Wexford at the end April 2021.</w:t>
      </w:r>
    </w:p>
    <w:p w14:paraId="0430F9A9" w14:textId="77777777" w:rsidR="00720548" w:rsidRPr="008B3AFB" w:rsidRDefault="00720548" w:rsidP="00720548">
      <w:pPr>
        <w:pStyle w:val="Heading2"/>
        <w:rPr>
          <w:color w:val="365F91"/>
          <w:sz w:val="24"/>
        </w:rPr>
      </w:pPr>
      <w:bookmarkStart w:id="484" w:name="_Toc469667160"/>
      <w:bookmarkStart w:id="485" w:name="_Toc74311560"/>
      <w:bookmarkStart w:id="486" w:name="_Toc74313446"/>
      <w:bookmarkStart w:id="487" w:name="_Toc74313721"/>
      <w:bookmarkStart w:id="488" w:name="_Toc74313823"/>
      <w:bookmarkStart w:id="489" w:name="_Toc74313923"/>
      <w:bookmarkStart w:id="490" w:name="_Toc74314113"/>
      <w:bookmarkStart w:id="491" w:name="_Toc74314181"/>
      <w:bookmarkStart w:id="492" w:name="_Toc74314862"/>
      <w:bookmarkStart w:id="493" w:name="_Toc74317113"/>
      <w:bookmarkStart w:id="494" w:name="_Toc74317733"/>
      <w:bookmarkStart w:id="495" w:name="_Toc74318712"/>
      <w:bookmarkStart w:id="496" w:name="_Toc74319255"/>
      <w:bookmarkStart w:id="497" w:name="_Toc74319364"/>
      <w:bookmarkStart w:id="498" w:name="_Toc74319548"/>
      <w:bookmarkStart w:id="499" w:name="_Toc74319629"/>
      <w:bookmarkStart w:id="500" w:name="_Toc74319757"/>
      <w:bookmarkStart w:id="501" w:name="_Toc74319963"/>
      <w:bookmarkStart w:id="502" w:name="_Toc74320233"/>
      <w:bookmarkStart w:id="503" w:name="_Toc76137198"/>
      <w:r w:rsidRPr="008B3AFB">
        <w:rPr>
          <w:color w:val="365F91"/>
          <w:sz w:val="24"/>
        </w:rPr>
        <w:t>5.</w:t>
      </w:r>
      <w:r>
        <w:rPr>
          <w:color w:val="365F91"/>
          <w:sz w:val="24"/>
        </w:rPr>
        <w:t>5</w:t>
      </w:r>
      <w:r w:rsidRPr="008B3AFB">
        <w:rPr>
          <w:color w:val="365F91"/>
          <w:sz w:val="24"/>
        </w:rPr>
        <w:t xml:space="preserve"> </w:t>
      </w:r>
      <w:r>
        <w:rPr>
          <w:color w:val="365F91"/>
          <w:sz w:val="24"/>
        </w:rPr>
        <w:t xml:space="preserve"> </w:t>
      </w:r>
      <w:r>
        <w:rPr>
          <w:color w:val="365F91"/>
          <w:sz w:val="24"/>
        </w:rPr>
        <w:tab/>
      </w:r>
      <w:r w:rsidRPr="008B3AFB">
        <w:rPr>
          <w:color w:val="365F91"/>
          <w:sz w:val="24"/>
        </w:rPr>
        <w:t>Owner Occupied</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65E68AB4" w14:textId="77777777" w:rsidR="00720548" w:rsidRDefault="00720548" w:rsidP="00720548">
      <w:pPr>
        <w:spacing w:after="0"/>
        <w:rPr>
          <w:rFonts w:cs="Arial"/>
          <w:sz w:val="24"/>
        </w:rPr>
      </w:pPr>
      <w:r w:rsidRPr="008B3AFB">
        <w:rPr>
          <w:rFonts w:cs="Arial"/>
          <w:sz w:val="24"/>
        </w:rPr>
        <w:t xml:space="preserve">This category of households is the largest in the county and their only recourse in the case of </w:t>
      </w:r>
      <w:r>
        <w:rPr>
          <w:rFonts w:cs="Arial"/>
          <w:sz w:val="24"/>
        </w:rPr>
        <w:t xml:space="preserve">provision for a </w:t>
      </w:r>
      <w:r w:rsidRPr="008B3AFB">
        <w:rPr>
          <w:rFonts w:cs="Arial"/>
          <w:sz w:val="24"/>
        </w:rPr>
        <w:t>disability</w:t>
      </w:r>
      <w:r>
        <w:rPr>
          <w:rFonts w:cs="Arial"/>
          <w:sz w:val="24"/>
        </w:rPr>
        <w:t xml:space="preserve"> need</w:t>
      </w:r>
      <w:r w:rsidRPr="008B3AFB">
        <w:rPr>
          <w:rFonts w:cs="Arial"/>
          <w:sz w:val="24"/>
        </w:rPr>
        <w:t xml:space="preserve"> is through the grants scheme</w:t>
      </w:r>
      <w:r>
        <w:rPr>
          <w:rFonts w:cs="Arial"/>
          <w:sz w:val="24"/>
        </w:rPr>
        <w:t>, operated by the Local Authority.  Payments of over €6.5 m have been made in the last three years under the various grant schemes available to private homeowners.</w:t>
      </w:r>
    </w:p>
    <w:p w14:paraId="58641213" w14:textId="77777777" w:rsidR="00720548" w:rsidRPr="00D973F4" w:rsidRDefault="00720548" w:rsidP="00720548">
      <w:pPr>
        <w:pStyle w:val="Heading1"/>
        <w:numPr>
          <w:ilvl w:val="0"/>
          <w:numId w:val="6"/>
        </w:numPr>
        <w:ind w:left="284" w:hanging="284"/>
        <w:rPr>
          <w:color w:val="365F91"/>
          <w:sz w:val="28"/>
        </w:rPr>
      </w:pPr>
      <w:r>
        <w:rPr>
          <w:rFonts w:cs="Arial"/>
        </w:rPr>
        <w:br w:type="page"/>
      </w:r>
      <w:r w:rsidRPr="00D973F4">
        <w:rPr>
          <w:color w:val="365F91"/>
          <w:sz w:val="28"/>
        </w:rPr>
        <w:t xml:space="preserve"> </w:t>
      </w:r>
      <w:r w:rsidRPr="00D973F4">
        <w:rPr>
          <w:color w:val="365F91"/>
          <w:sz w:val="28"/>
        </w:rPr>
        <w:tab/>
      </w:r>
      <w:bookmarkStart w:id="504" w:name="_Toc469667161"/>
      <w:bookmarkStart w:id="505" w:name="_Toc74311561"/>
      <w:bookmarkStart w:id="506" w:name="_Toc74313447"/>
      <w:bookmarkStart w:id="507" w:name="_Toc74313722"/>
      <w:bookmarkStart w:id="508" w:name="_Toc74313824"/>
      <w:bookmarkStart w:id="509" w:name="_Toc74313924"/>
      <w:bookmarkStart w:id="510" w:name="_Toc74314114"/>
      <w:bookmarkStart w:id="511" w:name="_Toc74314182"/>
      <w:bookmarkStart w:id="512" w:name="_Toc74314863"/>
      <w:bookmarkStart w:id="513" w:name="_Toc74317114"/>
      <w:bookmarkStart w:id="514" w:name="_Toc74317734"/>
      <w:bookmarkStart w:id="515" w:name="_Toc74318713"/>
      <w:bookmarkStart w:id="516" w:name="_Toc74319256"/>
      <w:bookmarkStart w:id="517" w:name="_Toc74319365"/>
      <w:bookmarkStart w:id="518" w:name="_Toc74319549"/>
      <w:bookmarkStart w:id="519" w:name="_Toc74319630"/>
      <w:bookmarkStart w:id="520" w:name="_Toc74319758"/>
      <w:bookmarkStart w:id="521" w:name="_Toc74319964"/>
      <w:bookmarkStart w:id="522" w:name="_Toc74320234"/>
      <w:bookmarkStart w:id="523" w:name="_Toc76137199"/>
      <w:r w:rsidRPr="00D973F4">
        <w:rPr>
          <w:color w:val="365F91"/>
          <w:sz w:val="28"/>
        </w:rPr>
        <w:t>Potential Supply</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2165851" w14:textId="77777777" w:rsidR="00720548" w:rsidRDefault="00720548" w:rsidP="00720548">
      <w:pPr>
        <w:rPr>
          <w:rFonts w:cs="Arial"/>
          <w:sz w:val="24"/>
        </w:rPr>
      </w:pPr>
    </w:p>
    <w:p w14:paraId="7E46E71A" w14:textId="77777777" w:rsidR="00720548" w:rsidRPr="008B3AFB" w:rsidRDefault="00720548" w:rsidP="00720548">
      <w:pPr>
        <w:rPr>
          <w:rFonts w:cs="Arial"/>
          <w:sz w:val="24"/>
        </w:rPr>
      </w:pPr>
      <w:r w:rsidRPr="008B3AFB">
        <w:rPr>
          <w:rFonts w:cs="Arial"/>
          <w:sz w:val="24"/>
        </w:rPr>
        <w:t>Each of the sup</w:t>
      </w:r>
      <w:r>
        <w:rPr>
          <w:rFonts w:cs="Arial"/>
          <w:sz w:val="24"/>
        </w:rPr>
        <w:t>ply mechanisms listed above has</w:t>
      </w:r>
      <w:r w:rsidRPr="008B3AFB">
        <w:rPr>
          <w:rFonts w:cs="Arial"/>
          <w:sz w:val="24"/>
        </w:rPr>
        <w:t xml:space="preserve"> been analysed to examine the potential of each to provide housing in the coming years. It is important that we are realistic with any policy that is put in place in</w:t>
      </w:r>
      <w:r>
        <w:rPr>
          <w:rFonts w:cs="Arial"/>
          <w:sz w:val="24"/>
        </w:rPr>
        <w:t xml:space="preserve"> </w:t>
      </w:r>
      <w:r w:rsidRPr="008B3AFB">
        <w:rPr>
          <w:rFonts w:cs="Arial"/>
          <w:sz w:val="24"/>
        </w:rPr>
        <w:t>forecasting that it is done to try to meet the needs of people with disability under each scheme.</w:t>
      </w:r>
    </w:p>
    <w:p w14:paraId="011CBBD2" w14:textId="77777777" w:rsidR="00720548" w:rsidRPr="008B3AFB" w:rsidRDefault="00720548" w:rsidP="00720548">
      <w:pPr>
        <w:pStyle w:val="Heading2"/>
        <w:rPr>
          <w:color w:val="365F91"/>
          <w:sz w:val="24"/>
        </w:rPr>
      </w:pPr>
      <w:bookmarkStart w:id="524" w:name="_Toc469667162"/>
      <w:bookmarkStart w:id="525" w:name="_Toc74311562"/>
      <w:bookmarkStart w:id="526" w:name="_Toc74313448"/>
      <w:bookmarkStart w:id="527" w:name="_Toc74313723"/>
      <w:bookmarkStart w:id="528" w:name="_Toc74313825"/>
      <w:bookmarkStart w:id="529" w:name="_Toc74313925"/>
      <w:bookmarkStart w:id="530" w:name="_Toc74314115"/>
      <w:bookmarkStart w:id="531" w:name="_Toc74314183"/>
      <w:bookmarkStart w:id="532" w:name="_Toc74314864"/>
      <w:bookmarkStart w:id="533" w:name="_Toc74317115"/>
      <w:bookmarkStart w:id="534" w:name="_Toc74317735"/>
      <w:bookmarkStart w:id="535" w:name="_Toc74318714"/>
      <w:bookmarkStart w:id="536" w:name="_Toc74319257"/>
      <w:bookmarkStart w:id="537" w:name="_Toc74319366"/>
      <w:bookmarkStart w:id="538" w:name="_Toc74319550"/>
      <w:bookmarkStart w:id="539" w:name="_Toc74319631"/>
      <w:bookmarkStart w:id="540" w:name="_Toc74319759"/>
      <w:bookmarkStart w:id="541" w:name="_Toc74319965"/>
      <w:bookmarkStart w:id="542" w:name="_Toc74320235"/>
      <w:bookmarkStart w:id="543" w:name="_Toc76137200"/>
      <w:r w:rsidRPr="008B3AFB">
        <w:rPr>
          <w:color w:val="365F91"/>
          <w:sz w:val="24"/>
        </w:rPr>
        <w:t xml:space="preserve">6.1 </w:t>
      </w:r>
      <w:r w:rsidRPr="008B3AFB">
        <w:rPr>
          <w:color w:val="365F91"/>
          <w:sz w:val="24"/>
        </w:rPr>
        <w:tab/>
        <w:t>Local Authority Stock</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465E2601" w14:textId="77777777" w:rsidR="00720548" w:rsidRDefault="00720548" w:rsidP="00720548">
      <w:pPr>
        <w:rPr>
          <w:rFonts w:cs="Arial"/>
          <w:sz w:val="24"/>
        </w:rPr>
      </w:pPr>
      <w:r w:rsidRPr="008B3AFB">
        <w:rPr>
          <w:rFonts w:cs="Arial"/>
          <w:sz w:val="24"/>
        </w:rPr>
        <w:t xml:space="preserve">Housing Authorities maintain a stock of units including Disability specific accommodation. Where specific new builds are required, the current delivery mechanism for social stock is through </w:t>
      </w:r>
      <w:r>
        <w:rPr>
          <w:rFonts w:cs="Arial"/>
          <w:sz w:val="24"/>
        </w:rPr>
        <w:t xml:space="preserve">purpose built local authority houses and through the </w:t>
      </w:r>
      <w:r w:rsidRPr="008B3AFB">
        <w:rPr>
          <w:rFonts w:cs="Arial"/>
          <w:sz w:val="24"/>
        </w:rPr>
        <w:t>Part V process. The Housing Authority  maintain</w:t>
      </w:r>
      <w:r>
        <w:rPr>
          <w:rFonts w:cs="Arial"/>
          <w:sz w:val="24"/>
        </w:rPr>
        <w:t>s</w:t>
      </w:r>
      <w:r w:rsidRPr="008B3AFB">
        <w:rPr>
          <w:rFonts w:cs="Arial"/>
          <w:sz w:val="24"/>
        </w:rPr>
        <w:t xml:space="preserve"> a list of applicants </w:t>
      </w:r>
      <w:r>
        <w:rPr>
          <w:rFonts w:cs="Arial"/>
          <w:sz w:val="24"/>
        </w:rPr>
        <w:t>under disability</w:t>
      </w:r>
      <w:r w:rsidRPr="008B3AFB">
        <w:rPr>
          <w:rFonts w:cs="Arial"/>
          <w:sz w:val="24"/>
        </w:rPr>
        <w:t xml:space="preserve"> categor</w:t>
      </w:r>
      <w:r>
        <w:rPr>
          <w:rFonts w:cs="Arial"/>
          <w:sz w:val="24"/>
        </w:rPr>
        <w:t>ies</w:t>
      </w:r>
      <w:r w:rsidRPr="008B3AFB">
        <w:rPr>
          <w:rFonts w:cs="Arial"/>
          <w:sz w:val="24"/>
        </w:rPr>
        <w:t>, including completed Occupational Therapist Reports outlining their specific needs.</w:t>
      </w:r>
      <w:r>
        <w:rPr>
          <w:rFonts w:cs="Arial"/>
          <w:sz w:val="24"/>
        </w:rPr>
        <w:t xml:space="preserve">  Wexford Local Authority has a panel of Occupational Therapists in place who undertake assessments at the request of the Housing Section in cases of applications from persons with a Disability, in order to identify their specific housing needs. The Disability and Medical Information form which must now accompany an Application for Social Housing if applying for adapted housing will improve the method available to Local Authorities to assess potential need and plan accordingly.</w:t>
      </w:r>
    </w:p>
    <w:p w14:paraId="24E4CF7B" w14:textId="77777777" w:rsidR="00720548" w:rsidRPr="007640C3" w:rsidRDefault="00720548" w:rsidP="00720548">
      <w:pPr>
        <w:rPr>
          <w:rFonts w:ascii="Calibri" w:hAnsi="Calibri"/>
          <w:sz w:val="24"/>
          <w:szCs w:val="24"/>
          <w:lang w:val="en-GB"/>
        </w:rPr>
      </w:pPr>
      <w:r w:rsidRPr="007640C3">
        <w:rPr>
          <w:rFonts w:cs="Arial"/>
          <w:sz w:val="24"/>
          <w:szCs w:val="24"/>
        </w:rPr>
        <w:t>At the moment there are</w:t>
      </w:r>
      <w:r w:rsidRPr="007640C3">
        <w:rPr>
          <w:sz w:val="24"/>
          <w:szCs w:val="24"/>
        </w:rPr>
        <w:t xml:space="preserve"> 201 </w:t>
      </w:r>
      <w:r w:rsidRPr="00DF3E7C">
        <w:rPr>
          <w:b/>
          <w:bCs/>
          <w:sz w:val="24"/>
          <w:szCs w:val="24"/>
        </w:rPr>
        <w:t>Local Authority Own Builds</w:t>
      </w:r>
      <w:r w:rsidRPr="007640C3">
        <w:rPr>
          <w:sz w:val="24"/>
          <w:szCs w:val="24"/>
        </w:rPr>
        <w:t xml:space="preserve"> either currently under  construction or at various stages of approval. This includes 4 specially adapted units and a minimum of 20% of the other units are to be adaptable. A further 74 are at proposal stage.</w:t>
      </w:r>
    </w:p>
    <w:p w14:paraId="78F85BD3" w14:textId="77777777" w:rsidR="00720548" w:rsidRPr="008B3AFB" w:rsidRDefault="00720548" w:rsidP="00720548">
      <w:pPr>
        <w:shd w:val="clear" w:color="auto" w:fill="FFFFFF"/>
        <w:rPr>
          <w:rFonts w:cs="Arial"/>
          <w:sz w:val="24"/>
        </w:rPr>
      </w:pPr>
      <w:r w:rsidRPr="00DF3E7C">
        <w:rPr>
          <w:color w:val="212121"/>
          <w:sz w:val="24"/>
          <w:szCs w:val="24"/>
        </w:rPr>
        <w:t>L</w:t>
      </w:r>
      <w:r>
        <w:rPr>
          <w:color w:val="212121"/>
          <w:sz w:val="24"/>
          <w:szCs w:val="24"/>
        </w:rPr>
        <w:t xml:space="preserve">ocal </w:t>
      </w:r>
      <w:r w:rsidRPr="00DF3E7C">
        <w:rPr>
          <w:color w:val="212121"/>
          <w:sz w:val="24"/>
          <w:szCs w:val="24"/>
        </w:rPr>
        <w:t>A</w:t>
      </w:r>
      <w:r>
        <w:rPr>
          <w:color w:val="212121"/>
          <w:sz w:val="24"/>
          <w:szCs w:val="24"/>
        </w:rPr>
        <w:t>uthority</w:t>
      </w:r>
      <w:r w:rsidRPr="00DF3E7C">
        <w:rPr>
          <w:color w:val="212121"/>
          <w:sz w:val="24"/>
          <w:szCs w:val="24"/>
        </w:rPr>
        <w:t xml:space="preserve"> </w:t>
      </w:r>
      <w:r w:rsidRPr="00DF3E7C">
        <w:rPr>
          <w:b/>
          <w:bCs/>
          <w:color w:val="212121"/>
          <w:sz w:val="24"/>
          <w:szCs w:val="24"/>
        </w:rPr>
        <w:t>Turnkey</w:t>
      </w:r>
      <w:r w:rsidRPr="00DF3E7C">
        <w:rPr>
          <w:color w:val="212121"/>
          <w:sz w:val="24"/>
          <w:szCs w:val="24"/>
        </w:rPr>
        <w:t xml:space="preserve"> acquisitions have increasingly become a method of </w:t>
      </w:r>
      <w:r>
        <w:rPr>
          <w:color w:val="212121"/>
          <w:sz w:val="24"/>
          <w:szCs w:val="24"/>
        </w:rPr>
        <w:t>social housing</w:t>
      </w:r>
      <w:r w:rsidRPr="00DF3E7C">
        <w:rPr>
          <w:color w:val="212121"/>
          <w:sz w:val="24"/>
          <w:szCs w:val="24"/>
        </w:rPr>
        <w:t xml:space="preserve"> delivery in recent years.  Where W</w:t>
      </w:r>
      <w:r>
        <w:rPr>
          <w:color w:val="212121"/>
          <w:sz w:val="24"/>
          <w:szCs w:val="24"/>
        </w:rPr>
        <w:t xml:space="preserve">exford </w:t>
      </w:r>
      <w:r w:rsidRPr="00DF3E7C">
        <w:rPr>
          <w:color w:val="212121"/>
          <w:sz w:val="24"/>
          <w:szCs w:val="24"/>
        </w:rPr>
        <w:t>C</w:t>
      </w:r>
      <w:r>
        <w:rPr>
          <w:color w:val="212121"/>
          <w:sz w:val="24"/>
          <w:szCs w:val="24"/>
        </w:rPr>
        <w:t xml:space="preserve">ounty </w:t>
      </w:r>
      <w:r w:rsidRPr="00DF3E7C">
        <w:rPr>
          <w:color w:val="212121"/>
          <w:sz w:val="24"/>
          <w:szCs w:val="24"/>
        </w:rPr>
        <w:t>C</w:t>
      </w:r>
      <w:r>
        <w:rPr>
          <w:color w:val="212121"/>
          <w:sz w:val="24"/>
          <w:szCs w:val="24"/>
        </w:rPr>
        <w:t>ouncil</w:t>
      </w:r>
      <w:r w:rsidRPr="00DF3E7C">
        <w:rPr>
          <w:color w:val="212121"/>
          <w:sz w:val="24"/>
          <w:szCs w:val="24"/>
        </w:rPr>
        <w:t xml:space="preserve"> acquires an entire development , 20% of units are required to be adaptable in line with the County Development Plan.  Where only a percentage of units are being acquired the L</w:t>
      </w:r>
      <w:r>
        <w:rPr>
          <w:color w:val="212121"/>
          <w:sz w:val="24"/>
          <w:szCs w:val="24"/>
        </w:rPr>
        <w:t xml:space="preserve">ocal </w:t>
      </w:r>
      <w:r w:rsidRPr="00DF3E7C">
        <w:rPr>
          <w:color w:val="212121"/>
          <w:sz w:val="24"/>
          <w:szCs w:val="24"/>
        </w:rPr>
        <w:t>A</w:t>
      </w:r>
      <w:r>
        <w:rPr>
          <w:color w:val="212121"/>
          <w:sz w:val="24"/>
          <w:szCs w:val="24"/>
        </w:rPr>
        <w:t>uthority</w:t>
      </w:r>
      <w:r w:rsidRPr="00DF3E7C">
        <w:rPr>
          <w:color w:val="212121"/>
          <w:sz w:val="24"/>
          <w:szCs w:val="24"/>
        </w:rPr>
        <w:t xml:space="preserve"> should seek to acquire adaptable units where possible (subject to unit size and cost) . There should also be an increased awareness relayed to developers around the need for adaptable units.</w:t>
      </w:r>
      <w:r>
        <w:rPr>
          <w:sz w:val="24"/>
          <w:szCs w:val="24"/>
        </w:rPr>
        <w:t xml:space="preserve"> At the moment </w:t>
      </w:r>
      <w:r w:rsidRPr="007640C3">
        <w:rPr>
          <w:sz w:val="24"/>
          <w:szCs w:val="24"/>
        </w:rPr>
        <w:t>Wexford Co Council are  acquiring 141 Turnkey projects of which 29 will be adaptable.</w:t>
      </w:r>
    </w:p>
    <w:p w14:paraId="6AE7AC0E" w14:textId="77777777" w:rsidR="00720548" w:rsidRPr="002E5407" w:rsidRDefault="00720548" w:rsidP="00720548">
      <w:pPr>
        <w:rPr>
          <w:sz w:val="24"/>
          <w:szCs w:val="24"/>
        </w:rPr>
      </w:pPr>
      <w:r w:rsidRPr="008B3AFB">
        <w:rPr>
          <w:rFonts w:cs="Arial"/>
          <w:sz w:val="24"/>
        </w:rPr>
        <w:t>Th</w:t>
      </w:r>
      <w:r>
        <w:rPr>
          <w:rFonts w:cs="Arial"/>
          <w:sz w:val="24"/>
        </w:rPr>
        <w:t xml:space="preserve">e </w:t>
      </w:r>
      <w:r w:rsidRPr="00DF3E7C">
        <w:rPr>
          <w:rFonts w:cs="Arial"/>
          <w:b/>
          <w:bCs/>
          <w:sz w:val="24"/>
        </w:rPr>
        <w:t>Part V</w:t>
      </w:r>
      <w:r w:rsidRPr="008B3AFB">
        <w:rPr>
          <w:rFonts w:cs="Arial"/>
          <w:sz w:val="24"/>
        </w:rPr>
        <w:t xml:space="preserve"> process requires developers to commit to providing social units within any developments being constructed. </w:t>
      </w:r>
      <w:r w:rsidRPr="002E5407">
        <w:rPr>
          <w:sz w:val="24"/>
          <w:szCs w:val="24"/>
        </w:rPr>
        <w:t xml:space="preserve">The Local Authority engages with the developer at  Pre-Planning stage where discussions around unit type and number are discussed. It is requested that where the Part V liability is </w:t>
      </w:r>
      <w:r>
        <w:rPr>
          <w:sz w:val="24"/>
          <w:szCs w:val="24"/>
        </w:rPr>
        <w:t xml:space="preserve"> greater than </w:t>
      </w:r>
      <w:r w:rsidRPr="002E5407">
        <w:rPr>
          <w:sz w:val="24"/>
          <w:szCs w:val="24"/>
        </w:rPr>
        <w:t xml:space="preserve">5 units, 20% would be lifetime homes/adaptable. </w:t>
      </w:r>
    </w:p>
    <w:p w14:paraId="54C07F69" w14:textId="77777777" w:rsidR="00720548" w:rsidRDefault="00720548" w:rsidP="00720548">
      <w:r>
        <w:rPr>
          <w:sz w:val="24"/>
        </w:rPr>
        <w:t>Developers are required to show an accessible route to the residential units from the boundary of the property.  Proximity and access to local services must also be considered relative to the units which are accessible.</w:t>
      </w:r>
      <w:r w:rsidRPr="002E5407">
        <w:t xml:space="preserve"> </w:t>
      </w:r>
    </w:p>
    <w:p w14:paraId="77E4AF64" w14:textId="77777777" w:rsidR="00720548" w:rsidRPr="008B3AFB" w:rsidRDefault="00720548" w:rsidP="00720548">
      <w:pPr>
        <w:rPr>
          <w:sz w:val="24"/>
        </w:rPr>
      </w:pPr>
      <w:r w:rsidRPr="002E5407">
        <w:rPr>
          <w:sz w:val="24"/>
          <w:szCs w:val="24"/>
        </w:rPr>
        <w:t xml:space="preserve">There are currently 38 Part V units in the pipeline of which 7 will be adaptable/lifetime homes. 225 Part V Agreements in Principle are in place ( based on Planning Permissions granted since 2018 that have yet to commence) Should all these developments proceed the LA would expect approx. 45 adaptable/lifetime homes to be provided. </w:t>
      </w:r>
    </w:p>
    <w:p w14:paraId="1B297DC6" w14:textId="77777777" w:rsidR="00720548" w:rsidRDefault="00720548" w:rsidP="00720548">
      <w:pPr>
        <w:rPr>
          <w:sz w:val="24"/>
        </w:rPr>
      </w:pPr>
      <w:r w:rsidRPr="008B3AFB">
        <w:rPr>
          <w:sz w:val="24"/>
        </w:rPr>
        <w:t>In order to minimise future adaption works, the Housing Authority in other new build cases will utilise Universal Design models where feasible.</w:t>
      </w:r>
    </w:p>
    <w:p w14:paraId="21CAE4E1" w14:textId="77777777" w:rsidR="00720548" w:rsidRPr="00C249A8" w:rsidRDefault="00720548" w:rsidP="00720548">
      <w:pPr>
        <w:pStyle w:val="Heading3"/>
        <w:rPr>
          <w:rStyle w:val="Heading4Char"/>
          <w:rFonts w:ascii="Arial" w:hAnsi="Arial" w:cs="Arial"/>
          <w:b/>
          <w:iCs w:val="0"/>
          <w:color w:val="365F91"/>
          <w:sz w:val="24"/>
          <w:szCs w:val="24"/>
        </w:rPr>
      </w:pPr>
      <w:bookmarkStart w:id="544" w:name="_Toc469667163"/>
      <w:bookmarkStart w:id="545" w:name="_Toc74311563"/>
      <w:bookmarkStart w:id="546" w:name="_Toc74313449"/>
      <w:bookmarkStart w:id="547" w:name="_Toc74313724"/>
      <w:bookmarkStart w:id="548" w:name="_Toc74313826"/>
      <w:bookmarkStart w:id="549" w:name="_Toc74313926"/>
      <w:bookmarkStart w:id="550" w:name="_Toc74314116"/>
      <w:bookmarkStart w:id="551" w:name="_Toc74314184"/>
      <w:bookmarkStart w:id="552" w:name="_Toc74314865"/>
      <w:bookmarkStart w:id="553" w:name="_Toc74317116"/>
      <w:bookmarkStart w:id="554" w:name="_Toc74317736"/>
      <w:bookmarkStart w:id="555" w:name="_Toc74318715"/>
      <w:bookmarkStart w:id="556" w:name="_Toc74319258"/>
      <w:bookmarkStart w:id="557" w:name="_Toc74319367"/>
      <w:bookmarkStart w:id="558" w:name="_Toc74319551"/>
      <w:bookmarkStart w:id="559" w:name="_Toc74319632"/>
      <w:bookmarkStart w:id="560" w:name="_Toc74319760"/>
      <w:bookmarkStart w:id="561" w:name="_Toc74319966"/>
      <w:bookmarkStart w:id="562" w:name="_Toc74320236"/>
      <w:bookmarkStart w:id="563" w:name="_Toc76137201"/>
      <w:r w:rsidRPr="00C249A8">
        <w:rPr>
          <w:rStyle w:val="Heading4Char"/>
          <w:rFonts w:ascii="Arial" w:hAnsi="Arial" w:cs="Arial"/>
          <w:b/>
          <w:iCs w:val="0"/>
          <w:color w:val="365F91"/>
          <w:sz w:val="24"/>
          <w:szCs w:val="24"/>
        </w:rPr>
        <w:t xml:space="preserve">6.1.1 </w:t>
      </w:r>
      <w:r w:rsidRPr="00C249A8">
        <w:rPr>
          <w:rStyle w:val="Heading4Char"/>
          <w:rFonts w:ascii="Arial" w:hAnsi="Arial" w:cs="Arial"/>
          <w:b/>
          <w:iCs w:val="0"/>
          <w:color w:val="365F91"/>
          <w:sz w:val="24"/>
          <w:szCs w:val="24"/>
        </w:rPr>
        <w:tab/>
        <w:t>Local Authority Stock Policy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FBB5E4E" w14:textId="77777777" w:rsidR="00720548" w:rsidRPr="008B3AFB" w:rsidRDefault="00720548" w:rsidP="009727A8">
      <w:pPr>
        <w:pStyle w:val="ListParagraph"/>
        <w:numPr>
          <w:ilvl w:val="0"/>
          <w:numId w:val="47"/>
        </w:numPr>
        <w:spacing w:after="0"/>
        <w:rPr>
          <w:rFonts w:cs="Arial"/>
          <w:sz w:val="24"/>
        </w:rPr>
      </w:pPr>
      <w:r w:rsidRPr="008B3AFB">
        <w:rPr>
          <w:rFonts w:cs="Arial"/>
          <w:sz w:val="24"/>
        </w:rPr>
        <w:t xml:space="preserve">Where a vacancy arises in an adapted or disability designed dwelling, the subsequent allocation will be taken from the </w:t>
      </w:r>
      <w:r>
        <w:rPr>
          <w:rFonts w:cs="Arial"/>
          <w:sz w:val="24"/>
        </w:rPr>
        <w:t>current housing disability priority list in accordance with the Scheme of Allocations</w:t>
      </w:r>
    </w:p>
    <w:p w14:paraId="521DDCFB" w14:textId="77777777" w:rsidR="009727A8" w:rsidRPr="009727A8" w:rsidRDefault="009727A8" w:rsidP="009727A8">
      <w:pPr>
        <w:pStyle w:val="ListParagraph"/>
        <w:numPr>
          <w:ilvl w:val="0"/>
          <w:numId w:val="47"/>
        </w:numPr>
        <w:rPr>
          <w:rStyle w:val="Heading4Char"/>
          <w:rFonts w:ascii="Arial" w:eastAsia="Calibri" w:hAnsi="Arial" w:cs="Arial"/>
          <w:b w:val="0"/>
          <w:bCs w:val="0"/>
          <w:i w:val="0"/>
          <w:iCs w:val="0"/>
          <w:color w:val="auto"/>
          <w:sz w:val="24"/>
          <w:szCs w:val="24"/>
        </w:rPr>
      </w:pPr>
      <w:r>
        <w:rPr>
          <w:rStyle w:val="Heading4Char"/>
          <w:rFonts w:ascii="Arial" w:eastAsia="Calibri" w:hAnsi="Arial" w:cs="Arial"/>
          <w:b w:val="0"/>
          <w:bCs w:val="0"/>
          <w:i w:val="0"/>
          <w:iCs w:val="0"/>
          <w:color w:val="auto"/>
          <w:sz w:val="24"/>
          <w:szCs w:val="24"/>
        </w:rPr>
        <w:t xml:space="preserve"> </w:t>
      </w:r>
      <w:r w:rsidRPr="009727A8">
        <w:rPr>
          <w:rStyle w:val="Heading4Char"/>
          <w:rFonts w:ascii="Arial" w:eastAsia="Calibri" w:hAnsi="Arial" w:cs="Arial"/>
          <w:b w:val="0"/>
          <w:bCs w:val="0"/>
          <w:i w:val="0"/>
          <w:iCs w:val="0"/>
          <w:color w:val="auto"/>
          <w:sz w:val="24"/>
          <w:szCs w:val="24"/>
        </w:rPr>
        <w:t xml:space="preserve">Part V delivery to be used as a mechanism for delivery of units to meet </w:t>
      </w:r>
      <w:r>
        <w:rPr>
          <w:rStyle w:val="Heading4Char"/>
          <w:rFonts w:ascii="Arial" w:eastAsia="Calibri" w:hAnsi="Arial" w:cs="Arial"/>
          <w:b w:val="0"/>
          <w:bCs w:val="0"/>
          <w:i w:val="0"/>
          <w:iCs w:val="0"/>
          <w:color w:val="auto"/>
          <w:sz w:val="24"/>
          <w:szCs w:val="24"/>
        </w:rPr>
        <w:t xml:space="preserve">    </w:t>
      </w:r>
      <w:r w:rsidRPr="009727A8">
        <w:rPr>
          <w:rStyle w:val="Heading4Char"/>
          <w:rFonts w:ascii="Arial" w:eastAsia="Calibri" w:hAnsi="Arial" w:cs="Arial"/>
          <w:b w:val="0"/>
          <w:bCs w:val="0"/>
          <w:i w:val="0"/>
          <w:iCs w:val="0"/>
          <w:color w:val="auto"/>
          <w:sz w:val="24"/>
          <w:szCs w:val="24"/>
        </w:rPr>
        <w:t>specific disability needs, where appropriate, in agreement with the developer.</w:t>
      </w:r>
    </w:p>
    <w:p w14:paraId="5EB372C2" w14:textId="77777777" w:rsidR="00720548" w:rsidRPr="008B3AFB" w:rsidRDefault="00720548" w:rsidP="009727A8">
      <w:pPr>
        <w:pStyle w:val="ListParagraph"/>
        <w:numPr>
          <w:ilvl w:val="0"/>
          <w:numId w:val="47"/>
        </w:numPr>
        <w:spacing w:after="0"/>
        <w:rPr>
          <w:rFonts w:cs="Arial"/>
          <w:sz w:val="24"/>
        </w:rPr>
      </w:pPr>
      <w:r w:rsidRPr="008B3AFB">
        <w:rPr>
          <w:rFonts w:cs="Arial"/>
          <w:sz w:val="24"/>
        </w:rPr>
        <w:t>The principal of Universal Design will be i</w:t>
      </w:r>
      <w:r>
        <w:rPr>
          <w:rFonts w:cs="Arial"/>
          <w:sz w:val="24"/>
        </w:rPr>
        <w:t>ncorporated into all new builds</w:t>
      </w:r>
    </w:p>
    <w:p w14:paraId="254653B2" w14:textId="77777777" w:rsidR="00720548" w:rsidRPr="008B3AFB" w:rsidRDefault="00720548" w:rsidP="009727A8">
      <w:pPr>
        <w:pStyle w:val="ListParagraph"/>
        <w:numPr>
          <w:ilvl w:val="0"/>
          <w:numId w:val="47"/>
        </w:numPr>
        <w:spacing w:after="0"/>
        <w:rPr>
          <w:rFonts w:cs="Arial"/>
          <w:sz w:val="24"/>
        </w:rPr>
      </w:pPr>
      <w:r>
        <w:rPr>
          <w:rFonts w:cs="Arial"/>
          <w:sz w:val="24"/>
        </w:rPr>
        <w:t xml:space="preserve">The Housing Authority will work with </w:t>
      </w:r>
      <w:r w:rsidRPr="008B3AFB">
        <w:rPr>
          <w:rFonts w:cs="Arial"/>
          <w:sz w:val="24"/>
        </w:rPr>
        <w:t>transfer</w:t>
      </w:r>
      <w:r>
        <w:rPr>
          <w:rFonts w:cs="Arial"/>
          <w:sz w:val="24"/>
        </w:rPr>
        <w:t xml:space="preserve"> applicants to find the most appropriate solution for their needs, which may include an adaptation or a move to </w:t>
      </w:r>
      <w:r w:rsidRPr="008B3AFB">
        <w:rPr>
          <w:rFonts w:cs="Arial"/>
          <w:sz w:val="24"/>
        </w:rPr>
        <w:t xml:space="preserve">more suitable </w:t>
      </w:r>
      <w:r>
        <w:rPr>
          <w:rFonts w:cs="Arial"/>
          <w:sz w:val="24"/>
        </w:rPr>
        <w:t>property</w:t>
      </w:r>
    </w:p>
    <w:p w14:paraId="160597A0" w14:textId="77777777" w:rsidR="00720548" w:rsidRPr="00AC6A35" w:rsidRDefault="00720548" w:rsidP="00720548">
      <w:pPr>
        <w:pStyle w:val="Heading2"/>
        <w:rPr>
          <w:color w:val="365F91"/>
          <w:sz w:val="24"/>
        </w:rPr>
      </w:pPr>
      <w:bookmarkStart w:id="564" w:name="_Toc469667164"/>
      <w:bookmarkStart w:id="565" w:name="_Toc74311564"/>
      <w:bookmarkStart w:id="566" w:name="_Toc74313450"/>
      <w:bookmarkStart w:id="567" w:name="_Toc74313725"/>
      <w:bookmarkStart w:id="568" w:name="_Toc74313827"/>
      <w:bookmarkStart w:id="569" w:name="_Toc74313927"/>
      <w:bookmarkStart w:id="570" w:name="_Toc74314117"/>
      <w:bookmarkStart w:id="571" w:name="_Toc74314185"/>
      <w:bookmarkStart w:id="572" w:name="_Toc74314866"/>
      <w:bookmarkStart w:id="573" w:name="_Toc74317117"/>
      <w:bookmarkStart w:id="574" w:name="_Toc74317737"/>
      <w:bookmarkStart w:id="575" w:name="_Toc74318716"/>
      <w:bookmarkStart w:id="576" w:name="_Toc74319259"/>
      <w:bookmarkStart w:id="577" w:name="_Toc74319368"/>
      <w:bookmarkStart w:id="578" w:name="_Toc74319552"/>
      <w:bookmarkStart w:id="579" w:name="_Toc74319633"/>
      <w:bookmarkStart w:id="580" w:name="_Toc74319761"/>
      <w:bookmarkStart w:id="581" w:name="_Toc74319967"/>
      <w:bookmarkStart w:id="582" w:name="_Toc74320237"/>
      <w:bookmarkStart w:id="583" w:name="_Toc76137202"/>
      <w:r w:rsidRPr="00AC6A35">
        <w:rPr>
          <w:color w:val="365F91"/>
          <w:sz w:val="24"/>
        </w:rPr>
        <w:t xml:space="preserve">6.2 </w:t>
      </w:r>
      <w:r>
        <w:rPr>
          <w:color w:val="365F91"/>
          <w:sz w:val="24"/>
        </w:rPr>
        <w:tab/>
      </w:r>
      <w:r w:rsidRPr="00AC6A35">
        <w:rPr>
          <w:color w:val="365F91"/>
          <w:sz w:val="24"/>
        </w:rPr>
        <w:t>Approved Housing Body Stock</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6F96A54C" w14:textId="77777777" w:rsidR="00720548" w:rsidRDefault="00720548" w:rsidP="00720548">
      <w:pPr>
        <w:spacing w:after="0"/>
        <w:rPr>
          <w:rFonts w:cs="Arial"/>
          <w:sz w:val="24"/>
        </w:rPr>
      </w:pPr>
      <w:r w:rsidRPr="008B3AFB">
        <w:rPr>
          <w:rFonts w:cs="Arial"/>
          <w:sz w:val="24"/>
        </w:rPr>
        <w:t xml:space="preserve">Approved Housing Bodies maintain a stock of units including disability specific accommodation. </w:t>
      </w:r>
      <w:r>
        <w:rPr>
          <w:rFonts w:cs="Arial"/>
          <w:sz w:val="24"/>
        </w:rPr>
        <w:t xml:space="preserve"> At the time of a</w:t>
      </w:r>
      <w:r w:rsidRPr="008B3AFB">
        <w:rPr>
          <w:rFonts w:cs="Arial"/>
          <w:sz w:val="24"/>
        </w:rPr>
        <w:t>llocation of these units</w:t>
      </w:r>
      <w:r>
        <w:rPr>
          <w:rFonts w:cs="Arial"/>
          <w:sz w:val="24"/>
        </w:rPr>
        <w:t>, as a rule the AHB will seek nominations from the Local Authority from their Social Housing Supports List.</w:t>
      </w:r>
    </w:p>
    <w:p w14:paraId="01503C17" w14:textId="77777777" w:rsidR="00720548" w:rsidRDefault="00720548" w:rsidP="00720548">
      <w:pPr>
        <w:spacing w:after="0"/>
        <w:rPr>
          <w:rFonts w:cs="Arial"/>
          <w:b/>
          <w:i/>
          <w:color w:val="365F91"/>
          <w:sz w:val="24"/>
        </w:rPr>
      </w:pPr>
    </w:p>
    <w:p w14:paraId="7E1DEBFC" w14:textId="77777777" w:rsidR="00720548" w:rsidRPr="008B3AFB" w:rsidRDefault="00720548" w:rsidP="00720548">
      <w:pPr>
        <w:pStyle w:val="ListParagraph"/>
        <w:numPr>
          <w:ilvl w:val="0"/>
          <w:numId w:val="10"/>
        </w:numPr>
        <w:spacing w:after="0"/>
        <w:ind w:left="1134"/>
        <w:rPr>
          <w:rFonts w:cs="Arial"/>
          <w:sz w:val="24"/>
        </w:rPr>
      </w:pPr>
      <w:r w:rsidRPr="008B3AFB">
        <w:rPr>
          <w:rFonts w:cs="Arial"/>
          <w:sz w:val="24"/>
        </w:rPr>
        <w:t>Where a vacancy arises in a Capital Assistance Scheme (CAS) funded project, the subsequent allocation will be take</w:t>
      </w:r>
      <w:r>
        <w:rPr>
          <w:rFonts w:cs="Arial"/>
          <w:sz w:val="24"/>
        </w:rPr>
        <w:t>n from the current housing list</w:t>
      </w:r>
    </w:p>
    <w:p w14:paraId="5CF31423" w14:textId="77777777" w:rsidR="00720548" w:rsidRPr="008B3AFB" w:rsidRDefault="00720548" w:rsidP="00720548">
      <w:pPr>
        <w:pStyle w:val="ListParagraph"/>
        <w:numPr>
          <w:ilvl w:val="0"/>
          <w:numId w:val="10"/>
        </w:numPr>
        <w:spacing w:after="0"/>
        <w:ind w:left="1134"/>
        <w:rPr>
          <w:rFonts w:cs="Arial"/>
          <w:sz w:val="24"/>
        </w:rPr>
      </w:pPr>
      <w:r w:rsidRPr="008B3AFB">
        <w:rPr>
          <w:rFonts w:cs="Arial"/>
          <w:sz w:val="24"/>
        </w:rPr>
        <w:t>Approved Housing Bodies will continue to develop Capital Assistance Scheme (CAS) proposals in conjunction with Local Authorities who</w:t>
      </w:r>
      <w:r>
        <w:rPr>
          <w:rFonts w:cs="Arial"/>
          <w:sz w:val="24"/>
        </w:rPr>
        <w:t xml:space="preserve"> will have identified the need</w:t>
      </w:r>
    </w:p>
    <w:p w14:paraId="7458762D" w14:textId="77777777" w:rsidR="00720548" w:rsidRPr="008B3AFB" w:rsidRDefault="00720548" w:rsidP="00720548">
      <w:pPr>
        <w:pStyle w:val="ListParagraph"/>
        <w:numPr>
          <w:ilvl w:val="0"/>
          <w:numId w:val="10"/>
        </w:numPr>
        <w:spacing w:after="0"/>
        <w:ind w:left="1134"/>
        <w:rPr>
          <w:rFonts w:cs="Arial"/>
          <w:sz w:val="24"/>
        </w:rPr>
      </w:pPr>
      <w:r w:rsidRPr="008B3AFB">
        <w:rPr>
          <w:rFonts w:cs="Arial"/>
          <w:sz w:val="24"/>
        </w:rPr>
        <w:t>The principal of Universal Design will be incorporated into all new builds, such accommodation will also be designated as units that will always be retained in the stock of the AHB for future use for similar applicants</w:t>
      </w:r>
    </w:p>
    <w:p w14:paraId="00BA9908" w14:textId="77777777" w:rsidR="00720548" w:rsidRPr="008B3AFB" w:rsidRDefault="00720548" w:rsidP="00720548">
      <w:pPr>
        <w:pStyle w:val="ListParagraph"/>
        <w:numPr>
          <w:ilvl w:val="0"/>
          <w:numId w:val="10"/>
        </w:numPr>
        <w:spacing w:after="0"/>
        <w:ind w:left="1134"/>
        <w:rPr>
          <w:rFonts w:cs="Arial"/>
          <w:sz w:val="24"/>
        </w:rPr>
      </w:pPr>
      <w:r w:rsidRPr="008B3AFB">
        <w:rPr>
          <w:rFonts w:cs="Arial"/>
          <w:sz w:val="24"/>
        </w:rPr>
        <w:t>The AHB will always consider a transfer option to a more suitable property before committing to</w:t>
      </w:r>
      <w:r>
        <w:rPr>
          <w:rFonts w:cs="Arial"/>
          <w:sz w:val="24"/>
        </w:rPr>
        <w:t xml:space="preserve"> adapting the existing property</w:t>
      </w:r>
    </w:p>
    <w:p w14:paraId="118D84FA" w14:textId="77777777" w:rsidR="00720548" w:rsidRPr="008B3AFB" w:rsidRDefault="00720548" w:rsidP="00720548">
      <w:pPr>
        <w:pStyle w:val="Heading2"/>
        <w:numPr>
          <w:ilvl w:val="1"/>
          <w:numId w:val="11"/>
        </w:numPr>
        <w:rPr>
          <w:color w:val="365F91"/>
          <w:sz w:val="24"/>
        </w:rPr>
      </w:pPr>
      <w:r w:rsidRPr="008B3AFB">
        <w:rPr>
          <w:color w:val="365F91"/>
          <w:sz w:val="24"/>
        </w:rPr>
        <w:t xml:space="preserve"> </w:t>
      </w:r>
      <w:r w:rsidRPr="008B3AFB">
        <w:rPr>
          <w:color w:val="365F91"/>
          <w:sz w:val="24"/>
        </w:rPr>
        <w:tab/>
      </w:r>
      <w:bookmarkStart w:id="584" w:name="_Toc469667165"/>
      <w:bookmarkStart w:id="585" w:name="_Toc74311565"/>
      <w:bookmarkStart w:id="586" w:name="_Toc74313451"/>
      <w:bookmarkStart w:id="587" w:name="_Toc74313726"/>
      <w:bookmarkStart w:id="588" w:name="_Toc74313828"/>
      <w:bookmarkStart w:id="589" w:name="_Toc74313928"/>
      <w:bookmarkStart w:id="590" w:name="_Toc74314118"/>
      <w:bookmarkStart w:id="591" w:name="_Toc74314186"/>
      <w:bookmarkStart w:id="592" w:name="_Toc74314867"/>
      <w:bookmarkStart w:id="593" w:name="_Toc74317118"/>
      <w:bookmarkStart w:id="594" w:name="_Toc74317738"/>
      <w:bookmarkStart w:id="595" w:name="_Toc74318717"/>
      <w:bookmarkStart w:id="596" w:name="_Toc74319260"/>
      <w:bookmarkStart w:id="597" w:name="_Toc74319369"/>
      <w:bookmarkStart w:id="598" w:name="_Toc74319553"/>
      <w:bookmarkStart w:id="599" w:name="_Toc74319634"/>
      <w:bookmarkStart w:id="600" w:name="_Toc74319762"/>
      <w:bookmarkStart w:id="601" w:name="_Toc74319968"/>
      <w:bookmarkStart w:id="602" w:name="_Toc74320238"/>
      <w:bookmarkStart w:id="603" w:name="_Toc76137203"/>
      <w:r w:rsidRPr="008B3AFB">
        <w:rPr>
          <w:color w:val="365F91"/>
          <w:sz w:val="24"/>
        </w:rPr>
        <w:t>Private Rented Sector</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7D331FB8" w14:textId="77777777" w:rsidR="00720548" w:rsidRPr="008B3AFB" w:rsidRDefault="00720548" w:rsidP="00720548">
      <w:pPr>
        <w:rPr>
          <w:rFonts w:cs="Arial"/>
          <w:sz w:val="24"/>
        </w:rPr>
      </w:pPr>
      <w:r w:rsidRPr="008B3AFB">
        <w:rPr>
          <w:rFonts w:cs="Arial"/>
          <w:sz w:val="24"/>
        </w:rPr>
        <w:t>The Housing and Disability Steering Groups urge engagement with the private rented sector to include information sessions to raise awareness of the benefits of people with a disability as tenants.</w:t>
      </w:r>
    </w:p>
    <w:p w14:paraId="2D54C454" w14:textId="77777777" w:rsidR="00720548" w:rsidRPr="008B3AFB" w:rsidRDefault="00720548" w:rsidP="00720548">
      <w:pPr>
        <w:pStyle w:val="Heading2"/>
        <w:numPr>
          <w:ilvl w:val="1"/>
          <w:numId w:val="11"/>
        </w:numPr>
        <w:rPr>
          <w:color w:val="365F91"/>
          <w:sz w:val="24"/>
        </w:rPr>
      </w:pPr>
      <w:r w:rsidRPr="008B3AFB">
        <w:rPr>
          <w:color w:val="365F91"/>
          <w:sz w:val="24"/>
        </w:rPr>
        <w:t xml:space="preserve"> </w:t>
      </w:r>
      <w:r w:rsidRPr="008B3AFB">
        <w:rPr>
          <w:color w:val="365F91"/>
          <w:sz w:val="24"/>
        </w:rPr>
        <w:tab/>
      </w:r>
      <w:bookmarkStart w:id="604" w:name="_Toc469667166"/>
      <w:bookmarkStart w:id="605" w:name="_Toc74311566"/>
      <w:bookmarkStart w:id="606" w:name="_Toc74313452"/>
      <w:bookmarkStart w:id="607" w:name="_Toc74313727"/>
      <w:bookmarkStart w:id="608" w:name="_Toc74313829"/>
      <w:bookmarkStart w:id="609" w:name="_Toc74313929"/>
      <w:bookmarkStart w:id="610" w:name="_Toc74314119"/>
      <w:bookmarkStart w:id="611" w:name="_Toc74314187"/>
      <w:bookmarkStart w:id="612" w:name="_Toc74314868"/>
      <w:bookmarkStart w:id="613" w:name="_Toc74317119"/>
      <w:bookmarkStart w:id="614" w:name="_Toc74317739"/>
      <w:bookmarkStart w:id="615" w:name="_Toc74318718"/>
      <w:bookmarkStart w:id="616" w:name="_Toc74319261"/>
      <w:bookmarkStart w:id="617" w:name="_Toc74319370"/>
      <w:bookmarkStart w:id="618" w:name="_Toc74319554"/>
      <w:bookmarkStart w:id="619" w:name="_Toc74319635"/>
      <w:bookmarkStart w:id="620" w:name="_Toc74319763"/>
      <w:bookmarkStart w:id="621" w:name="_Toc74319969"/>
      <w:bookmarkStart w:id="622" w:name="_Toc74320239"/>
      <w:bookmarkStart w:id="623" w:name="_Toc76137204"/>
      <w:r w:rsidRPr="008B3AFB">
        <w:rPr>
          <w:color w:val="365F91"/>
          <w:sz w:val="24"/>
        </w:rPr>
        <w:t>Housing Assistance Payment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27FC8ABB" w14:textId="77777777" w:rsidR="00720548" w:rsidRPr="00442AF9" w:rsidRDefault="00720548" w:rsidP="00720548">
      <w:pPr>
        <w:spacing w:after="0"/>
        <w:rPr>
          <w:rFonts w:cs="Arial"/>
          <w:sz w:val="24"/>
        </w:rPr>
      </w:pPr>
      <w:r w:rsidRPr="00442AF9">
        <w:rPr>
          <w:rFonts w:cs="Arial"/>
          <w:sz w:val="24"/>
        </w:rPr>
        <w:t>Unless private landlords are financially incentivised to provide for the needs of the disable</w:t>
      </w:r>
      <w:r>
        <w:rPr>
          <w:rFonts w:cs="Arial"/>
          <w:sz w:val="24"/>
        </w:rPr>
        <w:t>d</w:t>
      </w:r>
      <w:r w:rsidRPr="00442AF9">
        <w:rPr>
          <w:rFonts w:cs="Arial"/>
          <w:sz w:val="24"/>
        </w:rPr>
        <w:t xml:space="preserve"> person, with subsequent re-instatement, it would appear unlikely that they would be willing to carry out any adaptations necessary to accommodate a person with a disability in their private rented accommodation. </w:t>
      </w:r>
    </w:p>
    <w:p w14:paraId="1E62F4F6" w14:textId="77777777" w:rsidR="00720548" w:rsidRPr="008B3AFB" w:rsidRDefault="00720548" w:rsidP="00720548">
      <w:pPr>
        <w:pStyle w:val="Heading2"/>
        <w:numPr>
          <w:ilvl w:val="1"/>
          <w:numId w:val="11"/>
        </w:numPr>
        <w:rPr>
          <w:color w:val="365F91"/>
          <w:sz w:val="24"/>
        </w:rPr>
      </w:pPr>
      <w:bookmarkStart w:id="624" w:name="_Toc469667167"/>
      <w:r>
        <w:rPr>
          <w:color w:val="365F91"/>
          <w:sz w:val="24"/>
        </w:rPr>
        <w:t xml:space="preserve">     </w:t>
      </w:r>
      <w:bookmarkStart w:id="625" w:name="_Toc74311567"/>
      <w:bookmarkStart w:id="626" w:name="_Toc74313453"/>
      <w:bookmarkStart w:id="627" w:name="_Toc74313728"/>
      <w:bookmarkStart w:id="628" w:name="_Toc74313830"/>
      <w:bookmarkStart w:id="629" w:name="_Toc74313930"/>
      <w:bookmarkStart w:id="630" w:name="_Toc74314120"/>
      <w:bookmarkStart w:id="631" w:name="_Toc74314188"/>
      <w:bookmarkStart w:id="632" w:name="_Toc74314869"/>
      <w:bookmarkStart w:id="633" w:name="_Toc74317120"/>
      <w:bookmarkStart w:id="634" w:name="_Toc74317740"/>
      <w:bookmarkStart w:id="635" w:name="_Toc74318719"/>
      <w:bookmarkStart w:id="636" w:name="_Toc74319262"/>
      <w:bookmarkStart w:id="637" w:name="_Toc74319371"/>
      <w:bookmarkStart w:id="638" w:name="_Toc74319555"/>
      <w:bookmarkStart w:id="639" w:name="_Toc74319636"/>
      <w:bookmarkStart w:id="640" w:name="_Toc74319764"/>
      <w:bookmarkStart w:id="641" w:name="_Toc74319970"/>
      <w:bookmarkStart w:id="642" w:name="_Toc74320240"/>
      <w:bookmarkStart w:id="643" w:name="_Toc76137205"/>
      <w:r w:rsidRPr="008B3AFB">
        <w:rPr>
          <w:color w:val="365F91"/>
          <w:sz w:val="24"/>
        </w:rPr>
        <w:t>Social Leasing / Rental Accommodation Scheme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55C50B7" w14:textId="77777777" w:rsidR="00720548" w:rsidRPr="008B3AFB" w:rsidRDefault="00720548" w:rsidP="00720548">
      <w:pPr>
        <w:spacing w:after="0"/>
        <w:rPr>
          <w:rFonts w:cs="Arial"/>
          <w:sz w:val="24"/>
        </w:rPr>
      </w:pPr>
      <w:r w:rsidRPr="008B3AFB">
        <w:rPr>
          <w:rFonts w:cs="Arial"/>
          <w:sz w:val="24"/>
        </w:rPr>
        <w:t>In terms of the provision of disabled accommodation through social leasing unless there are financial incentives towards adaptations and subsequent re-instatement, it is unlikely that social leasing will be a viable option.</w:t>
      </w:r>
    </w:p>
    <w:p w14:paraId="51916408" w14:textId="77777777" w:rsidR="00720548" w:rsidRPr="008B3AFB" w:rsidRDefault="00720548" w:rsidP="00720548">
      <w:pPr>
        <w:spacing w:after="0"/>
        <w:rPr>
          <w:rFonts w:cs="Arial"/>
          <w:sz w:val="28"/>
          <w:szCs w:val="24"/>
        </w:rPr>
      </w:pPr>
    </w:p>
    <w:p w14:paraId="51B761CB" w14:textId="77777777" w:rsidR="00720548" w:rsidRPr="008B3AFB" w:rsidRDefault="00720548" w:rsidP="00720548">
      <w:pPr>
        <w:numPr>
          <w:ilvl w:val="0"/>
          <w:numId w:val="12"/>
        </w:numPr>
        <w:spacing w:after="0"/>
        <w:ind w:left="1134"/>
        <w:contextualSpacing/>
        <w:rPr>
          <w:rFonts w:cs="Arial"/>
          <w:sz w:val="24"/>
        </w:rPr>
      </w:pPr>
      <w:r w:rsidRPr="008B3AFB">
        <w:rPr>
          <w:rFonts w:cs="Arial"/>
          <w:sz w:val="24"/>
        </w:rPr>
        <w:t>In any Multiple Leasing Model being considered, a disability element shall be requested to be included</w:t>
      </w:r>
    </w:p>
    <w:p w14:paraId="032F8F41" w14:textId="77777777" w:rsidR="00720548" w:rsidRPr="008B3AFB" w:rsidRDefault="00720548" w:rsidP="00720548">
      <w:pPr>
        <w:numPr>
          <w:ilvl w:val="0"/>
          <w:numId w:val="12"/>
        </w:numPr>
        <w:spacing w:after="0"/>
        <w:ind w:left="1134"/>
        <w:contextualSpacing/>
        <w:rPr>
          <w:rFonts w:cs="Arial"/>
          <w:sz w:val="24"/>
        </w:rPr>
      </w:pPr>
      <w:r w:rsidRPr="008B3AFB">
        <w:rPr>
          <w:rFonts w:cs="Arial"/>
          <w:sz w:val="24"/>
        </w:rPr>
        <w:t>It will be recognised that this model may be best suited to those in the Mental Health or S</w:t>
      </w:r>
      <w:r>
        <w:rPr>
          <w:rFonts w:cs="Arial"/>
          <w:sz w:val="24"/>
        </w:rPr>
        <w:t>ensory cohort</w:t>
      </w:r>
    </w:p>
    <w:p w14:paraId="5297504F" w14:textId="77777777" w:rsidR="00720548" w:rsidRDefault="00720548" w:rsidP="00720548">
      <w:pPr>
        <w:pStyle w:val="Heading2"/>
        <w:numPr>
          <w:ilvl w:val="1"/>
          <w:numId w:val="11"/>
        </w:numPr>
        <w:rPr>
          <w:color w:val="365F91"/>
          <w:sz w:val="24"/>
          <w:szCs w:val="22"/>
        </w:rPr>
      </w:pPr>
      <w:r>
        <w:rPr>
          <w:color w:val="365F91"/>
          <w:sz w:val="24"/>
          <w:szCs w:val="22"/>
        </w:rPr>
        <w:t xml:space="preserve"> </w:t>
      </w:r>
      <w:r>
        <w:rPr>
          <w:color w:val="365F91"/>
          <w:sz w:val="24"/>
          <w:szCs w:val="22"/>
        </w:rPr>
        <w:tab/>
      </w:r>
      <w:bookmarkStart w:id="644" w:name="_Toc469667168"/>
      <w:bookmarkStart w:id="645" w:name="_Toc74311568"/>
      <w:bookmarkStart w:id="646" w:name="_Toc74313454"/>
      <w:bookmarkStart w:id="647" w:name="_Toc74313729"/>
      <w:bookmarkStart w:id="648" w:name="_Toc74313831"/>
      <w:bookmarkStart w:id="649" w:name="_Toc74313931"/>
      <w:bookmarkStart w:id="650" w:name="_Toc74314121"/>
      <w:bookmarkStart w:id="651" w:name="_Toc74314189"/>
      <w:bookmarkStart w:id="652" w:name="_Toc74314870"/>
      <w:bookmarkStart w:id="653" w:name="_Toc74317121"/>
      <w:bookmarkStart w:id="654" w:name="_Toc74317741"/>
      <w:bookmarkStart w:id="655" w:name="_Toc74318720"/>
      <w:bookmarkStart w:id="656" w:name="_Toc74319263"/>
      <w:bookmarkStart w:id="657" w:name="_Toc74319372"/>
      <w:bookmarkStart w:id="658" w:name="_Toc74319556"/>
      <w:bookmarkStart w:id="659" w:name="_Toc74319637"/>
      <w:bookmarkStart w:id="660" w:name="_Toc74319765"/>
      <w:bookmarkStart w:id="661" w:name="_Toc74319971"/>
      <w:bookmarkStart w:id="662" w:name="_Toc74320241"/>
      <w:bookmarkStart w:id="663" w:name="_Toc76137206"/>
      <w:r w:rsidRPr="008B3AFB">
        <w:rPr>
          <w:color w:val="365F91"/>
          <w:sz w:val="24"/>
          <w:szCs w:val="22"/>
        </w:rPr>
        <w:t>Owner Occupied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11F0BA2D" w14:textId="77777777" w:rsidR="00720548" w:rsidRPr="005A5523" w:rsidRDefault="00720548" w:rsidP="00720548">
      <w:pPr>
        <w:rPr>
          <w:rFonts w:cs="Arial"/>
          <w:b/>
          <w:sz w:val="24"/>
          <w:szCs w:val="24"/>
        </w:rPr>
      </w:pPr>
      <w:r w:rsidRPr="005A5523">
        <w:rPr>
          <w:sz w:val="24"/>
          <w:szCs w:val="24"/>
        </w:rPr>
        <w:t xml:space="preserve">Currently Private developments are required to provide 20% of new homes as Lifetime Homes in accordance with the County Development Plan . </w:t>
      </w:r>
    </w:p>
    <w:p w14:paraId="5B2301CD" w14:textId="77777777" w:rsidR="00720548" w:rsidRDefault="00720548" w:rsidP="00720548">
      <w:pPr>
        <w:spacing w:after="0"/>
        <w:contextualSpacing/>
        <w:rPr>
          <w:rFonts w:cs="Arial"/>
          <w:sz w:val="24"/>
          <w:szCs w:val="24"/>
        </w:rPr>
      </w:pPr>
      <w:r>
        <w:rPr>
          <w:rFonts w:cs="Arial"/>
          <w:sz w:val="24"/>
        </w:rPr>
        <w:t xml:space="preserve">The existing grants schemes for private homeowners runs successfully and has contributed €6.5 m towards adaptations in the last 3 years. It is hoped that funding for these grants continues and increases in the lifetime of this strategy. </w:t>
      </w:r>
      <w:r w:rsidRPr="008B3AFB">
        <w:rPr>
          <w:rFonts w:cs="Arial"/>
          <w:sz w:val="24"/>
        </w:rPr>
        <w:t>It is recommended that the existing grants</w:t>
      </w:r>
      <w:r w:rsidRPr="008B3AFB">
        <w:rPr>
          <w:rFonts w:cs="Arial"/>
          <w:sz w:val="28"/>
          <w:szCs w:val="24"/>
        </w:rPr>
        <w:t xml:space="preserve"> </w:t>
      </w:r>
      <w:r>
        <w:rPr>
          <w:rFonts w:cs="Arial"/>
          <w:sz w:val="24"/>
          <w:szCs w:val="24"/>
        </w:rPr>
        <w:t>schemes continue</w:t>
      </w:r>
    </w:p>
    <w:p w14:paraId="6908EAD0" w14:textId="77777777" w:rsidR="00720548" w:rsidRDefault="00720548" w:rsidP="00720548">
      <w:pPr>
        <w:pStyle w:val="Heading1"/>
        <w:keepLines w:val="0"/>
        <w:rPr>
          <w:color w:val="365F91"/>
          <w:sz w:val="28"/>
        </w:rPr>
      </w:pPr>
      <w:r>
        <w:rPr>
          <w:rFonts w:cs="Arial"/>
          <w:szCs w:val="24"/>
        </w:rPr>
        <w:br w:type="page"/>
      </w:r>
      <w:bookmarkStart w:id="664" w:name="_Toc74311569"/>
      <w:bookmarkStart w:id="665" w:name="_Toc74313455"/>
      <w:bookmarkStart w:id="666" w:name="_Toc74313730"/>
      <w:bookmarkStart w:id="667" w:name="_Toc74313832"/>
      <w:bookmarkStart w:id="668" w:name="_Toc74313932"/>
      <w:bookmarkStart w:id="669" w:name="_Toc74314122"/>
      <w:bookmarkStart w:id="670" w:name="_Toc74314190"/>
      <w:bookmarkStart w:id="671" w:name="_Toc74314871"/>
      <w:bookmarkStart w:id="672" w:name="_Toc74317122"/>
      <w:bookmarkStart w:id="673" w:name="_Toc74317742"/>
      <w:bookmarkStart w:id="674" w:name="_Toc74318721"/>
      <w:bookmarkStart w:id="675" w:name="_Toc74319264"/>
      <w:bookmarkStart w:id="676" w:name="_Toc74319373"/>
      <w:bookmarkStart w:id="677" w:name="_Toc74319557"/>
      <w:bookmarkStart w:id="678" w:name="_Toc74319638"/>
      <w:bookmarkStart w:id="679" w:name="_Toc74319766"/>
      <w:bookmarkStart w:id="680" w:name="_Toc74319972"/>
      <w:bookmarkStart w:id="681" w:name="_Toc74320242"/>
      <w:bookmarkStart w:id="682" w:name="_Toc76137207"/>
      <w:bookmarkStart w:id="683" w:name="_Hlk74222309"/>
      <w:r w:rsidRPr="00003B12">
        <w:rPr>
          <w:color w:val="365F91"/>
          <w:sz w:val="28"/>
        </w:rPr>
        <w:t>7.</w:t>
      </w:r>
      <w:r>
        <w:rPr>
          <w:color w:val="365F91"/>
          <w:sz w:val="28"/>
        </w:rPr>
        <w:t>      Support Services Initiatives</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625297F" w14:textId="77777777" w:rsidR="00720548" w:rsidRPr="00CD4928" w:rsidRDefault="00720548" w:rsidP="00720548">
      <w:pPr>
        <w:rPr>
          <w:lang w:val="en-GB"/>
        </w:rPr>
      </w:pPr>
    </w:p>
    <w:p w14:paraId="2AB5B140" w14:textId="77777777" w:rsidR="00720548" w:rsidRDefault="00720548" w:rsidP="00720548">
      <w:pPr>
        <w:rPr>
          <w:b/>
          <w:bCs/>
          <w:sz w:val="24"/>
          <w:szCs w:val="24"/>
        </w:rPr>
      </w:pPr>
      <w:r>
        <w:rPr>
          <w:b/>
          <w:bCs/>
          <w:sz w:val="24"/>
          <w:szCs w:val="24"/>
        </w:rPr>
        <w:t>All HSE funded services either directly provided or through disability provider services are resource dependent and can only be provided from the existing and approved budget.</w:t>
      </w:r>
    </w:p>
    <w:p w14:paraId="175D9C00" w14:textId="77777777" w:rsidR="00720548" w:rsidRDefault="0057572C" w:rsidP="00720548">
      <w:pPr>
        <w:rPr>
          <w:sz w:val="24"/>
          <w:szCs w:val="24"/>
        </w:rPr>
      </w:pPr>
      <w:r w:rsidRPr="0057572C">
        <w:rPr>
          <w:sz w:val="24"/>
          <w:szCs w:val="24"/>
        </w:rPr>
        <w:t xml:space="preserve">The Health Services Executive's (HSE) Social Care Division is committed to supporting people with physical, sensory or intellectual </w:t>
      </w:r>
      <w:r w:rsidR="00720548" w:rsidRPr="0057572C">
        <w:rPr>
          <w:sz w:val="24"/>
          <w:szCs w:val="24"/>
        </w:rPr>
        <w:t xml:space="preserve">disabilities in their own home </w:t>
      </w:r>
      <w:r w:rsidR="00720548">
        <w:rPr>
          <w:sz w:val="24"/>
          <w:szCs w:val="24"/>
        </w:rPr>
        <w:t xml:space="preserve">by direct provision or through support to non HSE agencies in the area of disability. Individuals must apply to the HSE for consideration for such supports. The supports for people in their homes are Personal Assistances and Home Support. Other services such as Day Care, Respite Services and full or part time Residential Services are also provided but must also be applied for and applicants will be assessed for suitability for the applied service. </w:t>
      </w:r>
    </w:p>
    <w:p w14:paraId="7D3664DE" w14:textId="77777777" w:rsidR="00720548" w:rsidRPr="00003B12" w:rsidRDefault="00720548" w:rsidP="00720548">
      <w:pPr>
        <w:rPr>
          <w:i/>
          <w:iCs/>
          <w:sz w:val="24"/>
          <w:szCs w:val="24"/>
        </w:rPr>
      </w:pPr>
      <w:r>
        <w:rPr>
          <w:i/>
          <w:iCs/>
          <w:sz w:val="24"/>
          <w:szCs w:val="24"/>
        </w:rPr>
        <w:t xml:space="preserve">7.1 and 7.2 below are Housing Support packages </w:t>
      </w:r>
      <w:r w:rsidRPr="00003B12">
        <w:rPr>
          <w:i/>
          <w:iCs/>
          <w:sz w:val="24"/>
          <w:szCs w:val="24"/>
        </w:rPr>
        <w:t>that enable</w:t>
      </w:r>
      <w:r>
        <w:rPr>
          <w:i/>
          <w:iCs/>
          <w:sz w:val="24"/>
          <w:szCs w:val="24"/>
        </w:rPr>
        <w:t xml:space="preserve"> individuals to live independently in their homes.</w:t>
      </w:r>
    </w:p>
    <w:p w14:paraId="2AC893AF" w14:textId="77777777" w:rsidR="00720548" w:rsidRDefault="00720548" w:rsidP="00720548">
      <w:pPr>
        <w:pStyle w:val="Heading2"/>
        <w:rPr>
          <w:color w:val="365F91"/>
          <w:sz w:val="24"/>
          <w:szCs w:val="24"/>
        </w:rPr>
      </w:pPr>
      <w:bookmarkStart w:id="684" w:name="_Toc74311570"/>
      <w:bookmarkStart w:id="685" w:name="_Toc74313456"/>
      <w:bookmarkStart w:id="686" w:name="_Toc74313731"/>
      <w:bookmarkStart w:id="687" w:name="_Toc74313833"/>
      <w:bookmarkStart w:id="688" w:name="_Toc74313933"/>
      <w:bookmarkStart w:id="689" w:name="_Toc74314123"/>
      <w:bookmarkStart w:id="690" w:name="_Toc74314191"/>
      <w:bookmarkStart w:id="691" w:name="_Toc74314872"/>
      <w:bookmarkStart w:id="692" w:name="_Toc74317123"/>
      <w:bookmarkStart w:id="693" w:name="_Toc74317743"/>
      <w:bookmarkStart w:id="694" w:name="_Toc74318722"/>
      <w:bookmarkStart w:id="695" w:name="_Toc74319265"/>
      <w:bookmarkStart w:id="696" w:name="_Toc74319374"/>
      <w:bookmarkStart w:id="697" w:name="_Toc74319558"/>
      <w:bookmarkStart w:id="698" w:name="_Toc74319639"/>
      <w:bookmarkStart w:id="699" w:name="_Toc74319767"/>
      <w:bookmarkStart w:id="700" w:name="_Toc74319973"/>
      <w:bookmarkStart w:id="701" w:name="_Toc74320243"/>
      <w:bookmarkStart w:id="702" w:name="_Toc76137208"/>
      <w:r>
        <w:rPr>
          <w:color w:val="365F91"/>
          <w:sz w:val="24"/>
          <w:szCs w:val="24"/>
        </w:rPr>
        <w:t>7.1      Personal Assistance</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6BD65DF0" w14:textId="77777777" w:rsidR="00720548" w:rsidRPr="00CD4928" w:rsidRDefault="00720548" w:rsidP="00720548">
      <w:pPr>
        <w:rPr>
          <w:sz w:val="24"/>
          <w:szCs w:val="24"/>
          <w:lang w:val="en-GB"/>
        </w:rPr>
      </w:pPr>
      <w:r>
        <w:rPr>
          <w:sz w:val="24"/>
          <w:szCs w:val="24"/>
        </w:rPr>
        <w:t>Personal Assistance Services provide</w:t>
      </w:r>
      <w:r w:rsidR="004C0915">
        <w:rPr>
          <w:sz w:val="24"/>
          <w:szCs w:val="24"/>
        </w:rPr>
        <w:t xml:space="preserve"> </w:t>
      </w:r>
      <w:r>
        <w:rPr>
          <w:sz w:val="24"/>
          <w:szCs w:val="24"/>
        </w:rPr>
        <w:t xml:space="preserve">people with the opportunity to exercise control and choice in their lives. In so doing it enables people with disabilities to be active participants within their families, communities and society. Personal assistance supports the disabled person by the provision of direct individual one to one support. </w:t>
      </w:r>
    </w:p>
    <w:p w14:paraId="19DEB753" w14:textId="77777777" w:rsidR="00720548" w:rsidRDefault="00720548" w:rsidP="00720548">
      <w:pPr>
        <w:rPr>
          <w:sz w:val="24"/>
          <w:szCs w:val="24"/>
        </w:rPr>
      </w:pPr>
      <w:r>
        <w:rPr>
          <w:sz w:val="24"/>
          <w:szCs w:val="24"/>
        </w:rPr>
        <w:t>The provision of personal assistance is based on needs assessment and approval for funding by the supporting voluntary agency or the HSE. Applications for personal assistance can be made through the supporting disability organisation or directly to the local HSE.</w:t>
      </w:r>
    </w:p>
    <w:p w14:paraId="102BBDCD" w14:textId="77777777" w:rsidR="00720548" w:rsidRDefault="00720548" w:rsidP="00720548">
      <w:pPr>
        <w:pStyle w:val="Heading2"/>
        <w:rPr>
          <w:color w:val="365F91"/>
          <w:sz w:val="24"/>
          <w:szCs w:val="24"/>
        </w:rPr>
      </w:pPr>
      <w:bookmarkStart w:id="703" w:name="_Toc74311571"/>
      <w:bookmarkStart w:id="704" w:name="_Toc74313457"/>
      <w:bookmarkStart w:id="705" w:name="_Toc74313732"/>
      <w:bookmarkStart w:id="706" w:name="_Toc74313834"/>
      <w:bookmarkStart w:id="707" w:name="_Toc74313934"/>
      <w:bookmarkStart w:id="708" w:name="_Toc74314124"/>
      <w:bookmarkStart w:id="709" w:name="_Toc74314192"/>
      <w:bookmarkStart w:id="710" w:name="_Toc74314873"/>
      <w:bookmarkStart w:id="711" w:name="_Toc74317124"/>
      <w:bookmarkStart w:id="712" w:name="_Toc74317744"/>
      <w:bookmarkStart w:id="713" w:name="_Toc74318723"/>
      <w:bookmarkStart w:id="714" w:name="_Toc74319266"/>
      <w:bookmarkStart w:id="715" w:name="_Toc74319375"/>
      <w:bookmarkStart w:id="716" w:name="_Toc74319559"/>
      <w:bookmarkStart w:id="717" w:name="_Toc74319640"/>
      <w:bookmarkStart w:id="718" w:name="_Toc74319768"/>
      <w:bookmarkStart w:id="719" w:name="_Toc74319974"/>
      <w:bookmarkStart w:id="720" w:name="_Toc74320244"/>
      <w:bookmarkStart w:id="721" w:name="_Toc76137209"/>
      <w:r>
        <w:rPr>
          <w:color w:val="365F91"/>
          <w:sz w:val="24"/>
          <w:szCs w:val="24"/>
        </w:rPr>
        <w:t>7.2      Home Support</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791D225B" w14:textId="77777777" w:rsidR="00720548" w:rsidRPr="00CD4928" w:rsidRDefault="00720548" w:rsidP="00720548">
      <w:pPr>
        <w:rPr>
          <w:sz w:val="24"/>
          <w:szCs w:val="24"/>
          <w:lang w:val="en-GB"/>
        </w:rPr>
      </w:pPr>
      <w:r>
        <w:rPr>
          <w:sz w:val="24"/>
          <w:szCs w:val="24"/>
        </w:rPr>
        <w:t>The Home Support scheme is a direct support scheme, operated by the HSE</w:t>
      </w:r>
      <w:r w:rsidR="00F84BE0" w:rsidRPr="00F84BE0">
        <w:rPr>
          <w:color w:val="C00000"/>
          <w:sz w:val="24"/>
          <w:szCs w:val="24"/>
        </w:rPr>
        <w:t xml:space="preserve"> </w:t>
      </w:r>
      <w:r w:rsidR="00F84BE0" w:rsidRPr="00F84BE0">
        <w:rPr>
          <w:sz w:val="24"/>
          <w:szCs w:val="24"/>
        </w:rPr>
        <w:t xml:space="preserve">Social Care division </w:t>
      </w:r>
      <w:r w:rsidRPr="00F84BE0">
        <w:rPr>
          <w:sz w:val="24"/>
          <w:szCs w:val="24"/>
        </w:rPr>
        <w:t xml:space="preserve">. It aims to help </w:t>
      </w:r>
      <w:r>
        <w:rPr>
          <w:sz w:val="24"/>
          <w:szCs w:val="24"/>
        </w:rPr>
        <w:t xml:space="preserve">people who need medium to high caring support to continue to live at home independently. Home support works by the provision of a number of hours of direct care per day to help the person in their daily living tasks. </w:t>
      </w:r>
    </w:p>
    <w:p w14:paraId="6DBC08CC" w14:textId="77777777" w:rsidR="00720548" w:rsidRDefault="00720548" w:rsidP="00720548">
      <w:pPr>
        <w:rPr>
          <w:color w:val="1F497D"/>
          <w:sz w:val="24"/>
          <w:szCs w:val="24"/>
        </w:rPr>
      </w:pPr>
      <w:r>
        <w:rPr>
          <w:sz w:val="24"/>
          <w:szCs w:val="24"/>
        </w:rPr>
        <w:t>The provision of home support is based on a care needs assessment</w:t>
      </w:r>
      <w:r>
        <w:rPr>
          <w:color w:val="1F497D"/>
          <w:sz w:val="24"/>
          <w:szCs w:val="24"/>
        </w:rPr>
        <w:t xml:space="preserve"> </w:t>
      </w:r>
      <w:r>
        <w:rPr>
          <w:sz w:val="24"/>
          <w:szCs w:val="24"/>
        </w:rPr>
        <w:t>carried out by a number of disciplines in the community</w:t>
      </w:r>
      <w:r>
        <w:rPr>
          <w:color w:val="1F497D"/>
          <w:sz w:val="24"/>
          <w:szCs w:val="24"/>
        </w:rPr>
        <w:t xml:space="preserve"> </w:t>
      </w:r>
      <w:r w:rsidRPr="00003B12">
        <w:rPr>
          <w:sz w:val="24"/>
          <w:szCs w:val="24"/>
        </w:rPr>
        <w:t>such as the Liaison Public Health Nurse or Social Worker. This is resource dependent and approval for funding is required fr</w:t>
      </w:r>
      <w:r>
        <w:rPr>
          <w:sz w:val="24"/>
          <w:szCs w:val="24"/>
        </w:rPr>
        <w:t xml:space="preserve">om HSE prior to any support being put in place. </w:t>
      </w:r>
    </w:p>
    <w:p w14:paraId="61AA712B" w14:textId="77777777" w:rsidR="00720548" w:rsidRDefault="00720548" w:rsidP="00720548">
      <w:pPr>
        <w:rPr>
          <w:sz w:val="24"/>
          <w:szCs w:val="24"/>
        </w:rPr>
      </w:pPr>
      <w:r>
        <w:rPr>
          <w:sz w:val="24"/>
          <w:szCs w:val="24"/>
        </w:rPr>
        <w:t xml:space="preserve">Generally, the service is carried out by non HSE providers. </w:t>
      </w:r>
    </w:p>
    <w:p w14:paraId="62C47096" w14:textId="77777777" w:rsidR="00720548" w:rsidRDefault="00720548" w:rsidP="00720548">
      <w:pPr>
        <w:rPr>
          <w:sz w:val="24"/>
          <w:szCs w:val="24"/>
        </w:rPr>
      </w:pPr>
      <w:r>
        <w:rPr>
          <w:sz w:val="24"/>
          <w:szCs w:val="24"/>
        </w:rPr>
        <w:t xml:space="preserve">Each Home Support package aims to meet the needs of the individual within the available resources as far as is reasonably practicable, by </w:t>
      </w:r>
      <w:r w:rsidRPr="00003B12">
        <w:rPr>
          <w:sz w:val="24"/>
          <w:szCs w:val="24"/>
        </w:rPr>
        <w:t>providing essential personal</w:t>
      </w:r>
      <w:r>
        <w:rPr>
          <w:sz w:val="24"/>
          <w:szCs w:val="24"/>
        </w:rPr>
        <w:t xml:space="preserve"> care hours to the person in their own home. This support compliments the PCT Services available in the Community such as public health nurses</w:t>
      </w:r>
      <w:r>
        <w:rPr>
          <w:color w:val="1F497D"/>
          <w:sz w:val="24"/>
          <w:szCs w:val="24"/>
        </w:rPr>
        <w:t xml:space="preserve">, </w:t>
      </w:r>
      <w:r>
        <w:rPr>
          <w:sz w:val="24"/>
          <w:szCs w:val="24"/>
        </w:rPr>
        <w:t>day care, respite care, and various PCT therapies including physiotherapy and occupational therapy and social work services if indicated.</w:t>
      </w:r>
    </w:p>
    <w:p w14:paraId="25200EE6" w14:textId="77777777" w:rsidR="00720548" w:rsidRDefault="00720548" w:rsidP="00720548">
      <w:pPr>
        <w:pStyle w:val="Heading2"/>
        <w:rPr>
          <w:color w:val="365F91"/>
          <w:sz w:val="24"/>
          <w:szCs w:val="24"/>
        </w:rPr>
      </w:pPr>
      <w:bookmarkStart w:id="722" w:name="_Toc74311572"/>
      <w:bookmarkStart w:id="723" w:name="_Toc74313458"/>
      <w:bookmarkStart w:id="724" w:name="_Toc74313733"/>
      <w:bookmarkStart w:id="725" w:name="_Toc74313835"/>
      <w:bookmarkStart w:id="726" w:name="_Toc74313935"/>
      <w:bookmarkStart w:id="727" w:name="_Toc74314125"/>
      <w:bookmarkStart w:id="728" w:name="_Toc74314193"/>
      <w:bookmarkStart w:id="729" w:name="_Toc74314874"/>
      <w:bookmarkStart w:id="730" w:name="_Toc74317125"/>
      <w:bookmarkStart w:id="731" w:name="_Toc74317745"/>
      <w:bookmarkStart w:id="732" w:name="_Toc74318724"/>
      <w:bookmarkStart w:id="733" w:name="_Toc74319267"/>
      <w:bookmarkStart w:id="734" w:name="_Toc74319376"/>
      <w:bookmarkStart w:id="735" w:name="_Toc74319560"/>
      <w:bookmarkStart w:id="736" w:name="_Toc74319641"/>
      <w:bookmarkStart w:id="737" w:name="_Toc74319769"/>
      <w:bookmarkStart w:id="738" w:name="_Toc74319975"/>
      <w:bookmarkStart w:id="739" w:name="_Toc74320245"/>
      <w:bookmarkStart w:id="740" w:name="_Toc76137210"/>
      <w:r>
        <w:rPr>
          <w:color w:val="365F91"/>
          <w:sz w:val="24"/>
          <w:szCs w:val="24"/>
        </w:rPr>
        <w:t>7.3      Day Services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59E85051" w14:textId="77777777" w:rsidR="00720548" w:rsidRPr="00CD4928" w:rsidRDefault="00720548" w:rsidP="00720548">
      <w:pPr>
        <w:rPr>
          <w:sz w:val="24"/>
          <w:szCs w:val="24"/>
          <w:lang w:val="en-GB"/>
        </w:rPr>
      </w:pPr>
      <w:r>
        <w:rPr>
          <w:sz w:val="24"/>
          <w:szCs w:val="24"/>
        </w:rPr>
        <w:t xml:space="preserve">Day Services provide a range of social and rehabilitative services </w:t>
      </w:r>
      <w:r w:rsidRPr="00003B12">
        <w:rPr>
          <w:sz w:val="24"/>
          <w:szCs w:val="24"/>
        </w:rPr>
        <w:t>for adults who have a disability by offering an opportunity to have a meaningful day, develop personal,</w:t>
      </w:r>
      <w:r>
        <w:rPr>
          <w:sz w:val="24"/>
          <w:szCs w:val="24"/>
        </w:rPr>
        <w:t xml:space="preserve"> work and independent living skills and offering occasions to interact with the local community. Day Services include centres that provide day activation, such as recreational, sport and leisure facilities, supported work placements and specialized clinic facilities that provide a combination of medical and rehabilitation services. </w:t>
      </w:r>
    </w:p>
    <w:p w14:paraId="405E0732" w14:textId="77777777" w:rsidR="00720548" w:rsidRDefault="00720548" w:rsidP="00720548">
      <w:pPr>
        <w:rPr>
          <w:color w:val="1F497D"/>
        </w:rPr>
      </w:pPr>
      <w:r>
        <w:rPr>
          <w:sz w:val="24"/>
          <w:szCs w:val="24"/>
        </w:rPr>
        <w:t>The provision of day services is based on an individual needs assessment and approval for funding by the supporting voluntary agency or the HSE. Applications for day services can be made through the supporting disability organisation or directly to the local HSE.</w:t>
      </w:r>
    </w:p>
    <w:p w14:paraId="7246E5D9" w14:textId="77777777" w:rsidR="00720548" w:rsidRDefault="00720548" w:rsidP="00720548">
      <w:pPr>
        <w:rPr>
          <w:sz w:val="24"/>
          <w:szCs w:val="24"/>
        </w:rPr>
      </w:pPr>
      <w:r>
        <w:rPr>
          <w:sz w:val="24"/>
          <w:szCs w:val="24"/>
        </w:rPr>
        <w:t>New Directions is the  policy</w:t>
      </w:r>
      <w:r w:rsidR="000B46D4" w:rsidRPr="000B46D4">
        <w:rPr>
          <w:color w:val="C00000"/>
          <w:sz w:val="24"/>
          <w:szCs w:val="24"/>
        </w:rPr>
        <w:t xml:space="preserve"> </w:t>
      </w:r>
      <w:r w:rsidR="000B46D4" w:rsidRPr="000B46D4">
        <w:rPr>
          <w:sz w:val="24"/>
          <w:szCs w:val="24"/>
        </w:rPr>
        <w:t>relating to</w:t>
      </w:r>
      <w:r>
        <w:rPr>
          <w:sz w:val="24"/>
          <w:szCs w:val="24"/>
        </w:rPr>
        <w:t xml:space="preserve"> Adult day services, which envisages that supports available in local communities will be accessible to people with disabilities.  This will give people with disabilities the widest possible choices and options about how they will live their lives and how and where they spend their time. It places a premium on making sure that being part of one’s local community is a real option.  It recognizes that people with profound and severe disabilities may need specialised support throughout their lives.  </w:t>
      </w:r>
    </w:p>
    <w:p w14:paraId="24ECAA1F" w14:textId="77777777" w:rsidR="00720548" w:rsidRDefault="00720548" w:rsidP="00720548">
      <w:pPr>
        <w:rPr>
          <w:sz w:val="24"/>
          <w:szCs w:val="24"/>
        </w:rPr>
      </w:pPr>
      <w:r>
        <w:rPr>
          <w:sz w:val="24"/>
          <w:szCs w:val="24"/>
        </w:rPr>
        <w:t xml:space="preserve">The guiding principle is that as far as is practicable, that supports will be tailored to individual need and will be flexible, responsive and person centred. Having choices and doing interesting and useful things in one’s time, learning new skills, meeting people and enjoying their company are normal aspirations for all people, including people with disabilities. Adult day services have in the past been organised as segregated services, separate from local communities and offering limited options, choices and experiences. New Directions sets about moving from group to individual supports, from segregated to inclusive, to support each client to access local community services through their individual personal plan. </w:t>
      </w:r>
    </w:p>
    <w:p w14:paraId="26473D82" w14:textId="77777777" w:rsidR="00720548" w:rsidRDefault="00720548" w:rsidP="00720548">
      <w:pPr>
        <w:rPr>
          <w:sz w:val="24"/>
          <w:szCs w:val="24"/>
        </w:rPr>
      </w:pPr>
      <w:r>
        <w:rPr>
          <w:sz w:val="24"/>
          <w:szCs w:val="24"/>
        </w:rPr>
        <w:t xml:space="preserve">New Directions is  implemented by a National Implementation Team which will support local Community Health Organisations and local area implementation groups. </w:t>
      </w:r>
    </w:p>
    <w:p w14:paraId="160F5A54" w14:textId="77777777" w:rsidR="00720548" w:rsidRDefault="00720548" w:rsidP="00720548">
      <w:pPr>
        <w:pStyle w:val="Heading2"/>
        <w:rPr>
          <w:color w:val="365F91"/>
          <w:sz w:val="24"/>
          <w:szCs w:val="24"/>
        </w:rPr>
      </w:pPr>
      <w:bookmarkStart w:id="741" w:name="_Toc74311573"/>
      <w:bookmarkStart w:id="742" w:name="_Toc74313459"/>
      <w:bookmarkStart w:id="743" w:name="_Toc74313734"/>
      <w:bookmarkStart w:id="744" w:name="_Toc74313836"/>
      <w:bookmarkStart w:id="745" w:name="_Toc74313936"/>
      <w:bookmarkStart w:id="746" w:name="_Toc74314126"/>
      <w:bookmarkStart w:id="747" w:name="_Toc74314194"/>
      <w:bookmarkStart w:id="748" w:name="_Toc74314875"/>
      <w:bookmarkStart w:id="749" w:name="_Toc74317126"/>
      <w:bookmarkStart w:id="750" w:name="_Toc74317746"/>
      <w:bookmarkStart w:id="751" w:name="_Toc74318725"/>
      <w:bookmarkStart w:id="752" w:name="_Toc74319268"/>
      <w:bookmarkStart w:id="753" w:name="_Toc74319377"/>
      <w:bookmarkStart w:id="754" w:name="_Toc74319561"/>
      <w:bookmarkStart w:id="755" w:name="_Toc74319642"/>
      <w:bookmarkStart w:id="756" w:name="_Toc74319770"/>
      <w:bookmarkStart w:id="757" w:name="_Toc74319976"/>
      <w:bookmarkStart w:id="758" w:name="_Toc74320246"/>
      <w:bookmarkStart w:id="759" w:name="_Toc76137211"/>
      <w:r>
        <w:rPr>
          <w:color w:val="365F91"/>
          <w:sz w:val="24"/>
          <w:szCs w:val="24"/>
        </w:rPr>
        <w:t>7.4      Respite Services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66090189" w14:textId="77777777" w:rsidR="00720548" w:rsidRPr="00003B12" w:rsidRDefault="00720548" w:rsidP="00720548">
      <w:pPr>
        <w:rPr>
          <w:sz w:val="24"/>
          <w:szCs w:val="24"/>
          <w:lang w:val="en-GB"/>
        </w:rPr>
      </w:pPr>
      <w:r w:rsidRPr="00003B12">
        <w:rPr>
          <w:sz w:val="24"/>
          <w:szCs w:val="24"/>
        </w:rPr>
        <w:t>Respite services offers short term temporary supported breaks. Such support helps to maintain the independence for a person with a disability by encouraging interaction with their peers, this can be on a sessional basis or overnight residential respite</w:t>
      </w:r>
    </w:p>
    <w:p w14:paraId="028CC761" w14:textId="77777777" w:rsidR="00720548" w:rsidRDefault="00720548" w:rsidP="00720548">
      <w:pPr>
        <w:rPr>
          <w:sz w:val="24"/>
          <w:szCs w:val="24"/>
        </w:rPr>
      </w:pPr>
      <w:r>
        <w:rPr>
          <w:sz w:val="24"/>
          <w:szCs w:val="24"/>
        </w:rPr>
        <w:t>The provision of respite services is based on a needs assessment and approval for funding by the supporting voluntary agency or the HSE. Applications for respite services can be made through the supporting disability organisation or directly to the local HSE.</w:t>
      </w:r>
    </w:p>
    <w:p w14:paraId="6DC98936" w14:textId="77777777" w:rsidR="00720548" w:rsidRDefault="00720548" w:rsidP="00720548">
      <w:pPr>
        <w:rPr>
          <w:sz w:val="24"/>
          <w:szCs w:val="24"/>
        </w:rPr>
      </w:pPr>
    </w:p>
    <w:tbl>
      <w:tblPr>
        <w:tblW w:w="7200" w:type="dxa"/>
        <w:tblInd w:w="108" w:type="dxa"/>
        <w:tblCellMar>
          <w:left w:w="0" w:type="dxa"/>
          <w:right w:w="0" w:type="dxa"/>
        </w:tblCellMar>
        <w:tblLook w:val="04A0" w:firstRow="1" w:lastRow="0" w:firstColumn="1" w:lastColumn="0" w:noHBand="0" w:noVBand="1"/>
      </w:tblPr>
      <w:tblGrid>
        <w:gridCol w:w="7200"/>
      </w:tblGrid>
      <w:tr w:rsidR="00720548" w14:paraId="22647666" w14:textId="77777777" w:rsidTr="00CB381D">
        <w:trPr>
          <w:trHeight w:val="300"/>
        </w:trPr>
        <w:tc>
          <w:tcPr>
            <w:tcW w:w="7200"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67A1C691" w14:textId="77777777" w:rsidR="00720548" w:rsidRDefault="00720548" w:rsidP="00CB381D">
            <w:pPr>
              <w:rPr>
                <w:b/>
                <w:bCs/>
                <w:sz w:val="24"/>
                <w:szCs w:val="24"/>
              </w:rPr>
            </w:pPr>
            <w:r>
              <w:rPr>
                <w:b/>
                <w:bCs/>
                <w:sz w:val="24"/>
                <w:szCs w:val="24"/>
              </w:rPr>
              <w:t>Providers of Res</w:t>
            </w:r>
            <w:r w:rsidRPr="00003B12">
              <w:rPr>
                <w:b/>
                <w:bCs/>
                <w:sz w:val="24"/>
                <w:szCs w:val="24"/>
              </w:rPr>
              <w:t>idential res</w:t>
            </w:r>
            <w:r>
              <w:rPr>
                <w:b/>
                <w:bCs/>
                <w:sz w:val="24"/>
                <w:szCs w:val="24"/>
              </w:rPr>
              <w:t>pite Services in County Wexford</w:t>
            </w:r>
            <w:r w:rsidRPr="00003B12">
              <w:rPr>
                <w:b/>
                <w:bCs/>
                <w:sz w:val="24"/>
                <w:szCs w:val="24"/>
              </w:rPr>
              <w:t xml:space="preserve"> for people with an intellectual disability</w:t>
            </w:r>
          </w:p>
          <w:p w14:paraId="444B9373" w14:textId="77777777" w:rsidR="00720548" w:rsidRDefault="00720548" w:rsidP="00CB381D">
            <w:pPr>
              <w:rPr>
                <w:b/>
                <w:bCs/>
                <w:sz w:val="24"/>
                <w:szCs w:val="24"/>
              </w:rPr>
            </w:pPr>
          </w:p>
        </w:tc>
      </w:tr>
      <w:tr w:rsidR="00720548" w14:paraId="55C8B601" w14:textId="77777777" w:rsidTr="00CB381D">
        <w:trPr>
          <w:trHeight w:val="300"/>
        </w:trPr>
        <w:tc>
          <w:tcPr>
            <w:tcW w:w="7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1EF5CF" w14:textId="77777777" w:rsidR="00720548" w:rsidRDefault="00720548" w:rsidP="00CB381D">
            <w:pPr>
              <w:rPr>
                <w:sz w:val="24"/>
                <w:szCs w:val="24"/>
              </w:rPr>
            </w:pPr>
            <w:r>
              <w:rPr>
                <w:sz w:val="24"/>
                <w:szCs w:val="24"/>
              </w:rPr>
              <w:t>Ard Aoibhinn Services, An Bhreachadh Nua, Wexford</w:t>
            </w:r>
          </w:p>
        </w:tc>
      </w:tr>
      <w:tr w:rsidR="00720548" w14:paraId="2F1BE111" w14:textId="77777777" w:rsidTr="00CB381D">
        <w:trPr>
          <w:trHeight w:val="300"/>
        </w:trPr>
        <w:tc>
          <w:tcPr>
            <w:tcW w:w="7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FB19DD" w14:textId="77777777" w:rsidR="00720548" w:rsidRDefault="00720548" w:rsidP="00CB381D">
            <w:pPr>
              <w:rPr>
                <w:sz w:val="24"/>
                <w:szCs w:val="24"/>
              </w:rPr>
            </w:pPr>
            <w:r>
              <w:rPr>
                <w:sz w:val="24"/>
                <w:szCs w:val="24"/>
              </w:rPr>
              <w:t>St. Aidans Day Care, Gorey, Wexford</w:t>
            </w:r>
          </w:p>
        </w:tc>
      </w:tr>
      <w:tr w:rsidR="00720548" w14:paraId="29B0434A" w14:textId="77777777" w:rsidTr="00CB381D">
        <w:trPr>
          <w:trHeight w:val="300"/>
        </w:trPr>
        <w:tc>
          <w:tcPr>
            <w:tcW w:w="720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5B962257" w14:textId="77777777" w:rsidR="00720548" w:rsidRDefault="00720548" w:rsidP="00CB381D">
            <w:pPr>
              <w:rPr>
                <w:sz w:val="24"/>
                <w:szCs w:val="24"/>
              </w:rPr>
            </w:pPr>
            <w:r>
              <w:rPr>
                <w:sz w:val="24"/>
                <w:szCs w:val="24"/>
              </w:rPr>
              <w:t>Co. Wexford Community Workshop, Ltd., Enniscorthy, Wexford</w:t>
            </w:r>
          </w:p>
        </w:tc>
      </w:tr>
      <w:tr w:rsidR="00720548" w14:paraId="5A1438DA" w14:textId="77777777" w:rsidTr="00CB381D">
        <w:trPr>
          <w:trHeight w:val="300"/>
        </w:trPr>
        <w:tc>
          <w:tcPr>
            <w:tcW w:w="7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1245FF" w14:textId="77777777" w:rsidR="00720548" w:rsidRDefault="00720548" w:rsidP="00CB381D">
            <w:pPr>
              <w:rPr>
                <w:sz w:val="24"/>
                <w:szCs w:val="24"/>
              </w:rPr>
            </w:pPr>
            <w:r>
              <w:rPr>
                <w:sz w:val="24"/>
                <w:szCs w:val="24"/>
              </w:rPr>
              <w:t>Cumas, New Ross, County Wexford</w:t>
            </w:r>
          </w:p>
        </w:tc>
      </w:tr>
    </w:tbl>
    <w:p w14:paraId="54D5EEA4" w14:textId="77777777" w:rsidR="00720548" w:rsidRPr="00CD4928" w:rsidRDefault="00720548" w:rsidP="00720548">
      <w:pPr>
        <w:rPr>
          <w:rFonts w:cs="Arial"/>
          <w:sz w:val="24"/>
          <w:szCs w:val="24"/>
        </w:rPr>
      </w:pPr>
    </w:p>
    <w:p w14:paraId="2E30F58D" w14:textId="77777777" w:rsidR="00720548" w:rsidRPr="00B832FD" w:rsidRDefault="00720548" w:rsidP="00720548">
      <w:pPr>
        <w:rPr>
          <w:rFonts w:ascii="Calibri" w:hAnsi="Calibri" w:cs="Calibri"/>
          <w:sz w:val="24"/>
          <w:szCs w:val="24"/>
        </w:rPr>
      </w:pPr>
      <w:r w:rsidRPr="00B832FD">
        <w:rPr>
          <w:sz w:val="24"/>
          <w:szCs w:val="24"/>
        </w:rPr>
        <w:t>For a person with a Physical or Sensory disability respite breaks are organised through local disability organisations and have access to out of county services. This resource is based on availability and resources available HSE support voluntary agencies to provide these such as Irish Wheelchair Association, Cheshire and Chime.</w:t>
      </w:r>
    </w:p>
    <w:p w14:paraId="2748F23F" w14:textId="77777777" w:rsidR="00720548" w:rsidRDefault="00720548" w:rsidP="00720548">
      <w:pPr>
        <w:pStyle w:val="Heading2"/>
        <w:rPr>
          <w:color w:val="365F91"/>
          <w:sz w:val="24"/>
          <w:szCs w:val="24"/>
        </w:rPr>
      </w:pPr>
      <w:bookmarkStart w:id="760" w:name="_Toc74311574"/>
      <w:bookmarkStart w:id="761" w:name="_Toc74313460"/>
      <w:bookmarkStart w:id="762" w:name="_Toc74313735"/>
      <w:bookmarkStart w:id="763" w:name="_Toc74313837"/>
      <w:bookmarkStart w:id="764" w:name="_Toc74313937"/>
      <w:bookmarkStart w:id="765" w:name="_Toc74314127"/>
      <w:bookmarkStart w:id="766" w:name="_Toc74314195"/>
      <w:bookmarkStart w:id="767" w:name="_Toc74314876"/>
      <w:bookmarkStart w:id="768" w:name="_Toc74317127"/>
      <w:bookmarkStart w:id="769" w:name="_Toc74317747"/>
      <w:bookmarkStart w:id="770" w:name="_Toc74318726"/>
      <w:bookmarkStart w:id="771" w:name="_Toc74319269"/>
      <w:bookmarkStart w:id="772" w:name="_Toc74319378"/>
      <w:bookmarkStart w:id="773" w:name="_Toc74319562"/>
      <w:bookmarkStart w:id="774" w:name="_Toc74319643"/>
      <w:bookmarkStart w:id="775" w:name="_Toc74319771"/>
      <w:bookmarkStart w:id="776" w:name="_Toc74319977"/>
      <w:bookmarkStart w:id="777" w:name="_Toc74320247"/>
      <w:bookmarkStart w:id="778" w:name="_Toc76137212"/>
      <w:r>
        <w:rPr>
          <w:color w:val="365F91"/>
          <w:sz w:val="24"/>
          <w:szCs w:val="24"/>
        </w:rPr>
        <w:t>7.5      Residential Services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3482346D" w14:textId="77777777" w:rsidR="00720548" w:rsidRDefault="00720548" w:rsidP="00720548">
      <w:pPr>
        <w:rPr>
          <w:color w:val="1F497D"/>
        </w:rPr>
      </w:pPr>
      <w:r>
        <w:rPr>
          <w:sz w:val="24"/>
          <w:szCs w:val="24"/>
        </w:rPr>
        <w:t>Residential Services, both full and part time are provided by direct provision of the HSE or through non HSE agencies in the area of disability. The provision of residential services is based on a needs assessment</w:t>
      </w:r>
      <w:r>
        <w:rPr>
          <w:color w:val="1F497D"/>
          <w:sz w:val="24"/>
          <w:szCs w:val="24"/>
        </w:rPr>
        <w:t xml:space="preserve">, </w:t>
      </w:r>
      <w:r w:rsidRPr="00B832FD">
        <w:rPr>
          <w:sz w:val="24"/>
          <w:szCs w:val="24"/>
        </w:rPr>
        <w:t>availability</w:t>
      </w:r>
      <w:r>
        <w:rPr>
          <w:sz w:val="24"/>
          <w:szCs w:val="24"/>
        </w:rPr>
        <w:t xml:space="preserve"> and approval for funding by the supporting voluntary agency or the HSE. Applications for residential services can be made directly to the local HSE.</w:t>
      </w:r>
    </w:p>
    <w:p w14:paraId="022215C3" w14:textId="77777777" w:rsidR="00720548" w:rsidRDefault="00720548" w:rsidP="00720548">
      <w:pPr>
        <w:rPr>
          <w:color w:val="1F497D"/>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720548" w:rsidRPr="00003B12" w14:paraId="2B94EA27" w14:textId="77777777" w:rsidTr="00CB381D">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70A99D59" w14:textId="77777777" w:rsidR="00720548" w:rsidRPr="00003B12" w:rsidRDefault="00720548" w:rsidP="00CB381D">
            <w:pPr>
              <w:rPr>
                <w:b/>
                <w:bCs/>
                <w:sz w:val="24"/>
                <w:szCs w:val="24"/>
              </w:rPr>
            </w:pPr>
            <w:r w:rsidRPr="00003B12">
              <w:rPr>
                <w:b/>
                <w:bCs/>
                <w:sz w:val="24"/>
                <w:szCs w:val="24"/>
              </w:rPr>
              <w:t>Residential Services: Wexford Mental Health Services, Rehab Team, Wexford</w:t>
            </w:r>
          </w:p>
          <w:p w14:paraId="3606526D" w14:textId="77777777" w:rsidR="00720548" w:rsidRPr="00003B12" w:rsidRDefault="00720548" w:rsidP="00CB381D">
            <w:pPr>
              <w:rPr>
                <w:b/>
                <w:bCs/>
                <w:sz w:val="24"/>
                <w:szCs w:val="24"/>
              </w:rPr>
            </w:pPr>
          </w:p>
        </w:tc>
      </w:tr>
      <w:tr w:rsidR="00720548" w:rsidRPr="00003B12" w14:paraId="4975B16C"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0AE7A9BF"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7467B41D"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3AB144AD"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32463DC" w14:textId="77777777" w:rsidR="00720548" w:rsidRPr="00003B12" w:rsidRDefault="00720548" w:rsidP="00CB381D">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17D0C7" w14:textId="77777777" w:rsidR="00720548" w:rsidRPr="00003B12" w:rsidRDefault="00720548" w:rsidP="00CB381D">
            <w:pPr>
              <w:spacing w:line="360" w:lineRule="auto"/>
              <w:jc w:val="center"/>
              <w:rPr>
                <w:sz w:val="24"/>
                <w:szCs w:val="24"/>
              </w:rPr>
            </w:pPr>
            <w:r w:rsidRPr="00003B12">
              <w:rPr>
                <w:sz w:val="24"/>
                <w:szCs w:val="24"/>
              </w:rPr>
              <w:t>4</w:t>
            </w:r>
          </w:p>
        </w:tc>
      </w:tr>
      <w:tr w:rsidR="00720548" w:rsidRPr="00003B12" w14:paraId="129FAF62"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A46748" w14:textId="77777777" w:rsidR="00720548" w:rsidRPr="00003B12" w:rsidRDefault="00720548" w:rsidP="00CB381D">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1B051A" w14:textId="77777777" w:rsidR="00720548" w:rsidRPr="00003B12" w:rsidRDefault="00720548" w:rsidP="00CB381D">
            <w:pPr>
              <w:spacing w:line="360" w:lineRule="auto"/>
              <w:jc w:val="center"/>
              <w:rPr>
                <w:sz w:val="24"/>
                <w:szCs w:val="24"/>
              </w:rPr>
            </w:pPr>
            <w:r w:rsidRPr="00003B12">
              <w:rPr>
                <w:sz w:val="24"/>
                <w:szCs w:val="24"/>
              </w:rPr>
              <w:t>5</w:t>
            </w:r>
          </w:p>
        </w:tc>
      </w:tr>
      <w:tr w:rsidR="00720548" w:rsidRPr="00003B12" w14:paraId="0CE5192D"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17FC86" w14:textId="77777777" w:rsidR="00720548" w:rsidRPr="00003B12" w:rsidRDefault="00720548" w:rsidP="00CB381D">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3F63D1" w14:textId="77777777" w:rsidR="00720548" w:rsidRPr="00003B12" w:rsidRDefault="00720548" w:rsidP="00CB381D">
            <w:pPr>
              <w:spacing w:line="360" w:lineRule="auto"/>
              <w:jc w:val="center"/>
              <w:rPr>
                <w:sz w:val="24"/>
                <w:szCs w:val="24"/>
              </w:rPr>
            </w:pPr>
            <w:r w:rsidRPr="00003B12">
              <w:rPr>
                <w:sz w:val="24"/>
                <w:szCs w:val="24"/>
              </w:rPr>
              <w:t>5</w:t>
            </w:r>
          </w:p>
        </w:tc>
      </w:tr>
      <w:tr w:rsidR="00720548" w:rsidRPr="00003B12" w14:paraId="4B33EF79"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039B6E" w14:textId="77777777" w:rsidR="00720548" w:rsidRPr="00003B12" w:rsidRDefault="00720548" w:rsidP="00CB381D">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6E9AC3" w14:textId="77777777" w:rsidR="00720548" w:rsidRPr="00003B12" w:rsidRDefault="00720548" w:rsidP="00CB381D">
            <w:pPr>
              <w:spacing w:line="360" w:lineRule="auto"/>
              <w:jc w:val="center"/>
              <w:rPr>
                <w:sz w:val="24"/>
                <w:szCs w:val="24"/>
              </w:rPr>
            </w:pPr>
            <w:r w:rsidRPr="00003B12">
              <w:rPr>
                <w:sz w:val="24"/>
                <w:szCs w:val="24"/>
              </w:rPr>
              <w:t>3</w:t>
            </w:r>
          </w:p>
        </w:tc>
      </w:tr>
      <w:tr w:rsidR="00720548" w:rsidRPr="00003B12" w14:paraId="4FE6999D"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76DD7C" w14:textId="77777777" w:rsidR="00720548" w:rsidRPr="00003B12" w:rsidRDefault="00720548" w:rsidP="00CB381D">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1BA06F" w14:textId="77777777" w:rsidR="00720548" w:rsidRPr="00003B12" w:rsidRDefault="00720548" w:rsidP="00CB381D">
            <w:pPr>
              <w:spacing w:line="360" w:lineRule="auto"/>
              <w:jc w:val="center"/>
              <w:rPr>
                <w:sz w:val="24"/>
                <w:szCs w:val="24"/>
              </w:rPr>
            </w:pPr>
            <w:r w:rsidRPr="00003B12">
              <w:rPr>
                <w:sz w:val="24"/>
                <w:szCs w:val="24"/>
              </w:rPr>
              <w:t>3</w:t>
            </w:r>
          </w:p>
        </w:tc>
      </w:tr>
      <w:tr w:rsidR="00720548" w:rsidRPr="00003B12" w14:paraId="4E2A7187"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A00D53" w14:textId="77777777" w:rsidR="00720548" w:rsidRPr="00003B12" w:rsidRDefault="00720548" w:rsidP="00CB381D">
            <w:pPr>
              <w:spacing w:line="360" w:lineRule="auto"/>
              <w:rPr>
                <w:sz w:val="24"/>
                <w:szCs w:val="24"/>
              </w:rPr>
            </w:pPr>
            <w:r w:rsidRPr="00003B12">
              <w:rPr>
                <w:sz w:val="24"/>
                <w:szCs w:val="24"/>
              </w:rPr>
              <w:t>Oylegate</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2C1B92" w14:textId="77777777" w:rsidR="00720548" w:rsidRPr="00003B12" w:rsidRDefault="00720548" w:rsidP="00CB381D">
            <w:pPr>
              <w:spacing w:line="360" w:lineRule="auto"/>
              <w:jc w:val="center"/>
              <w:rPr>
                <w:sz w:val="24"/>
                <w:szCs w:val="24"/>
              </w:rPr>
            </w:pPr>
            <w:r w:rsidRPr="00003B12">
              <w:rPr>
                <w:sz w:val="24"/>
                <w:szCs w:val="24"/>
              </w:rPr>
              <w:t>3</w:t>
            </w:r>
          </w:p>
        </w:tc>
      </w:tr>
      <w:tr w:rsidR="00720548" w:rsidRPr="00003B12" w14:paraId="1CBD5B65" w14:textId="77777777" w:rsidTr="00CB381D">
        <w:trPr>
          <w:trHeight w:val="300"/>
        </w:trPr>
        <w:tc>
          <w:tcPr>
            <w:tcW w:w="9214" w:type="dxa"/>
            <w:gridSpan w:val="2"/>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4D521871" w14:textId="77777777" w:rsidR="00720548" w:rsidRPr="00003B12" w:rsidRDefault="00720548" w:rsidP="00CB381D">
            <w:pPr>
              <w:rPr>
                <w:b/>
                <w:bCs/>
                <w:sz w:val="24"/>
                <w:szCs w:val="24"/>
              </w:rPr>
            </w:pPr>
            <w:r w:rsidRPr="00003B12">
              <w:rPr>
                <w:b/>
                <w:bCs/>
                <w:sz w:val="24"/>
                <w:szCs w:val="24"/>
              </w:rPr>
              <w:t>Intellectual Disability Residential Services: Praxis Rosslare Wexford</w:t>
            </w:r>
          </w:p>
          <w:p w14:paraId="61809412" w14:textId="77777777" w:rsidR="00720548" w:rsidRPr="00003B12" w:rsidRDefault="00720548" w:rsidP="00CB381D">
            <w:pPr>
              <w:rPr>
                <w:b/>
                <w:bCs/>
                <w:sz w:val="24"/>
                <w:szCs w:val="24"/>
              </w:rPr>
            </w:pPr>
          </w:p>
        </w:tc>
      </w:tr>
      <w:tr w:rsidR="00720548" w:rsidRPr="00003B12" w14:paraId="7D70A34C"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2767F7E7"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5A9E13F6"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06F3C82B"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35A021" w14:textId="77777777" w:rsidR="00720548" w:rsidRPr="00003B12" w:rsidRDefault="007B09AB" w:rsidP="00CB381D">
            <w:pPr>
              <w:spacing w:line="360" w:lineRule="auto"/>
              <w:rPr>
                <w:sz w:val="24"/>
                <w:szCs w:val="24"/>
              </w:rPr>
            </w:pPr>
            <w:r>
              <w:rPr>
                <w:sz w:val="24"/>
                <w:szCs w:val="24"/>
              </w:rPr>
              <w:t>Rosslare</w:t>
            </w:r>
            <w:r w:rsidR="00720548" w:rsidRPr="00003B12">
              <w:rPr>
                <w:sz w:val="24"/>
                <w:szCs w:val="24"/>
              </w:rPr>
              <w:t xml:space="preserve"> </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4D0633" w14:textId="77777777" w:rsidR="00720548" w:rsidRPr="00003B12" w:rsidRDefault="00720548" w:rsidP="00CB381D">
            <w:pPr>
              <w:spacing w:line="360" w:lineRule="auto"/>
              <w:rPr>
                <w:sz w:val="24"/>
                <w:szCs w:val="24"/>
              </w:rPr>
            </w:pPr>
            <w:r w:rsidRPr="00003B12">
              <w:rPr>
                <w:sz w:val="24"/>
                <w:szCs w:val="24"/>
              </w:rPr>
              <w:t>5</w:t>
            </w:r>
          </w:p>
        </w:tc>
      </w:tr>
      <w:tr w:rsidR="00720548" w:rsidRPr="00003B12" w14:paraId="18AB44AA"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52D3D7" w14:textId="77777777" w:rsidR="00720548" w:rsidRPr="00003B12" w:rsidRDefault="007B09AB" w:rsidP="00CB381D">
            <w:pPr>
              <w:spacing w:line="360" w:lineRule="auto"/>
              <w:rPr>
                <w:sz w:val="24"/>
                <w:szCs w:val="24"/>
              </w:rPr>
            </w:pPr>
            <w:r>
              <w:rPr>
                <w:sz w:val="24"/>
                <w:szCs w:val="24"/>
              </w:rPr>
              <w:t>Rosslare</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95BE1D" w14:textId="77777777" w:rsidR="00720548" w:rsidRPr="00003B12" w:rsidRDefault="00720548" w:rsidP="00CB381D">
            <w:pPr>
              <w:spacing w:line="360" w:lineRule="auto"/>
              <w:rPr>
                <w:sz w:val="24"/>
                <w:szCs w:val="24"/>
              </w:rPr>
            </w:pPr>
            <w:r w:rsidRPr="00003B12">
              <w:rPr>
                <w:sz w:val="24"/>
                <w:szCs w:val="24"/>
              </w:rPr>
              <w:t>4</w:t>
            </w:r>
          </w:p>
        </w:tc>
      </w:tr>
    </w:tbl>
    <w:p w14:paraId="7D75F769" w14:textId="77777777" w:rsidR="00720548" w:rsidRPr="00003B12" w:rsidRDefault="00720548" w:rsidP="00720548">
      <w:pPr>
        <w:rPr>
          <w:rFonts w:cs="Arial"/>
          <w:b/>
          <w:bCs/>
          <w:sz w:val="24"/>
          <w:szCs w:val="24"/>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720548" w:rsidRPr="00003B12" w14:paraId="2627FD89" w14:textId="77777777" w:rsidTr="00CB381D">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31A16631" w14:textId="77777777" w:rsidR="00720548" w:rsidRPr="00003B12" w:rsidRDefault="00720548" w:rsidP="00CB381D">
            <w:pPr>
              <w:rPr>
                <w:rFonts w:ascii="Calibri" w:hAnsi="Calibri" w:cs="Calibri"/>
                <w:b/>
                <w:bCs/>
                <w:sz w:val="24"/>
                <w:szCs w:val="24"/>
                <w:lang w:val="en-GB"/>
              </w:rPr>
            </w:pPr>
            <w:r w:rsidRPr="00003B12">
              <w:rPr>
                <w:b/>
                <w:bCs/>
                <w:sz w:val="24"/>
                <w:szCs w:val="24"/>
              </w:rPr>
              <w:t>Intellectual Disability Residential Services: Ard Aoibhinn Services, An Bhreachadh Nua, Wexford</w:t>
            </w:r>
          </w:p>
          <w:p w14:paraId="17DA20C6" w14:textId="77777777" w:rsidR="00720548" w:rsidRPr="00003B12" w:rsidRDefault="00720548" w:rsidP="00CB381D">
            <w:pPr>
              <w:rPr>
                <w:b/>
                <w:bCs/>
                <w:sz w:val="24"/>
                <w:szCs w:val="24"/>
              </w:rPr>
            </w:pPr>
          </w:p>
        </w:tc>
      </w:tr>
      <w:tr w:rsidR="00720548" w:rsidRPr="00003B12" w14:paraId="64C2A38F"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67362DAF"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24838644"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127D7D3C"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09A262" w14:textId="77777777" w:rsidR="00720548" w:rsidRPr="00003B12" w:rsidRDefault="007B09AB" w:rsidP="00CB381D">
            <w:pPr>
              <w:spacing w:line="360" w:lineRule="auto"/>
              <w:rPr>
                <w:sz w:val="24"/>
                <w:szCs w:val="24"/>
              </w:rPr>
            </w:pPr>
            <w:r>
              <w:rPr>
                <w:sz w:val="24"/>
                <w:szCs w:val="24"/>
              </w:rPr>
              <w:t>Wexford</w:t>
            </w:r>
          </w:p>
          <w:p w14:paraId="7EA73F9F" w14:textId="77777777" w:rsidR="00720548" w:rsidRPr="00003B12" w:rsidRDefault="007B09AB" w:rsidP="00CB381D">
            <w:pPr>
              <w:spacing w:line="360" w:lineRule="auto"/>
              <w:rPr>
                <w:sz w:val="24"/>
                <w:szCs w:val="24"/>
              </w:rPr>
            </w:pPr>
            <w:r>
              <w:rPr>
                <w:sz w:val="24"/>
                <w:szCs w:val="24"/>
              </w:rPr>
              <w:t>Wexford</w:t>
            </w:r>
          </w:p>
          <w:p w14:paraId="7140B58A" w14:textId="77777777" w:rsidR="00720548" w:rsidRPr="00003B12" w:rsidRDefault="00720548" w:rsidP="00CB381D">
            <w:pPr>
              <w:spacing w:line="360" w:lineRule="auto"/>
              <w:rPr>
                <w:sz w:val="24"/>
                <w:szCs w:val="24"/>
              </w:rPr>
            </w:pPr>
            <w:r w:rsidRPr="00003B12">
              <w:rPr>
                <w:sz w:val="24"/>
                <w:szCs w:val="24"/>
              </w:rPr>
              <w:t>Wexford</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8155DC" w14:textId="77777777" w:rsidR="00720548" w:rsidRPr="00003B12" w:rsidRDefault="00720548" w:rsidP="00CB381D">
            <w:pPr>
              <w:spacing w:line="360" w:lineRule="auto"/>
              <w:rPr>
                <w:sz w:val="24"/>
                <w:szCs w:val="24"/>
              </w:rPr>
            </w:pPr>
            <w:r w:rsidRPr="00003B12">
              <w:rPr>
                <w:sz w:val="24"/>
                <w:szCs w:val="24"/>
              </w:rPr>
              <w:t>7</w:t>
            </w:r>
          </w:p>
          <w:p w14:paraId="2EC7B3F6" w14:textId="77777777" w:rsidR="00720548" w:rsidRPr="00003B12" w:rsidRDefault="00720548" w:rsidP="00CB381D">
            <w:pPr>
              <w:spacing w:line="360" w:lineRule="auto"/>
              <w:rPr>
                <w:sz w:val="24"/>
                <w:szCs w:val="24"/>
              </w:rPr>
            </w:pPr>
            <w:r w:rsidRPr="00003B12">
              <w:rPr>
                <w:sz w:val="24"/>
                <w:szCs w:val="24"/>
              </w:rPr>
              <w:t>3</w:t>
            </w:r>
          </w:p>
          <w:p w14:paraId="3E4FB271" w14:textId="77777777" w:rsidR="00720548" w:rsidRPr="00003B12" w:rsidRDefault="00720548" w:rsidP="00CB381D">
            <w:pPr>
              <w:spacing w:line="360" w:lineRule="auto"/>
              <w:rPr>
                <w:sz w:val="24"/>
                <w:szCs w:val="24"/>
              </w:rPr>
            </w:pPr>
            <w:r w:rsidRPr="00003B12">
              <w:rPr>
                <w:sz w:val="24"/>
                <w:szCs w:val="24"/>
              </w:rPr>
              <w:t>6</w:t>
            </w:r>
          </w:p>
        </w:tc>
      </w:tr>
      <w:tr w:rsidR="00720548" w:rsidRPr="00003B12" w14:paraId="5D71D61C"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3A14A6" w14:textId="77777777" w:rsidR="00720548" w:rsidRPr="00003B12" w:rsidRDefault="00720548" w:rsidP="00CB381D">
            <w:pPr>
              <w:spacing w:line="360" w:lineRule="auto"/>
              <w:rPr>
                <w:sz w:val="24"/>
                <w:szCs w:val="24"/>
              </w:rPr>
            </w:pPr>
            <w:r w:rsidRPr="00003B12">
              <w:rPr>
                <w:sz w:val="24"/>
                <w:szCs w:val="24"/>
              </w:rPr>
              <w:t>Children’s residential service</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72ACE" w14:textId="77777777" w:rsidR="00720548" w:rsidRPr="00003B12" w:rsidRDefault="00720548" w:rsidP="00CB381D">
            <w:pPr>
              <w:spacing w:line="360" w:lineRule="auto"/>
              <w:rPr>
                <w:sz w:val="24"/>
                <w:szCs w:val="24"/>
              </w:rPr>
            </w:pPr>
            <w:r w:rsidRPr="00003B12">
              <w:rPr>
                <w:sz w:val="24"/>
                <w:szCs w:val="24"/>
              </w:rPr>
              <w:t>1</w:t>
            </w:r>
          </w:p>
        </w:tc>
      </w:tr>
    </w:tbl>
    <w:p w14:paraId="732FCFA1" w14:textId="77777777" w:rsidR="00720548" w:rsidRPr="00003B12" w:rsidRDefault="00720548" w:rsidP="00720548">
      <w:pPr>
        <w:rPr>
          <w:rFonts w:cs="Arial"/>
          <w:b/>
          <w:bCs/>
          <w:sz w:val="24"/>
          <w:szCs w:val="24"/>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720548" w:rsidRPr="00003B12" w14:paraId="07C5E4BE" w14:textId="77777777" w:rsidTr="00CB381D">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0C3D3D11" w14:textId="77777777" w:rsidR="00720548" w:rsidRPr="00003B12" w:rsidRDefault="00720548" w:rsidP="00CB381D">
            <w:pPr>
              <w:rPr>
                <w:b/>
                <w:bCs/>
                <w:sz w:val="24"/>
                <w:szCs w:val="24"/>
              </w:rPr>
            </w:pPr>
            <w:r w:rsidRPr="00003B12">
              <w:rPr>
                <w:b/>
                <w:bCs/>
                <w:sz w:val="24"/>
                <w:szCs w:val="24"/>
              </w:rPr>
              <w:t>Intellectual Disability Residential Services: Co. Wexford Community Workshop, Enniscorthy</w:t>
            </w:r>
          </w:p>
          <w:p w14:paraId="245C661B" w14:textId="77777777" w:rsidR="00720548" w:rsidRPr="00003B12" w:rsidRDefault="00720548" w:rsidP="00CB381D">
            <w:pPr>
              <w:rPr>
                <w:b/>
                <w:bCs/>
                <w:sz w:val="24"/>
                <w:szCs w:val="24"/>
              </w:rPr>
            </w:pPr>
          </w:p>
        </w:tc>
      </w:tr>
      <w:tr w:rsidR="00720548" w:rsidRPr="00003B12" w14:paraId="2CE4557E"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4DE4F2B6"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634017F7"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743B54B7"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B098CA" w14:textId="77777777" w:rsidR="00720548" w:rsidRPr="00003B12" w:rsidRDefault="00720548" w:rsidP="00CB381D">
            <w:pPr>
              <w:spacing w:line="360" w:lineRule="auto"/>
              <w:rPr>
                <w:sz w:val="24"/>
                <w:szCs w:val="24"/>
              </w:rPr>
            </w:pPr>
            <w:r w:rsidRPr="00003B12">
              <w:rPr>
                <w:sz w:val="24"/>
                <w:szCs w:val="24"/>
              </w:rPr>
              <w:t xml:space="preserve"> 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E26B4D" w14:textId="77777777" w:rsidR="00720548" w:rsidRPr="00003B12" w:rsidRDefault="00720548" w:rsidP="00CB381D">
            <w:pPr>
              <w:spacing w:line="360" w:lineRule="auto"/>
              <w:jc w:val="center"/>
              <w:rPr>
                <w:sz w:val="24"/>
                <w:szCs w:val="24"/>
              </w:rPr>
            </w:pPr>
            <w:r w:rsidRPr="00003B12">
              <w:rPr>
                <w:sz w:val="24"/>
                <w:szCs w:val="24"/>
              </w:rPr>
              <w:t>4</w:t>
            </w:r>
          </w:p>
        </w:tc>
      </w:tr>
      <w:tr w:rsidR="00720548" w:rsidRPr="00003B12" w14:paraId="4D39C9FE"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2DF854" w14:textId="77777777" w:rsidR="00720548" w:rsidRPr="00003B12" w:rsidRDefault="00720548" w:rsidP="00CB381D">
            <w:pPr>
              <w:spacing w:line="360" w:lineRule="auto"/>
              <w:rPr>
                <w:sz w:val="24"/>
                <w:szCs w:val="24"/>
              </w:rPr>
            </w:pPr>
            <w:r w:rsidRPr="00003B12">
              <w:rPr>
                <w:sz w:val="24"/>
                <w:szCs w:val="24"/>
              </w:rPr>
              <w:t xml:space="preserve"> 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9C6E21" w14:textId="77777777" w:rsidR="00720548" w:rsidRPr="00003B12" w:rsidRDefault="00720548" w:rsidP="00CB381D">
            <w:pPr>
              <w:spacing w:line="360" w:lineRule="auto"/>
              <w:jc w:val="center"/>
              <w:rPr>
                <w:sz w:val="24"/>
                <w:szCs w:val="24"/>
              </w:rPr>
            </w:pPr>
            <w:r w:rsidRPr="00003B12">
              <w:rPr>
                <w:sz w:val="24"/>
                <w:szCs w:val="24"/>
              </w:rPr>
              <w:t>4</w:t>
            </w:r>
          </w:p>
        </w:tc>
      </w:tr>
      <w:tr w:rsidR="00720548" w:rsidRPr="00003B12" w14:paraId="10F5CAD8"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070597" w14:textId="77777777" w:rsidR="00720548" w:rsidRPr="00003B12" w:rsidRDefault="00720548" w:rsidP="00CB381D">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6E5669" w14:textId="77777777" w:rsidR="00720548" w:rsidRPr="00003B12" w:rsidRDefault="00720548" w:rsidP="00CB381D">
            <w:pPr>
              <w:spacing w:line="360" w:lineRule="auto"/>
              <w:jc w:val="center"/>
              <w:rPr>
                <w:sz w:val="24"/>
                <w:szCs w:val="24"/>
              </w:rPr>
            </w:pPr>
            <w:r w:rsidRPr="00003B12">
              <w:rPr>
                <w:sz w:val="24"/>
                <w:szCs w:val="24"/>
              </w:rPr>
              <w:t>8</w:t>
            </w:r>
          </w:p>
        </w:tc>
      </w:tr>
    </w:tbl>
    <w:p w14:paraId="40738BFF" w14:textId="77777777" w:rsidR="00720548" w:rsidRDefault="00720548" w:rsidP="00720548">
      <w:pPr>
        <w:rPr>
          <w:rFonts w:cs="Arial"/>
          <w:b/>
          <w:bCs/>
          <w:sz w:val="24"/>
          <w:szCs w:val="24"/>
        </w:rPr>
      </w:pPr>
    </w:p>
    <w:p w14:paraId="2BCE9313" w14:textId="77777777" w:rsidR="00720548" w:rsidRDefault="00720548" w:rsidP="00720548">
      <w:pPr>
        <w:rPr>
          <w:rFonts w:cs="Arial"/>
          <w:b/>
          <w:bCs/>
          <w:sz w:val="24"/>
          <w:szCs w:val="24"/>
        </w:rPr>
      </w:pPr>
    </w:p>
    <w:p w14:paraId="2EED06C9" w14:textId="77777777" w:rsidR="00720548" w:rsidRPr="00003B12" w:rsidRDefault="00720548" w:rsidP="00720548">
      <w:pPr>
        <w:rPr>
          <w:rFonts w:cs="Arial"/>
          <w:b/>
          <w:bCs/>
          <w:sz w:val="24"/>
          <w:szCs w:val="24"/>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720548" w:rsidRPr="00003B12" w14:paraId="5A19E903" w14:textId="77777777" w:rsidTr="00CB381D">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562A206A" w14:textId="77777777" w:rsidR="00720548" w:rsidRPr="00003B12" w:rsidRDefault="00720548" w:rsidP="00CB381D">
            <w:pPr>
              <w:rPr>
                <w:b/>
                <w:bCs/>
                <w:sz w:val="24"/>
                <w:szCs w:val="24"/>
              </w:rPr>
            </w:pPr>
            <w:r w:rsidRPr="00003B12">
              <w:rPr>
                <w:b/>
                <w:bCs/>
                <w:sz w:val="24"/>
                <w:szCs w:val="24"/>
              </w:rPr>
              <w:t>Intellectual Disability Residential Services: St. Aidans Day Care Centre, Gorey</w:t>
            </w:r>
          </w:p>
          <w:p w14:paraId="292A62B8" w14:textId="77777777" w:rsidR="00720548" w:rsidRPr="00003B12" w:rsidRDefault="00720548" w:rsidP="00CB381D">
            <w:pPr>
              <w:rPr>
                <w:b/>
                <w:bCs/>
                <w:sz w:val="24"/>
                <w:szCs w:val="24"/>
              </w:rPr>
            </w:pPr>
          </w:p>
        </w:tc>
      </w:tr>
      <w:tr w:rsidR="00720548" w:rsidRPr="00003B12" w14:paraId="0A1904BA"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2F0CEC76"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1DD83293"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269DA252"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D70671" w14:textId="77777777" w:rsidR="00720548" w:rsidRPr="00003B12" w:rsidRDefault="00720548" w:rsidP="00CB381D">
            <w:pPr>
              <w:spacing w:line="360" w:lineRule="auto"/>
              <w:rPr>
                <w:sz w:val="24"/>
                <w:szCs w:val="24"/>
              </w:rPr>
            </w:pPr>
            <w:r w:rsidRPr="00003B12">
              <w:rPr>
                <w:sz w:val="24"/>
                <w:szCs w:val="24"/>
              </w:rPr>
              <w:t xml:space="preserve"> 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1F2A10" w14:textId="77777777" w:rsidR="00720548" w:rsidRPr="00003B12" w:rsidRDefault="00720548" w:rsidP="00CB381D">
            <w:pPr>
              <w:spacing w:line="360" w:lineRule="auto"/>
              <w:jc w:val="center"/>
              <w:rPr>
                <w:sz w:val="24"/>
                <w:szCs w:val="24"/>
              </w:rPr>
            </w:pPr>
            <w:r w:rsidRPr="00003B12">
              <w:rPr>
                <w:sz w:val="24"/>
                <w:szCs w:val="24"/>
              </w:rPr>
              <w:t>6</w:t>
            </w:r>
          </w:p>
        </w:tc>
      </w:tr>
      <w:tr w:rsidR="00720548" w:rsidRPr="00003B12" w14:paraId="7328D444"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68FCF5" w14:textId="77777777" w:rsidR="00720548" w:rsidRPr="00003B12" w:rsidRDefault="00720548" w:rsidP="00CB381D">
            <w:pPr>
              <w:spacing w:line="360" w:lineRule="auto"/>
              <w:rPr>
                <w:sz w:val="24"/>
                <w:szCs w:val="24"/>
              </w:rPr>
            </w:pPr>
            <w:r w:rsidRPr="00003B12">
              <w:rPr>
                <w:sz w:val="24"/>
                <w:szCs w:val="24"/>
              </w:rPr>
              <w:t xml:space="preserve"> 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BCFC53" w14:textId="77777777" w:rsidR="00720548" w:rsidRPr="00003B12" w:rsidRDefault="00720548" w:rsidP="00CB381D">
            <w:pPr>
              <w:spacing w:line="360" w:lineRule="auto"/>
              <w:jc w:val="center"/>
              <w:rPr>
                <w:sz w:val="24"/>
                <w:szCs w:val="24"/>
              </w:rPr>
            </w:pPr>
            <w:r w:rsidRPr="00003B12">
              <w:rPr>
                <w:sz w:val="24"/>
                <w:szCs w:val="24"/>
              </w:rPr>
              <w:t>6</w:t>
            </w:r>
          </w:p>
        </w:tc>
      </w:tr>
      <w:tr w:rsidR="00720548" w:rsidRPr="00003B12" w14:paraId="79A984C4"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6425ED" w14:textId="77777777" w:rsidR="00720548" w:rsidRPr="00003B12" w:rsidRDefault="00720548" w:rsidP="00CB381D">
            <w:pPr>
              <w:spacing w:line="360" w:lineRule="auto"/>
              <w:rPr>
                <w:sz w:val="24"/>
                <w:szCs w:val="24"/>
              </w:rPr>
            </w:pPr>
            <w:r w:rsidRPr="00003B12">
              <w:rPr>
                <w:sz w:val="24"/>
                <w:szCs w:val="24"/>
              </w:rPr>
              <w:t xml:space="preserve"> 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0F93E5" w14:textId="77777777" w:rsidR="00720548" w:rsidRPr="00003B12" w:rsidRDefault="00720548" w:rsidP="00CB381D">
            <w:pPr>
              <w:spacing w:line="360" w:lineRule="auto"/>
              <w:jc w:val="center"/>
              <w:rPr>
                <w:sz w:val="24"/>
                <w:szCs w:val="24"/>
              </w:rPr>
            </w:pPr>
            <w:r w:rsidRPr="00003B12">
              <w:rPr>
                <w:sz w:val="24"/>
                <w:szCs w:val="24"/>
              </w:rPr>
              <w:t>3</w:t>
            </w:r>
          </w:p>
        </w:tc>
      </w:tr>
      <w:tr w:rsidR="00720548" w:rsidRPr="00003B12" w14:paraId="5A3A2CD2"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75753DA" w14:textId="77777777" w:rsidR="00720548" w:rsidRPr="00003B12" w:rsidRDefault="00720548" w:rsidP="00CB381D">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38CDC0" w14:textId="77777777" w:rsidR="00720548" w:rsidRPr="00003B12" w:rsidRDefault="00720548" w:rsidP="00CB381D">
            <w:pPr>
              <w:spacing w:line="360" w:lineRule="auto"/>
              <w:jc w:val="center"/>
              <w:rPr>
                <w:sz w:val="24"/>
                <w:szCs w:val="24"/>
              </w:rPr>
            </w:pPr>
            <w:r w:rsidRPr="00003B12">
              <w:rPr>
                <w:sz w:val="24"/>
                <w:szCs w:val="24"/>
              </w:rPr>
              <w:t>3</w:t>
            </w:r>
          </w:p>
        </w:tc>
      </w:tr>
      <w:tr w:rsidR="00720548" w:rsidRPr="00003B12" w14:paraId="3DBDAF30"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D647B0" w14:textId="77777777" w:rsidR="00720548" w:rsidRPr="00003B12" w:rsidRDefault="00720548" w:rsidP="00CB381D">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88E4C9" w14:textId="77777777" w:rsidR="00720548" w:rsidRPr="00003B12" w:rsidRDefault="00720548" w:rsidP="00CB381D">
            <w:pPr>
              <w:spacing w:line="360" w:lineRule="auto"/>
              <w:jc w:val="center"/>
              <w:rPr>
                <w:sz w:val="24"/>
                <w:szCs w:val="24"/>
              </w:rPr>
            </w:pPr>
            <w:r w:rsidRPr="00003B12">
              <w:rPr>
                <w:sz w:val="24"/>
                <w:szCs w:val="24"/>
              </w:rPr>
              <w:t>6</w:t>
            </w:r>
          </w:p>
        </w:tc>
      </w:tr>
    </w:tbl>
    <w:p w14:paraId="30F698CF" w14:textId="77777777" w:rsidR="00720548" w:rsidRPr="00003B12" w:rsidRDefault="00720548" w:rsidP="00720548">
      <w:pPr>
        <w:rPr>
          <w:rFonts w:cs="Arial"/>
          <w:b/>
          <w:bCs/>
          <w:sz w:val="24"/>
          <w:szCs w:val="24"/>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720548" w:rsidRPr="00003B12" w14:paraId="4E67EC2F" w14:textId="77777777" w:rsidTr="00CB381D">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7F5104E7" w14:textId="77777777" w:rsidR="00720548" w:rsidRPr="00003B12" w:rsidRDefault="00720548" w:rsidP="00CB381D">
            <w:pPr>
              <w:rPr>
                <w:b/>
                <w:bCs/>
                <w:sz w:val="24"/>
                <w:szCs w:val="24"/>
              </w:rPr>
            </w:pPr>
            <w:r w:rsidRPr="00003B12">
              <w:rPr>
                <w:b/>
                <w:bCs/>
                <w:sz w:val="24"/>
                <w:szCs w:val="24"/>
              </w:rPr>
              <w:t xml:space="preserve">Intellectual disability Residential Services Cumas </w:t>
            </w:r>
          </w:p>
          <w:p w14:paraId="62360B9A" w14:textId="77777777" w:rsidR="00720548" w:rsidRPr="00003B12" w:rsidRDefault="00720548" w:rsidP="00CB381D">
            <w:pPr>
              <w:rPr>
                <w:b/>
                <w:bCs/>
                <w:sz w:val="24"/>
                <w:szCs w:val="24"/>
              </w:rPr>
            </w:pPr>
          </w:p>
        </w:tc>
      </w:tr>
      <w:tr w:rsidR="00720548" w:rsidRPr="00003B12" w14:paraId="0A7A61E8"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03DCADBB"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44018C91"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1C2376A4"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0AC2D9" w14:textId="77777777" w:rsidR="00720548" w:rsidRPr="00003B12" w:rsidRDefault="00720548" w:rsidP="00CB381D">
            <w:pPr>
              <w:spacing w:line="360" w:lineRule="auto"/>
              <w:rPr>
                <w:sz w:val="24"/>
                <w:szCs w:val="24"/>
              </w:rPr>
            </w:pPr>
            <w:r w:rsidRPr="00003B12">
              <w:rPr>
                <w:sz w:val="24"/>
                <w:szCs w:val="24"/>
              </w:rPr>
              <w:t>New Ross</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E1AFD5" w14:textId="77777777" w:rsidR="00720548" w:rsidRPr="00003B12" w:rsidRDefault="00720548" w:rsidP="00CB381D">
            <w:pPr>
              <w:spacing w:line="360" w:lineRule="auto"/>
              <w:jc w:val="center"/>
              <w:rPr>
                <w:sz w:val="24"/>
                <w:szCs w:val="24"/>
              </w:rPr>
            </w:pPr>
            <w:r w:rsidRPr="00003B12">
              <w:rPr>
                <w:sz w:val="24"/>
                <w:szCs w:val="24"/>
              </w:rPr>
              <w:t>11</w:t>
            </w:r>
          </w:p>
        </w:tc>
      </w:tr>
      <w:tr w:rsidR="00720548" w:rsidRPr="00003B12" w14:paraId="7F3F50E7" w14:textId="77777777" w:rsidTr="00CB381D">
        <w:trPr>
          <w:trHeight w:val="300"/>
        </w:trPr>
        <w:tc>
          <w:tcPr>
            <w:tcW w:w="9214" w:type="dxa"/>
            <w:gridSpan w:val="2"/>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178B3996" w14:textId="77777777" w:rsidR="00720548" w:rsidRPr="00003B12" w:rsidRDefault="00720548" w:rsidP="00CB381D">
            <w:pPr>
              <w:rPr>
                <w:b/>
                <w:bCs/>
                <w:sz w:val="24"/>
                <w:szCs w:val="24"/>
              </w:rPr>
            </w:pPr>
            <w:r w:rsidRPr="00003B12">
              <w:rPr>
                <w:b/>
                <w:bCs/>
                <w:sz w:val="24"/>
                <w:szCs w:val="24"/>
              </w:rPr>
              <w:t xml:space="preserve">Acquired Brain Injury  Residential Services: </w:t>
            </w:r>
          </w:p>
          <w:p w14:paraId="532CF852" w14:textId="77777777" w:rsidR="00720548" w:rsidRPr="00003B12" w:rsidRDefault="00720548" w:rsidP="00CB381D">
            <w:pPr>
              <w:rPr>
                <w:b/>
                <w:bCs/>
                <w:sz w:val="24"/>
                <w:szCs w:val="24"/>
              </w:rPr>
            </w:pPr>
          </w:p>
        </w:tc>
      </w:tr>
      <w:tr w:rsidR="00720548" w:rsidRPr="00003B12" w14:paraId="1360E713"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3B0FBC6F"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65BCB461"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585E8592"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8D84B8" w14:textId="77777777" w:rsidR="00720548" w:rsidRPr="00003B12" w:rsidRDefault="00720548" w:rsidP="00CB381D">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293EE4" w14:textId="77777777" w:rsidR="00720548" w:rsidRPr="00003B12" w:rsidRDefault="00720548" w:rsidP="00CB381D">
            <w:pPr>
              <w:spacing w:line="360" w:lineRule="auto"/>
              <w:jc w:val="center"/>
              <w:rPr>
                <w:sz w:val="24"/>
                <w:szCs w:val="24"/>
              </w:rPr>
            </w:pPr>
            <w:r w:rsidRPr="00003B12">
              <w:rPr>
                <w:sz w:val="24"/>
                <w:szCs w:val="24"/>
              </w:rPr>
              <w:t>4</w:t>
            </w:r>
          </w:p>
        </w:tc>
      </w:tr>
    </w:tbl>
    <w:p w14:paraId="3D371C96" w14:textId="77777777" w:rsidR="00720548" w:rsidRPr="00003B12" w:rsidRDefault="00720548" w:rsidP="00720548">
      <w:pPr>
        <w:rPr>
          <w:rFonts w:cs="Arial"/>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720548" w:rsidRPr="00003B12" w14:paraId="3F751C36" w14:textId="77777777" w:rsidTr="00CB381D">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06508B93" w14:textId="77777777" w:rsidR="00720548" w:rsidRPr="00003B12" w:rsidRDefault="00720548" w:rsidP="00CB381D">
            <w:pPr>
              <w:rPr>
                <w:rFonts w:ascii="Calibri" w:hAnsi="Calibri" w:cs="Calibri"/>
                <w:b/>
                <w:bCs/>
                <w:sz w:val="24"/>
                <w:szCs w:val="24"/>
                <w:lang w:val="en-GB"/>
              </w:rPr>
            </w:pPr>
            <w:r w:rsidRPr="000101F6">
              <w:rPr>
                <w:b/>
                <w:bCs/>
                <w:sz w:val="24"/>
                <w:szCs w:val="24"/>
              </w:rPr>
              <w:t>In</w:t>
            </w:r>
            <w:r w:rsidRPr="00003B12">
              <w:rPr>
                <w:b/>
                <w:bCs/>
                <w:sz w:val="24"/>
                <w:szCs w:val="24"/>
              </w:rPr>
              <w:t>tellectual Disability Residential Services: Camphill Community, Duffcarig, Gorey</w:t>
            </w:r>
          </w:p>
          <w:p w14:paraId="5B073B27" w14:textId="77777777" w:rsidR="00720548" w:rsidRPr="00003B12" w:rsidRDefault="00720548" w:rsidP="00CB381D">
            <w:pPr>
              <w:rPr>
                <w:b/>
                <w:bCs/>
                <w:sz w:val="24"/>
                <w:szCs w:val="24"/>
              </w:rPr>
            </w:pPr>
          </w:p>
        </w:tc>
      </w:tr>
      <w:tr w:rsidR="00720548" w:rsidRPr="00003B12" w14:paraId="0ED263AA"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0AC823AE"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3B0D7871"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01EED78F"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4637B7" w14:textId="77777777" w:rsidR="00720548" w:rsidRPr="00003B12" w:rsidRDefault="00720548" w:rsidP="00CB381D">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D441D7" w14:textId="77777777" w:rsidR="00720548" w:rsidRPr="00003B12" w:rsidRDefault="00720548" w:rsidP="00CB381D">
            <w:pPr>
              <w:spacing w:line="360" w:lineRule="auto"/>
              <w:jc w:val="center"/>
              <w:rPr>
                <w:sz w:val="24"/>
                <w:szCs w:val="24"/>
              </w:rPr>
            </w:pPr>
            <w:r w:rsidRPr="00003B12">
              <w:rPr>
                <w:sz w:val="24"/>
                <w:szCs w:val="24"/>
              </w:rPr>
              <w:t>24</w:t>
            </w:r>
          </w:p>
        </w:tc>
      </w:tr>
      <w:tr w:rsidR="00720548" w:rsidRPr="00003B12" w14:paraId="4BD2051F"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D04591" w14:textId="77777777" w:rsidR="00720548" w:rsidRPr="00003B12" w:rsidRDefault="00720548" w:rsidP="00CB381D">
            <w:pPr>
              <w:spacing w:line="360" w:lineRule="auto"/>
              <w:rPr>
                <w:sz w:val="24"/>
                <w:szCs w:val="24"/>
              </w:rPr>
            </w:pPr>
            <w:r w:rsidRPr="00003B12">
              <w:rPr>
                <w:sz w:val="24"/>
                <w:szCs w:val="24"/>
              </w:rPr>
              <w:t>Gorey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09A37E" w14:textId="77777777" w:rsidR="00720548" w:rsidRPr="00003B12" w:rsidRDefault="00720548" w:rsidP="00CB381D">
            <w:pPr>
              <w:spacing w:line="360" w:lineRule="auto"/>
              <w:jc w:val="center"/>
              <w:rPr>
                <w:sz w:val="24"/>
                <w:szCs w:val="24"/>
              </w:rPr>
            </w:pPr>
            <w:r w:rsidRPr="00003B12">
              <w:rPr>
                <w:sz w:val="24"/>
                <w:szCs w:val="24"/>
              </w:rPr>
              <w:t>6</w:t>
            </w:r>
          </w:p>
        </w:tc>
      </w:tr>
    </w:tbl>
    <w:p w14:paraId="531B42C3" w14:textId="77777777" w:rsidR="00720548" w:rsidRPr="00003B12" w:rsidRDefault="00720548" w:rsidP="00720548">
      <w:pPr>
        <w:rPr>
          <w:rFonts w:cs="Arial"/>
        </w:rPr>
      </w:pP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720548" w:rsidRPr="00003B12" w14:paraId="3EA85804" w14:textId="77777777" w:rsidTr="00CB381D">
        <w:trPr>
          <w:trHeight w:val="300"/>
        </w:trPr>
        <w:tc>
          <w:tcPr>
            <w:tcW w:w="9214" w:type="dxa"/>
            <w:gridSpan w:val="2"/>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tcPr>
          <w:p w14:paraId="57DD1E23" w14:textId="77777777" w:rsidR="00720548" w:rsidRPr="00003B12" w:rsidRDefault="00720548" w:rsidP="00CB381D">
            <w:pPr>
              <w:rPr>
                <w:rFonts w:ascii="Calibri" w:hAnsi="Calibri" w:cs="Calibri"/>
                <w:b/>
                <w:bCs/>
                <w:sz w:val="24"/>
                <w:szCs w:val="24"/>
                <w:lang w:val="en-GB"/>
              </w:rPr>
            </w:pPr>
            <w:r w:rsidRPr="00003B12">
              <w:rPr>
                <w:b/>
                <w:bCs/>
                <w:sz w:val="24"/>
                <w:szCs w:val="24"/>
              </w:rPr>
              <w:t xml:space="preserve">Residential Services: Wexford Residential Intellectual Disability Services </w:t>
            </w:r>
          </w:p>
          <w:p w14:paraId="58DA02C0" w14:textId="77777777" w:rsidR="00720548" w:rsidRPr="00003B12" w:rsidRDefault="00720548" w:rsidP="00CB381D">
            <w:pPr>
              <w:rPr>
                <w:b/>
                <w:bCs/>
                <w:sz w:val="24"/>
                <w:szCs w:val="24"/>
              </w:rPr>
            </w:pPr>
          </w:p>
        </w:tc>
      </w:tr>
      <w:tr w:rsidR="00720548" w:rsidRPr="00003B12" w14:paraId="3BA75F4B" w14:textId="77777777" w:rsidTr="00CB381D">
        <w:trPr>
          <w:trHeight w:val="300"/>
        </w:trPr>
        <w:tc>
          <w:tcPr>
            <w:tcW w:w="4962"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vAlign w:val="bottom"/>
            <w:hideMark/>
          </w:tcPr>
          <w:p w14:paraId="5B456A3E" w14:textId="77777777" w:rsidR="00720548" w:rsidRPr="00003B12" w:rsidRDefault="00720548" w:rsidP="00CB381D">
            <w:pPr>
              <w:spacing w:line="360" w:lineRule="auto"/>
              <w:rPr>
                <w:b/>
                <w:bCs/>
                <w:i/>
                <w:iCs/>
                <w:sz w:val="24"/>
                <w:szCs w:val="24"/>
                <w:lang w:eastAsia="en-IE"/>
              </w:rPr>
            </w:pPr>
            <w:r w:rsidRPr="00003B12">
              <w:rPr>
                <w:b/>
                <w:bCs/>
                <w:sz w:val="24"/>
                <w:szCs w:val="24"/>
              </w:rPr>
              <w:t>Address</w:t>
            </w:r>
          </w:p>
        </w:tc>
        <w:tc>
          <w:tcPr>
            <w:tcW w:w="4252" w:type="dxa"/>
            <w:tcBorders>
              <w:top w:val="nil"/>
              <w:left w:val="nil"/>
              <w:bottom w:val="single" w:sz="8" w:space="0" w:color="auto"/>
              <w:right w:val="single" w:sz="8" w:space="0" w:color="auto"/>
            </w:tcBorders>
            <w:shd w:val="clear" w:color="auto" w:fill="95B3D7"/>
            <w:tcMar>
              <w:top w:w="0" w:type="dxa"/>
              <w:left w:w="108" w:type="dxa"/>
              <w:bottom w:w="0" w:type="dxa"/>
              <w:right w:w="108" w:type="dxa"/>
            </w:tcMar>
            <w:vAlign w:val="bottom"/>
            <w:hideMark/>
          </w:tcPr>
          <w:p w14:paraId="1109AFBB" w14:textId="77777777" w:rsidR="00720548" w:rsidRPr="00003B12" w:rsidRDefault="00720548" w:rsidP="00CB381D">
            <w:pPr>
              <w:spacing w:line="360" w:lineRule="auto"/>
              <w:jc w:val="center"/>
              <w:rPr>
                <w:b/>
                <w:bCs/>
                <w:i/>
                <w:iCs/>
                <w:sz w:val="24"/>
                <w:szCs w:val="24"/>
                <w:lang w:eastAsia="en-IE"/>
              </w:rPr>
            </w:pPr>
            <w:r w:rsidRPr="00003B12">
              <w:rPr>
                <w:b/>
                <w:bCs/>
                <w:sz w:val="24"/>
                <w:szCs w:val="24"/>
              </w:rPr>
              <w:t>No of Beds</w:t>
            </w:r>
          </w:p>
        </w:tc>
      </w:tr>
      <w:tr w:rsidR="00720548" w:rsidRPr="00003B12" w14:paraId="59CDB4BF"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FF893B" w14:textId="77777777" w:rsidR="00720548" w:rsidRPr="00003B12" w:rsidRDefault="00720548" w:rsidP="00CB381D">
            <w:pPr>
              <w:spacing w:line="360" w:lineRule="auto"/>
              <w:rPr>
                <w:sz w:val="24"/>
                <w:szCs w:val="24"/>
              </w:rPr>
            </w:pPr>
            <w:r w:rsidRPr="00003B12">
              <w:rPr>
                <w:sz w:val="24"/>
                <w:szCs w:val="24"/>
              </w:rPr>
              <w:t>Wexford</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404CC3" w14:textId="77777777" w:rsidR="00720548" w:rsidRPr="00003B12" w:rsidRDefault="00720548" w:rsidP="00CB381D">
            <w:pPr>
              <w:spacing w:line="360" w:lineRule="auto"/>
              <w:jc w:val="center"/>
              <w:rPr>
                <w:sz w:val="24"/>
                <w:szCs w:val="24"/>
              </w:rPr>
            </w:pPr>
            <w:r w:rsidRPr="00003B12">
              <w:rPr>
                <w:sz w:val="24"/>
                <w:szCs w:val="24"/>
              </w:rPr>
              <w:t>6</w:t>
            </w:r>
          </w:p>
        </w:tc>
      </w:tr>
      <w:tr w:rsidR="00720548" w:rsidRPr="00003B12" w14:paraId="7438F56B"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39BF068" w14:textId="77777777" w:rsidR="00720548" w:rsidRPr="00003B12" w:rsidRDefault="00720548" w:rsidP="00CB381D">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62AAA2" w14:textId="77777777" w:rsidR="00720548" w:rsidRPr="00003B12" w:rsidRDefault="00720548" w:rsidP="00CB381D">
            <w:pPr>
              <w:spacing w:line="360" w:lineRule="auto"/>
              <w:jc w:val="center"/>
              <w:rPr>
                <w:sz w:val="24"/>
                <w:szCs w:val="24"/>
              </w:rPr>
            </w:pPr>
            <w:r w:rsidRPr="00003B12">
              <w:rPr>
                <w:sz w:val="24"/>
                <w:szCs w:val="24"/>
              </w:rPr>
              <w:t>8</w:t>
            </w:r>
          </w:p>
        </w:tc>
      </w:tr>
      <w:tr w:rsidR="00720548" w:rsidRPr="00003B12" w14:paraId="68CD43BF"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2C11A4" w14:textId="77777777" w:rsidR="00720548" w:rsidRPr="00003B12" w:rsidRDefault="00720548" w:rsidP="00CB381D">
            <w:pPr>
              <w:spacing w:line="360" w:lineRule="auto"/>
              <w:rPr>
                <w:sz w:val="24"/>
                <w:szCs w:val="24"/>
              </w:rPr>
            </w:pPr>
            <w:r w:rsidRPr="00003B12">
              <w:rPr>
                <w:sz w:val="24"/>
                <w:szCs w:val="24"/>
              </w:rPr>
              <w:t>Enniscorthy</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AD9F83" w14:textId="77777777" w:rsidR="00720548" w:rsidRPr="00003B12" w:rsidRDefault="00720548" w:rsidP="00CB381D">
            <w:pPr>
              <w:spacing w:line="360" w:lineRule="auto"/>
              <w:jc w:val="center"/>
              <w:rPr>
                <w:sz w:val="24"/>
                <w:szCs w:val="24"/>
              </w:rPr>
            </w:pPr>
            <w:r w:rsidRPr="00003B12">
              <w:rPr>
                <w:sz w:val="24"/>
                <w:szCs w:val="24"/>
              </w:rPr>
              <w:t>7</w:t>
            </w:r>
          </w:p>
        </w:tc>
      </w:tr>
      <w:tr w:rsidR="00720548" w:rsidRPr="00003B12" w14:paraId="41C9A225"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5ACEA74" w14:textId="77777777" w:rsidR="00720548" w:rsidRPr="00003B12" w:rsidRDefault="00720548" w:rsidP="00CB381D">
            <w:pPr>
              <w:spacing w:line="360" w:lineRule="auto"/>
              <w:rPr>
                <w:sz w:val="24"/>
                <w:szCs w:val="24"/>
              </w:rPr>
            </w:pPr>
            <w:r w:rsidRPr="00003B12">
              <w:rPr>
                <w:sz w:val="24"/>
                <w:szCs w:val="24"/>
              </w:rPr>
              <w:t>Wexford</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AB257A" w14:textId="77777777" w:rsidR="00720548" w:rsidRPr="00003B12" w:rsidRDefault="00720548" w:rsidP="00CB381D">
            <w:pPr>
              <w:spacing w:line="360" w:lineRule="auto"/>
              <w:jc w:val="center"/>
              <w:rPr>
                <w:sz w:val="24"/>
                <w:szCs w:val="24"/>
              </w:rPr>
            </w:pPr>
            <w:r w:rsidRPr="00003B12">
              <w:rPr>
                <w:sz w:val="24"/>
                <w:szCs w:val="24"/>
              </w:rPr>
              <w:t>8</w:t>
            </w:r>
          </w:p>
        </w:tc>
      </w:tr>
      <w:tr w:rsidR="00720548" w:rsidRPr="00003B12" w14:paraId="52C535FE"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5E43C6" w14:textId="77777777" w:rsidR="00720548" w:rsidRPr="00003B12" w:rsidRDefault="00720548" w:rsidP="00CB381D">
            <w:pPr>
              <w:spacing w:line="360" w:lineRule="auto"/>
              <w:rPr>
                <w:sz w:val="24"/>
                <w:szCs w:val="24"/>
              </w:rPr>
            </w:pPr>
            <w:r w:rsidRPr="00003B12">
              <w:rPr>
                <w:sz w:val="24"/>
                <w:szCs w:val="24"/>
              </w:rPr>
              <w:t>Ferns</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5AF712" w14:textId="77777777" w:rsidR="00720548" w:rsidRPr="00003B12" w:rsidRDefault="00720548" w:rsidP="00CB381D">
            <w:pPr>
              <w:spacing w:line="360" w:lineRule="auto"/>
              <w:jc w:val="center"/>
              <w:rPr>
                <w:sz w:val="24"/>
                <w:szCs w:val="24"/>
              </w:rPr>
            </w:pPr>
            <w:r w:rsidRPr="00003B12">
              <w:rPr>
                <w:sz w:val="24"/>
                <w:szCs w:val="24"/>
              </w:rPr>
              <w:t>5</w:t>
            </w:r>
          </w:p>
        </w:tc>
      </w:tr>
      <w:tr w:rsidR="00720548" w:rsidRPr="00003B12" w14:paraId="7795B986"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2B543E9" w14:textId="77777777" w:rsidR="00720548" w:rsidRPr="00003B12" w:rsidRDefault="00720548" w:rsidP="00CB381D">
            <w:pPr>
              <w:spacing w:line="360" w:lineRule="auto"/>
              <w:rPr>
                <w:sz w:val="24"/>
                <w:szCs w:val="24"/>
              </w:rPr>
            </w:pPr>
            <w:r w:rsidRPr="00003B12">
              <w:rPr>
                <w:sz w:val="24"/>
                <w:szCs w:val="24"/>
              </w:rPr>
              <w:t xml:space="preserve">Oulart, </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FB3E67" w14:textId="77777777" w:rsidR="00720548" w:rsidRPr="00003B12" w:rsidRDefault="00720548" w:rsidP="00CB381D">
            <w:pPr>
              <w:spacing w:line="360" w:lineRule="auto"/>
              <w:jc w:val="center"/>
              <w:rPr>
                <w:sz w:val="24"/>
                <w:szCs w:val="24"/>
              </w:rPr>
            </w:pPr>
            <w:r w:rsidRPr="00003B12">
              <w:rPr>
                <w:sz w:val="24"/>
                <w:szCs w:val="24"/>
              </w:rPr>
              <w:t>5</w:t>
            </w:r>
          </w:p>
        </w:tc>
      </w:tr>
      <w:tr w:rsidR="00720548" w:rsidRPr="00003B12" w14:paraId="64F8FD16" w14:textId="77777777" w:rsidTr="00CB381D">
        <w:trPr>
          <w:trHeight w:val="300"/>
        </w:trPr>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FB4E27" w14:textId="77777777" w:rsidR="00720548" w:rsidRPr="00003B12" w:rsidRDefault="007B09AB" w:rsidP="00CB381D">
            <w:pPr>
              <w:spacing w:line="360" w:lineRule="auto"/>
              <w:rPr>
                <w:sz w:val="24"/>
                <w:szCs w:val="24"/>
              </w:rPr>
            </w:pPr>
            <w:r>
              <w:rPr>
                <w:sz w:val="24"/>
                <w:szCs w:val="24"/>
              </w:rPr>
              <w:t>Castlebridge</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F20D67" w14:textId="77777777" w:rsidR="00720548" w:rsidRPr="00003B12" w:rsidRDefault="00720548" w:rsidP="00CB381D">
            <w:pPr>
              <w:spacing w:line="360" w:lineRule="auto"/>
              <w:jc w:val="center"/>
              <w:rPr>
                <w:sz w:val="24"/>
                <w:szCs w:val="24"/>
              </w:rPr>
            </w:pPr>
            <w:r w:rsidRPr="00003B12">
              <w:rPr>
                <w:sz w:val="24"/>
                <w:szCs w:val="24"/>
              </w:rPr>
              <w:t>5</w:t>
            </w:r>
          </w:p>
        </w:tc>
      </w:tr>
      <w:bookmarkEnd w:id="683"/>
    </w:tbl>
    <w:p w14:paraId="3F121893" w14:textId="77777777" w:rsidR="00720548" w:rsidRDefault="00720548" w:rsidP="00720548">
      <w:pPr>
        <w:rPr>
          <w:b/>
          <w:bCs/>
          <w:sz w:val="24"/>
          <w:szCs w:val="24"/>
        </w:rPr>
      </w:pPr>
    </w:p>
    <w:p w14:paraId="3445823D" w14:textId="77777777" w:rsidR="00720548" w:rsidRDefault="00720548" w:rsidP="00720548">
      <w:pPr>
        <w:rPr>
          <w:b/>
          <w:bCs/>
          <w:sz w:val="24"/>
          <w:szCs w:val="24"/>
        </w:rPr>
      </w:pPr>
    </w:p>
    <w:p w14:paraId="69A238E5" w14:textId="77777777" w:rsidR="00720548" w:rsidRDefault="00720548" w:rsidP="00720548">
      <w:pPr>
        <w:rPr>
          <w:b/>
          <w:bCs/>
          <w:sz w:val="24"/>
          <w:szCs w:val="24"/>
        </w:rPr>
      </w:pPr>
    </w:p>
    <w:p w14:paraId="0F6DA820" w14:textId="77777777" w:rsidR="00720548" w:rsidRDefault="00720548" w:rsidP="00720548">
      <w:pPr>
        <w:rPr>
          <w:b/>
          <w:bCs/>
          <w:sz w:val="24"/>
          <w:szCs w:val="24"/>
        </w:rPr>
      </w:pPr>
    </w:p>
    <w:p w14:paraId="7CD77B8F" w14:textId="77777777" w:rsidR="00720548" w:rsidRDefault="00720548" w:rsidP="00720548">
      <w:pPr>
        <w:rPr>
          <w:b/>
          <w:bCs/>
          <w:sz w:val="24"/>
          <w:szCs w:val="24"/>
        </w:rPr>
      </w:pPr>
    </w:p>
    <w:p w14:paraId="71AC1608" w14:textId="77777777" w:rsidR="00720548" w:rsidRDefault="00720548" w:rsidP="00720548">
      <w:pPr>
        <w:rPr>
          <w:b/>
          <w:bCs/>
          <w:sz w:val="24"/>
          <w:szCs w:val="24"/>
        </w:rPr>
      </w:pPr>
    </w:p>
    <w:p w14:paraId="71D61F20" w14:textId="77777777" w:rsidR="00720548" w:rsidRDefault="00720548" w:rsidP="00720548">
      <w:pPr>
        <w:rPr>
          <w:b/>
          <w:bCs/>
          <w:sz w:val="24"/>
          <w:szCs w:val="24"/>
        </w:rPr>
      </w:pPr>
    </w:p>
    <w:p w14:paraId="3E74EFF5" w14:textId="77777777" w:rsidR="00720548" w:rsidRDefault="00720548" w:rsidP="00720548">
      <w:pPr>
        <w:rPr>
          <w:b/>
          <w:bCs/>
          <w:sz w:val="24"/>
          <w:szCs w:val="24"/>
        </w:rPr>
      </w:pPr>
    </w:p>
    <w:p w14:paraId="2726620C" w14:textId="77777777" w:rsidR="00720548" w:rsidRDefault="00720548" w:rsidP="00720548">
      <w:pPr>
        <w:rPr>
          <w:b/>
          <w:bCs/>
          <w:sz w:val="24"/>
          <w:szCs w:val="24"/>
        </w:rPr>
      </w:pPr>
    </w:p>
    <w:p w14:paraId="068C2A40" w14:textId="77777777" w:rsidR="00720548" w:rsidRDefault="00720548" w:rsidP="00720548">
      <w:pPr>
        <w:rPr>
          <w:b/>
          <w:bCs/>
          <w:sz w:val="24"/>
          <w:szCs w:val="24"/>
        </w:rPr>
      </w:pPr>
    </w:p>
    <w:p w14:paraId="4A3D7C17" w14:textId="77777777" w:rsidR="00720548" w:rsidRDefault="00720548" w:rsidP="00720548">
      <w:pPr>
        <w:rPr>
          <w:b/>
          <w:bCs/>
          <w:sz w:val="24"/>
          <w:szCs w:val="24"/>
        </w:rPr>
      </w:pPr>
    </w:p>
    <w:p w14:paraId="33CE69F4" w14:textId="77777777" w:rsidR="00720548" w:rsidRDefault="00720548" w:rsidP="00720548">
      <w:pPr>
        <w:rPr>
          <w:b/>
          <w:bCs/>
          <w:sz w:val="24"/>
          <w:szCs w:val="24"/>
        </w:rPr>
      </w:pPr>
    </w:p>
    <w:p w14:paraId="10C38930" w14:textId="77777777" w:rsidR="00720548" w:rsidRDefault="00720548" w:rsidP="00720548">
      <w:pPr>
        <w:rPr>
          <w:b/>
          <w:bCs/>
          <w:sz w:val="24"/>
          <w:szCs w:val="24"/>
        </w:rPr>
      </w:pPr>
    </w:p>
    <w:p w14:paraId="3872BE38" w14:textId="77777777" w:rsidR="00720548" w:rsidRPr="00C168AE" w:rsidRDefault="00720548" w:rsidP="00720548">
      <w:pPr>
        <w:pStyle w:val="Heading1"/>
        <w:keepLines w:val="0"/>
        <w:rPr>
          <w:color w:val="365F91"/>
          <w:sz w:val="28"/>
        </w:rPr>
      </w:pPr>
      <w:bookmarkStart w:id="779" w:name="_Toc74313736"/>
      <w:bookmarkStart w:id="780" w:name="_Toc74313838"/>
      <w:bookmarkStart w:id="781" w:name="_Toc74313938"/>
      <w:bookmarkStart w:id="782" w:name="_Toc74314128"/>
      <w:bookmarkStart w:id="783" w:name="_Toc74314196"/>
      <w:bookmarkStart w:id="784" w:name="_Toc74314877"/>
      <w:bookmarkStart w:id="785" w:name="_Toc74317128"/>
      <w:bookmarkStart w:id="786" w:name="_Toc74317748"/>
      <w:bookmarkStart w:id="787" w:name="_Toc74318727"/>
      <w:bookmarkStart w:id="788" w:name="_Toc74319270"/>
      <w:bookmarkStart w:id="789" w:name="_Toc74319379"/>
      <w:bookmarkStart w:id="790" w:name="_Toc74319563"/>
      <w:bookmarkStart w:id="791" w:name="_Toc74319644"/>
      <w:bookmarkStart w:id="792" w:name="_Toc74319772"/>
      <w:bookmarkStart w:id="793" w:name="_Toc74319978"/>
      <w:bookmarkStart w:id="794" w:name="_Toc74320248"/>
      <w:bookmarkStart w:id="795" w:name="_Toc76137213"/>
      <w:r w:rsidRPr="00C168AE">
        <w:rPr>
          <w:color w:val="365F91"/>
          <w:sz w:val="28"/>
        </w:rPr>
        <w:t xml:space="preserve">8. </w:t>
      </w:r>
      <w:r w:rsidRPr="00C168AE">
        <w:rPr>
          <w:color w:val="365F91"/>
          <w:sz w:val="28"/>
        </w:rPr>
        <w:tab/>
        <w:t>Mental Health Services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24F844A2" w14:textId="77777777" w:rsidR="00720548" w:rsidRDefault="00720548" w:rsidP="00720548">
      <w:pPr>
        <w:pStyle w:val="NoSpacing"/>
        <w:rPr>
          <w:rFonts w:ascii="Arial" w:hAnsi="Arial" w:cs="Arial"/>
          <w:bCs/>
          <w:sz w:val="24"/>
          <w:szCs w:val="24"/>
        </w:rPr>
      </w:pPr>
      <w:bookmarkStart w:id="796" w:name="_Hlk74219721"/>
      <w:r w:rsidRPr="000101F6">
        <w:rPr>
          <w:rFonts w:ascii="Arial" w:hAnsi="Arial" w:cs="Arial"/>
          <w:sz w:val="24"/>
          <w:szCs w:val="24"/>
        </w:rPr>
        <w:t xml:space="preserve">‘Sharing the Vision, A Mental Health Policy for Everyone’ </w:t>
      </w:r>
      <w:bookmarkEnd w:id="796"/>
      <w:r w:rsidRPr="000101F6">
        <w:rPr>
          <w:rFonts w:ascii="Arial" w:hAnsi="Arial" w:cs="Arial"/>
          <w:sz w:val="24"/>
          <w:szCs w:val="24"/>
        </w:rPr>
        <w:t>Dept of Health, 2020:</w:t>
      </w:r>
      <w:r w:rsidRPr="00FD7E47">
        <w:rPr>
          <w:rFonts w:ascii="Arial" w:hAnsi="Arial" w:cs="Arial"/>
          <w:b/>
          <w:bCs/>
          <w:sz w:val="24"/>
          <w:szCs w:val="24"/>
        </w:rPr>
        <w:t xml:space="preserve"> </w:t>
      </w:r>
      <w:r w:rsidRPr="00FD7E47">
        <w:rPr>
          <w:rFonts w:ascii="Arial" w:hAnsi="Arial" w:cs="Arial"/>
          <w:bCs/>
          <w:sz w:val="24"/>
          <w:szCs w:val="24"/>
        </w:rPr>
        <w:t>Proposes an interdepartmental and interagency approach to housing for people in the mental health services</w:t>
      </w:r>
      <w:r>
        <w:rPr>
          <w:rFonts w:ascii="Arial" w:hAnsi="Arial" w:cs="Arial"/>
          <w:bCs/>
          <w:sz w:val="24"/>
          <w:szCs w:val="24"/>
        </w:rPr>
        <w:t xml:space="preserve"> and recommends the following:</w:t>
      </w:r>
    </w:p>
    <w:p w14:paraId="636DCFF8" w14:textId="77777777" w:rsidR="00720548" w:rsidRPr="00FD7E47" w:rsidRDefault="00720548" w:rsidP="00720548">
      <w:pPr>
        <w:pStyle w:val="NoSpacing"/>
        <w:rPr>
          <w:rFonts w:ascii="Arial" w:hAnsi="Arial" w:cs="Arial"/>
          <w:bCs/>
          <w:sz w:val="24"/>
          <w:szCs w:val="24"/>
        </w:rPr>
      </w:pPr>
    </w:p>
    <w:p w14:paraId="06D04420" w14:textId="77777777" w:rsidR="00720548" w:rsidRPr="00FD7E47" w:rsidRDefault="00720548" w:rsidP="00720548">
      <w:pPr>
        <w:numPr>
          <w:ilvl w:val="0"/>
          <w:numId w:val="21"/>
        </w:numPr>
        <w:rPr>
          <w:rFonts w:cs="Arial"/>
          <w:sz w:val="24"/>
          <w:szCs w:val="24"/>
        </w:rPr>
      </w:pPr>
      <w:r w:rsidRPr="00FD7E47">
        <w:rPr>
          <w:rFonts w:cs="Arial"/>
          <w:sz w:val="24"/>
          <w:szCs w:val="24"/>
        </w:rPr>
        <w:t xml:space="preserve">Tailored measures should be in place in relevant government departments to ensure that individuals with mental health difficulties can avail, without discrimination, of employment, housing and education opportunities and have an adequate income. </w:t>
      </w:r>
    </w:p>
    <w:p w14:paraId="7ED229BB" w14:textId="77777777" w:rsidR="00720548" w:rsidRPr="00FD7E47" w:rsidRDefault="00720548" w:rsidP="00720548">
      <w:pPr>
        <w:numPr>
          <w:ilvl w:val="0"/>
          <w:numId w:val="21"/>
        </w:numPr>
        <w:rPr>
          <w:rFonts w:cs="Arial"/>
          <w:sz w:val="24"/>
          <w:szCs w:val="24"/>
        </w:rPr>
      </w:pPr>
      <w:r w:rsidRPr="00FD7E47">
        <w:rPr>
          <w:rFonts w:cs="Arial"/>
          <w:sz w:val="24"/>
          <w:szCs w:val="24"/>
        </w:rPr>
        <w:t xml:space="preserve">Local authorities should liaise with statutory mental health services to include the housing needs of people with complex mental health difficulties as part of their local housing plans. </w:t>
      </w:r>
    </w:p>
    <w:p w14:paraId="5F97EE48" w14:textId="77777777" w:rsidR="00720548" w:rsidRPr="00FD7E47" w:rsidRDefault="00720548" w:rsidP="00720548">
      <w:pPr>
        <w:numPr>
          <w:ilvl w:val="0"/>
          <w:numId w:val="21"/>
        </w:numPr>
        <w:rPr>
          <w:rFonts w:cs="Arial"/>
          <w:sz w:val="24"/>
          <w:szCs w:val="24"/>
        </w:rPr>
      </w:pPr>
      <w:r w:rsidRPr="00FD7E47">
        <w:rPr>
          <w:rFonts w:cs="Arial"/>
          <w:sz w:val="24"/>
          <w:szCs w:val="24"/>
        </w:rPr>
        <w:t>The Department of Health and the Department of Housing, Local Government</w:t>
      </w:r>
      <w:r>
        <w:rPr>
          <w:rFonts w:cs="Arial"/>
          <w:sz w:val="24"/>
          <w:szCs w:val="24"/>
        </w:rPr>
        <w:t xml:space="preserve"> and Heritage</w:t>
      </w:r>
      <w:r w:rsidRPr="00FD7E47">
        <w:rPr>
          <w:rFonts w:cs="Arial"/>
          <w:sz w:val="24"/>
          <w:szCs w:val="24"/>
        </w:rPr>
        <w:t xml:space="preserve"> in consultation with relevant stakeholders, should develop a joint protocol to guide the effective transition of individuals from HSE-supported accommodation to community living. </w:t>
      </w:r>
    </w:p>
    <w:p w14:paraId="629D2A07" w14:textId="77777777" w:rsidR="00720548" w:rsidRDefault="00720548" w:rsidP="00720548">
      <w:pPr>
        <w:numPr>
          <w:ilvl w:val="0"/>
          <w:numId w:val="21"/>
        </w:numPr>
        <w:rPr>
          <w:rFonts w:cs="Arial"/>
          <w:b/>
          <w:bCs/>
          <w:sz w:val="24"/>
          <w:szCs w:val="24"/>
        </w:rPr>
      </w:pPr>
      <w:r w:rsidRPr="00FD7E47">
        <w:rPr>
          <w:rFonts w:cs="Arial"/>
          <w:bCs/>
          <w:sz w:val="24"/>
          <w:szCs w:val="24"/>
        </w:rPr>
        <w:t>In conjunction with supports provided by the HSE including Intensive Recovery Support teams, sustainable resourcing should be in place for tenancy- related/independent living supports for service users with complex mental health difficulties.</w:t>
      </w:r>
      <w:r w:rsidRPr="00FD7E47">
        <w:rPr>
          <w:rFonts w:cs="Arial"/>
          <w:b/>
          <w:bCs/>
          <w:sz w:val="24"/>
          <w:szCs w:val="24"/>
        </w:rPr>
        <w:t xml:space="preserve"> </w:t>
      </w:r>
    </w:p>
    <w:p w14:paraId="426241A2" w14:textId="77777777" w:rsidR="00720548" w:rsidRDefault="00720548" w:rsidP="00720548">
      <w:pPr>
        <w:ind w:left="720"/>
        <w:rPr>
          <w:rFonts w:cs="Arial"/>
          <w:b/>
          <w:bCs/>
          <w:sz w:val="24"/>
          <w:szCs w:val="24"/>
        </w:rPr>
      </w:pPr>
    </w:p>
    <w:p w14:paraId="4E7CBDB1" w14:textId="77777777" w:rsidR="00720548" w:rsidRPr="00C168AE" w:rsidRDefault="00720548" w:rsidP="00720548">
      <w:pPr>
        <w:pStyle w:val="Heading2"/>
        <w:rPr>
          <w:color w:val="365F91"/>
          <w:sz w:val="24"/>
          <w:szCs w:val="24"/>
        </w:rPr>
      </w:pPr>
      <w:bookmarkStart w:id="797" w:name="_Toc74313839"/>
      <w:bookmarkStart w:id="798" w:name="_Toc74313939"/>
      <w:bookmarkStart w:id="799" w:name="_Toc74314129"/>
      <w:bookmarkStart w:id="800" w:name="_Toc74314197"/>
      <w:bookmarkStart w:id="801" w:name="_Toc74314878"/>
      <w:bookmarkStart w:id="802" w:name="_Toc74317129"/>
      <w:bookmarkStart w:id="803" w:name="_Toc74317749"/>
      <w:bookmarkStart w:id="804" w:name="_Toc74318728"/>
      <w:bookmarkStart w:id="805" w:name="_Toc74319271"/>
      <w:bookmarkStart w:id="806" w:name="_Toc74319380"/>
      <w:bookmarkStart w:id="807" w:name="_Toc74319564"/>
      <w:bookmarkStart w:id="808" w:name="_Toc74319645"/>
      <w:bookmarkStart w:id="809" w:name="_Toc74319773"/>
      <w:bookmarkStart w:id="810" w:name="_Toc74319979"/>
      <w:bookmarkStart w:id="811" w:name="_Toc74320249"/>
      <w:bookmarkStart w:id="812" w:name="_Toc76137214"/>
      <w:r w:rsidRPr="00C168AE">
        <w:rPr>
          <w:color w:val="365F91"/>
          <w:sz w:val="24"/>
          <w:szCs w:val="24"/>
        </w:rPr>
        <w:t>8.1      START</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228600FA" w14:textId="77777777" w:rsidR="00720548" w:rsidRPr="009E7097" w:rsidRDefault="00720548" w:rsidP="00720548">
      <w:pPr>
        <w:rPr>
          <w:sz w:val="24"/>
          <w:szCs w:val="24"/>
        </w:rPr>
      </w:pPr>
      <w:r w:rsidRPr="009E7097">
        <w:rPr>
          <w:sz w:val="24"/>
          <w:szCs w:val="24"/>
        </w:rPr>
        <w:t xml:space="preserve">The recommendations above were embodied by a new initiative called   START (Support for Tenancy and Recovery Targets). This was a pilot project which aimed to provide and/or sustain secure tenancies with support for mental health service users with identified housing needs. The project was guided by the principles of the National Housing Strategy for People with a Disability 2011 – 2016 and the HSE’s </w:t>
      </w:r>
      <w:bookmarkStart w:id="813" w:name="_Hlk74219673"/>
      <w:r w:rsidRPr="009E7097">
        <w:rPr>
          <w:sz w:val="24"/>
          <w:szCs w:val="24"/>
        </w:rPr>
        <w:t>National Framework for Recovery in Mental Health 2018-2020.</w:t>
      </w:r>
      <w:bookmarkEnd w:id="813"/>
      <w:r w:rsidRPr="009E7097">
        <w:rPr>
          <w:sz w:val="24"/>
          <w:szCs w:val="24"/>
        </w:rPr>
        <w:t xml:space="preserve"> This Project was a collaboration between the Housing Department in Wexford County Council (WCC) , Focus Ireland and the HSE Mental Health Services with support funding from HSE Service Reform Fund (SRF). </w:t>
      </w:r>
    </w:p>
    <w:p w14:paraId="09E029DA" w14:textId="77777777" w:rsidR="00720548" w:rsidRPr="009E7097" w:rsidRDefault="00720548" w:rsidP="00720548">
      <w:pPr>
        <w:rPr>
          <w:sz w:val="24"/>
          <w:szCs w:val="24"/>
        </w:rPr>
      </w:pPr>
      <w:r w:rsidRPr="009E7097">
        <w:rPr>
          <w:sz w:val="24"/>
          <w:szCs w:val="24"/>
        </w:rPr>
        <w:t>Six tenancies with tenancy support have been provided to mental health clients as a result of the project. A further three properties are nearing completion and prospective tenants have been provided with tenancy support to prepare them to sustain their new tenancy.</w:t>
      </w:r>
      <w:r w:rsidR="000B4B39" w:rsidRPr="000B4B39">
        <w:rPr>
          <w:color w:val="C00000"/>
          <w:sz w:val="24"/>
          <w:szCs w:val="24"/>
        </w:rPr>
        <w:t xml:space="preserve"> </w:t>
      </w:r>
      <w:r w:rsidR="000B4B39" w:rsidRPr="000B4B39">
        <w:rPr>
          <w:sz w:val="24"/>
          <w:szCs w:val="24"/>
        </w:rPr>
        <w:t>In the longer term, another three properties are to be identified.</w:t>
      </w:r>
    </w:p>
    <w:p w14:paraId="77B2380E" w14:textId="77777777" w:rsidR="00720548" w:rsidRPr="008F52E7" w:rsidRDefault="00720548" w:rsidP="00720548">
      <w:pPr>
        <w:rPr>
          <w:sz w:val="24"/>
          <w:szCs w:val="24"/>
        </w:rPr>
      </w:pPr>
      <w:r w:rsidRPr="008F52E7">
        <w:rPr>
          <w:sz w:val="24"/>
          <w:szCs w:val="24"/>
        </w:rPr>
        <w:t>The project built strong interagency relationships which embody the aims of  ‘Sharing the Vision, A Mental Health Policy for Everyone’, and which will continue into the future.</w:t>
      </w:r>
    </w:p>
    <w:p w14:paraId="0B1D6335" w14:textId="77777777" w:rsidR="00720548" w:rsidRPr="00C168AE" w:rsidRDefault="00720548" w:rsidP="00720548">
      <w:pPr>
        <w:pStyle w:val="Heading2"/>
        <w:rPr>
          <w:color w:val="365F91"/>
          <w:sz w:val="24"/>
          <w:szCs w:val="24"/>
        </w:rPr>
      </w:pPr>
      <w:bookmarkStart w:id="814" w:name="_Toc74313840"/>
      <w:bookmarkStart w:id="815" w:name="_Toc74313940"/>
      <w:bookmarkStart w:id="816" w:name="_Toc74314130"/>
      <w:bookmarkStart w:id="817" w:name="_Toc74314198"/>
      <w:bookmarkStart w:id="818" w:name="_Toc74314879"/>
      <w:bookmarkStart w:id="819" w:name="_Toc74317130"/>
      <w:bookmarkStart w:id="820" w:name="_Toc74317750"/>
      <w:bookmarkStart w:id="821" w:name="_Toc74318729"/>
      <w:bookmarkStart w:id="822" w:name="_Toc74319272"/>
      <w:bookmarkStart w:id="823" w:name="_Toc74319381"/>
      <w:bookmarkStart w:id="824" w:name="_Toc74319565"/>
      <w:bookmarkStart w:id="825" w:name="_Toc74319646"/>
      <w:bookmarkStart w:id="826" w:name="_Toc74319774"/>
      <w:bookmarkStart w:id="827" w:name="_Toc74319980"/>
      <w:bookmarkStart w:id="828" w:name="_Toc74320250"/>
      <w:bookmarkStart w:id="829" w:name="_Toc76137215"/>
      <w:r w:rsidRPr="00C168AE">
        <w:rPr>
          <w:color w:val="365F91"/>
          <w:sz w:val="24"/>
          <w:szCs w:val="24"/>
        </w:rPr>
        <w:t>8.2     National Mental Health Transfer Project</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01738DF2" w14:textId="77777777" w:rsidR="00720548" w:rsidRDefault="00720548" w:rsidP="00720548">
      <w:pPr>
        <w:pStyle w:val="ListParagraph"/>
        <w:spacing w:after="160" w:line="259" w:lineRule="auto"/>
        <w:ind w:left="0"/>
        <w:rPr>
          <w:rFonts w:cs="Arial"/>
          <w:sz w:val="24"/>
          <w:szCs w:val="24"/>
        </w:rPr>
      </w:pPr>
      <w:r>
        <w:rPr>
          <w:rFonts w:cs="Arial"/>
          <w:sz w:val="24"/>
          <w:szCs w:val="24"/>
        </w:rPr>
        <w:t>T</w:t>
      </w:r>
      <w:r w:rsidRPr="007D67DD">
        <w:rPr>
          <w:rFonts w:cs="Arial"/>
          <w:sz w:val="24"/>
          <w:szCs w:val="24"/>
        </w:rPr>
        <w:t xml:space="preserve">he </w:t>
      </w:r>
      <w:r>
        <w:rPr>
          <w:rFonts w:cs="Arial"/>
          <w:sz w:val="24"/>
          <w:szCs w:val="24"/>
        </w:rPr>
        <w:t>N</w:t>
      </w:r>
      <w:r w:rsidRPr="007D67DD">
        <w:rPr>
          <w:rFonts w:cs="Arial"/>
          <w:sz w:val="24"/>
          <w:szCs w:val="24"/>
        </w:rPr>
        <w:t xml:space="preserve">ational </w:t>
      </w:r>
      <w:r>
        <w:rPr>
          <w:rFonts w:cs="Arial"/>
          <w:sz w:val="24"/>
          <w:szCs w:val="24"/>
        </w:rPr>
        <w:t>M</w:t>
      </w:r>
      <w:r w:rsidRPr="007D67DD">
        <w:rPr>
          <w:rFonts w:cs="Arial"/>
          <w:sz w:val="24"/>
          <w:szCs w:val="24"/>
        </w:rPr>
        <w:t xml:space="preserve">ental </w:t>
      </w:r>
      <w:r>
        <w:rPr>
          <w:rFonts w:cs="Arial"/>
          <w:sz w:val="24"/>
          <w:szCs w:val="24"/>
        </w:rPr>
        <w:t>H</w:t>
      </w:r>
      <w:r w:rsidRPr="007D67DD">
        <w:rPr>
          <w:rFonts w:cs="Arial"/>
          <w:sz w:val="24"/>
          <w:szCs w:val="24"/>
        </w:rPr>
        <w:t>ealth Transfer Project involv</w:t>
      </w:r>
      <w:r>
        <w:rPr>
          <w:rFonts w:cs="Arial"/>
          <w:sz w:val="24"/>
          <w:szCs w:val="24"/>
        </w:rPr>
        <w:t>es</w:t>
      </w:r>
      <w:r w:rsidRPr="007D67DD">
        <w:rPr>
          <w:rFonts w:cs="Arial"/>
          <w:sz w:val="24"/>
          <w:szCs w:val="24"/>
        </w:rPr>
        <w:t xml:space="preserve"> the transfer of low and medium support HSE residences to Focus Ireland ownerships. This involves transitioning the status of mental health service users as residents to tenants of an Approved Housing Body</w:t>
      </w:r>
      <w:r>
        <w:rPr>
          <w:rFonts w:cs="Arial"/>
          <w:sz w:val="24"/>
          <w:szCs w:val="24"/>
        </w:rPr>
        <w:t xml:space="preserve"> with  tenancy sustainment support.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58"/>
        <w:gridCol w:w="2691"/>
        <w:gridCol w:w="3823"/>
      </w:tblGrid>
      <w:tr w:rsidR="00720548" w14:paraId="6E5BAFAE" w14:textId="77777777" w:rsidTr="00CB381D">
        <w:tc>
          <w:tcPr>
            <w:tcW w:w="2660" w:type="dxa"/>
            <w:shd w:val="clear" w:color="auto" w:fill="9CC2E5"/>
            <w:tcMar>
              <w:top w:w="0" w:type="dxa"/>
              <w:left w:w="108" w:type="dxa"/>
              <w:bottom w:w="0" w:type="dxa"/>
              <w:right w:w="108" w:type="dxa"/>
            </w:tcMar>
            <w:hideMark/>
          </w:tcPr>
          <w:p w14:paraId="49193E67" w14:textId="77777777" w:rsidR="00720548" w:rsidRPr="00D45090" w:rsidRDefault="00720548" w:rsidP="00CB381D">
            <w:pPr>
              <w:rPr>
                <w:b/>
                <w:bCs/>
                <w:sz w:val="24"/>
                <w:szCs w:val="24"/>
              </w:rPr>
            </w:pPr>
            <w:bookmarkStart w:id="830" w:name="_Hlk74316311"/>
            <w:r w:rsidRPr="00D45090">
              <w:rPr>
                <w:b/>
                <w:bCs/>
                <w:sz w:val="24"/>
                <w:szCs w:val="24"/>
              </w:rPr>
              <w:t xml:space="preserve">No. of Properties Identified for National Transfer Project </w:t>
            </w:r>
          </w:p>
        </w:tc>
        <w:tc>
          <w:tcPr>
            <w:tcW w:w="2693" w:type="dxa"/>
            <w:shd w:val="clear" w:color="auto" w:fill="9CC2E5"/>
            <w:tcMar>
              <w:top w:w="0" w:type="dxa"/>
              <w:left w:w="108" w:type="dxa"/>
              <w:bottom w:w="0" w:type="dxa"/>
              <w:right w:w="108" w:type="dxa"/>
            </w:tcMar>
            <w:hideMark/>
          </w:tcPr>
          <w:p w14:paraId="687BC5D1" w14:textId="77777777" w:rsidR="00720548" w:rsidRPr="00D45090" w:rsidRDefault="00720548" w:rsidP="00CB381D">
            <w:pPr>
              <w:rPr>
                <w:b/>
                <w:bCs/>
                <w:sz w:val="24"/>
                <w:szCs w:val="24"/>
              </w:rPr>
            </w:pPr>
            <w:r w:rsidRPr="00D45090">
              <w:rPr>
                <w:b/>
                <w:bCs/>
                <w:sz w:val="24"/>
                <w:szCs w:val="24"/>
              </w:rPr>
              <w:t xml:space="preserve">No. of Beds Identified for National Transfer Project </w:t>
            </w:r>
          </w:p>
        </w:tc>
        <w:tc>
          <w:tcPr>
            <w:tcW w:w="3827" w:type="dxa"/>
            <w:shd w:val="clear" w:color="auto" w:fill="9CC2E5"/>
            <w:tcMar>
              <w:top w:w="0" w:type="dxa"/>
              <w:left w:w="108" w:type="dxa"/>
              <w:bottom w:w="0" w:type="dxa"/>
              <w:right w:w="108" w:type="dxa"/>
            </w:tcMar>
            <w:hideMark/>
          </w:tcPr>
          <w:p w14:paraId="6F60C468" w14:textId="77777777" w:rsidR="00720548" w:rsidRPr="00D45090" w:rsidRDefault="00720548" w:rsidP="00CB381D">
            <w:pPr>
              <w:rPr>
                <w:b/>
                <w:bCs/>
                <w:sz w:val="24"/>
                <w:szCs w:val="24"/>
              </w:rPr>
            </w:pPr>
            <w:r w:rsidRPr="00D45090">
              <w:rPr>
                <w:b/>
                <w:bCs/>
                <w:sz w:val="24"/>
                <w:szCs w:val="24"/>
              </w:rPr>
              <w:t>No. of Occupants identified for National Transfer Project</w:t>
            </w:r>
          </w:p>
        </w:tc>
      </w:tr>
      <w:tr w:rsidR="00720548" w14:paraId="5CC7B8CE" w14:textId="77777777" w:rsidTr="00CB381D">
        <w:tc>
          <w:tcPr>
            <w:tcW w:w="2660" w:type="dxa"/>
            <w:tcMar>
              <w:top w:w="0" w:type="dxa"/>
              <w:left w:w="108" w:type="dxa"/>
              <w:bottom w:w="0" w:type="dxa"/>
              <w:right w:w="108" w:type="dxa"/>
            </w:tcMar>
            <w:hideMark/>
          </w:tcPr>
          <w:p w14:paraId="4E6FA79D" w14:textId="77777777" w:rsidR="00720548" w:rsidRDefault="00720548" w:rsidP="00CB381D">
            <w:pPr>
              <w:spacing w:before="100" w:beforeAutospacing="1" w:after="100" w:afterAutospacing="1"/>
              <w:jc w:val="center"/>
            </w:pPr>
            <w:r>
              <w:t>4</w:t>
            </w:r>
          </w:p>
        </w:tc>
        <w:tc>
          <w:tcPr>
            <w:tcW w:w="2693" w:type="dxa"/>
            <w:tcMar>
              <w:top w:w="0" w:type="dxa"/>
              <w:left w:w="108" w:type="dxa"/>
              <w:bottom w:w="0" w:type="dxa"/>
              <w:right w:w="108" w:type="dxa"/>
            </w:tcMar>
            <w:hideMark/>
          </w:tcPr>
          <w:p w14:paraId="2C7E0030" w14:textId="77777777" w:rsidR="00720548" w:rsidRDefault="00720548" w:rsidP="00CB381D">
            <w:pPr>
              <w:spacing w:before="100" w:beforeAutospacing="1" w:after="100" w:afterAutospacing="1"/>
              <w:jc w:val="center"/>
            </w:pPr>
            <w:r>
              <w:t>10</w:t>
            </w:r>
          </w:p>
        </w:tc>
        <w:tc>
          <w:tcPr>
            <w:tcW w:w="3827" w:type="dxa"/>
            <w:tcMar>
              <w:top w:w="0" w:type="dxa"/>
              <w:left w:w="108" w:type="dxa"/>
              <w:bottom w:w="0" w:type="dxa"/>
              <w:right w:w="108" w:type="dxa"/>
            </w:tcMar>
            <w:hideMark/>
          </w:tcPr>
          <w:p w14:paraId="78D9F638" w14:textId="77777777" w:rsidR="00720548" w:rsidRDefault="00720548" w:rsidP="00CB381D">
            <w:pPr>
              <w:spacing w:before="100" w:beforeAutospacing="1" w:after="100" w:afterAutospacing="1"/>
              <w:jc w:val="center"/>
            </w:pPr>
            <w:r>
              <w:t>7</w:t>
            </w:r>
          </w:p>
        </w:tc>
      </w:tr>
      <w:bookmarkEnd w:id="830"/>
    </w:tbl>
    <w:p w14:paraId="7509976A" w14:textId="77777777" w:rsidR="00720548" w:rsidRDefault="00720548" w:rsidP="00720548">
      <w:pPr>
        <w:pStyle w:val="ListParagraph"/>
        <w:spacing w:after="160" w:line="259" w:lineRule="auto"/>
        <w:ind w:left="0"/>
        <w:rPr>
          <w:rFonts w:cs="Arial"/>
          <w:b/>
          <w:sz w:val="24"/>
          <w:szCs w:val="24"/>
        </w:rPr>
      </w:pPr>
    </w:p>
    <w:p w14:paraId="0C02C2E2" w14:textId="77777777" w:rsidR="00720548" w:rsidRDefault="00720548" w:rsidP="00720548">
      <w:pPr>
        <w:pStyle w:val="ListParagraph"/>
        <w:spacing w:after="160" w:line="259" w:lineRule="auto"/>
        <w:ind w:left="0"/>
        <w:rPr>
          <w:rFonts w:cs="Arial"/>
          <w:b/>
          <w:sz w:val="24"/>
          <w:szCs w:val="24"/>
        </w:rPr>
      </w:pPr>
    </w:p>
    <w:p w14:paraId="60FB17DD" w14:textId="77777777" w:rsidR="00720548" w:rsidRPr="00AA4643" w:rsidRDefault="00720548" w:rsidP="00720548">
      <w:pPr>
        <w:pStyle w:val="Heading2"/>
        <w:rPr>
          <w:color w:val="365F91"/>
          <w:sz w:val="24"/>
          <w:szCs w:val="24"/>
        </w:rPr>
      </w:pPr>
      <w:bookmarkStart w:id="831" w:name="_Toc74313941"/>
      <w:bookmarkStart w:id="832" w:name="_Toc74314131"/>
      <w:bookmarkStart w:id="833" w:name="_Toc74314199"/>
      <w:bookmarkStart w:id="834" w:name="_Toc74314880"/>
      <w:bookmarkStart w:id="835" w:name="_Toc74317131"/>
      <w:bookmarkStart w:id="836" w:name="_Toc74317751"/>
      <w:bookmarkStart w:id="837" w:name="_Toc74318730"/>
      <w:bookmarkStart w:id="838" w:name="_Toc74319273"/>
      <w:bookmarkStart w:id="839" w:name="_Toc74319382"/>
      <w:bookmarkStart w:id="840" w:name="_Toc74319566"/>
      <w:bookmarkStart w:id="841" w:name="_Toc74319647"/>
      <w:bookmarkStart w:id="842" w:name="_Toc74319775"/>
      <w:bookmarkStart w:id="843" w:name="_Toc74319981"/>
      <w:bookmarkStart w:id="844" w:name="_Toc74320251"/>
      <w:bookmarkStart w:id="845" w:name="_Toc76137216"/>
      <w:r w:rsidRPr="00AA4643">
        <w:rPr>
          <w:color w:val="365F91"/>
          <w:sz w:val="24"/>
          <w:szCs w:val="24"/>
        </w:rPr>
        <w:t>8.3   Available services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BCF693B" w14:textId="77777777" w:rsidR="00720548" w:rsidRPr="00D45090" w:rsidRDefault="00720548" w:rsidP="00720548">
      <w:pPr>
        <w:rPr>
          <w:b/>
          <w:bCs/>
          <w:sz w:val="24"/>
          <w:szCs w:val="24"/>
        </w:rPr>
      </w:pPr>
      <w:r w:rsidRPr="00D45090">
        <w:rPr>
          <w:b/>
          <w:bCs/>
          <w:sz w:val="24"/>
          <w:szCs w:val="24"/>
        </w:rPr>
        <w:t>HSE Community Mental Health Services in Wexford</w:t>
      </w:r>
    </w:p>
    <w:p w14:paraId="7F04BE24" w14:textId="77777777" w:rsidR="00720548" w:rsidRDefault="00720548" w:rsidP="00720548">
      <w:pPr>
        <w:numPr>
          <w:ilvl w:val="0"/>
          <w:numId w:val="32"/>
        </w:numPr>
        <w:rPr>
          <w:rFonts w:eastAsia="Times New Roman"/>
          <w:sz w:val="24"/>
          <w:szCs w:val="24"/>
        </w:rPr>
      </w:pPr>
      <w:r>
        <w:rPr>
          <w:rFonts w:eastAsia="Times New Roman"/>
          <w:sz w:val="24"/>
          <w:szCs w:val="24"/>
        </w:rPr>
        <w:t xml:space="preserve">Summerhill, Wexford </w:t>
      </w:r>
    </w:p>
    <w:p w14:paraId="73FF76BE" w14:textId="77777777" w:rsidR="00720548" w:rsidRDefault="00720548" w:rsidP="00720548">
      <w:pPr>
        <w:numPr>
          <w:ilvl w:val="0"/>
          <w:numId w:val="32"/>
        </w:numPr>
        <w:rPr>
          <w:rFonts w:eastAsia="Times New Roman"/>
          <w:sz w:val="24"/>
          <w:szCs w:val="24"/>
        </w:rPr>
      </w:pPr>
      <w:r>
        <w:rPr>
          <w:rFonts w:eastAsia="Times New Roman"/>
          <w:sz w:val="24"/>
          <w:szCs w:val="24"/>
        </w:rPr>
        <w:t>Maryville, New Ross</w:t>
      </w:r>
    </w:p>
    <w:p w14:paraId="2A7B470B" w14:textId="77777777" w:rsidR="00720548" w:rsidRDefault="00720548" w:rsidP="00720548">
      <w:pPr>
        <w:numPr>
          <w:ilvl w:val="0"/>
          <w:numId w:val="32"/>
        </w:numPr>
        <w:rPr>
          <w:rFonts w:eastAsia="Times New Roman"/>
          <w:sz w:val="24"/>
          <w:szCs w:val="24"/>
        </w:rPr>
      </w:pPr>
      <w:r>
        <w:rPr>
          <w:rFonts w:eastAsia="Times New Roman"/>
          <w:sz w:val="24"/>
          <w:szCs w:val="24"/>
        </w:rPr>
        <w:t>Carn House, Enniscorthy</w:t>
      </w:r>
    </w:p>
    <w:p w14:paraId="566139C0" w14:textId="77777777" w:rsidR="00720548" w:rsidRDefault="00720548" w:rsidP="00720548">
      <w:pPr>
        <w:numPr>
          <w:ilvl w:val="0"/>
          <w:numId w:val="32"/>
        </w:numPr>
        <w:rPr>
          <w:rFonts w:eastAsia="Times New Roman"/>
          <w:sz w:val="24"/>
          <w:szCs w:val="24"/>
        </w:rPr>
      </w:pPr>
      <w:r>
        <w:rPr>
          <w:rFonts w:eastAsia="Times New Roman"/>
          <w:sz w:val="24"/>
          <w:szCs w:val="24"/>
        </w:rPr>
        <w:t>Tara House, Gorey</w:t>
      </w:r>
    </w:p>
    <w:p w14:paraId="6AF162E6" w14:textId="77777777" w:rsidR="00E16DA4" w:rsidRPr="00E16DA4" w:rsidRDefault="00E16DA4" w:rsidP="00E16DA4">
      <w:pPr>
        <w:rPr>
          <w:rFonts w:eastAsia="Times New Roman"/>
          <w:sz w:val="24"/>
          <w:szCs w:val="24"/>
        </w:rPr>
      </w:pPr>
      <w:r w:rsidRPr="00E16DA4">
        <w:rPr>
          <w:rFonts w:eastAsia="Times New Roman"/>
          <w:sz w:val="24"/>
          <w:szCs w:val="24"/>
        </w:rPr>
        <w:t xml:space="preserve">The community based multi-disciplinary teams at the above locations, and the Rehabilitation and Recovery Team provide a range of supports and interventions to promote recovery and independent living as required. The Occupational Therapists are available for assessments in this regard. One aspect of the Social Work service is the provision of  support and advocacy in relation to housing matters, particularly when there is a risk of homelessness or safeguarding issues. </w:t>
      </w:r>
    </w:p>
    <w:p w14:paraId="496BFDD3" w14:textId="77777777" w:rsidR="00E16DA4" w:rsidRDefault="00E16DA4" w:rsidP="00E16DA4">
      <w:pPr>
        <w:rPr>
          <w:rFonts w:eastAsia="Times New Roman"/>
          <w:sz w:val="24"/>
          <w:szCs w:val="24"/>
        </w:rPr>
      </w:pPr>
    </w:p>
    <w:p w14:paraId="4EF573A0" w14:textId="77777777" w:rsidR="007F696B" w:rsidRDefault="007F696B" w:rsidP="007F696B">
      <w:pPr>
        <w:pStyle w:val="Heading2"/>
        <w:rPr>
          <w:sz w:val="24"/>
          <w:szCs w:val="24"/>
        </w:rPr>
      </w:pPr>
      <w:bookmarkStart w:id="846" w:name="_Toc76137217"/>
      <w:r w:rsidRPr="00AA4643">
        <w:rPr>
          <w:color w:val="365F91"/>
          <w:sz w:val="24"/>
          <w:szCs w:val="24"/>
        </w:rPr>
        <w:t>8.</w:t>
      </w:r>
      <w:r>
        <w:rPr>
          <w:color w:val="365F91"/>
          <w:sz w:val="24"/>
          <w:szCs w:val="24"/>
        </w:rPr>
        <w:t>4</w:t>
      </w:r>
      <w:r w:rsidRPr="00AA4643">
        <w:rPr>
          <w:color w:val="365F91"/>
          <w:sz w:val="24"/>
          <w:szCs w:val="24"/>
        </w:rPr>
        <w:t xml:space="preserve">   </w:t>
      </w:r>
      <w:r w:rsidR="009C4B80">
        <w:rPr>
          <w:color w:val="365F91"/>
          <w:sz w:val="24"/>
          <w:szCs w:val="24"/>
        </w:rPr>
        <w:t>ROSAN</w:t>
      </w:r>
      <w:bookmarkEnd w:id="846"/>
    </w:p>
    <w:p w14:paraId="39619126" w14:textId="77777777" w:rsidR="007F696B" w:rsidRDefault="007F696B" w:rsidP="007F696B">
      <w:pPr>
        <w:autoSpaceDE w:val="0"/>
        <w:autoSpaceDN w:val="0"/>
        <w:rPr>
          <w:rFonts w:eastAsiaTheme="minorHAnsi"/>
          <w:b/>
          <w:sz w:val="24"/>
          <w:szCs w:val="24"/>
          <w:lang w:val="en-US"/>
        </w:rPr>
      </w:pPr>
      <w:r>
        <w:rPr>
          <w:b/>
          <w:sz w:val="24"/>
          <w:szCs w:val="24"/>
        </w:rPr>
        <w:t>Review of Support and Accommodation Needs</w:t>
      </w:r>
    </w:p>
    <w:p w14:paraId="6F0A3857" w14:textId="77777777" w:rsidR="007F696B" w:rsidRDefault="007F696B" w:rsidP="007F696B">
      <w:pPr>
        <w:autoSpaceDE w:val="0"/>
        <w:autoSpaceDN w:val="0"/>
        <w:rPr>
          <w:iCs/>
          <w:sz w:val="24"/>
          <w:szCs w:val="24"/>
        </w:rPr>
      </w:pPr>
      <w:r w:rsidRPr="007F696B">
        <w:rPr>
          <w:iCs/>
          <w:sz w:val="24"/>
          <w:szCs w:val="24"/>
        </w:rPr>
        <w:t>The ROSAN Programme is an interagency approach between the HSE Mental Health Services and Focus Ireland to assess and give voice to the needs of those residing in HSE mental health provided accommodation. The ROSAN Workers are integrated onto the relevant HSE Mental Health Teams</w:t>
      </w:r>
      <w:r>
        <w:rPr>
          <w:iCs/>
          <w:sz w:val="24"/>
          <w:szCs w:val="24"/>
        </w:rPr>
        <w:t xml:space="preserve"> and</w:t>
      </w:r>
      <w:r w:rsidRPr="007F696B">
        <w:rPr>
          <w:iCs/>
          <w:sz w:val="24"/>
          <w:szCs w:val="24"/>
        </w:rPr>
        <w:t xml:space="preserve"> complete the review (ROSAN), which was developed through a facilitated process with Waterford Institute of Technology</w:t>
      </w:r>
      <w:r>
        <w:rPr>
          <w:iCs/>
          <w:sz w:val="24"/>
          <w:szCs w:val="24"/>
        </w:rPr>
        <w:t>. It</w:t>
      </w:r>
      <w:r w:rsidRPr="007F696B">
        <w:rPr>
          <w:iCs/>
          <w:sz w:val="24"/>
          <w:szCs w:val="24"/>
        </w:rPr>
        <w:t xml:space="preserve"> is standardised across the counties of </w:t>
      </w:r>
      <w:r>
        <w:rPr>
          <w:iCs/>
          <w:sz w:val="24"/>
          <w:szCs w:val="24"/>
        </w:rPr>
        <w:t xml:space="preserve">the </w:t>
      </w:r>
      <w:r w:rsidRPr="007F696B">
        <w:rPr>
          <w:iCs/>
          <w:sz w:val="24"/>
          <w:szCs w:val="24"/>
        </w:rPr>
        <w:t>S</w:t>
      </w:r>
      <w:r>
        <w:rPr>
          <w:iCs/>
          <w:sz w:val="24"/>
          <w:szCs w:val="24"/>
        </w:rPr>
        <w:t xml:space="preserve">outh </w:t>
      </w:r>
      <w:r w:rsidRPr="007F696B">
        <w:rPr>
          <w:iCs/>
          <w:sz w:val="24"/>
          <w:szCs w:val="24"/>
        </w:rPr>
        <w:t>E</w:t>
      </w:r>
      <w:r>
        <w:rPr>
          <w:iCs/>
          <w:sz w:val="24"/>
          <w:szCs w:val="24"/>
        </w:rPr>
        <w:t>ast to</w:t>
      </w:r>
      <w:r w:rsidRPr="007F696B">
        <w:rPr>
          <w:iCs/>
          <w:sz w:val="24"/>
          <w:szCs w:val="24"/>
        </w:rPr>
        <w:t xml:space="preserve"> identify housing needs, supports </w:t>
      </w:r>
      <w:r w:rsidR="00DC3258">
        <w:rPr>
          <w:iCs/>
          <w:sz w:val="24"/>
          <w:szCs w:val="24"/>
        </w:rPr>
        <w:t xml:space="preserve">and </w:t>
      </w:r>
      <w:r w:rsidRPr="007F696B">
        <w:rPr>
          <w:iCs/>
          <w:sz w:val="24"/>
          <w:szCs w:val="24"/>
        </w:rPr>
        <w:t xml:space="preserve">preferred living options of people residing in HSE accommodation. </w:t>
      </w:r>
    </w:p>
    <w:p w14:paraId="76206421" w14:textId="77777777" w:rsidR="007F696B" w:rsidRDefault="007F696B" w:rsidP="007F696B">
      <w:pPr>
        <w:autoSpaceDE w:val="0"/>
        <w:autoSpaceDN w:val="0"/>
        <w:rPr>
          <w:iCs/>
          <w:sz w:val="24"/>
          <w:szCs w:val="24"/>
        </w:rPr>
      </w:pPr>
      <w:r w:rsidRPr="007F696B">
        <w:rPr>
          <w:iCs/>
          <w:sz w:val="24"/>
          <w:szCs w:val="24"/>
        </w:rPr>
        <w:t xml:space="preserve">The ROSAN findings, together with </w:t>
      </w:r>
      <w:r>
        <w:rPr>
          <w:iCs/>
          <w:sz w:val="24"/>
          <w:szCs w:val="24"/>
        </w:rPr>
        <w:t>input</w:t>
      </w:r>
      <w:r w:rsidRPr="007F696B">
        <w:rPr>
          <w:iCs/>
          <w:sz w:val="24"/>
          <w:szCs w:val="24"/>
        </w:rPr>
        <w:t xml:space="preserve"> from  the mental health teams and family members/carers</w:t>
      </w:r>
      <w:r w:rsidR="00DC3258">
        <w:rPr>
          <w:iCs/>
          <w:sz w:val="24"/>
          <w:szCs w:val="24"/>
        </w:rPr>
        <w:t xml:space="preserve"> will </w:t>
      </w:r>
      <w:r w:rsidRPr="007F696B">
        <w:rPr>
          <w:iCs/>
          <w:sz w:val="24"/>
          <w:szCs w:val="24"/>
        </w:rPr>
        <w:t>create a recovery-oriented,  person-cent</w:t>
      </w:r>
      <w:r w:rsidR="00DC3258">
        <w:rPr>
          <w:iCs/>
          <w:sz w:val="24"/>
          <w:szCs w:val="24"/>
        </w:rPr>
        <w:t>r</w:t>
      </w:r>
      <w:r w:rsidRPr="007F696B">
        <w:rPr>
          <w:iCs/>
          <w:sz w:val="24"/>
          <w:szCs w:val="24"/>
        </w:rPr>
        <w:t>ed plan that supports active citizenship in environments of the person’s own choosing. Where appropriate, the ROSAN Worker supports the implementation of the Individual Care Plan</w:t>
      </w:r>
      <w:r>
        <w:rPr>
          <w:iCs/>
          <w:sz w:val="24"/>
          <w:szCs w:val="24"/>
        </w:rPr>
        <w:t>.</w:t>
      </w:r>
      <w:r w:rsidRPr="007F696B">
        <w:rPr>
          <w:iCs/>
          <w:sz w:val="24"/>
          <w:szCs w:val="24"/>
        </w:rPr>
        <w:t xml:space="preserve"> The ROSAN Worker also collates the data from the completed ROSANs for service planning reports</w:t>
      </w:r>
      <w:r>
        <w:rPr>
          <w:iCs/>
          <w:sz w:val="24"/>
          <w:szCs w:val="24"/>
        </w:rPr>
        <w:t>. T</w:t>
      </w:r>
      <w:r w:rsidRPr="007F696B">
        <w:rPr>
          <w:iCs/>
          <w:sz w:val="24"/>
          <w:szCs w:val="24"/>
        </w:rPr>
        <w:t>his will  assist with the development of recommendations for the reconfiguration of HSE/Local Authority and AHB resourc</w:t>
      </w:r>
      <w:r>
        <w:rPr>
          <w:iCs/>
          <w:sz w:val="24"/>
          <w:szCs w:val="24"/>
        </w:rPr>
        <w:t>es. This in turn will</w:t>
      </w:r>
      <w:r w:rsidRPr="007F696B">
        <w:rPr>
          <w:iCs/>
          <w:sz w:val="24"/>
          <w:szCs w:val="24"/>
        </w:rPr>
        <w:t xml:space="preserve"> better serve individual</w:t>
      </w:r>
      <w:r w:rsidR="00DC3258">
        <w:rPr>
          <w:iCs/>
          <w:sz w:val="24"/>
          <w:szCs w:val="24"/>
        </w:rPr>
        <w:t>s with</w:t>
      </w:r>
      <w:r w:rsidR="00DC3258" w:rsidRPr="00DC3258">
        <w:rPr>
          <w:iCs/>
          <w:sz w:val="24"/>
          <w:szCs w:val="24"/>
        </w:rPr>
        <w:t xml:space="preserve"> </w:t>
      </w:r>
      <w:r w:rsidR="00DC3258" w:rsidRPr="007F696B">
        <w:rPr>
          <w:iCs/>
          <w:sz w:val="24"/>
          <w:szCs w:val="24"/>
        </w:rPr>
        <w:t>high, medium and low mental health</w:t>
      </w:r>
      <w:r w:rsidRPr="007F696B">
        <w:rPr>
          <w:iCs/>
          <w:sz w:val="24"/>
          <w:szCs w:val="24"/>
        </w:rPr>
        <w:t xml:space="preserve"> </w:t>
      </w:r>
      <w:r w:rsidR="00F962B2">
        <w:rPr>
          <w:iCs/>
          <w:sz w:val="24"/>
          <w:szCs w:val="24"/>
        </w:rPr>
        <w:t xml:space="preserve">support </w:t>
      </w:r>
      <w:r w:rsidRPr="007F696B">
        <w:rPr>
          <w:iCs/>
          <w:sz w:val="24"/>
          <w:szCs w:val="24"/>
        </w:rPr>
        <w:t xml:space="preserve">needs </w:t>
      </w:r>
      <w:r w:rsidR="00DC3258">
        <w:rPr>
          <w:iCs/>
          <w:sz w:val="24"/>
          <w:szCs w:val="24"/>
        </w:rPr>
        <w:t>who require</w:t>
      </w:r>
      <w:r w:rsidRPr="007F696B">
        <w:rPr>
          <w:iCs/>
          <w:sz w:val="24"/>
          <w:szCs w:val="24"/>
        </w:rPr>
        <w:t>  social housing</w:t>
      </w:r>
      <w:r w:rsidR="009C4B80">
        <w:rPr>
          <w:iCs/>
          <w:sz w:val="24"/>
          <w:szCs w:val="24"/>
        </w:rPr>
        <w:t>.</w:t>
      </w:r>
      <w:r w:rsidRPr="007F696B">
        <w:rPr>
          <w:iCs/>
          <w:sz w:val="24"/>
          <w:szCs w:val="24"/>
        </w:rPr>
        <w:t xml:space="preserve"> </w:t>
      </w:r>
    </w:p>
    <w:p w14:paraId="53AE3003" w14:textId="77777777" w:rsidR="00F05DA0" w:rsidRPr="00F05DA0" w:rsidRDefault="00F05DA0" w:rsidP="00F05DA0">
      <w:pPr>
        <w:pStyle w:val="Heading2"/>
        <w:rPr>
          <w:color w:val="365F91"/>
          <w:sz w:val="24"/>
          <w:szCs w:val="24"/>
        </w:rPr>
      </w:pPr>
      <w:bookmarkStart w:id="847" w:name="_Toc76137218"/>
      <w:r w:rsidRPr="00F05DA0">
        <w:rPr>
          <w:color w:val="365F91"/>
          <w:sz w:val="24"/>
          <w:szCs w:val="24"/>
        </w:rPr>
        <w:t>8.5 Project Manager for Housing Coordination (PMHC)</w:t>
      </w:r>
      <w:bookmarkEnd w:id="847"/>
      <w:r w:rsidRPr="00F05DA0">
        <w:rPr>
          <w:color w:val="365F91"/>
          <w:sz w:val="24"/>
          <w:szCs w:val="24"/>
        </w:rPr>
        <w:t xml:space="preserve"> </w:t>
      </w:r>
    </w:p>
    <w:p w14:paraId="5C74BDD4" w14:textId="77777777" w:rsidR="00F05DA0" w:rsidRPr="00F05DA0" w:rsidRDefault="00F05DA0" w:rsidP="00F05DA0">
      <w:pPr>
        <w:spacing w:after="0"/>
        <w:rPr>
          <w:rFonts w:cs="Arial"/>
          <w:sz w:val="24"/>
          <w:szCs w:val="24"/>
          <w:lang w:val="en-GB"/>
        </w:rPr>
      </w:pPr>
      <w:r w:rsidRPr="00F05DA0">
        <w:rPr>
          <w:rFonts w:cs="Arial"/>
          <w:sz w:val="24"/>
          <w:szCs w:val="24"/>
          <w:lang w:val="en-GB"/>
        </w:rPr>
        <w:t xml:space="preserve">The PMHC plays a role in implementing the NHSPWD by promoting support for mental health service users in accessing and maintaining their tenancies through the following activities: </w:t>
      </w:r>
    </w:p>
    <w:p w14:paraId="05A34696" w14:textId="77777777" w:rsidR="00F05DA0" w:rsidRPr="00F05DA0" w:rsidRDefault="00F05DA0" w:rsidP="00F05DA0">
      <w:pPr>
        <w:spacing w:after="0"/>
        <w:rPr>
          <w:rFonts w:cs="Arial"/>
          <w:b/>
          <w:iCs/>
          <w:sz w:val="24"/>
          <w:szCs w:val="24"/>
          <w:lang w:val="en-GB"/>
        </w:rPr>
      </w:pPr>
      <w:r w:rsidRPr="00F05DA0">
        <w:rPr>
          <w:rFonts w:cs="Arial"/>
          <w:b/>
          <w:iCs/>
          <w:sz w:val="24"/>
          <w:szCs w:val="24"/>
          <w:lang w:val="en-GB"/>
        </w:rPr>
        <w:t xml:space="preserve">Consultation </w:t>
      </w:r>
    </w:p>
    <w:p w14:paraId="63D7906D" w14:textId="77777777" w:rsidR="00F05DA0" w:rsidRPr="00F05DA0" w:rsidRDefault="00F05DA0" w:rsidP="00F05DA0">
      <w:pPr>
        <w:jc w:val="both"/>
        <w:rPr>
          <w:rFonts w:cs="Arial"/>
          <w:sz w:val="24"/>
          <w:szCs w:val="24"/>
        </w:rPr>
      </w:pPr>
      <w:r w:rsidRPr="00F05DA0">
        <w:rPr>
          <w:rFonts w:cs="Arial"/>
          <w:bCs/>
          <w:sz w:val="24"/>
          <w:szCs w:val="24"/>
          <w:lang w:val="en-GB"/>
        </w:rPr>
        <w:t>The</w:t>
      </w:r>
      <w:r w:rsidRPr="00F05DA0">
        <w:rPr>
          <w:rFonts w:cs="Arial"/>
          <w:bCs/>
          <w:i/>
          <w:sz w:val="24"/>
          <w:szCs w:val="24"/>
          <w:lang w:val="en-GB"/>
        </w:rPr>
        <w:t xml:space="preserve"> </w:t>
      </w:r>
      <w:r w:rsidRPr="00F05DA0">
        <w:rPr>
          <w:rFonts w:cs="Arial"/>
          <w:bCs/>
          <w:sz w:val="24"/>
          <w:szCs w:val="24"/>
        </w:rPr>
        <w:t>Housing Implementation Group (HIG)</w:t>
      </w:r>
      <w:r w:rsidRPr="00F05DA0">
        <w:rPr>
          <w:rFonts w:cs="Arial"/>
          <w:sz w:val="24"/>
          <w:szCs w:val="24"/>
        </w:rPr>
        <w:t xml:space="preserve"> for SECH was formed in March 2019 and is chaired by the PMHC. There is now a wide membership which includes the General Managers, representation from all professional disciplines, service users, carers and Approved Housing Bodies. The role of the Housing Implementation Group (HIG) is to promote a </w:t>
      </w:r>
      <w:r w:rsidR="007A3DFF" w:rsidRPr="00F05DA0">
        <w:rPr>
          <w:rFonts w:cs="Arial"/>
          <w:sz w:val="24"/>
          <w:szCs w:val="24"/>
        </w:rPr>
        <w:t>rights-based</w:t>
      </w:r>
      <w:r w:rsidRPr="00F05DA0">
        <w:rPr>
          <w:rFonts w:cs="Arial"/>
          <w:sz w:val="24"/>
          <w:szCs w:val="24"/>
        </w:rPr>
        <w:t xml:space="preserve"> approach for independent living in the community and to support the Project Manager for Housing Coordination in</w:t>
      </w:r>
      <w:r w:rsidRPr="00F05DA0">
        <w:rPr>
          <w:rFonts w:cs="Arial"/>
          <w:b/>
          <w:sz w:val="24"/>
          <w:szCs w:val="24"/>
        </w:rPr>
        <w:t xml:space="preserve"> </w:t>
      </w:r>
      <w:r w:rsidRPr="00F05DA0">
        <w:rPr>
          <w:rFonts w:cs="Arial"/>
          <w:sz w:val="24"/>
          <w:szCs w:val="24"/>
        </w:rPr>
        <w:t xml:space="preserve">working with stakeholders to implement the National Housing Strategy for People with a Disability. </w:t>
      </w:r>
    </w:p>
    <w:p w14:paraId="5FCC9EAE" w14:textId="77777777" w:rsidR="00F05DA0" w:rsidRPr="00F05DA0" w:rsidRDefault="00F05DA0" w:rsidP="00F05DA0">
      <w:pPr>
        <w:jc w:val="both"/>
        <w:rPr>
          <w:rFonts w:cs="Arial"/>
          <w:b/>
          <w:iCs/>
          <w:sz w:val="24"/>
          <w:szCs w:val="24"/>
          <w:lang w:val="en-GB"/>
        </w:rPr>
      </w:pPr>
      <w:r w:rsidRPr="00F05DA0">
        <w:rPr>
          <w:rFonts w:cs="Arial"/>
          <w:b/>
          <w:iCs/>
          <w:sz w:val="24"/>
          <w:szCs w:val="24"/>
          <w:lang w:val="en-GB"/>
        </w:rPr>
        <w:t>Training</w:t>
      </w:r>
    </w:p>
    <w:p w14:paraId="47F0676E" w14:textId="77777777" w:rsidR="00F05DA0" w:rsidRPr="00F05DA0" w:rsidRDefault="00F05DA0" w:rsidP="00F05DA0">
      <w:pPr>
        <w:jc w:val="both"/>
        <w:rPr>
          <w:rFonts w:cs="Arial"/>
          <w:bCs/>
          <w:sz w:val="24"/>
          <w:szCs w:val="24"/>
          <w:lang w:val="en-US"/>
        </w:rPr>
      </w:pPr>
      <w:r w:rsidRPr="00F05DA0">
        <w:rPr>
          <w:rFonts w:cs="Arial"/>
          <w:sz w:val="24"/>
          <w:szCs w:val="24"/>
        </w:rPr>
        <w:t>An HSELanD module, ‘</w:t>
      </w:r>
      <w:r w:rsidRPr="00F05DA0">
        <w:rPr>
          <w:rFonts w:cs="Arial"/>
          <w:bCs/>
          <w:sz w:val="24"/>
          <w:szCs w:val="24"/>
          <w:lang w:val="en-US"/>
        </w:rPr>
        <w:t xml:space="preserve">Assisting people who use </w:t>
      </w:r>
      <w:r w:rsidRPr="00F05DA0">
        <w:rPr>
          <w:rFonts w:cs="Arial"/>
          <w:bCs/>
          <w:sz w:val="24"/>
          <w:szCs w:val="24"/>
          <w:lang w:val="en-GB"/>
        </w:rPr>
        <w:t xml:space="preserve">Mental Health services to </w:t>
      </w:r>
      <w:r w:rsidRPr="00F05DA0">
        <w:rPr>
          <w:rFonts w:cs="Arial"/>
          <w:bCs/>
          <w:sz w:val="24"/>
          <w:szCs w:val="24"/>
          <w:lang w:val="en-US"/>
        </w:rPr>
        <w:t>access social housing support’ went live in December 2020 and continues to be promoted by the Project Manager for Housing Coordination.</w:t>
      </w:r>
    </w:p>
    <w:p w14:paraId="6CBCC837" w14:textId="77777777" w:rsidR="00F05DA0" w:rsidRPr="00F05DA0" w:rsidRDefault="00F05DA0" w:rsidP="00F05DA0">
      <w:pPr>
        <w:jc w:val="both"/>
        <w:rPr>
          <w:rFonts w:cs="Arial"/>
          <w:b/>
          <w:i/>
          <w:sz w:val="24"/>
          <w:szCs w:val="24"/>
          <w:lang w:val="en-GB"/>
        </w:rPr>
      </w:pPr>
      <w:r w:rsidRPr="00F05DA0">
        <w:rPr>
          <w:rFonts w:cs="Arial"/>
          <w:bCs/>
          <w:sz w:val="24"/>
          <w:szCs w:val="24"/>
          <w:lang w:val="en-US"/>
        </w:rPr>
        <w:t xml:space="preserve">Training on understanding and working with people with personality disorder was delivered by 2 Wexford based clinical psychologists to support workers and social workers, including those employed by the LA. </w:t>
      </w:r>
    </w:p>
    <w:p w14:paraId="2159DD58" w14:textId="77777777" w:rsidR="00F05DA0" w:rsidRPr="00F05DA0" w:rsidRDefault="00F05DA0" w:rsidP="00F05DA0">
      <w:pPr>
        <w:spacing w:after="0"/>
        <w:rPr>
          <w:rFonts w:cs="Arial"/>
          <w:b/>
          <w:iCs/>
          <w:sz w:val="24"/>
          <w:szCs w:val="24"/>
          <w:lang w:val="en-GB"/>
        </w:rPr>
      </w:pPr>
      <w:r w:rsidRPr="00F05DA0">
        <w:rPr>
          <w:rFonts w:cs="Arial"/>
          <w:b/>
          <w:iCs/>
          <w:sz w:val="24"/>
          <w:szCs w:val="24"/>
          <w:lang w:val="en-GB"/>
        </w:rPr>
        <w:t>Briefing/Information giving</w:t>
      </w:r>
    </w:p>
    <w:p w14:paraId="0F8D3A16" w14:textId="77777777" w:rsidR="00F05DA0" w:rsidRPr="00F05DA0" w:rsidRDefault="00F05DA0" w:rsidP="00F05DA0">
      <w:pPr>
        <w:spacing w:after="0"/>
        <w:rPr>
          <w:rFonts w:cs="Arial"/>
          <w:sz w:val="24"/>
          <w:szCs w:val="24"/>
          <w:lang w:val="en-GB"/>
        </w:rPr>
      </w:pPr>
      <w:r w:rsidRPr="00F05DA0">
        <w:rPr>
          <w:rFonts w:cs="Arial"/>
          <w:sz w:val="24"/>
          <w:szCs w:val="24"/>
          <w:lang w:val="en-GB"/>
        </w:rPr>
        <w:t>The PMHC has briefed all Multi-Disciplinary Teams in Co Wexford on housing pathways.</w:t>
      </w:r>
    </w:p>
    <w:p w14:paraId="37FA0B8D" w14:textId="77777777" w:rsidR="00F05DA0" w:rsidRPr="00F05DA0" w:rsidRDefault="00F05DA0" w:rsidP="00F05DA0">
      <w:pPr>
        <w:spacing w:after="0"/>
        <w:rPr>
          <w:rFonts w:cs="Arial"/>
          <w:sz w:val="24"/>
          <w:szCs w:val="24"/>
          <w:lang w:val="en-GB"/>
        </w:rPr>
      </w:pPr>
      <w:r w:rsidRPr="00F05DA0">
        <w:rPr>
          <w:rFonts w:cs="Arial"/>
          <w:sz w:val="24"/>
          <w:szCs w:val="24"/>
          <w:lang w:val="en-GB"/>
        </w:rPr>
        <w:t>As a result, the MHS will support service users to use</w:t>
      </w:r>
    </w:p>
    <w:p w14:paraId="0E99E47C" w14:textId="77777777" w:rsidR="00F05DA0" w:rsidRPr="00F05DA0" w:rsidRDefault="00F05DA0" w:rsidP="00F05DA0">
      <w:pPr>
        <w:pStyle w:val="ListParagraph"/>
        <w:numPr>
          <w:ilvl w:val="0"/>
          <w:numId w:val="48"/>
        </w:numPr>
        <w:spacing w:after="0"/>
        <w:rPr>
          <w:rFonts w:cs="Arial"/>
          <w:sz w:val="24"/>
          <w:szCs w:val="24"/>
          <w:lang w:val="en-GB"/>
        </w:rPr>
      </w:pPr>
      <w:r w:rsidRPr="00F05DA0">
        <w:rPr>
          <w:rFonts w:cs="Arial"/>
          <w:sz w:val="24"/>
          <w:szCs w:val="24"/>
          <w:lang w:val="en-GB"/>
        </w:rPr>
        <w:t>The new medical / disability form</w:t>
      </w:r>
    </w:p>
    <w:p w14:paraId="40DF2EBB" w14:textId="77777777" w:rsidR="00F05DA0" w:rsidRPr="00F05DA0" w:rsidRDefault="00F05DA0" w:rsidP="00F05DA0">
      <w:pPr>
        <w:pStyle w:val="ListParagraph"/>
        <w:numPr>
          <w:ilvl w:val="0"/>
          <w:numId w:val="48"/>
        </w:numPr>
        <w:spacing w:after="0"/>
        <w:rPr>
          <w:rFonts w:cs="Arial"/>
          <w:sz w:val="24"/>
          <w:szCs w:val="24"/>
          <w:lang w:val="en-GB"/>
        </w:rPr>
      </w:pPr>
      <w:r w:rsidRPr="00F05DA0">
        <w:rPr>
          <w:rFonts w:cs="Arial"/>
          <w:sz w:val="24"/>
          <w:szCs w:val="24"/>
          <w:lang w:val="en-GB"/>
        </w:rPr>
        <w:t>The co correspondent form, as required</w:t>
      </w:r>
    </w:p>
    <w:p w14:paraId="4D1092ED" w14:textId="77777777" w:rsidR="00F05DA0" w:rsidRPr="00F05DA0" w:rsidRDefault="00F05DA0" w:rsidP="00F05DA0">
      <w:pPr>
        <w:pStyle w:val="ListParagraph"/>
        <w:numPr>
          <w:ilvl w:val="0"/>
          <w:numId w:val="48"/>
        </w:numPr>
        <w:spacing w:after="0"/>
        <w:rPr>
          <w:rFonts w:cs="Arial"/>
          <w:sz w:val="24"/>
          <w:szCs w:val="24"/>
          <w:lang w:val="en-GB"/>
        </w:rPr>
      </w:pPr>
      <w:r w:rsidRPr="00F05DA0">
        <w:rPr>
          <w:rFonts w:cs="Arial"/>
          <w:sz w:val="24"/>
          <w:szCs w:val="24"/>
          <w:lang w:val="en-GB"/>
        </w:rPr>
        <w:t>The housing application form</w:t>
      </w:r>
    </w:p>
    <w:p w14:paraId="0FE16385" w14:textId="77777777" w:rsidR="00F05DA0" w:rsidRPr="00F05DA0" w:rsidRDefault="00F05DA0" w:rsidP="00F05DA0">
      <w:pPr>
        <w:spacing w:after="0"/>
        <w:rPr>
          <w:rFonts w:cs="Arial"/>
          <w:sz w:val="24"/>
          <w:szCs w:val="24"/>
          <w:lang w:val="en-GB"/>
        </w:rPr>
      </w:pPr>
      <w:r w:rsidRPr="00F05DA0">
        <w:rPr>
          <w:rFonts w:cs="Arial"/>
          <w:sz w:val="24"/>
          <w:szCs w:val="24"/>
          <w:lang w:val="en-GB"/>
        </w:rPr>
        <w:t>The MHS will encourage and support all residents in rehabilitation residents to be registered for social housing if appropriate.</w:t>
      </w:r>
    </w:p>
    <w:p w14:paraId="54B39B7D" w14:textId="77777777" w:rsidR="00F05DA0" w:rsidRPr="00F05DA0" w:rsidRDefault="00F05DA0" w:rsidP="00F05DA0">
      <w:pPr>
        <w:spacing w:after="0"/>
        <w:rPr>
          <w:rFonts w:cs="Arial"/>
          <w:b/>
          <w:i/>
          <w:sz w:val="24"/>
          <w:szCs w:val="24"/>
          <w:lang w:val="en-GB"/>
        </w:rPr>
      </w:pPr>
    </w:p>
    <w:p w14:paraId="0960F0C4" w14:textId="77777777" w:rsidR="00F05DA0" w:rsidRPr="00F05DA0" w:rsidRDefault="00F05DA0" w:rsidP="00F05DA0">
      <w:pPr>
        <w:spacing w:after="0"/>
        <w:rPr>
          <w:rFonts w:cs="Arial"/>
          <w:b/>
          <w:iCs/>
          <w:sz w:val="24"/>
          <w:szCs w:val="24"/>
          <w:lang w:val="en-GB"/>
        </w:rPr>
      </w:pPr>
      <w:r w:rsidRPr="00F05DA0">
        <w:rPr>
          <w:rFonts w:cs="Arial"/>
          <w:b/>
          <w:iCs/>
          <w:sz w:val="24"/>
          <w:szCs w:val="24"/>
          <w:lang w:val="en-GB"/>
        </w:rPr>
        <w:t>Liaising and advocating</w:t>
      </w:r>
    </w:p>
    <w:p w14:paraId="67014753" w14:textId="77777777" w:rsidR="00F05DA0" w:rsidRPr="00F05DA0" w:rsidRDefault="00F05DA0" w:rsidP="00F05DA0">
      <w:pPr>
        <w:spacing w:after="0"/>
        <w:rPr>
          <w:rFonts w:cs="Arial"/>
          <w:sz w:val="24"/>
          <w:szCs w:val="24"/>
          <w:lang w:val="en-GB"/>
        </w:rPr>
      </w:pPr>
      <w:r w:rsidRPr="00F05DA0">
        <w:rPr>
          <w:rFonts w:cs="Arial"/>
          <w:sz w:val="24"/>
          <w:szCs w:val="24"/>
          <w:lang w:val="en-GB"/>
        </w:rPr>
        <w:t>The PMHC has close liaison with the Social Work teams who deal with housing matters and is available for consultation to them.</w:t>
      </w:r>
    </w:p>
    <w:p w14:paraId="371A16DE" w14:textId="77777777" w:rsidR="00F05DA0" w:rsidRPr="00F05DA0" w:rsidRDefault="00F05DA0" w:rsidP="00F05DA0">
      <w:pPr>
        <w:spacing w:after="0"/>
        <w:rPr>
          <w:rFonts w:cs="Arial"/>
          <w:sz w:val="24"/>
          <w:szCs w:val="24"/>
          <w:lang w:val="en-GB"/>
        </w:rPr>
      </w:pPr>
      <w:r w:rsidRPr="00F05DA0">
        <w:rPr>
          <w:rFonts w:cs="Arial"/>
          <w:sz w:val="24"/>
          <w:szCs w:val="24"/>
          <w:lang w:val="en-GB"/>
        </w:rPr>
        <w:t>The PMHC has developed interagency collaboration to  develop the START project and support the Transfer Project</w:t>
      </w:r>
    </w:p>
    <w:p w14:paraId="7EEC02B5" w14:textId="77777777" w:rsidR="00F05DA0" w:rsidRPr="00F05DA0" w:rsidRDefault="00F05DA0" w:rsidP="00F05DA0">
      <w:pPr>
        <w:spacing w:after="0"/>
        <w:rPr>
          <w:rFonts w:cs="Arial"/>
          <w:b/>
          <w:i/>
          <w:sz w:val="24"/>
          <w:szCs w:val="24"/>
          <w:lang w:val="en-GB"/>
        </w:rPr>
      </w:pPr>
    </w:p>
    <w:p w14:paraId="3F30E592" w14:textId="77777777" w:rsidR="00F05DA0" w:rsidRPr="00F05DA0" w:rsidRDefault="00F05DA0" w:rsidP="00F05DA0">
      <w:pPr>
        <w:spacing w:after="0"/>
        <w:rPr>
          <w:rFonts w:cs="Arial"/>
          <w:b/>
          <w:i/>
          <w:sz w:val="24"/>
          <w:szCs w:val="24"/>
          <w:lang w:val="en-GB"/>
        </w:rPr>
      </w:pPr>
    </w:p>
    <w:p w14:paraId="51E3E9C8" w14:textId="77777777" w:rsidR="00F05DA0" w:rsidRPr="00F05DA0" w:rsidRDefault="00F05DA0" w:rsidP="00F05DA0">
      <w:pPr>
        <w:spacing w:after="0"/>
        <w:rPr>
          <w:rFonts w:cs="Arial"/>
          <w:b/>
          <w:iCs/>
          <w:sz w:val="24"/>
          <w:szCs w:val="24"/>
          <w:lang w:val="en-GB"/>
        </w:rPr>
      </w:pPr>
      <w:r w:rsidRPr="00F05DA0">
        <w:rPr>
          <w:rFonts w:cs="Arial"/>
          <w:b/>
          <w:iCs/>
          <w:sz w:val="24"/>
          <w:szCs w:val="24"/>
          <w:lang w:val="en-GB"/>
        </w:rPr>
        <w:t>Data collection</w:t>
      </w:r>
    </w:p>
    <w:p w14:paraId="2F8C6C08" w14:textId="77777777" w:rsidR="00F05DA0" w:rsidRPr="00F05DA0" w:rsidRDefault="00F05DA0" w:rsidP="00F05DA0">
      <w:pPr>
        <w:rPr>
          <w:rFonts w:cs="Arial"/>
          <w:sz w:val="24"/>
          <w:szCs w:val="24"/>
          <w:lang w:val="en-GB"/>
        </w:rPr>
      </w:pPr>
      <w:r w:rsidRPr="00F05DA0">
        <w:rPr>
          <w:rFonts w:cs="Arial"/>
          <w:sz w:val="24"/>
          <w:szCs w:val="24"/>
          <w:lang w:val="en-GB"/>
        </w:rPr>
        <w:t xml:space="preserve">The Project Manager for Housing Coordination (PMHC) will support the LA to produce information as required by the strategy to assist in planning to identify and meet the housing needs. She has agreed with the Mental Health Social Work Team that from September 2021, they will submit a </w:t>
      </w:r>
      <w:r w:rsidRPr="00F05DA0">
        <w:rPr>
          <w:rFonts w:cs="Arial"/>
          <w:bCs/>
          <w:sz w:val="24"/>
          <w:szCs w:val="24"/>
          <w:lang w:val="en-GB"/>
        </w:rPr>
        <w:t>record of housing need</w:t>
      </w:r>
      <w:r w:rsidRPr="00F05DA0">
        <w:rPr>
          <w:rFonts w:cs="Arial"/>
          <w:sz w:val="24"/>
          <w:szCs w:val="24"/>
          <w:lang w:val="en-GB"/>
        </w:rPr>
        <w:t xml:space="preserve"> to her either annually or </w:t>
      </w:r>
      <w:r w:rsidR="007A3DFF" w:rsidRPr="00F05DA0">
        <w:rPr>
          <w:rFonts w:cs="Arial"/>
          <w:sz w:val="24"/>
          <w:szCs w:val="24"/>
          <w:lang w:val="en-GB"/>
        </w:rPr>
        <w:t>biannually</w:t>
      </w:r>
      <w:r w:rsidRPr="00F05DA0">
        <w:rPr>
          <w:rFonts w:cs="Arial"/>
          <w:sz w:val="24"/>
          <w:szCs w:val="24"/>
          <w:lang w:val="en-GB"/>
        </w:rPr>
        <w:t>, subject to service user consent and compliance with GDPR. This record will be shared with the LA and will identify:</w:t>
      </w:r>
    </w:p>
    <w:p w14:paraId="39194899" w14:textId="77777777" w:rsidR="00F05DA0" w:rsidRPr="00F05DA0" w:rsidRDefault="00F05DA0" w:rsidP="00F05DA0">
      <w:pPr>
        <w:pStyle w:val="ListParagraph"/>
        <w:numPr>
          <w:ilvl w:val="0"/>
          <w:numId w:val="49"/>
        </w:numPr>
        <w:spacing w:after="0"/>
        <w:rPr>
          <w:rFonts w:cs="Arial"/>
          <w:sz w:val="24"/>
          <w:szCs w:val="24"/>
          <w:lang w:val="en-GB"/>
        </w:rPr>
      </w:pPr>
      <w:r w:rsidRPr="00F05DA0">
        <w:rPr>
          <w:rFonts w:cs="Arial"/>
          <w:sz w:val="24"/>
          <w:szCs w:val="24"/>
          <w:lang w:val="en-GB"/>
        </w:rPr>
        <w:t>current mental health service users who are registered on local authority housing waiting list and their housing reference number, if known</w:t>
      </w:r>
    </w:p>
    <w:p w14:paraId="1A02D952" w14:textId="77777777" w:rsidR="00F05DA0" w:rsidRPr="00F05DA0" w:rsidRDefault="00F05DA0" w:rsidP="00F05DA0">
      <w:pPr>
        <w:pStyle w:val="ListParagraph"/>
        <w:numPr>
          <w:ilvl w:val="0"/>
          <w:numId w:val="49"/>
        </w:numPr>
        <w:spacing w:after="0"/>
        <w:rPr>
          <w:rFonts w:cs="Arial"/>
          <w:sz w:val="24"/>
          <w:szCs w:val="24"/>
          <w:lang w:val="en-GB"/>
        </w:rPr>
      </w:pPr>
      <w:r w:rsidRPr="00F05DA0">
        <w:rPr>
          <w:rFonts w:cs="Arial"/>
          <w:sz w:val="24"/>
          <w:szCs w:val="24"/>
          <w:lang w:val="en-GB"/>
        </w:rPr>
        <w:t>household entitlement/number of bedrooms required</w:t>
      </w:r>
    </w:p>
    <w:p w14:paraId="7A57DA0E" w14:textId="77777777" w:rsidR="00F05DA0" w:rsidRPr="00F05DA0" w:rsidRDefault="00F05DA0" w:rsidP="00F05DA0">
      <w:pPr>
        <w:pStyle w:val="ListParagraph"/>
        <w:numPr>
          <w:ilvl w:val="0"/>
          <w:numId w:val="49"/>
        </w:numPr>
        <w:spacing w:after="0"/>
        <w:rPr>
          <w:rFonts w:cs="Arial"/>
          <w:sz w:val="24"/>
          <w:szCs w:val="24"/>
          <w:lang w:val="en-GB"/>
        </w:rPr>
      </w:pPr>
      <w:r w:rsidRPr="00F05DA0">
        <w:rPr>
          <w:rFonts w:cs="Arial"/>
          <w:sz w:val="24"/>
          <w:szCs w:val="24"/>
          <w:lang w:val="en-GB"/>
        </w:rPr>
        <w:t>Preferred location</w:t>
      </w:r>
    </w:p>
    <w:p w14:paraId="17553EEE" w14:textId="77777777" w:rsidR="00F05DA0" w:rsidRPr="00F05DA0" w:rsidRDefault="00F05DA0" w:rsidP="00F05DA0">
      <w:pPr>
        <w:pStyle w:val="ListParagraph"/>
        <w:numPr>
          <w:ilvl w:val="0"/>
          <w:numId w:val="49"/>
        </w:numPr>
        <w:spacing w:after="0"/>
        <w:rPr>
          <w:rFonts w:cs="Arial"/>
          <w:sz w:val="24"/>
          <w:szCs w:val="24"/>
          <w:lang w:val="en-GB"/>
        </w:rPr>
      </w:pPr>
      <w:r w:rsidRPr="00F05DA0">
        <w:rPr>
          <w:rFonts w:cs="Arial"/>
          <w:sz w:val="24"/>
          <w:szCs w:val="24"/>
          <w:lang w:val="en-GB"/>
        </w:rPr>
        <w:t>length of time on the local authority housing waiting list</w:t>
      </w:r>
    </w:p>
    <w:p w14:paraId="3C5BDD0B" w14:textId="77777777" w:rsidR="00F05DA0" w:rsidRPr="00F05DA0" w:rsidRDefault="00F05DA0" w:rsidP="00F05DA0">
      <w:pPr>
        <w:pStyle w:val="ListParagraph"/>
        <w:numPr>
          <w:ilvl w:val="0"/>
          <w:numId w:val="49"/>
        </w:numPr>
        <w:spacing w:after="0"/>
        <w:rPr>
          <w:rFonts w:cs="Arial"/>
          <w:sz w:val="24"/>
          <w:szCs w:val="24"/>
          <w:lang w:val="en-GB"/>
        </w:rPr>
      </w:pPr>
      <w:r w:rsidRPr="00F05DA0">
        <w:rPr>
          <w:rFonts w:cs="Arial"/>
          <w:sz w:val="24"/>
          <w:szCs w:val="24"/>
          <w:lang w:val="en-GB"/>
        </w:rPr>
        <w:t xml:space="preserve">specific eligibility for some schemes </w:t>
      </w:r>
      <w:r w:rsidR="007A3DFF" w:rsidRPr="00F05DA0">
        <w:rPr>
          <w:rFonts w:cs="Arial"/>
          <w:sz w:val="24"/>
          <w:szCs w:val="24"/>
          <w:lang w:val="en-GB"/>
        </w:rPr>
        <w:t>e.g.</w:t>
      </w:r>
      <w:r w:rsidRPr="00F05DA0">
        <w:rPr>
          <w:rFonts w:cs="Arial"/>
          <w:sz w:val="24"/>
          <w:szCs w:val="24"/>
          <w:lang w:val="en-GB"/>
        </w:rPr>
        <w:t xml:space="preserve"> over 55s or for the START Programme</w:t>
      </w:r>
    </w:p>
    <w:p w14:paraId="2B3BCBC2" w14:textId="77777777" w:rsidR="00F05DA0" w:rsidRPr="00F05DA0" w:rsidRDefault="00F05DA0" w:rsidP="00F05DA0">
      <w:pPr>
        <w:pStyle w:val="ListParagraph"/>
        <w:numPr>
          <w:ilvl w:val="0"/>
          <w:numId w:val="49"/>
        </w:numPr>
        <w:spacing w:after="0"/>
        <w:rPr>
          <w:rFonts w:cs="Arial"/>
          <w:sz w:val="24"/>
          <w:szCs w:val="24"/>
          <w:lang w:val="en-GB"/>
        </w:rPr>
      </w:pPr>
      <w:r w:rsidRPr="00F05DA0">
        <w:rPr>
          <w:rFonts w:cs="Arial"/>
          <w:sz w:val="24"/>
          <w:szCs w:val="24"/>
          <w:lang w:val="en-GB"/>
        </w:rPr>
        <w:t>if there is a willingness to share this information with the LA</w:t>
      </w:r>
    </w:p>
    <w:p w14:paraId="3004A65F" w14:textId="77777777" w:rsidR="00F05DA0" w:rsidRPr="00F05DA0" w:rsidRDefault="00F05DA0" w:rsidP="00F05DA0">
      <w:pPr>
        <w:pStyle w:val="ListParagraph"/>
        <w:numPr>
          <w:ilvl w:val="0"/>
          <w:numId w:val="49"/>
        </w:numPr>
        <w:spacing w:after="0"/>
        <w:rPr>
          <w:rFonts w:cs="Arial"/>
          <w:sz w:val="24"/>
          <w:szCs w:val="24"/>
          <w:lang w:val="en-GB"/>
        </w:rPr>
      </w:pPr>
      <w:r w:rsidRPr="00F05DA0">
        <w:rPr>
          <w:rFonts w:cs="Arial"/>
          <w:sz w:val="24"/>
          <w:szCs w:val="24"/>
          <w:lang w:val="en-GB"/>
        </w:rPr>
        <w:t xml:space="preserve">community mental health team the individual attends, the treating consultant, the named mental health supporter/referrer </w:t>
      </w:r>
    </w:p>
    <w:p w14:paraId="3D6F5CA2" w14:textId="77777777" w:rsidR="00F05DA0" w:rsidRPr="00F05DA0" w:rsidRDefault="00F05DA0" w:rsidP="00F05DA0">
      <w:pPr>
        <w:rPr>
          <w:rFonts w:cs="Arial"/>
          <w:sz w:val="24"/>
          <w:szCs w:val="24"/>
          <w:lang w:val="en-GB"/>
        </w:rPr>
      </w:pPr>
      <w:r w:rsidRPr="00F05DA0">
        <w:rPr>
          <w:rFonts w:cs="Arial"/>
          <w:sz w:val="24"/>
          <w:szCs w:val="24"/>
          <w:lang w:val="en-GB"/>
        </w:rPr>
        <w:t xml:space="preserve">If/when further details are required by the local authority, these can, with the individual’s consent be provided through the identified named people. For example, </w:t>
      </w:r>
    </w:p>
    <w:p w14:paraId="74418FAF" w14:textId="77777777" w:rsidR="00F05DA0" w:rsidRPr="00F05DA0" w:rsidRDefault="00F05DA0" w:rsidP="00F05DA0">
      <w:pPr>
        <w:rPr>
          <w:rFonts w:cs="Arial"/>
          <w:sz w:val="24"/>
          <w:szCs w:val="24"/>
          <w:lang w:val="en-GB"/>
        </w:rPr>
      </w:pPr>
      <w:r w:rsidRPr="00F05DA0">
        <w:rPr>
          <w:rFonts w:cs="Arial"/>
          <w:sz w:val="24"/>
          <w:szCs w:val="24"/>
          <w:lang w:val="en-GB"/>
        </w:rPr>
        <w:t>•</w:t>
      </w:r>
      <w:r w:rsidRPr="00F05DA0">
        <w:rPr>
          <w:rFonts w:cs="Arial"/>
          <w:sz w:val="24"/>
          <w:szCs w:val="24"/>
          <w:lang w:val="en-GB"/>
        </w:rPr>
        <w:tab/>
        <w:t>any adaptations required,</w:t>
      </w:r>
    </w:p>
    <w:p w14:paraId="12322ECD" w14:textId="77777777" w:rsidR="00F05DA0" w:rsidRPr="00F05DA0" w:rsidRDefault="00F05DA0" w:rsidP="00F05DA0">
      <w:pPr>
        <w:rPr>
          <w:rFonts w:cs="Arial"/>
          <w:sz w:val="24"/>
          <w:szCs w:val="24"/>
          <w:lang w:val="en-GB"/>
        </w:rPr>
      </w:pPr>
      <w:r w:rsidRPr="00F05DA0">
        <w:rPr>
          <w:rFonts w:cs="Arial"/>
          <w:sz w:val="24"/>
          <w:szCs w:val="24"/>
          <w:lang w:val="en-GB"/>
        </w:rPr>
        <w:t>•</w:t>
      </w:r>
      <w:r w:rsidRPr="00F05DA0">
        <w:rPr>
          <w:rFonts w:cs="Arial"/>
          <w:sz w:val="24"/>
          <w:szCs w:val="24"/>
          <w:lang w:val="en-GB"/>
        </w:rPr>
        <w:tab/>
        <w:t>The support/ care plan</w:t>
      </w:r>
    </w:p>
    <w:p w14:paraId="2A3A3CA0" w14:textId="77777777" w:rsidR="00F05DA0" w:rsidRDefault="00F05DA0" w:rsidP="00F05DA0">
      <w:pPr>
        <w:autoSpaceDE w:val="0"/>
        <w:autoSpaceDN w:val="0"/>
        <w:rPr>
          <w:rFonts w:cs="Arial"/>
          <w:sz w:val="24"/>
          <w:szCs w:val="24"/>
          <w:lang w:val="en-GB"/>
        </w:rPr>
      </w:pPr>
      <w:r w:rsidRPr="00F05DA0">
        <w:rPr>
          <w:rFonts w:cs="Arial"/>
          <w:sz w:val="24"/>
          <w:szCs w:val="24"/>
          <w:lang w:val="en-GB"/>
        </w:rPr>
        <w:t>The PMHC will provide their figures on current and projected housing need to feed into the relevant local authority strategy. This will address house needs of service users in the community and facilitate appropriate flow-through / discharge from mental health rehabilitation residences, delayed discharge, out of area placements.</w:t>
      </w:r>
    </w:p>
    <w:p w14:paraId="17348AE9" w14:textId="77777777" w:rsidR="00F05DA0" w:rsidRDefault="00F05DA0" w:rsidP="00F05DA0">
      <w:pPr>
        <w:autoSpaceDE w:val="0"/>
        <w:autoSpaceDN w:val="0"/>
        <w:rPr>
          <w:rFonts w:cs="Arial"/>
          <w:sz w:val="24"/>
          <w:szCs w:val="24"/>
          <w:lang w:val="en-GB"/>
        </w:rPr>
      </w:pPr>
    </w:p>
    <w:p w14:paraId="55C1DCBE" w14:textId="77777777" w:rsidR="00F05DA0" w:rsidRDefault="00F05DA0" w:rsidP="00F05DA0">
      <w:pPr>
        <w:autoSpaceDE w:val="0"/>
        <w:autoSpaceDN w:val="0"/>
        <w:rPr>
          <w:rFonts w:cs="Arial"/>
          <w:sz w:val="24"/>
          <w:szCs w:val="24"/>
          <w:lang w:val="en-GB"/>
        </w:rPr>
      </w:pPr>
    </w:p>
    <w:p w14:paraId="093E4589" w14:textId="77777777" w:rsidR="00F05DA0" w:rsidRDefault="00F05DA0" w:rsidP="00F05DA0">
      <w:pPr>
        <w:autoSpaceDE w:val="0"/>
        <w:autoSpaceDN w:val="0"/>
        <w:rPr>
          <w:rFonts w:cs="Arial"/>
          <w:sz w:val="24"/>
          <w:szCs w:val="24"/>
          <w:lang w:val="en-GB"/>
        </w:rPr>
      </w:pPr>
    </w:p>
    <w:p w14:paraId="34FE4A73" w14:textId="77777777" w:rsidR="00F05DA0" w:rsidRDefault="00F05DA0" w:rsidP="00F05DA0">
      <w:pPr>
        <w:autoSpaceDE w:val="0"/>
        <w:autoSpaceDN w:val="0"/>
        <w:rPr>
          <w:rFonts w:cs="Arial"/>
          <w:sz w:val="24"/>
          <w:szCs w:val="24"/>
          <w:lang w:val="en-GB"/>
        </w:rPr>
      </w:pPr>
    </w:p>
    <w:p w14:paraId="1A7AE1AA" w14:textId="77777777" w:rsidR="00F05DA0" w:rsidRDefault="00F05DA0" w:rsidP="00F05DA0">
      <w:pPr>
        <w:autoSpaceDE w:val="0"/>
        <w:autoSpaceDN w:val="0"/>
        <w:rPr>
          <w:rFonts w:cs="Arial"/>
          <w:sz w:val="24"/>
          <w:szCs w:val="24"/>
          <w:lang w:val="en-GB"/>
        </w:rPr>
      </w:pPr>
    </w:p>
    <w:p w14:paraId="772FFFF6" w14:textId="77777777" w:rsidR="00F05DA0" w:rsidRDefault="00F05DA0" w:rsidP="00F05DA0">
      <w:pPr>
        <w:autoSpaceDE w:val="0"/>
        <w:autoSpaceDN w:val="0"/>
        <w:rPr>
          <w:rFonts w:cs="Arial"/>
          <w:sz w:val="24"/>
          <w:szCs w:val="24"/>
          <w:lang w:val="en-GB"/>
        </w:rPr>
      </w:pPr>
    </w:p>
    <w:p w14:paraId="077B6BF8" w14:textId="77777777" w:rsidR="00F05DA0" w:rsidRDefault="00F05DA0" w:rsidP="00F05DA0">
      <w:pPr>
        <w:autoSpaceDE w:val="0"/>
        <w:autoSpaceDN w:val="0"/>
        <w:rPr>
          <w:rFonts w:cs="Arial"/>
          <w:sz w:val="24"/>
          <w:szCs w:val="24"/>
          <w:lang w:val="en-GB"/>
        </w:rPr>
      </w:pPr>
    </w:p>
    <w:p w14:paraId="24E9B647" w14:textId="77777777" w:rsidR="00F05DA0" w:rsidRDefault="00F05DA0" w:rsidP="00F05DA0">
      <w:pPr>
        <w:autoSpaceDE w:val="0"/>
        <w:autoSpaceDN w:val="0"/>
        <w:rPr>
          <w:rFonts w:cs="Arial"/>
          <w:sz w:val="24"/>
          <w:szCs w:val="24"/>
          <w:lang w:val="en-GB"/>
        </w:rPr>
      </w:pPr>
    </w:p>
    <w:p w14:paraId="35028993" w14:textId="77777777" w:rsidR="00F05DA0" w:rsidRPr="00F05DA0" w:rsidRDefault="00F05DA0" w:rsidP="00F05DA0">
      <w:pPr>
        <w:autoSpaceDE w:val="0"/>
        <w:autoSpaceDN w:val="0"/>
        <w:rPr>
          <w:rFonts w:cs="Arial"/>
          <w:iCs/>
          <w:sz w:val="24"/>
          <w:szCs w:val="24"/>
        </w:rPr>
      </w:pPr>
    </w:p>
    <w:p w14:paraId="3D64A6B1" w14:textId="77777777" w:rsidR="00952BEF" w:rsidRPr="00CD623A" w:rsidRDefault="00952BEF" w:rsidP="00952BEF">
      <w:pPr>
        <w:pStyle w:val="Heading1"/>
        <w:rPr>
          <w:rStyle w:val="Heading1Char"/>
          <w:rFonts w:cs="Arial"/>
          <w:b/>
          <w:bCs/>
          <w:color w:val="365F91"/>
          <w:sz w:val="28"/>
          <w:szCs w:val="22"/>
        </w:rPr>
      </w:pPr>
      <w:bookmarkStart w:id="848" w:name="_Toc74311575"/>
      <w:bookmarkStart w:id="849" w:name="_Toc74313461"/>
      <w:bookmarkStart w:id="850" w:name="_Toc74313737"/>
      <w:bookmarkStart w:id="851" w:name="_Toc74313841"/>
      <w:bookmarkStart w:id="852" w:name="_Toc74313942"/>
      <w:bookmarkStart w:id="853" w:name="_Toc74314132"/>
      <w:bookmarkStart w:id="854" w:name="_Toc74314200"/>
      <w:bookmarkStart w:id="855" w:name="_Toc74314881"/>
      <w:bookmarkStart w:id="856" w:name="_Toc74317132"/>
      <w:bookmarkStart w:id="857" w:name="_Toc74317752"/>
      <w:bookmarkStart w:id="858" w:name="_Toc74318731"/>
      <w:bookmarkStart w:id="859" w:name="_Toc74319274"/>
      <w:bookmarkStart w:id="860" w:name="_Toc74319383"/>
      <w:bookmarkStart w:id="861" w:name="_Toc74319567"/>
      <w:bookmarkStart w:id="862" w:name="_Toc74319648"/>
      <w:bookmarkStart w:id="863" w:name="_Toc74319776"/>
      <w:bookmarkStart w:id="864" w:name="_Toc74319982"/>
      <w:bookmarkStart w:id="865" w:name="_Toc74320252"/>
      <w:bookmarkStart w:id="866" w:name="_Toc76137219"/>
      <w:bookmarkStart w:id="867" w:name="_Toc74311582"/>
      <w:bookmarkStart w:id="868" w:name="_Toc74313468"/>
      <w:bookmarkStart w:id="869" w:name="_Toc74313744"/>
      <w:bookmarkStart w:id="870" w:name="_Toc74313848"/>
      <w:bookmarkStart w:id="871" w:name="_Toc74313949"/>
      <w:bookmarkStart w:id="872" w:name="_Toc74314139"/>
      <w:bookmarkStart w:id="873" w:name="_Toc74314207"/>
      <w:bookmarkStart w:id="874" w:name="_Toc74314888"/>
      <w:bookmarkStart w:id="875" w:name="_Toc74317139"/>
      <w:bookmarkStart w:id="876" w:name="_Toc74317759"/>
      <w:bookmarkStart w:id="877" w:name="_Toc74318738"/>
      <w:bookmarkStart w:id="878" w:name="_Toc74319278"/>
      <w:bookmarkStart w:id="879" w:name="_Toc74319389"/>
      <w:bookmarkStart w:id="880" w:name="_Toc74319574"/>
      <w:bookmarkStart w:id="881" w:name="_Toc74319657"/>
      <w:bookmarkStart w:id="882" w:name="_Toc74319788"/>
      <w:bookmarkStart w:id="883" w:name="_Toc74319993"/>
      <w:bookmarkStart w:id="884" w:name="_Toc74320263"/>
      <w:r>
        <w:rPr>
          <w:rStyle w:val="Heading1Char"/>
          <w:rFonts w:cs="Arial"/>
          <w:b/>
          <w:bCs/>
          <w:color w:val="365F91"/>
          <w:sz w:val="28"/>
          <w:szCs w:val="22"/>
        </w:rPr>
        <w:t>9.</w:t>
      </w:r>
      <w:r w:rsidRPr="00CD623A">
        <w:rPr>
          <w:rStyle w:val="Heading1Char"/>
          <w:rFonts w:cs="Arial"/>
          <w:b/>
          <w:bCs/>
          <w:color w:val="365F91"/>
          <w:sz w:val="28"/>
          <w:szCs w:val="22"/>
        </w:rPr>
        <w:tab/>
      </w:r>
      <w:bookmarkStart w:id="885" w:name="_Toc469667175"/>
      <w:r w:rsidRPr="00CD623A">
        <w:rPr>
          <w:rStyle w:val="Heading1Char"/>
          <w:rFonts w:cs="Arial"/>
          <w:b/>
          <w:bCs/>
          <w:color w:val="365F91"/>
          <w:sz w:val="28"/>
          <w:szCs w:val="22"/>
        </w:rPr>
        <w:t>Local Initiatives/Projects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85"/>
      <w:bookmarkEnd w:id="866"/>
    </w:p>
    <w:p w14:paraId="595BA96B" w14:textId="77777777" w:rsidR="00952BEF" w:rsidRDefault="00952BEF" w:rsidP="00952BEF">
      <w:pPr>
        <w:rPr>
          <w:rFonts w:cs="Arial"/>
        </w:rPr>
      </w:pPr>
    </w:p>
    <w:p w14:paraId="2C7F54E6" w14:textId="77777777" w:rsidR="00952BEF" w:rsidRPr="00BF3CD6" w:rsidRDefault="00952BEF" w:rsidP="00952BEF">
      <w:pPr>
        <w:pStyle w:val="Heading2"/>
        <w:rPr>
          <w:color w:val="365F91"/>
          <w:sz w:val="24"/>
          <w:szCs w:val="24"/>
        </w:rPr>
      </w:pPr>
      <w:bookmarkStart w:id="886" w:name="_Toc469667176"/>
      <w:bookmarkStart w:id="887" w:name="_Toc74311576"/>
      <w:bookmarkStart w:id="888" w:name="_Toc74313462"/>
      <w:bookmarkStart w:id="889" w:name="_Toc74313738"/>
      <w:bookmarkStart w:id="890" w:name="_Toc74313842"/>
      <w:bookmarkStart w:id="891" w:name="_Toc74313943"/>
      <w:bookmarkStart w:id="892" w:name="_Toc74314133"/>
      <w:bookmarkStart w:id="893" w:name="_Toc74314201"/>
      <w:bookmarkStart w:id="894" w:name="_Toc74314882"/>
      <w:bookmarkStart w:id="895" w:name="_Toc74317133"/>
      <w:bookmarkStart w:id="896" w:name="_Toc74317753"/>
      <w:bookmarkStart w:id="897" w:name="_Toc74318732"/>
      <w:bookmarkStart w:id="898" w:name="_Toc74319275"/>
      <w:bookmarkStart w:id="899" w:name="_Toc74319384"/>
      <w:bookmarkStart w:id="900" w:name="_Toc74319568"/>
      <w:bookmarkStart w:id="901" w:name="_Toc74319649"/>
      <w:bookmarkStart w:id="902" w:name="_Toc74319777"/>
      <w:bookmarkStart w:id="903" w:name="_Toc74319983"/>
      <w:bookmarkStart w:id="904" w:name="_Toc74320253"/>
      <w:bookmarkStart w:id="905" w:name="_Toc76137220"/>
      <w:r w:rsidRPr="00BF3CD6">
        <w:rPr>
          <w:color w:val="365F91"/>
          <w:sz w:val="24"/>
          <w:szCs w:val="24"/>
        </w:rPr>
        <w:t>9.1   Wexford Local Authority</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2BE8CC07" w14:textId="77777777" w:rsidR="00952BEF" w:rsidRPr="00952BEF" w:rsidRDefault="00952BEF" w:rsidP="00952BEF">
      <w:pPr>
        <w:rPr>
          <w:rFonts w:cs="Arial"/>
          <w:sz w:val="24"/>
        </w:rPr>
      </w:pPr>
      <w:r w:rsidRPr="00952BEF">
        <w:rPr>
          <w:rFonts w:cs="Arial"/>
          <w:sz w:val="24"/>
        </w:rPr>
        <w:t xml:space="preserve">Wexford Local Authority has been recognised as a model county for accessibility, winning the Council of the Year 2016 along with the Community &amp; Council Awards for services for Disability. These highly prestigious awards recognise that Wexford local authority had gone above and beyond for the people of the community. </w:t>
      </w:r>
    </w:p>
    <w:p w14:paraId="1CE80588" w14:textId="77777777" w:rsidR="00952BEF" w:rsidRDefault="00952BEF" w:rsidP="00952BEF">
      <w:pPr>
        <w:rPr>
          <w:rFonts w:cs="Arial"/>
          <w:sz w:val="24"/>
        </w:rPr>
      </w:pPr>
      <w:r>
        <w:rPr>
          <w:rFonts w:cs="Arial"/>
          <w:sz w:val="24"/>
        </w:rPr>
        <w:t xml:space="preserve">Other significant awards include </w:t>
      </w:r>
    </w:p>
    <w:p w14:paraId="0C28F5D8" w14:textId="77777777" w:rsidR="00952BEF" w:rsidRPr="00DB33DA" w:rsidRDefault="00952BEF" w:rsidP="00952BEF">
      <w:pPr>
        <w:spacing w:after="0"/>
        <w:rPr>
          <w:rFonts w:cs="Arial"/>
          <w:b/>
          <w:bCs/>
          <w:sz w:val="24"/>
        </w:rPr>
      </w:pPr>
      <w:r w:rsidRPr="00DB33DA">
        <w:rPr>
          <w:rFonts w:cs="Arial"/>
          <w:b/>
          <w:bCs/>
          <w:sz w:val="24"/>
        </w:rPr>
        <w:t>Excellence through Accessibility Awards</w:t>
      </w:r>
    </w:p>
    <w:p w14:paraId="1A6C253B" w14:textId="77777777" w:rsidR="00952BEF" w:rsidRPr="00DB33DA" w:rsidRDefault="00952BEF" w:rsidP="00952BEF">
      <w:pPr>
        <w:spacing w:after="0"/>
        <w:rPr>
          <w:rFonts w:eastAsia="Times New Roman" w:cs="Arial"/>
          <w:sz w:val="24"/>
          <w:szCs w:val="24"/>
          <w:lang w:val="en" w:eastAsia="en-GB"/>
        </w:rPr>
      </w:pPr>
      <w:r w:rsidRPr="00DB33DA">
        <w:rPr>
          <w:rFonts w:eastAsia="Times New Roman" w:cs="Arial"/>
          <w:sz w:val="24"/>
          <w:szCs w:val="24"/>
          <w:lang w:val="en" w:eastAsia="en-GB"/>
        </w:rPr>
        <w:t>2007:   Enniscorthy District Office</w:t>
      </w:r>
    </w:p>
    <w:p w14:paraId="41DD0008" w14:textId="77777777" w:rsidR="00952BEF" w:rsidRPr="00DB33DA" w:rsidRDefault="00952BEF" w:rsidP="00952BEF">
      <w:pPr>
        <w:spacing w:after="0"/>
        <w:rPr>
          <w:rFonts w:eastAsia="Times New Roman" w:cs="Arial"/>
          <w:sz w:val="24"/>
          <w:szCs w:val="24"/>
          <w:lang w:val="en" w:eastAsia="en-GB"/>
        </w:rPr>
      </w:pPr>
      <w:r w:rsidRPr="00DB33DA">
        <w:rPr>
          <w:rFonts w:eastAsia="Times New Roman" w:cs="Arial"/>
          <w:sz w:val="24"/>
          <w:szCs w:val="24"/>
          <w:lang w:val="en" w:eastAsia="en-GB"/>
        </w:rPr>
        <w:t>2008:   New Ross Branch Library</w:t>
      </w:r>
    </w:p>
    <w:p w14:paraId="56570434" w14:textId="77777777" w:rsidR="00952BEF" w:rsidRPr="00DB33DA" w:rsidRDefault="00952BEF" w:rsidP="00952BEF">
      <w:pPr>
        <w:spacing w:after="0"/>
        <w:rPr>
          <w:rFonts w:eastAsia="Times New Roman" w:cs="Arial"/>
          <w:sz w:val="24"/>
          <w:szCs w:val="24"/>
          <w:lang w:val="en" w:eastAsia="en-GB"/>
        </w:rPr>
      </w:pPr>
      <w:r w:rsidRPr="00DB33DA">
        <w:rPr>
          <w:rFonts w:eastAsia="Times New Roman" w:cs="Arial"/>
          <w:sz w:val="24"/>
          <w:szCs w:val="24"/>
          <w:lang w:val="en" w:eastAsia="en-GB"/>
        </w:rPr>
        <w:t>2008:   New Ross Branch Library</w:t>
      </w:r>
    </w:p>
    <w:p w14:paraId="63491BCD" w14:textId="77777777" w:rsidR="00952BEF" w:rsidRPr="00DB33DA" w:rsidRDefault="00952BEF" w:rsidP="00952BEF">
      <w:pPr>
        <w:spacing w:after="0"/>
        <w:rPr>
          <w:rFonts w:eastAsia="Times New Roman" w:cs="Arial"/>
          <w:sz w:val="24"/>
          <w:szCs w:val="24"/>
          <w:lang w:val="en" w:eastAsia="en-GB"/>
        </w:rPr>
      </w:pPr>
      <w:r w:rsidRPr="00DB33DA">
        <w:rPr>
          <w:rFonts w:eastAsia="Times New Roman" w:cs="Arial"/>
          <w:sz w:val="24"/>
          <w:szCs w:val="24"/>
          <w:lang w:val="en" w:eastAsia="en-GB"/>
        </w:rPr>
        <w:t>2010:   Bunclody Branch Library</w:t>
      </w:r>
    </w:p>
    <w:p w14:paraId="06BC6A4F" w14:textId="77777777" w:rsidR="00952BEF" w:rsidRPr="00DB33DA" w:rsidRDefault="00952BEF" w:rsidP="00952BEF">
      <w:pPr>
        <w:spacing w:after="0"/>
        <w:rPr>
          <w:rFonts w:eastAsia="Times New Roman" w:cs="Arial"/>
          <w:sz w:val="24"/>
          <w:szCs w:val="24"/>
          <w:lang w:val="en" w:eastAsia="en-GB"/>
        </w:rPr>
      </w:pPr>
      <w:r w:rsidRPr="00DB33DA">
        <w:rPr>
          <w:rFonts w:eastAsia="Times New Roman" w:cs="Arial"/>
          <w:sz w:val="24"/>
          <w:szCs w:val="24"/>
          <w:lang w:val="en" w:eastAsia="en-GB"/>
        </w:rPr>
        <w:t>2014:   New Ross Quay Front Redevelopment (Local Authority Engineering Initiative Award) </w:t>
      </w:r>
    </w:p>
    <w:p w14:paraId="0546FC38" w14:textId="77777777" w:rsidR="00952BEF" w:rsidRDefault="00952BEF" w:rsidP="00952BEF">
      <w:pPr>
        <w:spacing w:after="0"/>
        <w:rPr>
          <w:rFonts w:cs="Arial"/>
          <w:sz w:val="24"/>
        </w:rPr>
      </w:pPr>
      <w:r w:rsidRPr="00DB33DA">
        <w:rPr>
          <w:rFonts w:cs="Arial"/>
          <w:sz w:val="24"/>
          <w:szCs w:val="24"/>
          <w:lang w:val="en"/>
        </w:rPr>
        <w:t>2020: Chambers Ireland Excellence in Local Government Awards 2020 (</w:t>
      </w:r>
      <w:r w:rsidRPr="00DB33DA">
        <w:rPr>
          <w:rFonts w:cs="Arial"/>
          <w:sz w:val="24"/>
        </w:rPr>
        <w:t>Min Ryan Park Communications Board )</w:t>
      </w:r>
    </w:p>
    <w:p w14:paraId="0F46A792" w14:textId="77777777" w:rsidR="00952BEF" w:rsidRPr="00DB33DA" w:rsidRDefault="00952BEF" w:rsidP="00952BEF">
      <w:pPr>
        <w:spacing w:after="0"/>
        <w:rPr>
          <w:rFonts w:cs="Arial"/>
          <w:sz w:val="24"/>
        </w:rPr>
      </w:pPr>
    </w:p>
    <w:p w14:paraId="24973A7F" w14:textId="77777777" w:rsidR="00952BEF" w:rsidRPr="00952BEF" w:rsidRDefault="00952BEF" w:rsidP="00952BEF">
      <w:pPr>
        <w:rPr>
          <w:rFonts w:cs="Arial"/>
          <w:sz w:val="24"/>
        </w:rPr>
      </w:pPr>
      <w:r w:rsidRPr="00952BEF">
        <w:rPr>
          <w:rFonts w:cs="Arial"/>
          <w:sz w:val="24"/>
        </w:rPr>
        <w:t xml:space="preserve">These awards highlighted the accumulation of extensive and innovative work in integrating access and accessibility issues into every aspect of the Local Authority’s services in the most accessible, sustainable and inclusive manner possible. Such services as the introduction of innovative Beach Wheelchairs initiatives, promotion of accessible gardens, parks and community spaces, accessibility amenities, connectivity of public footpaths and buildings including housing. </w:t>
      </w:r>
    </w:p>
    <w:p w14:paraId="58ABE54A" w14:textId="77777777" w:rsidR="00952BEF" w:rsidRPr="001A4DD5" w:rsidRDefault="00952BEF" w:rsidP="00952BEF">
      <w:pPr>
        <w:pStyle w:val="Heading2"/>
        <w:spacing w:before="0"/>
        <w:rPr>
          <w:color w:val="365F91"/>
          <w:sz w:val="24"/>
          <w:szCs w:val="24"/>
        </w:rPr>
      </w:pPr>
      <w:bookmarkStart w:id="906" w:name="_Toc74317757"/>
      <w:bookmarkStart w:id="907" w:name="_Toc74318736"/>
      <w:bookmarkStart w:id="908" w:name="_Toc74319276"/>
      <w:bookmarkStart w:id="909" w:name="_Toc74319385"/>
      <w:bookmarkStart w:id="910" w:name="_Toc74319569"/>
      <w:bookmarkStart w:id="911" w:name="_Toc74319650"/>
      <w:bookmarkStart w:id="912" w:name="_Toc74319778"/>
      <w:bookmarkStart w:id="913" w:name="_Toc74319984"/>
      <w:bookmarkStart w:id="914" w:name="_Toc74320254"/>
      <w:bookmarkStart w:id="915" w:name="_Toc76137221"/>
      <w:r w:rsidRPr="001A4DD5">
        <w:rPr>
          <w:color w:val="365F91"/>
          <w:sz w:val="24"/>
          <w:szCs w:val="24"/>
        </w:rPr>
        <w:t>9.2   Website</w:t>
      </w:r>
      <w:bookmarkEnd w:id="906"/>
      <w:bookmarkEnd w:id="907"/>
      <w:bookmarkEnd w:id="908"/>
      <w:bookmarkEnd w:id="909"/>
      <w:bookmarkEnd w:id="910"/>
      <w:bookmarkEnd w:id="911"/>
      <w:bookmarkEnd w:id="912"/>
      <w:bookmarkEnd w:id="913"/>
      <w:bookmarkEnd w:id="914"/>
      <w:bookmarkEnd w:id="915"/>
    </w:p>
    <w:p w14:paraId="558828D7" w14:textId="77777777" w:rsidR="00952BEF" w:rsidRDefault="00952BEF" w:rsidP="00952BEF">
      <w:pPr>
        <w:spacing w:after="0"/>
        <w:rPr>
          <w:rFonts w:cs="Arial"/>
          <w:sz w:val="24"/>
        </w:rPr>
      </w:pPr>
      <w:r w:rsidRPr="000D5DFE">
        <w:rPr>
          <w:rFonts w:cs="Arial"/>
          <w:sz w:val="24"/>
        </w:rPr>
        <w:t xml:space="preserve">The </w:t>
      </w:r>
      <w:r w:rsidRPr="00952BEF">
        <w:rPr>
          <w:rFonts w:cs="Arial"/>
          <w:sz w:val="24"/>
        </w:rPr>
        <w:t xml:space="preserve">Disability and Access for All  </w:t>
      </w:r>
      <w:r w:rsidRPr="000D5DFE">
        <w:rPr>
          <w:rFonts w:cs="Arial"/>
          <w:sz w:val="24"/>
        </w:rPr>
        <w:t>page on our website details the initiatives</w:t>
      </w:r>
      <w:r>
        <w:rPr>
          <w:rFonts w:cs="Arial"/>
          <w:sz w:val="24"/>
        </w:rPr>
        <w:t xml:space="preserve">, supports </w:t>
      </w:r>
      <w:r w:rsidRPr="000D5DFE">
        <w:rPr>
          <w:rFonts w:cs="Arial"/>
          <w:sz w:val="24"/>
        </w:rPr>
        <w:t xml:space="preserve"> and services available to </w:t>
      </w:r>
      <w:r>
        <w:rPr>
          <w:rFonts w:cs="Arial"/>
          <w:sz w:val="24"/>
        </w:rPr>
        <w:t>support people with a Disability</w:t>
      </w:r>
      <w:r w:rsidRPr="000D5DFE">
        <w:rPr>
          <w:rFonts w:cs="Arial"/>
          <w:sz w:val="24"/>
        </w:rPr>
        <w:t xml:space="preserve"> access </w:t>
      </w:r>
      <w:r>
        <w:rPr>
          <w:rFonts w:cs="Arial"/>
          <w:sz w:val="24"/>
        </w:rPr>
        <w:t>our services</w:t>
      </w:r>
      <w:r w:rsidRPr="000D5DFE">
        <w:rPr>
          <w:rFonts w:cs="Arial"/>
          <w:sz w:val="24"/>
        </w:rPr>
        <w:t xml:space="preserve"> and include:</w:t>
      </w:r>
    </w:p>
    <w:p w14:paraId="63939B97" w14:textId="77777777" w:rsidR="00952BEF" w:rsidRPr="000D5DFE" w:rsidRDefault="00952BEF" w:rsidP="00952BEF">
      <w:pPr>
        <w:spacing w:after="0"/>
        <w:rPr>
          <w:rFonts w:cs="Arial"/>
          <w:sz w:val="24"/>
        </w:rPr>
      </w:pPr>
    </w:p>
    <w:p w14:paraId="30C4E7BE" w14:textId="77777777" w:rsidR="00952BEF" w:rsidRDefault="00952BEF" w:rsidP="00952BEF">
      <w:pPr>
        <w:spacing w:after="0"/>
        <w:rPr>
          <w:rFonts w:eastAsia="Times New Roman" w:cs="Arial"/>
          <w:sz w:val="24"/>
          <w:szCs w:val="24"/>
          <w:lang w:val="en" w:eastAsia="en-GB"/>
        </w:rPr>
      </w:pPr>
      <w:r w:rsidRPr="001A4DD5">
        <w:rPr>
          <w:rFonts w:eastAsia="Times New Roman" w:cs="Arial"/>
          <w:b/>
          <w:bCs/>
          <w:sz w:val="24"/>
          <w:szCs w:val="24"/>
          <w:lang w:val="en" w:eastAsia="en-GB"/>
        </w:rPr>
        <w:t>Recite Me</w:t>
      </w:r>
      <w:r w:rsidRPr="006730BF">
        <w:rPr>
          <w:rFonts w:eastAsia="Times New Roman" w:cs="Arial"/>
          <w:sz w:val="24"/>
          <w:szCs w:val="24"/>
          <w:lang w:val="en" w:eastAsia="en-GB"/>
        </w:rPr>
        <w:t xml:space="preserve"> is innovative cloud-based software that</w:t>
      </w:r>
      <w:r>
        <w:rPr>
          <w:rFonts w:eastAsia="Times New Roman" w:cs="Arial"/>
          <w:sz w:val="24"/>
          <w:szCs w:val="24"/>
          <w:lang w:val="en" w:eastAsia="en-GB"/>
        </w:rPr>
        <w:t xml:space="preserve"> transcribes text to </w:t>
      </w:r>
      <w:r w:rsidRPr="00A569D9">
        <w:rPr>
          <w:rFonts w:eastAsia="Times New Roman" w:cs="Arial"/>
          <w:sz w:val="24"/>
          <w:szCs w:val="24"/>
          <w:lang w:val="en" w:eastAsia="en-GB"/>
        </w:rPr>
        <w:t xml:space="preserve">making it accessible and inclusive </w:t>
      </w:r>
      <w:r>
        <w:rPr>
          <w:rFonts w:eastAsia="Times New Roman" w:cs="Arial"/>
          <w:sz w:val="24"/>
          <w:szCs w:val="24"/>
          <w:lang w:val="en" w:eastAsia="en-GB"/>
        </w:rPr>
        <w:t>i</w:t>
      </w:r>
      <w:r w:rsidRPr="006730BF">
        <w:rPr>
          <w:rFonts w:eastAsia="Times New Roman" w:cs="Arial"/>
          <w:sz w:val="24"/>
          <w:szCs w:val="24"/>
          <w:lang w:val="en" w:eastAsia="en-GB"/>
        </w:rPr>
        <w:t>n particular for people who have common conditions like sight loss, colour blindness and dyslexia</w:t>
      </w:r>
      <w:r>
        <w:rPr>
          <w:rFonts w:eastAsia="Times New Roman" w:cs="Arial"/>
          <w:sz w:val="24"/>
          <w:szCs w:val="24"/>
          <w:lang w:val="en" w:eastAsia="en-GB"/>
        </w:rPr>
        <w:t xml:space="preserve"> and other forms of intellectual disabilities</w:t>
      </w:r>
      <w:r w:rsidRPr="006730BF">
        <w:rPr>
          <w:rFonts w:eastAsia="Times New Roman" w:cs="Arial"/>
          <w:sz w:val="24"/>
          <w:szCs w:val="24"/>
          <w:lang w:val="en" w:eastAsia="en-GB"/>
        </w:rPr>
        <w:t xml:space="preserve">. It </w:t>
      </w:r>
      <w:r>
        <w:rPr>
          <w:rFonts w:eastAsia="Times New Roman" w:cs="Arial"/>
          <w:sz w:val="24"/>
          <w:szCs w:val="24"/>
          <w:lang w:val="en" w:eastAsia="en-GB"/>
        </w:rPr>
        <w:t xml:space="preserve">also </w:t>
      </w:r>
      <w:r w:rsidRPr="006730BF">
        <w:rPr>
          <w:rFonts w:eastAsia="Times New Roman" w:cs="Arial"/>
          <w:sz w:val="24"/>
          <w:szCs w:val="24"/>
          <w:lang w:val="en" w:eastAsia="en-GB"/>
        </w:rPr>
        <w:t>assists people who experience challenges accessing information due to poor literacy skill</w:t>
      </w:r>
      <w:r>
        <w:rPr>
          <w:rFonts w:eastAsia="Times New Roman" w:cs="Arial"/>
          <w:sz w:val="24"/>
          <w:szCs w:val="24"/>
          <w:lang w:val="en" w:eastAsia="en-GB"/>
        </w:rPr>
        <w:t>s and m</w:t>
      </w:r>
      <w:r w:rsidRPr="006730BF">
        <w:rPr>
          <w:rFonts w:eastAsia="Times New Roman" w:cs="Arial"/>
          <w:sz w:val="24"/>
          <w:szCs w:val="24"/>
          <w:lang w:val="en" w:eastAsia="en-GB"/>
        </w:rPr>
        <w:t xml:space="preserve">eets the needs of people who don’t speak English as their first language, </w:t>
      </w:r>
      <w:r>
        <w:rPr>
          <w:rFonts w:eastAsia="Times New Roman" w:cs="Arial"/>
          <w:sz w:val="24"/>
          <w:szCs w:val="24"/>
          <w:lang w:val="en" w:eastAsia="en-GB"/>
        </w:rPr>
        <w:t xml:space="preserve">with the ability to </w:t>
      </w:r>
      <w:r w:rsidRPr="006730BF">
        <w:rPr>
          <w:rFonts w:eastAsia="Times New Roman" w:cs="Arial"/>
          <w:sz w:val="24"/>
          <w:szCs w:val="24"/>
          <w:lang w:val="en" w:eastAsia="en-GB"/>
        </w:rPr>
        <w:t>translate our web content into over 100 different languages.</w:t>
      </w:r>
    </w:p>
    <w:p w14:paraId="0CFB2F7B" w14:textId="77777777" w:rsidR="00952BEF" w:rsidRDefault="00952BEF" w:rsidP="00952BEF">
      <w:pPr>
        <w:spacing w:after="0"/>
        <w:rPr>
          <w:rFonts w:eastAsia="Times New Roman" w:cs="Arial"/>
          <w:sz w:val="24"/>
          <w:szCs w:val="24"/>
          <w:lang w:val="en" w:eastAsia="en-GB"/>
        </w:rPr>
      </w:pPr>
    </w:p>
    <w:p w14:paraId="1B5931CA" w14:textId="77777777" w:rsidR="00952BEF" w:rsidRDefault="00BE2A3E" w:rsidP="00952BEF">
      <w:pPr>
        <w:spacing w:after="0"/>
        <w:rPr>
          <w:sz w:val="24"/>
          <w:szCs w:val="24"/>
        </w:rPr>
      </w:pPr>
      <w:hyperlink r:id="rId8" w:history="1">
        <w:r w:rsidR="00952BEF" w:rsidRPr="001A4DD5">
          <w:rPr>
            <w:rFonts w:cs="Arial"/>
            <w:b/>
            <w:bCs/>
            <w:sz w:val="24"/>
            <w:szCs w:val="24"/>
          </w:rPr>
          <w:t>Irish Remote Interpreting Service (IRIS)</w:t>
        </w:r>
      </w:hyperlink>
      <w:r w:rsidR="00952BEF">
        <w:rPr>
          <w:rFonts w:cs="Arial"/>
          <w:b/>
          <w:bCs/>
          <w:sz w:val="24"/>
          <w:szCs w:val="24"/>
        </w:rPr>
        <w:t xml:space="preserve">: Details on </w:t>
      </w:r>
      <w:r w:rsidR="00952BEF" w:rsidRPr="00FD1709">
        <w:rPr>
          <w:sz w:val="24"/>
          <w:szCs w:val="24"/>
        </w:rPr>
        <w:t>This service</w:t>
      </w:r>
      <w:r w:rsidR="00952BEF">
        <w:rPr>
          <w:sz w:val="24"/>
          <w:szCs w:val="24"/>
        </w:rPr>
        <w:t xml:space="preserve"> which </w:t>
      </w:r>
      <w:r w:rsidR="00952BEF" w:rsidRPr="00FD1709">
        <w:rPr>
          <w:sz w:val="24"/>
          <w:szCs w:val="24"/>
        </w:rPr>
        <w:t>provides a live video-link to an Irish Sign Language Interpreter</w:t>
      </w:r>
      <w:r w:rsidR="00952BEF">
        <w:rPr>
          <w:sz w:val="24"/>
          <w:szCs w:val="24"/>
        </w:rPr>
        <w:t>, (</w:t>
      </w:r>
      <w:r w:rsidR="00952BEF" w:rsidRPr="00FD1709">
        <w:rPr>
          <w:sz w:val="24"/>
          <w:szCs w:val="24"/>
        </w:rPr>
        <w:t>Pre-booking essentia</w:t>
      </w:r>
      <w:r w:rsidR="00952BEF">
        <w:rPr>
          <w:sz w:val="24"/>
          <w:szCs w:val="24"/>
        </w:rPr>
        <w:t>l) this service is invaluable for supported interaction and inclusion of the Deaf Community</w:t>
      </w:r>
      <w:r w:rsidR="00952BEF" w:rsidRPr="00FD1709">
        <w:rPr>
          <w:sz w:val="24"/>
          <w:szCs w:val="24"/>
        </w:rPr>
        <w:t xml:space="preserve">. </w:t>
      </w:r>
    </w:p>
    <w:p w14:paraId="47D7DD63" w14:textId="77777777" w:rsidR="00952BEF" w:rsidRDefault="00952BEF" w:rsidP="00952BEF">
      <w:pPr>
        <w:spacing w:after="0"/>
        <w:rPr>
          <w:sz w:val="24"/>
          <w:szCs w:val="24"/>
        </w:rPr>
      </w:pPr>
    </w:p>
    <w:p w14:paraId="3F54F1FC" w14:textId="77777777" w:rsidR="00952BEF" w:rsidRDefault="00952BEF" w:rsidP="00952BEF">
      <w:pPr>
        <w:spacing w:after="0"/>
        <w:rPr>
          <w:sz w:val="24"/>
          <w:szCs w:val="24"/>
        </w:rPr>
      </w:pPr>
      <w:r w:rsidRPr="00DB33DA">
        <w:rPr>
          <w:b/>
          <w:bCs/>
          <w:sz w:val="24"/>
          <w:szCs w:val="24"/>
        </w:rPr>
        <w:t>Mapping information Service</w:t>
      </w:r>
      <w:r>
        <w:rPr>
          <w:sz w:val="24"/>
          <w:szCs w:val="24"/>
        </w:rPr>
        <w:t xml:space="preserve"> providing details of locations of </w:t>
      </w:r>
    </w:p>
    <w:p w14:paraId="38D43447" w14:textId="77777777" w:rsidR="00952BEF" w:rsidRDefault="00952BEF" w:rsidP="00952BEF">
      <w:pPr>
        <w:numPr>
          <w:ilvl w:val="0"/>
          <w:numId w:val="34"/>
        </w:numPr>
        <w:spacing w:after="0"/>
        <w:rPr>
          <w:sz w:val="24"/>
          <w:szCs w:val="24"/>
        </w:rPr>
      </w:pPr>
      <w:r>
        <w:rPr>
          <w:sz w:val="24"/>
          <w:szCs w:val="24"/>
        </w:rPr>
        <w:t xml:space="preserve">Accessible Playgrounds: </w:t>
      </w:r>
    </w:p>
    <w:p w14:paraId="3FE65891" w14:textId="77777777" w:rsidR="00952BEF" w:rsidRDefault="00952BEF" w:rsidP="00952BEF">
      <w:pPr>
        <w:numPr>
          <w:ilvl w:val="0"/>
          <w:numId w:val="34"/>
        </w:numPr>
        <w:spacing w:after="0"/>
        <w:rPr>
          <w:sz w:val="24"/>
          <w:szCs w:val="24"/>
        </w:rPr>
      </w:pPr>
      <w:r>
        <w:rPr>
          <w:sz w:val="24"/>
          <w:szCs w:val="24"/>
        </w:rPr>
        <w:t>Accessible Parking</w:t>
      </w:r>
    </w:p>
    <w:p w14:paraId="02E0852D" w14:textId="77777777" w:rsidR="00952BEF" w:rsidRDefault="00952BEF" w:rsidP="00952BEF">
      <w:pPr>
        <w:numPr>
          <w:ilvl w:val="0"/>
          <w:numId w:val="34"/>
        </w:numPr>
        <w:spacing w:after="0"/>
        <w:rPr>
          <w:sz w:val="24"/>
          <w:szCs w:val="24"/>
        </w:rPr>
      </w:pPr>
      <w:r>
        <w:rPr>
          <w:sz w:val="24"/>
          <w:szCs w:val="24"/>
        </w:rPr>
        <w:t xml:space="preserve">Accessible Beaches </w:t>
      </w:r>
    </w:p>
    <w:p w14:paraId="7A61C24C" w14:textId="77777777" w:rsidR="00952BEF" w:rsidRDefault="00952BEF" w:rsidP="00952BEF">
      <w:pPr>
        <w:numPr>
          <w:ilvl w:val="0"/>
          <w:numId w:val="34"/>
        </w:numPr>
        <w:spacing w:after="0"/>
        <w:rPr>
          <w:sz w:val="24"/>
          <w:szCs w:val="24"/>
        </w:rPr>
      </w:pPr>
      <w:r>
        <w:rPr>
          <w:sz w:val="24"/>
          <w:szCs w:val="24"/>
        </w:rPr>
        <w:t>Accessible WC</w:t>
      </w:r>
    </w:p>
    <w:p w14:paraId="1367CB3C" w14:textId="77777777" w:rsidR="00952BEF" w:rsidRDefault="00952BEF" w:rsidP="00952BEF">
      <w:pPr>
        <w:spacing w:before="100" w:beforeAutospacing="1" w:after="100" w:afterAutospacing="1" w:line="360" w:lineRule="atLeast"/>
        <w:rPr>
          <w:rFonts w:cs="Arial"/>
          <w:sz w:val="24"/>
          <w:szCs w:val="24"/>
          <w:lang w:val="en-GB" w:eastAsia="en-GB"/>
        </w:rPr>
      </w:pPr>
      <w:r w:rsidRPr="00161E8C">
        <w:rPr>
          <w:rFonts w:cs="Arial"/>
          <w:b/>
          <w:bCs/>
          <w:color w:val="000000"/>
          <w:sz w:val="24"/>
          <w:szCs w:val="24"/>
        </w:rPr>
        <w:t>Accessibility Guidance for Retailers:</w:t>
      </w:r>
      <w:r>
        <w:rPr>
          <w:rFonts w:cs="Arial"/>
          <w:b/>
          <w:bCs/>
          <w:color w:val="000000"/>
          <w:sz w:val="24"/>
          <w:szCs w:val="24"/>
        </w:rPr>
        <w:t xml:space="preserve"> </w:t>
      </w:r>
      <w:r w:rsidRPr="000D5DFE">
        <w:rPr>
          <w:rFonts w:cs="Arial"/>
          <w:sz w:val="24"/>
          <w:szCs w:val="24"/>
          <w:lang w:val="en-GB" w:eastAsia="en-GB"/>
        </w:rPr>
        <w:t>This guidance booklet aims to assist retailers improve access to their</w:t>
      </w:r>
      <w:r>
        <w:rPr>
          <w:rFonts w:cs="Arial"/>
          <w:sz w:val="24"/>
          <w:szCs w:val="24"/>
          <w:lang w:val="en-GB" w:eastAsia="en-GB"/>
        </w:rPr>
        <w:t xml:space="preserve"> </w:t>
      </w:r>
      <w:r w:rsidRPr="000D5DFE">
        <w:rPr>
          <w:rFonts w:cs="Arial"/>
          <w:sz w:val="24"/>
          <w:szCs w:val="24"/>
          <w:lang w:val="en-GB" w:eastAsia="en-GB"/>
        </w:rPr>
        <w:t>business to make it more accessible to a broader customer base</w:t>
      </w:r>
      <w:r>
        <w:rPr>
          <w:rFonts w:cs="Arial"/>
          <w:sz w:val="24"/>
          <w:szCs w:val="24"/>
          <w:lang w:val="en-GB" w:eastAsia="en-GB"/>
        </w:rPr>
        <w:t xml:space="preserve"> </w:t>
      </w:r>
      <w:r w:rsidRPr="000D5DFE">
        <w:rPr>
          <w:rFonts w:cs="Arial"/>
          <w:sz w:val="24"/>
          <w:szCs w:val="24"/>
          <w:lang w:val="en-GB" w:eastAsia="en-GB"/>
        </w:rPr>
        <w:t>without incurring excessive, if any, costs.</w:t>
      </w:r>
    </w:p>
    <w:p w14:paraId="0FEC7D50" w14:textId="77777777" w:rsidR="00952BEF" w:rsidRDefault="00952BEF" w:rsidP="00952BEF">
      <w:pPr>
        <w:spacing w:before="100" w:beforeAutospacing="1" w:after="100" w:afterAutospacing="1" w:line="360" w:lineRule="atLeast"/>
        <w:rPr>
          <w:sz w:val="24"/>
          <w:szCs w:val="24"/>
        </w:rPr>
      </w:pPr>
      <w:r w:rsidRPr="00161E8C">
        <w:rPr>
          <w:rFonts w:cs="Arial"/>
          <w:b/>
          <w:bCs/>
          <w:color w:val="000000"/>
          <w:sz w:val="24"/>
          <w:szCs w:val="24"/>
        </w:rPr>
        <w:t>Access for All Gardens, Parks &amp; Community Spaces</w:t>
      </w:r>
      <w:r>
        <w:rPr>
          <w:rFonts w:cs="Arial"/>
          <w:b/>
          <w:bCs/>
          <w:color w:val="000000"/>
          <w:sz w:val="24"/>
          <w:szCs w:val="24"/>
        </w:rPr>
        <w:t xml:space="preserve"> Booklet: </w:t>
      </w:r>
      <w:r w:rsidRPr="00DB33DA">
        <w:rPr>
          <w:rFonts w:cs="Arial"/>
          <w:color w:val="000000"/>
          <w:sz w:val="24"/>
          <w:szCs w:val="24"/>
        </w:rPr>
        <w:t>Guidance booklet on how communities can upgr</w:t>
      </w:r>
      <w:r w:rsidRPr="00DB33DA">
        <w:rPr>
          <w:sz w:val="24"/>
          <w:szCs w:val="24"/>
        </w:rPr>
        <w:t>ade their existing facilities or desig</w:t>
      </w:r>
      <w:r>
        <w:rPr>
          <w:sz w:val="24"/>
          <w:szCs w:val="24"/>
        </w:rPr>
        <w:t xml:space="preserve">n new ones </w:t>
      </w:r>
      <w:r w:rsidRPr="003C59E5">
        <w:rPr>
          <w:sz w:val="24"/>
          <w:szCs w:val="24"/>
        </w:rPr>
        <w:t xml:space="preserve">to make them accessible for all. </w:t>
      </w:r>
    </w:p>
    <w:p w14:paraId="7E902898" w14:textId="77777777" w:rsidR="00952BEF" w:rsidRPr="006812FE" w:rsidRDefault="00952BEF" w:rsidP="00952BEF">
      <w:pPr>
        <w:pStyle w:val="Heading2"/>
        <w:rPr>
          <w:color w:val="365F91"/>
          <w:sz w:val="24"/>
          <w:szCs w:val="24"/>
        </w:rPr>
      </w:pPr>
      <w:bookmarkStart w:id="916" w:name="_Toc74319387"/>
      <w:bookmarkStart w:id="917" w:name="_Toc74319571"/>
      <w:bookmarkStart w:id="918" w:name="_Toc74319652"/>
      <w:bookmarkStart w:id="919" w:name="_Toc74319780"/>
      <w:bookmarkStart w:id="920" w:name="_Toc74319985"/>
      <w:bookmarkStart w:id="921" w:name="_Toc74320255"/>
      <w:bookmarkStart w:id="922" w:name="_Toc76137222"/>
      <w:r w:rsidRPr="006812FE">
        <w:rPr>
          <w:color w:val="365F91"/>
          <w:sz w:val="24"/>
          <w:szCs w:val="24"/>
        </w:rPr>
        <w:t>9.3   Disability Inclusion Strategy for Services 2019–2022</w:t>
      </w:r>
      <w:bookmarkEnd w:id="916"/>
      <w:bookmarkEnd w:id="917"/>
      <w:bookmarkEnd w:id="918"/>
      <w:bookmarkEnd w:id="919"/>
      <w:bookmarkEnd w:id="920"/>
      <w:bookmarkEnd w:id="921"/>
      <w:bookmarkEnd w:id="922"/>
    </w:p>
    <w:p w14:paraId="7B725ACF" w14:textId="77777777" w:rsidR="00952BEF" w:rsidRDefault="00952BEF" w:rsidP="00952BEF">
      <w:pPr>
        <w:rPr>
          <w:rFonts w:cs="Arial"/>
          <w:sz w:val="24"/>
          <w:szCs w:val="24"/>
        </w:rPr>
      </w:pPr>
      <w:r w:rsidRPr="00D8495D">
        <w:rPr>
          <w:rFonts w:cs="Arial"/>
          <w:sz w:val="24"/>
          <w:szCs w:val="24"/>
          <w:lang w:val="en"/>
        </w:rPr>
        <w:t xml:space="preserve">This strategy document </w:t>
      </w:r>
      <w:r>
        <w:rPr>
          <w:rFonts w:cs="Arial"/>
          <w:sz w:val="24"/>
          <w:szCs w:val="24"/>
          <w:lang w:val="en"/>
        </w:rPr>
        <w:t xml:space="preserve">published in 2020 </w:t>
      </w:r>
      <w:r w:rsidRPr="00D8495D">
        <w:rPr>
          <w:rFonts w:cs="Arial"/>
          <w:sz w:val="24"/>
          <w:szCs w:val="24"/>
          <w:lang w:val="en"/>
        </w:rPr>
        <w:t>sets out Wexford County Council's goals and actions in line with our duties in the National Disability Inclusion Strategy 2017 - 2021. Progress</w:t>
      </w:r>
      <w:r w:rsidRPr="00D8495D">
        <w:rPr>
          <w:rFonts w:cs="Arial"/>
          <w:sz w:val="24"/>
          <w:szCs w:val="24"/>
        </w:rPr>
        <w:t xml:space="preserve"> on the goals is subject to review at the end of 2021.</w:t>
      </w:r>
    </w:p>
    <w:p w14:paraId="6D12A052" w14:textId="77777777" w:rsidR="00952BEF" w:rsidRPr="00E32415" w:rsidRDefault="00952BEF" w:rsidP="00952BEF">
      <w:pPr>
        <w:rPr>
          <w:sz w:val="24"/>
          <w:szCs w:val="24"/>
        </w:rPr>
      </w:pPr>
      <w:r w:rsidRPr="00E32415">
        <w:rPr>
          <w:sz w:val="24"/>
          <w:szCs w:val="24"/>
        </w:rPr>
        <w:t>Our vision in Wexford County Council is to:</w:t>
      </w:r>
    </w:p>
    <w:p w14:paraId="7E9D63FE" w14:textId="77777777" w:rsidR="00952BEF" w:rsidRPr="00E32415" w:rsidRDefault="00952BEF" w:rsidP="00952BEF">
      <w:pPr>
        <w:rPr>
          <w:sz w:val="24"/>
          <w:szCs w:val="24"/>
        </w:rPr>
      </w:pPr>
      <w:r w:rsidRPr="00E32415">
        <w:rPr>
          <w:sz w:val="24"/>
          <w:szCs w:val="24"/>
        </w:rPr>
        <w:t>promote equality</w:t>
      </w:r>
    </w:p>
    <w:p w14:paraId="7712115D" w14:textId="77777777" w:rsidR="00952BEF" w:rsidRPr="00E32415" w:rsidRDefault="00952BEF" w:rsidP="00952BEF">
      <w:pPr>
        <w:rPr>
          <w:sz w:val="24"/>
          <w:szCs w:val="24"/>
        </w:rPr>
      </w:pPr>
      <w:r w:rsidRPr="00E32415">
        <w:rPr>
          <w:sz w:val="24"/>
          <w:szCs w:val="24"/>
        </w:rPr>
        <w:t>prevent discrimination</w:t>
      </w:r>
    </w:p>
    <w:p w14:paraId="0B311400" w14:textId="77777777" w:rsidR="00952BEF" w:rsidRPr="00E32415" w:rsidRDefault="00952BEF" w:rsidP="00952BEF">
      <w:pPr>
        <w:rPr>
          <w:sz w:val="24"/>
          <w:szCs w:val="24"/>
        </w:rPr>
      </w:pPr>
      <w:r w:rsidRPr="00E32415">
        <w:rPr>
          <w:sz w:val="24"/>
          <w:szCs w:val="24"/>
        </w:rPr>
        <w:t xml:space="preserve">protect the human rights of our employees, customers and service users </w:t>
      </w:r>
    </w:p>
    <w:p w14:paraId="74D8F72C" w14:textId="77777777" w:rsidR="00952BEF" w:rsidRPr="00E32415" w:rsidRDefault="00952BEF" w:rsidP="00952BEF">
      <w:pPr>
        <w:rPr>
          <w:sz w:val="24"/>
          <w:szCs w:val="24"/>
        </w:rPr>
      </w:pPr>
      <w:r w:rsidRPr="00E32415">
        <w:rPr>
          <w:sz w:val="24"/>
          <w:szCs w:val="24"/>
        </w:rPr>
        <w:t xml:space="preserve">With our aim to keep access for all at the centre of our activities, we explored new ways to report on </w:t>
      </w:r>
      <w:r>
        <w:rPr>
          <w:sz w:val="24"/>
          <w:szCs w:val="24"/>
        </w:rPr>
        <w:t xml:space="preserve">the </w:t>
      </w:r>
      <w:r w:rsidRPr="00E32415">
        <w:rPr>
          <w:sz w:val="24"/>
          <w:szCs w:val="24"/>
        </w:rPr>
        <w:t>actions</w:t>
      </w:r>
      <w:r>
        <w:rPr>
          <w:sz w:val="24"/>
          <w:szCs w:val="24"/>
        </w:rPr>
        <w:t xml:space="preserve"> of the strategy</w:t>
      </w:r>
      <w:r w:rsidRPr="00E32415">
        <w:rPr>
          <w:sz w:val="24"/>
          <w:szCs w:val="24"/>
        </w:rPr>
        <w:t xml:space="preserve">. </w:t>
      </w:r>
      <w:r>
        <w:rPr>
          <w:sz w:val="24"/>
          <w:szCs w:val="24"/>
        </w:rPr>
        <w:t>The outcome being</w:t>
      </w:r>
      <w:r w:rsidRPr="00E32415">
        <w:rPr>
          <w:sz w:val="24"/>
          <w:szCs w:val="24"/>
        </w:rPr>
        <w:t xml:space="preserve"> that each section </w:t>
      </w:r>
      <w:r>
        <w:rPr>
          <w:sz w:val="24"/>
          <w:szCs w:val="24"/>
        </w:rPr>
        <w:t xml:space="preserve">within </w:t>
      </w:r>
      <w:r w:rsidRPr="00E32415">
        <w:rPr>
          <w:sz w:val="24"/>
          <w:szCs w:val="24"/>
        </w:rPr>
        <w:t xml:space="preserve">Wexford County Council will be responsible for reporting on how accessible their services are. </w:t>
      </w:r>
    </w:p>
    <w:p w14:paraId="428F5582" w14:textId="77777777" w:rsidR="00952BEF" w:rsidRPr="00E32415" w:rsidRDefault="00952BEF" w:rsidP="00952BEF">
      <w:pPr>
        <w:rPr>
          <w:sz w:val="24"/>
          <w:szCs w:val="24"/>
        </w:rPr>
      </w:pPr>
      <w:r>
        <w:rPr>
          <w:sz w:val="24"/>
          <w:szCs w:val="24"/>
        </w:rPr>
        <w:t>Thus, supporting the overall objective that</w:t>
      </w:r>
      <w:r w:rsidRPr="00E32415">
        <w:rPr>
          <w:sz w:val="24"/>
          <w:szCs w:val="24"/>
        </w:rPr>
        <w:t>, across our entire organisation, accessible services for everyone</w:t>
      </w:r>
      <w:r w:rsidRPr="00143C12">
        <w:rPr>
          <w:sz w:val="24"/>
          <w:szCs w:val="24"/>
        </w:rPr>
        <w:t xml:space="preserve"> </w:t>
      </w:r>
      <w:r>
        <w:rPr>
          <w:sz w:val="24"/>
          <w:szCs w:val="24"/>
        </w:rPr>
        <w:t>are provided</w:t>
      </w:r>
      <w:r w:rsidRPr="00E32415">
        <w:rPr>
          <w:sz w:val="24"/>
          <w:szCs w:val="24"/>
        </w:rPr>
        <w:t xml:space="preserve">. </w:t>
      </w:r>
    </w:p>
    <w:p w14:paraId="0FD04641" w14:textId="77777777" w:rsidR="00952BEF" w:rsidRPr="00D8495D" w:rsidRDefault="00952BEF" w:rsidP="00952BEF">
      <w:pPr>
        <w:rPr>
          <w:rFonts w:cs="Arial"/>
          <w:sz w:val="24"/>
          <w:szCs w:val="24"/>
        </w:rPr>
      </w:pPr>
      <w:r w:rsidRPr="00E32415">
        <w:rPr>
          <w:sz w:val="24"/>
          <w:szCs w:val="24"/>
        </w:rPr>
        <w:t>We acknowledge how important this is for us as a local authority, for the people we serve now and into the future.</w:t>
      </w:r>
    </w:p>
    <w:p w14:paraId="4423DFEA" w14:textId="77777777" w:rsidR="00952BEF" w:rsidRPr="002A7F10" w:rsidRDefault="00952BEF" w:rsidP="00952BEF">
      <w:pPr>
        <w:rPr>
          <w:rFonts w:cs="Arial"/>
          <w:b/>
          <w:bCs/>
          <w:sz w:val="24"/>
          <w:szCs w:val="24"/>
          <w:lang w:val="en-GB" w:eastAsia="en-GB"/>
        </w:rPr>
      </w:pPr>
      <w:r w:rsidRPr="002A7F10">
        <w:rPr>
          <w:rFonts w:cs="Arial"/>
          <w:b/>
          <w:bCs/>
          <w:sz w:val="24"/>
          <w:szCs w:val="24"/>
          <w:lang w:val="en-GB" w:eastAsia="en-GB"/>
        </w:rPr>
        <w:t>The goals relevant to Housing are as follows:</w:t>
      </w:r>
    </w:p>
    <w:p w14:paraId="2F51E59B" w14:textId="77777777" w:rsidR="00952BEF" w:rsidRPr="001F0784" w:rsidRDefault="00952BEF" w:rsidP="00952BEF">
      <w:pPr>
        <w:pStyle w:val="Pa5"/>
        <w:numPr>
          <w:ilvl w:val="0"/>
          <w:numId w:val="31"/>
        </w:numPr>
        <w:rPr>
          <w:rFonts w:ascii="Arial" w:hAnsi="Arial" w:cs="Arial"/>
          <w:color w:val="000000"/>
        </w:rPr>
      </w:pPr>
      <w:r w:rsidRPr="001F0784">
        <w:rPr>
          <w:rFonts w:ascii="Arial" w:hAnsi="Arial" w:cs="Arial"/>
          <w:color w:val="000000"/>
        </w:rPr>
        <w:t>We want to continue to actively engage people with a disability, through committees and other suitable meetings.</w:t>
      </w:r>
    </w:p>
    <w:p w14:paraId="73E23DBA" w14:textId="77777777" w:rsidR="00952BEF" w:rsidRPr="001F0784" w:rsidRDefault="00952BEF" w:rsidP="00952BEF">
      <w:pPr>
        <w:pStyle w:val="Default"/>
        <w:rPr>
          <w:rFonts w:ascii="Arial" w:hAnsi="Arial" w:cs="Arial"/>
          <w:lang w:val="en-GB" w:eastAsia="en-GB"/>
        </w:rPr>
      </w:pPr>
    </w:p>
    <w:p w14:paraId="49670148" w14:textId="77777777" w:rsidR="00952BEF" w:rsidRPr="001F0784" w:rsidRDefault="00952BEF" w:rsidP="00952BEF">
      <w:pPr>
        <w:pStyle w:val="Pa5"/>
        <w:numPr>
          <w:ilvl w:val="0"/>
          <w:numId w:val="31"/>
        </w:numPr>
        <w:rPr>
          <w:rFonts w:ascii="Arial" w:hAnsi="Arial" w:cs="Arial"/>
          <w:color w:val="000000"/>
        </w:rPr>
      </w:pPr>
      <w:r w:rsidRPr="001F0784">
        <w:rPr>
          <w:rFonts w:ascii="Arial" w:hAnsi="Arial" w:cs="Arial"/>
          <w:color w:val="000000"/>
        </w:rPr>
        <w:t>We want to continue to encourage a culture and process of early engagement in mainstream service design and evaluation.</w:t>
      </w:r>
    </w:p>
    <w:p w14:paraId="0FA8F29D" w14:textId="77777777" w:rsidR="00952BEF" w:rsidRPr="001F0784" w:rsidRDefault="00952BEF" w:rsidP="00952BEF">
      <w:pPr>
        <w:pStyle w:val="Default"/>
        <w:rPr>
          <w:rFonts w:ascii="Arial" w:hAnsi="Arial" w:cs="Arial"/>
          <w:lang w:val="en-GB" w:eastAsia="en-GB"/>
        </w:rPr>
      </w:pPr>
    </w:p>
    <w:p w14:paraId="5F702123" w14:textId="77777777" w:rsidR="00952BEF" w:rsidRPr="001F0784" w:rsidRDefault="00952BEF" w:rsidP="00952BEF">
      <w:pPr>
        <w:pStyle w:val="Pa5"/>
        <w:numPr>
          <w:ilvl w:val="0"/>
          <w:numId w:val="31"/>
        </w:numPr>
        <w:rPr>
          <w:rFonts w:ascii="Arial" w:hAnsi="Arial" w:cs="Arial"/>
          <w:color w:val="000000"/>
        </w:rPr>
      </w:pPr>
      <w:r w:rsidRPr="001F0784">
        <w:rPr>
          <w:rFonts w:ascii="Arial" w:hAnsi="Arial" w:cs="Arial"/>
          <w:color w:val="000000"/>
        </w:rPr>
        <w:t xml:space="preserve">We want to continue to carry out the objectives of “Time to Move on from Congregated Settings: A Strategy for Community Inclusion”. </w:t>
      </w:r>
    </w:p>
    <w:p w14:paraId="6BB42D14" w14:textId="77777777" w:rsidR="00952BEF" w:rsidRPr="00143C12" w:rsidRDefault="00952BEF" w:rsidP="00952BEF">
      <w:pPr>
        <w:pStyle w:val="Pa5"/>
        <w:numPr>
          <w:ilvl w:val="0"/>
          <w:numId w:val="31"/>
        </w:numPr>
        <w:rPr>
          <w:rFonts w:ascii="Arial" w:hAnsi="Arial" w:cs="Arial"/>
          <w:color w:val="000000"/>
        </w:rPr>
      </w:pPr>
      <w:r w:rsidRPr="00143C12">
        <w:rPr>
          <w:rFonts w:ascii="Arial" w:hAnsi="Arial" w:cs="Arial"/>
          <w:color w:val="000000"/>
        </w:rPr>
        <w:t xml:space="preserve">This gives people with a disability who live in institutions and congregated settings the choice and control over where and with whom they live within the community. </w:t>
      </w:r>
    </w:p>
    <w:p w14:paraId="7A3251A5" w14:textId="77777777" w:rsidR="00952BEF" w:rsidRPr="00143C12" w:rsidRDefault="00952BEF" w:rsidP="00952BEF">
      <w:pPr>
        <w:pStyle w:val="Default"/>
        <w:rPr>
          <w:rFonts w:ascii="Arial" w:hAnsi="Arial" w:cs="Arial"/>
          <w:lang w:val="en-GB" w:eastAsia="en-GB"/>
        </w:rPr>
      </w:pPr>
    </w:p>
    <w:p w14:paraId="77733108" w14:textId="77777777" w:rsidR="00952BEF" w:rsidRDefault="00952BEF" w:rsidP="00952BEF">
      <w:pPr>
        <w:pStyle w:val="Pa5"/>
        <w:numPr>
          <w:ilvl w:val="0"/>
          <w:numId w:val="31"/>
        </w:numPr>
        <w:rPr>
          <w:rFonts w:ascii="Arial" w:hAnsi="Arial" w:cs="Arial"/>
          <w:color w:val="000000"/>
        </w:rPr>
      </w:pPr>
      <w:r w:rsidRPr="00143C12">
        <w:rPr>
          <w:rFonts w:ascii="Arial" w:hAnsi="Arial" w:cs="Arial"/>
          <w:color w:val="000000"/>
        </w:rPr>
        <w:t xml:space="preserve">We want to continue to deliver appropriate and relevant housing in keeping with the “National Housing Strategy for People with a Disability 2011–2016”. </w:t>
      </w:r>
    </w:p>
    <w:p w14:paraId="192CF71F" w14:textId="77777777" w:rsidR="00952BEF" w:rsidRPr="002A7F10" w:rsidRDefault="00952BEF" w:rsidP="00952BEF">
      <w:pPr>
        <w:pStyle w:val="Default"/>
        <w:rPr>
          <w:lang w:val="en-GB" w:eastAsia="en-GB"/>
        </w:rPr>
      </w:pPr>
    </w:p>
    <w:p w14:paraId="6D11136F" w14:textId="77777777" w:rsidR="00952BEF" w:rsidRPr="002A7F10" w:rsidRDefault="00952BEF" w:rsidP="00952BEF">
      <w:pPr>
        <w:spacing w:after="0"/>
        <w:rPr>
          <w:rFonts w:cs="Arial"/>
          <w:sz w:val="24"/>
          <w:szCs w:val="24"/>
          <w:lang w:val="en-GB" w:eastAsia="en-GB"/>
        </w:rPr>
      </w:pPr>
      <w:r w:rsidRPr="002A7F10">
        <w:rPr>
          <w:rFonts w:cs="Arial"/>
          <w:sz w:val="24"/>
          <w:szCs w:val="24"/>
        </w:rPr>
        <w:t xml:space="preserve">By the Following Actions </w:t>
      </w:r>
    </w:p>
    <w:p w14:paraId="43238BD9" w14:textId="77777777" w:rsidR="00952BEF" w:rsidRPr="00143C12" w:rsidRDefault="00952BEF" w:rsidP="00952BEF">
      <w:pPr>
        <w:pStyle w:val="Pa3"/>
        <w:numPr>
          <w:ilvl w:val="0"/>
          <w:numId w:val="35"/>
        </w:numPr>
        <w:rPr>
          <w:rFonts w:ascii="Arial" w:eastAsia="Times New Roman" w:hAnsi="Arial" w:cs="Arial"/>
        </w:rPr>
      </w:pPr>
      <w:r w:rsidRPr="00143C12">
        <w:rPr>
          <w:rFonts w:ascii="Arial" w:eastAsia="Times New Roman" w:hAnsi="Arial" w:cs="Arial"/>
          <w:color w:val="000000"/>
        </w:rPr>
        <w:t xml:space="preserve">Continuing to support ongoing quarterly meetings of the WCC Housing Steering Committee. </w:t>
      </w:r>
    </w:p>
    <w:p w14:paraId="45B8EDDB" w14:textId="77777777" w:rsidR="00952BEF" w:rsidRPr="00143C12" w:rsidRDefault="00952BEF" w:rsidP="00952BEF">
      <w:pPr>
        <w:pStyle w:val="Default"/>
        <w:rPr>
          <w:rFonts w:ascii="Arial" w:hAnsi="Arial" w:cs="Arial"/>
        </w:rPr>
      </w:pPr>
    </w:p>
    <w:p w14:paraId="6289C538" w14:textId="77777777" w:rsidR="00952BEF" w:rsidRPr="00143C12" w:rsidRDefault="00952BEF" w:rsidP="00952BEF">
      <w:pPr>
        <w:pStyle w:val="Default"/>
        <w:numPr>
          <w:ilvl w:val="0"/>
          <w:numId w:val="35"/>
        </w:numPr>
        <w:adjustRightInd/>
        <w:rPr>
          <w:rFonts w:ascii="Arial" w:eastAsia="Times New Roman" w:hAnsi="Arial" w:cs="Arial"/>
        </w:rPr>
      </w:pPr>
      <w:r w:rsidRPr="00143C12">
        <w:rPr>
          <w:rFonts w:ascii="Arial" w:eastAsia="Times New Roman" w:hAnsi="Arial" w:cs="Arial"/>
        </w:rPr>
        <w:t>Developing a suite of adaptable housing designs using the principles of universal design.</w:t>
      </w:r>
    </w:p>
    <w:p w14:paraId="5A5FED4D" w14:textId="77777777" w:rsidR="00952BEF" w:rsidRPr="00143C12" w:rsidRDefault="00952BEF" w:rsidP="00952BEF">
      <w:pPr>
        <w:pStyle w:val="Default"/>
        <w:rPr>
          <w:rFonts w:ascii="Arial" w:hAnsi="Arial" w:cs="Arial"/>
          <w:color w:val="auto"/>
        </w:rPr>
      </w:pPr>
    </w:p>
    <w:p w14:paraId="2D1F9BC2" w14:textId="77777777" w:rsidR="00952BEF" w:rsidRPr="00143C12" w:rsidRDefault="00952BEF" w:rsidP="00952BEF">
      <w:pPr>
        <w:pStyle w:val="Default"/>
        <w:numPr>
          <w:ilvl w:val="0"/>
          <w:numId w:val="35"/>
        </w:numPr>
        <w:adjustRightInd/>
        <w:rPr>
          <w:rFonts w:ascii="Arial" w:eastAsia="Times New Roman" w:hAnsi="Arial" w:cs="Arial"/>
        </w:rPr>
      </w:pPr>
      <w:r w:rsidRPr="00143C12">
        <w:rPr>
          <w:rFonts w:ascii="Arial" w:eastAsia="Times New Roman" w:hAnsi="Arial" w:cs="Arial"/>
        </w:rPr>
        <w:t>Developing design instructions which include universal design principles as well as Part M Building Control standards</w:t>
      </w:r>
    </w:p>
    <w:p w14:paraId="30A733D3" w14:textId="77777777" w:rsidR="00952BEF" w:rsidRPr="00143C12" w:rsidRDefault="00952BEF" w:rsidP="00952BEF">
      <w:pPr>
        <w:pStyle w:val="Default"/>
        <w:rPr>
          <w:rFonts w:ascii="Arial" w:hAnsi="Arial" w:cs="Arial"/>
          <w:color w:val="auto"/>
        </w:rPr>
      </w:pPr>
    </w:p>
    <w:p w14:paraId="197BF108" w14:textId="77777777" w:rsidR="00952BEF" w:rsidRDefault="00952BEF" w:rsidP="00952BEF">
      <w:pPr>
        <w:pStyle w:val="Default"/>
        <w:numPr>
          <w:ilvl w:val="0"/>
          <w:numId w:val="35"/>
        </w:numPr>
        <w:adjustRightInd/>
        <w:rPr>
          <w:rFonts w:ascii="Arial" w:eastAsia="Times New Roman" w:hAnsi="Arial" w:cs="Arial"/>
        </w:rPr>
      </w:pPr>
      <w:r w:rsidRPr="00143C12">
        <w:rPr>
          <w:rFonts w:ascii="Arial" w:eastAsia="Times New Roman" w:hAnsi="Arial" w:cs="Arial"/>
        </w:rPr>
        <w:t>Develop a policy for buying Part V adaptable housing units</w:t>
      </w:r>
    </w:p>
    <w:p w14:paraId="42DA8F68" w14:textId="77777777" w:rsidR="00952BEF" w:rsidRDefault="00952BEF" w:rsidP="00952BEF">
      <w:pPr>
        <w:pStyle w:val="ListParagraph"/>
        <w:spacing w:after="0"/>
        <w:rPr>
          <w:rFonts w:eastAsia="Times New Roman" w:cs="Arial"/>
        </w:rPr>
      </w:pPr>
    </w:p>
    <w:p w14:paraId="55BC57E8" w14:textId="77777777" w:rsidR="00952BEF" w:rsidRPr="00952BEF" w:rsidRDefault="00952BEF" w:rsidP="00952BEF">
      <w:pPr>
        <w:numPr>
          <w:ilvl w:val="0"/>
          <w:numId w:val="35"/>
        </w:numPr>
        <w:spacing w:after="0"/>
        <w:rPr>
          <w:rFonts w:cs="Arial"/>
          <w:sz w:val="24"/>
          <w:szCs w:val="24"/>
          <w:lang w:val="en-GB"/>
        </w:rPr>
      </w:pPr>
      <w:r w:rsidRPr="00952BEF">
        <w:rPr>
          <w:rFonts w:cs="Arial"/>
          <w:sz w:val="24"/>
          <w:szCs w:val="24"/>
        </w:rPr>
        <w:t xml:space="preserve">Continue to disability proof all part VIII planning applications from the housing Department to ensure projects not </w:t>
      </w:r>
      <w:r w:rsidR="00783F6C">
        <w:rPr>
          <w:rFonts w:cs="Arial"/>
          <w:sz w:val="24"/>
          <w:szCs w:val="24"/>
        </w:rPr>
        <w:t xml:space="preserve">only </w:t>
      </w:r>
      <w:r w:rsidRPr="00952BEF">
        <w:rPr>
          <w:rFonts w:cs="Arial"/>
          <w:sz w:val="24"/>
          <w:szCs w:val="24"/>
        </w:rPr>
        <w:t xml:space="preserve">on achieved the minimum Building Regulations requirements but where possible also incorporate universal design best practice. </w:t>
      </w:r>
    </w:p>
    <w:p w14:paraId="358531EE" w14:textId="77777777" w:rsidR="00952BEF" w:rsidRDefault="00952BEF" w:rsidP="00952BEF">
      <w:pPr>
        <w:pStyle w:val="ListParagraph"/>
        <w:rPr>
          <w:rFonts w:cs="Arial"/>
          <w:color w:val="1F497D"/>
          <w:sz w:val="24"/>
          <w:szCs w:val="24"/>
          <w:lang w:val="en-GB"/>
        </w:rPr>
      </w:pPr>
    </w:p>
    <w:p w14:paraId="51D93859" w14:textId="77777777" w:rsidR="00952BEF" w:rsidRDefault="00952BEF" w:rsidP="00952BEF">
      <w:pPr>
        <w:spacing w:after="0"/>
        <w:ind w:left="720"/>
        <w:rPr>
          <w:rFonts w:cs="Arial"/>
          <w:color w:val="1F497D"/>
          <w:sz w:val="24"/>
          <w:szCs w:val="24"/>
          <w:lang w:val="en-GB"/>
        </w:rPr>
      </w:pPr>
    </w:p>
    <w:p w14:paraId="155393B7" w14:textId="77777777" w:rsidR="00952BEF" w:rsidRPr="002C4498" w:rsidRDefault="00952BEF" w:rsidP="00952BEF">
      <w:pPr>
        <w:pStyle w:val="Heading2"/>
        <w:spacing w:before="0"/>
        <w:rPr>
          <w:color w:val="365F91"/>
          <w:sz w:val="24"/>
          <w:szCs w:val="24"/>
        </w:rPr>
      </w:pPr>
      <w:bookmarkStart w:id="923" w:name="_Toc74319572"/>
      <w:bookmarkStart w:id="924" w:name="_Toc74319653"/>
      <w:bookmarkStart w:id="925" w:name="_Toc74319781"/>
      <w:bookmarkStart w:id="926" w:name="_Toc74319986"/>
      <w:bookmarkStart w:id="927" w:name="_Toc74320256"/>
      <w:bookmarkStart w:id="928" w:name="_Toc76137223"/>
      <w:r w:rsidRPr="002C4498">
        <w:rPr>
          <w:color w:val="365F91"/>
          <w:sz w:val="24"/>
          <w:szCs w:val="24"/>
        </w:rPr>
        <w:t>9.4   Housing Projects</w:t>
      </w:r>
      <w:bookmarkEnd w:id="923"/>
      <w:bookmarkEnd w:id="924"/>
      <w:bookmarkEnd w:id="925"/>
      <w:bookmarkEnd w:id="926"/>
      <w:bookmarkEnd w:id="927"/>
      <w:bookmarkEnd w:id="928"/>
      <w:r w:rsidRPr="002C4498">
        <w:rPr>
          <w:color w:val="365F91"/>
          <w:sz w:val="24"/>
          <w:szCs w:val="24"/>
        </w:rPr>
        <w:t xml:space="preserve"> </w:t>
      </w:r>
    </w:p>
    <w:p w14:paraId="42567DBD" w14:textId="77777777" w:rsidR="00952BEF" w:rsidRPr="00952BEF" w:rsidRDefault="00952BEF" w:rsidP="00952BEF">
      <w:pPr>
        <w:rPr>
          <w:rFonts w:cs="Arial"/>
          <w:sz w:val="24"/>
          <w:szCs w:val="24"/>
          <w:lang w:val="en-GB"/>
        </w:rPr>
      </w:pPr>
      <w:r w:rsidRPr="001A4DD5">
        <w:rPr>
          <w:rFonts w:cs="Arial"/>
          <w:b/>
          <w:bCs/>
          <w:sz w:val="24"/>
        </w:rPr>
        <w:t>Bosheen</w:t>
      </w:r>
      <w:r>
        <w:rPr>
          <w:rFonts w:cs="Arial"/>
          <w:sz w:val="24"/>
        </w:rPr>
        <w:t xml:space="preserve">: </w:t>
      </w:r>
      <w:r w:rsidRPr="0067760F">
        <w:rPr>
          <w:rFonts w:cs="Arial"/>
          <w:sz w:val="24"/>
        </w:rPr>
        <w:t xml:space="preserve">This project by Wexford Local Authority involved demolishing a rundown estate in New Ross and the development of 16 new, visually attractive and foremost accessible housing units supporting integration of communities and a vibrancy of diversity in the area. The Local Authority Access Officer worked closely with the Local Authority construction team on this project which developed housing </w:t>
      </w:r>
      <w:r w:rsidRPr="00952BEF">
        <w:rPr>
          <w:rFonts w:cs="Arial"/>
          <w:sz w:val="24"/>
        </w:rPr>
        <w:t xml:space="preserve">units </w:t>
      </w:r>
      <w:r w:rsidRPr="00952BEF">
        <w:rPr>
          <w:rFonts w:cs="Arial"/>
          <w:sz w:val="24"/>
          <w:szCs w:val="24"/>
        </w:rPr>
        <w:t>ensuring they were fully adaptable and supported life time housing options.</w:t>
      </w:r>
    </w:p>
    <w:p w14:paraId="0B22A696" w14:textId="77777777" w:rsidR="00952BEF" w:rsidRPr="0067760F" w:rsidRDefault="00952BEF" w:rsidP="00952BEF">
      <w:pPr>
        <w:rPr>
          <w:rFonts w:cs="Arial"/>
          <w:sz w:val="24"/>
        </w:rPr>
      </w:pPr>
      <w:r w:rsidRPr="001A4DD5">
        <w:rPr>
          <w:rFonts w:cs="Arial"/>
          <w:b/>
          <w:bCs/>
          <w:sz w:val="24"/>
        </w:rPr>
        <w:t>Shanna Court</w:t>
      </w:r>
      <w:r>
        <w:rPr>
          <w:rFonts w:cs="Arial"/>
          <w:sz w:val="24"/>
        </w:rPr>
        <w:t>: This project provided eight energy efficient houses in Wexford Town, six of which were specially adapted 2,3 and 4 bed units.</w:t>
      </w:r>
    </w:p>
    <w:p w14:paraId="4B5D83AF" w14:textId="77777777" w:rsidR="00952BEF" w:rsidRPr="00F50E1B" w:rsidRDefault="00952BEF" w:rsidP="00952BEF">
      <w:pPr>
        <w:pStyle w:val="Heading2"/>
        <w:rPr>
          <w:color w:val="365F91"/>
          <w:sz w:val="24"/>
          <w:szCs w:val="24"/>
        </w:rPr>
      </w:pPr>
      <w:bookmarkStart w:id="929" w:name="_Toc74319654"/>
      <w:bookmarkStart w:id="930" w:name="_Toc74319782"/>
      <w:bookmarkStart w:id="931" w:name="_Toc74319987"/>
      <w:bookmarkStart w:id="932" w:name="_Toc74320257"/>
      <w:bookmarkStart w:id="933" w:name="_Toc76137224"/>
      <w:r w:rsidRPr="00F50E1B">
        <w:rPr>
          <w:color w:val="365F91"/>
          <w:sz w:val="24"/>
          <w:szCs w:val="24"/>
        </w:rPr>
        <w:t>9.5   Tenancy Sustainment Workers</w:t>
      </w:r>
      <w:bookmarkEnd w:id="929"/>
      <w:bookmarkEnd w:id="930"/>
      <w:bookmarkEnd w:id="931"/>
      <w:bookmarkEnd w:id="932"/>
      <w:bookmarkEnd w:id="933"/>
      <w:r w:rsidRPr="00F50E1B">
        <w:rPr>
          <w:color w:val="365F91"/>
          <w:sz w:val="24"/>
          <w:szCs w:val="24"/>
        </w:rPr>
        <w:t xml:space="preserve"> </w:t>
      </w:r>
    </w:p>
    <w:p w14:paraId="5D91BD72" w14:textId="77777777" w:rsidR="00952BEF" w:rsidRPr="0067760F" w:rsidRDefault="00952BEF" w:rsidP="00952BEF">
      <w:pPr>
        <w:rPr>
          <w:rFonts w:cs="Arial"/>
          <w:sz w:val="24"/>
        </w:rPr>
      </w:pPr>
      <w:r w:rsidRPr="0067760F">
        <w:rPr>
          <w:rFonts w:cs="Arial"/>
          <w:sz w:val="24"/>
        </w:rPr>
        <w:t xml:space="preserve">Wexford Local Authority and Focus Ireland have worked collaboratively in bringing a Tenancy Sustainment Worker to Wexford. This service operates out of the Local Authority and provides a Focus Ireland employee that works directly with Local Authority tenants and Private Rented tenants in sustaining their existing tenancies. The protected workload allows the TSS worker the time to work closely with the tenant, and to support them in working towards </w:t>
      </w:r>
      <w:r w:rsidRPr="0067760F">
        <w:rPr>
          <w:rFonts w:cs="Arial"/>
          <w:sz w:val="24"/>
          <w:lang w:val="ga-IE"/>
        </w:rPr>
        <w:t>maintaining</w:t>
      </w:r>
      <w:r w:rsidRPr="0067760F">
        <w:rPr>
          <w:rFonts w:cs="Arial"/>
          <w:sz w:val="24"/>
        </w:rPr>
        <w:t xml:space="preserve"> their tenancy.  </w:t>
      </w:r>
    </w:p>
    <w:p w14:paraId="3B1D9555" w14:textId="77777777" w:rsidR="00952BEF" w:rsidRPr="0067760F" w:rsidRDefault="00952BEF" w:rsidP="00952BEF">
      <w:pPr>
        <w:rPr>
          <w:rFonts w:cs="Arial"/>
          <w:sz w:val="24"/>
          <w:lang w:val="ga-IE"/>
        </w:rPr>
      </w:pPr>
      <w:r w:rsidRPr="0067760F">
        <w:rPr>
          <w:rFonts w:cs="Arial"/>
          <w:sz w:val="24"/>
        </w:rPr>
        <w:t xml:space="preserve">Wexford Local Authority and Focus Ireland have </w:t>
      </w:r>
      <w:r>
        <w:rPr>
          <w:rFonts w:cs="Arial"/>
          <w:sz w:val="24"/>
          <w:lang w:val="en-GB"/>
        </w:rPr>
        <w:t>also</w:t>
      </w:r>
      <w:r w:rsidRPr="0067760F">
        <w:rPr>
          <w:rFonts w:cs="Arial"/>
          <w:sz w:val="24"/>
          <w:lang w:val="ga-IE"/>
        </w:rPr>
        <w:t xml:space="preserve"> worked </w:t>
      </w:r>
      <w:r w:rsidRPr="0067760F">
        <w:rPr>
          <w:rFonts w:cs="Arial"/>
          <w:sz w:val="24"/>
        </w:rPr>
        <w:t xml:space="preserve">together in the provision of a Housing Led worker for Wexford County. The Housing Led worker </w:t>
      </w:r>
      <w:r w:rsidRPr="0067760F">
        <w:rPr>
          <w:rFonts w:cs="Arial"/>
          <w:sz w:val="24"/>
          <w:lang w:val="ga-IE"/>
        </w:rPr>
        <w:t xml:space="preserve">is based in the </w:t>
      </w:r>
      <w:r w:rsidRPr="0067760F">
        <w:rPr>
          <w:rFonts w:cs="Arial"/>
          <w:sz w:val="24"/>
        </w:rPr>
        <w:t xml:space="preserve">Local Authority </w:t>
      </w:r>
      <w:r w:rsidRPr="0067760F">
        <w:rPr>
          <w:rFonts w:cs="Arial"/>
          <w:sz w:val="24"/>
          <w:lang w:val="ga-IE"/>
        </w:rPr>
        <w:t xml:space="preserve">and </w:t>
      </w:r>
      <w:r w:rsidRPr="0067760F">
        <w:rPr>
          <w:rFonts w:cs="Arial"/>
          <w:sz w:val="24"/>
        </w:rPr>
        <w:t>is involved with persons who are deemed to be in need of support and assistance around day to day living</w:t>
      </w:r>
      <w:r w:rsidRPr="0067760F">
        <w:rPr>
          <w:rFonts w:cs="Arial"/>
          <w:sz w:val="24"/>
          <w:lang w:val="ga-IE"/>
        </w:rPr>
        <w:t xml:space="preserve">. The Housing Led worker has a </w:t>
      </w:r>
      <w:r w:rsidRPr="0067760F">
        <w:rPr>
          <w:rFonts w:cs="Arial"/>
          <w:sz w:val="24"/>
        </w:rPr>
        <w:t xml:space="preserve">protected workload </w:t>
      </w:r>
      <w:r w:rsidRPr="0067760F">
        <w:rPr>
          <w:rFonts w:cs="Arial"/>
          <w:sz w:val="24"/>
          <w:lang w:val="ga-IE"/>
        </w:rPr>
        <w:t>which allows them the necesary time</w:t>
      </w:r>
      <w:r w:rsidRPr="0067760F">
        <w:rPr>
          <w:rFonts w:cs="Arial"/>
          <w:sz w:val="24"/>
        </w:rPr>
        <w:t xml:space="preserve"> to work closely with </w:t>
      </w:r>
      <w:r w:rsidRPr="0067760F">
        <w:rPr>
          <w:rFonts w:cs="Arial"/>
          <w:sz w:val="24"/>
          <w:lang w:val="ga-IE"/>
        </w:rPr>
        <w:t>their client.</w:t>
      </w:r>
    </w:p>
    <w:p w14:paraId="78F6AC53" w14:textId="77777777" w:rsidR="00952BEF" w:rsidRPr="00F50E1B" w:rsidRDefault="00952BEF" w:rsidP="00952BEF">
      <w:pPr>
        <w:pStyle w:val="Heading2"/>
        <w:rPr>
          <w:color w:val="365F91"/>
          <w:sz w:val="24"/>
          <w:szCs w:val="24"/>
        </w:rPr>
      </w:pPr>
      <w:bookmarkStart w:id="934" w:name="_Toc74319655"/>
      <w:bookmarkStart w:id="935" w:name="_Toc74319783"/>
      <w:bookmarkStart w:id="936" w:name="_Toc74319988"/>
      <w:bookmarkStart w:id="937" w:name="_Toc74320258"/>
      <w:bookmarkStart w:id="938" w:name="_Toc76137225"/>
      <w:r w:rsidRPr="00F50E1B">
        <w:rPr>
          <w:color w:val="365F91"/>
          <w:sz w:val="24"/>
          <w:szCs w:val="24"/>
        </w:rPr>
        <w:t>9.6   Access to Social Housing Support</w:t>
      </w:r>
      <w:bookmarkEnd w:id="934"/>
      <w:bookmarkEnd w:id="935"/>
      <w:bookmarkEnd w:id="936"/>
      <w:bookmarkEnd w:id="937"/>
      <w:bookmarkEnd w:id="938"/>
    </w:p>
    <w:p w14:paraId="2A3DF32D" w14:textId="77777777" w:rsidR="00952BEF" w:rsidRDefault="00952BEF" w:rsidP="00952BEF">
      <w:pPr>
        <w:rPr>
          <w:rFonts w:cs="Arial"/>
          <w:sz w:val="24"/>
        </w:rPr>
      </w:pPr>
      <w:r w:rsidRPr="0067760F">
        <w:rPr>
          <w:rFonts w:cs="Arial"/>
          <w:sz w:val="24"/>
        </w:rPr>
        <w:t>Persons in need of support in enquiring about or making a social housing support application can avail of a one to one service with a Housing Officer in Wexford Local Authority. Housing clinics in each of the four districts in Wexford: New Ross, Gorey, Enniscorthy and Wexford are held weekly to facilitate persons meeting and discussion their support options. This allows the applicant and / or their advocate face to face time with the Housing Officer to assist with application forms as well as advice and information around Social Housing Supports. This service has been suspended due to Covid  but will resume when restrictions are eased.</w:t>
      </w:r>
    </w:p>
    <w:p w14:paraId="25A6C51D" w14:textId="77777777" w:rsidR="00952BEF" w:rsidRPr="000A035F" w:rsidRDefault="00952BEF" w:rsidP="00952BEF">
      <w:pPr>
        <w:pStyle w:val="Heading2"/>
        <w:rPr>
          <w:color w:val="365F91"/>
          <w:sz w:val="24"/>
          <w:szCs w:val="24"/>
        </w:rPr>
      </w:pPr>
      <w:bookmarkStart w:id="939" w:name="_Toc74319784"/>
      <w:bookmarkStart w:id="940" w:name="_Toc74319989"/>
      <w:bookmarkStart w:id="941" w:name="_Toc74320259"/>
      <w:bookmarkStart w:id="942" w:name="_Toc76137226"/>
      <w:r w:rsidRPr="000A035F">
        <w:rPr>
          <w:color w:val="365F91"/>
          <w:sz w:val="24"/>
          <w:szCs w:val="24"/>
        </w:rPr>
        <w:t>9.7   Grants awareness</w:t>
      </w:r>
      <w:bookmarkEnd w:id="939"/>
      <w:bookmarkEnd w:id="940"/>
      <w:bookmarkEnd w:id="941"/>
      <w:bookmarkEnd w:id="942"/>
    </w:p>
    <w:p w14:paraId="09E4B31E" w14:textId="77777777" w:rsidR="00952BEF" w:rsidRDefault="00952BEF" w:rsidP="00952BEF">
      <w:pPr>
        <w:rPr>
          <w:rFonts w:cs="Arial"/>
          <w:sz w:val="24"/>
        </w:rPr>
      </w:pPr>
      <w:r>
        <w:rPr>
          <w:rFonts w:cs="Arial"/>
          <w:sz w:val="24"/>
        </w:rPr>
        <w:t xml:space="preserve">The grants section in Wexford Co Council have been providing information and advice sessions to various groups in the Community to promote the suite of grants available to homeowners. </w:t>
      </w:r>
      <w:bookmarkStart w:id="943" w:name="_Hlk75768988"/>
      <w:r w:rsidRPr="00952BEF">
        <w:rPr>
          <w:rFonts w:cs="Arial"/>
          <w:sz w:val="24"/>
        </w:rPr>
        <w:t>Private homeowners are often unaware that there is assistance available to them to have adaptations carried out to make their homes more accessible.</w:t>
      </w:r>
      <w:r>
        <w:rPr>
          <w:rFonts w:cs="Arial"/>
          <w:sz w:val="24"/>
        </w:rPr>
        <w:t xml:space="preserve"> </w:t>
      </w:r>
    </w:p>
    <w:p w14:paraId="25B8479D" w14:textId="77777777" w:rsidR="00952BEF" w:rsidRPr="005B4C1A" w:rsidRDefault="00952BEF" w:rsidP="00952BEF">
      <w:pPr>
        <w:pStyle w:val="Heading2"/>
        <w:rPr>
          <w:color w:val="365F91"/>
          <w:sz w:val="24"/>
          <w:szCs w:val="24"/>
        </w:rPr>
      </w:pPr>
      <w:bookmarkStart w:id="944" w:name="_Toc74319785"/>
      <w:bookmarkStart w:id="945" w:name="_Toc74319990"/>
      <w:bookmarkStart w:id="946" w:name="_Toc74320260"/>
      <w:bookmarkStart w:id="947" w:name="_Toc76137227"/>
      <w:bookmarkEnd w:id="943"/>
      <w:r w:rsidRPr="005B4C1A">
        <w:rPr>
          <w:color w:val="365F91"/>
          <w:sz w:val="24"/>
          <w:szCs w:val="24"/>
        </w:rPr>
        <w:t>9.8   Tenant Information Booklets</w:t>
      </w:r>
      <w:bookmarkEnd w:id="944"/>
      <w:bookmarkEnd w:id="945"/>
      <w:bookmarkEnd w:id="946"/>
      <w:bookmarkEnd w:id="947"/>
    </w:p>
    <w:p w14:paraId="29A010FA" w14:textId="77777777" w:rsidR="00952BEF" w:rsidRDefault="00952BEF" w:rsidP="00952BEF">
      <w:pPr>
        <w:rPr>
          <w:rFonts w:cs="Arial"/>
          <w:sz w:val="24"/>
          <w:szCs w:val="24"/>
          <w:lang w:val="en-GB" w:eastAsia="en-GB"/>
        </w:rPr>
      </w:pPr>
      <w:r w:rsidRPr="00283C22">
        <w:rPr>
          <w:rFonts w:cs="Arial"/>
          <w:sz w:val="24"/>
          <w:szCs w:val="24"/>
          <w:lang w:val="en-GB" w:eastAsia="en-GB"/>
        </w:rPr>
        <w:t xml:space="preserve">All tenants of Wexford Co Council have been provided with two booklets to help them navigate their tenancy. One explains maintenance issues and one general terms of the tenancy. Both booklets have been approved by NALA and received the Plain English stamp which makes them easy to </w:t>
      </w:r>
      <w:r>
        <w:rPr>
          <w:rFonts w:cs="Arial"/>
          <w:sz w:val="24"/>
          <w:szCs w:val="24"/>
          <w:lang w:val="en-GB" w:eastAsia="en-GB"/>
        </w:rPr>
        <w:t>understand</w:t>
      </w:r>
      <w:r w:rsidRPr="00283C22">
        <w:rPr>
          <w:rFonts w:cs="Arial"/>
          <w:sz w:val="24"/>
          <w:szCs w:val="24"/>
          <w:lang w:val="en-GB" w:eastAsia="en-GB"/>
        </w:rPr>
        <w:t>.</w:t>
      </w:r>
      <w:r>
        <w:rPr>
          <w:rFonts w:cs="Arial"/>
          <w:sz w:val="24"/>
          <w:szCs w:val="24"/>
          <w:lang w:val="en-GB" w:eastAsia="en-GB"/>
        </w:rPr>
        <w:t xml:space="preserve"> </w:t>
      </w:r>
    </w:p>
    <w:p w14:paraId="7CB81079" w14:textId="77777777" w:rsidR="00952BEF" w:rsidRPr="00412265" w:rsidRDefault="00952BEF" w:rsidP="00952BEF">
      <w:pPr>
        <w:pStyle w:val="Heading2"/>
        <w:rPr>
          <w:color w:val="365F91"/>
          <w:sz w:val="24"/>
          <w:szCs w:val="24"/>
        </w:rPr>
      </w:pPr>
      <w:bookmarkStart w:id="948" w:name="_Toc74319786"/>
      <w:bookmarkStart w:id="949" w:name="_Toc74319991"/>
      <w:bookmarkStart w:id="950" w:name="_Toc74320261"/>
      <w:bookmarkStart w:id="951" w:name="_Toc76137228"/>
      <w:r w:rsidRPr="00412265">
        <w:rPr>
          <w:color w:val="365F91"/>
          <w:sz w:val="24"/>
          <w:szCs w:val="24"/>
        </w:rPr>
        <w:t>9.9   START</w:t>
      </w:r>
      <w:bookmarkEnd w:id="948"/>
      <w:bookmarkEnd w:id="949"/>
      <w:bookmarkEnd w:id="950"/>
      <w:bookmarkEnd w:id="951"/>
    </w:p>
    <w:p w14:paraId="3C5CE100" w14:textId="77777777" w:rsidR="00952BEF" w:rsidRDefault="00952BEF" w:rsidP="00952BEF">
      <w:pPr>
        <w:spacing w:line="360" w:lineRule="auto"/>
        <w:rPr>
          <w:rFonts w:cs="Arial"/>
          <w:b/>
          <w:sz w:val="24"/>
          <w:szCs w:val="24"/>
        </w:rPr>
      </w:pPr>
      <w:r>
        <w:rPr>
          <w:rFonts w:cs="Arial"/>
          <w:sz w:val="24"/>
          <w:szCs w:val="24"/>
        </w:rPr>
        <w:t>(</w:t>
      </w:r>
      <w:r>
        <w:rPr>
          <w:rFonts w:cs="Arial"/>
          <w:b/>
          <w:bCs/>
          <w:sz w:val="24"/>
          <w:szCs w:val="24"/>
        </w:rPr>
        <w:t>S</w:t>
      </w:r>
      <w:r>
        <w:rPr>
          <w:rFonts w:cs="Arial"/>
          <w:sz w:val="24"/>
          <w:szCs w:val="24"/>
        </w:rPr>
        <w:t xml:space="preserve">upport for </w:t>
      </w:r>
      <w:r>
        <w:rPr>
          <w:rFonts w:cs="Arial"/>
          <w:b/>
          <w:bCs/>
          <w:sz w:val="24"/>
          <w:szCs w:val="24"/>
        </w:rPr>
        <w:t>T</w:t>
      </w:r>
      <w:r>
        <w:rPr>
          <w:rFonts w:cs="Arial"/>
          <w:sz w:val="24"/>
          <w:szCs w:val="24"/>
        </w:rPr>
        <w:t xml:space="preserve">enancy </w:t>
      </w:r>
      <w:r>
        <w:rPr>
          <w:rFonts w:cs="Arial"/>
          <w:b/>
          <w:bCs/>
          <w:sz w:val="24"/>
          <w:szCs w:val="24"/>
        </w:rPr>
        <w:t>and</w:t>
      </w:r>
      <w:r>
        <w:rPr>
          <w:rFonts w:cs="Arial"/>
          <w:sz w:val="24"/>
          <w:szCs w:val="24"/>
        </w:rPr>
        <w:t xml:space="preserve"> </w:t>
      </w:r>
      <w:r>
        <w:rPr>
          <w:rFonts w:cs="Arial"/>
          <w:b/>
          <w:bCs/>
          <w:sz w:val="24"/>
          <w:szCs w:val="24"/>
        </w:rPr>
        <w:t>R</w:t>
      </w:r>
      <w:r>
        <w:rPr>
          <w:rFonts w:cs="Arial"/>
          <w:sz w:val="24"/>
          <w:szCs w:val="24"/>
        </w:rPr>
        <w:t xml:space="preserve">ecovery </w:t>
      </w:r>
      <w:r>
        <w:rPr>
          <w:rFonts w:cs="Arial"/>
          <w:b/>
          <w:bCs/>
          <w:sz w:val="24"/>
          <w:szCs w:val="24"/>
        </w:rPr>
        <w:t>T</w:t>
      </w:r>
      <w:r>
        <w:rPr>
          <w:rFonts w:cs="Arial"/>
          <w:sz w:val="24"/>
          <w:szCs w:val="24"/>
        </w:rPr>
        <w:t>argets). As outlined in 8.1 above this was a pilot project which aimed to</w:t>
      </w:r>
      <w:r>
        <w:rPr>
          <w:rFonts w:cs="Arial"/>
          <w:b/>
          <w:sz w:val="24"/>
          <w:szCs w:val="24"/>
        </w:rPr>
        <w:t xml:space="preserve"> </w:t>
      </w:r>
      <w:r>
        <w:rPr>
          <w:rFonts w:cs="Arial"/>
          <w:sz w:val="24"/>
          <w:szCs w:val="24"/>
        </w:rPr>
        <w:t xml:space="preserve">provide and/or sustain secure tenancies with support for mental health service users with identified housing needs. </w:t>
      </w:r>
      <w:r w:rsidRPr="000946A8">
        <w:rPr>
          <w:rFonts w:cs="Arial"/>
          <w:color w:val="000000"/>
          <w:sz w:val="24"/>
          <w:szCs w:val="24"/>
        </w:rPr>
        <w:t xml:space="preserve">This Project </w:t>
      </w:r>
      <w:r>
        <w:rPr>
          <w:rFonts w:cs="Arial"/>
          <w:color w:val="000000"/>
          <w:sz w:val="24"/>
          <w:szCs w:val="24"/>
        </w:rPr>
        <w:t>was</w:t>
      </w:r>
      <w:r w:rsidRPr="000946A8">
        <w:rPr>
          <w:rFonts w:cs="Arial"/>
          <w:color w:val="000000"/>
          <w:sz w:val="24"/>
          <w:szCs w:val="24"/>
        </w:rPr>
        <w:t xml:space="preserve"> a collaboration between the Housing Department in Wexford County Council (WCC) , Focus Ireland and the HSE Mental Health Services with support funding from HSE Service Reform Fund (SRF).</w:t>
      </w:r>
      <w:r>
        <w:rPr>
          <w:rFonts w:cs="Arial"/>
          <w:b/>
          <w:sz w:val="24"/>
          <w:szCs w:val="24"/>
        </w:rPr>
        <w:t xml:space="preserve"> </w:t>
      </w:r>
    </w:p>
    <w:p w14:paraId="52309E55" w14:textId="77777777" w:rsidR="00952BEF" w:rsidRPr="00D03D97" w:rsidRDefault="00952BEF" w:rsidP="00952BEF">
      <w:pPr>
        <w:spacing w:line="360" w:lineRule="auto"/>
        <w:rPr>
          <w:rFonts w:cs="Arial"/>
          <w:bCs/>
          <w:sz w:val="24"/>
          <w:szCs w:val="24"/>
        </w:rPr>
      </w:pPr>
      <w:r w:rsidRPr="00D03D97">
        <w:rPr>
          <w:rFonts w:cs="Arial"/>
          <w:bCs/>
          <w:sz w:val="24"/>
          <w:szCs w:val="24"/>
        </w:rPr>
        <w:t>Six tenancies with tenancy support have been provided to mental health clients as a result of the project. A further three properties are nearing completion and prospective tenants have been provided with tenancy support to prepare them to sustain their new tenancy.</w:t>
      </w:r>
    </w:p>
    <w:p w14:paraId="2E36FAD9" w14:textId="77777777" w:rsidR="00952BEF" w:rsidRPr="0067760F" w:rsidRDefault="00952BEF" w:rsidP="00952BEF">
      <w:pPr>
        <w:spacing w:line="360" w:lineRule="auto"/>
        <w:rPr>
          <w:rFonts w:cs="Arial"/>
          <w:sz w:val="24"/>
        </w:rPr>
      </w:pPr>
      <w:bookmarkStart w:id="952" w:name="_Hlk75769081"/>
      <w:r w:rsidRPr="00D03D97">
        <w:rPr>
          <w:rFonts w:cs="Arial"/>
          <w:bCs/>
          <w:sz w:val="24"/>
          <w:szCs w:val="24"/>
        </w:rPr>
        <w:t xml:space="preserve">The project built strong interagency relationships which </w:t>
      </w:r>
      <w:r>
        <w:rPr>
          <w:rFonts w:cs="Arial"/>
          <w:bCs/>
          <w:sz w:val="24"/>
          <w:szCs w:val="24"/>
        </w:rPr>
        <w:t xml:space="preserve">embody the aims of  </w:t>
      </w:r>
      <w:r w:rsidRPr="000101F6">
        <w:rPr>
          <w:rFonts w:cs="Arial"/>
          <w:sz w:val="24"/>
          <w:szCs w:val="24"/>
        </w:rPr>
        <w:t>‘Sharing the Vision, A Mental Health Policy for Everyone’</w:t>
      </w:r>
      <w:r>
        <w:rPr>
          <w:rFonts w:cs="Arial"/>
          <w:sz w:val="24"/>
          <w:szCs w:val="24"/>
        </w:rPr>
        <w:t xml:space="preserve">, and which </w:t>
      </w:r>
      <w:r w:rsidRPr="00D03D97">
        <w:rPr>
          <w:rFonts w:cs="Arial"/>
          <w:bCs/>
          <w:sz w:val="24"/>
          <w:szCs w:val="24"/>
        </w:rPr>
        <w:t>will continue into the future.</w:t>
      </w:r>
      <w:r>
        <w:rPr>
          <w:rFonts w:cs="Arial"/>
          <w:bCs/>
          <w:sz w:val="24"/>
          <w:szCs w:val="24"/>
        </w:rPr>
        <w:t xml:space="preserve"> </w:t>
      </w:r>
    </w:p>
    <w:p w14:paraId="0E4213C1" w14:textId="77777777" w:rsidR="00952BEF" w:rsidRPr="008C733A" w:rsidRDefault="00952BEF" w:rsidP="00952BEF">
      <w:pPr>
        <w:pStyle w:val="Heading2"/>
        <w:rPr>
          <w:rFonts w:eastAsia="Calibri" w:cs="Arial"/>
          <w:color w:val="4472C4"/>
          <w:sz w:val="24"/>
          <w:szCs w:val="24"/>
        </w:rPr>
      </w:pPr>
      <w:bookmarkStart w:id="953" w:name="_Toc469667177"/>
      <w:bookmarkStart w:id="954" w:name="_Toc74311581"/>
      <w:bookmarkStart w:id="955" w:name="_Toc74313467"/>
      <w:bookmarkStart w:id="956" w:name="_Toc74313743"/>
      <w:bookmarkStart w:id="957" w:name="_Toc74313847"/>
      <w:bookmarkStart w:id="958" w:name="_Toc74313948"/>
      <w:bookmarkStart w:id="959" w:name="_Toc74314138"/>
      <w:bookmarkStart w:id="960" w:name="_Toc74314206"/>
      <w:bookmarkStart w:id="961" w:name="_Toc74314887"/>
      <w:bookmarkStart w:id="962" w:name="_Toc74317138"/>
      <w:bookmarkStart w:id="963" w:name="_Toc74317758"/>
      <w:bookmarkStart w:id="964" w:name="_Toc74318737"/>
      <w:bookmarkStart w:id="965" w:name="_Toc74319277"/>
      <w:bookmarkStart w:id="966" w:name="_Toc74319388"/>
      <w:bookmarkStart w:id="967" w:name="_Toc74319573"/>
      <w:bookmarkStart w:id="968" w:name="_Toc74319656"/>
      <w:bookmarkStart w:id="969" w:name="_Toc74319787"/>
      <w:bookmarkStart w:id="970" w:name="_Toc74319992"/>
      <w:bookmarkStart w:id="971" w:name="_Toc74320262"/>
      <w:bookmarkStart w:id="972" w:name="_Toc76137229"/>
      <w:bookmarkEnd w:id="952"/>
      <w:r w:rsidRPr="008C733A">
        <w:rPr>
          <w:rFonts w:eastAsia="Calibri" w:cs="Arial"/>
          <w:color w:val="4472C4"/>
          <w:sz w:val="24"/>
          <w:szCs w:val="24"/>
        </w:rPr>
        <w:t>9.1</w:t>
      </w:r>
      <w:r>
        <w:rPr>
          <w:rFonts w:eastAsia="Calibri" w:cs="Arial"/>
          <w:color w:val="4472C4"/>
          <w:sz w:val="24"/>
          <w:szCs w:val="24"/>
        </w:rPr>
        <w:t>0</w:t>
      </w:r>
      <w:r w:rsidRPr="008C733A">
        <w:rPr>
          <w:rFonts w:eastAsia="Calibri" w:cs="Arial"/>
          <w:color w:val="4472C4"/>
          <w:sz w:val="24"/>
          <w:szCs w:val="24"/>
        </w:rPr>
        <w:t xml:space="preserve">   Education</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17FC7A14" w14:textId="77777777" w:rsidR="00952BEF" w:rsidRPr="001B6EDB" w:rsidRDefault="00952BEF" w:rsidP="00952BEF">
      <w:pPr>
        <w:rPr>
          <w:rFonts w:cs="Arial"/>
          <w:sz w:val="24"/>
        </w:rPr>
      </w:pPr>
      <w:r w:rsidRPr="001B6EDB">
        <w:rPr>
          <w:rFonts w:cs="Arial"/>
          <w:sz w:val="24"/>
        </w:rPr>
        <w:t xml:space="preserve">The Saoirse Training Centre, St. Aidan’s Day Care Centre, Wexford is a fully accredited centre for persons with a disability that offers OCR vocational qualifications recognised by Oxford / Cambridge RSA examiners and Sheltered Occupational Services.  </w:t>
      </w:r>
    </w:p>
    <w:p w14:paraId="4BE41620" w14:textId="77777777" w:rsidR="00952BEF" w:rsidRPr="001B6EDB" w:rsidRDefault="00952BEF" w:rsidP="00952BEF">
      <w:pPr>
        <w:rPr>
          <w:rFonts w:cs="Arial"/>
          <w:sz w:val="24"/>
        </w:rPr>
      </w:pPr>
      <w:r w:rsidRPr="001B6EDB">
        <w:rPr>
          <w:rFonts w:cs="Arial"/>
          <w:sz w:val="24"/>
        </w:rPr>
        <w:t xml:space="preserve">The training centre is located in the centre of Gorey which affords greater involvement in the community for the participants. Courses available at the centre lead to greater independence, occupational and social interaction and person autonomy.  </w:t>
      </w:r>
    </w:p>
    <w:p w14:paraId="0831A0B2" w14:textId="77777777" w:rsidR="00952BEF" w:rsidRPr="001B6EDB" w:rsidRDefault="00952BEF" w:rsidP="00952BEF">
      <w:pPr>
        <w:rPr>
          <w:rFonts w:cs="Arial"/>
          <w:sz w:val="24"/>
        </w:rPr>
      </w:pPr>
      <w:r w:rsidRPr="001B6EDB">
        <w:rPr>
          <w:rFonts w:cs="Arial"/>
          <w:sz w:val="24"/>
        </w:rPr>
        <w:t>The Enniscorthy Community Workshop has been delivering Training Programmes in Wexford since 1986. The courses are designed to equip trainees with specific skills which will improve their prospects of getting employment and offer modules around:  Personal development, independent living skills, self-advocacy, social literacy and communication.</w:t>
      </w:r>
    </w:p>
    <w:p w14:paraId="72EE82AF" w14:textId="77777777" w:rsidR="00952BEF" w:rsidRDefault="00952BEF" w:rsidP="00952BEF">
      <w:pPr>
        <w:rPr>
          <w:rFonts w:cs="Arial"/>
          <w:sz w:val="24"/>
        </w:rPr>
      </w:pPr>
      <w:r w:rsidRPr="001B6EDB">
        <w:rPr>
          <w:rFonts w:cs="Arial"/>
          <w:sz w:val="24"/>
        </w:rPr>
        <w:t>Their Rehabilitative Training programme focuses on the development of an individual’s core life skills, social skills and basic work skills. The aim of the programme is to equip trainees with the skills required to increase their level of independence in everyday life thus enabling them to achieve an improved quality of life and a greater level of participation in mainstream society.</w:t>
      </w:r>
    </w:p>
    <w:p w14:paraId="4318725A" w14:textId="77777777" w:rsidR="006A1426" w:rsidRDefault="006A1426" w:rsidP="00952BEF">
      <w:pPr>
        <w:rPr>
          <w:rFonts w:cs="Arial"/>
          <w:sz w:val="24"/>
        </w:rPr>
      </w:pPr>
    </w:p>
    <w:p w14:paraId="1BE7CD6D" w14:textId="77777777" w:rsidR="006A1426" w:rsidRDefault="006A1426" w:rsidP="00952BEF">
      <w:pPr>
        <w:rPr>
          <w:rFonts w:cs="Arial"/>
          <w:sz w:val="24"/>
        </w:rPr>
      </w:pPr>
    </w:p>
    <w:p w14:paraId="26C08333" w14:textId="77777777" w:rsidR="006A1426" w:rsidRDefault="006A1426" w:rsidP="00952BEF">
      <w:pPr>
        <w:rPr>
          <w:rFonts w:cs="Arial"/>
          <w:sz w:val="24"/>
        </w:rPr>
      </w:pPr>
    </w:p>
    <w:p w14:paraId="427602A2" w14:textId="77777777" w:rsidR="006A1426" w:rsidRDefault="006A1426" w:rsidP="00952BEF">
      <w:pPr>
        <w:rPr>
          <w:rFonts w:cs="Arial"/>
          <w:sz w:val="24"/>
        </w:rPr>
      </w:pPr>
    </w:p>
    <w:p w14:paraId="444FE927" w14:textId="77777777" w:rsidR="006A1426" w:rsidRDefault="006A1426" w:rsidP="00952BEF">
      <w:pPr>
        <w:rPr>
          <w:rFonts w:cs="Arial"/>
          <w:sz w:val="24"/>
        </w:rPr>
      </w:pPr>
    </w:p>
    <w:p w14:paraId="48B05103" w14:textId="77777777" w:rsidR="006A1426" w:rsidRDefault="006A1426" w:rsidP="00952BEF">
      <w:pPr>
        <w:rPr>
          <w:rFonts w:cs="Arial"/>
          <w:sz w:val="24"/>
        </w:rPr>
      </w:pPr>
    </w:p>
    <w:p w14:paraId="2F20C3BF" w14:textId="77777777" w:rsidR="006A1426" w:rsidRDefault="006A1426" w:rsidP="00952BEF">
      <w:pPr>
        <w:rPr>
          <w:rFonts w:cs="Arial"/>
          <w:sz w:val="24"/>
        </w:rPr>
      </w:pPr>
    </w:p>
    <w:p w14:paraId="17024032" w14:textId="77777777" w:rsidR="006A1426" w:rsidRDefault="006A1426" w:rsidP="00952BEF">
      <w:pPr>
        <w:rPr>
          <w:rFonts w:cs="Arial"/>
          <w:sz w:val="24"/>
        </w:rPr>
      </w:pPr>
    </w:p>
    <w:p w14:paraId="4C656E6B" w14:textId="77777777" w:rsidR="006A1426" w:rsidRDefault="006A1426" w:rsidP="00952BEF">
      <w:pPr>
        <w:rPr>
          <w:rFonts w:cs="Arial"/>
          <w:sz w:val="24"/>
        </w:rPr>
      </w:pPr>
    </w:p>
    <w:p w14:paraId="6A49D7CF" w14:textId="77777777" w:rsidR="006A1426" w:rsidRDefault="006A1426" w:rsidP="00952BEF">
      <w:pPr>
        <w:rPr>
          <w:rFonts w:cs="Arial"/>
          <w:sz w:val="24"/>
        </w:rPr>
      </w:pPr>
    </w:p>
    <w:p w14:paraId="2DE91158" w14:textId="77777777" w:rsidR="006A1426" w:rsidRDefault="006A1426" w:rsidP="00952BEF">
      <w:pPr>
        <w:rPr>
          <w:rFonts w:cs="Arial"/>
          <w:sz w:val="24"/>
        </w:rPr>
      </w:pPr>
    </w:p>
    <w:p w14:paraId="614B1B15" w14:textId="77777777" w:rsidR="006A1426" w:rsidRDefault="006A1426" w:rsidP="00952BEF">
      <w:pPr>
        <w:rPr>
          <w:rFonts w:cs="Arial"/>
          <w:sz w:val="24"/>
        </w:rPr>
      </w:pPr>
    </w:p>
    <w:p w14:paraId="195AE4B9" w14:textId="77777777" w:rsidR="006A1426" w:rsidRDefault="006A1426" w:rsidP="00952BEF">
      <w:pPr>
        <w:rPr>
          <w:rFonts w:cs="Arial"/>
          <w:sz w:val="24"/>
        </w:rPr>
      </w:pPr>
    </w:p>
    <w:p w14:paraId="4F055CDB" w14:textId="77777777" w:rsidR="00CB381D" w:rsidRPr="001B6EDB" w:rsidRDefault="00CB381D" w:rsidP="00952BEF">
      <w:pPr>
        <w:rPr>
          <w:rFonts w:cs="Arial"/>
          <w:sz w:val="24"/>
        </w:rPr>
      </w:pPr>
    </w:p>
    <w:p w14:paraId="1BC81A9F" w14:textId="77777777" w:rsidR="00720548" w:rsidRPr="00D973F4" w:rsidRDefault="00720548" w:rsidP="00720548">
      <w:pPr>
        <w:pStyle w:val="Heading1"/>
        <w:rPr>
          <w:rStyle w:val="Heading1Char"/>
          <w:rFonts w:cs="Arial"/>
          <w:b/>
          <w:color w:val="365F91"/>
          <w:sz w:val="28"/>
          <w:szCs w:val="22"/>
        </w:rPr>
      </w:pPr>
      <w:bookmarkStart w:id="973" w:name="_Toc76137230"/>
      <w:r w:rsidRPr="002A7504">
        <w:rPr>
          <w:rStyle w:val="Heading1Char"/>
          <w:rFonts w:cs="Arial"/>
          <w:b/>
          <w:bCs/>
          <w:color w:val="365F91"/>
          <w:sz w:val="28"/>
          <w:szCs w:val="22"/>
        </w:rPr>
        <w:t>10.</w:t>
      </w:r>
      <w:r w:rsidRPr="00D973F4">
        <w:rPr>
          <w:rStyle w:val="Heading1Char"/>
          <w:rFonts w:cs="Arial"/>
          <w:b/>
          <w:color w:val="365F91"/>
          <w:sz w:val="28"/>
          <w:szCs w:val="22"/>
        </w:rPr>
        <w:t xml:space="preserve"> </w:t>
      </w:r>
      <w:r w:rsidRPr="00D973F4">
        <w:rPr>
          <w:rStyle w:val="Heading1Char"/>
          <w:rFonts w:cs="Arial"/>
          <w:b/>
          <w:color w:val="365F91"/>
          <w:sz w:val="28"/>
          <w:szCs w:val="22"/>
        </w:rPr>
        <w:tab/>
      </w:r>
      <w:bookmarkStart w:id="974" w:name="_Toc469667178"/>
      <w:r w:rsidRPr="00D973F4">
        <w:rPr>
          <w:rStyle w:val="Heading1Char"/>
          <w:rFonts w:cs="Arial"/>
          <w:b/>
          <w:color w:val="365F91"/>
          <w:sz w:val="28"/>
          <w:szCs w:val="22"/>
        </w:rPr>
        <w:t>Challenges</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974"/>
      <w:bookmarkEnd w:id="973"/>
    </w:p>
    <w:p w14:paraId="66B2102A" w14:textId="77777777" w:rsidR="00720548" w:rsidRPr="00062F41" w:rsidRDefault="00720548" w:rsidP="00720548"/>
    <w:p w14:paraId="58230342" w14:textId="77777777" w:rsidR="00720548" w:rsidRPr="001554B5" w:rsidRDefault="00720548" w:rsidP="00720548">
      <w:pPr>
        <w:rPr>
          <w:rFonts w:cs="Arial"/>
          <w:sz w:val="24"/>
        </w:rPr>
      </w:pPr>
      <w:r w:rsidRPr="001554B5">
        <w:rPr>
          <w:rFonts w:cs="Arial"/>
          <w:sz w:val="24"/>
        </w:rPr>
        <w:t>There are several challenges that will have to be addressed in o</w:t>
      </w:r>
      <w:r>
        <w:rPr>
          <w:rFonts w:cs="Arial"/>
          <w:sz w:val="24"/>
        </w:rPr>
        <w:t xml:space="preserve">rder to achieve the vision of </w:t>
      </w:r>
      <w:r w:rsidRPr="001554B5">
        <w:rPr>
          <w:rFonts w:cs="Arial"/>
          <w:sz w:val="24"/>
        </w:rPr>
        <w:t xml:space="preserve">Housing Strategy for People with a Disability </w:t>
      </w:r>
      <w:r>
        <w:rPr>
          <w:rFonts w:cs="Arial"/>
          <w:sz w:val="24"/>
        </w:rPr>
        <w:t xml:space="preserve">2021-2026, </w:t>
      </w:r>
      <w:r w:rsidRPr="001554B5">
        <w:rPr>
          <w:rFonts w:cs="Arial"/>
          <w:sz w:val="24"/>
        </w:rPr>
        <w:t>but we must approach the task in a positive manner. We must strive to give hope to people of real choice in how they live their lives while managing expectation.</w:t>
      </w:r>
    </w:p>
    <w:p w14:paraId="5240D94F" w14:textId="77777777" w:rsidR="00720548" w:rsidRPr="001554B5" w:rsidRDefault="00720548" w:rsidP="00720548">
      <w:pPr>
        <w:rPr>
          <w:rFonts w:cs="Arial"/>
          <w:sz w:val="24"/>
        </w:rPr>
      </w:pPr>
      <w:r w:rsidRPr="001554B5">
        <w:rPr>
          <w:rFonts w:cs="Arial"/>
          <w:sz w:val="24"/>
        </w:rPr>
        <w:t>The supply of housing is a common challenge that is faced by all individuals, young and old, trying to source appropriate accommodation whether it is through social housing support, the private rental market or private home ownership. However, for some people with a disability where their income is limited or there is a requirement to have the property adapted, the challenge is even bigger.</w:t>
      </w:r>
    </w:p>
    <w:p w14:paraId="1CDD9FD7" w14:textId="77777777" w:rsidR="00720548" w:rsidRPr="001554B5" w:rsidRDefault="00720548" w:rsidP="00720548">
      <w:pPr>
        <w:rPr>
          <w:rFonts w:cs="Arial"/>
          <w:sz w:val="24"/>
        </w:rPr>
      </w:pPr>
      <w:r w:rsidRPr="001554B5">
        <w:rPr>
          <w:rFonts w:cs="Arial"/>
          <w:sz w:val="24"/>
        </w:rPr>
        <w:t xml:space="preserve">Many of the challenges facing people with a disability in need of social housing supports are multi-dimensional and therefore require inputs and solutions from various state bodies and other organisations working together to facilitate integrated and timely responses to the housing needs of people with a disability.  </w:t>
      </w:r>
    </w:p>
    <w:p w14:paraId="7D49C368" w14:textId="77777777" w:rsidR="00720548" w:rsidRPr="001554B5" w:rsidRDefault="00720548" w:rsidP="00720548">
      <w:pPr>
        <w:rPr>
          <w:rFonts w:cs="Arial"/>
          <w:sz w:val="24"/>
        </w:rPr>
      </w:pPr>
      <w:r w:rsidRPr="001554B5">
        <w:rPr>
          <w:rFonts w:cs="Arial"/>
          <w:sz w:val="24"/>
        </w:rPr>
        <w:t xml:space="preserve">Effective interagency cooperation is essential and developing a partnership such as the </w:t>
      </w:r>
      <w:r>
        <w:rPr>
          <w:rFonts w:cs="Arial"/>
          <w:sz w:val="24"/>
        </w:rPr>
        <w:t xml:space="preserve">Wexford </w:t>
      </w:r>
      <w:r w:rsidRPr="001554B5">
        <w:rPr>
          <w:rFonts w:cs="Arial"/>
          <w:sz w:val="24"/>
        </w:rPr>
        <w:t>Housing and Disability Steering Group</w:t>
      </w:r>
      <w:r>
        <w:rPr>
          <w:rFonts w:cs="Arial"/>
          <w:sz w:val="24"/>
        </w:rPr>
        <w:t>.</w:t>
      </w:r>
      <w:r w:rsidRPr="001554B5">
        <w:rPr>
          <w:rFonts w:cs="Arial"/>
          <w:sz w:val="24"/>
        </w:rPr>
        <w:t xml:space="preserve"> The response is not the sole responsibility of one individual, group or statutory body and it poses significant challenges to all stakeholders.  </w:t>
      </w:r>
    </w:p>
    <w:p w14:paraId="11DA77DA" w14:textId="77777777" w:rsidR="00720548" w:rsidRPr="001554B5" w:rsidRDefault="00720548" w:rsidP="00720548">
      <w:pPr>
        <w:rPr>
          <w:rFonts w:cs="Arial"/>
          <w:sz w:val="24"/>
        </w:rPr>
      </w:pPr>
      <w:r w:rsidRPr="001554B5">
        <w:rPr>
          <w:rFonts w:cs="Arial"/>
          <w:sz w:val="24"/>
        </w:rPr>
        <w:t>This is particularly the case for people transitioning from a congregated setting where the stakeholders who must work most closely together with the person with the disability at local level, are the Housing Authority, Service Provider and the HSE.</w:t>
      </w:r>
    </w:p>
    <w:p w14:paraId="05349E78" w14:textId="77777777" w:rsidR="00720548" w:rsidRPr="001554B5" w:rsidRDefault="00720548" w:rsidP="00720548">
      <w:pPr>
        <w:rPr>
          <w:rFonts w:cs="Arial"/>
          <w:sz w:val="24"/>
        </w:rPr>
      </w:pPr>
      <w:r w:rsidRPr="001554B5">
        <w:rPr>
          <w:rFonts w:cs="Arial"/>
          <w:sz w:val="24"/>
        </w:rPr>
        <w:t>Many people with disabilities feel they do not have a right to live independently, or may be concerned, that they w</w:t>
      </w:r>
      <w:r>
        <w:rPr>
          <w:rFonts w:cs="Arial"/>
          <w:sz w:val="24"/>
        </w:rPr>
        <w:t>ill not have adequate supports.</w:t>
      </w:r>
      <w:r w:rsidRPr="001554B5">
        <w:rPr>
          <w:rFonts w:cs="Arial"/>
          <w:sz w:val="24"/>
        </w:rPr>
        <w:t xml:space="preserve"> For many people with disabilities who have lived in congregated services or with their families for long periods of time, there is often a fear associated with moving into one’s own home in the community. Similarly, an individual’s family or friends can also be anxious and fearful and unintentionally be a block to independent living, preferring to keep the disabled family member living at home where there is a support base.</w:t>
      </w:r>
    </w:p>
    <w:p w14:paraId="4EB024E1" w14:textId="77777777" w:rsidR="00720548" w:rsidRPr="001554B5" w:rsidRDefault="00720548" w:rsidP="00720548">
      <w:pPr>
        <w:rPr>
          <w:rFonts w:cs="Arial"/>
          <w:sz w:val="24"/>
          <w:lang w:eastAsia="en-IE"/>
        </w:rPr>
      </w:pPr>
      <w:r w:rsidRPr="001554B5">
        <w:rPr>
          <w:rFonts w:cs="Arial"/>
          <w:sz w:val="24"/>
        </w:rPr>
        <w:t xml:space="preserve">It is vital therefore that appropriate care and support services are put in place that can enable the individual to live as independent a life as is possible. The support of an individual’s family and friends are invaluable throughout the process. </w:t>
      </w:r>
    </w:p>
    <w:p w14:paraId="5683A9EC" w14:textId="77777777" w:rsidR="00720548" w:rsidRPr="001554B5" w:rsidRDefault="00720548" w:rsidP="00720548">
      <w:pPr>
        <w:rPr>
          <w:rFonts w:cs="Arial"/>
          <w:sz w:val="24"/>
        </w:rPr>
      </w:pPr>
      <w:r w:rsidRPr="001554B5">
        <w:rPr>
          <w:rFonts w:cs="Arial"/>
          <w:sz w:val="24"/>
        </w:rPr>
        <w:t>A significant challenge in terms of the Plan generally is, that not only is it essential to maintain the social housing waiting list up to date, due to the nature and the extent of the disabilities experienced by many clients, their needs can change significantly over a short period of time. There is therefore a need for recognition of this fact by all agencies coupled with the associated need for a degree of flexibility in responding to such changing circumstances.</w:t>
      </w:r>
    </w:p>
    <w:p w14:paraId="141AA8F1" w14:textId="77777777" w:rsidR="00720548" w:rsidRPr="00E11532" w:rsidRDefault="00720548" w:rsidP="00720548">
      <w:pPr>
        <w:rPr>
          <w:rFonts w:cs="Arial"/>
          <w:iCs/>
          <w:sz w:val="24"/>
        </w:rPr>
      </w:pPr>
      <w:r w:rsidRPr="00E11532">
        <w:rPr>
          <w:rFonts w:cs="Arial"/>
          <w:iCs/>
          <w:sz w:val="24"/>
        </w:rPr>
        <w:t>The challenges faced in the provision of housing for people with a Disability are outlined as follows and grouped under the following headings:</w:t>
      </w:r>
    </w:p>
    <w:p w14:paraId="5DCFCFBC" w14:textId="77777777" w:rsidR="00720548" w:rsidRDefault="00720548" w:rsidP="00720548">
      <w:pPr>
        <w:pStyle w:val="ListParagraph"/>
        <w:numPr>
          <w:ilvl w:val="0"/>
          <w:numId w:val="13"/>
        </w:numPr>
        <w:rPr>
          <w:rFonts w:cs="Arial"/>
          <w:sz w:val="24"/>
        </w:rPr>
      </w:pPr>
      <w:r>
        <w:rPr>
          <w:rFonts w:cs="Arial"/>
          <w:sz w:val="24"/>
        </w:rPr>
        <w:t>Funding</w:t>
      </w:r>
    </w:p>
    <w:p w14:paraId="08614341" w14:textId="77777777" w:rsidR="00720548" w:rsidRDefault="00720548" w:rsidP="00720548">
      <w:pPr>
        <w:pStyle w:val="ListParagraph"/>
        <w:numPr>
          <w:ilvl w:val="0"/>
          <w:numId w:val="13"/>
        </w:numPr>
        <w:rPr>
          <w:rFonts w:cs="Arial"/>
          <w:sz w:val="24"/>
        </w:rPr>
      </w:pPr>
      <w:r w:rsidRPr="001554B5">
        <w:rPr>
          <w:rFonts w:cs="Arial"/>
          <w:sz w:val="24"/>
        </w:rPr>
        <w:t>Housing Supply</w:t>
      </w:r>
    </w:p>
    <w:p w14:paraId="165DD3EE" w14:textId="77777777" w:rsidR="00720548" w:rsidRDefault="00720548" w:rsidP="00720548">
      <w:pPr>
        <w:pStyle w:val="ListParagraph"/>
        <w:numPr>
          <w:ilvl w:val="0"/>
          <w:numId w:val="13"/>
        </w:numPr>
        <w:rPr>
          <w:rFonts w:cs="Arial"/>
          <w:sz w:val="24"/>
        </w:rPr>
      </w:pPr>
      <w:r>
        <w:rPr>
          <w:rFonts w:cs="Arial"/>
          <w:sz w:val="24"/>
        </w:rPr>
        <w:t>Housing Priority</w:t>
      </w:r>
    </w:p>
    <w:p w14:paraId="28981798" w14:textId="77777777" w:rsidR="00720548" w:rsidRPr="001554B5" w:rsidRDefault="00720548" w:rsidP="00720548">
      <w:pPr>
        <w:pStyle w:val="ListParagraph"/>
        <w:numPr>
          <w:ilvl w:val="0"/>
          <w:numId w:val="13"/>
        </w:numPr>
        <w:rPr>
          <w:rFonts w:cs="Arial"/>
          <w:sz w:val="24"/>
        </w:rPr>
      </w:pPr>
      <w:r w:rsidRPr="001554B5">
        <w:rPr>
          <w:rFonts w:cs="Arial"/>
          <w:sz w:val="24"/>
        </w:rPr>
        <w:t>Support Services</w:t>
      </w:r>
    </w:p>
    <w:p w14:paraId="6DCDFCA8" w14:textId="77777777" w:rsidR="00720548" w:rsidRPr="001554B5" w:rsidRDefault="00720548" w:rsidP="00720548">
      <w:pPr>
        <w:pStyle w:val="ListParagraph"/>
        <w:numPr>
          <w:ilvl w:val="0"/>
          <w:numId w:val="13"/>
        </w:numPr>
        <w:rPr>
          <w:rFonts w:cs="Arial"/>
          <w:sz w:val="24"/>
        </w:rPr>
      </w:pPr>
      <w:r w:rsidRPr="001554B5">
        <w:rPr>
          <w:rFonts w:cs="Arial"/>
          <w:sz w:val="24"/>
        </w:rPr>
        <w:t>Data/Lack of Data</w:t>
      </w:r>
    </w:p>
    <w:p w14:paraId="12629C17" w14:textId="77777777" w:rsidR="00720548" w:rsidRPr="001554B5" w:rsidRDefault="00720548" w:rsidP="00720548">
      <w:pPr>
        <w:pStyle w:val="ListParagraph"/>
        <w:numPr>
          <w:ilvl w:val="0"/>
          <w:numId w:val="13"/>
        </w:numPr>
        <w:rPr>
          <w:rFonts w:cs="Arial"/>
          <w:sz w:val="24"/>
        </w:rPr>
      </w:pPr>
      <w:r w:rsidRPr="001554B5">
        <w:rPr>
          <w:rFonts w:cs="Arial"/>
          <w:sz w:val="24"/>
        </w:rPr>
        <w:t>Congregated Settings</w:t>
      </w:r>
    </w:p>
    <w:p w14:paraId="6C0AD6ED" w14:textId="77777777" w:rsidR="00720548" w:rsidRDefault="00720548" w:rsidP="00720548">
      <w:pPr>
        <w:pStyle w:val="Heading2"/>
        <w:rPr>
          <w:color w:val="365F91"/>
          <w:sz w:val="24"/>
        </w:rPr>
      </w:pPr>
      <w:bookmarkStart w:id="975" w:name="_Toc469667179"/>
      <w:bookmarkStart w:id="976" w:name="_Toc74311583"/>
      <w:bookmarkStart w:id="977" w:name="_Toc74313469"/>
      <w:bookmarkStart w:id="978" w:name="_Toc74313745"/>
      <w:bookmarkStart w:id="979" w:name="_Toc74313849"/>
      <w:bookmarkStart w:id="980" w:name="_Toc74313950"/>
      <w:bookmarkStart w:id="981" w:name="_Toc74314140"/>
      <w:bookmarkStart w:id="982" w:name="_Toc74314208"/>
      <w:bookmarkStart w:id="983" w:name="_Toc74314889"/>
      <w:bookmarkStart w:id="984" w:name="_Toc74317140"/>
      <w:bookmarkStart w:id="985" w:name="_Toc74317760"/>
      <w:bookmarkStart w:id="986" w:name="_Toc74318739"/>
      <w:bookmarkStart w:id="987" w:name="_Toc74319279"/>
      <w:bookmarkStart w:id="988" w:name="_Toc74319390"/>
      <w:bookmarkStart w:id="989" w:name="_Toc74319575"/>
      <w:bookmarkStart w:id="990" w:name="_Toc74319658"/>
      <w:bookmarkStart w:id="991" w:name="_Toc74319789"/>
      <w:bookmarkStart w:id="992" w:name="_Toc74319994"/>
      <w:bookmarkStart w:id="993" w:name="_Toc74320264"/>
      <w:bookmarkStart w:id="994" w:name="_Toc76137231"/>
      <w:r>
        <w:rPr>
          <w:color w:val="365F91"/>
          <w:sz w:val="24"/>
        </w:rPr>
        <w:t xml:space="preserve">10.1   </w:t>
      </w:r>
      <w:r w:rsidRPr="00062F41">
        <w:rPr>
          <w:color w:val="365F91"/>
          <w:sz w:val="24"/>
        </w:rPr>
        <w:t>Funding</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76E42141" w14:textId="77777777" w:rsidR="00720548" w:rsidRPr="0073585F" w:rsidRDefault="00720548" w:rsidP="0073585F">
      <w:pPr>
        <w:pStyle w:val="ListParagraph"/>
        <w:numPr>
          <w:ilvl w:val="0"/>
          <w:numId w:val="42"/>
        </w:numPr>
        <w:spacing w:before="240" w:after="0"/>
        <w:rPr>
          <w:rFonts w:cs="Arial"/>
          <w:color w:val="000000"/>
          <w:sz w:val="24"/>
          <w:lang w:eastAsia="en-IE"/>
        </w:rPr>
      </w:pPr>
      <w:r w:rsidRPr="0073585F">
        <w:rPr>
          <w:rFonts w:cs="Arial"/>
          <w:color w:val="000000"/>
          <w:sz w:val="24"/>
        </w:rPr>
        <w:t xml:space="preserve">The transitioning process for those under the deinstitutionalising programme necessitates a multi-agency approach, in line with individual choice, the development of person-centred care plans and the availability of suitable housing options. </w:t>
      </w:r>
      <w:r w:rsidRPr="0073585F">
        <w:rPr>
          <w:rFonts w:cs="Arial"/>
          <w:color w:val="000000"/>
          <w:sz w:val="24"/>
          <w:lang w:eastAsia="en-IE"/>
        </w:rPr>
        <w:t>Funding requirements for the deinstitutionalisation programme will have to be continually reviewed at a national basis.</w:t>
      </w:r>
    </w:p>
    <w:p w14:paraId="28DCAED4" w14:textId="77777777" w:rsidR="00720548" w:rsidRDefault="00720548" w:rsidP="0073585F">
      <w:pPr>
        <w:pStyle w:val="ListParagraph"/>
        <w:spacing w:before="240" w:after="0"/>
        <w:ind w:left="0"/>
        <w:rPr>
          <w:rFonts w:cs="Arial"/>
          <w:color w:val="000000"/>
          <w:sz w:val="24"/>
          <w:lang w:eastAsia="en-IE"/>
        </w:rPr>
      </w:pPr>
    </w:p>
    <w:p w14:paraId="352BCA5E" w14:textId="77777777" w:rsidR="00720548" w:rsidRPr="0073585F" w:rsidRDefault="00720548" w:rsidP="0073585F">
      <w:pPr>
        <w:pStyle w:val="ListParagraph"/>
        <w:numPr>
          <w:ilvl w:val="0"/>
          <w:numId w:val="42"/>
        </w:numPr>
        <w:spacing w:after="0"/>
        <w:rPr>
          <w:rFonts w:cs="Arial"/>
          <w:sz w:val="24"/>
        </w:rPr>
      </w:pPr>
      <w:r w:rsidRPr="0073585F">
        <w:rPr>
          <w:rFonts w:cs="Arial"/>
          <w:color w:val="000000"/>
          <w:sz w:val="24"/>
        </w:rPr>
        <w:t xml:space="preserve">As referenced within the Social Housing Strategy, initial experience with the National Housing Strategy for people with a Disability suggests that concerns about costs of adaptation or the impact of adaptations in the property is limiting delivery, particularly in relation to leased and social housing units for people with a disability. The development of a national funding stream for such adaptation to houses for those in leased and social housing units needs to be developed as a </w:t>
      </w:r>
      <w:r w:rsidRPr="0073585F">
        <w:rPr>
          <w:rFonts w:cs="Arial"/>
          <w:sz w:val="24"/>
        </w:rPr>
        <w:t>matter of urgency.</w:t>
      </w:r>
    </w:p>
    <w:p w14:paraId="6BFF3955" w14:textId="77777777" w:rsidR="00720548" w:rsidRPr="003075E0" w:rsidRDefault="00720548" w:rsidP="0073585F">
      <w:pPr>
        <w:spacing w:after="0"/>
        <w:rPr>
          <w:rFonts w:cs="Arial"/>
          <w:sz w:val="24"/>
        </w:rPr>
      </w:pPr>
    </w:p>
    <w:p w14:paraId="39477322" w14:textId="77777777" w:rsidR="00720548" w:rsidRPr="0073585F" w:rsidRDefault="00720548" w:rsidP="0073585F">
      <w:pPr>
        <w:pStyle w:val="ListParagraph"/>
        <w:numPr>
          <w:ilvl w:val="0"/>
          <w:numId w:val="42"/>
        </w:numPr>
        <w:rPr>
          <w:rFonts w:cs="Arial"/>
          <w:sz w:val="24"/>
        </w:rPr>
      </w:pPr>
      <w:r w:rsidRPr="0073585F">
        <w:rPr>
          <w:rFonts w:cs="Arial"/>
          <w:sz w:val="24"/>
        </w:rPr>
        <w:t xml:space="preserve">The continued availability of funding, both capital and revenue is a challenge for the Strategic Plan. A need exists within the wider community (not solely in the area of congregated settings) for long term solutions in relation to housing but also in relation to provision of care as care needs increase or become more complex over time.  It is vital that adequate supports are available to enable people to live as independently as possible in the community. An integrated relationship between the care provider and the housing authority is crucial to address these challenges on an ongoing basis. It is essential that local authorities continue to have enough funding to enable works to take place in individual’s homes both from the point of view of tenants of the local authority but also for tenants of other social housing and private housing. </w:t>
      </w:r>
    </w:p>
    <w:p w14:paraId="05189F92" w14:textId="77777777" w:rsidR="00720548" w:rsidRPr="0073585F" w:rsidRDefault="00720548" w:rsidP="0073585F">
      <w:pPr>
        <w:pStyle w:val="ListParagraph"/>
        <w:numPr>
          <w:ilvl w:val="0"/>
          <w:numId w:val="42"/>
        </w:numPr>
        <w:rPr>
          <w:rFonts w:cs="Arial"/>
          <w:sz w:val="24"/>
        </w:rPr>
      </w:pPr>
      <w:r w:rsidRPr="0073585F">
        <w:rPr>
          <w:rFonts w:cs="Arial"/>
          <w:sz w:val="24"/>
        </w:rPr>
        <w:t xml:space="preserve">It is critical that adequate funding is provided nationally to deliver appropriate housing solutions for people with disabilities arising over the period to 2026 as part of the National Strategy and to meet on-going commitments thereafter. This is particularly important in light of existing pressures on local authority housing waiting lists. </w:t>
      </w:r>
    </w:p>
    <w:p w14:paraId="1CAE4AB4" w14:textId="77777777" w:rsidR="0073585F" w:rsidRPr="0073585F" w:rsidRDefault="0073585F" w:rsidP="0073585F">
      <w:pPr>
        <w:pStyle w:val="ListParagraph"/>
        <w:numPr>
          <w:ilvl w:val="0"/>
          <w:numId w:val="42"/>
        </w:numPr>
        <w:rPr>
          <w:rFonts w:cs="Arial"/>
          <w:sz w:val="24"/>
        </w:rPr>
      </w:pPr>
      <w:r w:rsidRPr="0073585F">
        <w:rPr>
          <w:rFonts w:cs="Arial"/>
          <w:sz w:val="24"/>
        </w:rPr>
        <w:t xml:space="preserve">The responsibility for funding recovery support workers for those with mental health disabilities who struggle to obtain  and sustain tenancies needs clarification. </w:t>
      </w:r>
    </w:p>
    <w:p w14:paraId="6574AABD" w14:textId="77777777" w:rsidR="0073585F" w:rsidRDefault="0073585F" w:rsidP="0073585F">
      <w:pPr>
        <w:ind w:left="360"/>
        <w:rPr>
          <w:rFonts w:cs="Arial"/>
          <w:sz w:val="24"/>
        </w:rPr>
      </w:pPr>
    </w:p>
    <w:p w14:paraId="47C6FC36" w14:textId="77777777" w:rsidR="00720548" w:rsidRPr="00062F41" w:rsidRDefault="00720548" w:rsidP="00720548">
      <w:pPr>
        <w:pStyle w:val="Heading2"/>
        <w:rPr>
          <w:color w:val="365F91"/>
          <w:sz w:val="24"/>
        </w:rPr>
      </w:pPr>
      <w:bookmarkStart w:id="995" w:name="_Toc469667180"/>
      <w:bookmarkStart w:id="996" w:name="_Toc74311584"/>
      <w:bookmarkStart w:id="997" w:name="_Toc74313470"/>
      <w:bookmarkStart w:id="998" w:name="_Toc74313746"/>
      <w:bookmarkStart w:id="999" w:name="_Toc74313850"/>
      <w:bookmarkStart w:id="1000" w:name="_Toc74313951"/>
      <w:bookmarkStart w:id="1001" w:name="_Toc74314141"/>
      <w:bookmarkStart w:id="1002" w:name="_Toc74314209"/>
      <w:bookmarkStart w:id="1003" w:name="_Toc74314890"/>
      <w:bookmarkStart w:id="1004" w:name="_Toc74317141"/>
      <w:bookmarkStart w:id="1005" w:name="_Toc74317761"/>
      <w:bookmarkStart w:id="1006" w:name="_Toc74318740"/>
      <w:bookmarkStart w:id="1007" w:name="_Toc74319280"/>
      <w:bookmarkStart w:id="1008" w:name="_Toc74319391"/>
      <w:bookmarkStart w:id="1009" w:name="_Toc74319576"/>
      <w:bookmarkStart w:id="1010" w:name="_Toc74319659"/>
      <w:bookmarkStart w:id="1011" w:name="_Toc74319790"/>
      <w:bookmarkStart w:id="1012" w:name="_Toc74319995"/>
      <w:bookmarkStart w:id="1013" w:name="_Toc74320265"/>
      <w:bookmarkStart w:id="1014" w:name="_Toc76137232"/>
      <w:r>
        <w:rPr>
          <w:color w:val="365F91"/>
          <w:sz w:val="24"/>
        </w:rPr>
        <w:t xml:space="preserve">10.2   </w:t>
      </w:r>
      <w:r w:rsidRPr="00062F41">
        <w:rPr>
          <w:color w:val="365F91"/>
          <w:sz w:val="24"/>
        </w:rPr>
        <w:t>Housing Supply</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37C67E82" w14:textId="77777777" w:rsidR="00720548" w:rsidRDefault="00720548" w:rsidP="009F1F68">
      <w:pPr>
        <w:pStyle w:val="ListParagraph"/>
        <w:numPr>
          <w:ilvl w:val="0"/>
          <w:numId w:val="43"/>
        </w:numPr>
        <w:spacing w:after="0"/>
        <w:rPr>
          <w:rFonts w:cs="Arial"/>
          <w:color w:val="000000"/>
          <w:sz w:val="24"/>
        </w:rPr>
      </w:pPr>
      <w:r w:rsidRPr="001554B5">
        <w:rPr>
          <w:rFonts w:cs="Arial"/>
          <w:color w:val="000000"/>
          <w:sz w:val="24"/>
        </w:rPr>
        <w:t xml:space="preserve">Accommodation will have to be matched to </w:t>
      </w:r>
      <w:r w:rsidR="00814EFC" w:rsidRPr="00814EFC">
        <w:rPr>
          <w:rFonts w:cs="Arial"/>
          <w:sz w:val="24"/>
        </w:rPr>
        <w:t xml:space="preserve">the needs of </w:t>
      </w:r>
      <w:r w:rsidRPr="001554B5">
        <w:rPr>
          <w:rFonts w:cs="Arial"/>
          <w:color w:val="000000"/>
          <w:sz w:val="24"/>
        </w:rPr>
        <w:t>the individuals taking up residence as the concept of “a home for life” will have to consider likely changes of need over time.</w:t>
      </w:r>
    </w:p>
    <w:p w14:paraId="54F0015D" w14:textId="77777777" w:rsidR="00720548" w:rsidRDefault="00720548" w:rsidP="009F1F68">
      <w:pPr>
        <w:pStyle w:val="ListParagraph"/>
        <w:numPr>
          <w:ilvl w:val="0"/>
          <w:numId w:val="43"/>
        </w:numPr>
      </w:pPr>
      <w:r w:rsidRPr="009F1F68">
        <w:rPr>
          <w:sz w:val="24"/>
          <w:szCs w:val="24"/>
        </w:rPr>
        <w:t xml:space="preserve">There is currently no funding from DHLGH for </w:t>
      </w:r>
      <w:r w:rsidR="007A3DFF" w:rsidRPr="009F1F68">
        <w:rPr>
          <w:sz w:val="24"/>
          <w:szCs w:val="24"/>
        </w:rPr>
        <w:t>second-hand</w:t>
      </w:r>
      <w:r w:rsidRPr="009F1F68">
        <w:rPr>
          <w:sz w:val="24"/>
          <w:szCs w:val="24"/>
        </w:rPr>
        <w:t xml:space="preserve"> acquisitions by the    Local Authority so this this is no longer a delivery option. A small number of Acquisitions via AHB will be funded on a case by case basis.</w:t>
      </w:r>
    </w:p>
    <w:p w14:paraId="16713936" w14:textId="77777777" w:rsidR="00720548" w:rsidRPr="009F1F68" w:rsidRDefault="00720548" w:rsidP="009F1F68">
      <w:pPr>
        <w:pStyle w:val="ListParagraph"/>
        <w:numPr>
          <w:ilvl w:val="0"/>
          <w:numId w:val="43"/>
        </w:numPr>
        <w:shd w:val="clear" w:color="auto" w:fill="FFFFFF"/>
        <w:rPr>
          <w:color w:val="212121"/>
          <w:sz w:val="24"/>
          <w:szCs w:val="24"/>
        </w:rPr>
      </w:pPr>
      <w:r w:rsidRPr="009F1F68">
        <w:rPr>
          <w:color w:val="000000"/>
          <w:sz w:val="24"/>
          <w:szCs w:val="24"/>
        </w:rPr>
        <w:t>G</w:t>
      </w:r>
      <w:r w:rsidRPr="009F1F68">
        <w:rPr>
          <w:color w:val="212121"/>
          <w:sz w:val="24"/>
          <w:szCs w:val="24"/>
        </w:rPr>
        <w:t xml:space="preserve">oing forward the DHLGH will no longer fund Wexford County Council’s larger sized 3 bed 2 storey semi-detached units. The size on these units must be reduced so in future developments they will not be designed to universal design standards. This will have a negative impact on the ability to deliver adaptable units. </w:t>
      </w:r>
    </w:p>
    <w:p w14:paraId="10AC79BA" w14:textId="77777777" w:rsidR="009F1F68" w:rsidRPr="009F1F68" w:rsidRDefault="009F1F68" w:rsidP="009F1F68">
      <w:pPr>
        <w:pStyle w:val="ListParagraph"/>
        <w:numPr>
          <w:ilvl w:val="0"/>
          <w:numId w:val="43"/>
        </w:numPr>
        <w:shd w:val="clear" w:color="auto" w:fill="FFFFFF"/>
        <w:rPr>
          <w:sz w:val="24"/>
          <w:szCs w:val="24"/>
        </w:rPr>
      </w:pPr>
      <w:r w:rsidRPr="009F1F68">
        <w:rPr>
          <w:sz w:val="24"/>
          <w:szCs w:val="24"/>
        </w:rPr>
        <w:t xml:space="preserve">The inadequacy of the HAP , given the escalation of rents, is a challenge for many in trying to maintain their tenancies, and of particular concern for more vulnerable mental health service users.  </w:t>
      </w:r>
    </w:p>
    <w:p w14:paraId="43C69562" w14:textId="77777777" w:rsidR="009F1F68" w:rsidRPr="009F1F68" w:rsidRDefault="009F1F68" w:rsidP="009F1F68">
      <w:pPr>
        <w:pStyle w:val="ListParagraph"/>
        <w:numPr>
          <w:ilvl w:val="0"/>
          <w:numId w:val="43"/>
        </w:numPr>
        <w:shd w:val="clear" w:color="auto" w:fill="FFFFFF"/>
        <w:rPr>
          <w:sz w:val="24"/>
          <w:szCs w:val="24"/>
        </w:rPr>
      </w:pPr>
      <w:r w:rsidRPr="009F1F68">
        <w:rPr>
          <w:sz w:val="24"/>
          <w:szCs w:val="24"/>
        </w:rPr>
        <w:t>Substandard accommodation in the private rental sector remains problematic suggesting that current regulatory processes require review</w:t>
      </w:r>
    </w:p>
    <w:p w14:paraId="345DAF03" w14:textId="77777777" w:rsidR="009F1F68" w:rsidRPr="002F6AE7" w:rsidRDefault="009F1F68" w:rsidP="00720548">
      <w:pPr>
        <w:shd w:val="clear" w:color="auto" w:fill="FFFFFF"/>
        <w:ind w:left="60"/>
        <w:rPr>
          <w:color w:val="212121"/>
          <w:sz w:val="24"/>
          <w:szCs w:val="24"/>
        </w:rPr>
      </w:pPr>
    </w:p>
    <w:p w14:paraId="090FDAD6" w14:textId="77777777" w:rsidR="00720548" w:rsidRPr="004A4A38" w:rsidRDefault="00720548" w:rsidP="00720548">
      <w:pPr>
        <w:pStyle w:val="Heading2"/>
        <w:rPr>
          <w:color w:val="365F91"/>
          <w:sz w:val="24"/>
        </w:rPr>
      </w:pPr>
      <w:bookmarkStart w:id="1015" w:name="_Toc469667181"/>
      <w:bookmarkStart w:id="1016" w:name="_Toc74311585"/>
      <w:bookmarkStart w:id="1017" w:name="_Toc74313471"/>
      <w:bookmarkStart w:id="1018" w:name="_Toc74313747"/>
      <w:bookmarkStart w:id="1019" w:name="_Toc74313851"/>
      <w:bookmarkStart w:id="1020" w:name="_Toc74313952"/>
      <w:bookmarkStart w:id="1021" w:name="_Toc74314142"/>
      <w:bookmarkStart w:id="1022" w:name="_Toc74314210"/>
      <w:bookmarkStart w:id="1023" w:name="_Toc74314891"/>
      <w:bookmarkStart w:id="1024" w:name="_Toc74317142"/>
      <w:bookmarkStart w:id="1025" w:name="_Toc74317762"/>
      <w:bookmarkStart w:id="1026" w:name="_Toc74318741"/>
      <w:bookmarkStart w:id="1027" w:name="_Toc74319281"/>
      <w:bookmarkStart w:id="1028" w:name="_Toc74319392"/>
      <w:bookmarkStart w:id="1029" w:name="_Toc74319577"/>
      <w:bookmarkStart w:id="1030" w:name="_Toc74319660"/>
      <w:bookmarkStart w:id="1031" w:name="_Toc74319791"/>
      <w:bookmarkStart w:id="1032" w:name="_Toc74319996"/>
      <w:bookmarkStart w:id="1033" w:name="_Toc74320266"/>
      <w:bookmarkStart w:id="1034" w:name="_Toc76137233"/>
      <w:r>
        <w:rPr>
          <w:color w:val="365F91"/>
          <w:sz w:val="24"/>
        </w:rPr>
        <w:t xml:space="preserve">10.3   </w:t>
      </w:r>
      <w:r w:rsidRPr="004A4A38">
        <w:rPr>
          <w:color w:val="365F91"/>
          <w:sz w:val="24"/>
        </w:rPr>
        <w:t>Housing Priority</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404B07ED" w14:textId="77777777" w:rsidR="00720548" w:rsidRPr="001554B5" w:rsidRDefault="00720548" w:rsidP="00720548">
      <w:pPr>
        <w:pStyle w:val="ListParagraph"/>
        <w:numPr>
          <w:ilvl w:val="0"/>
          <w:numId w:val="19"/>
        </w:numPr>
        <w:tabs>
          <w:tab w:val="clear" w:pos="720"/>
        </w:tabs>
        <w:spacing w:after="0"/>
        <w:ind w:left="360"/>
        <w:rPr>
          <w:rFonts w:cs="Arial"/>
          <w:color w:val="000000"/>
          <w:sz w:val="24"/>
        </w:rPr>
      </w:pPr>
      <w:r w:rsidRPr="001554B5">
        <w:rPr>
          <w:rFonts w:cs="Arial"/>
          <w:color w:val="000000"/>
          <w:sz w:val="24"/>
        </w:rPr>
        <w:t>The way housing support is assessed must ensure that housing is allocated for people with a disability in accordance with the appropriate priority in the Housing Allocation Scheme. The housing needs assessment must continue to ensure that vulnerable groups such as people with disabilities are accurately reflected within the assessment process in light of their additional support requirements, so that the social housing delivered matches the profile of the need.</w:t>
      </w:r>
    </w:p>
    <w:p w14:paraId="197BF42E" w14:textId="77777777" w:rsidR="00720548" w:rsidRDefault="00720548" w:rsidP="00720548">
      <w:pPr>
        <w:pStyle w:val="Heading2"/>
        <w:rPr>
          <w:color w:val="365F91"/>
          <w:sz w:val="24"/>
        </w:rPr>
      </w:pPr>
      <w:bookmarkStart w:id="1035" w:name="_Toc469667182"/>
      <w:bookmarkStart w:id="1036" w:name="_Toc74311586"/>
      <w:bookmarkStart w:id="1037" w:name="_Toc74313472"/>
      <w:bookmarkStart w:id="1038" w:name="_Toc74313748"/>
      <w:bookmarkStart w:id="1039" w:name="_Toc74313852"/>
      <w:bookmarkStart w:id="1040" w:name="_Toc74313953"/>
      <w:bookmarkStart w:id="1041" w:name="_Toc74314143"/>
      <w:bookmarkStart w:id="1042" w:name="_Toc74314211"/>
      <w:bookmarkStart w:id="1043" w:name="_Toc74314892"/>
      <w:bookmarkStart w:id="1044" w:name="_Toc74317143"/>
      <w:bookmarkStart w:id="1045" w:name="_Toc74317763"/>
      <w:bookmarkStart w:id="1046" w:name="_Toc74318742"/>
      <w:bookmarkStart w:id="1047" w:name="_Toc74319282"/>
      <w:bookmarkStart w:id="1048" w:name="_Toc74319393"/>
      <w:bookmarkStart w:id="1049" w:name="_Toc74319578"/>
      <w:bookmarkStart w:id="1050" w:name="_Toc74319661"/>
      <w:bookmarkStart w:id="1051" w:name="_Toc74319792"/>
      <w:bookmarkStart w:id="1052" w:name="_Toc74319997"/>
      <w:bookmarkStart w:id="1053" w:name="_Toc74320267"/>
      <w:bookmarkStart w:id="1054" w:name="_Toc76137234"/>
      <w:r>
        <w:rPr>
          <w:color w:val="365F91"/>
          <w:sz w:val="24"/>
        </w:rPr>
        <w:t xml:space="preserve">10.4   </w:t>
      </w:r>
      <w:r w:rsidRPr="00062F41">
        <w:rPr>
          <w:color w:val="365F91"/>
          <w:sz w:val="24"/>
        </w:rPr>
        <w:t>Supports Services</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43533D76" w14:textId="77777777" w:rsidR="00720548" w:rsidRDefault="00720548" w:rsidP="00DD7C4A">
      <w:pPr>
        <w:pStyle w:val="ListParagraph"/>
        <w:numPr>
          <w:ilvl w:val="0"/>
          <w:numId w:val="45"/>
        </w:numPr>
        <w:rPr>
          <w:rFonts w:cs="Arial"/>
          <w:sz w:val="24"/>
        </w:rPr>
      </w:pPr>
      <w:r w:rsidRPr="001554B5">
        <w:rPr>
          <w:rFonts w:cs="Arial"/>
          <w:sz w:val="24"/>
        </w:rPr>
        <w:t xml:space="preserve">It must also be noted that in a number of cases even if the most appropriate property was identified they would not be able to avail of the opportunity due to the lack of support to live independently. </w:t>
      </w:r>
    </w:p>
    <w:p w14:paraId="6B69ACE9" w14:textId="77777777" w:rsidR="00720548" w:rsidRPr="001554B5" w:rsidRDefault="00720548" w:rsidP="00720548">
      <w:pPr>
        <w:pStyle w:val="ListParagraph"/>
        <w:ind w:left="360"/>
        <w:rPr>
          <w:rFonts w:cs="Arial"/>
          <w:sz w:val="24"/>
        </w:rPr>
      </w:pPr>
    </w:p>
    <w:p w14:paraId="501B46B4" w14:textId="77777777" w:rsidR="00DD7C4A" w:rsidRPr="00DD7C4A" w:rsidRDefault="00DD7C4A" w:rsidP="00DD7C4A">
      <w:pPr>
        <w:pStyle w:val="ListParagraph"/>
        <w:numPr>
          <w:ilvl w:val="0"/>
          <w:numId w:val="45"/>
        </w:numPr>
        <w:rPr>
          <w:rFonts w:cs="Arial"/>
          <w:sz w:val="24"/>
        </w:rPr>
      </w:pPr>
      <w:r w:rsidRPr="00DD7C4A">
        <w:rPr>
          <w:rFonts w:cs="Arial"/>
          <w:sz w:val="24"/>
        </w:rPr>
        <w:t xml:space="preserve">Training  and ongoing support in independent living skills should be made available to social housing applicants  who require this . </w:t>
      </w:r>
    </w:p>
    <w:p w14:paraId="41743C22" w14:textId="77777777" w:rsidR="00720548" w:rsidRPr="001554B5" w:rsidRDefault="00720548" w:rsidP="00720548">
      <w:pPr>
        <w:pStyle w:val="ListParagraph"/>
        <w:ind w:left="360"/>
        <w:rPr>
          <w:rFonts w:cs="Arial"/>
          <w:sz w:val="24"/>
        </w:rPr>
      </w:pPr>
    </w:p>
    <w:p w14:paraId="2333CEE7" w14:textId="77777777" w:rsidR="00720548" w:rsidRDefault="00720548" w:rsidP="00DD7C4A">
      <w:pPr>
        <w:pStyle w:val="ListParagraph"/>
        <w:numPr>
          <w:ilvl w:val="0"/>
          <w:numId w:val="45"/>
        </w:numPr>
        <w:rPr>
          <w:rFonts w:cs="Arial"/>
          <w:sz w:val="24"/>
        </w:rPr>
      </w:pPr>
      <w:r w:rsidRPr="001554B5">
        <w:rPr>
          <w:rFonts w:cs="Arial"/>
          <w:sz w:val="24"/>
        </w:rPr>
        <w:t>Persons Centred Plans – Quality person cen</w:t>
      </w:r>
      <w:r>
        <w:rPr>
          <w:rFonts w:cs="Arial"/>
          <w:sz w:val="24"/>
        </w:rPr>
        <w:t xml:space="preserve">tred plans are essential </w:t>
      </w:r>
      <w:r w:rsidRPr="001554B5">
        <w:rPr>
          <w:rFonts w:cs="Arial"/>
          <w:sz w:val="24"/>
        </w:rPr>
        <w:t>to maintain tenancies.</w:t>
      </w:r>
    </w:p>
    <w:p w14:paraId="159532A3" w14:textId="77777777" w:rsidR="00720548" w:rsidRPr="001554B5" w:rsidRDefault="00720548" w:rsidP="00720548">
      <w:pPr>
        <w:pStyle w:val="ListParagraph"/>
        <w:ind w:left="360"/>
        <w:rPr>
          <w:rFonts w:cs="Arial"/>
          <w:sz w:val="24"/>
        </w:rPr>
      </w:pPr>
    </w:p>
    <w:p w14:paraId="17C44BF8" w14:textId="77777777" w:rsidR="00720548" w:rsidRDefault="00720548" w:rsidP="00DD7C4A">
      <w:pPr>
        <w:pStyle w:val="ListParagraph"/>
        <w:numPr>
          <w:ilvl w:val="0"/>
          <w:numId w:val="45"/>
        </w:numPr>
        <w:spacing w:after="0"/>
        <w:rPr>
          <w:rFonts w:cs="Arial"/>
          <w:color w:val="000000"/>
          <w:sz w:val="24"/>
        </w:rPr>
      </w:pPr>
      <w:r w:rsidRPr="001554B5">
        <w:rPr>
          <w:rFonts w:cs="Arial"/>
          <w:color w:val="000000"/>
          <w:sz w:val="24"/>
        </w:rPr>
        <w:t xml:space="preserve">Individuals relocating to community settings must have medical and support facilities and local services within a reasonable distance for access. This will mean that accommodation will have to be located in and around towns. </w:t>
      </w:r>
    </w:p>
    <w:p w14:paraId="60A317C6" w14:textId="77777777" w:rsidR="00720548" w:rsidRPr="001554B5" w:rsidRDefault="00720548" w:rsidP="00720548">
      <w:pPr>
        <w:pStyle w:val="ListParagraph"/>
        <w:spacing w:after="0"/>
        <w:ind w:left="360"/>
        <w:rPr>
          <w:rFonts w:cs="Arial"/>
          <w:color w:val="000000"/>
          <w:sz w:val="24"/>
        </w:rPr>
      </w:pPr>
    </w:p>
    <w:p w14:paraId="6BD3E6FC" w14:textId="77777777" w:rsidR="00720548" w:rsidRDefault="00720548" w:rsidP="00DD7C4A">
      <w:pPr>
        <w:pStyle w:val="NoSpacing"/>
        <w:numPr>
          <w:ilvl w:val="0"/>
          <w:numId w:val="45"/>
        </w:numPr>
        <w:spacing w:line="276" w:lineRule="auto"/>
        <w:rPr>
          <w:rFonts w:ascii="Arial" w:hAnsi="Arial" w:cs="Arial"/>
          <w:sz w:val="24"/>
          <w:lang w:val="en-GB"/>
        </w:rPr>
      </w:pPr>
      <w:r w:rsidRPr="001554B5">
        <w:rPr>
          <w:rFonts w:ascii="Arial" w:hAnsi="Arial" w:cs="Arial"/>
          <w:sz w:val="24"/>
          <w:lang w:val="en-GB"/>
        </w:rPr>
        <w:t xml:space="preserve">It is vital that adequate supports are available to enable people to live as independently as </w:t>
      </w:r>
      <w:r>
        <w:rPr>
          <w:rFonts w:ascii="Arial" w:hAnsi="Arial" w:cs="Arial"/>
          <w:sz w:val="24"/>
          <w:lang w:val="en-GB"/>
        </w:rPr>
        <w:t xml:space="preserve">is possible, in the community. </w:t>
      </w:r>
      <w:r w:rsidRPr="001554B5">
        <w:rPr>
          <w:rFonts w:ascii="Arial" w:hAnsi="Arial" w:cs="Arial"/>
          <w:sz w:val="24"/>
          <w:lang w:val="en-GB"/>
        </w:rPr>
        <w:t>An integrated relationship between the care provider and the housing authority is crucial, to address these challenges, on an on-going basis.</w:t>
      </w:r>
    </w:p>
    <w:p w14:paraId="3B514C81" w14:textId="77777777" w:rsidR="00720548" w:rsidRPr="001554B5" w:rsidRDefault="00720548" w:rsidP="00720548">
      <w:pPr>
        <w:pStyle w:val="NoSpacing"/>
        <w:spacing w:line="276" w:lineRule="auto"/>
        <w:ind w:left="360"/>
        <w:rPr>
          <w:rFonts w:ascii="Arial" w:hAnsi="Arial" w:cs="Arial"/>
          <w:sz w:val="24"/>
          <w:lang w:val="en-GB"/>
        </w:rPr>
      </w:pPr>
    </w:p>
    <w:p w14:paraId="38F0CD8D" w14:textId="77777777" w:rsidR="00720548" w:rsidRDefault="00720548" w:rsidP="00DD7C4A">
      <w:pPr>
        <w:pStyle w:val="ListParagraph"/>
        <w:numPr>
          <w:ilvl w:val="0"/>
          <w:numId w:val="45"/>
        </w:numPr>
        <w:rPr>
          <w:rFonts w:cs="Arial"/>
          <w:sz w:val="24"/>
        </w:rPr>
      </w:pPr>
      <w:r w:rsidRPr="001554B5">
        <w:rPr>
          <w:rFonts w:cs="Arial"/>
          <w:sz w:val="24"/>
        </w:rPr>
        <w:t>The provision of high quality, effective and self-directed living supports to individuals.</w:t>
      </w:r>
    </w:p>
    <w:p w14:paraId="090A6827" w14:textId="77777777" w:rsidR="00720548" w:rsidRPr="001554B5" w:rsidRDefault="00720548" w:rsidP="00720548">
      <w:pPr>
        <w:pStyle w:val="ListParagraph"/>
        <w:ind w:left="0"/>
        <w:rPr>
          <w:rFonts w:cs="Arial"/>
          <w:sz w:val="24"/>
        </w:rPr>
      </w:pPr>
    </w:p>
    <w:p w14:paraId="6F4A500B" w14:textId="77777777" w:rsidR="00720548" w:rsidRPr="001554B5" w:rsidRDefault="00720548" w:rsidP="00DD7C4A">
      <w:pPr>
        <w:pStyle w:val="ListParagraph"/>
        <w:numPr>
          <w:ilvl w:val="0"/>
          <w:numId w:val="45"/>
        </w:numPr>
        <w:rPr>
          <w:rFonts w:cs="Arial"/>
          <w:iCs/>
          <w:sz w:val="24"/>
        </w:rPr>
      </w:pPr>
      <w:r w:rsidRPr="001554B5">
        <w:rPr>
          <w:rFonts w:cs="Arial"/>
          <w:iCs/>
          <w:sz w:val="24"/>
        </w:rPr>
        <w:t xml:space="preserve">As people move from congregated services into the community, opportunities exist to improve the provision of community-based supports, through continuous learning. It is clear that in order for an individual’s support services to be effective, they must be driven by the individual themselves, directly (where that is possible). </w:t>
      </w:r>
    </w:p>
    <w:p w14:paraId="10EDB8D3" w14:textId="77777777" w:rsidR="00720548" w:rsidRPr="001554B5" w:rsidRDefault="00720548" w:rsidP="00DD7C4A">
      <w:pPr>
        <w:numPr>
          <w:ilvl w:val="0"/>
          <w:numId w:val="45"/>
        </w:numPr>
        <w:rPr>
          <w:rFonts w:cs="Arial"/>
          <w:sz w:val="24"/>
        </w:rPr>
      </w:pPr>
      <w:r w:rsidRPr="001554B5">
        <w:rPr>
          <w:rFonts w:cs="Arial"/>
          <w:sz w:val="24"/>
        </w:rPr>
        <w:t xml:space="preserve">Under the UN Convention on the Rights of Persons with Disabilities (UNCRPD) (Article 12) every person has the right to be presumed to have legal capacity (i.e. the capacity to enter into legally binding contracts). The only derogation from this principle is where it can be established that the person doesn’t have legal capacity. This presumption is further outlined in the Assisted Decision Making Capacity legislation in the guiding principles. </w:t>
      </w:r>
    </w:p>
    <w:p w14:paraId="0AD82FD4" w14:textId="77777777" w:rsidR="00720548" w:rsidRPr="001554B5" w:rsidRDefault="00720548" w:rsidP="00DD7C4A">
      <w:pPr>
        <w:numPr>
          <w:ilvl w:val="0"/>
          <w:numId w:val="45"/>
        </w:numPr>
        <w:rPr>
          <w:rFonts w:cs="Arial"/>
          <w:sz w:val="24"/>
        </w:rPr>
      </w:pPr>
      <w:r w:rsidRPr="001554B5">
        <w:rPr>
          <w:rFonts w:cs="Arial"/>
          <w:sz w:val="24"/>
        </w:rPr>
        <w:t xml:space="preserve">Therefore, if a service provider or a landlord presumes a person’s legal capacity, as they cannot show to the contrary that the individual doesn’t have capacity, there are real issues around non-registration as a designated centre, if HIQA later disagrees and believes that the person’s tenancy agreement is not ‘lawful’ and/or meaningful. </w:t>
      </w:r>
    </w:p>
    <w:p w14:paraId="22AF7BD5" w14:textId="77777777" w:rsidR="00720548" w:rsidRPr="00062F41" w:rsidRDefault="00720548" w:rsidP="00720548">
      <w:pPr>
        <w:pStyle w:val="Heading2"/>
        <w:rPr>
          <w:color w:val="365F91"/>
          <w:sz w:val="24"/>
        </w:rPr>
      </w:pPr>
      <w:bookmarkStart w:id="1055" w:name="_Toc469667183"/>
      <w:bookmarkStart w:id="1056" w:name="_Toc74311587"/>
      <w:bookmarkStart w:id="1057" w:name="_Toc74313473"/>
      <w:bookmarkStart w:id="1058" w:name="_Toc74313749"/>
      <w:bookmarkStart w:id="1059" w:name="_Toc74313853"/>
      <w:bookmarkStart w:id="1060" w:name="_Toc74313954"/>
      <w:bookmarkStart w:id="1061" w:name="_Toc74314144"/>
      <w:bookmarkStart w:id="1062" w:name="_Toc74314212"/>
      <w:bookmarkStart w:id="1063" w:name="_Toc74314893"/>
      <w:bookmarkStart w:id="1064" w:name="_Toc74317144"/>
      <w:bookmarkStart w:id="1065" w:name="_Toc74317764"/>
      <w:bookmarkStart w:id="1066" w:name="_Toc74318743"/>
      <w:bookmarkStart w:id="1067" w:name="_Toc74319283"/>
      <w:bookmarkStart w:id="1068" w:name="_Toc74319394"/>
      <w:bookmarkStart w:id="1069" w:name="_Toc74319579"/>
      <w:bookmarkStart w:id="1070" w:name="_Toc74319662"/>
      <w:bookmarkStart w:id="1071" w:name="_Toc74319793"/>
      <w:bookmarkStart w:id="1072" w:name="_Toc74319998"/>
      <w:bookmarkStart w:id="1073" w:name="_Toc74320268"/>
      <w:bookmarkStart w:id="1074" w:name="_Toc76137235"/>
      <w:r>
        <w:rPr>
          <w:color w:val="365F91"/>
          <w:sz w:val="24"/>
        </w:rPr>
        <w:t xml:space="preserve">10.5   </w:t>
      </w:r>
      <w:r w:rsidRPr="00062F41">
        <w:rPr>
          <w:color w:val="365F91"/>
          <w:sz w:val="24"/>
        </w:rPr>
        <w:t>Data</w:t>
      </w:r>
      <w:r>
        <w:rPr>
          <w:color w:val="365F91"/>
          <w:sz w:val="24"/>
        </w:rPr>
        <w:t xml:space="preserve"> </w:t>
      </w:r>
      <w:r w:rsidRPr="00062F41">
        <w:rPr>
          <w:color w:val="365F91"/>
          <w:sz w:val="24"/>
        </w:rPr>
        <w:t>/</w:t>
      </w:r>
      <w:r>
        <w:rPr>
          <w:color w:val="365F91"/>
          <w:sz w:val="24"/>
        </w:rPr>
        <w:t xml:space="preserve"> </w:t>
      </w:r>
      <w:r w:rsidRPr="00062F41">
        <w:rPr>
          <w:color w:val="365F91"/>
          <w:sz w:val="24"/>
        </w:rPr>
        <w:t>Lack of Data</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412E6D7A" w14:textId="77777777" w:rsidR="00720548" w:rsidRDefault="00720548" w:rsidP="00720548">
      <w:pPr>
        <w:numPr>
          <w:ilvl w:val="0"/>
          <w:numId w:val="17"/>
        </w:numPr>
        <w:spacing w:after="0"/>
        <w:ind w:left="360"/>
        <w:rPr>
          <w:rFonts w:cs="Arial"/>
          <w:color w:val="000000"/>
          <w:sz w:val="24"/>
        </w:rPr>
      </w:pPr>
      <w:r w:rsidRPr="001554B5">
        <w:rPr>
          <w:rFonts w:cs="Arial"/>
          <w:color w:val="000000"/>
          <w:sz w:val="24"/>
        </w:rPr>
        <w:t>Lack of a detailed analysis of housing lists to develop a clearer understanding of housing need for people with disabilities, including those in institutional care needs</w:t>
      </w:r>
      <w:r>
        <w:rPr>
          <w:rFonts w:cs="Arial"/>
          <w:color w:val="000000"/>
          <w:sz w:val="24"/>
        </w:rPr>
        <w:t xml:space="preserve"> has been an issue for a number of years. The new Disability and Medical Information Form which now accompanies a Social Housing Application for a person with a disability will assist in quantifying specific needs of those on the Local Authority’s waiting list.</w:t>
      </w:r>
      <w:r w:rsidRPr="001554B5">
        <w:rPr>
          <w:rFonts w:cs="Arial"/>
          <w:color w:val="000000"/>
          <w:sz w:val="24"/>
        </w:rPr>
        <w:t xml:space="preserve"> </w:t>
      </w:r>
    </w:p>
    <w:p w14:paraId="2D2AA5A8" w14:textId="77777777" w:rsidR="00720548" w:rsidRPr="001554B5" w:rsidRDefault="00720548" w:rsidP="00720548">
      <w:pPr>
        <w:spacing w:after="0"/>
        <w:ind w:left="360"/>
        <w:rPr>
          <w:rFonts w:cs="Arial"/>
          <w:color w:val="000000"/>
          <w:sz w:val="24"/>
        </w:rPr>
      </w:pPr>
    </w:p>
    <w:p w14:paraId="5821EAAF" w14:textId="77777777" w:rsidR="00720548" w:rsidRDefault="00720548" w:rsidP="00720548">
      <w:pPr>
        <w:pStyle w:val="ListParagraph"/>
        <w:numPr>
          <w:ilvl w:val="0"/>
          <w:numId w:val="17"/>
        </w:numPr>
        <w:ind w:left="360"/>
        <w:rPr>
          <w:rFonts w:cs="Arial"/>
          <w:sz w:val="24"/>
        </w:rPr>
      </w:pPr>
      <w:r>
        <w:rPr>
          <w:rFonts w:cs="Arial"/>
          <w:sz w:val="24"/>
        </w:rPr>
        <w:t>Up until now d</w:t>
      </w:r>
      <w:r w:rsidRPr="001554B5">
        <w:rPr>
          <w:rFonts w:cs="Arial"/>
          <w:sz w:val="24"/>
        </w:rPr>
        <w:t xml:space="preserve">ata  </w:t>
      </w:r>
      <w:r>
        <w:rPr>
          <w:rFonts w:cs="Arial"/>
          <w:sz w:val="24"/>
        </w:rPr>
        <w:t>could not</w:t>
      </w:r>
      <w:r w:rsidRPr="001554B5">
        <w:rPr>
          <w:rFonts w:cs="Arial"/>
          <w:sz w:val="24"/>
        </w:rPr>
        <w:t xml:space="preserve"> be considered as a true reflection of need</w:t>
      </w:r>
      <w:r>
        <w:rPr>
          <w:rFonts w:cs="Arial"/>
          <w:sz w:val="24"/>
        </w:rPr>
        <w:t>. Also,</w:t>
      </w:r>
      <w:r w:rsidRPr="001554B5">
        <w:rPr>
          <w:rFonts w:cs="Arial"/>
          <w:sz w:val="24"/>
        </w:rPr>
        <w:t xml:space="preserve"> duplication may arise across databases, people who register for social housing may not always declare that they have a disability and not all persons in supported accommodation are on the social housing list. </w:t>
      </w:r>
    </w:p>
    <w:p w14:paraId="28350E72" w14:textId="77777777" w:rsidR="00720548" w:rsidRPr="001554B5" w:rsidRDefault="00720548" w:rsidP="00720548">
      <w:pPr>
        <w:pStyle w:val="ListParagraph"/>
        <w:ind w:left="360"/>
        <w:rPr>
          <w:rFonts w:cs="Arial"/>
          <w:b/>
          <w:sz w:val="24"/>
        </w:rPr>
      </w:pPr>
    </w:p>
    <w:p w14:paraId="16780136" w14:textId="77777777" w:rsidR="00720548" w:rsidRPr="00B53C5F" w:rsidRDefault="00720548" w:rsidP="00720548">
      <w:pPr>
        <w:pStyle w:val="ListParagraph"/>
        <w:numPr>
          <w:ilvl w:val="0"/>
          <w:numId w:val="17"/>
        </w:numPr>
        <w:ind w:left="360"/>
        <w:rPr>
          <w:rFonts w:cs="Arial"/>
          <w:bCs/>
          <w:iCs/>
          <w:sz w:val="24"/>
        </w:rPr>
      </w:pPr>
      <w:r w:rsidRPr="00B53C5F">
        <w:rPr>
          <w:rFonts w:cs="Arial"/>
          <w:sz w:val="24"/>
        </w:rPr>
        <w:t xml:space="preserve">The Council recognises that a key challenge is the updating of its Housing Waiting List where it is considered to understate the level of accommodation or social housing supports required for people with a disability. </w:t>
      </w:r>
      <w:r>
        <w:rPr>
          <w:rFonts w:cs="Arial"/>
          <w:sz w:val="24"/>
        </w:rPr>
        <w:t>The annual Summary of Social Housing Assessment (SSHA)  for 2021 and going forward should focus on capturing the level of need for persons with a disability.</w:t>
      </w:r>
    </w:p>
    <w:p w14:paraId="14D32746" w14:textId="77777777" w:rsidR="00720548" w:rsidRDefault="00720548" w:rsidP="00720548">
      <w:pPr>
        <w:pStyle w:val="ListParagraph"/>
        <w:rPr>
          <w:rFonts w:cs="Arial"/>
          <w:bCs/>
          <w:iCs/>
          <w:sz w:val="24"/>
        </w:rPr>
      </w:pPr>
    </w:p>
    <w:p w14:paraId="039653D1" w14:textId="77777777" w:rsidR="00720548" w:rsidRDefault="00720548" w:rsidP="00720548">
      <w:pPr>
        <w:pStyle w:val="ListParagraph"/>
        <w:numPr>
          <w:ilvl w:val="0"/>
          <w:numId w:val="17"/>
        </w:numPr>
        <w:ind w:left="360"/>
        <w:rPr>
          <w:rFonts w:cs="Arial"/>
          <w:sz w:val="24"/>
        </w:rPr>
      </w:pPr>
      <w:r w:rsidRPr="001554B5">
        <w:rPr>
          <w:rFonts w:cs="Arial"/>
          <w:sz w:val="24"/>
        </w:rPr>
        <w:t xml:space="preserve">A significant challenge in terms of the Plan generally is, that not only is it essential to maintain the social housing waiting list up to date, due to the nature and the extent of the disabilities experienced by many clients, their needs can change significantly over a short period of time. </w:t>
      </w:r>
    </w:p>
    <w:p w14:paraId="391A32EC" w14:textId="77777777" w:rsidR="00720548" w:rsidRDefault="00720548" w:rsidP="00720548">
      <w:pPr>
        <w:pStyle w:val="Heading2"/>
        <w:rPr>
          <w:color w:val="365F91"/>
          <w:sz w:val="24"/>
        </w:rPr>
      </w:pPr>
      <w:bookmarkStart w:id="1075" w:name="_Toc469667184"/>
      <w:bookmarkStart w:id="1076" w:name="_Toc74311588"/>
      <w:bookmarkStart w:id="1077" w:name="_Toc74313474"/>
      <w:bookmarkStart w:id="1078" w:name="_Toc74313750"/>
      <w:bookmarkStart w:id="1079" w:name="_Toc74313854"/>
      <w:bookmarkStart w:id="1080" w:name="_Toc74313955"/>
      <w:bookmarkStart w:id="1081" w:name="_Toc74314145"/>
      <w:bookmarkStart w:id="1082" w:name="_Toc74314213"/>
      <w:bookmarkStart w:id="1083" w:name="_Toc74314894"/>
      <w:bookmarkStart w:id="1084" w:name="_Toc74317145"/>
      <w:bookmarkStart w:id="1085" w:name="_Toc74317765"/>
      <w:bookmarkStart w:id="1086" w:name="_Toc74318744"/>
      <w:bookmarkStart w:id="1087" w:name="_Toc74319284"/>
      <w:bookmarkStart w:id="1088" w:name="_Toc74319395"/>
      <w:bookmarkStart w:id="1089" w:name="_Toc74319580"/>
      <w:bookmarkStart w:id="1090" w:name="_Toc74319663"/>
      <w:bookmarkStart w:id="1091" w:name="_Toc74319794"/>
      <w:bookmarkStart w:id="1092" w:name="_Toc74319999"/>
      <w:bookmarkStart w:id="1093" w:name="_Toc74320269"/>
      <w:bookmarkStart w:id="1094" w:name="_Toc76137236"/>
      <w:r>
        <w:rPr>
          <w:color w:val="365F91"/>
          <w:sz w:val="24"/>
        </w:rPr>
        <w:t xml:space="preserve">10.6   </w:t>
      </w:r>
      <w:r w:rsidRPr="00062F41">
        <w:rPr>
          <w:color w:val="365F91"/>
          <w:sz w:val="24"/>
        </w:rPr>
        <w:t>Congregated Settings</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3D2051D7" w14:textId="77777777" w:rsidR="00720548" w:rsidRDefault="00720548" w:rsidP="00720548">
      <w:pPr>
        <w:pStyle w:val="ListParagraph"/>
        <w:numPr>
          <w:ilvl w:val="0"/>
          <w:numId w:val="18"/>
        </w:numPr>
        <w:spacing w:after="0"/>
        <w:ind w:left="360"/>
        <w:rPr>
          <w:rFonts w:cs="Arial"/>
          <w:sz w:val="24"/>
        </w:rPr>
      </w:pPr>
      <w:r w:rsidRPr="001554B5">
        <w:rPr>
          <w:rFonts w:cs="Arial"/>
          <w:sz w:val="24"/>
        </w:rPr>
        <w:t>It has also to be recognised that within the grouping of service users currently in congregated settings there is a cohort who are considered medically fragile and their needs will continue to fall within the care provider.</w:t>
      </w:r>
    </w:p>
    <w:p w14:paraId="1BF0713C" w14:textId="77777777" w:rsidR="00720548" w:rsidRDefault="00720548" w:rsidP="00720548">
      <w:pPr>
        <w:pStyle w:val="ListParagraph"/>
        <w:spacing w:after="0"/>
        <w:ind w:left="360"/>
        <w:rPr>
          <w:rFonts w:cs="Arial"/>
          <w:sz w:val="24"/>
        </w:rPr>
      </w:pPr>
    </w:p>
    <w:p w14:paraId="7234D340" w14:textId="77777777" w:rsidR="00720548" w:rsidRDefault="00720548" w:rsidP="00720548">
      <w:pPr>
        <w:pStyle w:val="ListParagraph"/>
        <w:numPr>
          <w:ilvl w:val="0"/>
          <w:numId w:val="18"/>
        </w:numPr>
        <w:spacing w:after="0"/>
        <w:ind w:left="360"/>
        <w:rPr>
          <w:rFonts w:cs="Arial"/>
          <w:iCs/>
          <w:sz w:val="24"/>
        </w:rPr>
      </w:pPr>
      <w:r w:rsidRPr="001554B5">
        <w:rPr>
          <w:rFonts w:cs="Arial"/>
          <w:iCs/>
          <w:sz w:val="24"/>
        </w:rPr>
        <w:t xml:space="preserve">During the transition process there can often be funding deficits that should remedy themselves once the congregated service closes. However, in the interim service providers are often trying to provide services in circumstances where no resources are available. </w:t>
      </w:r>
    </w:p>
    <w:p w14:paraId="6F9930E3" w14:textId="77777777" w:rsidR="00720548" w:rsidRPr="00D66FBC" w:rsidRDefault="00720548" w:rsidP="00720548">
      <w:pPr>
        <w:pStyle w:val="Heading1"/>
        <w:rPr>
          <w:rStyle w:val="Heading1Char"/>
          <w:rFonts w:cs="Arial"/>
          <w:b/>
          <w:color w:val="365F91"/>
          <w:sz w:val="28"/>
          <w:szCs w:val="22"/>
        </w:rPr>
      </w:pPr>
      <w:r>
        <w:rPr>
          <w:rFonts w:cs="Arial"/>
          <w:iCs/>
        </w:rPr>
        <w:br w:type="page"/>
      </w:r>
      <w:bookmarkStart w:id="1095" w:name="_Toc469667185"/>
      <w:bookmarkStart w:id="1096" w:name="_Toc74311589"/>
      <w:bookmarkStart w:id="1097" w:name="_Toc74313475"/>
      <w:bookmarkStart w:id="1098" w:name="_Toc74313751"/>
      <w:bookmarkStart w:id="1099" w:name="_Toc74313855"/>
      <w:bookmarkStart w:id="1100" w:name="_Toc74313956"/>
      <w:bookmarkStart w:id="1101" w:name="_Toc74314146"/>
      <w:bookmarkStart w:id="1102" w:name="_Toc74314214"/>
      <w:bookmarkStart w:id="1103" w:name="_Toc74314895"/>
      <w:bookmarkStart w:id="1104" w:name="_Toc74317146"/>
      <w:bookmarkStart w:id="1105" w:name="_Toc74317766"/>
      <w:bookmarkStart w:id="1106" w:name="_Toc74318745"/>
      <w:bookmarkStart w:id="1107" w:name="_Toc74319285"/>
      <w:bookmarkStart w:id="1108" w:name="_Toc74319396"/>
      <w:bookmarkStart w:id="1109" w:name="_Toc74319581"/>
      <w:bookmarkStart w:id="1110" w:name="_Toc74319664"/>
      <w:bookmarkStart w:id="1111" w:name="_Toc74319795"/>
      <w:bookmarkStart w:id="1112" w:name="_Toc74320000"/>
      <w:bookmarkStart w:id="1113" w:name="_Toc74320270"/>
      <w:bookmarkStart w:id="1114" w:name="_Toc76137237"/>
      <w:r w:rsidRPr="00CB2C06">
        <w:rPr>
          <w:rStyle w:val="Heading1Char"/>
          <w:b/>
          <w:bCs/>
          <w:color w:val="365F91"/>
          <w:sz w:val="28"/>
          <w:szCs w:val="22"/>
        </w:rPr>
        <w:t>11</w:t>
      </w:r>
      <w:r>
        <w:rPr>
          <w:rStyle w:val="Heading1Char"/>
          <w:b/>
          <w:bCs/>
          <w:color w:val="365F91"/>
          <w:sz w:val="28"/>
          <w:szCs w:val="22"/>
        </w:rPr>
        <w:t>.</w:t>
      </w:r>
      <w:r w:rsidRPr="00CB2C06">
        <w:rPr>
          <w:rStyle w:val="Heading1Char"/>
          <w:b/>
          <w:bCs/>
          <w:color w:val="365F91"/>
          <w:sz w:val="28"/>
          <w:szCs w:val="22"/>
        </w:rPr>
        <w:t xml:space="preserve"> </w:t>
      </w:r>
      <w:r w:rsidRPr="00CB2C06">
        <w:rPr>
          <w:rStyle w:val="Heading1Char"/>
          <w:color w:val="365F91"/>
          <w:sz w:val="28"/>
          <w:szCs w:val="22"/>
        </w:rPr>
        <w:t xml:space="preserve">  </w:t>
      </w:r>
      <w:r w:rsidRPr="00CB2C06">
        <w:rPr>
          <w:rStyle w:val="Heading1Char"/>
          <w:rFonts w:cs="Arial"/>
          <w:b/>
          <w:bCs/>
          <w:color w:val="365F91"/>
          <w:sz w:val="28"/>
          <w:szCs w:val="22"/>
        </w:rPr>
        <w:t>Opportunities</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62F5715E" w14:textId="77777777" w:rsidR="00720548" w:rsidRPr="00062F41" w:rsidRDefault="00720548" w:rsidP="00720548">
      <w:pPr>
        <w:pStyle w:val="Heading2"/>
        <w:rPr>
          <w:color w:val="365F91"/>
          <w:sz w:val="24"/>
        </w:rPr>
      </w:pPr>
      <w:bookmarkStart w:id="1115" w:name="_Toc469667186"/>
      <w:bookmarkStart w:id="1116" w:name="_Toc74311590"/>
      <w:bookmarkStart w:id="1117" w:name="_Toc74313476"/>
      <w:bookmarkStart w:id="1118" w:name="_Toc74313752"/>
      <w:bookmarkStart w:id="1119" w:name="_Toc74313856"/>
      <w:bookmarkStart w:id="1120" w:name="_Toc74313957"/>
      <w:bookmarkStart w:id="1121" w:name="_Toc74314147"/>
      <w:bookmarkStart w:id="1122" w:name="_Toc74314215"/>
      <w:bookmarkStart w:id="1123" w:name="_Toc74314896"/>
      <w:bookmarkStart w:id="1124" w:name="_Toc74317147"/>
      <w:bookmarkStart w:id="1125" w:name="_Toc74317767"/>
      <w:bookmarkStart w:id="1126" w:name="_Toc74318746"/>
      <w:bookmarkStart w:id="1127" w:name="_Toc74319286"/>
      <w:bookmarkStart w:id="1128" w:name="_Toc74319397"/>
      <w:bookmarkStart w:id="1129" w:name="_Toc74319582"/>
      <w:bookmarkStart w:id="1130" w:name="_Toc74319665"/>
      <w:bookmarkStart w:id="1131" w:name="_Toc74319796"/>
      <w:bookmarkStart w:id="1132" w:name="_Toc74320001"/>
      <w:bookmarkStart w:id="1133" w:name="_Toc74320271"/>
      <w:bookmarkStart w:id="1134" w:name="_Toc76137238"/>
      <w:r>
        <w:rPr>
          <w:color w:val="365F91"/>
          <w:sz w:val="24"/>
        </w:rPr>
        <w:t>11</w:t>
      </w:r>
      <w:r w:rsidRPr="00062F41">
        <w:rPr>
          <w:color w:val="365F91"/>
          <w:sz w:val="24"/>
        </w:rPr>
        <w:t xml:space="preserve">.1 </w:t>
      </w:r>
      <w:r w:rsidRPr="00062F41">
        <w:rPr>
          <w:color w:val="365F91"/>
          <w:sz w:val="24"/>
        </w:rPr>
        <w:tab/>
        <w:t>High quality, effective and self-directed living supports to individuals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7D0B1B8E" w14:textId="77777777" w:rsidR="00720548" w:rsidRPr="001554B5" w:rsidRDefault="00720548" w:rsidP="00720548">
      <w:pPr>
        <w:rPr>
          <w:rFonts w:cs="Arial"/>
          <w:sz w:val="24"/>
        </w:rPr>
      </w:pPr>
      <w:r w:rsidRPr="001554B5">
        <w:rPr>
          <w:rFonts w:cs="Arial"/>
          <w:sz w:val="24"/>
        </w:rPr>
        <w:t xml:space="preserve">As people move from congregated services into the community opportunities exist to improve the provision of community-based supports through continuous learning. It is clear that for an individual’s support services to be effective they must be driven by the individual themselves directly (where that is possible). </w:t>
      </w:r>
    </w:p>
    <w:p w14:paraId="2E2D12D2" w14:textId="77777777" w:rsidR="00720548" w:rsidRPr="001554B5" w:rsidRDefault="00720548" w:rsidP="00720548">
      <w:pPr>
        <w:rPr>
          <w:rFonts w:cs="Arial"/>
          <w:sz w:val="24"/>
        </w:rPr>
      </w:pPr>
      <w:r w:rsidRPr="001554B5">
        <w:rPr>
          <w:rFonts w:cs="Arial"/>
          <w:sz w:val="24"/>
        </w:rPr>
        <w:t>People will have opportunities when they move into their new communities to embark on the kind of life they wish to lead, a good life from their point of view. Social Role Valorisation theory gives some guidance as to what that could mean for an individual:</w:t>
      </w:r>
    </w:p>
    <w:p w14:paraId="1237BC10" w14:textId="77777777" w:rsidR="00720548" w:rsidRPr="001554B5" w:rsidRDefault="00720548" w:rsidP="00720548">
      <w:pPr>
        <w:ind w:left="720"/>
        <w:rPr>
          <w:rFonts w:cs="Arial"/>
          <w:sz w:val="24"/>
        </w:rPr>
      </w:pPr>
      <w:r w:rsidRPr="001554B5">
        <w:rPr>
          <w:rFonts w:cs="Arial"/>
          <w:sz w:val="24"/>
        </w:rPr>
        <w:t>There exists a high degree of consensus about what the good things in life are.   To mention only a few major examples, they include home and family; friendship; being accorded dignity, respect, acceptance; a sense of belonging; an education, and the development and exercise of one's capacities; a voice in the affairs of one's community and society; opportunities to participate; a decent material standard of living; and at least normative place to live; and opportunities for work and self-support</w:t>
      </w:r>
      <w:r w:rsidRPr="001554B5">
        <w:rPr>
          <w:rStyle w:val="FootnoteReference"/>
          <w:rFonts w:cs="Arial"/>
          <w:sz w:val="24"/>
        </w:rPr>
        <w:footnoteReference w:id="2"/>
      </w:r>
    </w:p>
    <w:p w14:paraId="7F366702" w14:textId="77777777" w:rsidR="00720548" w:rsidRPr="001554B5" w:rsidRDefault="00720548" w:rsidP="00720548">
      <w:pPr>
        <w:rPr>
          <w:rFonts w:cs="Arial"/>
          <w:sz w:val="24"/>
        </w:rPr>
      </w:pPr>
      <w:r w:rsidRPr="001554B5">
        <w:rPr>
          <w:rFonts w:cs="Arial"/>
          <w:sz w:val="24"/>
        </w:rPr>
        <w:t xml:space="preserve">Where individuals are able to access some vital components of the ‘good life’ such as appropriate housing suitable for their needs, the development of one’s capacities and opportunities to participate in society more generally long term sustainable, integrated communities can be created.  </w:t>
      </w:r>
    </w:p>
    <w:p w14:paraId="651AB694" w14:textId="77777777" w:rsidR="00720548" w:rsidRPr="00062F41" w:rsidRDefault="00720548" w:rsidP="00720548">
      <w:pPr>
        <w:pStyle w:val="Heading2"/>
        <w:rPr>
          <w:rStyle w:val="Heading1Char"/>
          <w:rFonts w:cs="Arial"/>
          <w:b/>
          <w:bCs/>
          <w:color w:val="365F91"/>
          <w:szCs w:val="26"/>
        </w:rPr>
      </w:pPr>
      <w:bookmarkStart w:id="1135" w:name="_Toc469667187"/>
      <w:bookmarkStart w:id="1136" w:name="_Toc74311591"/>
      <w:bookmarkStart w:id="1137" w:name="_Toc74313477"/>
      <w:bookmarkStart w:id="1138" w:name="_Toc74313753"/>
      <w:bookmarkStart w:id="1139" w:name="_Toc74313857"/>
      <w:bookmarkStart w:id="1140" w:name="_Toc74313958"/>
      <w:bookmarkStart w:id="1141" w:name="_Toc74314148"/>
      <w:bookmarkStart w:id="1142" w:name="_Toc74314216"/>
      <w:bookmarkStart w:id="1143" w:name="_Toc74314897"/>
      <w:bookmarkStart w:id="1144" w:name="_Toc74317148"/>
      <w:bookmarkStart w:id="1145" w:name="_Toc74317768"/>
      <w:bookmarkStart w:id="1146" w:name="_Toc74318747"/>
      <w:bookmarkStart w:id="1147" w:name="_Toc74319287"/>
      <w:bookmarkStart w:id="1148" w:name="_Toc74319398"/>
      <w:bookmarkStart w:id="1149" w:name="_Toc74319583"/>
      <w:bookmarkStart w:id="1150" w:name="_Toc74319666"/>
      <w:bookmarkStart w:id="1151" w:name="_Toc74319797"/>
      <w:bookmarkStart w:id="1152" w:name="_Toc74320002"/>
      <w:bookmarkStart w:id="1153" w:name="_Toc74320272"/>
      <w:bookmarkStart w:id="1154" w:name="_Toc76137239"/>
      <w:r w:rsidRPr="00062F41">
        <w:rPr>
          <w:rStyle w:val="Heading1Char"/>
          <w:b/>
          <w:bCs/>
          <w:color w:val="365F91"/>
          <w:szCs w:val="26"/>
        </w:rPr>
        <w:t>1</w:t>
      </w:r>
      <w:r>
        <w:rPr>
          <w:rStyle w:val="Heading1Char"/>
          <w:b/>
          <w:bCs/>
          <w:color w:val="365F91"/>
          <w:szCs w:val="26"/>
        </w:rPr>
        <w:t>1</w:t>
      </w:r>
      <w:r w:rsidRPr="00062F41">
        <w:rPr>
          <w:rStyle w:val="Heading1Char"/>
          <w:b/>
          <w:bCs/>
          <w:color w:val="365F91"/>
          <w:szCs w:val="26"/>
        </w:rPr>
        <w:t xml:space="preserve">.2 </w:t>
      </w:r>
      <w:r>
        <w:rPr>
          <w:rStyle w:val="Heading1Char"/>
          <w:b/>
          <w:bCs/>
          <w:color w:val="365F91"/>
          <w:szCs w:val="26"/>
        </w:rPr>
        <w:tab/>
      </w:r>
      <w:r w:rsidRPr="00062F41">
        <w:rPr>
          <w:rStyle w:val="Heading1Char"/>
          <w:b/>
          <w:bCs/>
          <w:color w:val="365F91"/>
          <w:szCs w:val="26"/>
        </w:rPr>
        <w:t>Use of Technology</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4CDB3989" w14:textId="77777777" w:rsidR="00720548" w:rsidRPr="001554B5" w:rsidRDefault="00720548" w:rsidP="00720548">
      <w:pPr>
        <w:rPr>
          <w:rFonts w:cs="Arial"/>
          <w:sz w:val="24"/>
        </w:rPr>
      </w:pPr>
      <w:r w:rsidRPr="001554B5">
        <w:rPr>
          <w:rFonts w:cs="Arial"/>
          <w:sz w:val="24"/>
        </w:rPr>
        <w:t>There have been major advances on assisted living technologies that allow people to stay in their homes longer and to live more independent lives while having the security of th</w:t>
      </w:r>
      <w:r>
        <w:rPr>
          <w:rFonts w:cs="Arial"/>
          <w:sz w:val="24"/>
        </w:rPr>
        <w:t xml:space="preserve">e assistance of the technology. </w:t>
      </w:r>
      <w:r w:rsidRPr="001554B5">
        <w:rPr>
          <w:rFonts w:cs="Arial"/>
          <w:sz w:val="24"/>
        </w:rPr>
        <w:t>Some of the technologies that could be considered for use are:</w:t>
      </w:r>
    </w:p>
    <w:p w14:paraId="113B1A95" w14:textId="77777777" w:rsidR="00720548" w:rsidRPr="001554B5" w:rsidRDefault="00720548" w:rsidP="00720548">
      <w:pPr>
        <w:numPr>
          <w:ilvl w:val="0"/>
          <w:numId w:val="14"/>
        </w:numPr>
        <w:spacing w:after="0"/>
        <w:rPr>
          <w:rFonts w:cs="Arial"/>
          <w:iCs/>
          <w:sz w:val="24"/>
        </w:rPr>
      </w:pPr>
      <w:r w:rsidRPr="001554B5">
        <w:rPr>
          <w:rFonts w:cs="Arial"/>
          <w:iCs/>
          <w:sz w:val="24"/>
        </w:rPr>
        <w:t>Remote Monitoring Systems</w:t>
      </w:r>
    </w:p>
    <w:p w14:paraId="2377897E" w14:textId="77777777" w:rsidR="00720548" w:rsidRPr="001554B5" w:rsidRDefault="00720548" w:rsidP="00720548">
      <w:pPr>
        <w:numPr>
          <w:ilvl w:val="0"/>
          <w:numId w:val="14"/>
        </w:numPr>
        <w:spacing w:after="0"/>
        <w:rPr>
          <w:rFonts w:cs="Arial"/>
          <w:iCs/>
          <w:sz w:val="24"/>
        </w:rPr>
      </w:pPr>
      <w:r w:rsidRPr="001554B5">
        <w:rPr>
          <w:rFonts w:cs="Arial"/>
          <w:iCs/>
          <w:sz w:val="24"/>
        </w:rPr>
        <w:t>Fall Prevention / Detection Systems</w:t>
      </w:r>
    </w:p>
    <w:p w14:paraId="3BE26590" w14:textId="77777777" w:rsidR="00720548" w:rsidRPr="001554B5" w:rsidRDefault="00720548" w:rsidP="00720548">
      <w:pPr>
        <w:numPr>
          <w:ilvl w:val="0"/>
          <w:numId w:val="14"/>
        </w:numPr>
        <w:spacing w:after="0"/>
        <w:rPr>
          <w:rFonts w:cs="Arial"/>
          <w:iCs/>
          <w:sz w:val="24"/>
        </w:rPr>
      </w:pPr>
      <w:r w:rsidRPr="001554B5">
        <w:rPr>
          <w:rFonts w:cs="Arial"/>
          <w:iCs/>
          <w:sz w:val="24"/>
        </w:rPr>
        <w:t>Person Alarm Systems</w:t>
      </w:r>
    </w:p>
    <w:p w14:paraId="775F2764" w14:textId="77777777" w:rsidR="00720548" w:rsidRPr="001554B5" w:rsidRDefault="00720548" w:rsidP="00720548">
      <w:pPr>
        <w:numPr>
          <w:ilvl w:val="0"/>
          <w:numId w:val="14"/>
        </w:numPr>
        <w:spacing w:after="0"/>
        <w:rPr>
          <w:rFonts w:cs="Arial"/>
          <w:iCs/>
          <w:sz w:val="24"/>
        </w:rPr>
      </w:pPr>
      <w:r w:rsidRPr="001554B5">
        <w:rPr>
          <w:rFonts w:cs="Arial"/>
          <w:iCs/>
          <w:sz w:val="24"/>
        </w:rPr>
        <w:t>Environment Controls Systems including access, lighting, heat, ventilatio</w:t>
      </w:r>
      <w:r>
        <w:rPr>
          <w:rFonts w:cs="Arial"/>
          <w:iCs/>
          <w:sz w:val="24"/>
        </w:rPr>
        <w:t>n, smoke alarms, CO alarms, etc</w:t>
      </w:r>
    </w:p>
    <w:p w14:paraId="18771E9E" w14:textId="77777777" w:rsidR="00720548" w:rsidRPr="00062F41" w:rsidRDefault="00720548" w:rsidP="00720548">
      <w:pPr>
        <w:pStyle w:val="Heading2"/>
        <w:rPr>
          <w:rStyle w:val="Heading1Char"/>
          <w:b/>
          <w:bCs/>
          <w:color w:val="365F91"/>
          <w:szCs w:val="26"/>
        </w:rPr>
      </w:pPr>
      <w:bookmarkStart w:id="1155" w:name="_Toc469667188"/>
      <w:bookmarkStart w:id="1156" w:name="_Toc74311592"/>
      <w:bookmarkStart w:id="1157" w:name="_Toc74313478"/>
      <w:bookmarkStart w:id="1158" w:name="_Toc74313754"/>
      <w:bookmarkStart w:id="1159" w:name="_Toc74313858"/>
      <w:bookmarkStart w:id="1160" w:name="_Toc74313959"/>
      <w:bookmarkStart w:id="1161" w:name="_Toc74314149"/>
      <w:bookmarkStart w:id="1162" w:name="_Toc74314217"/>
      <w:bookmarkStart w:id="1163" w:name="_Toc74314898"/>
      <w:bookmarkStart w:id="1164" w:name="_Toc74317149"/>
      <w:bookmarkStart w:id="1165" w:name="_Toc74317769"/>
      <w:bookmarkStart w:id="1166" w:name="_Toc74318748"/>
      <w:bookmarkStart w:id="1167" w:name="_Toc74319288"/>
      <w:bookmarkStart w:id="1168" w:name="_Toc74319399"/>
      <w:bookmarkStart w:id="1169" w:name="_Toc74319584"/>
      <w:bookmarkStart w:id="1170" w:name="_Toc74319667"/>
      <w:bookmarkStart w:id="1171" w:name="_Toc74319798"/>
      <w:bookmarkStart w:id="1172" w:name="_Toc74320003"/>
      <w:bookmarkStart w:id="1173" w:name="_Toc74320273"/>
      <w:bookmarkStart w:id="1174" w:name="_Toc76137240"/>
      <w:r w:rsidRPr="00062F41">
        <w:rPr>
          <w:rStyle w:val="Heading1Char"/>
          <w:b/>
          <w:bCs/>
          <w:color w:val="365F91"/>
          <w:szCs w:val="26"/>
        </w:rPr>
        <w:t>1</w:t>
      </w:r>
      <w:r>
        <w:rPr>
          <w:rStyle w:val="Heading1Char"/>
          <w:b/>
          <w:bCs/>
          <w:color w:val="365F91"/>
          <w:szCs w:val="26"/>
        </w:rPr>
        <w:t>1</w:t>
      </w:r>
      <w:r w:rsidRPr="00062F41">
        <w:rPr>
          <w:rStyle w:val="Heading1Char"/>
          <w:b/>
          <w:bCs/>
          <w:color w:val="365F91"/>
          <w:szCs w:val="26"/>
        </w:rPr>
        <w:t xml:space="preserve">.3 </w:t>
      </w:r>
      <w:r>
        <w:rPr>
          <w:rStyle w:val="Heading1Char"/>
          <w:b/>
          <w:bCs/>
          <w:color w:val="365F91"/>
          <w:szCs w:val="26"/>
        </w:rPr>
        <w:tab/>
      </w:r>
      <w:r w:rsidRPr="00062F41">
        <w:rPr>
          <w:rStyle w:val="Heading1Char"/>
          <w:b/>
          <w:bCs/>
          <w:color w:val="365F91"/>
          <w:szCs w:val="26"/>
        </w:rPr>
        <w:t>Universal Design</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2CDE4D78" w14:textId="77777777" w:rsidR="00720548" w:rsidRPr="001554B5" w:rsidRDefault="00720548" w:rsidP="00720548">
      <w:pPr>
        <w:ind w:right="680"/>
        <w:rPr>
          <w:rFonts w:cs="Arial"/>
          <w:iCs/>
          <w:sz w:val="24"/>
        </w:rPr>
      </w:pPr>
      <w:r w:rsidRPr="001554B5">
        <w:rPr>
          <w:rFonts w:cs="Arial"/>
          <w:iCs/>
          <w:sz w:val="24"/>
        </w:rPr>
        <w:t>‘Universal design refers to the design and composition of an environment so that it can be accessed, understood and used to the greatest extent possible by all people, regardless of their age, size, ability or disability.’</w:t>
      </w:r>
      <w:r w:rsidRPr="001554B5">
        <w:rPr>
          <w:rFonts w:cs="Arial"/>
          <w:bCs/>
          <w:iCs/>
          <w:sz w:val="24"/>
          <w:vertAlign w:val="superscript"/>
        </w:rPr>
        <w:footnoteReference w:id="3"/>
      </w:r>
    </w:p>
    <w:p w14:paraId="674EC5AA" w14:textId="77777777" w:rsidR="00720548" w:rsidRPr="001554B5" w:rsidRDefault="00720548" w:rsidP="00720548">
      <w:pPr>
        <w:ind w:right="680"/>
        <w:rPr>
          <w:rFonts w:cs="Arial"/>
          <w:iCs/>
          <w:sz w:val="24"/>
        </w:rPr>
      </w:pPr>
      <w:r w:rsidRPr="001554B5">
        <w:rPr>
          <w:rFonts w:cs="Arial"/>
          <w:iCs/>
          <w:sz w:val="24"/>
        </w:rPr>
        <w:t>Universal design places human diversity at the heart of the design process so that buildings and environments can be designed to meet the needs of all users.</w:t>
      </w:r>
      <w:r>
        <w:rPr>
          <w:rFonts w:cs="Arial"/>
          <w:iCs/>
          <w:sz w:val="24"/>
        </w:rPr>
        <w:t xml:space="preserve">  </w:t>
      </w:r>
      <w:r w:rsidRPr="001554B5">
        <w:rPr>
          <w:rFonts w:cs="Arial"/>
          <w:iCs/>
          <w:sz w:val="24"/>
        </w:rPr>
        <w:t>It therefore covers all persons regardless of their age or size and those who have any particular physical, sensory, mental health or intellectual ability or disability.</w:t>
      </w:r>
      <w:r>
        <w:rPr>
          <w:rFonts w:cs="Arial"/>
          <w:iCs/>
          <w:sz w:val="24"/>
        </w:rPr>
        <w:t xml:space="preserve"> </w:t>
      </w:r>
      <w:r w:rsidRPr="001554B5">
        <w:rPr>
          <w:rFonts w:cs="Arial"/>
          <w:iCs/>
          <w:sz w:val="24"/>
        </w:rPr>
        <w:t>It is about achieving good design so that people can access, use, and understand the environment to the greatest extent and in the most independent and natural manner possible, without the need for adaptations or specialised solutions’.</w:t>
      </w:r>
      <w:r w:rsidRPr="001554B5">
        <w:rPr>
          <w:rFonts w:cs="Arial"/>
          <w:bCs/>
          <w:iCs/>
          <w:sz w:val="24"/>
          <w:vertAlign w:val="superscript"/>
        </w:rPr>
        <w:footnoteReference w:id="4"/>
      </w:r>
      <w:r>
        <w:rPr>
          <w:rFonts w:cs="Arial"/>
          <w:iCs/>
          <w:sz w:val="24"/>
        </w:rPr>
        <w:t xml:space="preserve"> </w:t>
      </w:r>
      <w:r w:rsidRPr="001554B5">
        <w:rPr>
          <w:rFonts w:cs="Arial"/>
          <w:iCs/>
          <w:sz w:val="24"/>
        </w:rPr>
        <w:t>The adoption of Universal Design as an approach will result in long-term cost savings through the avoidance of retrofit and adaptation costs.</w:t>
      </w:r>
    </w:p>
    <w:p w14:paraId="5401F920" w14:textId="77777777" w:rsidR="00720548" w:rsidRDefault="00720548" w:rsidP="00720548">
      <w:pPr>
        <w:rPr>
          <w:rFonts w:cs="Arial"/>
          <w:iCs/>
          <w:sz w:val="24"/>
        </w:rPr>
      </w:pPr>
      <w:r w:rsidRPr="001554B5">
        <w:rPr>
          <w:rFonts w:cs="Arial"/>
          <w:iCs/>
          <w:sz w:val="24"/>
        </w:rPr>
        <w:t>Therefore, Universal Design will be considered as a minimum specification for some or all of new bui</w:t>
      </w:r>
      <w:r>
        <w:rPr>
          <w:rFonts w:cs="Arial"/>
          <w:iCs/>
          <w:sz w:val="24"/>
        </w:rPr>
        <w:t xml:space="preserve">ld and newly acquired housing. </w:t>
      </w:r>
      <w:r w:rsidRPr="001554B5">
        <w:rPr>
          <w:rFonts w:cs="Arial"/>
          <w:iCs/>
          <w:sz w:val="24"/>
        </w:rPr>
        <w:t>Issues for consideration will include minimum size of housing units, the appropriate percentage of units to be universally designed, and requirements for appropriate design of other buildings, services and external spaces.</w:t>
      </w:r>
    </w:p>
    <w:p w14:paraId="6ABF2FD1" w14:textId="77777777" w:rsidR="00720548" w:rsidRPr="00DF3E7C" w:rsidRDefault="00720548" w:rsidP="00720548">
      <w:pPr>
        <w:pStyle w:val="Heading2"/>
        <w:rPr>
          <w:rStyle w:val="Heading1Char"/>
          <w:b/>
          <w:bCs/>
          <w:color w:val="365F91"/>
          <w:szCs w:val="26"/>
        </w:rPr>
      </w:pPr>
      <w:bookmarkStart w:id="1175" w:name="_Toc74313755"/>
      <w:bookmarkStart w:id="1176" w:name="_Toc74313859"/>
      <w:bookmarkStart w:id="1177" w:name="_Toc74313960"/>
      <w:bookmarkStart w:id="1178" w:name="_Toc74314150"/>
      <w:bookmarkStart w:id="1179" w:name="_Toc74314218"/>
      <w:bookmarkStart w:id="1180" w:name="_Toc74314899"/>
      <w:bookmarkStart w:id="1181" w:name="_Toc74317150"/>
      <w:bookmarkStart w:id="1182" w:name="_Toc74317770"/>
      <w:bookmarkStart w:id="1183" w:name="_Toc74318749"/>
      <w:bookmarkStart w:id="1184" w:name="_Toc74319289"/>
      <w:bookmarkStart w:id="1185" w:name="_Toc74319400"/>
      <w:bookmarkStart w:id="1186" w:name="_Toc74319585"/>
      <w:bookmarkStart w:id="1187" w:name="_Toc74319668"/>
      <w:bookmarkStart w:id="1188" w:name="_Toc74319799"/>
      <w:bookmarkStart w:id="1189" w:name="_Toc74320004"/>
      <w:bookmarkStart w:id="1190" w:name="_Toc74320274"/>
      <w:bookmarkStart w:id="1191" w:name="_Toc76137241"/>
      <w:r w:rsidRPr="00DF3E7C">
        <w:rPr>
          <w:rStyle w:val="Heading1Char"/>
          <w:b/>
          <w:bCs/>
          <w:color w:val="365F91"/>
          <w:szCs w:val="26"/>
        </w:rPr>
        <w:t>1</w:t>
      </w:r>
      <w:r>
        <w:rPr>
          <w:rStyle w:val="Heading1Char"/>
          <w:b/>
          <w:bCs/>
          <w:color w:val="365F91"/>
          <w:szCs w:val="26"/>
        </w:rPr>
        <w:t>1</w:t>
      </w:r>
      <w:r w:rsidRPr="00DF3E7C">
        <w:rPr>
          <w:rStyle w:val="Heading1Char"/>
          <w:b/>
          <w:bCs/>
          <w:color w:val="365F91"/>
          <w:szCs w:val="26"/>
        </w:rPr>
        <w:t>.</w:t>
      </w:r>
      <w:bookmarkStart w:id="1192" w:name="_Toc74311593"/>
      <w:bookmarkStart w:id="1193" w:name="_Toc74313479"/>
      <w:r w:rsidRPr="00DF3E7C">
        <w:rPr>
          <w:rStyle w:val="Heading1Char"/>
          <w:b/>
          <w:bCs/>
          <w:color w:val="365F91"/>
          <w:szCs w:val="26"/>
        </w:rPr>
        <w:t>4</w:t>
      </w:r>
      <w:r>
        <w:rPr>
          <w:rStyle w:val="Heading1Char"/>
          <w:b/>
          <w:bCs/>
          <w:color w:val="365F91"/>
          <w:szCs w:val="26"/>
        </w:rPr>
        <w:t xml:space="preserve">   </w:t>
      </w:r>
      <w:r w:rsidRPr="00DF3E7C">
        <w:rPr>
          <w:rStyle w:val="Heading1Char"/>
          <w:b/>
          <w:bCs/>
          <w:color w:val="365F91"/>
          <w:szCs w:val="26"/>
        </w:rPr>
        <w:t xml:space="preserve"> Local Authority target</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2"/>
      <w:bookmarkEnd w:id="1193"/>
      <w:bookmarkEnd w:id="1191"/>
    </w:p>
    <w:p w14:paraId="439A540B" w14:textId="77777777" w:rsidR="00720548" w:rsidRPr="00DF3E7C" w:rsidRDefault="00720548" w:rsidP="00720548">
      <w:pPr>
        <w:shd w:val="clear" w:color="auto" w:fill="FFFFFF"/>
        <w:rPr>
          <w:rFonts w:ascii="Calibri" w:hAnsi="Calibri"/>
          <w:color w:val="212121"/>
          <w:lang w:val="en-GB"/>
        </w:rPr>
      </w:pPr>
      <w:r>
        <w:rPr>
          <w:color w:val="212121"/>
        </w:rPr>
        <w:t xml:space="preserve">Currently Wexford Co Council aim to acquire 20% adaptable units in Part V agreement where the Part V liability is for  greater than 5 units. A review of this to seek to secure more adaptable units with agreement from developer could see an increase in adaptable units. </w:t>
      </w:r>
    </w:p>
    <w:p w14:paraId="12971226" w14:textId="77777777" w:rsidR="00720548" w:rsidRDefault="00720548" w:rsidP="00720548">
      <w:pPr>
        <w:shd w:val="clear" w:color="auto" w:fill="FFFFFF"/>
        <w:rPr>
          <w:color w:val="FF0000"/>
        </w:rPr>
      </w:pPr>
      <w:r>
        <w:rPr>
          <w:color w:val="212121"/>
        </w:rPr>
        <w:t>There may be potential (with early discussions with developers) to acquire fully adapted Part V units to meet specific client needs. DHLGH will fund delivery of adapted units where the need is clearly demonstrated. It is more cost effect to have adaptations included at construction stage</w:t>
      </w:r>
      <w:r>
        <w:rPr>
          <w:color w:val="FF0000"/>
        </w:rPr>
        <w:t xml:space="preserve">. </w:t>
      </w:r>
    </w:p>
    <w:p w14:paraId="48A001B6" w14:textId="77777777" w:rsidR="00720548" w:rsidRDefault="00720548" w:rsidP="00720548">
      <w:pPr>
        <w:shd w:val="clear" w:color="auto" w:fill="FFFFFF"/>
      </w:pPr>
      <w:r>
        <w:rPr>
          <w:color w:val="212121"/>
        </w:rPr>
        <w:t xml:space="preserve">Wexford County Council’s targets could be reviewed/monitored  by Housing Capital Team. This could be enhanced by </w:t>
      </w:r>
      <w:r>
        <w:t>regular review meetings with stakeholders, such as those on the Housing and Disability Steering Group.</w:t>
      </w:r>
    </w:p>
    <w:p w14:paraId="3D6E8F04" w14:textId="77777777" w:rsidR="00720548" w:rsidRPr="009813ED" w:rsidRDefault="00720548" w:rsidP="00720548">
      <w:pPr>
        <w:pStyle w:val="Heading2"/>
      </w:pPr>
      <w:bookmarkStart w:id="1194" w:name="_Toc74311594"/>
      <w:bookmarkStart w:id="1195" w:name="_Toc74313480"/>
      <w:bookmarkStart w:id="1196" w:name="_Toc74313756"/>
      <w:bookmarkStart w:id="1197" w:name="_Toc74313860"/>
      <w:bookmarkStart w:id="1198" w:name="_Toc74313961"/>
      <w:bookmarkStart w:id="1199" w:name="_Toc74314151"/>
      <w:bookmarkStart w:id="1200" w:name="_Toc74314219"/>
      <w:bookmarkStart w:id="1201" w:name="_Toc74314900"/>
      <w:bookmarkStart w:id="1202" w:name="_Toc74317151"/>
      <w:bookmarkStart w:id="1203" w:name="_Toc74317771"/>
      <w:bookmarkStart w:id="1204" w:name="_Toc74318750"/>
      <w:bookmarkStart w:id="1205" w:name="_Toc74319290"/>
      <w:bookmarkStart w:id="1206" w:name="_Toc74319401"/>
      <w:bookmarkStart w:id="1207" w:name="_Toc74319586"/>
      <w:bookmarkStart w:id="1208" w:name="_Toc74319669"/>
      <w:bookmarkStart w:id="1209" w:name="_Toc74319800"/>
      <w:bookmarkStart w:id="1210" w:name="_Toc74320005"/>
      <w:bookmarkStart w:id="1211" w:name="_Toc74320275"/>
      <w:bookmarkStart w:id="1212" w:name="_Toc76137242"/>
      <w:r w:rsidRPr="009813ED">
        <w:rPr>
          <w:rStyle w:val="Heading1Char"/>
          <w:b/>
          <w:bCs/>
          <w:color w:val="365F91"/>
          <w:szCs w:val="26"/>
        </w:rPr>
        <w:t>1</w:t>
      </w:r>
      <w:r>
        <w:rPr>
          <w:rStyle w:val="Heading1Char"/>
          <w:b/>
          <w:bCs/>
          <w:color w:val="365F91"/>
          <w:szCs w:val="26"/>
        </w:rPr>
        <w:t>1</w:t>
      </w:r>
      <w:r w:rsidRPr="009813ED">
        <w:rPr>
          <w:rStyle w:val="Heading1Char"/>
          <w:b/>
          <w:bCs/>
          <w:color w:val="365F91"/>
          <w:szCs w:val="26"/>
        </w:rPr>
        <w:t>.5</w:t>
      </w:r>
      <w:r>
        <w:rPr>
          <w:rStyle w:val="Heading1Char"/>
          <w:b/>
          <w:bCs/>
          <w:color w:val="365F91"/>
          <w:szCs w:val="26"/>
        </w:rPr>
        <w:t xml:space="preserve">   </w:t>
      </w:r>
      <w:r w:rsidRPr="009813ED">
        <w:rPr>
          <w:rStyle w:val="Heading1Char"/>
          <w:b/>
          <w:bCs/>
          <w:color w:val="365F91"/>
          <w:szCs w:val="26"/>
        </w:rPr>
        <w:t xml:space="preserve"> The Land Development Agency</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sidRPr="009813ED">
        <w:rPr>
          <w:rStyle w:val="Heading1Char"/>
          <w:b/>
          <w:bCs/>
          <w:color w:val="365F91"/>
          <w:szCs w:val="26"/>
        </w:rPr>
        <w:t xml:space="preserve"> </w:t>
      </w:r>
    </w:p>
    <w:p w14:paraId="55715582" w14:textId="77777777" w:rsidR="00BA3788" w:rsidRDefault="00720548" w:rsidP="00BA3788">
      <w:pPr>
        <w:shd w:val="clear" w:color="auto" w:fill="FFFFFF"/>
        <w:rPr>
          <w:b/>
          <w:bCs/>
          <w:color w:val="FF0000"/>
        </w:rPr>
      </w:pPr>
      <w:r>
        <w:t xml:space="preserve">The Land Development Agency could be a key driver of units for persons with a disability in the coming years. As they have land in Bunclody and Wexford and possibly other unconfirmed sites, early engagement with their strategy in the county could prove positive. Learnings could be taken from their sites elsewhere in the country with a nascent development on the Wicklow/Dublin border giving all other Local Authorities an opportunity to see the proposed </w:t>
      </w:r>
      <w:r w:rsidR="00BA3788">
        <w:t xml:space="preserve">   </w:t>
      </w:r>
      <w:r>
        <w:t>m</w:t>
      </w:r>
      <w:r w:rsidR="00BA3788">
        <w:t>ix of units and design</w:t>
      </w:r>
      <w:r w:rsidR="00BA3788">
        <w:rPr>
          <w:color w:val="FF0000"/>
        </w:rPr>
        <w:t>.</w:t>
      </w:r>
      <w:r w:rsidR="00BA3788" w:rsidRPr="00BA3788">
        <w:rPr>
          <w:b/>
          <w:bCs/>
          <w:color w:val="FF0000"/>
        </w:rPr>
        <w:t xml:space="preserve"> </w:t>
      </w:r>
    </w:p>
    <w:p w14:paraId="77EA39E2" w14:textId="77777777" w:rsidR="00BA3788" w:rsidRPr="00BA3788" w:rsidRDefault="00BA3788" w:rsidP="00BA3788">
      <w:pPr>
        <w:shd w:val="clear" w:color="auto" w:fill="FFFFFF"/>
        <w:rPr>
          <w:rStyle w:val="Heading1Char"/>
          <w:rFonts w:eastAsia="Calibri"/>
          <w:color w:val="365F91"/>
          <w:szCs w:val="26"/>
        </w:rPr>
      </w:pPr>
      <w:bookmarkStart w:id="1213" w:name="_Toc76137243"/>
      <w:r w:rsidRPr="00BA3788">
        <w:rPr>
          <w:rStyle w:val="Heading1Char"/>
          <w:rFonts w:eastAsia="Calibri"/>
          <w:color w:val="365F91"/>
          <w:szCs w:val="26"/>
        </w:rPr>
        <w:t>11.6</w:t>
      </w:r>
      <w:r w:rsidRPr="00BA3788">
        <w:rPr>
          <w:rStyle w:val="Heading1Char"/>
          <w:rFonts w:eastAsia="Calibri"/>
          <w:color w:val="365F91"/>
          <w:szCs w:val="26"/>
        </w:rPr>
        <w:tab/>
        <w:t xml:space="preserve"> Interagency collaboration</w:t>
      </w:r>
      <w:bookmarkEnd w:id="1213"/>
    </w:p>
    <w:p w14:paraId="6FBB9540" w14:textId="77777777" w:rsidR="00BA3788" w:rsidRPr="00BA3788" w:rsidRDefault="00BA3788" w:rsidP="00BA3788">
      <w:pPr>
        <w:shd w:val="clear" w:color="auto" w:fill="FFFFFF"/>
        <w:rPr>
          <w:sz w:val="24"/>
          <w:szCs w:val="24"/>
        </w:rPr>
      </w:pPr>
      <w:r w:rsidRPr="00BA3788">
        <w:rPr>
          <w:sz w:val="24"/>
          <w:szCs w:val="24"/>
        </w:rPr>
        <w:t>The opportunity to build on good interagency collaboration with Service Providers, AHBs and the LA. W</w:t>
      </w:r>
      <w:r w:rsidR="003912D5">
        <w:rPr>
          <w:sz w:val="24"/>
          <w:szCs w:val="24"/>
        </w:rPr>
        <w:t xml:space="preserve">aterford </w:t>
      </w:r>
      <w:r w:rsidRPr="00BA3788">
        <w:rPr>
          <w:sz w:val="24"/>
          <w:szCs w:val="24"/>
        </w:rPr>
        <w:t>I</w:t>
      </w:r>
      <w:r w:rsidR="003912D5">
        <w:rPr>
          <w:sz w:val="24"/>
          <w:szCs w:val="24"/>
        </w:rPr>
        <w:t xml:space="preserve">nstitute of </w:t>
      </w:r>
      <w:r w:rsidRPr="00BA3788">
        <w:rPr>
          <w:sz w:val="24"/>
          <w:szCs w:val="24"/>
        </w:rPr>
        <w:t>T</w:t>
      </w:r>
      <w:r w:rsidR="003912D5">
        <w:rPr>
          <w:sz w:val="24"/>
          <w:szCs w:val="24"/>
        </w:rPr>
        <w:t xml:space="preserve">echnology </w:t>
      </w:r>
      <w:r w:rsidRPr="00BA3788">
        <w:rPr>
          <w:sz w:val="24"/>
          <w:szCs w:val="24"/>
        </w:rPr>
        <w:t xml:space="preserve"> has completed an evaluation of START and the learning from this will inform practices going forward. </w:t>
      </w:r>
    </w:p>
    <w:p w14:paraId="0A59A5B9" w14:textId="77777777" w:rsidR="00720548" w:rsidRDefault="00BA3788" w:rsidP="00BA3788">
      <w:pPr>
        <w:shd w:val="clear" w:color="auto" w:fill="FFFFFF"/>
        <w:rPr>
          <w:color w:val="FF0000"/>
        </w:rPr>
      </w:pPr>
      <w:r>
        <w:t xml:space="preserve"> </w:t>
      </w:r>
    </w:p>
    <w:p w14:paraId="2C376C38" w14:textId="77777777" w:rsidR="00BA3788" w:rsidRDefault="00BA3788" w:rsidP="00720548">
      <w:pPr>
        <w:shd w:val="clear" w:color="auto" w:fill="FFFFFF"/>
        <w:rPr>
          <w:color w:val="FF0000"/>
        </w:rPr>
      </w:pPr>
    </w:p>
    <w:p w14:paraId="653F7B28" w14:textId="77777777" w:rsidR="00BA3788" w:rsidRDefault="00BA3788" w:rsidP="00720548">
      <w:pPr>
        <w:shd w:val="clear" w:color="auto" w:fill="FFFFFF"/>
        <w:rPr>
          <w:color w:val="FF0000"/>
        </w:rPr>
      </w:pPr>
    </w:p>
    <w:p w14:paraId="4F648D10" w14:textId="77777777" w:rsidR="00720548" w:rsidRPr="00E66099" w:rsidRDefault="00720548" w:rsidP="00720548">
      <w:pPr>
        <w:pStyle w:val="Heading1"/>
        <w:rPr>
          <w:rFonts w:cs="Arial"/>
          <w:b w:val="0"/>
          <w:bCs w:val="0"/>
          <w:szCs w:val="24"/>
        </w:rPr>
      </w:pPr>
      <w:r w:rsidRPr="00D03D97">
        <w:rPr>
          <w:rFonts w:cs="Arial"/>
          <w:iCs/>
        </w:rPr>
        <w:br w:type="page"/>
      </w:r>
      <w:bookmarkStart w:id="1214" w:name="_Toc74311595"/>
      <w:bookmarkStart w:id="1215" w:name="_Toc74313481"/>
      <w:bookmarkStart w:id="1216" w:name="_Toc74313757"/>
      <w:bookmarkStart w:id="1217" w:name="_Toc74313861"/>
      <w:bookmarkStart w:id="1218" w:name="_Toc74313962"/>
      <w:bookmarkStart w:id="1219" w:name="_Toc74314152"/>
      <w:bookmarkStart w:id="1220" w:name="_Toc74314220"/>
      <w:bookmarkStart w:id="1221" w:name="_Toc74314901"/>
      <w:bookmarkStart w:id="1222" w:name="_Toc74317152"/>
      <w:bookmarkStart w:id="1223" w:name="_Toc74317772"/>
      <w:bookmarkStart w:id="1224" w:name="_Toc74318751"/>
      <w:bookmarkStart w:id="1225" w:name="_Toc74319291"/>
      <w:bookmarkStart w:id="1226" w:name="_Toc74319402"/>
      <w:bookmarkStart w:id="1227" w:name="_Toc74319587"/>
      <w:bookmarkStart w:id="1228" w:name="_Toc74319670"/>
      <w:bookmarkStart w:id="1229" w:name="_Toc74319801"/>
      <w:bookmarkStart w:id="1230" w:name="_Toc74320006"/>
      <w:bookmarkStart w:id="1231" w:name="_Toc74320276"/>
      <w:bookmarkStart w:id="1232" w:name="_Toc76137244"/>
      <w:bookmarkStart w:id="1233" w:name="_Toc469667189"/>
      <w:r w:rsidRPr="00CB2C06">
        <w:rPr>
          <w:rStyle w:val="Heading1Char"/>
          <w:b/>
          <w:bCs/>
          <w:color w:val="365F91"/>
          <w:sz w:val="28"/>
          <w:szCs w:val="22"/>
        </w:rPr>
        <w:t>12</w:t>
      </w:r>
      <w:r>
        <w:rPr>
          <w:rStyle w:val="Heading1Char"/>
          <w:b/>
          <w:bCs/>
          <w:color w:val="365F91"/>
          <w:sz w:val="28"/>
          <w:szCs w:val="22"/>
        </w:rPr>
        <w:t>.</w:t>
      </w:r>
      <w:r w:rsidRPr="00CB2C06">
        <w:rPr>
          <w:rStyle w:val="Heading1Char"/>
          <w:color w:val="365F91"/>
          <w:sz w:val="28"/>
          <w:szCs w:val="22"/>
        </w:rPr>
        <w:t xml:space="preserve">  </w:t>
      </w:r>
      <w:r>
        <w:rPr>
          <w:rStyle w:val="Heading1Char"/>
          <w:color w:val="365F91"/>
          <w:sz w:val="28"/>
          <w:szCs w:val="22"/>
        </w:rPr>
        <w:t xml:space="preserve"> </w:t>
      </w:r>
      <w:r w:rsidRPr="00CB2C06">
        <w:rPr>
          <w:rStyle w:val="Heading1Char"/>
          <w:b/>
          <w:bCs/>
          <w:color w:val="365F91"/>
          <w:sz w:val="28"/>
          <w:szCs w:val="22"/>
        </w:rPr>
        <w:t>Aims and Objectives</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5F848F5A" w14:textId="77777777" w:rsidR="00720548" w:rsidRPr="00FD7E47" w:rsidRDefault="00720548" w:rsidP="00720548">
      <w:pPr>
        <w:rPr>
          <w:rFonts w:cs="Arial"/>
          <w:b/>
          <w:sz w:val="24"/>
          <w:szCs w:val="24"/>
        </w:rPr>
      </w:pPr>
    </w:p>
    <w:p w14:paraId="7B7C6927" w14:textId="77777777" w:rsidR="00720548" w:rsidRPr="00D83985" w:rsidRDefault="00720548" w:rsidP="00720548">
      <w:pPr>
        <w:rPr>
          <w:rFonts w:cs="Arial"/>
          <w:b/>
          <w:sz w:val="24"/>
          <w:szCs w:val="24"/>
        </w:rPr>
      </w:pPr>
      <w:r>
        <w:rPr>
          <w:rFonts w:cs="Arial"/>
          <w:b/>
          <w:sz w:val="24"/>
          <w:szCs w:val="24"/>
        </w:rPr>
        <w:t xml:space="preserve">The overall aim of this Strategy is to </w:t>
      </w:r>
      <w:r w:rsidRPr="00D83985">
        <w:rPr>
          <w:rFonts w:cs="Arial"/>
          <w:b/>
          <w:sz w:val="24"/>
          <w:szCs w:val="24"/>
        </w:rPr>
        <w:t xml:space="preserve"> ensure equal access to appropriate social housing for people with disabilities so as to promote independent living, choice and access to support and community services.  </w:t>
      </w:r>
    </w:p>
    <w:p w14:paraId="6EDAE7DD" w14:textId="77777777" w:rsidR="00720548" w:rsidRPr="00D83985" w:rsidRDefault="00720548" w:rsidP="00720548">
      <w:pPr>
        <w:rPr>
          <w:rFonts w:cs="Arial"/>
          <w:sz w:val="24"/>
          <w:szCs w:val="24"/>
        </w:rPr>
      </w:pPr>
      <w:r w:rsidRPr="00D83985">
        <w:rPr>
          <w:rFonts w:cs="Arial"/>
          <w:bCs/>
          <w:sz w:val="24"/>
          <w:szCs w:val="24"/>
        </w:rPr>
        <w:t>In accordance with</w:t>
      </w:r>
      <w:r w:rsidRPr="00D83985">
        <w:rPr>
          <w:rFonts w:cs="Arial"/>
          <w:b/>
          <w:sz w:val="24"/>
          <w:szCs w:val="24"/>
        </w:rPr>
        <w:t xml:space="preserve"> </w:t>
      </w:r>
      <w:r w:rsidRPr="00D83985">
        <w:rPr>
          <w:rFonts w:cs="Arial"/>
          <w:sz w:val="24"/>
          <w:szCs w:val="24"/>
        </w:rPr>
        <w:t>The United Nations Convention for the Rights of People with Disabilities, articles 19 &amp; 28d, 2006 and The National Housing Strategy for People with a Disability 2011-2016 (NHSPWD)and Public Sector Duty, Section 42 of the Irish Human Rights and Equality Act 2014: Public sector bodies must assess,</w:t>
      </w:r>
      <w:r>
        <w:rPr>
          <w:rFonts w:cs="Arial"/>
          <w:sz w:val="24"/>
          <w:szCs w:val="24"/>
        </w:rPr>
        <w:t xml:space="preserve"> </w:t>
      </w:r>
      <w:r w:rsidRPr="00D83985">
        <w:rPr>
          <w:rFonts w:cs="Arial"/>
          <w:sz w:val="24"/>
          <w:szCs w:val="24"/>
        </w:rPr>
        <w:t>identify and address the human rights and equality issues that are relevant to their functions.</w:t>
      </w:r>
    </w:p>
    <w:p w14:paraId="5EFDFC4C" w14:textId="77777777" w:rsidR="00720548" w:rsidRPr="00D83985" w:rsidRDefault="00720548" w:rsidP="00720548">
      <w:pPr>
        <w:rPr>
          <w:rFonts w:cs="Arial"/>
          <w:bCs/>
          <w:sz w:val="24"/>
          <w:szCs w:val="24"/>
        </w:rPr>
      </w:pPr>
      <w:r w:rsidRPr="00D83985">
        <w:rPr>
          <w:rFonts w:cs="Arial"/>
          <w:bCs/>
          <w:sz w:val="24"/>
          <w:szCs w:val="24"/>
        </w:rPr>
        <w:t>Collaboration with all stakeholders, including service users from early stages is essential to meeting the following objectives:</w:t>
      </w:r>
    </w:p>
    <w:p w14:paraId="50C4E8EB" w14:textId="77777777" w:rsidR="00720548" w:rsidRPr="00D83985" w:rsidRDefault="00720548" w:rsidP="00720548">
      <w:pPr>
        <w:rPr>
          <w:rFonts w:cs="Arial"/>
          <w:b/>
          <w:sz w:val="24"/>
          <w:szCs w:val="24"/>
        </w:rPr>
      </w:pPr>
      <w:r w:rsidRPr="00D83985">
        <w:rPr>
          <w:rFonts w:cs="Arial"/>
          <w:b/>
          <w:sz w:val="24"/>
          <w:szCs w:val="24"/>
        </w:rPr>
        <w:t xml:space="preserve">Objective 1:Quantify and describe current and emerging needs on an ongoing basis. </w:t>
      </w:r>
    </w:p>
    <w:p w14:paraId="2D285C22" w14:textId="77777777" w:rsidR="00720548" w:rsidRPr="00D83985" w:rsidRDefault="00720548" w:rsidP="00720548">
      <w:pPr>
        <w:rPr>
          <w:rFonts w:cs="Arial"/>
          <w:b/>
          <w:sz w:val="24"/>
          <w:szCs w:val="24"/>
        </w:rPr>
      </w:pPr>
      <w:r w:rsidRPr="00D83985">
        <w:rPr>
          <w:rFonts w:cs="Arial"/>
          <w:b/>
          <w:sz w:val="24"/>
          <w:szCs w:val="24"/>
        </w:rPr>
        <w:t>Actions:</w:t>
      </w:r>
    </w:p>
    <w:p w14:paraId="00635940" w14:textId="77777777" w:rsidR="00720548" w:rsidRPr="00D83985" w:rsidRDefault="00720548" w:rsidP="00720548">
      <w:pPr>
        <w:pStyle w:val="ListParagraph"/>
        <w:numPr>
          <w:ilvl w:val="0"/>
          <w:numId w:val="29"/>
        </w:numPr>
        <w:spacing w:after="160" w:line="259" w:lineRule="auto"/>
        <w:rPr>
          <w:rFonts w:cs="Arial"/>
          <w:sz w:val="24"/>
          <w:szCs w:val="24"/>
        </w:rPr>
      </w:pPr>
      <w:r w:rsidRPr="00D83985">
        <w:rPr>
          <w:rFonts w:cs="Arial"/>
          <w:sz w:val="24"/>
          <w:szCs w:val="24"/>
        </w:rPr>
        <w:t xml:space="preserve">Gather data from the medical priority forms about design, choice, location, bedroom and spatial requirements, supports required and age/disability related factors. </w:t>
      </w:r>
    </w:p>
    <w:p w14:paraId="7E639801" w14:textId="77777777" w:rsidR="00720548" w:rsidRPr="00D83985" w:rsidRDefault="00720548" w:rsidP="00720548">
      <w:pPr>
        <w:pStyle w:val="ListParagraph"/>
        <w:rPr>
          <w:rFonts w:cs="Arial"/>
          <w:sz w:val="24"/>
          <w:szCs w:val="24"/>
        </w:rPr>
      </w:pPr>
    </w:p>
    <w:p w14:paraId="4DCB6190" w14:textId="77777777" w:rsidR="00720548" w:rsidRDefault="00720548" w:rsidP="00720548">
      <w:pPr>
        <w:pStyle w:val="ListParagraph"/>
        <w:numPr>
          <w:ilvl w:val="0"/>
          <w:numId w:val="29"/>
        </w:numPr>
        <w:spacing w:after="160" w:line="259" w:lineRule="auto"/>
        <w:rPr>
          <w:rFonts w:cs="Arial"/>
          <w:sz w:val="24"/>
          <w:szCs w:val="24"/>
        </w:rPr>
      </w:pPr>
      <w:r w:rsidRPr="00D83985">
        <w:rPr>
          <w:rFonts w:cs="Arial"/>
          <w:sz w:val="24"/>
          <w:szCs w:val="24"/>
        </w:rPr>
        <w:t>Develop protocols for annual  reviews of housing and support needs involving agreed stakeholders</w:t>
      </w:r>
      <w:r w:rsidR="00A61F7C">
        <w:rPr>
          <w:rFonts w:cs="Arial"/>
          <w:sz w:val="24"/>
          <w:szCs w:val="24"/>
        </w:rPr>
        <w:t>.</w:t>
      </w:r>
    </w:p>
    <w:p w14:paraId="0E6ABBA4" w14:textId="77777777" w:rsidR="00A61F7C" w:rsidRPr="00A61F7C" w:rsidRDefault="00A61F7C" w:rsidP="00A61F7C">
      <w:pPr>
        <w:pStyle w:val="ListParagraph"/>
        <w:rPr>
          <w:rFonts w:cs="Arial"/>
          <w:sz w:val="24"/>
          <w:szCs w:val="24"/>
        </w:rPr>
      </w:pPr>
    </w:p>
    <w:p w14:paraId="2FAD2C64" w14:textId="77777777" w:rsidR="00A61F7C" w:rsidRPr="00A61F7C" w:rsidRDefault="00A61F7C" w:rsidP="00CB381D">
      <w:pPr>
        <w:pStyle w:val="NormalWeb"/>
        <w:numPr>
          <w:ilvl w:val="0"/>
          <w:numId w:val="29"/>
        </w:numPr>
        <w:spacing w:after="0"/>
        <w:rPr>
          <w:rFonts w:ascii="Arial" w:hAnsi="Arial" w:cs="Arial"/>
          <w:sz w:val="22"/>
          <w:szCs w:val="22"/>
        </w:rPr>
      </w:pPr>
      <w:r w:rsidRPr="00A61F7C">
        <w:rPr>
          <w:rFonts w:ascii="Arial" w:hAnsi="Arial" w:cs="Arial"/>
          <w:b/>
          <w:bCs/>
          <w:sz w:val="22"/>
          <w:szCs w:val="22"/>
        </w:rPr>
        <w:t>Think Ahead, Think Housing</w:t>
      </w:r>
      <w:r w:rsidRPr="00A61F7C">
        <w:rPr>
          <w:rFonts w:ascii="Arial" w:hAnsi="Arial" w:cs="Arial"/>
          <w:sz w:val="22"/>
          <w:szCs w:val="22"/>
        </w:rPr>
        <w:t xml:space="preserve"> is a national campaign, which Irish Wheelchair Association </w:t>
      </w:r>
      <w:r>
        <w:rPr>
          <w:rFonts w:ascii="Arial" w:hAnsi="Arial" w:cs="Arial"/>
          <w:sz w:val="22"/>
          <w:szCs w:val="22"/>
        </w:rPr>
        <w:t>are running</w:t>
      </w:r>
      <w:r w:rsidRPr="00A61F7C">
        <w:rPr>
          <w:rFonts w:ascii="Arial" w:hAnsi="Arial" w:cs="Arial"/>
          <w:sz w:val="22"/>
          <w:szCs w:val="22"/>
        </w:rPr>
        <w:t xml:space="preserve"> in 2021, to encourage and support people with disabilities across all sectors to complete the social housing application form and submit it to their local authority. The campaign will assist local authorities to identify</w:t>
      </w:r>
      <w:r w:rsidRPr="00A61F7C">
        <w:rPr>
          <w:rFonts w:ascii="Arial" w:eastAsiaTheme="minorEastAsia" w:hAnsi="Arial" w:cs="Arial"/>
          <w:color w:val="000000" w:themeColor="text1"/>
          <w:kern w:val="24"/>
          <w:sz w:val="22"/>
          <w:szCs w:val="22"/>
        </w:rPr>
        <w:t xml:space="preserve"> current and emerging housing requirements which will enable them to plan for appropriate design and development of</w:t>
      </w:r>
      <w:r w:rsidRPr="00A61F7C">
        <w:rPr>
          <w:rFonts w:ascii="Arial" w:eastAsiaTheme="minorEastAsia" w:hAnsi="Arial" w:cs="Arial"/>
          <w:color w:val="FF0000"/>
          <w:kern w:val="24"/>
          <w:sz w:val="22"/>
          <w:szCs w:val="22"/>
        </w:rPr>
        <w:t xml:space="preserve"> </w:t>
      </w:r>
      <w:r w:rsidRPr="00A61F7C">
        <w:rPr>
          <w:rFonts w:ascii="Arial" w:eastAsiaTheme="minorEastAsia" w:hAnsi="Arial" w:cs="Arial"/>
          <w:kern w:val="24"/>
          <w:sz w:val="22"/>
          <w:szCs w:val="22"/>
        </w:rPr>
        <w:t xml:space="preserve">accessible </w:t>
      </w:r>
      <w:r w:rsidRPr="00A61F7C">
        <w:rPr>
          <w:rFonts w:ascii="Arial" w:eastAsiaTheme="minorEastAsia" w:hAnsi="Arial" w:cs="Arial"/>
          <w:color w:val="000000" w:themeColor="text1"/>
          <w:kern w:val="24"/>
          <w:sz w:val="22"/>
          <w:szCs w:val="22"/>
        </w:rPr>
        <w:t>housing for people with disabilities in sustainable and integrated communities nationally.</w:t>
      </w:r>
    </w:p>
    <w:p w14:paraId="218CB971" w14:textId="77777777" w:rsidR="00720548" w:rsidRPr="00D83985" w:rsidRDefault="00720548" w:rsidP="00720548">
      <w:pPr>
        <w:pStyle w:val="ListParagraph"/>
        <w:rPr>
          <w:rFonts w:cs="Arial"/>
          <w:sz w:val="24"/>
          <w:szCs w:val="24"/>
        </w:rPr>
      </w:pPr>
    </w:p>
    <w:p w14:paraId="2EB2F7F9" w14:textId="77777777" w:rsidR="00720548" w:rsidRPr="00D83985" w:rsidRDefault="00720548" w:rsidP="00720548">
      <w:pPr>
        <w:pStyle w:val="ListParagraph"/>
        <w:numPr>
          <w:ilvl w:val="0"/>
          <w:numId w:val="29"/>
        </w:numPr>
        <w:spacing w:after="160" w:line="259" w:lineRule="auto"/>
        <w:rPr>
          <w:rFonts w:cs="Arial"/>
          <w:sz w:val="24"/>
          <w:szCs w:val="24"/>
        </w:rPr>
      </w:pPr>
      <w:r w:rsidRPr="00D83985">
        <w:rPr>
          <w:rFonts w:cs="Arial"/>
          <w:sz w:val="24"/>
          <w:szCs w:val="24"/>
        </w:rPr>
        <w:t>Agree the methodology for interagency data reviews: Each organization represented on the HDSG will have gathered its own data and this should be submitted to the LA (in line with GDPR) to enhance data validity.</w:t>
      </w:r>
    </w:p>
    <w:p w14:paraId="22DFCFB8" w14:textId="77777777" w:rsidR="00720548" w:rsidRPr="00D83985" w:rsidRDefault="00720548" w:rsidP="00720548">
      <w:pPr>
        <w:pStyle w:val="ListParagraph"/>
        <w:spacing w:after="160" w:line="259" w:lineRule="auto"/>
        <w:rPr>
          <w:rFonts w:cs="Arial"/>
          <w:sz w:val="24"/>
          <w:szCs w:val="24"/>
        </w:rPr>
      </w:pPr>
    </w:p>
    <w:p w14:paraId="7F308B86" w14:textId="77777777" w:rsidR="00720548" w:rsidRPr="00D83985" w:rsidRDefault="00720548" w:rsidP="00720548">
      <w:pPr>
        <w:pStyle w:val="ListParagraph"/>
        <w:numPr>
          <w:ilvl w:val="0"/>
          <w:numId w:val="29"/>
        </w:numPr>
        <w:spacing w:after="160" w:line="259" w:lineRule="auto"/>
        <w:rPr>
          <w:rFonts w:cs="Arial"/>
          <w:sz w:val="24"/>
          <w:szCs w:val="24"/>
        </w:rPr>
      </w:pPr>
      <w:r w:rsidRPr="00D83985">
        <w:rPr>
          <w:rFonts w:cs="Arial"/>
          <w:sz w:val="24"/>
          <w:szCs w:val="24"/>
        </w:rPr>
        <w:t>Cross reference data provided by service providers who will have consulted with those service users who require housing and /or support.</w:t>
      </w:r>
    </w:p>
    <w:p w14:paraId="0465910A" w14:textId="77777777" w:rsidR="00720548" w:rsidRPr="00D83985" w:rsidRDefault="00720548" w:rsidP="00720548">
      <w:pPr>
        <w:pStyle w:val="ListParagraph"/>
        <w:spacing w:after="160" w:line="259" w:lineRule="auto"/>
        <w:rPr>
          <w:rFonts w:cs="Arial"/>
          <w:sz w:val="24"/>
          <w:szCs w:val="24"/>
        </w:rPr>
      </w:pPr>
    </w:p>
    <w:p w14:paraId="4779DBC3" w14:textId="77777777" w:rsidR="00720548" w:rsidRPr="00D83985" w:rsidRDefault="00720548" w:rsidP="00720548">
      <w:pPr>
        <w:pStyle w:val="ListParagraph"/>
        <w:numPr>
          <w:ilvl w:val="0"/>
          <w:numId w:val="29"/>
        </w:numPr>
        <w:spacing w:after="160" w:line="259" w:lineRule="auto"/>
        <w:rPr>
          <w:rFonts w:cs="Arial"/>
          <w:sz w:val="24"/>
          <w:szCs w:val="24"/>
        </w:rPr>
      </w:pPr>
      <w:r w:rsidRPr="00D83985">
        <w:rPr>
          <w:rFonts w:cs="Arial"/>
          <w:sz w:val="24"/>
          <w:szCs w:val="24"/>
        </w:rPr>
        <w:t>Identify themes among those with complex needs informed by fuller assessments by service providers and/or carers as required</w:t>
      </w:r>
    </w:p>
    <w:p w14:paraId="28F0AB59" w14:textId="77777777" w:rsidR="00720548" w:rsidRPr="00D83985" w:rsidRDefault="00720548" w:rsidP="00720548">
      <w:pPr>
        <w:pStyle w:val="ListParagraph"/>
        <w:spacing w:after="160" w:line="259" w:lineRule="auto"/>
        <w:rPr>
          <w:rFonts w:cs="Arial"/>
          <w:sz w:val="24"/>
          <w:szCs w:val="24"/>
        </w:rPr>
      </w:pPr>
    </w:p>
    <w:p w14:paraId="33EA3133" w14:textId="77777777" w:rsidR="00720548" w:rsidRPr="00D83985" w:rsidRDefault="00720548" w:rsidP="00720548">
      <w:pPr>
        <w:pStyle w:val="ListParagraph"/>
        <w:numPr>
          <w:ilvl w:val="0"/>
          <w:numId w:val="29"/>
        </w:numPr>
        <w:spacing w:after="160" w:line="259" w:lineRule="auto"/>
        <w:rPr>
          <w:rFonts w:cs="Arial"/>
          <w:sz w:val="24"/>
          <w:szCs w:val="24"/>
        </w:rPr>
      </w:pPr>
      <w:r w:rsidRPr="00D83985">
        <w:rPr>
          <w:rFonts w:cs="Arial"/>
          <w:sz w:val="24"/>
          <w:szCs w:val="24"/>
        </w:rPr>
        <w:t>Analyse and present data to HDSG annually.</w:t>
      </w:r>
    </w:p>
    <w:p w14:paraId="3A6E5063" w14:textId="77777777" w:rsidR="00720548" w:rsidRPr="00D83985" w:rsidRDefault="00720548" w:rsidP="00720548">
      <w:pPr>
        <w:pStyle w:val="ListParagraph"/>
        <w:numPr>
          <w:ilvl w:val="0"/>
          <w:numId w:val="29"/>
        </w:numPr>
        <w:spacing w:after="160" w:line="259" w:lineRule="auto"/>
        <w:rPr>
          <w:rFonts w:cs="Arial"/>
          <w:sz w:val="24"/>
          <w:szCs w:val="24"/>
        </w:rPr>
      </w:pPr>
      <w:r w:rsidRPr="00D83985">
        <w:rPr>
          <w:rFonts w:cs="Arial"/>
          <w:sz w:val="24"/>
          <w:szCs w:val="24"/>
        </w:rPr>
        <w:t>Use data to inform planning, including housing pipeline and development of required supports.</w:t>
      </w:r>
    </w:p>
    <w:p w14:paraId="350EBE28" w14:textId="77777777" w:rsidR="00720548" w:rsidRPr="00D83985" w:rsidRDefault="00720548" w:rsidP="00720548">
      <w:pPr>
        <w:pStyle w:val="ListParagraph"/>
        <w:rPr>
          <w:rFonts w:cs="Arial"/>
          <w:sz w:val="24"/>
          <w:szCs w:val="24"/>
        </w:rPr>
      </w:pPr>
    </w:p>
    <w:p w14:paraId="11A1D65B" w14:textId="77777777" w:rsidR="00720548" w:rsidRPr="00D83985" w:rsidRDefault="00720548" w:rsidP="00720548">
      <w:pPr>
        <w:rPr>
          <w:rFonts w:cs="Arial"/>
          <w:b/>
          <w:sz w:val="24"/>
          <w:szCs w:val="24"/>
        </w:rPr>
      </w:pPr>
      <w:r w:rsidRPr="00D83985">
        <w:rPr>
          <w:rFonts w:cs="Arial"/>
          <w:b/>
          <w:sz w:val="24"/>
          <w:szCs w:val="24"/>
        </w:rPr>
        <w:t>Objective 2: Plan for housing delivery aligned to the development of sustainable communities close to services and resources required and enjoyed by disabled people as active citizens.</w:t>
      </w:r>
    </w:p>
    <w:p w14:paraId="08A92206" w14:textId="77777777" w:rsidR="00720548" w:rsidRPr="00D83985" w:rsidRDefault="00720548" w:rsidP="00720548">
      <w:pPr>
        <w:rPr>
          <w:rFonts w:cs="Arial"/>
          <w:b/>
          <w:sz w:val="24"/>
          <w:szCs w:val="24"/>
        </w:rPr>
      </w:pPr>
      <w:r w:rsidRPr="00D83985">
        <w:rPr>
          <w:rFonts w:cs="Arial"/>
          <w:sz w:val="24"/>
          <w:szCs w:val="24"/>
        </w:rPr>
        <w:t xml:space="preserve"> </w:t>
      </w:r>
      <w:r w:rsidRPr="00D83985">
        <w:rPr>
          <w:rFonts w:cs="Arial"/>
          <w:b/>
          <w:sz w:val="24"/>
          <w:szCs w:val="24"/>
        </w:rPr>
        <w:t>Actions:</w:t>
      </w:r>
    </w:p>
    <w:p w14:paraId="5B8B0629" w14:textId="77777777" w:rsidR="00720548" w:rsidRPr="00D83985" w:rsidRDefault="00720548" w:rsidP="00720548">
      <w:pPr>
        <w:pStyle w:val="ListParagraph"/>
        <w:numPr>
          <w:ilvl w:val="0"/>
          <w:numId w:val="22"/>
        </w:numPr>
        <w:spacing w:after="160" w:line="259" w:lineRule="auto"/>
        <w:rPr>
          <w:rFonts w:cs="Arial"/>
          <w:sz w:val="24"/>
          <w:szCs w:val="24"/>
        </w:rPr>
      </w:pPr>
      <w:r w:rsidRPr="00D83985">
        <w:rPr>
          <w:rFonts w:cs="Arial"/>
          <w:sz w:val="24"/>
          <w:szCs w:val="24"/>
        </w:rPr>
        <w:t>Build on local best practice regarding existing collaborations such as the START project</w:t>
      </w:r>
    </w:p>
    <w:p w14:paraId="7F7845C2" w14:textId="77777777" w:rsidR="00720548" w:rsidRPr="00D83985" w:rsidRDefault="00720548" w:rsidP="00720548">
      <w:pPr>
        <w:pStyle w:val="ListParagraph"/>
        <w:numPr>
          <w:ilvl w:val="0"/>
          <w:numId w:val="22"/>
        </w:numPr>
        <w:spacing w:after="160" w:line="259" w:lineRule="auto"/>
        <w:rPr>
          <w:rFonts w:cs="Arial"/>
          <w:sz w:val="24"/>
          <w:szCs w:val="24"/>
        </w:rPr>
      </w:pPr>
      <w:r w:rsidRPr="00D83985">
        <w:rPr>
          <w:rFonts w:cs="Arial"/>
          <w:sz w:val="24"/>
          <w:szCs w:val="24"/>
        </w:rPr>
        <w:t xml:space="preserve">Liaise with the HSE and other government agencies to ensure housing is close to services such as Primary Care centres, Community Health Networks, Outreach programmes, Post offices, Community Centres etc. </w:t>
      </w:r>
    </w:p>
    <w:p w14:paraId="44190EC6" w14:textId="77777777" w:rsidR="00720548" w:rsidRPr="00D83985" w:rsidRDefault="00720548" w:rsidP="00720548">
      <w:pPr>
        <w:rPr>
          <w:rFonts w:cs="Arial"/>
          <w:sz w:val="24"/>
          <w:szCs w:val="24"/>
        </w:rPr>
      </w:pPr>
    </w:p>
    <w:p w14:paraId="10589FF8" w14:textId="77777777" w:rsidR="00720548" w:rsidRPr="00D83985" w:rsidRDefault="00720548" w:rsidP="00720548">
      <w:pPr>
        <w:rPr>
          <w:rFonts w:cs="Arial"/>
          <w:b/>
          <w:sz w:val="24"/>
          <w:szCs w:val="24"/>
        </w:rPr>
      </w:pPr>
      <w:r w:rsidRPr="00D83985">
        <w:rPr>
          <w:rFonts w:cs="Arial"/>
          <w:b/>
          <w:sz w:val="24"/>
          <w:szCs w:val="24"/>
        </w:rPr>
        <w:t xml:space="preserve">Objective 3: Develop effective interagency protocols to ensure housing delivery with effective support services to those who require it.  </w:t>
      </w:r>
    </w:p>
    <w:p w14:paraId="32FD9EFF" w14:textId="77777777" w:rsidR="00720548" w:rsidRPr="00D83985" w:rsidRDefault="00720548" w:rsidP="00720548">
      <w:pPr>
        <w:rPr>
          <w:rFonts w:cs="Arial"/>
          <w:b/>
          <w:sz w:val="24"/>
          <w:szCs w:val="24"/>
        </w:rPr>
      </w:pPr>
      <w:r w:rsidRPr="00D83985">
        <w:rPr>
          <w:rFonts w:cs="Arial"/>
          <w:b/>
          <w:sz w:val="24"/>
          <w:szCs w:val="24"/>
        </w:rPr>
        <w:t xml:space="preserve">Actions: </w:t>
      </w:r>
    </w:p>
    <w:p w14:paraId="46C9756D" w14:textId="77777777" w:rsidR="00720548" w:rsidRPr="007D67DD" w:rsidRDefault="00720548" w:rsidP="00720548">
      <w:pPr>
        <w:pStyle w:val="ListParagraph"/>
        <w:numPr>
          <w:ilvl w:val="0"/>
          <w:numId w:val="23"/>
        </w:numPr>
        <w:spacing w:after="160" w:line="259" w:lineRule="auto"/>
        <w:rPr>
          <w:rFonts w:cs="Arial"/>
          <w:b/>
          <w:sz w:val="24"/>
          <w:szCs w:val="24"/>
        </w:rPr>
      </w:pPr>
      <w:r w:rsidRPr="007D67DD">
        <w:rPr>
          <w:rFonts w:cs="Arial"/>
          <w:sz w:val="24"/>
          <w:szCs w:val="24"/>
        </w:rPr>
        <w:t>Continue to support the national mental health Transfer Project, involving the transfer of low and medium support HSE residences to Focus Ireland ownerships. This involves transitioning the status of mental health service users as residents to tenants of an Approved Housing Body</w:t>
      </w:r>
    </w:p>
    <w:p w14:paraId="39AAB9CE" w14:textId="77777777" w:rsidR="00720548" w:rsidRPr="007D67DD" w:rsidRDefault="00720548" w:rsidP="00720548">
      <w:pPr>
        <w:pStyle w:val="ListParagraph"/>
        <w:numPr>
          <w:ilvl w:val="0"/>
          <w:numId w:val="23"/>
        </w:numPr>
        <w:spacing w:after="160" w:line="259" w:lineRule="auto"/>
        <w:rPr>
          <w:rFonts w:cs="Arial"/>
          <w:b/>
          <w:sz w:val="24"/>
          <w:szCs w:val="24"/>
        </w:rPr>
      </w:pPr>
      <w:r w:rsidRPr="007D67DD">
        <w:rPr>
          <w:rFonts w:cs="Arial"/>
          <w:sz w:val="24"/>
          <w:szCs w:val="24"/>
        </w:rPr>
        <w:t xml:space="preserve">Identify sustainable funding sources for a range of support packages to enable service users sustain their tenancies and integrate into their local communities. </w:t>
      </w:r>
    </w:p>
    <w:p w14:paraId="65A6DA31" w14:textId="77777777" w:rsidR="00720548" w:rsidRPr="00D83985" w:rsidRDefault="00720548" w:rsidP="00720548">
      <w:pPr>
        <w:pStyle w:val="ListParagraph"/>
        <w:numPr>
          <w:ilvl w:val="0"/>
          <w:numId w:val="23"/>
        </w:numPr>
        <w:spacing w:after="160" w:line="259" w:lineRule="auto"/>
        <w:rPr>
          <w:rFonts w:cs="Arial"/>
          <w:sz w:val="24"/>
          <w:szCs w:val="24"/>
        </w:rPr>
      </w:pPr>
      <w:r w:rsidRPr="00D83985">
        <w:rPr>
          <w:rFonts w:cs="Arial"/>
          <w:sz w:val="24"/>
          <w:szCs w:val="24"/>
        </w:rPr>
        <w:t xml:space="preserve">Build on existing good practice interagency initiatives such as the START project, which includes allocation advisory groups and consent processes aligned to GDPR. </w:t>
      </w:r>
    </w:p>
    <w:p w14:paraId="4D0D7925" w14:textId="77777777" w:rsidR="00720548" w:rsidRPr="00D83985" w:rsidRDefault="00720548" w:rsidP="00720548">
      <w:pPr>
        <w:pStyle w:val="ListParagraph"/>
        <w:numPr>
          <w:ilvl w:val="0"/>
          <w:numId w:val="23"/>
        </w:numPr>
        <w:spacing w:after="160" w:line="259" w:lineRule="auto"/>
        <w:rPr>
          <w:rFonts w:cs="Arial"/>
          <w:sz w:val="24"/>
          <w:szCs w:val="24"/>
        </w:rPr>
      </w:pPr>
      <w:r w:rsidRPr="00D83985">
        <w:rPr>
          <w:rFonts w:cs="Arial"/>
          <w:sz w:val="24"/>
          <w:szCs w:val="24"/>
        </w:rPr>
        <w:t>Review status of housing applications by disabled people annually with the relevant service provider, service users and their carers as required.</w:t>
      </w:r>
    </w:p>
    <w:p w14:paraId="18ED5723" w14:textId="77777777" w:rsidR="00720548" w:rsidRPr="00D83985" w:rsidRDefault="00720548" w:rsidP="00720548">
      <w:pPr>
        <w:pStyle w:val="ListParagraph"/>
        <w:numPr>
          <w:ilvl w:val="0"/>
          <w:numId w:val="23"/>
        </w:numPr>
        <w:spacing w:after="160" w:line="259" w:lineRule="auto"/>
        <w:rPr>
          <w:rFonts w:cs="Arial"/>
          <w:sz w:val="24"/>
          <w:szCs w:val="24"/>
        </w:rPr>
      </w:pPr>
      <w:r w:rsidRPr="00D83985">
        <w:rPr>
          <w:rFonts w:cs="Arial"/>
          <w:sz w:val="24"/>
          <w:szCs w:val="24"/>
        </w:rPr>
        <w:t xml:space="preserve">Ensure medical priority forms are completed. </w:t>
      </w:r>
    </w:p>
    <w:p w14:paraId="64349342" w14:textId="77777777" w:rsidR="00720548" w:rsidRPr="00D83985" w:rsidRDefault="00720548" w:rsidP="00720548">
      <w:pPr>
        <w:pStyle w:val="ListParagraph"/>
        <w:numPr>
          <w:ilvl w:val="0"/>
          <w:numId w:val="23"/>
        </w:numPr>
        <w:spacing w:after="160" w:line="259" w:lineRule="auto"/>
        <w:rPr>
          <w:rFonts w:cs="Arial"/>
          <w:sz w:val="24"/>
          <w:szCs w:val="24"/>
        </w:rPr>
      </w:pPr>
      <w:r w:rsidRPr="00D83985">
        <w:rPr>
          <w:rFonts w:cs="Arial"/>
          <w:sz w:val="24"/>
          <w:szCs w:val="24"/>
        </w:rPr>
        <w:t>Communicate the use of the Co correspondent form to service users, families and service providers.</w:t>
      </w:r>
    </w:p>
    <w:p w14:paraId="500237FF" w14:textId="77777777" w:rsidR="00720548" w:rsidRPr="00D83985" w:rsidRDefault="00720548" w:rsidP="00720548">
      <w:pPr>
        <w:pStyle w:val="ListParagraph"/>
        <w:numPr>
          <w:ilvl w:val="0"/>
          <w:numId w:val="23"/>
        </w:numPr>
        <w:spacing w:after="160" w:line="259" w:lineRule="auto"/>
        <w:rPr>
          <w:rFonts w:cs="Arial"/>
          <w:sz w:val="24"/>
          <w:szCs w:val="24"/>
        </w:rPr>
      </w:pPr>
      <w:r w:rsidRPr="00D83985">
        <w:rPr>
          <w:rFonts w:cs="Arial"/>
          <w:sz w:val="24"/>
          <w:szCs w:val="24"/>
        </w:rPr>
        <w:t>Continue to support the de congregation of those residences which house more than 10 service users</w:t>
      </w:r>
    </w:p>
    <w:p w14:paraId="002B167F" w14:textId="77777777" w:rsidR="00720548" w:rsidRPr="00D83985" w:rsidRDefault="00720548" w:rsidP="00720548">
      <w:pPr>
        <w:pStyle w:val="ListParagraph"/>
        <w:numPr>
          <w:ilvl w:val="0"/>
          <w:numId w:val="23"/>
        </w:numPr>
        <w:spacing w:after="160" w:line="259" w:lineRule="auto"/>
        <w:rPr>
          <w:rFonts w:cs="Arial"/>
          <w:sz w:val="24"/>
          <w:szCs w:val="24"/>
        </w:rPr>
      </w:pPr>
      <w:r w:rsidRPr="00D83985">
        <w:rPr>
          <w:rFonts w:cs="Arial"/>
          <w:sz w:val="24"/>
          <w:szCs w:val="24"/>
        </w:rPr>
        <w:t xml:space="preserve">Liaise with other Government departments in relation to lands and properties which may be available to develop appropriate housing for disabled people, particularly for those who may require low support clustered housing. </w:t>
      </w:r>
    </w:p>
    <w:p w14:paraId="100AA5FC" w14:textId="77777777" w:rsidR="00720548" w:rsidRDefault="00720548" w:rsidP="00720548">
      <w:pPr>
        <w:pStyle w:val="ListParagraph"/>
        <w:numPr>
          <w:ilvl w:val="0"/>
          <w:numId w:val="23"/>
        </w:numPr>
        <w:spacing w:after="160" w:line="259" w:lineRule="auto"/>
        <w:rPr>
          <w:rFonts w:cs="Arial"/>
          <w:sz w:val="24"/>
          <w:szCs w:val="24"/>
        </w:rPr>
      </w:pPr>
      <w:r w:rsidRPr="00D83985">
        <w:rPr>
          <w:rFonts w:cs="Arial"/>
          <w:sz w:val="24"/>
          <w:szCs w:val="24"/>
        </w:rPr>
        <w:t xml:space="preserve">Research effective protocols in other LA areas, e.g. Kildare, Tallaght and Galway. </w:t>
      </w:r>
    </w:p>
    <w:p w14:paraId="038E6F99" w14:textId="77777777" w:rsidR="00720548" w:rsidRDefault="00720548" w:rsidP="00720548">
      <w:pPr>
        <w:pStyle w:val="ListParagraph"/>
        <w:spacing w:after="160" w:line="259" w:lineRule="auto"/>
        <w:rPr>
          <w:rFonts w:cs="Arial"/>
          <w:sz w:val="24"/>
          <w:szCs w:val="24"/>
        </w:rPr>
      </w:pPr>
    </w:p>
    <w:p w14:paraId="0A5BE129" w14:textId="77777777" w:rsidR="00720548" w:rsidRDefault="00720548" w:rsidP="00720548">
      <w:pPr>
        <w:pStyle w:val="ListParagraph"/>
        <w:spacing w:after="160" w:line="259" w:lineRule="auto"/>
        <w:rPr>
          <w:rFonts w:cs="Arial"/>
          <w:sz w:val="24"/>
          <w:szCs w:val="24"/>
        </w:rPr>
      </w:pPr>
    </w:p>
    <w:p w14:paraId="01D99DBF" w14:textId="77777777" w:rsidR="00720548" w:rsidRDefault="00720548" w:rsidP="00720548">
      <w:pPr>
        <w:pStyle w:val="ListParagraph"/>
        <w:spacing w:after="160" w:line="259" w:lineRule="auto"/>
        <w:rPr>
          <w:rFonts w:cs="Arial"/>
          <w:sz w:val="24"/>
          <w:szCs w:val="24"/>
        </w:rPr>
      </w:pPr>
    </w:p>
    <w:p w14:paraId="148568BC" w14:textId="77777777" w:rsidR="00720548" w:rsidRPr="00D83985" w:rsidRDefault="00720548" w:rsidP="00720548">
      <w:pPr>
        <w:pStyle w:val="ListParagraph"/>
        <w:spacing w:after="160" w:line="259" w:lineRule="auto"/>
        <w:rPr>
          <w:rFonts w:cs="Arial"/>
          <w:sz w:val="24"/>
          <w:szCs w:val="24"/>
        </w:rPr>
      </w:pPr>
    </w:p>
    <w:p w14:paraId="5D0FB0BF" w14:textId="77777777" w:rsidR="00720548" w:rsidRPr="00D83985" w:rsidRDefault="00720548" w:rsidP="00720548">
      <w:pPr>
        <w:rPr>
          <w:rFonts w:cs="Arial"/>
          <w:sz w:val="24"/>
          <w:szCs w:val="24"/>
        </w:rPr>
      </w:pPr>
    </w:p>
    <w:p w14:paraId="3DFC781E" w14:textId="77777777" w:rsidR="00720548" w:rsidRPr="00D83985" w:rsidRDefault="00720548" w:rsidP="00720548">
      <w:pPr>
        <w:rPr>
          <w:rFonts w:cs="Arial"/>
          <w:b/>
          <w:sz w:val="24"/>
          <w:szCs w:val="24"/>
        </w:rPr>
      </w:pPr>
      <w:r w:rsidRPr="00D83985">
        <w:rPr>
          <w:rFonts w:cs="Arial"/>
          <w:b/>
          <w:sz w:val="24"/>
          <w:szCs w:val="24"/>
        </w:rPr>
        <w:t>Objective 4: Communicate relevant information to all stakeholders and the wider community regarding the local strategy.</w:t>
      </w:r>
    </w:p>
    <w:p w14:paraId="1998F60F" w14:textId="77777777" w:rsidR="00720548" w:rsidRPr="00D83985" w:rsidRDefault="00720548" w:rsidP="00720548">
      <w:pPr>
        <w:rPr>
          <w:rFonts w:cs="Arial"/>
          <w:b/>
          <w:sz w:val="24"/>
          <w:szCs w:val="24"/>
        </w:rPr>
      </w:pPr>
      <w:r w:rsidRPr="00D83985">
        <w:rPr>
          <w:rFonts w:cs="Arial"/>
          <w:b/>
          <w:sz w:val="24"/>
          <w:szCs w:val="24"/>
        </w:rPr>
        <w:t>Actions:</w:t>
      </w:r>
    </w:p>
    <w:p w14:paraId="1C246B27" w14:textId="77777777" w:rsidR="00720548" w:rsidRDefault="00720548" w:rsidP="00720548">
      <w:pPr>
        <w:pStyle w:val="ListParagraph"/>
        <w:numPr>
          <w:ilvl w:val="0"/>
          <w:numId w:val="24"/>
        </w:numPr>
        <w:spacing w:after="160" w:line="259" w:lineRule="auto"/>
        <w:rPr>
          <w:rFonts w:cs="Arial"/>
          <w:sz w:val="24"/>
          <w:szCs w:val="24"/>
        </w:rPr>
      </w:pPr>
      <w:r w:rsidRPr="00D83985">
        <w:rPr>
          <w:rFonts w:cs="Arial"/>
          <w:sz w:val="24"/>
          <w:szCs w:val="24"/>
        </w:rPr>
        <w:t>Develop a strategy to increase local awareness of the strategy.</w:t>
      </w:r>
    </w:p>
    <w:p w14:paraId="3C2F7882" w14:textId="77777777" w:rsidR="00720548" w:rsidRDefault="00720548" w:rsidP="00720548">
      <w:pPr>
        <w:pStyle w:val="ListParagraph"/>
        <w:numPr>
          <w:ilvl w:val="0"/>
          <w:numId w:val="24"/>
        </w:numPr>
        <w:spacing w:after="160" w:line="259" w:lineRule="auto"/>
        <w:rPr>
          <w:rFonts w:cs="Arial"/>
          <w:sz w:val="24"/>
          <w:szCs w:val="24"/>
        </w:rPr>
      </w:pPr>
      <w:r>
        <w:rPr>
          <w:rFonts w:cs="Arial"/>
          <w:sz w:val="24"/>
          <w:szCs w:val="24"/>
        </w:rPr>
        <w:t>Place the Strategy on our websites</w:t>
      </w:r>
      <w:r w:rsidR="00F1013A">
        <w:rPr>
          <w:rFonts w:cs="Arial"/>
          <w:sz w:val="24"/>
          <w:szCs w:val="24"/>
        </w:rPr>
        <w:t>.</w:t>
      </w:r>
    </w:p>
    <w:p w14:paraId="042ED5B1" w14:textId="77777777" w:rsidR="00720548" w:rsidRDefault="00720548" w:rsidP="00720548">
      <w:pPr>
        <w:pStyle w:val="ListParagraph"/>
        <w:numPr>
          <w:ilvl w:val="0"/>
          <w:numId w:val="24"/>
        </w:numPr>
        <w:spacing w:after="160" w:line="259" w:lineRule="auto"/>
        <w:rPr>
          <w:rFonts w:cs="Arial"/>
          <w:sz w:val="24"/>
          <w:szCs w:val="24"/>
        </w:rPr>
      </w:pPr>
      <w:r>
        <w:rPr>
          <w:rFonts w:cs="Arial"/>
          <w:sz w:val="24"/>
          <w:szCs w:val="24"/>
        </w:rPr>
        <w:t>Distribute hard copies of the Strategy to County Libraries</w:t>
      </w:r>
      <w:r w:rsidR="00F1013A">
        <w:rPr>
          <w:rFonts w:cs="Arial"/>
          <w:sz w:val="24"/>
          <w:szCs w:val="24"/>
        </w:rPr>
        <w:t>.</w:t>
      </w:r>
    </w:p>
    <w:p w14:paraId="13C89F33" w14:textId="77777777" w:rsidR="00720548" w:rsidRPr="00D83985" w:rsidRDefault="00720548" w:rsidP="00720548">
      <w:pPr>
        <w:pStyle w:val="ListParagraph"/>
        <w:numPr>
          <w:ilvl w:val="0"/>
          <w:numId w:val="24"/>
        </w:numPr>
        <w:spacing w:after="160" w:line="259" w:lineRule="auto"/>
        <w:rPr>
          <w:rFonts w:cs="Arial"/>
          <w:sz w:val="24"/>
          <w:szCs w:val="24"/>
        </w:rPr>
      </w:pPr>
      <w:r>
        <w:rPr>
          <w:rFonts w:cs="Arial"/>
          <w:sz w:val="24"/>
          <w:szCs w:val="24"/>
        </w:rPr>
        <w:t>Distribute hard copies of the Strategy through The PPN (Public Participation Network)</w:t>
      </w:r>
      <w:r w:rsidR="00F1013A">
        <w:rPr>
          <w:rFonts w:cs="Arial"/>
          <w:sz w:val="24"/>
          <w:szCs w:val="24"/>
        </w:rPr>
        <w:t>.</w:t>
      </w:r>
    </w:p>
    <w:p w14:paraId="12902E56" w14:textId="77777777" w:rsidR="00720548" w:rsidRPr="00D83985" w:rsidRDefault="00720548" w:rsidP="00720548">
      <w:pPr>
        <w:pStyle w:val="ListParagraph"/>
        <w:numPr>
          <w:ilvl w:val="0"/>
          <w:numId w:val="24"/>
        </w:numPr>
        <w:spacing w:after="160" w:line="259" w:lineRule="auto"/>
        <w:rPr>
          <w:rFonts w:cs="Arial"/>
          <w:sz w:val="24"/>
          <w:szCs w:val="24"/>
        </w:rPr>
      </w:pPr>
      <w:r w:rsidRPr="00D83985">
        <w:rPr>
          <w:rFonts w:cs="Arial"/>
          <w:sz w:val="24"/>
          <w:szCs w:val="24"/>
        </w:rPr>
        <w:t>Manage expectations about what it will deliver.</w:t>
      </w:r>
    </w:p>
    <w:p w14:paraId="404E65AB" w14:textId="77777777" w:rsidR="00720548" w:rsidRDefault="00720548" w:rsidP="00720548">
      <w:pPr>
        <w:pStyle w:val="ListParagraph"/>
        <w:numPr>
          <w:ilvl w:val="0"/>
          <w:numId w:val="24"/>
        </w:numPr>
        <w:spacing w:after="160" w:line="259" w:lineRule="auto"/>
        <w:rPr>
          <w:rFonts w:cs="Arial"/>
          <w:sz w:val="24"/>
          <w:szCs w:val="24"/>
        </w:rPr>
      </w:pPr>
      <w:r w:rsidRPr="00D83985">
        <w:rPr>
          <w:rFonts w:cs="Arial"/>
          <w:sz w:val="24"/>
          <w:szCs w:val="24"/>
        </w:rPr>
        <w:t>Ask each member of the HDSG to take responsibility for communicating within their own organization</w:t>
      </w:r>
      <w:r>
        <w:rPr>
          <w:rFonts w:cs="Arial"/>
          <w:sz w:val="24"/>
          <w:szCs w:val="24"/>
        </w:rPr>
        <w:t xml:space="preserve"> and promoting awareness of the Strategy.</w:t>
      </w:r>
    </w:p>
    <w:p w14:paraId="1A9F3574" w14:textId="77777777" w:rsidR="008A4BEB" w:rsidRDefault="008A4BEB" w:rsidP="00720548">
      <w:pPr>
        <w:pStyle w:val="ListParagraph"/>
        <w:numPr>
          <w:ilvl w:val="0"/>
          <w:numId w:val="24"/>
        </w:numPr>
        <w:spacing w:after="160" w:line="259" w:lineRule="auto"/>
        <w:rPr>
          <w:rFonts w:cs="Arial"/>
          <w:sz w:val="24"/>
          <w:szCs w:val="24"/>
        </w:rPr>
      </w:pPr>
      <w:r>
        <w:rPr>
          <w:rFonts w:cs="Arial"/>
          <w:sz w:val="24"/>
          <w:szCs w:val="24"/>
        </w:rPr>
        <w:t>Continue to give advice and information on the availability of adaptation grants to the wider community</w:t>
      </w:r>
      <w:r w:rsidR="00F1013A">
        <w:rPr>
          <w:rFonts w:cs="Arial"/>
          <w:sz w:val="24"/>
          <w:szCs w:val="24"/>
        </w:rPr>
        <w:t>.</w:t>
      </w:r>
    </w:p>
    <w:p w14:paraId="68D25EEE" w14:textId="77777777" w:rsidR="008A4BEB" w:rsidRPr="00D83985" w:rsidRDefault="008A4BEB" w:rsidP="00720548">
      <w:pPr>
        <w:pStyle w:val="ListParagraph"/>
        <w:numPr>
          <w:ilvl w:val="0"/>
          <w:numId w:val="24"/>
        </w:numPr>
        <w:spacing w:after="160" w:line="259" w:lineRule="auto"/>
        <w:rPr>
          <w:rFonts w:cs="Arial"/>
          <w:sz w:val="24"/>
          <w:szCs w:val="24"/>
        </w:rPr>
      </w:pPr>
      <w:r>
        <w:rPr>
          <w:rFonts w:cs="Arial"/>
          <w:sz w:val="24"/>
          <w:szCs w:val="24"/>
        </w:rPr>
        <w:t>Commit to having th</w:t>
      </w:r>
      <w:r w:rsidR="00F1013A">
        <w:rPr>
          <w:rFonts w:cs="Arial"/>
          <w:sz w:val="24"/>
          <w:szCs w:val="24"/>
        </w:rPr>
        <w:t>is</w:t>
      </w:r>
      <w:r>
        <w:rPr>
          <w:rFonts w:cs="Arial"/>
          <w:sz w:val="24"/>
          <w:szCs w:val="24"/>
        </w:rPr>
        <w:t xml:space="preserve"> strategy available in Plain English certified by NALA</w:t>
      </w:r>
      <w:r w:rsidR="00F1013A">
        <w:rPr>
          <w:rFonts w:cs="Arial"/>
          <w:sz w:val="24"/>
          <w:szCs w:val="24"/>
        </w:rPr>
        <w:t>.</w:t>
      </w:r>
    </w:p>
    <w:p w14:paraId="6990CEB7" w14:textId="77777777" w:rsidR="00720548" w:rsidRPr="00D83985" w:rsidRDefault="00720548" w:rsidP="00720548">
      <w:pPr>
        <w:rPr>
          <w:rFonts w:cs="Arial"/>
          <w:b/>
          <w:sz w:val="24"/>
          <w:szCs w:val="24"/>
        </w:rPr>
      </w:pPr>
    </w:p>
    <w:p w14:paraId="73571ECA" w14:textId="77777777" w:rsidR="00720548" w:rsidRPr="00D83985" w:rsidRDefault="00720548" w:rsidP="00720548">
      <w:pPr>
        <w:rPr>
          <w:rFonts w:cs="Arial"/>
          <w:b/>
          <w:sz w:val="24"/>
          <w:szCs w:val="24"/>
        </w:rPr>
      </w:pPr>
      <w:r w:rsidRPr="00D83985">
        <w:rPr>
          <w:rFonts w:cs="Arial"/>
          <w:b/>
          <w:sz w:val="24"/>
          <w:szCs w:val="24"/>
        </w:rPr>
        <w:t>Objective</w:t>
      </w:r>
      <w:r w:rsidRPr="00D83985">
        <w:rPr>
          <w:rFonts w:cs="Arial"/>
          <w:sz w:val="24"/>
          <w:szCs w:val="24"/>
        </w:rPr>
        <w:t xml:space="preserve"> </w:t>
      </w:r>
      <w:r w:rsidRPr="00D83985">
        <w:rPr>
          <w:rFonts w:cs="Arial"/>
          <w:b/>
          <w:sz w:val="24"/>
          <w:szCs w:val="24"/>
        </w:rPr>
        <w:t>5:</w:t>
      </w:r>
      <w:r w:rsidRPr="00D83985">
        <w:rPr>
          <w:rFonts w:cs="Arial"/>
          <w:sz w:val="24"/>
          <w:szCs w:val="24"/>
        </w:rPr>
        <w:t xml:space="preserve"> </w:t>
      </w:r>
      <w:r w:rsidRPr="00D83985">
        <w:rPr>
          <w:rFonts w:cs="Arial"/>
          <w:b/>
          <w:sz w:val="24"/>
          <w:szCs w:val="24"/>
        </w:rPr>
        <w:t>Service User Engagement in all strategic actions to ensure quality person-centred deliverables.</w:t>
      </w:r>
    </w:p>
    <w:p w14:paraId="70452331" w14:textId="77777777" w:rsidR="00720548" w:rsidRPr="00D83985" w:rsidRDefault="00720548" w:rsidP="00720548">
      <w:pPr>
        <w:rPr>
          <w:rFonts w:cs="Arial"/>
          <w:b/>
          <w:sz w:val="24"/>
          <w:szCs w:val="24"/>
        </w:rPr>
      </w:pPr>
      <w:r w:rsidRPr="00D83985">
        <w:rPr>
          <w:rFonts w:cs="Arial"/>
          <w:b/>
          <w:sz w:val="24"/>
          <w:szCs w:val="24"/>
        </w:rPr>
        <w:t>Actions:</w:t>
      </w:r>
    </w:p>
    <w:p w14:paraId="2763F9BA" w14:textId="77777777" w:rsidR="00720548" w:rsidRDefault="00720548" w:rsidP="00720548">
      <w:pPr>
        <w:pStyle w:val="ListParagraph"/>
        <w:numPr>
          <w:ilvl w:val="0"/>
          <w:numId w:val="25"/>
        </w:numPr>
        <w:spacing w:after="160" w:line="259" w:lineRule="auto"/>
        <w:rPr>
          <w:rFonts w:cs="Arial"/>
          <w:sz w:val="24"/>
          <w:szCs w:val="24"/>
        </w:rPr>
      </w:pPr>
      <w:r w:rsidRPr="00D83985">
        <w:rPr>
          <w:rFonts w:cs="Arial"/>
          <w:sz w:val="24"/>
          <w:szCs w:val="24"/>
        </w:rPr>
        <w:t>Develop mechanisms to enable the participation of service users with lived experience of having had housing need, and their carers, in developing</w:t>
      </w:r>
      <w:r>
        <w:rPr>
          <w:rFonts w:cs="Arial"/>
          <w:sz w:val="24"/>
          <w:szCs w:val="24"/>
        </w:rPr>
        <w:t xml:space="preserve">, </w:t>
      </w:r>
      <w:r w:rsidRPr="00D83985">
        <w:rPr>
          <w:rFonts w:cs="Arial"/>
          <w:sz w:val="24"/>
          <w:szCs w:val="24"/>
        </w:rPr>
        <w:t xml:space="preserve">implementing </w:t>
      </w:r>
      <w:r>
        <w:rPr>
          <w:rFonts w:cs="Arial"/>
          <w:sz w:val="24"/>
          <w:szCs w:val="24"/>
        </w:rPr>
        <w:t xml:space="preserve">and reviewing </w:t>
      </w:r>
      <w:r w:rsidRPr="00D83985">
        <w:rPr>
          <w:rFonts w:cs="Arial"/>
          <w:sz w:val="24"/>
          <w:szCs w:val="24"/>
        </w:rPr>
        <w:t>the local strategy.</w:t>
      </w:r>
    </w:p>
    <w:p w14:paraId="41700FD7" w14:textId="77777777" w:rsidR="00720548" w:rsidRPr="00D83985" w:rsidRDefault="00720548" w:rsidP="00720548">
      <w:pPr>
        <w:pStyle w:val="ListParagraph"/>
        <w:numPr>
          <w:ilvl w:val="0"/>
          <w:numId w:val="25"/>
        </w:numPr>
        <w:spacing w:after="160" w:line="259" w:lineRule="auto"/>
        <w:rPr>
          <w:rFonts w:cs="Arial"/>
          <w:sz w:val="24"/>
          <w:szCs w:val="24"/>
        </w:rPr>
      </w:pPr>
      <w:r>
        <w:rPr>
          <w:rFonts w:cs="Arial"/>
          <w:sz w:val="24"/>
          <w:szCs w:val="24"/>
        </w:rPr>
        <w:t>A person with lived experience is an essential member of the steering group in accordance with “Nothing about us without us” princip</w:t>
      </w:r>
      <w:r w:rsidR="009236F3">
        <w:rPr>
          <w:rFonts w:cs="Arial"/>
          <w:sz w:val="24"/>
          <w:szCs w:val="24"/>
        </w:rPr>
        <w:t>le</w:t>
      </w:r>
      <w:r>
        <w:rPr>
          <w:rFonts w:cs="Arial"/>
          <w:sz w:val="24"/>
          <w:szCs w:val="24"/>
        </w:rPr>
        <w:t>s.</w:t>
      </w:r>
    </w:p>
    <w:p w14:paraId="031C7896" w14:textId="77777777" w:rsidR="00720548" w:rsidRPr="00D83985" w:rsidRDefault="00720548" w:rsidP="00720548">
      <w:pPr>
        <w:pStyle w:val="ListParagraph"/>
        <w:numPr>
          <w:ilvl w:val="0"/>
          <w:numId w:val="25"/>
        </w:numPr>
        <w:spacing w:after="160" w:line="259" w:lineRule="auto"/>
        <w:rPr>
          <w:rFonts w:cs="Arial"/>
          <w:sz w:val="24"/>
          <w:szCs w:val="24"/>
        </w:rPr>
      </w:pPr>
      <w:r w:rsidRPr="00D83985">
        <w:rPr>
          <w:rFonts w:cs="Arial"/>
          <w:sz w:val="24"/>
          <w:szCs w:val="24"/>
        </w:rPr>
        <w:t xml:space="preserve">Ask each member of the HDSG to consult within their organization concerning this. </w:t>
      </w:r>
    </w:p>
    <w:p w14:paraId="764ABEEC" w14:textId="77777777" w:rsidR="00720548" w:rsidRPr="00D83985" w:rsidRDefault="00720548" w:rsidP="00720548">
      <w:pPr>
        <w:pStyle w:val="ListParagraph"/>
        <w:numPr>
          <w:ilvl w:val="0"/>
          <w:numId w:val="25"/>
        </w:numPr>
        <w:spacing w:after="160" w:line="259" w:lineRule="auto"/>
        <w:rPr>
          <w:rFonts w:cs="Arial"/>
          <w:sz w:val="24"/>
          <w:szCs w:val="24"/>
        </w:rPr>
      </w:pPr>
      <w:r w:rsidRPr="00D83985">
        <w:rPr>
          <w:rFonts w:cs="Arial"/>
          <w:sz w:val="24"/>
          <w:szCs w:val="24"/>
        </w:rPr>
        <w:t xml:space="preserve">Ensure service user participation in all evaluations or other quality assurance activities. </w:t>
      </w:r>
    </w:p>
    <w:p w14:paraId="2C8B58ED" w14:textId="77777777" w:rsidR="00720548" w:rsidRPr="00D83985" w:rsidRDefault="00720548" w:rsidP="00720548">
      <w:pPr>
        <w:pStyle w:val="ListParagraph"/>
        <w:numPr>
          <w:ilvl w:val="0"/>
          <w:numId w:val="25"/>
        </w:numPr>
        <w:spacing w:after="160" w:line="259" w:lineRule="auto"/>
        <w:rPr>
          <w:rFonts w:cs="Arial"/>
          <w:b/>
          <w:sz w:val="24"/>
          <w:szCs w:val="24"/>
        </w:rPr>
      </w:pPr>
      <w:r w:rsidRPr="00D83985">
        <w:rPr>
          <w:rFonts w:cs="Arial"/>
          <w:sz w:val="24"/>
          <w:szCs w:val="24"/>
        </w:rPr>
        <w:t xml:space="preserve">Ensure service user participation in training for Local Authority staff </w:t>
      </w:r>
    </w:p>
    <w:p w14:paraId="78DF49F2" w14:textId="77777777" w:rsidR="00720548" w:rsidRPr="00D83985" w:rsidRDefault="00720548" w:rsidP="00720548">
      <w:pPr>
        <w:rPr>
          <w:rFonts w:cs="Arial"/>
          <w:b/>
          <w:sz w:val="24"/>
          <w:szCs w:val="24"/>
        </w:rPr>
      </w:pPr>
      <w:r w:rsidRPr="00D83985">
        <w:rPr>
          <w:rFonts w:cs="Arial"/>
          <w:b/>
          <w:sz w:val="24"/>
          <w:szCs w:val="24"/>
        </w:rPr>
        <w:t>Objective 6: The delivery of universally accessible housing units and adaptations to meet need-based demand</w:t>
      </w:r>
    </w:p>
    <w:p w14:paraId="2924BE8E" w14:textId="77777777" w:rsidR="00720548" w:rsidRPr="00D83985" w:rsidRDefault="00720548" w:rsidP="00720548">
      <w:pPr>
        <w:rPr>
          <w:rFonts w:cs="Arial"/>
          <w:b/>
          <w:sz w:val="24"/>
          <w:szCs w:val="24"/>
        </w:rPr>
      </w:pPr>
      <w:r w:rsidRPr="00D83985">
        <w:rPr>
          <w:rFonts w:cs="Arial"/>
          <w:b/>
          <w:sz w:val="24"/>
          <w:szCs w:val="24"/>
        </w:rPr>
        <w:t>Actions</w:t>
      </w:r>
    </w:p>
    <w:p w14:paraId="01AF07F6" w14:textId="77777777" w:rsidR="00720548" w:rsidRDefault="00720548" w:rsidP="008B6C55">
      <w:pPr>
        <w:pStyle w:val="ListParagraph"/>
        <w:numPr>
          <w:ilvl w:val="0"/>
          <w:numId w:val="36"/>
        </w:numPr>
        <w:spacing w:after="160" w:line="259" w:lineRule="auto"/>
        <w:rPr>
          <w:rFonts w:cs="Arial"/>
          <w:sz w:val="24"/>
          <w:szCs w:val="24"/>
        </w:rPr>
      </w:pPr>
      <w:r w:rsidRPr="00D83985">
        <w:rPr>
          <w:rFonts w:cs="Arial"/>
          <w:sz w:val="24"/>
          <w:szCs w:val="24"/>
        </w:rPr>
        <w:t>collaboration with voluntary and statutory care providers in defining need; consultation with Occupational therapists and Psychologists as required.</w:t>
      </w:r>
    </w:p>
    <w:p w14:paraId="32D10896" w14:textId="77777777" w:rsidR="00720548" w:rsidRPr="008B6C55" w:rsidRDefault="008B6C55" w:rsidP="008B6C55">
      <w:pPr>
        <w:pStyle w:val="ListParagraph"/>
        <w:numPr>
          <w:ilvl w:val="0"/>
          <w:numId w:val="36"/>
        </w:numPr>
        <w:rPr>
          <w:rFonts w:cs="Arial"/>
          <w:sz w:val="24"/>
          <w:szCs w:val="24"/>
        </w:rPr>
      </w:pPr>
      <w:r w:rsidRPr="008B6C55">
        <w:rPr>
          <w:rFonts w:cs="Arial"/>
          <w:sz w:val="24"/>
        </w:rPr>
        <w:t>An accessibility brief will be agreed and set out to inform the requirements that should be part of any brief from the outset i.e. what is this project brief required to deliver in terms of accessibility for people with disabilities, general design, numbers of units, design of units, and how will this be achieved</w:t>
      </w:r>
      <w:r w:rsidR="00F1013A">
        <w:rPr>
          <w:rFonts w:cs="Arial"/>
          <w:sz w:val="24"/>
        </w:rPr>
        <w:t>.</w:t>
      </w:r>
    </w:p>
    <w:p w14:paraId="18434062" w14:textId="77777777" w:rsidR="008B6C55" w:rsidRPr="008B6C55" w:rsidRDefault="008B6C55" w:rsidP="008B6C55">
      <w:pPr>
        <w:pStyle w:val="ListParagraph"/>
        <w:numPr>
          <w:ilvl w:val="0"/>
          <w:numId w:val="36"/>
        </w:numPr>
        <w:rPr>
          <w:rFonts w:cs="Arial"/>
          <w:sz w:val="24"/>
          <w:szCs w:val="24"/>
        </w:rPr>
      </w:pPr>
      <w:r>
        <w:rPr>
          <w:rFonts w:cs="Arial"/>
          <w:sz w:val="24"/>
        </w:rPr>
        <w:t>Develop a policy regarding Part V houses</w:t>
      </w:r>
      <w:r w:rsidR="00F1013A">
        <w:rPr>
          <w:rFonts w:cs="Arial"/>
          <w:sz w:val="24"/>
        </w:rPr>
        <w:t>.</w:t>
      </w:r>
    </w:p>
    <w:p w14:paraId="6709AA91" w14:textId="77777777" w:rsidR="008B6C55" w:rsidRPr="008B6C55" w:rsidRDefault="008B6C55" w:rsidP="004C0143">
      <w:pPr>
        <w:pStyle w:val="ListParagraph"/>
        <w:numPr>
          <w:ilvl w:val="0"/>
          <w:numId w:val="36"/>
        </w:numPr>
        <w:rPr>
          <w:rFonts w:cs="Arial"/>
          <w:sz w:val="24"/>
          <w:szCs w:val="24"/>
        </w:rPr>
      </w:pPr>
      <w:r w:rsidRPr="008B6C55">
        <w:rPr>
          <w:sz w:val="24"/>
        </w:rPr>
        <w:t>In order to minimise future adaption works, the Housing Authority in other new build cases will utilise Universal Design models where feasible</w:t>
      </w:r>
      <w:r w:rsidR="00F1013A">
        <w:rPr>
          <w:sz w:val="24"/>
        </w:rPr>
        <w:t>.</w:t>
      </w:r>
    </w:p>
    <w:p w14:paraId="78E17B00" w14:textId="77777777" w:rsidR="008B6C55" w:rsidRPr="004C0143" w:rsidRDefault="008B6C55" w:rsidP="004C0143">
      <w:pPr>
        <w:pStyle w:val="ListParagraph"/>
        <w:numPr>
          <w:ilvl w:val="0"/>
          <w:numId w:val="36"/>
        </w:numPr>
        <w:rPr>
          <w:rFonts w:cs="Arial"/>
          <w:sz w:val="24"/>
          <w:szCs w:val="24"/>
        </w:rPr>
      </w:pPr>
      <w:r w:rsidRPr="008B6C55">
        <w:rPr>
          <w:rFonts w:cs="Arial"/>
          <w:sz w:val="24"/>
        </w:rPr>
        <w:t xml:space="preserve">Engage with the private rented sector to include information sessions to raise awareness of the benefits of people with a disability as tenants. </w:t>
      </w:r>
    </w:p>
    <w:p w14:paraId="7D38B8A4" w14:textId="77777777" w:rsidR="004C0143" w:rsidRPr="004C0143" w:rsidRDefault="004C0143" w:rsidP="004C0143">
      <w:pPr>
        <w:pStyle w:val="ListParagraph"/>
        <w:rPr>
          <w:rFonts w:cs="Arial"/>
          <w:sz w:val="24"/>
          <w:szCs w:val="24"/>
        </w:rPr>
      </w:pPr>
    </w:p>
    <w:p w14:paraId="04105F59" w14:textId="77777777" w:rsidR="004C0143" w:rsidRPr="00C44C11" w:rsidRDefault="004C0143" w:rsidP="004C0143">
      <w:pPr>
        <w:pStyle w:val="ListParagraph"/>
        <w:numPr>
          <w:ilvl w:val="0"/>
          <w:numId w:val="36"/>
        </w:numPr>
        <w:spacing w:after="0" w:line="360" w:lineRule="auto"/>
        <w:rPr>
          <w:rFonts w:eastAsiaTheme="minorHAnsi" w:cs="Calibri"/>
          <w:sz w:val="24"/>
          <w:szCs w:val="24"/>
          <w:lang w:val="en-US"/>
        </w:rPr>
      </w:pPr>
      <w:r>
        <w:rPr>
          <w:sz w:val="24"/>
          <w:szCs w:val="24"/>
        </w:rPr>
        <w:t>Irish Wheelchair Association</w:t>
      </w:r>
      <w:r>
        <w:rPr>
          <w:rFonts w:cs="Calibri"/>
          <w:sz w:val="24"/>
          <w:szCs w:val="24"/>
        </w:rPr>
        <w:t xml:space="preserve"> will share its resources of (i) </w:t>
      </w:r>
      <w:r>
        <w:rPr>
          <w:sz w:val="24"/>
          <w:szCs w:val="24"/>
        </w:rPr>
        <w:t>Irish Wheelchair Association</w:t>
      </w:r>
      <w:r>
        <w:rPr>
          <w:rFonts w:cs="Calibri"/>
          <w:sz w:val="24"/>
          <w:szCs w:val="24"/>
        </w:rPr>
        <w:t xml:space="preserve"> Best Practice Access Guidelines Edition 4 and (ii) Great Outdoors with the HDSG and its stakeholders</w:t>
      </w:r>
    </w:p>
    <w:p w14:paraId="03267EE0" w14:textId="77777777" w:rsidR="00C44C11" w:rsidRPr="00C44C11" w:rsidRDefault="00C44C11" w:rsidP="00C44C11">
      <w:pPr>
        <w:pStyle w:val="ListParagraph"/>
        <w:rPr>
          <w:rFonts w:eastAsiaTheme="minorHAnsi" w:cs="Calibri"/>
          <w:sz w:val="24"/>
          <w:szCs w:val="24"/>
          <w:lang w:val="en-US"/>
        </w:rPr>
      </w:pPr>
    </w:p>
    <w:p w14:paraId="76DE0AEC" w14:textId="77777777" w:rsidR="004C0143" w:rsidRPr="004402BD" w:rsidRDefault="00C44C11" w:rsidP="007F696B">
      <w:pPr>
        <w:pStyle w:val="ListParagraph"/>
        <w:numPr>
          <w:ilvl w:val="0"/>
          <w:numId w:val="36"/>
        </w:numPr>
        <w:spacing w:after="0" w:line="360" w:lineRule="auto"/>
        <w:rPr>
          <w:rFonts w:cs="Arial"/>
          <w:sz w:val="24"/>
          <w:szCs w:val="24"/>
        </w:rPr>
      </w:pPr>
      <w:r w:rsidRPr="004402BD">
        <w:rPr>
          <w:rFonts w:eastAsiaTheme="minorHAnsi" w:cs="Calibri"/>
          <w:sz w:val="24"/>
          <w:szCs w:val="24"/>
          <w:lang w:val="en-US"/>
        </w:rPr>
        <w:t>Support a review of Part M of the building Regulations.</w:t>
      </w:r>
    </w:p>
    <w:p w14:paraId="3F55FEBE" w14:textId="77777777" w:rsidR="00720548" w:rsidRPr="00D83985" w:rsidRDefault="00720548" w:rsidP="00720548">
      <w:pPr>
        <w:rPr>
          <w:rFonts w:cs="Arial"/>
          <w:sz w:val="24"/>
          <w:szCs w:val="24"/>
        </w:rPr>
      </w:pPr>
      <w:r w:rsidRPr="00D83985">
        <w:rPr>
          <w:rFonts w:cs="Arial"/>
          <w:b/>
          <w:sz w:val="24"/>
          <w:szCs w:val="24"/>
        </w:rPr>
        <w:t>Objective 7</w:t>
      </w:r>
      <w:r w:rsidRPr="00D83985">
        <w:rPr>
          <w:rFonts w:cs="Arial"/>
          <w:sz w:val="24"/>
          <w:szCs w:val="24"/>
        </w:rPr>
        <w:t xml:space="preserve">: </w:t>
      </w:r>
      <w:r w:rsidRPr="00D83985">
        <w:rPr>
          <w:rFonts w:cs="Arial"/>
          <w:b/>
          <w:sz w:val="24"/>
          <w:szCs w:val="24"/>
        </w:rPr>
        <w:t>Identify barriers, risks and challenges to these objectives as they arise, and develop prompt and flexible responses through interagency collaboration.</w:t>
      </w:r>
    </w:p>
    <w:p w14:paraId="611A84EE" w14:textId="77777777" w:rsidR="00720548" w:rsidRPr="00D83985" w:rsidRDefault="00720548" w:rsidP="00720548">
      <w:pPr>
        <w:rPr>
          <w:rFonts w:cs="Arial"/>
          <w:b/>
          <w:sz w:val="24"/>
          <w:szCs w:val="24"/>
        </w:rPr>
      </w:pPr>
      <w:r w:rsidRPr="00D83985">
        <w:rPr>
          <w:rFonts w:cs="Arial"/>
          <w:b/>
          <w:sz w:val="24"/>
          <w:szCs w:val="24"/>
        </w:rPr>
        <w:t xml:space="preserve">Actions: </w:t>
      </w:r>
    </w:p>
    <w:p w14:paraId="516A8A5B" w14:textId="77777777" w:rsidR="00720548" w:rsidRPr="00D83985" w:rsidRDefault="00720548" w:rsidP="00720548">
      <w:pPr>
        <w:pStyle w:val="ListParagraph"/>
        <w:numPr>
          <w:ilvl w:val="0"/>
          <w:numId w:val="28"/>
        </w:numPr>
        <w:spacing w:after="160" w:line="259" w:lineRule="auto"/>
        <w:rPr>
          <w:rFonts w:cs="Arial"/>
          <w:sz w:val="24"/>
          <w:szCs w:val="24"/>
        </w:rPr>
      </w:pPr>
      <w:r w:rsidRPr="00D83985">
        <w:rPr>
          <w:rFonts w:cs="Arial"/>
          <w:sz w:val="24"/>
          <w:szCs w:val="24"/>
        </w:rPr>
        <w:t>Access the research on trends in relation to dual diagnosis and  changing diagnostic practices in mental health services.</w:t>
      </w:r>
    </w:p>
    <w:p w14:paraId="7F4AB479" w14:textId="77777777" w:rsidR="00720548" w:rsidRPr="00D83985" w:rsidRDefault="00720548" w:rsidP="00720548">
      <w:pPr>
        <w:pStyle w:val="ListParagraph"/>
        <w:numPr>
          <w:ilvl w:val="0"/>
          <w:numId w:val="28"/>
        </w:numPr>
        <w:spacing w:after="160" w:line="259" w:lineRule="auto"/>
        <w:rPr>
          <w:rFonts w:cs="Arial"/>
          <w:sz w:val="24"/>
          <w:szCs w:val="24"/>
        </w:rPr>
      </w:pPr>
      <w:r w:rsidRPr="00D83985">
        <w:rPr>
          <w:rFonts w:cs="Arial"/>
          <w:sz w:val="24"/>
          <w:szCs w:val="24"/>
        </w:rPr>
        <w:t>Access the research on trends in all disabilities, including Sensory and ABI.</w:t>
      </w:r>
    </w:p>
    <w:p w14:paraId="6FFA89FA" w14:textId="77777777" w:rsidR="00720548" w:rsidRPr="00E66099" w:rsidRDefault="00720548" w:rsidP="00720548">
      <w:pPr>
        <w:pStyle w:val="ListParagraph"/>
        <w:numPr>
          <w:ilvl w:val="0"/>
          <w:numId w:val="28"/>
        </w:numPr>
        <w:spacing w:after="160" w:line="259" w:lineRule="auto"/>
        <w:rPr>
          <w:rFonts w:cs="Arial"/>
          <w:b/>
          <w:sz w:val="24"/>
          <w:szCs w:val="24"/>
        </w:rPr>
      </w:pPr>
      <w:r w:rsidRPr="00E66099">
        <w:rPr>
          <w:rFonts w:cs="Arial"/>
          <w:sz w:val="24"/>
          <w:szCs w:val="24"/>
        </w:rPr>
        <w:t>Conduct focus groups with service users and service providers to identify current challenges and discuss ways of addressing them</w:t>
      </w:r>
      <w:r w:rsidR="00F1013A">
        <w:rPr>
          <w:rFonts w:cs="Arial"/>
          <w:sz w:val="24"/>
          <w:szCs w:val="24"/>
        </w:rPr>
        <w:t>.</w:t>
      </w:r>
    </w:p>
    <w:p w14:paraId="798C3E1E" w14:textId="77777777" w:rsidR="00720548" w:rsidRPr="00D83985" w:rsidRDefault="00720548" w:rsidP="00720548">
      <w:pPr>
        <w:pStyle w:val="ListParagraph"/>
        <w:spacing w:after="160" w:line="259" w:lineRule="auto"/>
        <w:rPr>
          <w:rFonts w:cs="Arial"/>
          <w:b/>
          <w:sz w:val="24"/>
          <w:szCs w:val="24"/>
        </w:rPr>
      </w:pPr>
    </w:p>
    <w:p w14:paraId="1438004F" w14:textId="77777777" w:rsidR="00720548" w:rsidRPr="00D83985" w:rsidRDefault="00720548" w:rsidP="00720548">
      <w:pPr>
        <w:pStyle w:val="ListParagraph"/>
        <w:spacing w:after="160" w:line="259" w:lineRule="auto"/>
        <w:ind w:left="0"/>
        <w:rPr>
          <w:rFonts w:cs="Arial"/>
          <w:sz w:val="24"/>
          <w:szCs w:val="24"/>
        </w:rPr>
      </w:pPr>
      <w:r w:rsidRPr="00D83985">
        <w:rPr>
          <w:rFonts w:cs="Arial"/>
          <w:b/>
          <w:sz w:val="24"/>
          <w:szCs w:val="24"/>
        </w:rPr>
        <w:t>Objective 8:</w:t>
      </w:r>
      <w:r>
        <w:rPr>
          <w:rFonts w:cs="Arial"/>
          <w:b/>
          <w:sz w:val="24"/>
          <w:szCs w:val="24"/>
        </w:rPr>
        <w:t xml:space="preserve"> </w:t>
      </w:r>
      <w:r w:rsidRPr="00D83985">
        <w:rPr>
          <w:rFonts w:cs="Arial"/>
          <w:b/>
          <w:bCs/>
          <w:sz w:val="24"/>
          <w:szCs w:val="24"/>
        </w:rPr>
        <w:t>Share organizational learning</w:t>
      </w:r>
      <w:r w:rsidRPr="00D83985">
        <w:rPr>
          <w:rFonts w:cs="Arial"/>
          <w:sz w:val="24"/>
          <w:szCs w:val="24"/>
        </w:rPr>
        <w:t xml:space="preserve"> </w:t>
      </w:r>
    </w:p>
    <w:p w14:paraId="43709078" w14:textId="77777777" w:rsidR="00720548" w:rsidRPr="00D83985" w:rsidRDefault="00720548" w:rsidP="00720548">
      <w:pPr>
        <w:rPr>
          <w:rFonts w:cs="Arial"/>
          <w:b/>
          <w:sz w:val="24"/>
          <w:szCs w:val="24"/>
        </w:rPr>
      </w:pPr>
      <w:r w:rsidRPr="00D83985">
        <w:rPr>
          <w:rFonts w:cs="Arial"/>
          <w:b/>
          <w:sz w:val="24"/>
          <w:szCs w:val="24"/>
        </w:rPr>
        <w:t>Actions:</w:t>
      </w:r>
    </w:p>
    <w:p w14:paraId="50632728" w14:textId="77777777" w:rsidR="00720548" w:rsidRPr="00D83985" w:rsidRDefault="00720548" w:rsidP="00720548">
      <w:pPr>
        <w:pStyle w:val="ListParagraph"/>
        <w:numPr>
          <w:ilvl w:val="0"/>
          <w:numId w:val="27"/>
        </w:numPr>
        <w:spacing w:after="160" w:line="259" w:lineRule="auto"/>
        <w:rPr>
          <w:rFonts w:cs="Arial"/>
          <w:sz w:val="24"/>
          <w:szCs w:val="24"/>
        </w:rPr>
      </w:pPr>
      <w:r w:rsidRPr="00D83985">
        <w:rPr>
          <w:rFonts w:cs="Arial"/>
          <w:sz w:val="24"/>
          <w:szCs w:val="24"/>
        </w:rPr>
        <w:t xml:space="preserve">Develop a resource library </w:t>
      </w:r>
      <w:r w:rsidR="00F1013A">
        <w:rPr>
          <w:rFonts w:cs="Arial"/>
          <w:sz w:val="24"/>
          <w:szCs w:val="24"/>
        </w:rPr>
        <w:t>.</w:t>
      </w:r>
    </w:p>
    <w:p w14:paraId="06E20206" w14:textId="77777777" w:rsidR="00720548" w:rsidRPr="00D83985" w:rsidRDefault="00720548" w:rsidP="00720548">
      <w:pPr>
        <w:pStyle w:val="ListParagraph"/>
        <w:numPr>
          <w:ilvl w:val="0"/>
          <w:numId w:val="27"/>
        </w:numPr>
        <w:spacing w:after="160" w:line="259" w:lineRule="auto"/>
        <w:rPr>
          <w:rFonts w:cs="Arial"/>
          <w:sz w:val="24"/>
          <w:szCs w:val="24"/>
        </w:rPr>
      </w:pPr>
      <w:r w:rsidRPr="00D83985">
        <w:rPr>
          <w:rFonts w:cs="Arial"/>
          <w:sz w:val="24"/>
          <w:szCs w:val="24"/>
        </w:rPr>
        <w:t>Agree agendas at HDSGs which include learning opportunities on all disabilities and services.</w:t>
      </w:r>
    </w:p>
    <w:p w14:paraId="27746783" w14:textId="77777777" w:rsidR="00720548" w:rsidRPr="00D83985" w:rsidRDefault="00720548" w:rsidP="00720548">
      <w:pPr>
        <w:pStyle w:val="ListParagraph"/>
        <w:numPr>
          <w:ilvl w:val="0"/>
          <w:numId w:val="27"/>
        </w:numPr>
        <w:spacing w:after="160" w:line="259" w:lineRule="auto"/>
        <w:rPr>
          <w:rFonts w:cs="Arial"/>
          <w:sz w:val="24"/>
          <w:szCs w:val="24"/>
        </w:rPr>
      </w:pPr>
      <w:r w:rsidRPr="00D83985">
        <w:rPr>
          <w:rFonts w:cs="Arial"/>
          <w:sz w:val="24"/>
          <w:szCs w:val="24"/>
        </w:rPr>
        <w:t>Share information on funding sources and application opportunities for support services etc</w:t>
      </w:r>
      <w:r w:rsidR="00F1013A">
        <w:rPr>
          <w:rFonts w:cs="Arial"/>
          <w:sz w:val="24"/>
          <w:szCs w:val="24"/>
        </w:rPr>
        <w:t>.</w:t>
      </w:r>
    </w:p>
    <w:p w14:paraId="37B3E36F" w14:textId="77777777" w:rsidR="00720548" w:rsidRDefault="00720548" w:rsidP="00720548">
      <w:pPr>
        <w:pStyle w:val="ListParagraph"/>
        <w:numPr>
          <w:ilvl w:val="0"/>
          <w:numId w:val="27"/>
        </w:numPr>
        <w:spacing w:after="160" w:line="259" w:lineRule="auto"/>
        <w:rPr>
          <w:rFonts w:cs="Arial"/>
          <w:sz w:val="24"/>
          <w:szCs w:val="24"/>
        </w:rPr>
      </w:pPr>
      <w:r w:rsidRPr="00D83985">
        <w:rPr>
          <w:rFonts w:cs="Arial"/>
          <w:sz w:val="24"/>
          <w:szCs w:val="24"/>
        </w:rPr>
        <w:t>Involve service users to develop learning, through groups such as the SE Recovery College</w:t>
      </w:r>
      <w:r w:rsidR="00F1013A">
        <w:rPr>
          <w:rFonts w:cs="Arial"/>
          <w:sz w:val="24"/>
          <w:szCs w:val="24"/>
        </w:rPr>
        <w:t>.</w:t>
      </w:r>
    </w:p>
    <w:p w14:paraId="0B28E0CF" w14:textId="77777777" w:rsidR="00C44C11" w:rsidRDefault="00C44C11" w:rsidP="00720548">
      <w:pPr>
        <w:pStyle w:val="ListParagraph"/>
        <w:numPr>
          <w:ilvl w:val="0"/>
          <w:numId w:val="27"/>
        </w:numPr>
        <w:spacing w:after="160" w:line="259" w:lineRule="auto"/>
        <w:rPr>
          <w:rFonts w:cs="Arial"/>
          <w:sz w:val="24"/>
          <w:szCs w:val="24"/>
        </w:rPr>
      </w:pPr>
      <w:r>
        <w:rPr>
          <w:rFonts w:cs="Arial"/>
          <w:sz w:val="24"/>
          <w:szCs w:val="24"/>
        </w:rPr>
        <w:t>Have regard to the submission made by the Irish Wheelchair Association.</w:t>
      </w:r>
    </w:p>
    <w:p w14:paraId="3A45239D" w14:textId="77777777" w:rsidR="00720548" w:rsidRDefault="00720548" w:rsidP="00720548">
      <w:pPr>
        <w:pStyle w:val="ListParagraph"/>
        <w:spacing w:after="160" w:line="259" w:lineRule="auto"/>
        <w:rPr>
          <w:rFonts w:cs="Arial"/>
          <w:sz w:val="24"/>
          <w:szCs w:val="24"/>
        </w:rPr>
      </w:pPr>
    </w:p>
    <w:p w14:paraId="097423A4" w14:textId="77777777" w:rsidR="00720548" w:rsidRDefault="00720548" w:rsidP="00720548">
      <w:pPr>
        <w:pStyle w:val="ListParagraph"/>
        <w:spacing w:after="160" w:line="259" w:lineRule="auto"/>
        <w:rPr>
          <w:rFonts w:cs="Arial"/>
          <w:sz w:val="24"/>
          <w:szCs w:val="24"/>
        </w:rPr>
      </w:pPr>
    </w:p>
    <w:p w14:paraId="478809BE" w14:textId="77777777" w:rsidR="00720548" w:rsidRDefault="00720548" w:rsidP="00720548">
      <w:pPr>
        <w:pStyle w:val="ListParagraph"/>
        <w:spacing w:after="160" w:line="259" w:lineRule="auto"/>
        <w:rPr>
          <w:rFonts w:cs="Arial"/>
          <w:sz w:val="24"/>
          <w:szCs w:val="24"/>
        </w:rPr>
      </w:pPr>
    </w:p>
    <w:p w14:paraId="48EA9C95" w14:textId="77777777" w:rsidR="00720548" w:rsidRDefault="00720548" w:rsidP="00720548">
      <w:pPr>
        <w:pStyle w:val="ListParagraph"/>
        <w:spacing w:after="160" w:line="259" w:lineRule="auto"/>
        <w:rPr>
          <w:rFonts w:cs="Arial"/>
          <w:sz w:val="24"/>
          <w:szCs w:val="24"/>
        </w:rPr>
      </w:pPr>
    </w:p>
    <w:p w14:paraId="6B85E2CF" w14:textId="77777777" w:rsidR="00720548" w:rsidRDefault="00720548" w:rsidP="00720548">
      <w:pPr>
        <w:pStyle w:val="ListParagraph"/>
        <w:spacing w:after="160" w:line="259" w:lineRule="auto"/>
        <w:rPr>
          <w:rFonts w:cs="Arial"/>
          <w:sz w:val="24"/>
          <w:szCs w:val="24"/>
        </w:rPr>
      </w:pPr>
    </w:p>
    <w:p w14:paraId="0A5B0182" w14:textId="77777777" w:rsidR="00720548" w:rsidRDefault="00720548" w:rsidP="00720548">
      <w:pPr>
        <w:pStyle w:val="ListParagraph"/>
        <w:spacing w:after="160" w:line="259" w:lineRule="auto"/>
        <w:rPr>
          <w:rFonts w:cs="Arial"/>
          <w:sz w:val="24"/>
          <w:szCs w:val="24"/>
        </w:rPr>
      </w:pPr>
    </w:p>
    <w:p w14:paraId="605597B0" w14:textId="77777777" w:rsidR="00720548" w:rsidRDefault="00720548" w:rsidP="00720548">
      <w:pPr>
        <w:pStyle w:val="ListParagraph"/>
        <w:spacing w:after="160" w:line="259" w:lineRule="auto"/>
        <w:rPr>
          <w:rFonts w:cs="Arial"/>
          <w:sz w:val="24"/>
          <w:szCs w:val="24"/>
        </w:rPr>
      </w:pPr>
    </w:p>
    <w:p w14:paraId="4EA9355F" w14:textId="77777777" w:rsidR="00720548" w:rsidRDefault="00720548" w:rsidP="00720548">
      <w:pPr>
        <w:pStyle w:val="ListParagraph"/>
        <w:spacing w:after="160" w:line="259" w:lineRule="auto"/>
        <w:rPr>
          <w:rFonts w:cs="Arial"/>
          <w:sz w:val="24"/>
          <w:szCs w:val="24"/>
        </w:rPr>
      </w:pPr>
    </w:p>
    <w:p w14:paraId="4C714FB5" w14:textId="77777777" w:rsidR="00720548" w:rsidRDefault="00720548" w:rsidP="00720548">
      <w:pPr>
        <w:pStyle w:val="ListParagraph"/>
        <w:spacing w:after="160" w:line="259" w:lineRule="auto"/>
        <w:rPr>
          <w:rFonts w:cs="Arial"/>
          <w:sz w:val="24"/>
          <w:szCs w:val="24"/>
        </w:rPr>
      </w:pPr>
    </w:p>
    <w:p w14:paraId="320BB68F" w14:textId="77777777" w:rsidR="00720548" w:rsidRDefault="00720548" w:rsidP="00720548">
      <w:pPr>
        <w:pStyle w:val="ListParagraph"/>
        <w:spacing w:after="160" w:line="259" w:lineRule="auto"/>
        <w:rPr>
          <w:rFonts w:cs="Arial"/>
          <w:sz w:val="24"/>
          <w:szCs w:val="24"/>
        </w:rPr>
      </w:pPr>
    </w:p>
    <w:p w14:paraId="066763B2" w14:textId="77777777" w:rsidR="00720548" w:rsidRDefault="00720548" w:rsidP="00720548">
      <w:pPr>
        <w:pStyle w:val="ListParagraph"/>
        <w:spacing w:after="160" w:line="259" w:lineRule="auto"/>
        <w:rPr>
          <w:rFonts w:cs="Arial"/>
          <w:sz w:val="24"/>
          <w:szCs w:val="24"/>
        </w:rPr>
      </w:pPr>
    </w:p>
    <w:p w14:paraId="47684BAD" w14:textId="77777777" w:rsidR="00720548" w:rsidRDefault="00720548" w:rsidP="00720548">
      <w:pPr>
        <w:pStyle w:val="ListParagraph"/>
        <w:spacing w:after="160" w:line="259" w:lineRule="auto"/>
        <w:rPr>
          <w:rFonts w:cs="Arial"/>
          <w:sz w:val="24"/>
          <w:szCs w:val="24"/>
        </w:rPr>
      </w:pPr>
    </w:p>
    <w:p w14:paraId="072C058A" w14:textId="77777777" w:rsidR="00720548" w:rsidRPr="00CB2C06" w:rsidRDefault="00720548" w:rsidP="00720548">
      <w:pPr>
        <w:pStyle w:val="Heading1"/>
        <w:rPr>
          <w:rStyle w:val="Heading1Char"/>
          <w:b/>
          <w:bCs/>
          <w:color w:val="365F91"/>
          <w:sz w:val="28"/>
          <w:szCs w:val="22"/>
        </w:rPr>
      </w:pPr>
      <w:bookmarkStart w:id="1234" w:name="_Toc74311596"/>
      <w:r w:rsidRPr="00CB2C06">
        <w:rPr>
          <w:rStyle w:val="Heading1Char"/>
          <w:b/>
          <w:bCs/>
          <w:color w:val="365F91"/>
          <w:sz w:val="28"/>
          <w:szCs w:val="22"/>
        </w:rPr>
        <w:t xml:space="preserve"> </w:t>
      </w:r>
      <w:bookmarkStart w:id="1235" w:name="_Toc74313482"/>
      <w:bookmarkStart w:id="1236" w:name="_Toc74313758"/>
      <w:bookmarkStart w:id="1237" w:name="_Toc74313862"/>
      <w:bookmarkStart w:id="1238" w:name="_Toc74313963"/>
      <w:bookmarkStart w:id="1239" w:name="_Toc74314153"/>
      <w:bookmarkStart w:id="1240" w:name="_Toc74314221"/>
      <w:bookmarkStart w:id="1241" w:name="_Toc74314902"/>
      <w:bookmarkStart w:id="1242" w:name="_Toc74317153"/>
      <w:bookmarkStart w:id="1243" w:name="_Toc74317773"/>
      <w:bookmarkStart w:id="1244" w:name="_Toc74318752"/>
      <w:bookmarkStart w:id="1245" w:name="_Toc74319292"/>
      <w:bookmarkStart w:id="1246" w:name="_Toc74319403"/>
      <w:bookmarkStart w:id="1247" w:name="_Toc74319588"/>
      <w:bookmarkStart w:id="1248" w:name="_Toc74319671"/>
      <w:bookmarkStart w:id="1249" w:name="_Toc74319802"/>
      <w:bookmarkStart w:id="1250" w:name="_Toc74320007"/>
      <w:bookmarkStart w:id="1251" w:name="_Toc74320277"/>
      <w:bookmarkStart w:id="1252" w:name="_Toc76137245"/>
      <w:r>
        <w:rPr>
          <w:rStyle w:val="Heading1Char"/>
          <w:b/>
          <w:bCs/>
          <w:color w:val="365F91"/>
          <w:sz w:val="28"/>
          <w:szCs w:val="22"/>
        </w:rPr>
        <w:t xml:space="preserve">13.    </w:t>
      </w:r>
      <w:bookmarkStart w:id="1253" w:name="_Hlk75788736"/>
      <w:r w:rsidRPr="00CB2C06">
        <w:rPr>
          <w:rStyle w:val="Heading1Char"/>
          <w:b/>
          <w:bCs/>
          <w:color w:val="365F91"/>
          <w:sz w:val="28"/>
          <w:szCs w:val="22"/>
        </w:rPr>
        <w:t>Delivery Targets</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3EDD42DE" w14:textId="77777777" w:rsidR="00720548" w:rsidRDefault="00720548" w:rsidP="00720548">
      <w:pPr>
        <w:rPr>
          <w:rFonts w:cs="Arial"/>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539"/>
      </w:tblGrid>
      <w:tr w:rsidR="00720548" w:rsidRPr="00686371" w14:paraId="324D14A6" w14:textId="77777777" w:rsidTr="00CB381D">
        <w:tc>
          <w:tcPr>
            <w:tcW w:w="2660" w:type="dxa"/>
            <w:shd w:val="clear" w:color="auto" w:fill="8DB3E2"/>
          </w:tcPr>
          <w:p w14:paraId="495B2048" w14:textId="77777777" w:rsidR="00720548" w:rsidRPr="00686371" w:rsidRDefault="00720548" w:rsidP="00CB381D">
            <w:pPr>
              <w:spacing w:after="0" w:line="360" w:lineRule="auto"/>
              <w:rPr>
                <w:b/>
                <w:sz w:val="24"/>
                <w:szCs w:val="24"/>
              </w:rPr>
            </w:pPr>
          </w:p>
        </w:tc>
        <w:tc>
          <w:tcPr>
            <w:tcW w:w="6748" w:type="dxa"/>
          </w:tcPr>
          <w:p w14:paraId="47F237A2" w14:textId="77777777" w:rsidR="00720548" w:rsidRPr="00686371" w:rsidRDefault="00720548" w:rsidP="00CB381D">
            <w:pPr>
              <w:rPr>
                <w:rFonts w:cs="Arial"/>
                <w:iCs/>
                <w:sz w:val="24"/>
              </w:rPr>
            </w:pPr>
          </w:p>
        </w:tc>
      </w:tr>
      <w:tr w:rsidR="00720548" w:rsidRPr="00686371" w14:paraId="2EFD0C84" w14:textId="77777777" w:rsidTr="00CB381D">
        <w:tc>
          <w:tcPr>
            <w:tcW w:w="2660" w:type="dxa"/>
            <w:shd w:val="clear" w:color="auto" w:fill="8DB3E2"/>
          </w:tcPr>
          <w:p w14:paraId="521DF321" w14:textId="77777777" w:rsidR="00720548" w:rsidRPr="00686371" w:rsidRDefault="00720548" w:rsidP="00CB381D">
            <w:pPr>
              <w:spacing w:after="0" w:line="360" w:lineRule="auto"/>
              <w:rPr>
                <w:b/>
                <w:sz w:val="24"/>
                <w:szCs w:val="24"/>
              </w:rPr>
            </w:pPr>
            <w:r w:rsidRPr="00686371">
              <w:rPr>
                <w:b/>
                <w:sz w:val="24"/>
                <w:szCs w:val="24"/>
              </w:rPr>
              <w:t>New Builds</w:t>
            </w:r>
          </w:p>
        </w:tc>
        <w:tc>
          <w:tcPr>
            <w:tcW w:w="6748" w:type="dxa"/>
          </w:tcPr>
          <w:p w14:paraId="6205161F" w14:textId="77777777" w:rsidR="00720548" w:rsidRPr="00686371" w:rsidRDefault="00720548" w:rsidP="00CB381D">
            <w:pPr>
              <w:rPr>
                <w:rFonts w:cs="Arial"/>
                <w:iCs/>
                <w:sz w:val="24"/>
              </w:rPr>
            </w:pPr>
            <w:r w:rsidRPr="00686371">
              <w:rPr>
                <w:rFonts w:cs="Arial"/>
                <w:iCs/>
                <w:sz w:val="24"/>
              </w:rPr>
              <w:t xml:space="preserve">20% of new builds will be reserved for people with a disability who are qualified for Social Housing Support. </w:t>
            </w:r>
          </w:p>
          <w:p w14:paraId="782E9AFE" w14:textId="77777777" w:rsidR="00720548" w:rsidRPr="00686371" w:rsidRDefault="00720548" w:rsidP="00CB381D">
            <w:pPr>
              <w:rPr>
                <w:rFonts w:cs="Arial"/>
                <w:iCs/>
                <w:sz w:val="24"/>
              </w:rPr>
            </w:pPr>
            <w:r w:rsidRPr="00686371">
              <w:rPr>
                <w:rFonts w:cs="Arial"/>
                <w:iCs/>
                <w:sz w:val="24"/>
              </w:rPr>
              <w:t>Principal of Universal Design incorporated into new builds</w:t>
            </w:r>
          </w:p>
        </w:tc>
      </w:tr>
      <w:tr w:rsidR="00720548" w:rsidRPr="00686371" w14:paraId="55D3FD0B" w14:textId="77777777" w:rsidTr="00CB381D">
        <w:tc>
          <w:tcPr>
            <w:tcW w:w="2660" w:type="dxa"/>
            <w:shd w:val="clear" w:color="auto" w:fill="8DB3E2"/>
          </w:tcPr>
          <w:p w14:paraId="3CD602BD" w14:textId="77777777" w:rsidR="00720548" w:rsidRPr="00686371" w:rsidRDefault="00720548" w:rsidP="00CB381D">
            <w:pPr>
              <w:spacing w:after="0" w:line="360" w:lineRule="auto"/>
              <w:rPr>
                <w:b/>
                <w:sz w:val="24"/>
                <w:szCs w:val="24"/>
              </w:rPr>
            </w:pPr>
            <w:r w:rsidRPr="00686371">
              <w:rPr>
                <w:b/>
                <w:sz w:val="24"/>
                <w:szCs w:val="24"/>
              </w:rPr>
              <w:t>Vacant</w:t>
            </w:r>
          </w:p>
        </w:tc>
        <w:tc>
          <w:tcPr>
            <w:tcW w:w="6748" w:type="dxa"/>
          </w:tcPr>
          <w:p w14:paraId="7933DDE1" w14:textId="77777777" w:rsidR="00720548" w:rsidRPr="00686371" w:rsidRDefault="00720548" w:rsidP="00CB381D">
            <w:pPr>
              <w:rPr>
                <w:rFonts w:cs="Arial"/>
                <w:iCs/>
                <w:sz w:val="24"/>
              </w:rPr>
            </w:pPr>
            <w:r w:rsidRPr="00686371">
              <w:rPr>
                <w:rFonts w:cs="Arial"/>
                <w:iCs/>
                <w:sz w:val="24"/>
              </w:rPr>
              <w:t>20%  of vacant stock will reserved for people with a disability who are qualified for Social Housing Support, however this will be governed by suitability of stock.</w:t>
            </w:r>
          </w:p>
        </w:tc>
      </w:tr>
      <w:tr w:rsidR="00720548" w:rsidRPr="00686371" w14:paraId="29FB105B" w14:textId="77777777" w:rsidTr="00CB381D">
        <w:tc>
          <w:tcPr>
            <w:tcW w:w="2660" w:type="dxa"/>
            <w:shd w:val="clear" w:color="auto" w:fill="8DB3E2"/>
          </w:tcPr>
          <w:p w14:paraId="409F7606" w14:textId="77777777" w:rsidR="00720548" w:rsidRPr="00686371" w:rsidRDefault="00720548" w:rsidP="00CB381D">
            <w:pPr>
              <w:spacing w:after="0" w:line="360" w:lineRule="auto"/>
              <w:rPr>
                <w:b/>
                <w:sz w:val="24"/>
                <w:szCs w:val="24"/>
              </w:rPr>
            </w:pPr>
            <w:r w:rsidRPr="00686371">
              <w:rPr>
                <w:b/>
                <w:sz w:val="24"/>
                <w:szCs w:val="24"/>
              </w:rPr>
              <w:t>Part V</w:t>
            </w:r>
          </w:p>
        </w:tc>
        <w:tc>
          <w:tcPr>
            <w:tcW w:w="6748" w:type="dxa"/>
          </w:tcPr>
          <w:p w14:paraId="407F94A7" w14:textId="77777777" w:rsidR="00720548" w:rsidRPr="00686371" w:rsidRDefault="00720548" w:rsidP="00CB381D">
            <w:pPr>
              <w:rPr>
                <w:sz w:val="24"/>
              </w:rPr>
            </w:pPr>
            <w:r w:rsidRPr="00686371">
              <w:rPr>
                <w:sz w:val="24"/>
              </w:rPr>
              <w:t xml:space="preserve">In every Part V discussion with developers the Housing Authority will require an element of disability specific accommodation. Such accommodation will also be designated as units that will always be retained in the stock of the housing authorities for future use for similar applicants. </w:t>
            </w:r>
          </w:p>
          <w:p w14:paraId="7976A7A7" w14:textId="77777777" w:rsidR="00720548" w:rsidRPr="00686371" w:rsidRDefault="00720548" w:rsidP="00CB381D">
            <w:pPr>
              <w:rPr>
                <w:sz w:val="24"/>
              </w:rPr>
            </w:pPr>
            <w:r w:rsidRPr="00686371">
              <w:rPr>
                <w:sz w:val="24"/>
              </w:rPr>
              <w:t xml:space="preserve">Wexford Local Authority will ensure that 20% of dwellings in all new housing estates of five dwellings or more are suitable to accommodate or are adaptable to provide accommodation for people with disabilities.  </w:t>
            </w:r>
          </w:p>
          <w:p w14:paraId="580A9B77" w14:textId="77777777" w:rsidR="00720548" w:rsidRPr="00686371" w:rsidRDefault="00720548" w:rsidP="00CB381D">
            <w:pPr>
              <w:rPr>
                <w:rFonts w:cs="Arial"/>
                <w:iCs/>
                <w:sz w:val="24"/>
              </w:rPr>
            </w:pPr>
            <w:r w:rsidRPr="00686371">
              <w:rPr>
                <w:rFonts w:cs="Arial"/>
                <w:iCs/>
                <w:sz w:val="24"/>
              </w:rPr>
              <w:t>Principal of Universal Design incorporated into new builds</w:t>
            </w:r>
          </w:p>
        </w:tc>
      </w:tr>
      <w:tr w:rsidR="00720548" w:rsidRPr="00686371" w14:paraId="2424B36E" w14:textId="77777777" w:rsidTr="00CB381D">
        <w:tc>
          <w:tcPr>
            <w:tcW w:w="2660" w:type="dxa"/>
            <w:shd w:val="clear" w:color="auto" w:fill="8DB3E2"/>
          </w:tcPr>
          <w:p w14:paraId="1FAF2AA8" w14:textId="77777777" w:rsidR="00720548" w:rsidRPr="00686371" w:rsidRDefault="00720548" w:rsidP="00CB381D">
            <w:pPr>
              <w:spacing w:after="0" w:line="360" w:lineRule="auto"/>
              <w:rPr>
                <w:b/>
                <w:sz w:val="24"/>
                <w:szCs w:val="24"/>
              </w:rPr>
            </w:pPr>
            <w:r w:rsidRPr="00686371">
              <w:rPr>
                <w:b/>
                <w:sz w:val="24"/>
                <w:szCs w:val="24"/>
              </w:rPr>
              <w:t>RAS/HAP/Leasing</w:t>
            </w:r>
          </w:p>
        </w:tc>
        <w:tc>
          <w:tcPr>
            <w:tcW w:w="6748" w:type="dxa"/>
          </w:tcPr>
          <w:p w14:paraId="1E044055" w14:textId="77777777" w:rsidR="00720548" w:rsidRPr="00686371" w:rsidRDefault="00AE3BD5" w:rsidP="00CB381D">
            <w:pPr>
              <w:rPr>
                <w:rFonts w:cs="Arial"/>
                <w:iCs/>
                <w:sz w:val="24"/>
              </w:rPr>
            </w:pPr>
            <w:r>
              <w:rPr>
                <w:rFonts w:cs="Arial"/>
                <w:iCs/>
                <w:sz w:val="24"/>
              </w:rPr>
              <w:t xml:space="preserve">We </w:t>
            </w:r>
            <w:r w:rsidR="00C6096C">
              <w:rPr>
                <w:rFonts w:cs="Arial"/>
                <w:iCs/>
                <w:sz w:val="24"/>
              </w:rPr>
              <w:t>aspire</w:t>
            </w:r>
            <w:r>
              <w:rPr>
                <w:rFonts w:cs="Arial"/>
                <w:iCs/>
                <w:sz w:val="24"/>
              </w:rPr>
              <w:t xml:space="preserve"> to reserve 1</w:t>
            </w:r>
            <w:r w:rsidR="00720548" w:rsidRPr="00686371">
              <w:rPr>
                <w:rFonts w:cs="Arial"/>
                <w:iCs/>
                <w:sz w:val="24"/>
              </w:rPr>
              <w:t xml:space="preserve">0%  for people with a disability who are qualified for Social </w:t>
            </w:r>
            <w:r w:rsidR="00720548">
              <w:rPr>
                <w:rFonts w:cs="Arial"/>
                <w:iCs/>
                <w:sz w:val="24"/>
              </w:rPr>
              <w:t>H</w:t>
            </w:r>
            <w:r w:rsidR="00720548" w:rsidRPr="00686371">
              <w:rPr>
                <w:rFonts w:cs="Arial"/>
                <w:iCs/>
                <w:sz w:val="24"/>
              </w:rPr>
              <w:t>ousing Support.</w:t>
            </w:r>
          </w:p>
        </w:tc>
      </w:tr>
      <w:tr w:rsidR="00720548" w:rsidRPr="00686371" w14:paraId="5AE59DB1" w14:textId="77777777" w:rsidTr="00CB381D">
        <w:tc>
          <w:tcPr>
            <w:tcW w:w="2660" w:type="dxa"/>
            <w:shd w:val="clear" w:color="auto" w:fill="8DB3E2"/>
          </w:tcPr>
          <w:p w14:paraId="2F043F6E" w14:textId="77777777" w:rsidR="00720548" w:rsidRPr="00686371" w:rsidRDefault="00720548" w:rsidP="00CB381D">
            <w:pPr>
              <w:spacing w:after="0" w:line="360" w:lineRule="auto"/>
              <w:rPr>
                <w:b/>
                <w:sz w:val="24"/>
                <w:szCs w:val="24"/>
              </w:rPr>
            </w:pPr>
            <w:r w:rsidRPr="00686371">
              <w:rPr>
                <w:b/>
                <w:sz w:val="24"/>
                <w:szCs w:val="24"/>
              </w:rPr>
              <w:t>Comments</w:t>
            </w:r>
          </w:p>
        </w:tc>
        <w:tc>
          <w:tcPr>
            <w:tcW w:w="6748" w:type="dxa"/>
          </w:tcPr>
          <w:p w14:paraId="510228D7" w14:textId="77777777" w:rsidR="00720548" w:rsidRPr="00686371" w:rsidRDefault="00720548" w:rsidP="00CB381D">
            <w:pPr>
              <w:rPr>
                <w:rFonts w:cs="Arial"/>
                <w:iCs/>
                <w:sz w:val="24"/>
              </w:rPr>
            </w:pPr>
            <w:r>
              <w:rPr>
                <w:rFonts w:cs="Arial"/>
                <w:iCs/>
                <w:sz w:val="24"/>
              </w:rPr>
              <w:t xml:space="preserve">Continued </w:t>
            </w:r>
            <w:r w:rsidRPr="00686371">
              <w:rPr>
                <w:rFonts w:cs="Arial"/>
                <w:iCs/>
                <w:sz w:val="24"/>
              </w:rPr>
              <w:t>Training on Disability Awareness for Staff</w:t>
            </w:r>
          </w:p>
        </w:tc>
      </w:tr>
      <w:bookmarkEnd w:id="1253"/>
    </w:tbl>
    <w:p w14:paraId="35DF641F" w14:textId="77777777" w:rsidR="00720548" w:rsidRPr="007022E8" w:rsidRDefault="00720548" w:rsidP="00720548">
      <w:pPr>
        <w:rPr>
          <w:rFonts w:cs="Arial"/>
          <w:iCs/>
          <w:sz w:val="24"/>
        </w:rPr>
      </w:pPr>
    </w:p>
    <w:p w14:paraId="5610C46A" w14:textId="77777777" w:rsidR="00720548" w:rsidRPr="00CB2C06" w:rsidRDefault="00720548" w:rsidP="00720548">
      <w:pPr>
        <w:pStyle w:val="Heading1"/>
        <w:rPr>
          <w:rStyle w:val="Heading1Char"/>
          <w:rFonts w:cs="Arial"/>
          <w:b/>
          <w:bCs/>
          <w:color w:val="365F91"/>
          <w:sz w:val="28"/>
          <w:szCs w:val="22"/>
        </w:rPr>
      </w:pPr>
      <w:r w:rsidRPr="00CB2C06">
        <w:rPr>
          <w:rStyle w:val="Heading1Char"/>
          <w:rFonts w:cs="Arial"/>
          <w:b/>
          <w:bCs/>
          <w:color w:val="365F91"/>
          <w:sz w:val="28"/>
          <w:szCs w:val="22"/>
        </w:rPr>
        <w:t xml:space="preserve">  </w:t>
      </w:r>
      <w:bookmarkStart w:id="1254" w:name="_Toc74311597"/>
      <w:bookmarkStart w:id="1255" w:name="_Toc74313483"/>
      <w:bookmarkStart w:id="1256" w:name="_Toc74313759"/>
      <w:bookmarkStart w:id="1257" w:name="_Toc74313863"/>
      <w:bookmarkStart w:id="1258" w:name="_Toc74313964"/>
      <w:bookmarkStart w:id="1259" w:name="_Toc74314154"/>
      <w:bookmarkStart w:id="1260" w:name="_Toc74314222"/>
      <w:bookmarkStart w:id="1261" w:name="_Toc74314903"/>
      <w:bookmarkStart w:id="1262" w:name="_Toc74317154"/>
      <w:bookmarkStart w:id="1263" w:name="_Toc74317774"/>
      <w:bookmarkStart w:id="1264" w:name="_Toc74318753"/>
      <w:bookmarkStart w:id="1265" w:name="_Toc74319293"/>
      <w:bookmarkStart w:id="1266" w:name="_Toc74319404"/>
      <w:bookmarkStart w:id="1267" w:name="_Toc74319589"/>
      <w:bookmarkStart w:id="1268" w:name="_Toc74319672"/>
      <w:bookmarkStart w:id="1269" w:name="_Toc74319803"/>
      <w:bookmarkStart w:id="1270" w:name="_Toc74320008"/>
      <w:bookmarkStart w:id="1271" w:name="_Toc74320278"/>
      <w:bookmarkStart w:id="1272" w:name="_Toc76137246"/>
      <w:r w:rsidRPr="00CB2C06">
        <w:rPr>
          <w:rStyle w:val="Heading1Char"/>
          <w:rFonts w:cs="Arial"/>
          <w:b/>
          <w:bCs/>
          <w:color w:val="365F91"/>
          <w:sz w:val="28"/>
          <w:szCs w:val="22"/>
        </w:rPr>
        <w:t>14</w:t>
      </w:r>
      <w:r>
        <w:rPr>
          <w:rStyle w:val="Heading1Char"/>
          <w:rFonts w:cs="Arial"/>
          <w:b/>
          <w:bCs/>
          <w:color w:val="365F91"/>
          <w:sz w:val="28"/>
          <w:szCs w:val="22"/>
        </w:rPr>
        <w:t>.</w:t>
      </w:r>
      <w:r w:rsidRPr="00CB2C06">
        <w:rPr>
          <w:rStyle w:val="Heading1Char"/>
          <w:rFonts w:cs="Arial"/>
          <w:b/>
          <w:bCs/>
          <w:color w:val="365F91"/>
          <w:sz w:val="28"/>
          <w:szCs w:val="22"/>
        </w:rPr>
        <w:t xml:space="preserve">    Reporting</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5C4BF777" w14:textId="77777777" w:rsidR="00720548" w:rsidRPr="00E66099" w:rsidRDefault="00720548" w:rsidP="00720548">
      <w:pPr>
        <w:numPr>
          <w:ilvl w:val="0"/>
          <w:numId w:val="30"/>
        </w:numPr>
        <w:rPr>
          <w:sz w:val="24"/>
          <w:szCs w:val="24"/>
        </w:rPr>
      </w:pPr>
      <w:r w:rsidRPr="00E66099">
        <w:rPr>
          <w:sz w:val="24"/>
          <w:szCs w:val="24"/>
        </w:rPr>
        <w:t>Annual reporting to the Housing Agency of the Implementation of the Strategy Targets</w:t>
      </w:r>
    </w:p>
    <w:p w14:paraId="69616BB7" w14:textId="77777777" w:rsidR="00720548" w:rsidRPr="00D83985" w:rsidRDefault="00720548" w:rsidP="00720548">
      <w:pPr>
        <w:pStyle w:val="ListParagraph"/>
        <w:numPr>
          <w:ilvl w:val="0"/>
          <w:numId w:val="30"/>
        </w:numPr>
        <w:spacing w:after="160" w:line="259" w:lineRule="auto"/>
        <w:rPr>
          <w:rFonts w:cs="Arial"/>
          <w:sz w:val="24"/>
          <w:szCs w:val="24"/>
        </w:rPr>
      </w:pPr>
      <w:r>
        <w:rPr>
          <w:rFonts w:cs="Arial"/>
          <w:sz w:val="24"/>
          <w:szCs w:val="24"/>
        </w:rPr>
        <w:t>Review the Strategy after 12 months to allow for incorporation of any revised national disability strategies, regulations or legislation.</w:t>
      </w:r>
    </w:p>
    <w:p w14:paraId="596E435D" w14:textId="77777777" w:rsidR="00720548" w:rsidRPr="00E66099" w:rsidRDefault="00720548" w:rsidP="00720548">
      <w:pPr>
        <w:numPr>
          <w:ilvl w:val="0"/>
          <w:numId w:val="30"/>
        </w:numPr>
        <w:rPr>
          <w:sz w:val="24"/>
          <w:szCs w:val="24"/>
        </w:rPr>
      </w:pPr>
      <w:r w:rsidRPr="00E66099">
        <w:rPr>
          <w:sz w:val="24"/>
          <w:szCs w:val="24"/>
        </w:rPr>
        <w:t>Strategy to be reviewed annually by the Steering Group</w:t>
      </w:r>
      <w:r>
        <w:rPr>
          <w:sz w:val="24"/>
          <w:szCs w:val="24"/>
        </w:rPr>
        <w:t>.</w:t>
      </w:r>
    </w:p>
    <w:p w14:paraId="761B3899" w14:textId="77777777" w:rsidR="00CB381D" w:rsidRDefault="00CB381D"/>
    <w:sectPr w:rsidR="00CB381D" w:rsidSect="00CB381D">
      <w:headerReference w:type="even" r:id="rId9"/>
      <w:headerReference w:type="default" r:id="rId10"/>
      <w:footerReference w:type="even" r:id="rId11"/>
      <w:footerReference w:type="default" r:id="rId12"/>
      <w:headerReference w:type="first" r:id="rId13"/>
      <w:footerReference w:type="first" r:id="rId14"/>
      <w:pgSz w:w="11906" w:h="16838"/>
      <w:pgMar w:top="1258" w:right="127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F633" w14:textId="77777777" w:rsidR="007053E4" w:rsidRDefault="007053E4" w:rsidP="00720548">
      <w:pPr>
        <w:spacing w:after="0" w:line="240" w:lineRule="auto"/>
      </w:pPr>
      <w:r>
        <w:separator/>
      </w:r>
    </w:p>
  </w:endnote>
  <w:endnote w:type="continuationSeparator" w:id="0">
    <w:p w14:paraId="7F9109AC" w14:textId="77777777" w:rsidR="007053E4" w:rsidRDefault="007053E4" w:rsidP="0072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w:altName w:val="Century Gothic"/>
    <w:panose1 w:val="00000000000000000000"/>
    <w:charset w:val="00"/>
    <w:family w:val="swiss"/>
    <w:notTrueType/>
    <w:pitch w:val="default"/>
    <w:sig w:usb0="00000003" w:usb1="00000000" w:usb2="00000000" w:usb3="00000000" w:csb0="00000001" w:csb1="00000000"/>
  </w:font>
  <w:font w:name="TTE25C2658t00">
    <w:altName w:val="MS Mincho"/>
    <w:panose1 w:val="00000000000000000000"/>
    <w:charset w:val="80"/>
    <w:family w:val="auto"/>
    <w:notTrueType/>
    <w:pitch w:val="default"/>
    <w:sig w:usb0="00000001" w:usb1="08070000" w:usb2="00000010" w:usb3="00000000" w:csb0="00020000" w:csb1="00000000"/>
  </w:font>
  <w:font w:name="TTE173DC50t00">
    <w:altName w:val="MS Mincho"/>
    <w:panose1 w:val="00000000000000000000"/>
    <w:charset w:val="80"/>
    <w:family w:val="auto"/>
    <w:notTrueType/>
    <w:pitch w:val="default"/>
    <w:sig w:usb0="00000001" w:usb1="08070000" w:usb2="00000010" w:usb3="00000000" w:csb0="00020000" w:csb1="00000000"/>
  </w:font>
  <w:font w:name="-apple-syste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6B50" w14:textId="77777777" w:rsidR="007053E4" w:rsidRDefault="00705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0522" w14:textId="77777777" w:rsidR="007053E4" w:rsidRDefault="007053E4">
    <w:pPr>
      <w:pStyle w:val="Footer"/>
    </w:pPr>
    <w:r>
      <w:rPr>
        <w:noProof/>
      </w:rPr>
      <mc:AlternateContent>
        <mc:Choice Requires="wps">
          <w:drawing>
            <wp:anchor distT="0" distB="0" distL="114300" distR="114300" simplePos="0" relativeHeight="251659264" behindDoc="0" locked="0" layoutInCell="1" allowOverlap="1" wp14:anchorId="3E33B16C" wp14:editId="602A5925">
              <wp:simplePos x="0" y="0"/>
              <wp:positionH relativeFrom="page">
                <wp:align>center</wp:align>
              </wp:positionH>
              <wp:positionV relativeFrom="page">
                <wp:align>center</wp:align>
              </wp:positionV>
              <wp:extent cx="7155815" cy="10132695"/>
              <wp:effectExtent l="0" t="0" r="18415" b="1524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A4FA89" id="Rectangle 452"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" filled="f" strokecolor="#767171" strokeweight="1.25pt">
              <v:path arrowok="t"/>
              <w10:wrap anchorx="page" anchory="page"/>
            </v:rect>
          </w:pict>
        </mc:Fallback>
      </mc:AlternateContent>
    </w:r>
    <w:r w:rsidRPr="003550E8">
      <w:rPr>
        <w:color w:val="4472C4"/>
      </w:rPr>
      <w:t xml:space="preserve"> </w:t>
    </w:r>
    <w:r w:rsidRPr="003550E8">
      <w:rPr>
        <w:rFonts w:ascii="Calibri Light" w:eastAsia="Times New Roman" w:hAnsi="Calibri Light"/>
        <w:color w:val="4472C4"/>
        <w:sz w:val="20"/>
        <w:szCs w:val="20"/>
      </w:rPr>
      <w:t xml:space="preserve">pg. </w:t>
    </w:r>
    <w:r w:rsidRPr="003550E8">
      <w:rPr>
        <w:rFonts w:ascii="Calibri" w:eastAsia="Times New Roman" w:hAnsi="Calibri"/>
        <w:color w:val="4472C4"/>
        <w:sz w:val="20"/>
        <w:szCs w:val="20"/>
      </w:rPr>
      <w:fldChar w:fldCharType="begin"/>
    </w:r>
    <w:r w:rsidRPr="003550E8">
      <w:rPr>
        <w:color w:val="4472C4"/>
        <w:sz w:val="20"/>
        <w:szCs w:val="20"/>
      </w:rPr>
      <w:instrText xml:space="preserve"> PAGE    \* MERGEFORMAT </w:instrText>
    </w:r>
    <w:r w:rsidRPr="003550E8">
      <w:rPr>
        <w:rFonts w:ascii="Calibri" w:eastAsia="Times New Roman" w:hAnsi="Calibri"/>
        <w:color w:val="4472C4"/>
        <w:sz w:val="20"/>
        <w:szCs w:val="20"/>
      </w:rPr>
      <w:fldChar w:fldCharType="separate"/>
    </w:r>
    <w:r w:rsidRPr="003550E8">
      <w:rPr>
        <w:rFonts w:ascii="Calibri Light" w:eastAsia="Times New Roman" w:hAnsi="Calibri Light"/>
        <w:noProof/>
        <w:color w:val="4472C4"/>
        <w:sz w:val="20"/>
        <w:szCs w:val="20"/>
      </w:rPr>
      <w:t>2</w:t>
    </w:r>
    <w:r w:rsidRPr="003550E8">
      <w:rPr>
        <w:rFonts w:ascii="Calibri Light" w:eastAsia="Times New Roman" w:hAnsi="Calibri Light"/>
        <w:noProof/>
        <w:color w:val="4472C4"/>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3A50" w14:textId="77777777" w:rsidR="007053E4" w:rsidRDefault="00705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DF5A" w14:textId="77777777" w:rsidR="007053E4" w:rsidRDefault="007053E4" w:rsidP="00720548">
      <w:pPr>
        <w:spacing w:after="0" w:line="240" w:lineRule="auto"/>
      </w:pPr>
      <w:r>
        <w:separator/>
      </w:r>
    </w:p>
  </w:footnote>
  <w:footnote w:type="continuationSeparator" w:id="0">
    <w:p w14:paraId="739AEB98" w14:textId="77777777" w:rsidR="007053E4" w:rsidRDefault="007053E4" w:rsidP="00720548">
      <w:pPr>
        <w:spacing w:after="0" w:line="240" w:lineRule="auto"/>
      </w:pPr>
      <w:r>
        <w:continuationSeparator/>
      </w:r>
    </w:p>
  </w:footnote>
  <w:footnote w:id="1">
    <w:p w14:paraId="53AAC345" w14:textId="77777777" w:rsidR="007053E4" w:rsidRDefault="007053E4" w:rsidP="00720548">
      <w:pPr>
        <w:pStyle w:val="FootnoteText"/>
      </w:pPr>
      <w:r>
        <w:rPr>
          <w:rStyle w:val="FootnoteReference"/>
        </w:rPr>
        <w:footnoteRef/>
      </w:r>
      <w:hyperlink r:id="rId1" w:history="1">
        <w:r w:rsidRPr="00654E75">
          <w:rPr>
            <w:rStyle w:val="Hyperlink"/>
          </w:rPr>
          <w:t>Article 19 of the UN Convention of the Rights of Persons with Disabilities</w:t>
        </w:r>
      </w:hyperlink>
    </w:p>
  </w:footnote>
  <w:footnote w:id="2">
    <w:p w14:paraId="59121E4F" w14:textId="77777777" w:rsidR="007053E4" w:rsidRPr="009D6B57" w:rsidRDefault="007053E4" w:rsidP="00720548">
      <w:pPr>
        <w:pStyle w:val="FootnoteText"/>
      </w:pPr>
      <w:r>
        <w:rPr>
          <w:rStyle w:val="FootnoteReference"/>
        </w:rPr>
        <w:footnoteRef/>
      </w:r>
      <w:r>
        <w:rPr>
          <w:rFonts w:cs="Arial"/>
        </w:rPr>
        <w:t xml:space="preserve">Osburn, J (1998) entitled </w:t>
      </w:r>
      <w:r>
        <w:rPr>
          <w:rFonts w:cs="Arial"/>
          <w:i/>
        </w:rPr>
        <w:t>An Overview of Social Role Valorisation Theory,</w:t>
      </w:r>
      <w:hyperlink r:id="rId2" w:history="1">
        <w:r w:rsidRPr="008D48CA">
          <w:rPr>
            <w:rStyle w:val="Hyperlink"/>
            <w:rFonts w:cs="Arial"/>
          </w:rPr>
          <w:t>http://www.socialrolevalorization.com/articles/overview-of-srv-theory.html</w:t>
        </w:r>
      </w:hyperlink>
      <w:r>
        <w:rPr>
          <w:rFonts w:cs="Arial"/>
        </w:rPr>
        <w:t xml:space="preserve">. </w:t>
      </w:r>
    </w:p>
    <w:p w14:paraId="27219A49" w14:textId="77777777" w:rsidR="007053E4" w:rsidRDefault="007053E4" w:rsidP="00720548">
      <w:pPr>
        <w:pStyle w:val="FootnoteText"/>
      </w:pPr>
    </w:p>
  </w:footnote>
  <w:footnote w:id="3">
    <w:p w14:paraId="4F28B756" w14:textId="77777777" w:rsidR="007053E4" w:rsidRDefault="007053E4" w:rsidP="00720548">
      <w:pPr>
        <w:rPr>
          <w:rFonts w:cs="Arial"/>
        </w:rPr>
      </w:pPr>
      <w:r>
        <w:rPr>
          <w:rStyle w:val="FootnoteReference"/>
        </w:rPr>
        <w:footnoteRef/>
      </w:r>
      <w:r>
        <w:rPr>
          <w:sz w:val="20"/>
          <w:szCs w:val="20"/>
        </w:rPr>
        <w:t xml:space="preserve">Synopsis of the Disability Act, 2005, cited in Building for Everyone: A Universal Design Approach, Planning and Policy (9), 2013, NDA: </w:t>
      </w:r>
      <w:smartTag w:uri="urn:schemas-microsoft-com:office:smarttags" w:element="City">
        <w:smartTag w:uri="urn:schemas-microsoft-com:office:smarttags" w:element="place">
          <w:r>
            <w:rPr>
              <w:sz w:val="20"/>
              <w:szCs w:val="20"/>
            </w:rPr>
            <w:t>Dublin</w:t>
          </w:r>
        </w:smartTag>
      </w:smartTag>
    </w:p>
    <w:p w14:paraId="680E4FC2" w14:textId="77777777" w:rsidR="007053E4" w:rsidRDefault="007053E4" w:rsidP="00720548"/>
  </w:footnote>
  <w:footnote w:id="4">
    <w:p w14:paraId="0816A670" w14:textId="77777777" w:rsidR="007053E4" w:rsidRDefault="007053E4" w:rsidP="00720548">
      <w:pPr>
        <w:pStyle w:val="FootnoteText"/>
      </w:pPr>
      <w:r>
        <w:rPr>
          <w:rStyle w:val="FootnoteReference"/>
        </w:rPr>
        <w:footnoteRef/>
      </w:r>
      <w:r>
        <w:t xml:space="preserve"> Building for Everyone: A Universal Design Approach, Planning and Policy (9), 2013, NDA: </w:t>
      </w:r>
      <w:smartTag w:uri="urn:schemas-microsoft-com:office:smarttags" w:element="City">
        <w:smartTag w:uri="urn:schemas-microsoft-com:office:smarttags" w:element="place">
          <w:r>
            <w:t>Dublin</w:t>
          </w:r>
        </w:smartTag>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072C" w14:textId="77777777" w:rsidR="007053E4" w:rsidRDefault="00705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B4B6" w14:textId="77777777" w:rsidR="007053E4" w:rsidRDefault="00705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8552" w14:textId="77777777" w:rsidR="007053E4" w:rsidRDefault="00705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55B"/>
    <w:multiLevelType w:val="hybridMultilevel"/>
    <w:tmpl w:val="AF5617BC"/>
    <w:lvl w:ilvl="0" w:tplc="0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552566"/>
    <w:multiLevelType w:val="hybridMultilevel"/>
    <w:tmpl w:val="F6D4C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539CE"/>
    <w:multiLevelType w:val="multilevel"/>
    <w:tmpl w:val="94D4F498"/>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94585"/>
    <w:multiLevelType w:val="hybridMultilevel"/>
    <w:tmpl w:val="61E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C09CF"/>
    <w:multiLevelType w:val="hybridMultilevel"/>
    <w:tmpl w:val="0C3C9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9E1D16"/>
    <w:multiLevelType w:val="hybridMultilevel"/>
    <w:tmpl w:val="FC1425C2"/>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D53266"/>
    <w:multiLevelType w:val="hybridMultilevel"/>
    <w:tmpl w:val="3E1E6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E75025"/>
    <w:multiLevelType w:val="hybridMultilevel"/>
    <w:tmpl w:val="BB18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2096E"/>
    <w:multiLevelType w:val="hybridMultilevel"/>
    <w:tmpl w:val="EBE8A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816E30"/>
    <w:multiLevelType w:val="hybridMultilevel"/>
    <w:tmpl w:val="F7CC0CB2"/>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0" w15:restartNumberingAfterBreak="0">
    <w:nsid w:val="1A5139FE"/>
    <w:multiLevelType w:val="hybridMultilevel"/>
    <w:tmpl w:val="F91AE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7B60A1"/>
    <w:multiLevelType w:val="multilevel"/>
    <w:tmpl w:val="94D4F498"/>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F060A8"/>
    <w:multiLevelType w:val="multilevel"/>
    <w:tmpl w:val="CA30161C"/>
    <w:lvl w:ilvl="0">
      <w:start w:val="1"/>
      <w:numFmt w:val="bullet"/>
      <w:lvlText w:val=""/>
      <w:lvlJc w:val="left"/>
      <w:pPr>
        <w:ind w:left="644" w:hanging="360"/>
      </w:pPr>
      <w:rPr>
        <w:rFonts w:ascii="Symbol" w:hAnsi="Symbol" w:hint="default"/>
        <w:b/>
        <w:bCs/>
        <w:color w:val="4472C4"/>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 w15:restartNumberingAfterBreak="0">
    <w:nsid w:val="1F257BF0"/>
    <w:multiLevelType w:val="hybridMultilevel"/>
    <w:tmpl w:val="CECCE108"/>
    <w:lvl w:ilvl="0" w:tplc="18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4" w15:restartNumberingAfterBreak="0">
    <w:nsid w:val="28127522"/>
    <w:multiLevelType w:val="hybridMultilevel"/>
    <w:tmpl w:val="E71CC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26569B"/>
    <w:multiLevelType w:val="hybridMultilevel"/>
    <w:tmpl w:val="5C92E4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E46C4C"/>
    <w:multiLevelType w:val="hybridMultilevel"/>
    <w:tmpl w:val="01CC4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A04CDF"/>
    <w:multiLevelType w:val="hybridMultilevel"/>
    <w:tmpl w:val="AE6E29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1FC4606"/>
    <w:multiLevelType w:val="hybridMultilevel"/>
    <w:tmpl w:val="383A5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FC26FD"/>
    <w:multiLevelType w:val="multilevel"/>
    <w:tmpl w:val="94D4F498"/>
    <w:lvl w:ilvl="0">
      <w:start w:val="1"/>
      <w:numFmt w:val="decimal"/>
      <w:lvlText w:val="%1."/>
      <w:lvlJc w:val="left"/>
      <w:pPr>
        <w:ind w:left="36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485B4C"/>
    <w:multiLevelType w:val="multilevel"/>
    <w:tmpl w:val="8C9A5D22"/>
    <w:lvl w:ilvl="0">
      <w:start w:val="1"/>
      <w:numFmt w:val="decimal"/>
      <w:lvlText w:val="%1."/>
      <w:lvlJc w:val="left"/>
      <w:pPr>
        <w:ind w:left="644" w:hanging="360"/>
      </w:pPr>
      <w:rPr>
        <w:b/>
        <w:bCs/>
        <w:color w:val="4472C4"/>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21" w15:restartNumberingAfterBreak="0">
    <w:nsid w:val="3B7A7B03"/>
    <w:multiLevelType w:val="hybridMultilevel"/>
    <w:tmpl w:val="F5CC42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FD5C58"/>
    <w:multiLevelType w:val="hybridMultilevel"/>
    <w:tmpl w:val="E758BD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1268C7"/>
    <w:multiLevelType w:val="hybridMultilevel"/>
    <w:tmpl w:val="ED9C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8D11FF"/>
    <w:multiLevelType w:val="hybridMultilevel"/>
    <w:tmpl w:val="09127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FB0105"/>
    <w:multiLevelType w:val="hybridMultilevel"/>
    <w:tmpl w:val="83C45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EA09C3"/>
    <w:multiLevelType w:val="hybridMultilevel"/>
    <w:tmpl w:val="5DBA0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0A4BC2"/>
    <w:multiLevelType w:val="hybridMultilevel"/>
    <w:tmpl w:val="1EF60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B6F8B"/>
    <w:multiLevelType w:val="hybridMultilevel"/>
    <w:tmpl w:val="DA34B79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15B46B4"/>
    <w:multiLevelType w:val="hybridMultilevel"/>
    <w:tmpl w:val="332ED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06788D"/>
    <w:multiLevelType w:val="hybridMultilevel"/>
    <w:tmpl w:val="F4261E3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69D7C85"/>
    <w:multiLevelType w:val="hybridMultilevel"/>
    <w:tmpl w:val="81A2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112D6"/>
    <w:multiLevelType w:val="multilevel"/>
    <w:tmpl w:val="B576FE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D64671"/>
    <w:multiLevelType w:val="hybridMultilevel"/>
    <w:tmpl w:val="3A10F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B4207C"/>
    <w:multiLevelType w:val="hybridMultilevel"/>
    <w:tmpl w:val="2EE0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A783D"/>
    <w:multiLevelType w:val="hybridMultilevel"/>
    <w:tmpl w:val="9DA42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B624E4"/>
    <w:multiLevelType w:val="hybridMultilevel"/>
    <w:tmpl w:val="3FEA3ED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2CA18A5"/>
    <w:multiLevelType w:val="hybridMultilevel"/>
    <w:tmpl w:val="71C63ED4"/>
    <w:lvl w:ilvl="0" w:tplc="D0640316">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C31A99"/>
    <w:multiLevelType w:val="multilevel"/>
    <w:tmpl w:val="94D4F498"/>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EE484C"/>
    <w:multiLevelType w:val="hybridMultilevel"/>
    <w:tmpl w:val="A810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7A7062"/>
    <w:multiLevelType w:val="multilevel"/>
    <w:tmpl w:val="6D826F5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AB67ED"/>
    <w:multiLevelType w:val="hybridMultilevel"/>
    <w:tmpl w:val="8A78A638"/>
    <w:lvl w:ilvl="0" w:tplc="5B4032CA">
      <w:start w:val="1"/>
      <w:numFmt w:val="decimal"/>
      <w:lvlText w:val="%1."/>
      <w:lvlJc w:val="left"/>
      <w:pPr>
        <w:ind w:left="720" w:hanging="360"/>
      </w:pPr>
      <w:rPr>
        <w:color w:val="FF000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A84777B"/>
    <w:multiLevelType w:val="hybridMultilevel"/>
    <w:tmpl w:val="F5461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EF03F7"/>
    <w:multiLevelType w:val="hybridMultilevel"/>
    <w:tmpl w:val="AACE1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B7682E"/>
    <w:multiLevelType w:val="hybridMultilevel"/>
    <w:tmpl w:val="F4A2A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3"/>
  </w:num>
  <w:num w:numId="4">
    <w:abstractNumId w:val="16"/>
  </w:num>
  <w:num w:numId="5">
    <w:abstractNumId w:val="1"/>
  </w:num>
  <w:num w:numId="6">
    <w:abstractNumId w:val="20"/>
  </w:num>
  <w:num w:numId="7">
    <w:abstractNumId w:val="22"/>
  </w:num>
  <w:num w:numId="8">
    <w:abstractNumId w:val="14"/>
  </w:num>
  <w:num w:numId="9">
    <w:abstractNumId w:val="28"/>
  </w:num>
  <w:num w:numId="10">
    <w:abstractNumId w:val="30"/>
  </w:num>
  <w:num w:numId="11">
    <w:abstractNumId w:val="32"/>
  </w:num>
  <w:num w:numId="12">
    <w:abstractNumId w:val="21"/>
  </w:num>
  <w:num w:numId="13">
    <w:abstractNumId w:val="37"/>
  </w:num>
  <w:num w:numId="14">
    <w:abstractNumId w:val="18"/>
  </w:num>
  <w:num w:numId="15">
    <w:abstractNumId w:val="11"/>
  </w:num>
  <w:num w:numId="16">
    <w:abstractNumId w:val="19"/>
  </w:num>
  <w:num w:numId="17">
    <w:abstractNumId w:val="38"/>
  </w:num>
  <w:num w:numId="18">
    <w:abstractNumId w:val="2"/>
  </w:num>
  <w:num w:numId="19">
    <w:abstractNumId w:val="35"/>
  </w:num>
  <w:num w:numId="20">
    <w:abstractNumId w:val="29"/>
  </w:num>
  <w:num w:numId="21">
    <w:abstractNumId w:val="31"/>
  </w:num>
  <w:num w:numId="22">
    <w:abstractNumId w:val="42"/>
  </w:num>
  <w:num w:numId="23">
    <w:abstractNumId w:val="6"/>
  </w:num>
  <w:num w:numId="24">
    <w:abstractNumId w:val="4"/>
  </w:num>
  <w:num w:numId="25">
    <w:abstractNumId w:val="33"/>
  </w:num>
  <w:num w:numId="26">
    <w:abstractNumId w:val="26"/>
  </w:num>
  <w:num w:numId="27">
    <w:abstractNumId w:val="10"/>
  </w:num>
  <w:num w:numId="28">
    <w:abstractNumId w:val="24"/>
  </w:num>
  <w:num w:numId="29">
    <w:abstractNumId w:val="44"/>
  </w:num>
  <w:num w:numId="30">
    <w:abstractNumId w:val="39"/>
  </w:num>
  <w:num w:numId="31">
    <w:abstractNumId w:val="7"/>
  </w:num>
  <w:num w:numId="32">
    <w:abstractNumId w:val="12"/>
  </w:num>
  <w:num w:numId="33">
    <w:abstractNumId w:val="40"/>
  </w:num>
  <w:num w:numId="34">
    <w:abstractNumId w:val="3"/>
  </w:num>
  <w:num w:numId="35">
    <w:abstractNumId w:val="8"/>
  </w:num>
  <w:num w:numId="36">
    <w:abstractNumId w:val="34"/>
  </w:num>
  <w:num w:numId="37">
    <w:abstractNumId w:val="36"/>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3"/>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5"/>
  </w:num>
  <w:num w:numId="47">
    <w:abstractNumId w:val="0"/>
  </w:num>
  <w:num w:numId="48">
    <w:abstractNumId w:val="1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48"/>
    <w:rsid w:val="0002040C"/>
    <w:rsid w:val="0005436A"/>
    <w:rsid w:val="000966EE"/>
    <w:rsid w:val="000B46D4"/>
    <w:rsid w:val="000B4B39"/>
    <w:rsid w:val="000C2531"/>
    <w:rsid w:val="00214852"/>
    <w:rsid w:val="00224942"/>
    <w:rsid w:val="00226E58"/>
    <w:rsid w:val="0028017A"/>
    <w:rsid w:val="003912D5"/>
    <w:rsid w:val="003C2147"/>
    <w:rsid w:val="004402BD"/>
    <w:rsid w:val="00460E6A"/>
    <w:rsid w:val="0049078C"/>
    <w:rsid w:val="004C0143"/>
    <w:rsid w:val="004C0915"/>
    <w:rsid w:val="0057572C"/>
    <w:rsid w:val="005E003F"/>
    <w:rsid w:val="005F1F1E"/>
    <w:rsid w:val="00602EE7"/>
    <w:rsid w:val="006712FC"/>
    <w:rsid w:val="006A1426"/>
    <w:rsid w:val="006B7DAD"/>
    <w:rsid w:val="006E3A3E"/>
    <w:rsid w:val="006F6E84"/>
    <w:rsid w:val="007053E4"/>
    <w:rsid w:val="00720548"/>
    <w:rsid w:val="0073585F"/>
    <w:rsid w:val="00744E98"/>
    <w:rsid w:val="0075445D"/>
    <w:rsid w:val="00777C38"/>
    <w:rsid w:val="00783F6C"/>
    <w:rsid w:val="00794A2A"/>
    <w:rsid w:val="007A3DFF"/>
    <w:rsid w:val="007B09AB"/>
    <w:rsid w:val="007C5CE8"/>
    <w:rsid w:val="007F696B"/>
    <w:rsid w:val="00814EFC"/>
    <w:rsid w:val="00860BAE"/>
    <w:rsid w:val="0087557D"/>
    <w:rsid w:val="008A4BEB"/>
    <w:rsid w:val="008B6C55"/>
    <w:rsid w:val="008D5EA3"/>
    <w:rsid w:val="009236F3"/>
    <w:rsid w:val="00952BEF"/>
    <w:rsid w:val="00960BD7"/>
    <w:rsid w:val="009727A8"/>
    <w:rsid w:val="009A52D2"/>
    <w:rsid w:val="009A79B6"/>
    <w:rsid w:val="009C4B80"/>
    <w:rsid w:val="009F1F68"/>
    <w:rsid w:val="00A61F7C"/>
    <w:rsid w:val="00AC5A85"/>
    <w:rsid w:val="00AE3BD5"/>
    <w:rsid w:val="00B76ADA"/>
    <w:rsid w:val="00BA3788"/>
    <w:rsid w:val="00BE2A3E"/>
    <w:rsid w:val="00C44C11"/>
    <w:rsid w:val="00C6096C"/>
    <w:rsid w:val="00CA0F4F"/>
    <w:rsid w:val="00CB381D"/>
    <w:rsid w:val="00CE29A2"/>
    <w:rsid w:val="00DA2F14"/>
    <w:rsid w:val="00DB42EA"/>
    <w:rsid w:val="00DC3258"/>
    <w:rsid w:val="00DD7C4A"/>
    <w:rsid w:val="00E16DA4"/>
    <w:rsid w:val="00E53FD7"/>
    <w:rsid w:val="00EE2110"/>
    <w:rsid w:val="00F05DA0"/>
    <w:rsid w:val="00F1013A"/>
    <w:rsid w:val="00F635E8"/>
    <w:rsid w:val="00F84BE0"/>
    <w:rsid w:val="00F9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002A6373"/>
  <w15:chartTrackingRefBased/>
  <w15:docId w15:val="{6AAF1755-5242-4881-862B-D6990492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48"/>
    <w:rPr>
      <w:rFonts w:ascii="Arial" w:eastAsia="Calibri" w:hAnsi="Arial" w:cs="Times New Roman"/>
      <w:lang w:val="en-IE"/>
    </w:rPr>
  </w:style>
  <w:style w:type="paragraph" w:styleId="Heading1">
    <w:name w:val="heading 1"/>
    <w:basedOn w:val="Normal"/>
    <w:next w:val="Normal"/>
    <w:link w:val="Heading1Char"/>
    <w:uiPriority w:val="99"/>
    <w:qFormat/>
    <w:rsid w:val="00720548"/>
    <w:pPr>
      <w:keepNext/>
      <w:keepLines/>
      <w:spacing w:before="480" w:after="0"/>
      <w:outlineLvl w:val="0"/>
    </w:pPr>
    <w:rPr>
      <w:rFonts w:eastAsia="Times New Roman"/>
      <w:b/>
      <w:bCs/>
      <w:color w:val="943634"/>
      <w:sz w:val="24"/>
      <w:szCs w:val="28"/>
    </w:rPr>
  </w:style>
  <w:style w:type="paragraph" w:styleId="Heading2">
    <w:name w:val="heading 2"/>
    <w:basedOn w:val="Normal"/>
    <w:next w:val="Normal"/>
    <w:link w:val="Heading2Char"/>
    <w:uiPriority w:val="99"/>
    <w:qFormat/>
    <w:rsid w:val="00720548"/>
    <w:pPr>
      <w:keepNext/>
      <w:keepLines/>
      <w:spacing w:before="200" w:after="0"/>
      <w:outlineLvl w:val="1"/>
    </w:pPr>
    <w:rPr>
      <w:rFonts w:eastAsia="Times New Roman"/>
      <w:b/>
      <w:bCs/>
      <w:color w:val="640C0E"/>
      <w:szCs w:val="26"/>
    </w:rPr>
  </w:style>
  <w:style w:type="paragraph" w:styleId="Heading3">
    <w:name w:val="heading 3"/>
    <w:basedOn w:val="Normal"/>
    <w:next w:val="Normal"/>
    <w:link w:val="Heading3Char"/>
    <w:uiPriority w:val="99"/>
    <w:qFormat/>
    <w:rsid w:val="00720548"/>
    <w:pPr>
      <w:keepNext/>
      <w:keepLines/>
      <w:spacing w:before="200" w:after="0"/>
      <w:outlineLvl w:val="2"/>
    </w:pPr>
    <w:rPr>
      <w:rFonts w:ascii="Cambria" w:eastAsia="Times New Roman" w:hAnsi="Cambria"/>
      <w:b/>
      <w:bCs/>
      <w:i/>
      <w:color w:val="A50021"/>
    </w:rPr>
  </w:style>
  <w:style w:type="paragraph" w:styleId="Heading4">
    <w:name w:val="heading 4"/>
    <w:basedOn w:val="Normal"/>
    <w:next w:val="Normal"/>
    <w:link w:val="Heading4Char"/>
    <w:uiPriority w:val="99"/>
    <w:qFormat/>
    <w:rsid w:val="0072054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720548"/>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qFormat/>
    <w:rsid w:val="00720548"/>
    <w:pPr>
      <w:keepNext/>
      <w:keepLines/>
      <w:spacing w:before="40" w:after="0"/>
      <w:outlineLvl w:val="5"/>
    </w:pPr>
    <w:rPr>
      <w:rFonts w:ascii="Cambria" w:eastAsia="Times New Roman" w:hAnsi="Cambria"/>
      <w:color w:val="243F60"/>
    </w:rPr>
  </w:style>
  <w:style w:type="paragraph" w:styleId="Heading7">
    <w:name w:val="heading 7"/>
    <w:basedOn w:val="Normal"/>
    <w:next w:val="Normal"/>
    <w:link w:val="Heading7Char"/>
    <w:qFormat/>
    <w:rsid w:val="00720548"/>
    <w:pPr>
      <w:keepNext/>
      <w:keepLines/>
      <w:spacing w:before="40" w:after="0"/>
      <w:outlineLvl w:val="6"/>
    </w:pPr>
    <w:rPr>
      <w:rFonts w:ascii="Cambria" w:eastAsia="Times New Roman" w:hAnsi="Cambria"/>
      <w:i/>
      <w:iCs/>
      <w:color w:val="243F60"/>
    </w:rPr>
  </w:style>
  <w:style w:type="paragraph" w:styleId="Heading8">
    <w:name w:val="heading 8"/>
    <w:basedOn w:val="Normal"/>
    <w:next w:val="Normal"/>
    <w:link w:val="Heading8Char"/>
    <w:qFormat/>
    <w:rsid w:val="00720548"/>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20548"/>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548"/>
    <w:rPr>
      <w:rFonts w:ascii="Arial" w:eastAsia="Times New Roman" w:hAnsi="Arial" w:cs="Times New Roman"/>
      <w:b/>
      <w:bCs/>
      <w:color w:val="943634"/>
      <w:sz w:val="24"/>
      <w:szCs w:val="28"/>
      <w:lang w:val="en-IE"/>
    </w:rPr>
  </w:style>
  <w:style w:type="character" w:customStyle="1" w:styleId="Heading2Char">
    <w:name w:val="Heading 2 Char"/>
    <w:basedOn w:val="DefaultParagraphFont"/>
    <w:link w:val="Heading2"/>
    <w:uiPriority w:val="99"/>
    <w:rsid w:val="00720548"/>
    <w:rPr>
      <w:rFonts w:ascii="Arial" w:eastAsia="Times New Roman" w:hAnsi="Arial" w:cs="Times New Roman"/>
      <w:b/>
      <w:bCs/>
      <w:color w:val="640C0E"/>
      <w:szCs w:val="26"/>
      <w:lang w:val="en-IE"/>
    </w:rPr>
  </w:style>
  <w:style w:type="character" w:customStyle="1" w:styleId="Heading3Char">
    <w:name w:val="Heading 3 Char"/>
    <w:basedOn w:val="DefaultParagraphFont"/>
    <w:link w:val="Heading3"/>
    <w:uiPriority w:val="99"/>
    <w:rsid w:val="00720548"/>
    <w:rPr>
      <w:rFonts w:ascii="Cambria" w:eastAsia="Times New Roman" w:hAnsi="Cambria" w:cs="Times New Roman"/>
      <w:b/>
      <w:bCs/>
      <w:i/>
      <w:color w:val="A50021"/>
      <w:lang w:val="en-IE"/>
    </w:rPr>
  </w:style>
  <w:style w:type="character" w:customStyle="1" w:styleId="Heading4Char">
    <w:name w:val="Heading 4 Char"/>
    <w:basedOn w:val="DefaultParagraphFont"/>
    <w:link w:val="Heading4"/>
    <w:uiPriority w:val="99"/>
    <w:rsid w:val="00720548"/>
    <w:rPr>
      <w:rFonts w:ascii="Cambria" w:eastAsia="Times New Roman" w:hAnsi="Cambria" w:cs="Times New Roman"/>
      <w:b/>
      <w:bCs/>
      <w:i/>
      <w:iCs/>
      <w:color w:val="4F81BD"/>
      <w:lang w:val="en-IE"/>
    </w:rPr>
  </w:style>
  <w:style w:type="character" w:customStyle="1" w:styleId="Heading5Char">
    <w:name w:val="Heading 5 Char"/>
    <w:basedOn w:val="DefaultParagraphFont"/>
    <w:link w:val="Heading5"/>
    <w:uiPriority w:val="99"/>
    <w:rsid w:val="00720548"/>
    <w:rPr>
      <w:rFonts w:ascii="Cambria" w:eastAsia="Times New Roman" w:hAnsi="Cambria" w:cs="Times New Roman"/>
      <w:color w:val="243F60"/>
      <w:lang w:val="en-IE"/>
    </w:rPr>
  </w:style>
  <w:style w:type="character" w:customStyle="1" w:styleId="Heading6Char">
    <w:name w:val="Heading 6 Char"/>
    <w:basedOn w:val="DefaultParagraphFont"/>
    <w:link w:val="Heading6"/>
    <w:rsid w:val="00720548"/>
    <w:rPr>
      <w:rFonts w:ascii="Cambria" w:eastAsia="Times New Roman" w:hAnsi="Cambria" w:cs="Times New Roman"/>
      <w:color w:val="243F60"/>
      <w:lang w:val="en-IE"/>
    </w:rPr>
  </w:style>
  <w:style w:type="character" w:customStyle="1" w:styleId="Heading7Char">
    <w:name w:val="Heading 7 Char"/>
    <w:basedOn w:val="DefaultParagraphFont"/>
    <w:link w:val="Heading7"/>
    <w:rsid w:val="00720548"/>
    <w:rPr>
      <w:rFonts w:ascii="Cambria" w:eastAsia="Times New Roman" w:hAnsi="Cambria" w:cs="Times New Roman"/>
      <w:i/>
      <w:iCs/>
      <w:color w:val="243F60"/>
      <w:lang w:val="en-IE"/>
    </w:rPr>
  </w:style>
  <w:style w:type="character" w:customStyle="1" w:styleId="Heading8Char">
    <w:name w:val="Heading 8 Char"/>
    <w:basedOn w:val="DefaultParagraphFont"/>
    <w:link w:val="Heading8"/>
    <w:rsid w:val="00720548"/>
    <w:rPr>
      <w:rFonts w:ascii="Cambria" w:eastAsia="Times New Roman" w:hAnsi="Cambria" w:cs="Times New Roman"/>
      <w:color w:val="404040"/>
      <w:sz w:val="20"/>
      <w:szCs w:val="20"/>
      <w:lang w:val="en-IE"/>
    </w:rPr>
  </w:style>
  <w:style w:type="character" w:customStyle="1" w:styleId="Heading9Char">
    <w:name w:val="Heading 9 Char"/>
    <w:basedOn w:val="DefaultParagraphFont"/>
    <w:link w:val="Heading9"/>
    <w:rsid w:val="00720548"/>
    <w:rPr>
      <w:rFonts w:ascii="Cambria" w:eastAsia="Times New Roman" w:hAnsi="Cambria" w:cs="Times New Roman"/>
      <w:i/>
      <w:iCs/>
      <w:color w:val="404040"/>
      <w:sz w:val="20"/>
      <w:szCs w:val="20"/>
      <w:lang w:val="en-IE"/>
    </w:rPr>
  </w:style>
  <w:style w:type="paragraph" w:styleId="Subtitle">
    <w:name w:val="Subtitle"/>
    <w:basedOn w:val="Normal"/>
    <w:next w:val="Normal"/>
    <w:link w:val="SubtitleChar"/>
    <w:uiPriority w:val="99"/>
    <w:qFormat/>
    <w:rsid w:val="00720548"/>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rsid w:val="00720548"/>
    <w:rPr>
      <w:rFonts w:ascii="Cambria" w:eastAsia="Times New Roman" w:hAnsi="Cambria" w:cs="Times New Roman"/>
      <w:i/>
      <w:iCs/>
      <w:color w:val="4F81BD"/>
      <w:spacing w:val="15"/>
      <w:sz w:val="24"/>
      <w:szCs w:val="24"/>
      <w:lang w:val="en-IE"/>
    </w:rPr>
  </w:style>
  <w:style w:type="paragraph" w:styleId="Title">
    <w:name w:val="Title"/>
    <w:basedOn w:val="Normal"/>
    <w:next w:val="Normal"/>
    <w:link w:val="TitleChar"/>
    <w:uiPriority w:val="99"/>
    <w:qFormat/>
    <w:rsid w:val="0072054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720548"/>
    <w:rPr>
      <w:rFonts w:ascii="Cambria" w:eastAsia="Times New Roman" w:hAnsi="Cambria" w:cs="Times New Roman"/>
      <w:color w:val="17365D"/>
      <w:spacing w:val="5"/>
      <w:kern w:val="28"/>
      <w:sz w:val="52"/>
      <w:szCs w:val="52"/>
      <w:lang w:val="en-IE"/>
    </w:rPr>
  </w:style>
  <w:style w:type="paragraph" w:styleId="NoSpacing">
    <w:name w:val="No Spacing"/>
    <w:link w:val="NoSpacingChar"/>
    <w:uiPriority w:val="1"/>
    <w:qFormat/>
    <w:rsid w:val="00720548"/>
    <w:pPr>
      <w:spacing w:after="0" w:line="240" w:lineRule="auto"/>
    </w:pPr>
    <w:rPr>
      <w:rFonts w:ascii="Calibri" w:eastAsia="Calibri" w:hAnsi="Calibri" w:cs="Times New Roman"/>
      <w:lang w:val="en-IE"/>
    </w:rPr>
  </w:style>
  <w:style w:type="character" w:styleId="Emphasis">
    <w:name w:val="Emphasis"/>
    <w:uiPriority w:val="99"/>
    <w:qFormat/>
    <w:rsid w:val="00720548"/>
    <w:rPr>
      <w:rFonts w:cs="Times New Roman"/>
      <w:i/>
      <w:iCs/>
    </w:rPr>
  </w:style>
  <w:style w:type="paragraph" w:styleId="ListParagraph">
    <w:name w:val="List Paragraph"/>
    <w:basedOn w:val="Normal"/>
    <w:uiPriority w:val="34"/>
    <w:qFormat/>
    <w:rsid w:val="00720548"/>
    <w:pPr>
      <w:ind w:left="720"/>
      <w:contextualSpacing/>
    </w:pPr>
  </w:style>
  <w:style w:type="paragraph" w:styleId="Header">
    <w:name w:val="header"/>
    <w:basedOn w:val="Normal"/>
    <w:link w:val="HeaderChar"/>
    <w:uiPriority w:val="99"/>
    <w:rsid w:val="0072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548"/>
    <w:rPr>
      <w:rFonts w:ascii="Arial" w:eastAsia="Calibri" w:hAnsi="Arial" w:cs="Times New Roman"/>
      <w:lang w:val="en-IE"/>
    </w:rPr>
  </w:style>
  <w:style w:type="paragraph" w:styleId="Footer">
    <w:name w:val="footer"/>
    <w:basedOn w:val="Normal"/>
    <w:link w:val="FooterChar"/>
    <w:uiPriority w:val="99"/>
    <w:rsid w:val="0072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548"/>
    <w:rPr>
      <w:rFonts w:ascii="Arial" w:eastAsia="Calibri" w:hAnsi="Arial" w:cs="Times New Roman"/>
      <w:lang w:val="en-IE"/>
    </w:rPr>
  </w:style>
  <w:style w:type="paragraph" w:styleId="Revision">
    <w:name w:val="Revision"/>
    <w:hidden/>
    <w:uiPriority w:val="99"/>
    <w:semiHidden/>
    <w:rsid w:val="00720548"/>
    <w:pPr>
      <w:spacing w:after="0" w:line="240" w:lineRule="auto"/>
    </w:pPr>
    <w:rPr>
      <w:rFonts w:ascii="Calibri" w:eastAsia="Calibri" w:hAnsi="Calibri" w:cs="Times New Roman"/>
      <w:lang w:val="en-IE"/>
    </w:rPr>
  </w:style>
  <w:style w:type="paragraph" w:styleId="BalloonText">
    <w:name w:val="Balloon Text"/>
    <w:basedOn w:val="Normal"/>
    <w:link w:val="BalloonTextChar"/>
    <w:uiPriority w:val="99"/>
    <w:semiHidden/>
    <w:rsid w:val="0072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548"/>
    <w:rPr>
      <w:rFonts w:ascii="Tahoma" w:eastAsia="Calibri" w:hAnsi="Tahoma" w:cs="Tahoma"/>
      <w:sz w:val="16"/>
      <w:szCs w:val="16"/>
      <w:lang w:val="en-IE"/>
    </w:rPr>
  </w:style>
  <w:style w:type="table" w:styleId="TableGrid">
    <w:name w:val="Table Grid"/>
    <w:basedOn w:val="TableNormal"/>
    <w:uiPriority w:val="99"/>
    <w:rsid w:val="007205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20548"/>
    <w:pPr>
      <w:spacing w:after="0" w:line="240" w:lineRule="auto"/>
    </w:pPr>
    <w:rPr>
      <w:szCs w:val="21"/>
    </w:rPr>
  </w:style>
  <w:style w:type="character" w:customStyle="1" w:styleId="PlainTextChar">
    <w:name w:val="Plain Text Char"/>
    <w:basedOn w:val="DefaultParagraphFont"/>
    <w:link w:val="PlainText"/>
    <w:uiPriority w:val="99"/>
    <w:semiHidden/>
    <w:rsid w:val="00720548"/>
    <w:rPr>
      <w:rFonts w:ascii="Arial" w:eastAsia="Calibri" w:hAnsi="Arial" w:cs="Times New Roman"/>
      <w:szCs w:val="21"/>
      <w:lang w:val="en-IE"/>
    </w:rPr>
  </w:style>
  <w:style w:type="paragraph" w:styleId="FootnoteText">
    <w:name w:val="footnote text"/>
    <w:basedOn w:val="Normal"/>
    <w:link w:val="FootnoteTextChar"/>
    <w:semiHidden/>
    <w:unhideWhenUsed/>
    <w:rsid w:val="00720548"/>
    <w:pPr>
      <w:spacing w:after="0" w:line="240" w:lineRule="auto"/>
    </w:pPr>
    <w:rPr>
      <w:sz w:val="20"/>
      <w:szCs w:val="20"/>
    </w:rPr>
  </w:style>
  <w:style w:type="character" w:customStyle="1" w:styleId="FootnoteTextChar">
    <w:name w:val="Footnote Text Char"/>
    <w:basedOn w:val="DefaultParagraphFont"/>
    <w:link w:val="FootnoteText"/>
    <w:semiHidden/>
    <w:rsid w:val="00720548"/>
    <w:rPr>
      <w:rFonts w:ascii="Arial" w:eastAsia="Calibri" w:hAnsi="Arial" w:cs="Times New Roman"/>
      <w:sz w:val="20"/>
      <w:szCs w:val="20"/>
      <w:lang w:val="en-IE"/>
    </w:rPr>
  </w:style>
  <w:style w:type="character" w:styleId="FootnoteReference">
    <w:name w:val="footnote reference"/>
    <w:semiHidden/>
    <w:unhideWhenUsed/>
    <w:rsid w:val="00720548"/>
    <w:rPr>
      <w:vertAlign w:val="superscript"/>
    </w:rPr>
  </w:style>
  <w:style w:type="character" w:styleId="Hyperlink">
    <w:name w:val="Hyperlink"/>
    <w:uiPriority w:val="99"/>
    <w:rsid w:val="00720548"/>
    <w:rPr>
      <w:rFonts w:cs="Times New Roman"/>
      <w:color w:val="0000FF"/>
      <w:u w:val="single"/>
    </w:rPr>
  </w:style>
  <w:style w:type="character" w:styleId="FollowedHyperlink">
    <w:name w:val="FollowedHyperlink"/>
    <w:uiPriority w:val="99"/>
    <w:semiHidden/>
    <w:unhideWhenUsed/>
    <w:rsid w:val="00720548"/>
    <w:rPr>
      <w:color w:val="800080"/>
      <w:u w:val="single"/>
    </w:rPr>
  </w:style>
  <w:style w:type="paragraph" w:styleId="EndnoteText">
    <w:name w:val="endnote text"/>
    <w:basedOn w:val="Normal"/>
    <w:link w:val="EndnoteTextChar"/>
    <w:uiPriority w:val="99"/>
    <w:semiHidden/>
    <w:unhideWhenUsed/>
    <w:rsid w:val="007205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0548"/>
    <w:rPr>
      <w:rFonts w:ascii="Arial" w:eastAsia="Calibri" w:hAnsi="Arial" w:cs="Times New Roman"/>
      <w:sz w:val="20"/>
      <w:szCs w:val="20"/>
      <w:lang w:val="en-IE"/>
    </w:rPr>
  </w:style>
  <w:style w:type="character" w:styleId="EndnoteReference">
    <w:name w:val="endnote reference"/>
    <w:uiPriority w:val="99"/>
    <w:semiHidden/>
    <w:unhideWhenUsed/>
    <w:rsid w:val="00720548"/>
    <w:rPr>
      <w:vertAlign w:val="superscript"/>
    </w:rPr>
  </w:style>
  <w:style w:type="paragraph" w:customStyle="1" w:styleId="Default">
    <w:name w:val="Default"/>
    <w:rsid w:val="00720548"/>
    <w:pPr>
      <w:autoSpaceDE w:val="0"/>
      <w:autoSpaceDN w:val="0"/>
      <w:adjustRightInd w:val="0"/>
      <w:spacing w:after="0" w:line="240" w:lineRule="auto"/>
    </w:pPr>
    <w:rPr>
      <w:rFonts w:ascii="Calibri" w:eastAsia="Calibri" w:hAnsi="Calibri" w:cs="Calibri"/>
      <w:color w:val="000000"/>
      <w:sz w:val="24"/>
      <w:szCs w:val="24"/>
      <w:lang w:val="en-IE"/>
    </w:rPr>
  </w:style>
  <w:style w:type="paragraph" w:styleId="NormalWeb">
    <w:name w:val="Normal (Web)"/>
    <w:basedOn w:val="Normal"/>
    <w:uiPriority w:val="99"/>
    <w:unhideWhenUsed/>
    <w:rsid w:val="00720548"/>
    <w:pPr>
      <w:spacing w:after="150" w:line="240" w:lineRule="auto"/>
    </w:pPr>
    <w:rPr>
      <w:rFonts w:ascii="Times New Roman" w:hAnsi="Times New Roman"/>
      <w:sz w:val="24"/>
      <w:szCs w:val="24"/>
      <w:lang w:eastAsia="en-IE"/>
    </w:rPr>
  </w:style>
  <w:style w:type="character" w:styleId="Strong">
    <w:name w:val="Strong"/>
    <w:uiPriority w:val="22"/>
    <w:qFormat/>
    <w:rsid w:val="00720548"/>
    <w:rPr>
      <w:b/>
      <w:bCs/>
    </w:rPr>
  </w:style>
  <w:style w:type="paragraph" w:styleId="BodyText2">
    <w:name w:val="Body Text 2"/>
    <w:basedOn w:val="Normal"/>
    <w:link w:val="BodyText2Char"/>
    <w:semiHidden/>
    <w:rsid w:val="00720548"/>
    <w:pPr>
      <w:spacing w:after="0" w:line="240" w:lineRule="auto"/>
      <w:jc w:val="both"/>
    </w:pPr>
    <w:rPr>
      <w:rFonts w:eastAsia="Times New Roman" w:cs="Arial"/>
      <w:b/>
      <w:bCs/>
      <w:i/>
      <w:iCs/>
      <w:sz w:val="24"/>
      <w:szCs w:val="24"/>
      <w:lang w:val="en-GB"/>
    </w:rPr>
  </w:style>
  <w:style w:type="character" w:customStyle="1" w:styleId="BodyText2Char">
    <w:name w:val="Body Text 2 Char"/>
    <w:basedOn w:val="DefaultParagraphFont"/>
    <w:link w:val="BodyText2"/>
    <w:semiHidden/>
    <w:rsid w:val="00720548"/>
    <w:rPr>
      <w:rFonts w:ascii="Arial" w:eastAsia="Times New Roman" w:hAnsi="Arial" w:cs="Arial"/>
      <w:b/>
      <w:bCs/>
      <w:i/>
      <w:iCs/>
      <w:sz w:val="24"/>
      <w:szCs w:val="24"/>
    </w:rPr>
  </w:style>
  <w:style w:type="paragraph" w:styleId="BodyText3">
    <w:name w:val="Body Text 3"/>
    <w:basedOn w:val="Normal"/>
    <w:link w:val="BodyText3Char"/>
    <w:semiHidden/>
    <w:rsid w:val="00720548"/>
    <w:pPr>
      <w:spacing w:after="0" w:line="240" w:lineRule="auto"/>
    </w:pPr>
    <w:rPr>
      <w:rFonts w:ascii="Bookman Old Style" w:eastAsia="Times New Roman" w:hAnsi="Bookman Old Style"/>
      <w:b/>
      <w:bCs/>
      <w:sz w:val="24"/>
      <w:szCs w:val="24"/>
      <w:lang w:val="en-GB"/>
    </w:rPr>
  </w:style>
  <w:style w:type="character" w:customStyle="1" w:styleId="BodyText3Char">
    <w:name w:val="Body Text 3 Char"/>
    <w:basedOn w:val="DefaultParagraphFont"/>
    <w:link w:val="BodyText3"/>
    <w:semiHidden/>
    <w:rsid w:val="00720548"/>
    <w:rPr>
      <w:rFonts w:ascii="Bookman Old Style" w:eastAsia="Times New Roman" w:hAnsi="Bookman Old Style" w:cs="Times New Roman"/>
      <w:b/>
      <w:bCs/>
      <w:sz w:val="24"/>
      <w:szCs w:val="24"/>
    </w:rPr>
  </w:style>
  <w:style w:type="table" w:customStyle="1" w:styleId="TableGrid1">
    <w:name w:val="Table Grid1"/>
    <w:basedOn w:val="TableNormal"/>
    <w:next w:val="TableGrid"/>
    <w:uiPriority w:val="59"/>
    <w:rsid w:val="00720548"/>
    <w:pPr>
      <w:spacing w:after="0" w:line="240" w:lineRule="auto"/>
      <w:jc w:val="both"/>
    </w:pPr>
    <w:rPr>
      <w:rFonts w:ascii="Calibri" w:eastAsia="Calibri" w:hAnsi="Calibri" w:cs="Times New Roman"/>
      <w:sz w:val="20"/>
      <w:szCs w:val="20"/>
      <w:lang w:val="en-I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720548"/>
    <w:pPr>
      <w:spacing w:after="120" w:line="480" w:lineRule="auto"/>
      <w:ind w:left="283"/>
    </w:pPr>
  </w:style>
  <w:style w:type="character" w:customStyle="1" w:styleId="BodyTextIndent2Char">
    <w:name w:val="Body Text Indent 2 Char"/>
    <w:basedOn w:val="DefaultParagraphFont"/>
    <w:link w:val="BodyTextIndent2"/>
    <w:uiPriority w:val="99"/>
    <w:semiHidden/>
    <w:rsid w:val="00720548"/>
    <w:rPr>
      <w:rFonts w:ascii="Arial" w:eastAsia="Calibri" w:hAnsi="Arial" w:cs="Times New Roman"/>
      <w:lang w:val="en-IE"/>
    </w:rPr>
  </w:style>
  <w:style w:type="paragraph" w:styleId="TOCHeading">
    <w:name w:val="TOC Heading"/>
    <w:basedOn w:val="Heading1"/>
    <w:next w:val="Normal"/>
    <w:uiPriority w:val="39"/>
    <w:qFormat/>
    <w:rsid w:val="00720548"/>
    <w:pPr>
      <w:spacing w:before="240" w:line="259" w:lineRule="auto"/>
      <w:outlineLvl w:val="9"/>
    </w:pPr>
    <w:rPr>
      <w:rFonts w:ascii="Cambria" w:hAnsi="Cambria"/>
      <w:b w:val="0"/>
      <w:bCs w:val="0"/>
      <w:color w:val="365F91"/>
      <w:sz w:val="32"/>
      <w:szCs w:val="32"/>
      <w:lang w:val="en-US"/>
    </w:rPr>
  </w:style>
  <w:style w:type="paragraph" w:styleId="TOC1">
    <w:name w:val="toc 1"/>
    <w:basedOn w:val="Normal"/>
    <w:next w:val="Normal"/>
    <w:autoRedefine/>
    <w:uiPriority w:val="39"/>
    <w:rsid w:val="00720548"/>
    <w:pPr>
      <w:tabs>
        <w:tab w:val="left" w:pos="440"/>
      </w:tabs>
      <w:spacing w:after="100"/>
    </w:pPr>
  </w:style>
  <w:style w:type="paragraph" w:styleId="TOC2">
    <w:name w:val="toc 2"/>
    <w:basedOn w:val="Normal"/>
    <w:next w:val="Normal"/>
    <w:autoRedefine/>
    <w:uiPriority w:val="39"/>
    <w:rsid w:val="00720548"/>
    <w:pPr>
      <w:tabs>
        <w:tab w:val="left" w:pos="851"/>
        <w:tab w:val="right" w:leader="dot" w:pos="9016"/>
      </w:tabs>
      <w:spacing w:after="100"/>
      <w:ind w:left="220"/>
    </w:pPr>
  </w:style>
  <w:style w:type="paragraph" w:styleId="TOC3">
    <w:name w:val="toc 3"/>
    <w:basedOn w:val="Normal"/>
    <w:next w:val="Normal"/>
    <w:autoRedefine/>
    <w:uiPriority w:val="39"/>
    <w:rsid w:val="00720548"/>
    <w:pPr>
      <w:tabs>
        <w:tab w:val="left" w:pos="1276"/>
        <w:tab w:val="right" w:leader="dot" w:pos="9016"/>
      </w:tabs>
      <w:spacing w:after="100"/>
      <w:ind w:left="440"/>
    </w:pPr>
  </w:style>
  <w:style w:type="paragraph" w:styleId="TOC4">
    <w:name w:val="toc 4"/>
    <w:basedOn w:val="Normal"/>
    <w:next w:val="Normal"/>
    <w:autoRedefine/>
    <w:uiPriority w:val="39"/>
    <w:unhideWhenUsed/>
    <w:rsid w:val="00720548"/>
    <w:pPr>
      <w:spacing w:after="100" w:line="259" w:lineRule="auto"/>
      <w:ind w:left="660"/>
    </w:pPr>
    <w:rPr>
      <w:rFonts w:ascii="Calibri" w:eastAsia="Times New Roman" w:hAnsi="Calibri"/>
      <w:lang w:eastAsia="en-IE"/>
    </w:rPr>
  </w:style>
  <w:style w:type="paragraph" w:styleId="TOC5">
    <w:name w:val="toc 5"/>
    <w:basedOn w:val="Normal"/>
    <w:next w:val="Normal"/>
    <w:autoRedefine/>
    <w:uiPriority w:val="39"/>
    <w:unhideWhenUsed/>
    <w:rsid w:val="00720548"/>
    <w:pPr>
      <w:spacing w:after="100" w:line="259" w:lineRule="auto"/>
      <w:ind w:left="880"/>
    </w:pPr>
    <w:rPr>
      <w:rFonts w:ascii="Calibri" w:eastAsia="Times New Roman" w:hAnsi="Calibri"/>
      <w:lang w:eastAsia="en-IE"/>
    </w:rPr>
  </w:style>
  <w:style w:type="paragraph" w:styleId="TOC6">
    <w:name w:val="toc 6"/>
    <w:basedOn w:val="Normal"/>
    <w:next w:val="Normal"/>
    <w:autoRedefine/>
    <w:uiPriority w:val="39"/>
    <w:unhideWhenUsed/>
    <w:rsid w:val="00720548"/>
    <w:pPr>
      <w:spacing w:after="100" w:line="259" w:lineRule="auto"/>
      <w:ind w:left="1100"/>
    </w:pPr>
    <w:rPr>
      <w:rFonts w:ascii="Calibri" w:eastAsia="Times New Roman" w:hAnsi="Calibri"/>
      <w:lang w:eastAsia="en-IE"/>
    </w:rPr>
  </w:style>
  <w:style w:type="paragraph" w:styleId="TOC7">
    <w:name w:val="toc 7"/>
    <w:basedOn w:val="Normal"/>
    <w:next w:val="Normal"/>
    <w:autoRedefine/>
    <w:uiPriority w:val="39"/>
    <w:unhideWhenUsed/>
    <w:rsid w:val="00720548"/>
    <w:pPr>
      <w:spacing w:after="100" w:line="259" w:lineRule="auto"/>
      <w:ind w:left="1320"/>
    </w:pPr>
    <w:rPr>
      <w:rFonts w:ascii="Calibri" w:eastAsia="Times New Roman" w:hAnsi="Calibri"/>
      <w:lang w:eastAsia="en-IE"/>
    </w:rPr>
  </w:style>
  <w:style w:type="paragraph" w:styleId="TOC8">
    <w:name w:val="toc 8"/>
    <w:basedOn w:val="Normal"/>
    <w:next w:val="Normal"/>
    <w:autoRedefine/>
    <w:uiPriority w:val="39"/>
    <w:unhideWhenUsed/>
    <w:rsid w:val="00720548"/>
    <w:pPr>
      <w:spacing w:after="100" w:line="259" w:lineRule="auto"/>
      <w:ind w:left="1540"/>
    </w:pPr>
    <w:rPr>
      <w:rFonts w:ascii="Calibri" w:eastAsia="Times New Roman" w:hAnsi="Calibri"/>
      <w:lang w:eastAsia="en-IE"/>
    </w:rPr>
  </w:style>
  <w:style w:type="paragraph" w:styleId="TOC9">
    <w:name w:val="toc 9"/>
    <w:basedOn w:val="Normal"/>
    <w:next w:val="Normal"/>
    <w:autoRedefine/>
    <w:uiPriority w:val="39"/>
    <w:unhideWhenUsed/>
    <w:rsid w:val="00720548"/>
    <w:pPr>
      <w:spacing w:after="100" w:line="259" w:lineRule="auto"/>
      <w:ind w:left="1760"/>
    </w:pPr>
    <w:rPr>
      <w:rFonts w:ascii="Calibri" w:eastAsia="Times New Roman" w:hAnsi="Calibri"/>
      <w:lang w:eastAsia="en-IE"/>
    </w:rPr>
  </w:style>
  <w:style w:type="paragraph" w:styleId="BodyText">
    <w:name w:val="Body Text"/>
    <w:basedOn w:val="Normal"/>
    <w:link w:val="BodyTextChar"/>
    <w:uiPriority w:val="99"/>
    <w:semiHidden/>
    <w:unhideWhenUsed/>
    <w:rsid w:val="00720548"/>
    <w:pPr>
      <w:spacing w:after="120"/>
    </w:pPr>
  </w:style>
  <w:style w:type="character" w:customStyle="1" w:styleId="BodyTextChar">
    <w:name w:val="Body Text Char"/>
    <w:basedOn w:val="DefaultParagraphFont"/>
    <w:link w:val="BodyText"/>
    <w:uiPriority w:val="99"/>
    <w:semiHidden/>
    <w:rsid w:val="00720548"/>
    <w:rPr>
      <w:rFonts w:ascii="Arial" w:eastAsia="Calibri" w:hAnsi="Arial" w:cs="Times New Roman"/>
      <w:lang w:val="en-IE"/>
    </w:rPr>
  </w:style>
  <w:style w:type="paragraph" w:customStyle="1" w:styleId="TableContents">
    <w:name w:val="Table Contents"/>
    <w:basedOn w:val="Normal"/>
    <w:rsid w:val="00720548"/>
    <w:pPr>
      <w:widowControl w:val="0"/>
      <w:suppressLineNumbers/>
      <w:suppressAutoHyphens/>
      <w:spacing w:after="0" w:line="240" w:lineRule="auto"/>
    </w:pPr>
    <w:rPr>
      <w:rFonts w:ascii="Calibri" w:eastAsia="SimSun" w:hAnsi="Calibri" w:cs="Mangal"/>
      <w:kern w:val="1"/>
      <w:sz w:val="24"/>
      <w:szCs w:val="24"/>
      <w:lang w:eastAsia="zh-CN" w:bidi="hi-IN"/>
    </w:rPr>
  </w:style>
  <w:style w:type="character" w:customStyle="1" w:styleId="apple-converted-space">
    <w:name w:val="apple-converted-space"/>
    <w:basedOn w:val="DefaultParagraphFont"/>
    <w:rsid w:val="00720548"/>
  </w:style>
  <w:style w:type="paragraph" w:customStyle="1" w:styleId="noname">
    <w:name w:val="no_name"/>
    <w:basedOn w:val="Normal"/>
    <w:rsid w:val="00720548"/>
    <w:pPr>
      <w:spacing w:after="0" w:line="240" w:lineRule="auto"/>
    </w:pPr>
    <w:rPr>
      <w:rFonts w:ascii="Times New Roman" w:eastAsia="Times New Roman" w:hAnsi="Times New Roman"/>
      <w:sz w:val="24"/>
      <w:szCs w:val="24"/>
      <w:lang w:eastAsia="en-IE"/>
    </w:rPr>
  </w:style>
  <w:style w:type="paragraph" w:styleId="BodyTextIndent">
    <w:name w:val="Body Text Indent"/>
    <w:basedOn w:val="Normal"/>
    <w:link w:val="BodyTextIndentChar"/>
    <w:uiPriority w:val="99"/>
    <w:semiHidden/>
    <w:unhideWhenUsed/>
    <w:rsid w:val="00720548"/>
    <w:pPr>
      <w:spacing w:after="120"/>
      <w:ind w:left="283"/>
    </w:pPr>
  </w:style>
  <w:style w:type="character" w:customStyle="1" w:styleId="BodyTextIndentChar">
    <w:name w:val="Body Text Indent Char"/>
    <w:basedOn w:val="DefaultParagraphFont"/>
    <w:link w:val="BodyTextIndent"/>
    <w:uiPriority w:val="99"/>
    <w:semiHidden/>
    <w:rsid w:val="00720548"/>
    <w:rPr>
      <w:rFonts w:ascii="Arial" w:eastAsia="Calibri" w:hAnsi="Arial" w:cs="Times New Roman"/>
      <w:lang w:val="en-IE"/>
    </w:rPr>
  </w:style>
  <w:style w:type="paragraph" w:styleId="BodyTextIndent3">
    <w:name w:val="Body Text Indent 3"/>
    <w:basedOn w:val="Normal"/>
    <w:link w:val="BodyTextIndent3Char"/>
    <w:uiPriority w:val="99"/>
    <w:semiHidden/>
    <w:unhideWhenUsed/>
    <w:rsid w:val="007205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0548"/>
    <w:rPr>
      <w:rFonts w:ascii="Arial" w:eastAsia="Calibri" w:hAnsi="Arial" w:cs="Times New Roman"/>
      <w:sz w:val="16"/>
      <w:szCs w:val="16"/>
      <w:lang w:val="en-IE"/>
    </w:rPr>
  </w:style>
  <w:style w:type="character" w:customStyle="1" w:styleId="NoSpacingChar">
    <w:name w:val="No Spacing Char"/>
    <w:link w:val="NoSpacing"/>
    <w:uiPriority w:val="1"/>
    <w:locked/>
    <w:rsid w:val="00720548"/>
    <w:rPr>
      <w:rFonts w:ascii="Calibri" w:eastAsia="Calibri" w:hAnsi="Calibri" w:cs="Times New Roman"/>
      <w:lang w:val="en-IE"/>
    </w:rPr>
  </w:style>
  <w:style w:type="paragraph" w:customStyle="1" w:styleId="Pa5">
    <w:name w:val="Pa5"/>
    <w:basedOn w:val="Default"/>
    <w:next w:val="Default"/>
    <w:uiPriority w:val="99"/>
    <w:rsid w:val="00720548"/>
    <w:pPr>
      <w:spacing w:line="241" w:lineRule="atLeast"/>
    </w:pPr>
    <w:rPr>
      <w:rFonts w:ascii="Futura" w:hAnsi="Futura" w:cs="Times New Roman"/>
      <w:color w:val="auto"/>
      <w:lang w:val="en-GB" w:eastAsia="en-GB"/>
    </w:rPr>
  </w:style>
  <w:style w:type="paragraph" w:customStyle="1" w:styleId="Pa3">
    <w:name w:val="Pa3"/>
    <w:basedOn w:val="Normal"/>
    <w:uiPriority w:val="99"/>
    <w:rsid w:val="00952BEF"/>
    <w:pPr>
      <w:autoSpaceDE w:val="0"/>
      <w:autoSpaceDN w:val="0"/>
      <w:spacing w:after="0" w:line="241" w:lineRule="atLeast"/>
    </w:pPr>
    <w:rPr>
      <w:rFonts w:ascii="Futura" w:hAnsi="Futura"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820">
      <w:bodyDiv w:val="1"/>
      <w:marLeft w:val="0"/>
      <w:marRight w:val="0"/>
      <w:marTop w:val="0"/>
      <w:marBottom w:val="0"/>
      <w:divBdr>
        <w:top w:val="none" w:sz="0" w:space="0" w:color="auto"/>
        <w:left w:val="none" w:sz="0" w:space="0" w:color="auto"/>
        <w:bottom w:val="none" w:sz="0" w:space="0" w:color="auto"/>
        <w:right w:val="none" w:sz="0" w:space="0" w:color="auto"/>
      </w:divBdr>
    </w:div>
    <w:div w:id="70589430">
      <w:bodyDiv w:val="1"/>
      <w:marLeft w:val="0"/>
      <w:marRight w:val="0"/>
      <w:marTop w:val="0"/>
      <w:marBottom w:val="0"/>
      <w:divBdr>
        <w:top w:val="none" w:sz="0" w:space="0" w:color="auto"/>
        <w:left w:val="none" w:sz="0" w:space="0" w:color="auto"/>
        <w:bottom w:val="none" w:sz="0" w:space="0" w:color="auto"/>
        <w:right w:val="none" w:sz="0" w:space="0" w:color="auto"/>
      </w:divBdr>
    </w:div>
    <w:div w:id="488402262">
      <w:bodyDiv w:val="1"/>
      <w:marLeft w:val="0"/>
      <w:marRight w:val="0"/>
      <w:marTop w:val="0"/>
      <w:marBottom w:val="0"/>
      <w:divBdr>
        <w:top w:val="none" w:sz="0" w:space="0" w:color="auto"/>
        <w:left w:val="none" w:sz="0" w:space="0" w:color="auto"/>
        <w:bottom w:val="none" w:sz="0" w:space="0" w:color="auto"/>
        <w:right w:val="none" w:sz="0" w:space="0" w:color="auto"/>
      </w:divBdr>
    </w:div>
    <w:div w:id="876161285">
      <w:bodyDiv w:val="1"/>
      <w:marLeft w:val="0"/>
      <w:marRight w:val="0"/>
      <w:marTop w:val="0"/>
      <w:marBottom w:val="0"/>
      <w:divBdr>
        <w:top w:val="none" w:sz="0" w:space="0" w:color="auto"/>
        <w:left w:val="none" w:sz="0" w:space="0" w:color="auto"/>
        <w:bottom w:val="none" w:sz="0" w:space="0" w:color="auto"/>
        <w:right w:val="none" w:sz="0" w:space="0" w:color="auto"/>
      </w:divBdr>
    </w:div>
    <w:div w:id="1018316394">
      <w:bodyDiv w:val="1"/>
      <w:marLeft w:val="0"/>
      <w:marRight w:val="0"/>
      <w:marTop w:val="0"/>
      <w:marBottom w:val="0"/>
      <w:divBdr>
        <w:top w:val="none" w:sz="0" w:space="0" w:color="auto"/>
        <w:left w:val="none" w:sz="0" w:space="0" w:color="auto"/>
        <w:bottom w:val="none" w:sz="0" w:space="0" w:color="auto"/>
        <w:right w:val="none" w:sz="0" w:space="0" w:color="auto"/>
      </w:divBdr>
    </w:div>
    <w:div w:id="1054891369">
      <w:bodyDiv w:val="1"/>
      <w:marLeft w:val="0"/>
      <w:marRight w:val="0"/>
      <w:marTop w:val="0"/>
      <w:marBottom w:val="0"/>
      <w:divBdr>
        <w:top w:val="none" w:sz="0" w:space="0" w:color="auto"/>
        <w:left w:val="none" w:sz="0" w:space="0" w:color="auto"/>
        <w:bottom w:val="none" w:sz="0" w:space="0" w:color="auto"/>
        <w:right w:val="none" w:sz="0" w:space="0" w:color="auto"/>
      </w:divBdr>
    </w:div>
    <w:div w:id="1171337050">
      <w:bodyDiv w:val="1"/>
      <w:marLeft w:val="0"/>
      <w:marRight w:val="0"/>
      <w:marTop w:val="0"/>
      <w:marBottom w:val="0"/>
      <w:divBdr>
        <w:top w:val="none" w:sz="0" w:space="0" w:color="auto"/>
        <w:left w:val="none" w:sz="0" w:space="0" w:color="auto"/>
        <w:bottom w:val="none" w:sz="0" w:space="0" w:color="auto"/>
        <w:right w:val="none" w:sz="0" w:space="0" w:color="auto"/>
      </w:divBdr>
    </w:div>
    <w:div w:id="1213733482">
      <w:bodyDiv w:val="1"/>
      <w:marLeft w:val="0"/>
      <w:marRight w:val="0"/>
      <w:marTop w:val="0"/>
      <w:marBottom w:val="0"/>
      <w:divBdr>
        <w:top w:val="none" w:sz="0" w:space="0" w:color="auto"/>
        <w:left w:val="none" w:sz="0" w:space="0" w:color="auto"/>
        <w:bottom w:val="none" w:sz="0" w:space="0" w:color="auto"/>
        <w:right w:val="none" w:sz="0" w:space="0" w:color="auto"/>
      </w:divBdr>
    </w:div>
    <w:div w:id="1234782623">
      <w:bodyDiv w:val="1"/>
      <w:marLeft w:val="0"/>
      <w:marRight w:val="0"/>
      <w:marTop w:val="0"/>
      <w:marBottom w:val="0"/>
      <w:divBdr>
        <w:top w:val="none" w:sz="0" w:space="0" w:color="auto"/>
        <w:left w:val="none" w:sz="0" w:space="0" w:color="auto"/>
        <w:bottom w:val="none" w:sz="0" w:space="0" w:color="auto"/>
        <w:right w:val="none" w:sz="0" w:space="0" w:color="auto"/>
      </w:divBdr>
    </w:div>
    <w:div w:id="1418748641">
      <w:bodyDiv w:val="1"/>
      <w:marLeft w:val="0"/>
      <w:marRight w:val="0"/>
      <w:marTop w:val="0"/>
      <w:marBottom w:val="0"/>
      <w:divBdr>
        <w:top w:val="none" w:sz="0" w:space="0" w:color="auto"/>
        <w:left w:val="none" w:sz="0" w:space="0" w:color="auto"/>
        <w:bottom w:val="none" w:sz="0" w:space="0" w:color="auto"/>
        <w:right w:val="none" w:sz="0" w:space="0" w:color="auto"/>
      </w:divBdr>
    </w:div>
    <w:div w:id="1459836213">
      <w:bodyDiv w:val="1"/>
      <w:marLeft w:val="0"/>
      <w:marRight w:val="0"/>
      <w:marTop w:val="0"/>
      <w:marBottom w:val="0"/>
      <w:divBdr>
        <w:top w:val="none" w:sz="0" w:space="0" w:color="auto"/>
        <w:left w:val="none" w:sz="0" w:space="0" w:color="auto"/>
        <w:bottom w:val="none" w:sz="0" w:space="0" w:color="auto"/>
        <w:right w:val="none" w:sz="0" w:space="0" w:color="auto"/>
      </w:divBdr>
    </w:div>
    <w:div w:id="1472213028">
      <w:bodyDiv w:val="1"/>
      <w:marLeft w:val="0"/>
      <w:marRight w:val="0"/>
      <w:marTop w:val="0"/>
      <w:marBottom w:val="0"/>
      <w:divBdr>
        <w:top w:val="none" w:sz="0" w:space="0" w:color="auto"/>
        <w:left w:val="none" w:sz="0" w:space="0" w:color="auto"/>
        <w:bottom w:val="none" w:sz="0" w:space="0" w:color="auto"/>
        <w:right w:val="none" w:sz="0" w:space="0" w:color="auto"/>
      </w:divBdr>
    </w:div>
    <w:div w:id="1517309116">
      <w:bodyDiv w:val="1"/>
      <w:marLeft w:val="0"/>
      <w:marRight w:val="0"/>
      <w:marTop w:val="0"/>
      <w:marBottom w:val="0"/>
      <w:divBdr>
        <w:top w:val="none" w:sz="0" w:space="0" w:color="auto"/>
        <w:left w:val="none" w:sz="0" w:space="0" w:color="auto"/>
        <w:bottom w:val="none" w:sz="0" w:space="0" w:color="auto"/>
        <w:right w:val="none" w:sz="0" w:space="0" w:color="auto"/>
      </w:divBdr>
    </w:div>
    <w:div w:id="1524779069">
      <w:bodyDiv w:val="1"/>
      <w:marLeft w:val="0"/>
      <w:marRight w:val="0"/>
      <w:marTop w:val="0"/>
      <w:marBottom w:val="0"/>
      <w:divBdr>
        <w:top w:val="none" w:sz="0" w:space="0" w:color="auto"/>
        <w:left w:val="none" w:sz="0" w:space="0" w:color="auto"/>
        <w:bottom w:val="none" w:sz="0" w:space="0" w:color="auto"/>
        <w:right w:val="none" w:sz="0" w:space="0" w:color="auto"/>
      </w:divBdr>
    </w:div>
    <w:div w:id="1609896515">
      <w:bodyDiv w:val="1"/>
      <w:marLeft w:val="0"/>
      <w:marRight w:val="0"/>
      <w:marTop w:val="0"/>
      <w:marBottom w:val="0"/>
      <w:divBdr>
        <w:top w:val="none" w:sz="0" w:space="0" w:color="auto"/>
        <w:left w:val="none" w:sz="0" w:space="0" w:color="auto"/>
        <w:bottom w:val="none" w:sz="0" w:space="0" w:color="auto"/>
        <w:right w:val="none" w:sz="0" w:space="0" w:color="auto"/>
      </w:divBdr>
    </w:div>
    <w:div w:id="1635020665">
      <w:bodyDiv w:val="1"/>
      <w:marLeft w:val="0"/>
      <w:marRight w:val="0"/>
      <w:marTop w:val="0"/>
      <w:marBottom w:val="0"/>
      <w:divBdr>
        <w:top w:val="none" w:sz="0" w:space="0" w:color="auto"/>
        <w:left w:val="none" w:sz="0" w:space="0" w:color="auto"/>
        <w:bottom w:val="none" w:sz="0" w:space="0" w:color="auto"/>
        <w:right w:val="none" w:sz="0" w:space="0" w:color="auto"/>
      </w:divBdr>
    </w:div>
    <w:div w:id="21384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xfordcoco.ie/disability-access-for-all/accessibility-supports/irish-remote-interpreting-service-iri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socialrolevalorization.com/articles/overview-of-srv-theory.html" TargetMode="External"/><Relationship Id="rId1" Type="http://schemas.openxmlformats.org/officeDocument/2006/relationships/hyperlink" Target="http://www.un.org/disabilities/default.asp?id=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1</Pages>
  <Words>14943</Words>
  <Characters>85176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Meehan</dc:creator>
  <cp:keywords/>
  <dc:description/>
  <cp:lastModifiedBy>Helen Meehan</cp:lastModifiedBy>
  <cp:revision>63</cp:revision>
  <dcterms:created xsi:type="dcterms:W3CDTF">2021-06-28T09:13:00Z</dcterms:created>
  <dcterms:modified xsi:type="dcterms:W3CDTF">2022-02-01T09:04:00Z</dcterms:modified>
</cp:coreProperties>
</file>